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578087"/>
        <w:docPartObj>
          <w:docPartGallery w:val="Cover Pages"/>
          <w:docPartUnique/>
        </w:docPartObj>
      </w:sdtPr>
      <w:sdtEndPr>
        <w:rPr>
          <w:rFonts w:ascii="Arial" w:hAnsi="Arial" w:cs="Arial"/>
          <w:color w:val="000000" w:themeColor="text1"/>
        </w:rPr>
      </w:sdtEndPr>
      <w:sdtContent>
        <w:p w14:paraId="46918896" w14:textId="7FFEBDF1" w:rsidR="0013179B" w:rsidRPr="0013179B" w:rsidRDefault="0013179B">
          <w:r>
            <w:rPr>
              <w:noProof/>
            </w:rPr>
            <mc:AlternateContent>
              <mc:Choice Requires="wps">
                <w:drawing>
                  <wp:anchor distT="0" distB="0" distL="114300" distR="114300" simplePos="0" relativeHeight="251659264" behindDoc="0" locked="0" layoutInCell="1" allowOverlap="1" wp14:anchorId="43E14683" wp14:editId="557E9D9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B35173E" w14:textId="66EBDBA8" w:rsidR="0013179B" w:rsidRDefault="0013179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E14683"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B35173E" w14:textId="66EBDBA8" w:rsidR="0013179B" w:rsidRDefault="0013179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sdtContent>
    </w:sdt>
    <w:p w14:paraId="69E3A729" w14:textId="77777777" w:rsidR="00943E3F" w:rsidRPr="00FD6D91" w:rsidRDefault="00943E3F" w:rsidP="00FD6D91">
      <w:pPr>
        <w:spacing w:line="276" w:lineRule="auto"/>
        <w:jc w:val="center"/>
        <w:rPr>
          <w:rFonts w:ascii="Arial" w:hAnsi="Arial" w:cs="Arial"/>
          <w:color w:val="000000" w:themeColor="text1"/>
        </w:rPr>
      </w:pPr>
    </w:p>
    <w:p w14:paraId="04699934" w14:textId="77777777" w:rsidR="00943E3F" w:rsidRPr="00FD6D91" w:rsidRDefault="00943E3F" w:rsidP="00CD514F">
      <w:pPr>
        <w:spacing w:line="276" w:lineRule="auto"/>
        <w:rPr>
          <w:rFonts w:ascii="Arial" w:hAnsi="Arial" w:cs="Arial"/>
          <w:color w:val="000000" w:themeColor="text1"/>
        </w:rPr>
      </w:pPr>
    </w:p>
    <w:p w14:paraId="62272486" w14:textId="77777777" w:rsidR="00943E3F" w:rsidRPr="00FD6D91" w:rsidRDefault="00943E3F" w:rsidP="00FD6D91">
      <w:pPr>
        <w:spacing w:line="276" w:lineRule="auto"/>
        <w:jc w:val="center"/>
        <w:rPr>
          <w:rFonts w:ascii="Arial" w:hAnsi="Arial" w:cs="Arial"/>
          <w:color w:val="000000" w:themeColor="text1"/>
        </w:rPr>
      </w:pPr>
    </w:p>
    <w:p w14:paraId="12B11135" w14:textId="77777777" w:rsidR="00943E3F" w:rsidRPr="00FD6D91" w:rsidRDefault="00943E3F" w:rsidP="00FD6D91">
      <w:pPr>
        <w:spacing w:line="276" w:lineRule="auto"/>
        <w:jc w:val="center"/>
        <w:rPr>
          <w:rFonts w:ascii="Arial" w:hAnsi="Arial" w:cs="Arial"/>
          <w:color w:val="000000" w:themeColor="text1"/>
        </w:rPr>
      </w:pPr>
    </w:p>
    <w:p w14:paraId="2DEDE0A4" w14:textId="77777777" w:rsidR="00943E3F" w:rsidRPr="00FD6D91" w:rsidRDefault="00943E3F" w:rsidP="00FD6D91">
      <w:pPr>
        <w:spacing w:line="276" w:lineRule="auto"/>
        <w:jc w:val="center"/>
        <w:rPr>
          <w:rFonts w:ascii="Arial" w:hAnsi="Arial" w:cs="Arial"/>
          <w:color w:val="000000" w:themeColor="text1"/>
        </w:rPr>
      </w:pPr>
    </w:p>
    <w:p w14:paraId="6A92B76E" w14:textId="1993DF7D" w:rsidR="00FD6D91" w:rsidRDefault="00FD6D91" w:rsidP="0013179B">
      <w:pPr>
        <w:rPr>
          <w:rFonts w:ascii="Arial" w:hAnsi="Arial" w:cs="Arial"/>
          <w:color w:val="000000" w:themeColor="text1"/>
        </w:rPr>
      </w:pPr>
    </w:p>
    <w:p w14:paraId="4EDB62DD" w14:textId="77777777" w:rsidR="0013179B" w:rsidRDefault="0013179B" w:rsidP="0013179B">
      <w:pPr>
        <w:jc w:val="center"/>
        <w:rPr>
          <w:rFonts w:ascii="Arial" w:hAnsi="Arial" w:cs="Arial"/>
          <w:color w:val="000000" w:themeColor="text1"/>
        </w:rPr>
      </w:pPr>
    </w:p>
    <w:p w14:paraId="516C8B61" w14:textId="77777777" w:rsidR="0013179B" w:rsidRPr="00CD514F" w:rsidRDefault="0013179B" w:rsidP="0013179B">
      <w:pPr>
        <w:jc w:val="center"/>
        <w:rPr>
          <w:rFonts w:ascii="Arial" w:hAnsi="Arial" w:cs="Arial"/>
          <w:color w:val="000000" w:themeColor="text1"/>
        </w:rPr>
      </w:pPr>
      <w:r>
        <w:rPr>
          <w:rFonts w:ascii="Arial" w:hAnsi="Arial" w:cs="Arial"/>
        </w:rPr>
        <w:t>“</w:t>
      </w:r>
      <w:r w:rsidRPr="00CD514F">
        <w:rPr>
          <w:rFonts w:ascii="Arial" w:hAnsi="Arial" w:cs="Arial"/>
        </w:rPr>
        <w:t xml:space="preserve">Write a report of 2000 words demonstrating your understanding of the models of communication and the communication skills discussed in </w:t>
      </w:r>
      <w:proofErr w:type="gramStart"/>
      <w:r w:rsidRPr="00CD514F">
        <w:rPr>
          <w:rFonts w:ascii="Arial" w:hAnsi="Arial" w:cs="Arial"/>
        </w:rPr>
        <w:t>class, and</w:t>
      </w:r>
      <w:proofErr w:type="gramEnd"/>
      <w:r w:rsidRPr="00CD514F">
        <w:rPr>
          <w:rFonts w:ascii="Arial" w:hAnsi="Arial" w:cs="Arial"/>
        </w:rPr>
        <w:t xml:space="preserve"> refer to any case studies done to show how these helped your understanding. Give examples of poor communication in your own or your friend’s workplace and suggest how it could be improved by using your findings from published literature (</w:t>
      </w:r>
      <w:proofErr w:type="gramStart"/>
      <w:r w:rsidRPr="00CD514F">
        <w:rPr>
          <w:rFonts w:ascii="Arial" w:hAnsi="Arial" w:cs="Arial"/>
        </w:rPr>
        <w:t>i.e.</w:t>
      </w:r>
      <w:proofErr w:type="gramEnd"/>
      <w:r w:rsidRPr="00CD514F">
        <w:rPr>
          <w:rFonts w:ascii="Arial" w:hAnsi="Arial" w:cs="Arial"/>
        </w:rPr>
        <w:t xml:space="preserve"> refer to theory).</w:t>
      </w:r>
      <w:r>
        <w:rPr>
          <w:rFonts w:ascii="Arial" w:hAnsi="Arial" w:cs="Arial"/>
        </w:rPr>
        <w:t>”</w:t>
      </w:r>
    </w:p>
    <w:p w14:paraId="58F180CC" w14:textId="3418EE40" w:rsidR="00FD6D91" w:rsidRDefault="00FD6D91" w:rsidP="00FD6D91">
      <w:pPr>
        <w:jc w:val="center"/>
        <w:rPr>
          <w:rFonts w:ascii="Arial" w:hAnsi="Arial" w:cs="Arial"/>
          <w:color w:val="000000" w:themeColor="text1"/>
        </w:rPr>
      </w:pPr>
    </w:p>
    <w:p w14:paraId="0C94DF5A" w14:textId="3B38FC2C" w:rsidR="00FD6D91" w:rsidRDefault="00FD6D91" w:rsidP="00FD6D91">
      <w:pPr>
        <w:jc w:val="center"/>
        <w:rPr>
          <w:rFonts w:ascii="Arial" w:hAnsi="Arial" w:cs="Arial"/>
          <w:color w:val="000000" w:themeColor="text1"/>
        </w:rPr>
      </w:pPr>
    </w:p>
    <w:p w14:paraId="0962F7D9" w14:textId="34CAFB53" w:rsidR="00FD6D91" w:rsidRDefault="00FD6D91" w:rsidP="00FD6D91">
      <w:pPr>
        <w:jc w:val="center"/>
        <w:rPr>
          <w:rFonts w:ascii="Arial" w:hAnsi="Arial" w:cs="Arial"/>
          <w:color w:val="000000" w:themeColor="text1"/>
        </w:rPr>
      </w:pPr>
    </w:p>
    <w:p w14:paraId="1E3501D6" w14:textId="20FC02A6" w:rsidR="00FD6D91" w:rsidRDefault="0013179B" w:rsidP="0013179B">
      <w:pPr>
        <w:jc w:val="center"/>
        <w:rPr>
          <w:rFonts w:ascii="Arial" w:hAnsi="Arial" w:cs="Arial"/>
          <w:color w:val="000000" w:themeColor="text1"/>
        </w:rPr>
      </w:pPr>
      <w:r>
        <w:rPr>
          <w:rFonts w:ascii="Arial" w:hAnsi="Arial" w:cs="Arial"/>
          <w:color w:val="000000" w:themeColor="text1"/>
        </w:rPr>
        <w:t>Dominika Klaudia Matug 2020974</w:t>
      </w:r>
      <w:r>
        <w:rPr>
          <w:noProof/>
        </w:rPr>
        <mc:AlternateContent>
          <mc:Choice Requires="wps">
            <w:drawing>
              <wp:anchor distT="0" distB="0" distL="182880" distR="182880" simplePos="0" relativeHeight="251660288" behindDoc="0" locked="0" layoutInCell="1" allowOverlap="1" wp14:anchorId="49503026" wp14:editId="68A9797E">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5797550" cy="2244090"/>
                <wp:effectExtent l="0" t="0" r="1270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5797550" cy="22444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8B0AD" w14:textId="638ECDEA" w:rsidR="0013179B" w:rsidRDefault="0013179B">
                            <w:pPr>
                              <w:pStyle w:val="NoSpacing"/>
                              <w:spacing w:before="40" w:after="40"/>
                              <w:rPr>
                                <w:color w:val="4F81BD" w:themeColor="accent1"/>
                                <w:sz w:val="72"/>
                                <w:szCs w:val="72"/>
                              </w:rPr>
                            </w:pPr>
                            <w:r>
                              <w:rPr>
                                <w:color w:val="4F81BD" w:themeColor="accent1"/>
                                <w:sz w:val="72"/>
                                <w:szCs w:val="72"/>
                              </w:rPr>
                              <w:t xml:space="preserve">BMSW4002 Effective </w:t>
                            </w:r>
                            <w:proofErr w:type="gramStart"/>
                            <w:r>
                              <w:rPr>
                                <w:color w:val="4F81BD" w:themeColor="accent1"/>
                                <w:sz w:val="72"/>
                                <w:szCs w:val="72"/>
                              </w:rPr>
                              <w:t>Team Work</w:t>
                            </w:r>
                            <w:proofErr w:type="gramEnd"/>
                            <w:r>
                              <w:rPr>
                                <w:color w:val="4F81BD" w:themeColor="accent1"/>
                                <w:sz w:val="72"/>
                                <w:szCs w:val="72"/>
                              </w:rPr>
                              <w:t xml:space="preserve"> and Communication</w:t>
                            </w:r>
                          </w:p>
                          <w:p w14:paraId="134AB1C5" w14:textId="2D660FF2" w:rsidR="0013179B" w:rsidRDefault="0013179B">
                            <w:pPr>
                              <w:pStyle w:val="NoSpacing"/>
                              <w:spacing w:before="40" w:after="40"/>
                              <w:rPr>
                                <w:caps/>
                                <w:color w:val="215868" w:themeColor="accent5" w:themeShade="80"/>
                                <w:sz w:val="28"/>
                                <w:szCs w:val="28"/>
                              </w:rPr>
                            </w:pPr>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215868" w:themeColor="accent5" w:themeShade="80"/>
                                    <w:sz w:val="28"/>
                                    <w:szCs w:val="28"/>
                                  </w:rPr>
                                  <w:t>University of wales trinity saint david</w:t>
                                </w:r>
                              </w:sdtContent>
                            </w:sdt>
                          </w:p>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392A0F1" w14:textId="1AE43FF7" w:rsidR="0013179B" w:rsidRDefault="0013179B">
                                <w:pPr>
                                  <w:pStyle w:val="NoSpacing"/>
                                  <w:spacing w:before="80" w:after="40"/>
                                  <w:rPr>
                                    <w:caps/>
                                    <w:color w:val="4BACC6" w:themeColor="accent5"/>
                                    <w:sz w:val="24"/>
                                    <w:szCs w:val="24"/>
                                  </w:rPr>
                                </w:pPr>
                                <w:r>
                                  <w:rPr>
                                    <w:caps/>
                                    <w:color w:val="4BACC6" w:themeColor="accent5"/>
                                    <w:sz w:val="24"/>
                                    <w:szCs w:val="24"/>
                                  </w:rPr>
                                  <w:t>Lecturer: ejiro esohwode</w:t>
                                </w:r>
                              </w:p>
                            </w:sdtContent>
                          </w:sdt>
                          <w:p w14:paraId="26EA5EAD" w14:textId="77777777" w:rsidR="0013179B" w:rsidRDefault="0013179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9503026" id="_x0000_t202" coordsize="21600,21600" o:spt="202" path="m,l,21600r21600,l21600,xe">
                <v:stroke joinstyle="miter"/>
                <v:path gradientshapeok="t" o:connecttype="rect"/>
              </v:shapetype>
              <v:shape id="Text Box 131" o:spid="_x0000_s1027" type="#_x0000_t202" style="position:absolute;left:0;text-align:left;margin-left:0;margin-top:0;width:456.5pt;height:176.7pt;z-index:251660288;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" filled="f" stroked="f" strokeweight=".5pt">
                <v:textbox inset="0,0,0,0">
                  <w:txbxContent>
                    <w:p w14:paraId="75A8B0AD" w14:textId="638ECDEA" w:rsidR="0013179B" w:rsidRDefault="0013179B">
                      <w:pPr>
                        <w:pStyle w:val="NoSpacing"/>
                        <w:spacing w:before="40" w:after="40"/>
                        <w:rPr>
                          <w:color w:val="4F81BD" w:themeColor="accent1"/>
                          <w:sz w:val="72"/>
                          <w:szCs w:val="72"/>
                        </w:rPr>
                      </w:pPr>
                      <w:r>
                        <w:rPr>
                          <w:color w:val="4F81BD" w:themeColor="accent1"/>
                          <w:sz w:val="72"/>
                          <w:szCs w:val="72"/>
                        </w:rPr>
                        <w:t xml:space="preserve">BMSW4002 Effective </w:t>
                      </w:r>
                      <w:proofErr w:type="gramStart"/>
                      <w:r>
                        <w:rPr>
                          <w:color w:val="4F81BD" w:themeColor="accent1"/>
                          <w:sz w:val="72"/>
                          <w:szCs w:val="72"/>
                        </w:rPr>
                        <w:t>Team Work</w:t>
                      </w:r>
                      <w:proofErr w:type="gramEnd"/>
                      <w:r>
                        <w:rPr>
                          <w:color w:val="4F81BD" w:themeColor="accent1"/>
                          <w:sz w:val="72"/>
                          <w:szCs w:val="72"/>
                        </w:rPr>
                        <w:t xml:space="preserve"> and Communication</w:t>
                      </w:r>
                    </w:p>
                    <w:p w14:paraId="134AB1C5" w14:textId="2D660FF2" w:rsidR="0013179B" w:rsidRDefault="0013179B">
                      <w:pPr>
                        <w:pStyle w:val="NoSpacing"/>
                        <w:spacing w:before="40" w:after="40"/>
                        <w:rPr>
                          <w:caps/>
                          <w:color w:val="215868" w:themeColor="accent5" w:themeShade="80"/>
                          <w:sz w:val="28"/>
                          <w:szCs w:val="28"/>
                        </w:rPr>
                      </w:pPr>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215868" w:themeColor="accent5" w:themeShade="80"/>
                              <w:sz w:val="28"/>
                              <w:szCs w:val="28"/>
                            </w:rPr>
                            <w:t>University of wales trinity saint david</w:t>
                          </w:r>
                        </w:sdtContent>
                      </w:sdt>
                    </w:p>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392A0F1" w14:textId="1AE43FF7" w:rsidR="0013179B" w:rsidRDefault="0013179B">
                          <w:pPr>
                            <w:pStyle w:val="NoSpacing"/>
                            <w:spacing w:before="80" w:after="40"/>
                            <w:rPr>
                              <w:caps/>
                              <w:color w:val="4BACC6" w:themeColor="accent5"/>
                              <w:sz w:val="24"/>
                              <w:szCs w:val="24"/>
                            </w:rPr>
                          </w:pPr>
                          <w:r>
                            <w:rPr>
                              <w:caps/>
                              <w:color w:val="4BACC6" w:themeColor="accent5"/>
                              <w:sz w:val="24"/>
                              <w:szCs w:val="24"/>
                            </w:rPr>
                            <w:t>Lecturer: ejiro esohwode</w:t>
                          </w:r>
                        </w:p>
                      </w:sdtContent>
                    </w:sdt>
                    <w:p w14:paraId="26EA5EAD" w14:textId="77777777" w:rsidR="0013179B" w:rsidRDefault="0013179B"/>
                  </w:txbxContent>
                </v:textbox>
                <w10:wrap type="square" anchorx="margin" anchory="page"/>
              </v:shape>
            </w:pict>
          </mc:Fallback>
        </mc:AlternateContent>
      </w:r>
    </w:p>
    <w:p w14:paraId="55C07BA6" w14:textId="5D561A10" w:rsidR="00FD6D91" w:rsidRDefault="00FD6D91">
      <w:pPr>
        <w:rPr>
          <w:rFonts w:ascii="Arial" w:hAnsi="Arial" w:cs="Arial"/>
          <w:color w:val="000000" w:themeColor="text1"/>
        </w:rPr>
      </w:pPr>
      <w:r>
        <w:rPr>
          <w:rFonts w:ascii="Arial" w:hAnsi="Arial" w:cs="Arial"/>
          <w:color w:val="000000" w:themeColor="text1"/>
        </w:rPr>
        <w:br w:type="page"/>
      </w:r>
    </w:p>
    <w:sdt>
      <w:sdtPr>
        <w:id w:val="-516996300"/>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0303DE58" w14:textId="59C834A4" w:rsidR="00315F4D" w:rsidRDefault="00315F4D">
          <w:pPr>
            <w:pStyle w:val="TOCHeading"/>
          </w:pPr>
          <w:r>
            <w:t>Contents</w:t>
          </w:r>
        </w:p>
        <w:p w14:paraId="75EAF532" w14:textId="21B0C6BA" w:rsidR="00315F4D" w:rsidRDefault="00315F4D">
          <w:pPr>
            <w:pStyle w:val="TOC2"/>
            <w:tabs>
              <w:tab w:val="right" w:leader="dot" w:pos="9350"/>
            </w:tabs>
            <w:rPr>
              <w:noProof/>
            </w:rPr>
          </w:pPr>
          <w:r>
            <w:fldChar w:fldCharType="begin"/>
          </w:r>
          <w:r>
            <w:instrText xml:space="preserve"> TOC \o "1-3" \h \z \u </w:instrText>
          </w:r>
          <w:r>
            <w:fldChar w:fldCharType="separate"/>
          </w:r>
          <w:hyperlink w:anchor="_Toc81247421" w:history="1">
            <w:r w:rsidRPr="006458FA">
              <w:rPr>
                <w:rStyle w:val="Hyperlink"/>
                <w:noProof/>
              </w:rPr>
              <w:t>Introduction</w:t>
            </w:r>
            <w:r>
              <w:rPr>
                <w:noProof/>
                <w:webHidden/>
              </w:rPr>
              <w:tab/>
            </w:r>
            <w:r>
              <w:rPr>
                <w:noProof/>
                <w:webHidden/>
              </w:rPr>
              <w:fldChar w:fldCharType="begin"/>
            </w:r>
            <w:r>
              <w:rPr>
                <w:noProof/>
                <w:webHidden/>
              </w:rPr>
              <w:instrText xml:space="preserve"> PAGEREF _Toc81247421 \h </w:instrText>
            </w:r>
            <w:r>
              <w:rPr>
                <w:noProof/>
                <w:webHidden/>
              </w:rPr>
            </w:r>
            <w:r>
              <w:rPr>
                <w:noProof/>
                <w:webHidden/>
              </w:rPr>
              <w:fldChar w:fldCharType="separate"/>
            </w:r>
            <w:r>
              <w:rPr>
                <w:noProof/>
                <w:webHidden/>
              </w:rPr>
              <w:t>2</w:t>
            </w:r>
            <w:r>
              <w:rPr>
                <w:noProof/>
                <w:webHidden/>
              </w:rPr>
              <w:fldChar w:fldCharType="end"/>
            </w:r>
          </w:hyperlink>
        </w:p>
        <w:p w14:paraId="51CD7C85" w14:textId="00577DFE" w:rsidR="00315F4D" w:rsidRDefault="00315F4D">
          <w:pPr>
            <w:pStyle w:val="TOC2"/>
            <w:tabs>
              <w:tab w:val="right" w:leader="dot" w:pos="9350"/>
            </w:tabs>
            <w:rPr>
              <w:noProof/>
            </w:rPr>
          </w:pPr>
          <w:hyperlink w:anchor="_Toc81247422" w:history="1">
            <w:r w:rsidRPr="006458FA">
              <w:rPr>
                <w:rStyle w:val="Hyperlink"/>
                <w:noProof/>
              </w:rPr>
              <w:t>Models of communication</w:t>
            </w:r>
            <w:r>
              <w:rPr>
                <w:noProof/>
                <w:webHidden/>
              </w:rPr>
              <w:tab/>
            </w:r>
            <w:r>
              <w:rPr>
                <w:noProof/>
                <w:webHidden/>
              </w:rPr>
              <w:fldChar w:fldCharType="begin"/>
            </w:r>
            <w:r>
              <w:rPr>
                <w:noProof/>
                <w:webHidden/>
              </w:rPr>
              <w:instrText xml:space="preserve"> PAGEREF _Toc81247422 \h </w:instrText>
            </w:r>
            <w:r>
              <w:rPr>
                <w:noProof/>
                <w:webHidden/>
              </w:rPr>
            </w:r>
            <w:r>
              <w:rPr>
                <w:noProof/>
                <w:webHidden/>
              </w:rPr>
              <w:fldChar w:fldCharType="separate"/>
            </w:r>
            <w:r>
              <w:rPr>
                <w:noProof/>
                <w:webHidden/>
              </w:rPr>
              <w:t>2</w:t>
            </w:r>
            <w:r>
              <w:rPr>
                <w:noProof/>
                <w:webHidden/>
              </w:rPr>
              <w:fldChar w:fldCharType="end"/>
            </w:r>
          </w:hyperlink>
        </w:p>
        <w:p w14:paraId="532ECFCF" w14:textId="57328671" w:rsidR="00315F4D" w:rsidRDefault="00315F4D">
          <w:pPr>
            <w:pStyle w:val="TOC2"/>
            <w:tabs>
              <w:tab w:val="right" w:leader="dot" w:pos="9350"/>
            </w:tabs>
            <w:rPr>
              <w:noProof/>
            </w:rPr>
          </w:pPr>
          <w:hyperlink w:anchor="_Toc81247423" w:history="1">
            <w:r w:rsidRPr="006458FA">
              <w:rPr>
                <w:rStyle w:val="Hyperlink"/>
                <w:noProof/>
              </w:rPr>
              <w:t>Shannon and Weaver (1948/49)</w:t>
            </w:r>
            <w:r>
              <w:rPr>
                <w:noProof/>
                <w:webHidden/>
              </w:rPr>
              <w:tab/>
            </w:r>
            <w:r>
              <w:rPr>
                <w:noProof/>
                <w:webHidden/>
              </w:rPr>
              <w:fldChar w:fldCharType="begin"/>
            </w:r>
            <w:r>
              <w:rPr>
                <w:noProof/>
                <w:webHidden/>
              </w:rPr>
              <w:instrText xml:space="preserve"> PAGEREF _Toc81247423 \h </w:instrText>
            </w:r>
            <w:r>
              <w:rPr>
                <w:noProof/>
                <w:webHidden/>
              </w:rPr>
            </w:r>
            <w:r>
              <w:rPr>
                <w:noProof/>
                <w:webHidden/>
              </w:rPr>
              <w:fldChar w:fldCharType="separate"/>
            </w:r>
            <w:r>
              <w:rPr>
                <w:noProof/>
                <w:webHidden/>
              </w:rPr>
              <w:t>2</w:t>
            </w:r>
            <w:r>
              <w:rPr>
                <w:noProof/>
                <w:webHidden/>
              </w:rPr>
              <w:fldChar w:fldCharType="end"/>
            </w:r>
          </w:hyperlink>
        </w:p>
        <w:p w14:paraId="45E71BB4" w14:textId="1D5CB2A2" w:rsidR="00315F4D" w:rsidRDefault="00315F4D">
          <w:pPr>
            <w:pStyle w:val="TOC2"/>
            <w:tabs>
              <w:tab w:val="right" w:leader="dot" w:pos="9350"/>
            </w:tabs>
            <w:rPr>
              <w:noProof/>
            </w:rPr>
          </w:pPr>
          <w:hyperlink w:anchor="_Toc81247424" w:history="1">
            <w:r w:rsidRPr="006458FA">
              <w:rPr>
                <w:rStyle w:val="Hyperlink"/>
                <w:noProof/>
              </w:rPr>
              <w:t>Schramm (1954)</w:t>
            </w:r>
            <w:r>
              <w:rPr>
                <w:noProof/>
                <w:webHidden/>
              </w:rPr>
              <w:tab/>
            </w:r>
            <w:r>
              <w:rPr>
                <w:noProof/>
                <w:webHidden/>
              </w:rPr>
              <w:fldChar w:fldCharType="begin"/>
            </w:r>
            <w:r>
              <w:rPr>
                <w:noProof/>
                <w:webHidden/>
              </w:rPr>
              <w:instrText xml:space="preserve"> PAGEREF _Toc81247424 \h </w:instrText>
            </w:r>
            <w:r>
              <w:rPr>
                <w:noProof/>
                <w:webHidden/>
              </w:rPr>
            </w:r>
            <w:r>
              <w:rPr>
                <w:noProof/>
                <w:webHidden/>
              </w:rPr>
              <w:fldChar w:fldCharType="separate"/>
            </w:r>
            <w:r>
              <w:rPr>
                <w:noProof/>
                <w:webHidden/>
              </w:rPr>
              <w:t>3</w:t>
            </w:r>
            <w:r>
              <w:rPr>
                <w:noProof/>
                <w:webHidden/>
              </w:rPr>
              <w:fldChar w:fldCharType="end"/>
            </w:r>
          </w:hyperlink>
        </w:p>
        <w:p w14:paraId="4E1EAA9F" w14:textId="009DB0F6" w:rsidR="00315F4D" w:rsidRDefault="00315F4D">
          <w:pPr>
            <w:pStyle w:val="TOC2"/>
            <w:tabs>
              <w:tab w:val="right" w:leader="dot" w:pos="9350"/>
            </w:tabs>
            <w:rPr>
              <w:noProof/>
            </w:rPr>
          </w:pPr>
          <w:hyperlink w:anchor="_Toc81247425" w:history="1">
            <w:r w:rsidRPr="006458FA">
              <w:rPr>
                <w:rStyle w:val="Hyperlink"/>
                <w:noProof/>
              </w:rPr>
              <w:t>Berlo (1964)</w:t>
            </w:r>
            <w:r>
              <w:rPr>
                <w:noProof/>
                <w:webHidden/>
              </w:rPr>
              <w:tab/>
            </w:r>
            <w:r>
              <w:rPr>
                <w:noProof/>
                <w:webHidden/>
              </w:rPr>
              <w:fldChar w:fldCharType="begin"/>
            </w:r>
            <w:r>
              <w:rPr>
                <w:noProof/>
                <w:webHidden/>
              </w:rPr>
              <w:instrText xml:space="preserve"> PAGEREF _Toc81247425 \h </w:instrText>
            </w:r>
            <w:r>
              <w:rPr>
                <w:noProof/>
                <w:webHidden/>
              </w:rPr>
            </w:r>
            <w:r>
              <w:rPr>
                <w:noProof/>
                <w:webHidden/>
              </w:rPr>
              <w:fldChar w:fldCharType="separate"/>
            </w:r>
            <w:r>
              <w:rPr>
                <w:noProof/>
                <w:webHidden/>
              </w:rPr>
              <w:t>3</w:t>
            </w:r>
            <w:r>
              <w:rPr>
                <w:noProof/>
                <w:webHidden/>
              </w:rPr>
              <w:fldChar w:fldCharType="end"/>
            </w:r>
          </w:hyperlink>
        </w:p>
        <w:p w14:paraId="098474A0" w14:textId="0302396D" w:rsidR="00315F4D" w:rsidRDefault="00315F4D">
          <w:pPr>
            <w:pStyle w:val="TOC2"/>
            <w:tabs>
              <w:tab w:val="right" w:leader="dot" w:pos="9350"/>
            </w:tabs>
            <w:rPr>
              <w:noProof/>
            </w:rPr>
          </w:pPr>
          <w:hyperlink w:anchor="_Toc81247426" w:history="1">
            <w:r w:rsidRPr="006458FA">
              <w:rPr>
                <w:rStyle w:val="Hyperlink"/>
                <w:noProof/>
              </w:rPr>
              <w:t>Communication skills</w:t>
            </w:r>
            <w:r>
              <w:rPr>
                <w:noProof/>
                <w:webHidden/>
              </w:rPr>
              <w:tab/>
            </w:r>
            <w:r>
              <w:rPr>
                <w:noProof/>
                <w:webHidden/>
              </w:rPr>
              <w:fldChar w:fldCharType="begin"/>
            </w:r>
            <w:r>
              <w:rPr>
                <w:noProof/>
                <w:webHidden/>
              </w:rPr>
              <w:instrText xml:space="preserve"> PAGEREF _Toc81247426 \h </w:instrText>
            </w:r>
            <w:r>
              <w:rPr>
                <w:noProof/>
                <w:webHidden/>
              </w:rPr>
            </w:r>
            <w:r>
              <w:rPr>
                <w:noProof/>
                <w:webHidden/>
              </w:rPr>
              <w:fldChar w:fldCharType="separate"/>
            </w:r>
            <w:r>
              <w:rPr>
                <w:noProof/>
                <w:webHidden/>
              </w:rPr>
              <w:t>4</w:t>
            </w:r>
            <w:r>
              <w:rPr>
                <w:noProof/>
                <w:webHidden/>
              </w:rPr>
              <w:fldChar w:fldCharType="end"/>
            </w:r>
          </w:hyperlink>
        </w:p>
        <w:p w14:paraId="397ACFF4" w14:textId="4842E337" w:rsidR="00315F4D" w:rsidRDefault="00315F4D">
          <w:pPr>
            <w:pStyle w:val="TOC2"/>
            <w:tabs>
              <w:tab w:val="right" w:leader="dot" w:pos="9350"/>
            </w:tabs>
            <w:rPr>
              <w:noProof/>
            </w:rPr>
          </w:pPr>
          <w:hyperlink w:anchor="_Toc81247427" w:history="1">
            <w:r w:rsidRPr="006458FA">
              <w:rPr>
                <w:rStyle w:val="Hyperlink"/>
                <w:noProof/>
              </w:rPr>
              <w:t>Example of poor communication at workplace</w:t>
            </w:r>
            <w:r>
              <w:rPr>
                <w:noProof/>
                <w:webHidden/>
              </w:rPr>
              <w:tab/>
            </w:r>
            <w:r>
              <w:rPr>
                <w:noProof/>
                <w:webHidden/>
              </w:rPr>
              <w:fldChar w:fldCharType="begin"/>
            </w:r>
            <w:r>
              <w:rPr>
                <w:noProof/>
                <w:webHidden/>
              </w:rPr>
              <w:instrText xml:space="preserve"> PAGEREF _Toc81247427 \h </w:instrText>
            </w:r>
            <w:r>
              <w:rPr>
                <w:noProof/>
                <w:webHidden/>
              </w:rPr>
            </w:r>
            <w:r>
              <w:rPr>
                <w:noProof/>
                <w:webHidden/>
              </w:rPr>
              <w:fldChar w:fldCharType="separate"/>
            </w:r>
            <w:r>
              <w:rPr>
                <w:noProof/>
                <w:webHidden/>
              </w:rPr>
              <w:t>5</w:t>
            </w:r>
            <w:r>
              <w:rPr>
                <w:noProof/>
                <w:webHidden/>
              </w:rPr>
              <w:fldChar w:fldCharType="end"/>
            </w:r>
          </w:hyperlink>
        </w:p>
        <w:p w14:paraId="37889577" w14:textId="09A0AF6E" w:rsidR="00315F4D" w:rsidRDefault="00315F4D">
          <w:pPr>
            <w:pStyle w:val="TOC2"/>
            <w:tabs>
              <w:tab w:val="right" w:leader="dot" w:pos="9350"/>
            </w:tabs>
            <w:rPr>
              <w:noProof/>
            </w:rPr>
          </w:pPr>
          <w:hyperlink w:anchor="_Toc81247428" w:history="1">
            <w:r w:rsidRPr="006458FA">
              <w:rPr>
                <w:rStyle w:val="Hyperlink"/>
                <w:noProof/>
              </w:rPr>
              <w:t>Conclusion</w:t>
            </w:r>
            <w:r>
              <w:rPr>
                <w:noProof/>
                <w:webHidden/>
              </w:rPr>
              <w:tab/>
            </w:r>
            <w:r>
              <w:rPr>
                <w:noProof/>
                <w:webHidden/>
              </w:rPr>
              <w:fldChar w:fldCharType="begin"/>
            </w:r>
            <w:r>
              <w:rPr>
                <w:noProof/>
                <w:webHidden/>
              </w:rPr>
              <w:instrText xml:space="preserve"> PAGEREF _Toc81247428 \h </w:instrText>
            </w:r>
            <w:r>
              <w:rPr>
                <w:noProof/>
                <w:webHidden/>
              </w:rPr>
            </w:r>
            <w:r>
              <w:rPr>
                <w:noProof/>
                <w:webHidden/>
              </w:rPr>
              <w:fldChar w:fldCharType="separate"/>
            </w:r>
            <w:r>
              <w:rPr>
                <w:noProof/>
                <w:webHidden/>
              </w:rPr>
              <w:t>6</w:t>
            </w:r>
            <w:r>
              <w:rPr>
                <w:noProof/>
                <w:webHidden/>
              </w:rPr>
              <w:fldChar w:fldCharType="end"/>
            </w:r>
          </w:hyperlink>
        </w:p>
        <w:p w14:paraId="0DDAB732" w14:textId="752CEC38" w:rsidR="00315F4D" w:rsidRDefault="00315F4D">
          <w:pPr>
            <w:pStyle w:val="TOC2"/>
            <w:tabs>
              <w:tab w:val="right" w:leader="dot" w:pos="9350"/>
            </w:tabs>
            <w:rPr>
              <w:noProof/>
            </w:rPr>
          </w:pPr>
          <w:hyperlink w:anchor="_Toc81247429" w:history="1">
            <w:r w:rsidRPr="006458FA">
              <w:rPr>
                <w:rStyle w:val="Hyperlink"/>
                <w:noProof/>
              </w:rPr>
              <w:t>References</w:t>
            </w:r>
            <w:r>
              <w:rPr>
                <w:noProof/>
                <w:webHidden/>
              </w:rPr>
              <w:tab/>
            </w:r>
            <w:r>
              <w:rPr>
                <w:noProof/>
                <w:webHidden/>
              </w:rPr>
              <w:fldChar w:fldCharType="begin"/>
            </w:r>
            <w:r>
              <w:rPr>
                <w:noProof/>
                <w:webHidden/>
              </w:rPr>
              <w:instrText xml:space="preserve"> PAGEREF _Toc81247429 \h </w:instrText>
            </w:r>
            <w:r>
              <w:rPr>
                <w:noProof/>
                <w:webHidden/>
              </w:rPr>
            </w:r>
            <w:r>
              <w:rPr>
                <w:noProof/>
                <w:webHidden/>
              </w:rPr>
              <w:fldChar w:fldCharType="separate"/>
            </w:r>
            <w:r>
              <w:rPr>
                <w:noProof/>
                <w:webHidden/>
              </w:rPr>
              <w:t>7</w:t>
            </w:r>
            <w:r>
              <w:rPr>
                <w:noProof/>
                <w:webHidden/>
              </w:rPr>
              <w:fldChar w:fldCharType="end"/>
            </w:r>
          </w:hyperlink>
        </w:p>
        <w:p w14:paraId="467593C9" w14:textId="576F0964" w:rsidR="00315F4D" w:rsidRDefault="00315F4D">
          <w:r>
            <w:rPr>
              <w:b/>
              <w:bCs/>
              <w:noProof/>
            </w:rPr>
            <w:fldChar w:fldCharType="end"/>
          </w:r>
        </w:p>
      </w:sdtContent>
    </w:sdt>
    <w:p w14:paraId="79318144" w14:textId="45B134D0" w:rsidR="0092557C" w:rsidRPr="00FD6D91" w:rsidRDefault="00FD6D91" w:rsidP="00FD6D91">
      <w:pPr>
        <w:rPr>
          <w:rFonts w:ascii="Arial" w:hAnsi="Arial" w:cs="Arial"/>
          <w:color w:val="000000" w:themeColor="text1"/>
        </w:rPr>
      </w:pPr>
      <w:r>
        <w:rPr>
          <w:rFonts w:ascii="Arial" w:hAnsi="Arial" w:cs="Arial"/>
          <w:color w:val="000000" w:themeColor="text1"/>
        </w:rPr>
        <w:br w:type="page"/>
      </w:r>
      <w:r>
        <w:rPr>
          <w:rFonts w:ascii="Arial" w:hAnsi="Arial" w:cs="Arial"/>
          <w:color w:val="000000" w:themeColor="text1"/>
        </w:rPr>
        <w:lastRenderedPageBreak/>
        <w:t xml:space="preserve"> </w:t>
      </w:r>
    </w:p>
    <w:p w14:paraId="72942A62" w14:textId="77777777" w:rsidR="00D97AEA" w:rsidRPr="00FD6D91" w:rsidRDefault="00D97AEA" w:rsidP="00315F4D">
      <w:pPr>
        <w:pStyle w:val="Heading2"/>
      </w:pPr>
      <w:bookmarkStart w:id="0" w:name="_Toc81247421"/>
      <w:r w:rsidRPr="00FD6D91">
        <w:t>Introduction</w:t>
      </w:r>
      <w:bookmarkEnd w:id="0"/>
      <w:r w:rsidRPr="00FD6D91">
        <w:t xml:space="preserve"> </w:t>
      </w:r>
    </w:p>
    <w:p w14:paraId="392AE1EB" w14:textId="77777777" w:rsidR="0092557C" w:rsidRPr="00FD6D91" w:rsidRDefault="00671DCF" w:rsidP="00FD6D91">
      <w:pPr>
        <w:spacing w:line="276" w:lineRule="auto"/>
        <w:ind w:firstLine="720"/>
        <w:rPr>
          <w:rFonts w:ascii="Arial" w:hAnsi="Arial" w:cs="Arial"/>
          <w:color w:val="000000" w:themeColor="text1"/>
        </w:rPr>
      </w:pPr>
      <w:r w:rsidRPr="00FD6D91">
        <w:rPr>
          <w:rFonts w:ascii="Arial" w:hAnsi="Arial" w:cs="Arial"/>
          <w:color w:val="000000" w:themeColor="text1"/>
        </w:rPr>
        <w:t xml:space="preserve">Communication is the interaction of two or more people, consisting </w:t>
      </w:r>
      <w:r w:rsidR="00C71B12" w:rsidRPr="00FD6D91">
        <w:rPr>
          <w:rFonts w:ascii="Arial" w:hAnsi="Arial" w:cs="Arial"/>
          <w:color w:val="000000" w:themeColor="text1"/>
        </w:rPr>
        <w:t>of</w:t>
      </w:r>
      <w:r w:rsidRPr="00FD6D91">
        <w:rPr>
          <w:rFonts w:ascii="Arial" w:hAnsi="Arial" w:cs="Arial"/>
          <w:color w:val="000000" w:themeColor="text1"/>
        </w:rPr>
        <w:t xml:space="preserve"> the exchange of information between them of a cognitive or affective-evaluative nature. Usually</w:t>
      </w:r>
      <w:r w:rsidR="00C71B12" w:rsidRPr="00FD6D91">
        <w:rPr>
          <w:rFonts w:ascii="Arial" w:hAnsi="Arial" w:cs="Arial"/>
          <w:color w:val="000000" w:themeColor="text1"/>
        </w:rPr>
        <w:t>,</w:t>
      </w:r>
      <w:r w:rsidRPr="00FD6D91">
        <w:rPr>
          <w:rFonts w:ascii="Arial" w:hAnsi="Arial" w:cs="Arial"/>
          <w:color w:val="000000" w:themeColor="text1"/>
        </w:rPr>
        <w:t xml:space="preserve"> communication is included in the practical interaction of people (joint work, learning, collective play, etc.), provides planning, implementation</w:t>
      </w:r>
      <w:r w:rsidR="00C71B12" w:rsidRPr="00FD6D91">
        <w:rPr>
          <w:rFonts w:ascii="Arial" w:hAnsi="Arial" w:cs="Arial"/>
          <w:color w:val="000000" w:themeColor="text1"/>
        </w:rPr>
        <w:t>,</w:t>
      </w:r>
      <w:r w:rsidRPr="00FD6D91">
        <w:rPr>
          <w:rFonts w:ascii="Arial" w:hAnsi="Arial" w:cs="Arial"/>
          <w:color w:val="000000" w:themeColor="text1"/>
        </w:rPr>
        <w:t xml:space="preserve"> and control of their activities. At the same time, communication satisfies a person's special need for contact with other people. </w:t>
      </w:r>
      <w:r w:rsidR="0092557C" w:rsidRPr="00FD6D91">
        <w:rPr>
          <w:rFonts w:ascii="Arial" w:hAnsi="Arial" w:cs="Arial"/>
          <w:color w:val="000000" w:themeColor="text1"/>
        </w:rPr>
        <w:t>The explanation of the communication process has been approached from different points of view, as progress has been made in its analysis. Knowing what communication is and how it occurs is vital for people. It is because it helps us to improve our communications with others, both professionally and personally.</w:t>
      </w:r>
      <w:r w:rsidR="0068579A" w:rsidRPr="00FD6D91">
        <w:rPr>
          <w:rFonts w:ascii="Arial" w:hAnsi="Arial" w:cs="Arial"/>
          <w:color w:val="000000" w:themeColor="text1"/>
        </w:rPr>
        <w:t xml:space="preserve"> </w:t>
      </w:r>
      <w:r w:rsidR="0092557C" w:rsidRPr="00FD6D91">
        <w:rPr>
          <w:rFonts w:ascii="Arial" w:hAnsi="Arial" w:cs="Arial"/>
          <w:color w:val="000000" w:themeColor="text1"/>
        </w:rPr>
        <w:t>On the other hand, the field for the observation of interpersonal communication processes is kept in mind in every interaction with others. This makes it easier for us to understand its elements and the role we play in these processes.</w:t>
      </w:r>
      <w:r w:rsidR="00E92DDE" w:rsidRPr="00FD6D91">
        <w:rPr>
          <w:rFonts w:ascii="Arial" w:hAnsi="Arial" w:cs="Arial"/>
          <w:color w:val="000000" w:themeColor="text1"/>
        </w:rPr>
        <w:t xml:space="preserve"> </w:t>
      </w:r>
      <w:r w:rsidR="0092557C" w:rsidRPr="00FD6D91">
        <w:rPr>
          <w:rFonts w:ascii="Arial" w:hAnsi="Arial" w:cs="Arial"/>
          <w:color w:val="000000" w:themeColor="text1"/>
        </w:rPr>
        <w:t>When we know how communication works, we can improve it by conveying messages with greater precision. Also, we will understand others better and reduce errors. Ultimately, we will communicate effectively. Thus, this effective communication will help us to improve in our work and in personal life.</w:t>
      </w:r>
      <w:r w:rsidR="00D9580A" w:rsidRPr="00FD6D91">
        <w:rPr>
          <w:rFonts w:ascii="Arial" w:hAnsi="Arial" w:cs="Arial"/>
          <w:color w:val="000000" w:themeColor="text1"/>
        </w:rPr>
        <w:t xml:space="preserve"> This report reviews </w:t>
      </w:r>
      <w:r w:rsidR="0092557C" w:rsidRPr="00FD6D91">
        <w:rPr>
          <w:rFonts w:ascii="Arial" w:hAnsi="Arial" w:cs="Arial"/>
          <w:color w:val="000000" w:themeColor="text1"/>
        </w:rPr>
        <w:t>the different models of the communication process; from the beginning, a one-way perspective, or information transmission; up to the most recent, which considers the communication process as a transaction model. </w:t>
      </w:r>
    </w:p>
    <w:p w14:paraId="3D29D900" w14:textId="77777777" w:rsidR="007811A6" w:rsidRPr="00FD6D91" w:rsidRDefault="007811A6" w:rsidP="00315F4D">
      <w:pPr>
        <w:pStyle w:val="Heading2"/>
      </w:pPr>
      <w:bookmarkStart w:id="1" w:name="_Toc81247422"/>
      <w:r w:rsidRPr="00FD6D91">
        <w:t>Models of communication</w:t>
      </w:r>
      <w:bookmarkEnd w:id="1"/>
      <w:r w:rsidRPr="00FD6D91">
        <w:t xml:space="preserve"> </w:t>
      </w:r>
    </w:p>
    <w:p w14:paraId="0976ACAB" w14:textId="77777777" w:rsidR="007811A6" w:rsidRPr="00FD6D91" w:rsidRDefault="00FE2FEA" w:rsidP="00FD6D91">
      <w:pPr>
        <w:spacing w:line="276" w:lineRule="auto"/>
        <w:ind w:firstLine="720"/>
        <w:rPr>
          <w:rFonts w:ascii="Arial" w:hAnsi="Arial" w:cs="Arial"/>
          <w:color w:val="000000" w:themeColor="text1"/>
        </w:rPr>
      </w:pPr>
      <w:r w:rsidRPr="00FD6D91">
        <w:rPr>
          <w:rFonts w:ascii="Arial" w:hAnsi="Arial" w:cs="Arial"/>
          <w:color w:val="000000" w:themeColor="text1"/>
        </w:rPr>
        <w:t xml:space="preserve">The basic </w:t>
      </w:r>
      <w:r w:rsidR="00EA5E76" w:rsidRPr="00FD6D91">
        <w:rPr>
          <w:rFonts w:ascii="Arial" w:hAnsi="Arial" w:cs="Arial"/>
          <w:color w:val="000000" w:themeColor="text1"/>
        </w:rPr>
        <w:t xml:space="preserve">elements of </w:t>
      </w:r>
      <w:r w:rsidR="00C71B12" w:rsidRPr="00FD6D91">
        <w:rPr>
          <w:rFonts w:ascii="Arial" w:hAnsi="Arial" w:cs="Arial"/>
          <w:color w:val="000000" w:themeColor="text1"/>
        </w:rPr>
        <w:t xml:space="preserve">the </w:t>
      </w:r>
      <w:r w:rsidR="00EA5E76" w:rsidRPr="00FD6D91">
        <w:rPr>
          <w:rFonts w:ascii="Arial" w:hAnsi="Arial" w:cs="Arial"/>
          <w:color w:val="000000" w:themeColor="text1"/>
        </w:rPr>
        <w:t>communication process include</w:t>
      </w:r>
      <w:r w:rsidRPr="00FD6D91">
        <w:rPr>
          <w:rFonts w:ascii="Arial" w:hAnsi="Arial" w:cs="Arial"/>
          <w:color w:val="000000" w:themeColor="text1"/>
        </w:rPr>
        <w:t xml:space="preserve"> </w:t>
      </w:r>
      <w:r w:rsidR="0092557C" w:rsidRPr="00FD6D91">
        <w:rPr>
          <w:rFonts w:ascii="Arial" w:hAnsi="Arial" w:cs="Arial"/>
          <w:color w:val="000000" w:themeColor="text1"/>
        </w:rPr>
        <w:t>sender and receiver, who are the participants in the communication process. For its part, the message is the content transmitted. This transmission is done by converting thoughts into communication, through encoding.</w:t>
      </w:r>
      <w:r w:rsidR="00B94729" w:rsidRPr="00FD6D91">
        <w:rPr>
          <w:rFonts w:ascii="Arial" w:hAnsi="Arial" w:cs="Arial"/>
          <w:color w:val="000000" w:themeColor="text1"/>
        </w:rPr>
        <w:t xml:space="preserve"> The following are the three basic model</w:t>
      </w:r>
      <w:r w:rsidR="00C71B12" w:rsidRPr="00FD6D91">
        <w:rPr>
          <w:rFonts w:ascii="Arial" w:hAnsi="Arial" w:cs="Arial"/>
          <w:color w:val="000000" w:themeColor="text1"/>
        </w:rPr>
        <w:t>s</w:t>
      </w:r>
      <w:r w:rsidR="00B94729" w:rsidRPr="00FD6D91">
        <w:rPr>
          <w:rFonts w:ascii="Arial" w:hAnsi="Arial" w:cs="Arial"/>
          <w:color w:val="000000" w:themeColor="text1"/>
        </w:rPr>
        <w:t xml:space="preserve"> of communication that were discussed:</w:t>
      </w:r>
    </w:p>
    <w:p w14:paraId="28CAE388" w14:textId="77777777" w:rsidR="007811A6" w:rsidRPr="00FD6D91" w:rsidRDefault="007811A6" w:rsidP="00315F4D">
      <w:pPr>
        <w:pStyle w:val="Heading2"/>
      </w:pPr>
      <w:bookmarkStart w:id="2" w:name="_Toc81247423"/>
      <w:r w:rsidRPr="00FD6D91">
        <w:t>Shannon and Weaver (1948/49)</w:t>
      </w:r>
      <w:bookmarkEnd w:id="2"/>
    </w:p>
    <w:p w14:paraId="0A878FDB" w14:textId="77777777" w:rsidR="00AA6416"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In 1949 the mathematician Claude E. Shannon and the electronics engineer Warren Weaver published </w:t>
      </w:r>
      <w:r w:rsidR="00482700" w:rsidRPr="00FD6D91">
        <w:rPr>
          <w:rFonts w:ascii="Arial" w:hAnsi="Arial" w:cs="Arial"/>
          <w:color w:val="000000" w:themeColor="text1"/>
        </w:rPr>
        <w:t>“</w:t>
      </w:r>
      <w:r w:rsidRPr="00FD6D91">
        <w:rPr>
          <w:rFonts w:ascii="Arial" w:hAnsi="Arial" w:cs="Arial"/>
          <w:color w:val="000000" w:themeColor="text1"/>
        </w:rPr>
        <w:t>The Mathemati</w:t>
      </w:r>
      <w:r w:rsidR="00482700" w:rsidRPr="00FD6D91">
        <w:rPr>
          <w:rFonts w:ascii="Arial" w:hAnsi="Arial" w:cs="Arial"/>
          <w:color w:val="000000" w:themeColor="text1"/>
        </w:rPr>
        <w:t>cal Theory of Communication”. In their</w:t>
      </w:r>
      <w:r w:rsidRPr="00FD6D91">
        <w:rPr>
          <w:rFonts w:ascii="Arial" w:hAnsi="Arial" w:cs="Arial"/>
          <w:color w:val="000000" w:themeColor="text1"/>
        </w:rPr>
        <w:t xml:space="preserve"> work, they summarized the experience of their research on the problems of improving the quality of communication for the Bell Telephone </w:t>
      </w:r>
      <w:r w:rsidR="00C71B12" w:rsidRPr="00FD6D91">
        <w:rPr>
          <w:rFonts w:ascii="Arial" w:hAnsi="Arial" w:cs="Arial"/>
          <w:color w:val="000000" w:themeColor="text1"/>
        </w:rPr>
        <w:t>L</w:t>
      </w:r>
      <w:r w:rsidRPr="00FD6D91">
        <w:rPr>
          <w:rFonts w:ascii="Arial" w:hAnsi="Arial" w:cs="Arial"/>
          <w:color w:val="000000" w:themeColor="text1"/>
        </w:rPr>
        <w:t xml:space="preserve">aboratory. This largely determined the engineering nature of the created model, its practical orientation. The authors proposed a model for accurate quantitative analysis of the information transfer process. </w:t>
      </w:r>
      <w:r w:rsidR="00AA6416" w:rsidRPr="00FD6D91">
        <w:rPr>
          <w:rFonts w:ascii="Arial" w:hAnsi="Arial" w:cs="Arial"/>
          <w:color w:val="000000" w:themeColor="text1"/>
        </w:rPr>
        <w:t>Researchers and practitioners were able to use this model to assess the quality of information transmission from source to receiver and to discover variables that might influence communication characteristics. In communication studies, Shannon and Weaver identify three levels of problems</w:t>
      </w:r>
      <w:r w:rsidR="00BF708E" w:rsidRPr="00FD6D91">
        <w:rPr>
          <w:rFonts w:ascii="Arial" w:hAnsi="Arial" w:cs="Arial"/>
          <w:color w:val="000000" w:themeColor="text1"/>
        </w:rPr>
        <w:t xml:space="preserve"> (Eveland and Cooper, 2013)</w:t>
      </w:r>
      <w:r w:rsidR="00AA6416" w:rsidRPr="00FD6D91">
        <w:rPr>
          <w:rFonts w:ascii="Arial" w:hAnsi="Arial" w:cs="Arial"/>
          <w:color w:val="000000" w:themeColor="text1"/>
        </w:rPr>
        <w:t>:</w:t>
      </w:r>
    </w:p>
    <w:p w14:paraId="0DA687EC" w14:textId="77777777" w:rsidR="00AA6416" w:rsidRPr="00FD6D91" w:rsidRDefault="00AA6416"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a) </w:t>
      </w:r>
      <w:proofErr w:type="gramStart"/>
      <w:r w:rsidRPr="00FD6D91">
        <w:rPr>
          <w:rFonts w:ascii="Arial" w:hAnsi="Arial" w:cs="Arial"/>
          <w:color w:val="000000" w:themeColor="text1"/>
        </w:rPr>
        <w:t>Technical</w:t>
      </w:r>
      <w:proofErr w:type="gramEnd"/>
      <w:r w:rsidRPr="00FD6D91">
        <w:rPr>
          <w:rFonts w:ascii="Arial" w:hAnsi="Arial" w:cs="Arial"/>
          <w:color w:val="000000" w:themeColor="text1"/>
        </w:rPr>
        <w:t xml:space="preserve"> difficulties (Level A): How precise can communication signals be conveyed?</w:t>
      </w:r>
    </w:p>
    <w:p w14:paraId="48B92786" w14:textId="77777777" w:rsidR="00AA6416" w:rsidRPr="00FD6D91" w:rsidRDefault="00AA6416" w:rsidP="00FD6D91">
      <w:pPr>
        <w:spacing w:line="276" w:lineRule="auto"/>
        <w:ind w:firstLine="360"/>
        <w:rPr>
          <w:rFonts w:ascii="Arial" w:hAnsi="Arial" w:cs="Arial"/>
          <w:color w:val="000000" w:themeColor="text1"/>
        </w:rPr>
      </w:pPr>
      <w:r w:rsidRPr="00FD6D91">
        <w:rPr>
          <w:rFonts w:ascii="Arial" w:hAnsi="Arial" w:cs="Arial"/>
          <w:color w:val="000000" w:themeColor="text1"/>
        </w:rPr>
        <w:t>b) Level B (semantic issues): Do the conveyed characters properly represent the intended meaning?</w:t>
      </w:r>
    </w:p>
    <w:p w14:paraId="022E21C4" w14:textId="77777777" w:rsidR="008E6607" w:rsidRPr="00FD6D91" w:rsidRDefault="00AA6416" w:rsidP="00FD6D91">
      <w:pPr>
        <w:spacing w:line="276" w:lineRule="auto"/>
        <w:ind w:firstLine="360"/>
        <w:rPr>
          <w:rFonts w:ascii="Arial" w:hAnsi="Arial" w:cs="Arial"/>
          <w:color w:val="000000" w:themeColor="text1"/>
        </w:rPr>
      </w:pPr>
      <w:r w:rsidRPr="00FD6D91">
        <w:rPr>
          <w:rFonts w:ascii="Arial" w:hAnsi="Arial" w:cs="Arial"/>
          <w:color w:val="000000" w:themeColor="text1"/>
        </w:rPr>
        <w:t>c) Level C (efficiency problems) - How well does the recipient's perception of meaning affect their behavior in the way that the source desires?</w:t>
      </w:r>
      <w:r w:rsidR="008E6607" w:rsidRPr="00FD6D91">
        <w:rPr>
          <w:rFonts w:ascii="Arial" w:hAnsi="Arial" w:cs="Arial"/>
          <w:color w:val="000000" w:themeColor="text1"/>
        </w:rPr>
        <w:t>?</w:t>
      </w:r>
    </w:p>
    <w:p w14:paraId="3ED206C3" w14:textId="77777777" w:rsidR="008E6607"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lastRenderedPageBreak/>
        <w:t xml:space="preserve">Technical problems of level A at the time of </w:t>
      </w:r>
      <w:r w:rsidR="00C71B12" w:rsidRPr="00FD6D91">
        <w:rPr>
          <w:rFonts w:ascii="Arial" w:hAnsi="Arial" w:cs="Arial"/>
          <w:color w:val="000000" w:themeColor="text1"/>
        </w:rPr>
        <w:t xml:space="preserve">the </w:t>
      </w:r>
      <w:r w:rsidRPr="00FD6D91">
        <w:rPr>
          <w:rFonts w:ascii="Arial" w:hAnsi="Arial" w:cs="Arial"/>
          <w:color w:val="000000" w:themeColor="text1"/>
        </w:rPr>
        <w:t xml:space="preserve">creation of the model demanded </w:t>
      </w:r>
      <w:r w:rsidR="00C71B12" w:rsidRPr="00FD6D91">
        <w:rPr>
          <w:rFonts w:ascii="Arial" w:hAnsi="Arial" w:cs="Arial"/>
          <w:color w:val="000000" w:themeColor="text1"/>
        </w:rPr>
        <w:t>the</w:t>
      </w:r>
      <w:r w:rsidRPr="00FD6D91">
        <w:rPr>
          <w:rFonts w:ascii="Arial" w:hAnsi="Arial" w:cs="Arial"/>
          <w:color w:val="000000" w:themeColor="text1"/>
        </w:rPr>
        <w:t xml:space="preserve"> first-priority solution, and it was for their analysis that it was originally created.</w:t>
      </w:r>
    </w:p>
    <w:p w14:paraId="1A5A4747" w14:textId="77777777" w:rsidR="008E6607"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Semantic problems of the second level are also possible to describe, but much more difficult to resolve, although Shannon and Weaver believe that the meaning is contained in the message and, thus, improved decoding will also strengthen the semantic adequacy of the communicative interaction. However, here cultural factors come into force that are not included in the model and </w:t>
      </w:r>
      <w:r w:rsidR="00C71B12" w:rsidRPr="00FD6D91">
        <w:rPr>
          <w:rFonts w:ascii="Arial" w:hAnsi="Arial" w:cs="Arial"/>
          <w:color w:val="000000" w:themeColor="text1"/>
        </w:rPr>
        <w:t>is</w:t>
      </w:r>
      <w:r w:rsidRPr="00FD6D91">
        <w:rPr>
          <w:rFonts w:ascii="Arial" w:hAnsi="Arial" w:cs="Arial"/>
          <w:color w:val="000000" w:themeColor="text1"/>
        </w:rPr>
        <w:t xml:space="preserve"> described by other, more complex variables</w:t>
      </w:r>
      <w:r w:rsidR="00BF708E" w:rsidRPr="00FD6D91">
        <w:rPr>
          <w:rFonts w:ascii="Arial" w:hAnsi="Arial" w:cs="Arial"/>
          <w:color w:val="000000" w:themeColor="text1"/>
        </w:rPr>
        <w:t xml:space="preserve"> (Eveland and Cooper, 2013)</w:t>
      </w:r>
      <w:r w:rsidRPr="00FD6D91">
        <w:rPr>
          <w:rFonts w:ascii="Arial" w:hAnsi="Arial" w:cs="Arial"/>
          <w:color w:val="000000" w:themeColor="text1"/>
        </w:rPr>
        <w:t>.</w:t>
      </w:r>
    </w:p>
    <w:p w14:paraId="146D3082" w14:textId="77777777" w:rsidR="008E6607"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t>The third level involves considering the extent to which the recipient's response to the message corresponds to the goals of the source, whether there have been distortions in this, the most important parameter for the communicator.</w:t>
      </w:r>
    </w:p>
    <w:p w14:paraId="3BEAAA2B" w14:textId="77777777" w:rsidR="008E6607"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Shannon and Weaver argue that all three levels are interconnected and interdependent and that their model, although derived from level A, </w:t>
      </w:r>
      <w:proofErr w:type="gramStart"/>
      <w:r w:rsidRPr="00FD6D91">
        <w:rPr>
          <w:rFonts w:ascii="Arial" w:hAnsi="Arial" w:cs="Arial"/>
          <w:color w:val="000000" w:themeColor="text1"/>
        </w:rPr>
        <w:t>is able to</w:t>
      </w:r>
      <w:proofErr w:type="gramEnd"/>
      <w:r w:rsidRPr="00FD6D91">
        <w:rPr>
          <w:rFonts w:ascii="Arial" w:hAnsi="Arial" w:cs="Arial"/>
          <w:color w:val="000000" w:themeColor="text1"/>
        </w:rPr>
        <w:t xml:space="preserve"> work effectively on all three levels. The problem of researching communication at each individual level and at all three together, in their opinion, is to understand how the accuracy and efficiency of the communication process can be </w:t>
      </w:r>
      <w:r w:rsidR="00062763" w:rsidRPr="00FD6D91">
        <w:rPr>
          <w:rFonts w:ascii="Arial" w:hAnsi="Arial" w:cs="Arial"/>
          <w:color w:val="000000" w:themeColor="text1"/>
        </w:rPr>
        <w:t>improved.</w:t>
      </w:r>
    </w:p>
    <w:p w14:paraId="348EFD47" w14:textId="77777777" w:rsidR="00062763" w:rsidRPr="00FD6D91" w:rsidRDefault="008E6607" w:rsidP="00FD6D91">
      <w:pPr>
        <w:spacing w:line="276" w:lineRule="auto"/>
        <w:ind w:firstLine="360"/>
        <w:rPr>
          <w:rFonts w:ascii="Arial" w:hAnsi="Arial" w:cs="Arial"/>
          <w:color w:val="000000" w:themeColor="text1"/>
        </w:rPr>
      </w:pPr>
      <w:r w:rsidRPr="00FD6D91">
        <w:rPr>
          <w:rFonts w:ascii="Arial" w:hAnsi="Arial" w:cs="Arial"/>
          <w:color w:val="000000" w:themeColor="text1"/>
        </w:rPr>
        <w:t>Thus, the authors were primarily interested in analyzing the technical aspects of telephone</w:t>
      </w:r>
      <w:r w:rsidR="00C71B12" w:rsidRPr="00FD6D91">
        <w:rPr>
          <w:rFonts w:ascii="Arial" w:hAnsi="Arial" w:cs="Arial"/>
          <w:color w:val="000000" w:themeColor="text1"/>
        </w:rPr>
        <w:t>/</w:t>
      </w:r>
      <w:r w:rsidRPr="00FD6D91">
        <w:rPr>
          <w:rFonts w:ascii="Arial" w:hAnsi="Arial" w:cs="Arial"/>
          <w:color w:val="000000" w:themeColor="text1"/>
        </w:rPr>
        <w:t>telegraph and, in general, technically mediated communication, such as, for example, the relationship between the speed and accuracy of message transmission. But the approach they proposed can be applied to most types of information exchange between social actors. It is for this reason that the model under consideration, up to the present time, is one of the most authoritative and often used.</w:t>
      </w:r>
    </w:p>
    <w:p w14:paraId="6C975579" w14:textId="77777777" w:rsidR="0002344B" w:rsidRPr="00FD6D91" w:rsidRDefault="00B94729" w:rsidP="00315F4D">
      <w:pPr>
        <w:pStyle w:val="Heading2"/>
      </w:pPr>
      <w:bookmarkStart w:id="3" w:name="_Toc81247424"/>
      <w:r w:rsidRPr="00FD6D91">
        <w:t>Schramm (1954)</w:t>
      </w:r>
      <w:bookmarkEnd w:id="3"/>
    </w:p>
    <w:p w14:paraId="04B6E425" w14:textId="77777777" w:rsidR="00DA6CD3" w:rsidRPr="00FD6D91" w:rsidRDefault="00E27F52"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Schramm was one of the first to draw attention to the need to incorporate feedback into the communication system. It should be noted his important role in the creation of the science of communication, in the late 1940s. </w:t>
      </w:r>
      <w:r w:rsidR="00DA6CD3" w:rsidRPr="00FD6D91">
        <w:rPr>
          <w:rFonts w:ascii="Arial" w:hAnsi="Arial" w:cs="Arial"/>
          <w:color w:val="000000" w:themeColor="text1"/>
        </w:rPr>
        <w:t>He</w:t>
      </w:r>
      <w:r w:rsidRPr="00FD6D91">
        <w:rPr>
          <w:rFonts w:ascii="Arial" w:hAnsi="Arial" w:cs="Arial"/>
          <w:color w:val="000000" w:themeColor="text1"/>
        </w:rPr>
        <w:t xml:space="preserve"> became the first professor of this discipline in the United States and organized the first institute for the study of communication problems. </w:t>
      </w:r>
      <w:proofErr w:type="gramStart"/>
      <w:r w:rsidRPr="00FD6D91">
        <w:rPr>
          <w:rFonts w:ascii="Arial" w:hAnsi="Arial" w:cs="Arial"/>
          <w:color w:val="000000" w:themeColor="text1"/>
        </w:rPr>
        <w:t>Actually, Schramm</w:t>
      </w:r>
      <w:proofErr w:type="gramEnd"/>
      <w:r w:rsidRPr="00FD6D91">
        <w:rPr>
          <w:rFonts w:ascii="Arial" w:hAnsi="Arial" w:cs="Arial"/>
          <w:color w:val="000000" w:themeColor="text1"/>
        </w:rPr>
        <w:t xml:space="preserve"> did not revise the main elements and their functions proposed in Shannon's concept. In his model, practically the same functions are considered, which need the same elements for execution. For example, coding combines the creation of a message and its transformation into a transmitted signal, and decoding and interpretation, in turn, are </w:t>
      </w:r>
      <w:proofErr w:type="gramStart"/>
      <w:r w:rsidRPr="00FD6D91">
        <w:rPr>
          <w:rFonts w:ascii="Arial" w:hAnsi="Arial" w:cs="Arial"/>
          <w:color w:val="000000" w:themeColor="text1"/>
        </w:rPr>
        <w:t>similar to</w:t>
      </w:r>
      <w:proofErr w:type="gramEnd"/>
      <w:r w:rsidRPr="00FD6D91">
        <w:rPr>
          <w:rFonts w:ascii="Arial" w:hAnsi="Arial" w:cs="Arial"/>
          <w:color w:val="000000" w:themeColor="text1"/>
        </w:rPr>
        <w:t xml:space="preserve"> the recipient's recovery of the semantic content of the message from the received signal.</w:t>
      </w:r>
      <w:r w:rsidR="00DA6CD3" w:rsidRPr="00FD6D91">
        <w:rPr>
          <w:rFonts w:ascii="Arial" w:hAnsi="Arial" w:cs="Arial"/>
          <w:color w:val="000000" w:themeColor="text1"/>
        </w:rPr>
        <w:t xml:space="preserve"> The difference is that Schramm, in his model, focuses on the behavior of the participants in the communication process, while the focus of K. Shannon and W. Weaver was mainly on communication channels, their quantitative and qualitative characteristics</w:t>
      </w:r>
      <w:r w:rsidR="005547BB" w:rsidRPr="00FD6D91">
        <w:rPr>
          <w:rFonts w:ascii="Arial" w:hAnsi="Arial" w:cs="Arial"/>
          <w:color w:val="000000" w:themeColor="text1"/>
        </w:rPr>
        <w:t xml:space="preserve"> (Eveland and Cooper, 2013)</w:t>
      </w:r>
      <w:r w:rsidR="00DA6CD3" w:rsidRPr="00FD6D91">
        <w:rPr>
          <w:rFonts w:ascii="Arial" w:hAnsi="Arial" w:cs="Arial"/>
          <w:color w:val="000000" w:themeColor="text1"/>
        </w:rPr>
        <w:t>.</w:t>
      </w:r>
    </w:p>
    <w:p w14:paraId="775B032E" w14:textId="77777777" w:rsidR="000F26A0" w:rsidRPr="00FD6D91" w:rsidRDefault="00B4637B" w:rsidP="00315F4D">
      <w:pPr>
        <w:pStyle w:val="Heading2"/>
      </w:pPr>
      <w:bookmarkStart w:id="4" w:name="_Toc81247425"/>
      <w:r w:rsidRPr="00FD6D91">
        <w:t>Berlo (1964)</w:t>
      </w:r>
      <w:bookmarkEnd w:id="4"/>
    </w:p>
    <w:p w14:paraId="7995EE33" w14:textId="77777777" w:rsidR="000F26A0" w:rsidRPr="00FD6D91" w:rsidRDefault="000F26A0"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The basic model when considering the communication process is usually considered the model of the American specialist D. Berlo, proposed by him in 1960. It is also called by the name of its elements in the form of the abbreviation ISCP (SMCP): source - message - channel - recipient. Individuals, groups of people, social institutions that initiate the communication process can act as a source or sender of a message. In order for the message to be correctly </w:t>
      </w:r>
      <w:r w:rsidRPr="00FD6D91">
        <w:rPr>
          <w:rFonts w:ascii="Arial" w:hAnsi="Arial" w:cs="Arial"/>
          <w:color w:val="000000" w:themeColor="text1"/>
        </w:rPr>
        <w:lastRenderedPageBreak/>
        <w:t xml:space="preserve">understood by the recipient, coding is necessary, </w:t>
      </w:r>
      <w:proofErr w:type="gramStart"/>
      <w:r w:rsidRPr="00FD6D91">
        <w:rPr>
          <w:rFonts w:ascii="Arial" w:hAnsi="Arial" w:cs="Arial"/>
          <w:color w:val="000000" w:themeColor="text1"/>
        </w:rPr>
        <w:t>i.e.</w:t>
      </w:r>
      <w:proofErr w:type="gramEnd"/>
      <w:r w:rsidRPr="00FD6D91">
        <w:rPr>
          <w:rFonts w:ascii="Arial" w:hAnsi="Arial" w:cs="Arial"/>
          <w:color w:val="000000" w:themeColor="text1"/>
        </w:rPr>
        <w:t xml:space="preserve"> bringing the idea (idea) of the sender to the recipient. After mastering the sent information (message) and processing it, the recipient sends a new message to the source (sender), and for this</w:t>
      </w:r>
      <w:r w:rsidR="00C71B12" w:rsidRPr="00FD6D91">
        <w:rPr>
          <w:rFonts w:ascii="Arial" w:hAnsi="Arial" w:cs="Arial"/>
          <w:color w:val="000000" w:themeColor="text1"/>
        </w:rPr>
        <w:t>,</w:t>
      </w:r>
      <w:r w:rsidRPr="00FD6D91">
        <w:rPr>
          <w:rFonts w:ascii="Arial" w:hAnsi="Arial" w:cs="Arial"/>
          <w:color w:val="000000" w:themeColor="text1"/>
        </w:rPr>
        <w:t xml:space="preserve"> he has to resort to decoration, </w:t>
      </w:r>
      <w:proofErr w:type="gramStart"/>
      <w:r w:rsidRPr="00FD6D91">
        <w:rPr>
          <w:rFonts w:ascii="Arial" w:hAnsi="Arial" w:cs="Arial"/>
          <w:color w:val="000000" w:themeColor="text1"/>
        </w:rPr>
        <w:t>i.e.</w:t>
      </w:r>
      <w:proofErr w:type="gramEnd"/>
      <w:r w:rsidRPr="00FD6D91">
        <w:rPr>
          <w:rFonts w:ascii="Arial" w:hAnsi="Arial" w:cs="Arial"/>
          <w:color w:val="000000" w:themeColor="text1"/>
        </w:rPr>
        <w:t xml:space="preserve"> the reverse of the process of translating the encoded message into the language, understandable to the sender. The transmission of a message (after encoding) to the recipient or, conversely, (after decoding) to the sender is carried out through special channels (telegraph, telephone, wireless). The factors limiting the effectiveness of communication are the environment (external conditions), technical means</w:t>
      </w:r>
      <w:r w:rsidR="00C71B12" w:rsidRPr="00FD6D91">
        <w:rPr>
          <w:rFonts w:ascii="Arial" w:hAnsi="Arial" w:cs="Arial"/>
          <w:color w:val="000000" w:themeColor="text1"/>
        </w:rPr>
        <w:t>,</w:t>
      </w:r>
      <w:r w:rsidRPr="00FD6D91">
        <w:rPr>
          <w:rFonts w:ascii="Arial" w:hAnsi="Arial" w:cs="Arial"/>
          <w:color w:val="000000" w:themeColor="text1"/>
        </w:rPr>
        <w:t xml:space="preserve"> and the person himself, which create the problem of communication barriers</w:t>
      </w:r>
      <w:r w:rsidR="005547BB" w:rsidRPr="00FD6D91">
        <w:rPr>
          <w:rFonts w:ascii="Arial" w:hAnsi="Arial" w:cs="Arial"/>
          <w:color w:val="000000" w:themeColor="text1"/>
        </w:rPr>
        <w:t xml:space="preserve"> (Eveland and Cooper, 2013)</w:t>
      </w:r>
      <w:r w:rsidRPr="00FD6D91">
        <w:rPr>
          <w:rFonts w:ascii="Arial" w:hAnsi="Arial" w:cs="Arial"/>
          <w:color w:val="000000" w:themeColor="text1"/>
        </w:rPr>
        <w:t>.</w:t>
      </w:r>
    </w:p>
    <w:p w14:paraId="07E0095A" w14:textId="77777777" w:rsidR="000055E4" w:rsidRPr="00FD6D91" w:rsidRDefault="000055E4" w:rsidP="00FD6D91">
      <w:pPr>
        <w:spacing w:line="276" w:lineRule="auto"/>
        <w:ind w:firstLine="360"/>
        <w:rPr>
          <w:rFonts w:ascii="Arial" w:hAnsi="Arial" w:cs="Arial"/>
          <w:color w:val="000000" w:themeColor="text1"/>
        </w:rPr>
      </w:pPr>
      <w:r w:rsidRPr="00FD6D91">
        <w:rPr>
          <w:rFonts w:ascii="Arial" w:hAnsi="Arial" w:cs="Arial"/>
          <w:color w:val="000000" w:themeColor="text1"/>
        </w:rPr>
        <w:t>The information accompanying communication has fundamentally different nature in comparison with the traditional symbols of political and economic power, they are more democratic in comparison with the state, land</w:t>
      </w:r>
      <w:r w:rsidR="00C71B12" w:rsidRPr="00FD6D91">
        <w:rPr>
          <w:rFonts w:ascii="Arial" w:hAnsi="Arial" w:cs="Arial"/>
          <w:color w:val="000000" w:themeColor="text1"/>
        </w:rPr>
        <w:t>,</w:t>
      </w:r>
      <w:r w:rsidRPr="00FD6D91">
        <w:rPr>
          <w:rFonts w:ascii="Arial" w:hAnsi="Arial" w:cs="Arial"/>
          <w:color w:val="000000" w:themeColor="text1"/>
        </w:rPr>
        <w:t xml:space="preserve"> and capital. If the state, land</w:t>
      </w:r>
      <w:r w:rsidR="00C71B12" w:rsidRPr="00FD6D91">
        <w:rPr>
          <w:rFonts w:ascii="Arial" w:hAnsi="Arial" w:cs="Arial"/>
          <w:color w:val="000000" w:themeColor="text1"/>
        </w:rPr>
        <w:t>,</w:t>
      </w:r>
      <w:r w:rsidRPr="00FD6D91">
        <w:rPr>
          <w:rFonts w:ascii="Arial" w:hAnsi="Arial" w:cs="Arial"/>
          <w:color w:val="000000" w:themeColor="text1"/>
        </w:rPr>
        <w:t xml:space="preserve"> and capital are finite, then information can be "generated and accumulated infinitely." Similarly, if the state, land</w:t>
      </w:r>
      <w:r w:rsidR="00C71B12" w:rsidRPr="00FD6D91">
        <w:rPr>
          <w:rFonts w:ascii="Arial" w:hAnsi="Arial" w:cs="Arial"/>
          <w:color w:val="000000" w:themeColor="text1"/>
        </w:rPr>
        <w:t>,</w:t>
      </w:r>
      <w:r w:rsidRPr="00FD6D91">
        <w:rPr>
          <w:rFonts w:ascii="Arial" w:hAnsi="Arial" w:cs="Arial"/>
          <w:color w:val="000000" w:themeColor="text1"/>
        </w:rPr>
        <w:t xml:space="preserve"> and capital have a limited number of users, then information is available simultaneously to any number of them. Therefore, the transformation of information into a limiting factor of production and society changes the nature of power. Along with the traditional objects of property that give the</w:t>
      </w:r>
      <w:r w:rsidR="00C71B12" w:rsidRPr="00FD6D91">
        <w:rPr>
          <w:rFonts w:ascii="Arial" w:hAnsi="Arial" w:cs="Arial"/>
          <w:color w:val="000000" w:themeColor="text1"/>
        </w:rPr>
        <w:t xml:space="preserve"> power of their subjects</w:t>
      </w:r>
      <w:r w:rsidRPr="00FD6D91">
        <w:rPr>
          <w:rFonts w:ascii="Arial" w:hAnsi="Arial" w:cs="Arial"/>
          <w:color w:val="000000" w:themeColor="text1"/>
        </w:rPr>
        <w:t xml:space="preserve">, there is information. Therefore, </w:t>
      </w:r>
      <w:proofErr w:type="gramStart"/>
      <w:r w:rsidRPr="00FD6D91">
        <w:rPr>
          <w:rFonts w:ascii="Arial" w:hAnsi="Arial" w:cs="Arial"/>
          <w:color w:val="000000" w:themeColor="text1"/>
        </w:rPr>
        <w:t>encoding</w:t>
      </w:r>
      <w:proofErr w:type="gramEnd"/>
      <w:r w:rsidRPr="00FD6D91">
        <w:rPr>
          <w:rFonts w:ascii="Arial" w:hAnsi="Arial" w:cs="Arial"/>
          <w:color w:val="000000" w:themeColor="text1"/>
        </w:rPr>
        <w:t xml:space="preserve"> and decoding signals of verbal and non-verbal communication is a difficult task, the successful solution of which depends on both external communication situations. </w:t>
      </w:r>
    </w:p>
    <w:p w14:paraId="38D367AF" w14:textId="77777777" w:rsidR="00C5118E" w:rsidRPr="00FD6D91" w:rsidRDefault="00671DCF" w:rsidP="00315F4D">
      <w:pPr>
        <w:pStyle w:val="Heading2"/>
      </w:pPr>
      <w:bookmarkStart w:id="5" w:name="_Toc81247426"/>
      <w:r w:rsidRPr="00FD6D91">
        <w:t>Communication skills</w:t>
      </w:r>
      <w:bookmarkEnd w:id="5"/>
    </w:p>
    <w:p w14:paraId="213D81F0" w14:textId="77777777" w:rsidR="002927EA" w:rsidRPr="00FD6D91" w:rsidRDefault="003E6BCF" w:rsidP="00FD6D91">
      <w:pPr>
        <w:spacing w:line="276" w:lineRule="auto"/>
        <w:ind w:firstLine="360"/>
        <w:rPr>
          <w:rFonts w:ascii="Arial" w:hAnsi="Arial" w:cs="Arial"/>
          <w:color w:val="000000" w:themeColor="text1"/>
        </w:rPr>
      </w:pPr>
      <w:r w:rsidRPr="00FD6D91">
        <w:rPr>
          <w:rFonts w:ascii="Arial" w:hAnsi="Arial" w:cs="Arial"/>
          <w:color w:val="000000" w:themeColor="text1"/>
        </w:rPr>
        <w:t>Communication, being a complex socio-psychological process of mutual understanding between people, is carried out through the following main channels: speech (verbal - "oral, verbal") and non-verbal (non-verbal) communication channels. Speech, as a means of communication, simultaneously acts as a source of information and as a way of influencing the interlocutor.</w:t>
      </w:r>
      <w:r w:rsidR="002927EA" w:rsidRPr="00FD6D91">
        <w:rPr>
          <w:rFonts w:ascii="Arial" w:hAnsi="Arial" w:cs="Arial"/>
          <w:color w:val="000000" w:themeColor="text1"/>
        </w:rPr>
        <w:t xml:space="preserve"> </w:t>
      </w:r>
    </w:p>
    <w:p w14:paraId="4FAE941A" w14:textId="77777777" w:rsidR="003E6BCF" w:rsidRPr="00FD6D91" w:rsidRDefault="003E6BCF" w:rsidP="00FD6D91">
      <w:pPr>
        <w:spacing w:line="276" w:lineRule="auto"/>
        <w:ind w:firstLine="360"/>
        <w:rPr>
          <w:rFonts w:ascii="Arial" w:hAnsi="Arial" w:cs="Arial"/>
          <w:color w:val="000000" w:themeColor="text1"/>
        </w:rPr>
      </w:pPr>
      <w:r w:rsidRPr="00FD6D91">
        <w:rPr>
          <w:rFonts w:ascii="Arial" w:hAnsi="Arial" w:cs="Arial"/>
          <w:color w:val="000000" w:themeColor="text1"/>
        </w:rPr>
        <w:t>The structure of verb</w:t>
      </w:r>
      <w:r w:rsidR="002927EA" w:rsidRPr="00FD6D91">
        <w:rPr>
          <w:rFonts w:ascii="Arial" w:hAnsi="Arial" w:cs="Arial"/>
          <w:color w:val="000000" w:themeColor="text1"/>
        </w:rPr>
        <w:t>al communication includes:</w:t>
      </w:r>
    </w:p>
    <w:p w14:paraId="777480F5" w14:textId="77777777" w:rsidR="003E6BCF" w:rsidRPr="00FD6D91" w:rsidRDefault="003E6BCF" w:rsidP="00FD6D91">
      <w:pPr>
        <w:spacing w:line="276" w:lineRule="auto"/>
        <w:rPr>
          <w:rFonts w:ascii="Arial" w:hAnsi="Arial" w:cs="Arial"/>
          <w:color w:val="000000" w:themeColor="text1"/>
        </w:rPr>
      </w:pPr>
      <w:r w:rsidRPr="00FD6D91">
        <w:rPr>
          <w:rFonts w:ascii="Arial" w:hAnsi="Arial" w:cs="Arial"/>
          <w:color w:val="000000" w:themeColor="text1"/>
        </w:rPr>
        <w:t>1. The meaning and meaning of words, phrases ("The mind of a person is manifested in the clarity of his speech"). The accuracy of the use of the word, its ex</w:t>
      </w:r>
      <w:r w:rsidR="00027F0A" w:rsidRPr="00FD6D91">
        <w:rPr>
          <w:rFonts w:ascii="Arial" w:hAnsi="Arial" w:cs="Arial"/>
          <w:color w:val="000000" w:themeColor="text1"/>
        </w:rPr>
        <w:t>pressiveness</w:t>
      </w:r>
      <w:r w:rsidR="00C71B12" w:rsidRPr="00FD6D91">
        <w:rPr>
          <w:rFonts w:ascii="Arial" w:hAnsi="Arial" w:cs="Arial"/>
          <w:color w:val="000000" w:themeColor="text1"/>
        </w:rPr>
        <w:t>,</w:t>
      </w:r>
      <w:r w:rsidR="00027F0A" w:rsidRPr="00FD6D91">
        <w:rPr>
          <w:rFonts w:ascii="Arial" w:hAnsi="Arial" w:cs="Arial"/>
          <w:color w:val="000000" w:themeColor="text1"/>
        </w:rPr>
        <w:t xml:space="preserve"> and accessibility. T</w:t>
      </w:r>
      <w:r w:rsidRPr="00FD6D91">
        <w:rPr>
          <w:rFonts w:ascii="Arial" w:hAnsi="Arial" w:cs="Arial"/>
          <w:color w:val="000000" w:themeColor="text1"/>
        </w:rPr>
        <w:t>he correctness of the construction of the phrase and its intelligibility, the correct pronunciation of sounds, words, the expressiveness and meaning of intonation play an important role.</w:t>
      </w:r>
    </w:p>
    <w:p w14:paraId="4B843D33" w14:textId="77777777" w:rsidR="003E6BCF" w:rsidRPr="00FD6D91" w:rsidRDefault="003E6BCF" w:rsidP="00FD6D91">
      <w:pPr>
        <w:spacing w:line="276" w:lineRule="auto"/>
        <w:rPr>
          <w:rFonts w:ascii="Arial" w:hAnsi="Arial" w:cs="Arial"/>
          <w:color w:val="000000" w:themeColor="text1"/>
        </w:rPr>
      </w:pPr>
      <w:r w:rsidRPr="00FD6D91">
        <w:rPr>
          <w:rFonts w:ascii="Arial" w:hAnsi="Arial" w:cs="Arial"/>
          <w:color w:val="000000" w:themeColor="text1"/>
        </w:rPr>
        <w:t xml:space="preserve">2. Speech sound phenomena: speech rate (fast, medium, slow), pitch modulation (smooth, sharp), tone of voice (high, low), rhythm (even, intermittent), timbre (rolling, hoarse, squeaky), </w:t>
      </w:r>
      <w:r w:rsidR="00027F0A" w:rsidRPr="00FD6D91">
        <w:rPr>
          <w:rFonts w:ascii="Arial" w:hAnsi="Arial" w:cs="Arial"/>
          <w:color w:val="000000" w:themeColor="text1"/>
        </w:rPr>
        <w:t>intonation,</w:t>
      </w:r>
      <w:r w:rsidRPr="00FD6D91">
        <w:rPr>
          <w:rFonts w:ascii="Arial" w:hAnsi="Arial" w:cs="Arial"/>
          <w:color w:val="000000" w:themeColor="text1"/>
        </w:rPr>
        <w:t xml:space="preserve"> </w:t>
      </w:r>
      <w:r w:rsidR="00C71B12" w:rsidRPr="00FD6D91">
        <w:rPr>
          <w:rFonts w:ascii="Arial" w:hAnsi="Arial" w:cs="Arial"/>
          <w:color w:val="000000" w:themeColor="text1"/>
        </w:rPr>
        <w:t xml:space="preserve">the </w:t>
      </w:r>
      <w:r w:rsidRPr="00FD6D91">
        <w:rPr>
          <w:rFonts w:ascii="Arial" w:hAnsi="Arial" w:cs="Arial"/>
          <w:color w:val="000000" w:themeColor="text1"/>
        </w:rPr>
        <w:t>diction of speech. Observations show that the most attractive in communication is a smooth, calm, measured manner of speech</w:t>
      </w:r>
      <w:r w:rsidR="00C80694" w:rsidRPr="00FD6D91">
        <w:rPr>
          <w:rFonts w:ascii="Arial" w:hAnsi="Arial" w:cs="Arial"/>
          <w:color w:val="000000" w:themeColor="text1"/>
          <w:shd w:val="clear" w:color="auto" w:fill="FFFFFF"/>
        </w:rPr>
        <w:t xml:space="preserve"> (Back, </w:t>
      </w:r>
      <w:proofErr w:type="spellStart"/>
      <w:r w:rsidR="00C80694" w:rsidRPr="00FD6D91">
        <w:rPr>
          <w:rFonts w:ascii="Arial" w:hAnsi="Arial" w:cs="Arial"/>
          <w:color w:val="000000" w:themeColor="text1"/>
          <w:shd w:val="clear" w:color="auto" w:fill="FFFFFF"/>
        </w:rPr>
        <w:t>Tulsky</w:t>
      </w:r>
      <w:proofErr w:type="spellEnd"/>
      <w:r w:rsidR="00C71B12" w:rsidRPr="00FD6D91">
        <w:rPr>
          <w:rFonts w:ascii="Arial" w:hAnsi="Arial" w:cs="Arial"/>
          <w:color w:val="000000" w:themeColor="text1"/>
          <w:shd w:val="clear" w:color="auto" w:fill="FFFFFF"/>
        </w:rPr>
        <w:t>,</w:t>
      </w:r>
      <w:r w:rsidR="00C80694" w:rsidRPr="00FD6D91">
        <w:rPr>
          <w:rFonts w:ascii="Arial" w:hAnsi="Arial" w:cs="Arial"/>
          <w:color w:val="000000" w:themeColor="text1"/>
          <w:shd w:val="clear" w:color="auto" w:fill="FFFFFF"/>
        </w:rPr>
        <w:t xml:space="preserve"> and Arnold, 2020)</w:t>
      </w:r>
      <w:r w:rsidRPr="00FD6D91">
        <w:rPr>
          <w:rFonts w:ascii="Arial" w:hAnsi="Arial" w:cs="Arial"/>
          <w:color w:val="000000" w:themeColor="text1"/>
        </w:rPr>
        <w:t>.</w:t>
      </w:r>
    </w:p>
    <w:p w14:paraId="2B2CB3A8" w14:textId="77777777" w:rsidR="003E6BCF" w:rsidRPr="00FD6D91" w:rsidRDefault="003E6BCF" w:rsidP="00FD6D91">
      <w:pPr>
        <w:spacing w:line="276" w:lineRule="auto"/>
        <w:rPr>
          <w:rFonts w:ascii="Arial" w:hAnsi="Arial" w:cs="Arial"/>
          <w:color w:val="000000" w:themeColor="text1"/>
        </w:rPr>
      </w:pPr>
      <w:r w:rsidRPr="00FD6D91">
        <w:rPr>
          <w:rFonts w:ascii="Arial" w:hAnsi="Arial" w:cs="Arial"/>
          <w:color w:val="000000" w:themeColor="text1"/>
        </w:rPr>
        <w:t xml:space="preserve">3. Expressive qualities of the voice: characteristic specific sounds that arise during communication: laughter, humming, crying, whispering, sighing, </w:t>
      </w:r>
      <w:proofErr w:type="spellStart"/>
      <w:proofErr w:type="gramStart"/>
      <w:r w:rsidRPr="00FD6D91">
        <w:rPr>
          <w:rFonts w:ascii="Arial" w:hAnsi="Arial" w:cs="Arial"/>
          <w:color w:val="000000" w:themeColor="text1"/>
        </w:rPr>
        <w:t>etc</w:t>
      </w:r>
      <w:proofErr w:type="spellEnd"/>
      <w:r w:rsidRPr="00FD6D91">
        <w:rPr>
          <w:rFonts w:ascii="Arial" w:hAnsi="Arial" w:cs="Arial"/>
          <w:color w:val="000000" w:themeColor="text1"/>
        </w:rPr>
        <w:t xml:space="preserve"> .</w:t>
      </w:r>
      <w:proofErr w:type="gramEnd"/>
      <w:r w:rsidRPr="00FD6D91">
        <w:rPr>
          <w:rFonts w:ascii="Arial" w:hAnsi="Arial" w:cs="Arial"/>
          <w:color w:val="000000" w:themeColor="text1"/>
        </w:rPr>
        <w:t xml:space="preserve">; separation sounds are a cough; zero sounds - pauses, as well as sounds of nasalization - "hmm-hmm", "uh-uh", </w:t>
      </w:r>
      <w:proofErr w:type="spellStart"/>
      <w:r w:rsidRPr="00FD6D91">
        <w:rPr>
          <w:rFonts w:ascii="Arial" w:hAnsi="Arial" w:cs="Arial"/>
          <w:color w:val="000000" w:themeColor="text1"/>
        </w:rPr>
        <w:t>etc</w:t>
      </w:r>
      <w:proofErr w:type="spellEnd"/>
    </w:p>
    <w:p w14:paraId="6CF4FD9C" w14:textId="77777777" w:rsidR="00857615" w:rsidRPr="00FD6D91" w:rsidRDefault="004646E5" w:rsidP="00FD6D91">
      <w:pPr>
        <w:spacing w:line="276" w:lineRule="auto"/>
        <w:ind w:firstLine="720"/>
        <w:rPr>
          <w:rFonts w:ascii="Arial" w:hAnsi="Arial" w:cs="Arial"/>
          <w:color w:val="000000" w:themeColor="text1"/>
        </w:rPr>
      </w:pPr>
      <w:r w:rsidRPr="00FD6D91">
        <w:rPr>
          <w:rFonts w:ascii="Arial" w:hAnsi="Arial" w:cs="Arial"/>
          <w:color w:val="000000" w:themeColor="text1"/>
        </w:rPr>
        <w:t>T</w:t>
      </w:r>
      <w:r w:rsidR="00857615" w:rsidRPr="00FD6D91">
        <w:rPr>
          <w:rFonts w:ascii="Arial" w:hAnsi="Arial" w:cs="Arial"/>
          <w:color w:val="000000" w:themeColor="text1"/>
        </w:rPr>
        <w:t xml:space="preserve">he following </w:t>
      </w:r>
      <w:proofErr w:type="gramStart"/>
      <w:r w:rsidR="00857615" w:rsidRPr="00FD6D91">
        <w:rPr>
          <w:rFonts w:ascii="Arial" w:hAnsi="Arial" w:cs="Arial"/>
          <w:color w:val="000000" w:themeColor="text1"/>
        </w:rPr>
        <w:t>spiders</w:t>
      </w:r>
      <w:proofErr w:type="gramEnd"/>
      <w:r w:rsidR="00857615" w:rsidRPr="00FD6D91">
        <w:rPr>
          <w:rFonts w:ascii="Arial" w:hAnsi="Arial" w:cs="Arial"/>
          <w:color w:val="000000" w:themeColor="text1"/>
        </w:rPr>
        <w:t xml:space="preserve"> study</w:t>
      </w:r>
      <w:r w:rsidRPr="00FD6D91">
        <w:rPr>
          <w:rFonts w:ascii="Arial" w:hAnsi="Arial" w:cs="Arial"/>
          <w:color w:val="000000" w:themeColor="text1"/>
        </w:rPr>
        <w:t xml:space="preserve"> non-verbal communication: </w:t>
      </w:r>
    </w:p>
    <w:p w14:paraId="0DB231C0" w14:textId="77777777" w:rsidR="00857615" w:rsidRPr="00FD6D91" w:rsidRDefault="00857615" w:rsidP="00FD6D91">
      <w:pPr>
        <w:spacing w:line="276" w:lineRule="auto"/>
        <w:rPr>
          <w:rFonts w:ascii="Arial" w:hAnsi="Arial" w:cs="Arial"/>
          <w:color w:val="000000" w:themeColor="text1"/>
        </w:rPr>
      </w:pPr>
      <w:r w:rsidRPr="00FD6D91">
        <w:rPr>
          <w:rFonts w:ascii="Arial" w:hAnsi="Arial" w:cs="Arial"/>
          <w:color w:val="000000" w:themeColor="text1"/>
        </w:rPr>
        <w:lastRenderedPageBreak/>
        <w:t xml:space="preserve">1. </w:t>
      </w:r>
      <w:proofErr w:type="spellStart"/>
      <w:r w:rsidRPr="00FD6D91">
        <w:rPr>
          <w:rFonts w:ascii="Arial" w:hAnsi="Arial" w:cs="Arial"/>
          <w:color w:val="000000" w:themeColor="text1"/>
        </w:rPr>
        <w:t>Kinestika</w:t>
      </w:r>
      <w:proofErr w:type="spellEnd"/>
      <w:r w:rsidRPr="00FD6D91">
        <w:rPr>
          <w:rFonts w:ascii="Arial" w:hAnsi="Arial" w:cs="Arial"/>
          <w:color w:val="000000" w:themeColor="text1"/>
        </w:rPr>
        <w:t xml:space="preserve"> studies the external manifestations of human feelings and emotions; mimicry - the movement of the muscles of the face, gestures - gesture movements of individual parts of the body, pantomime - the motor skills of the whole body: posture, posture, bows, gait.</w:t>
      </w:r>
    </w:p>
    <w:p w14:paraId="082B51C5" w14:textId="77777777" w:rsidR="00857615" w:rsidRPr="00FD6D91" w:rsidRDefault="00857615" w:rsidP="00FD6D91">
      <w:pPr>
        <w:spacing w:line="276" w:lineRule="auto"/>
        <w:rPr>
          <w:rFonts w:ascii="Arial" w:hAnsi="Arial" w:cs="Arial"/>
          <w:color w:val="000000" w:themeColor="text1"/>
        </w:rPr>
      </w:pPr>
      <w:r w:rsidRPr="00FD6D91">
        <w:rPr>
          <w:rFonts w:ascii="Arial" w:hAnsi="Arial" w:cs="Arial"/>
          <w:color w:val="000000" w:themeColor="text1"/>
        </w:rPr>
        <w:t xml:space="preserve">2. </w:t>
      </w:r>
      <w:proofErr w:type="spellStart"/>
      <w:r w:rsidRPr="00FD6D91">
        <w:rPr>
          <w:rFonts w:ascii="Arial" w:hAnsi="Arial" w:cs="Arial"/>
          <w:color w:val="000000" w:themeColor="text1"/>
        </w:rPr>
        <w:t>Takeshika</w:t>
      </w:r>
      <w:proofErr w:type="spellEnd"/>
      <w:r w:rsidRPr="00FD6D91">
        <w:rPr>
          <w:rFonts w:ascii="Arial" w:hAnsi="Arial" w:cs="Arial"/>
          <w:color w:val="000000" w:themeColor="text1"/>
        </w:rPr>
        <w:t xml:space="preserve"> studies touch in a communication situation: handshake, kissing, touching, stroking, pushing away, etc.</w:t>
      </w:r>
    </w:p>
    <w:p w14:paraId="00EC9CD5" w14:textId="77777777" w:rsidR="00857615" w:rsidRPr="00FD6D91" w:rsidRDefault="00857615" w:rsidP="00FD6D91">
      <w:pPr>
        <w:spacing w:line="276" w:lineRule="auto"/>
        <w:rPr>
          <w:rFonts w:ascii="Arial" w:hAnsi="Arial" w:cs="Arial"/>
          <w:color w:val="000000" w:themeColor="text1"/>
        </w:rPr>
      </w:pPr>
      <w:r w:rsidRPr="00FD6D91">
        <w:rPr>
          <w:rFonts w:ascii="Arial" w:hAnsi="Arial" w:cs="Arial"/>
          <w:color w:val="000000" w:themeColor="text1"/>
        </w:rPr>
        <w:t xml:space="preserve">3. </w:t>
      </w:r>
      <w:proofErr w:type="spellStart"/>
      <w:r w:rsidRPr="00FD6D91">
        <w:rPr>
          <w:rFonts w:ascii="Arial" w:hAnsi="Arial" w:cs="Arial"/>
          <w:color w:val="000000" w:themeColor="text1"/>
        </w:rPr>
        <w:t>Prosemica</w:t>
      </w:r>
      <w:proofErr w:type="spellEnd"/>
      <w:r w:rsidRPr="00FD6D91">
        <w:rPr>
          <w:rFonts w:ascii="Arial" w:hAnsi="Arial" w:cs="Arial"/>
          <w:color w:val="000000" w:themeColor="text1"/>
        </w:rPr>
        <w:t xml:space="preserve"> explores the location of people in space when communicating. The following zones of distance in human contact are distinguished:</w:t>
      </w:r>
    </w:p>
    <w:p w14:paraId="10493594" w14:textId="77777777" w:rsidR="00857615" w:rsidRPr="00FD6D91" w:rsidRDefault="00177DEE" w:rsidP="00FD6D91">
      <w:pPr>
        <w:spacing w:line="276" w:lineRule="auto"/>
        <w:rPr>
          <w:rFonts w:ascii="Arial" w:hAnsi="Arial" w:cs="Arial"/>
          <w:color w:val="000000" w:themeColor="text1"/>
        </w:rPr>
      </w:pPr>
      <w:r w:rsidRPr="00FD6D91">
        <w:rPr>
          <w:rFonts w:ascii="Arial" w:hAnsi="Arial" w:cs="Arial"/>
          <w:color w:val="000000" w:themeColor="text1"/>
        </w:rPr>
        <w:t xml:space="preserve">- </w:t>
      </w:r>
      <w:r w:rsidR="001B58A9" w:rsidRPr="00FD6D91">
        <w:rPr>
          <w:rFonts w:ascii="Arial" w:hAnsi="Arial" w:cs="Arial"/>
          <w:color w:val="000000" w:themeColor="text1"/>
        </w:rPr>
        <w:t xml:space="preserve">Only close, well-known individuals are permitted in this zone (15-45 cm), which is characterized by trust, a low voice in </w:t>
      </w:r>
      <w:r w:rsidR="00C71B12" w:rsidRPr="00FD6D91">
        <w:rPr>
          <w:rFonts w:ascii="Arial" w:hAnsi="Arial" w:cs="Arial"/>
          <w:color w:val="000000" w:themeColor="text1"/>
        </w:rPr>
        <w:t xml:space="preserve">the </w:t>
      </w:r>
      <w:r w:rsidR="001B58A9" w:rsidRPr="00FD6D91">
        <w:rPr>
          <w:rFonts w:ascii="Arial" w:hAnsi="Arial" w:cs="Arial"/>
          <w:color w:val="000000" w:themeColor="text1"/>
        </w:rPr>
        <w:t>conversation, physical contact, and touch. According to studies, violating the intimate zone causes physiological changes in the body, such as increased heart rate, higher adrenaline production, blood rush to the brain, and so on. Premature invasion of the personal zone during conversation is always seen as a threat to the interlocutor's integrity.</w:t>
      </w:r>
    </w:p>
    <w:p w14:paraId="639929F5" w14:textId="77777777" w:rsidR="00857615" w:rsidRPr="00FD6D91" w:rsidRDefault="00177DEE" w:rsidP="00FD6D91">
      <w:pPr>
        <w:spacing w:line="276" w:lineRule="auto"/>
        <w:rPr>
          <w:rFonts w:ascii="Arial" w:hAnsi="Arial" w:cs="Arial"/>
          <w:color w:val="000000" w:themeColor="text1"/>
        </w:rPr>
      </w:pPr>
      <w:r w:rsidRPr="00FD6D91">
        <w:rPr>
          <w:rFonts w:ascii="Arial" w:hAnsi="Arial" w:cs="Arial"/>
          <w:color w:val="000000" w:themeColor="text1"/>
        </w:rPr>
        <w:t>- A</w:t>
      </w:r>
      <w:r w:rsidR="00C71B12" w:rsidRPr="00FD6D91">
        <w:rPr>
          <w:rFonts w:ascii="Arial" w:hAnsi="Arial" w:cs="Arial"/>
          <w:color w:val="000000" w:themeColor="text1"/>
        </w:rPr>
        <w:t xml:space="preserve"> </w:t>
      </w:r>
      <w:r w:rsidR="00857615" w:rsidRPr="00FD6D91">
        <w:rPr>
          <w:rFonts w:ascii="Arial" w:hAnsi="Arial" w:cs="Arial"/>
          <w:color w:val="000000" w:themeColor="text1"/>
        </w:rPr>
        <w:t xml:space="preserve">personal, or personal, zone (45-120 cm) for everyday conversation with friends and colleagues assumes only visual-eye contact between partners who support the </w:t>
      </w:r>
      <w:proofErr w:type="gramStart"/>
      <w:r w:rsidR="00857615" w:rsidRPr="00FD6D91">
        <w:rPr>
          <w:rFonts w:ascii="Arial" w:hAnsi="Arial" w:cs="Arial"/>
          <w:color w:val="000000" w:themeColor="text1"/>
        </w:rPr>
        <w:t>conversation;</w:t>
      </w:r>
      <w:proofErr w:type="gramEnd"/>
    </w:p>
    <w:p w14:paraId="05EB9461" w14:textId="77777777" w:rsidR="00857615" w:rsidRPr="00FD6D91" w:rsidRDefault="00857615" w:rsidP="00FD6D91">
      <w:pPr>
        <w:spacing w:line="276" w:lineRule="auto"/>
        <w:rPr>
          <w:rFonts w:ascii="Arial" w:hAnsi="Arial" w:cs="Arial"/>
          <w:color w:val="000000" w:themeColor="text1"/>
        </w:rPr>
      </w:pPr>
      <w:r w:rsidRPr="00FD6D91">
        <w:rPr>
          <w:rFonts w:ascii="Arial" w:hAnsi="Arial" w:cs="Arial"/>
          <w:color w:val="000000" w:themeColor="text1"/>
        </w:rPr>
        <w:t>- the social zone (120-400 cm) is usually observed during official meetings in offices, teaching</w:t>
      </w:r>
      <w:r w:rsidR="00C71B12" w:rsidRPr="00FD6D91">
        <w:rPr>
          <w:rFonts w:ascii="Arial" w:hAnsi="Arial" w:cs="Arial"/>
          <w:color w:val="000000" w:themeColor="text1"/>
        </w:rPr>
        <w:t>,</w:t>
      </w:r>
      <w:r w:rsidRPr="00FD6D91">
        <w:rPr>
          <w:rFonts w:ascii="Arial" w:hAnsi="Arial" w:cs="Arial"/>
          <w:color w:val="000000" w:themeColor="text1"/>
        </w:rPr>
        <w:t xml:space="preserve"> and other office premises, as a rule, with those who are not very well </w:t>
      </w:r>
      <w:proofErr w:type="gramStart"/>
      <w:r w:rsidRPr="00FD6D91">
        <w:rPr>
          <w:rFonts w:ascii="Arial" w:hAnsi="Arial" w:cs="Arial"/>
          <w:color w:val="000000" w:themeColor="text1"/>
        </w:rPr>
        <w:t>known;</w:t>
      </w:r>
      <w:proofErr w:type="gramEnd"/>
    </w:p>
    <w:p w14:paraId="39A80C7A" w14:textId="77777777" w:rsidR="00857615" w:rsidRPr="00FD6D91" w:rsidRDefault="00177DEE" w:rsidP="00FD6D91">
      <w:pPr>
        <w:spacing w:line="276" w:lineRule="auto"/>
        <w:rPr>
          <w:rFonts w:ascii="Arial" w:hAnsi="Arial" w:cs="Arial"/>
          <w:color w:val="000000" w:themeColor="text1"/>
        </w:rPr>
      </w:pPr>
      <w:r w:rsidRPr="00FD6D91">
        <w:rPr>
          <w:rFonts w:ascii="Arial" w:hAnsi="Arial" w:cs="Arial"/>
          <w:color w:val="000000" w:themeColor="text1"/>
        </w:rPr>
        <w:t>- A</w:t>
      </w:r>
      <w:r w:rsidR="00857615" w:rsidRPr="00FD6D91">
        <w:rPr>
          <w:rFonts w:ascii="Arial" w:hAnsi="Arial" w:cs="Arial"/>
          <w:color w:val="000000" w:themeColor="text1"/>
        </w:rPr>
        <w:t xml:space="preserve"> public area (over 400 cm) implies communication with a large group of people - in a</w:t>
      </w:r>
      <w:r w:rsidRPr="00FD6D91">
        <w:rPr>
          <w:rFonts w:ascii="Arial" w:hAnsi="Arial" w:cs="Arial"/>
          <w:color w:val="000000" w:themeColor="text1"/>
        </w:rPr>
        <w:t xml:space="preserve"> lecture hall, at a rally, </w:t>
      </w:r>
      <w:proofErr w:type="spellStart"/>
      <w:r w:rsidRPr="00FD6D91">
        <w:rPr>
          <w:rFonts w:ascii="Arial" w:hAnsi="Arial" w:cs="Arial"/>
          <w:color w:val="000000" w:themeColor="text1"/>
        </w:rPr>
        <w:t>etc</w:t>
      </w:r>
      <w:proofErr w:type="spellEnd"/>
      <w:r w:rsidR="00966C62" w:rsidRPr="00FD6D91">
        <w:rPr>
          <w:rFonts w:ascii="Arial" w:hAnsi="Arial" w:cs="Arial"/>
          <w:color w:val="000000" w:themeColor="text1"/>
          <w:shd w:val="clear" w:color="auto" w:fill="FFFFFF"/>
        </w:rPr>
        <w:t xml:space="preserve"> (Barker, 2010)</w:t>
      </w:r>
      <w:r w:rsidRPr="00FD6D91">
        <w:rPr>
          <w:rFonts w:ascii="Arial" w:hAnsi="Arial" w:cs="Arial"/>
          <w:color w:val="000000" w:themeColor="text1"/>
        </w:rPr>
        <w:t>.</w:t>
      </w:r>
    </w:p>
    <w:p w14:paraId="7EF389D8" w14:textId="77777777" w:rsidR="00C5118E" w:rsidRPr="00FD6D91" w:rsidRDefault="00C5118E" w:rsidP="00315F4D">
      <w:pPr>
        <w:pStyle w:val="Heading2"/>
      </w:pPr>
      <w:bookmarkStart w:id="6" w:name="_Toc81247427"/>
      <w:r w:rsidRPr="00FD6D91">
        <w:t>Example of poor communication at workplace</w:t>
      </w:r>
      <w:bookmarkEnd w:id="6"/>
    </w:p>
    <w:p w14:paraId="5FFC2864" w14:textId="77777777" w:rsidR="001833CB" w:rsidRPr="00FD6D91" w:rsidRDefault="00AA6416"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Every day, we communicate with a variety of individuals. And every one of us has observed that although some individuals have an easy time finding a common language and mutual understanding, others have difficulty communicating. Such challenges may be overcome by learning constructive communication skills and overcoming different communication obstacles. Communicative barriers are psychological roadblocks that prevent proper information transmission. </w:t>
      </w:r>
      <w:r w:rsidR="008747DC" w:rsidRPr="00FD6D91">
        <w:rPr>
          <w:rFonts w:ascii="Arial" w:hAnsi="Arial" w:cs="Arial"/>
          <w:color w:val="000000" w:themeColor="text1"/>
        </w:rPr>
        <w:t>An example of poor communication I have witness</w:t>
      </w:r>
      <w:r w:rsidR="00C71B12" w:rsidRPr="00FD6D91">
        <w:rPr>
          <w:rFonts w:ascii="Arial" w:hAnsi="Arial" w:cs="Arial"/>
          <w:color w:val="000000" w:themeColor="text1"/>
        </w:rPr>
        <w:t>ed</w:t>
      </w:r>
      <w:r w:rsidR="008747DC" w:rsidRPr="00FD6D91">
        <w:rPr>
          <w:rFonts w:ascii="Arial" w:hAnsi="Arial" w:cs="Arial"/>
          <w:color w:val="000000" w:themeColor="text1"/>
        </w:rPr>
        <w:t xml:space="preserve"> at my workplace is</w:t>
      </w:r>
      <w:r w:rsidR="00240DB1" w:rsidRPr="00FD6D91">
        <w:rPr>
          <w:rFonts w:ascii="Arial" w:hAnsi="Arial" w:cs="Arial"/>
          <w:color w:val="000000" w:themeColor="text1"/>
        </w:rPr>
        <w:t xml:space="preserve"> described in </w:t>
      </w:r>
      <w:r w:rsidR="00C71B12" w:rsidRPr="00FD6D91">
        <w:rPr>
          <w:rFonts w:ascii="Arial" w:hAnsi="Arial" w:cs="Arial"/>
          <w:color w:val="000000" w:themeColor="text1"/>
        </w:rPr>
        <w:t xml:space="preserve">the </w:t>
      </w:r>
      <w:r w:rsidR="00240DB1" w:rsidRPr="00FD6D91">
        <w:rPr>
          <w:rFonts w:ascii="Arial" w:hAnsi="Arial" w:cs="Arial"/>
          <w:color w:val="000000" w:themeColor="text1"/>
        </w:rPr>
        <w:t>following section (</w:t>
      </w:r>
      <w:r w:rsidR="00240DB1" w:rsidRPr="00FD6D91">
        <w:rPr>
          <w:rFonts w:ascii="Arial" w:hAnsi="Arial" w:cs="Arial"/>
          <w:color w:val="000000" w:themeColor="text1"/>
          <w:shd w:val="clear" w:color="auto" w:fill="FFFFFF"/>
        </w:rPr>
        <w:t>Nguyen, Karney</w:t>
      </w:r>
      <w:r w:rsidR="00C71B12" w:rsidRPr="00FD6D91">
        <w:rPr>
          <w:rFonts w:ascii="Arial" w:hAnsi="Arial" w:cs="Arial"/>
          <w:color w:val="000000" w:themeColor="text1"/>
          <w:shd w:val="clear" w:color="auto" w:fill="FFFFFF"/>
        </w:rPr>
        <w:t>,</w:t>
      </w:r>
      <w:r w:rsidR="00240DB1" w:rsidRPr="00FD6D91">
        <w:rPr>
          <w:rFonts w:ascii="Arial" w:hAnsi="Arial" w:cs="Arial"/>
          <w:color w:val="000000" w:themeColor="text1"/>
          <w:shd w:val="clear" w:color="auto" w:fill="FFFFFF"/>
        </w:rPr>
        <w:t xml:space="preserve"> and Bradbury, 2020).</w:t>
      </w:r>
    </w:p>
    <w:p w14:paraId="67A66728" w14:textId="77777777" w:rsidR="001D25E4" w:rsidRPr="00FD6D91" w:rsidRDefault="001D25E4"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It is known that the same words can mean different things to different people. Age, education, level of general culture are the most important factors affecting the content of any person's speech. At the same time, people use words and terms that are familiar to themselves, believing that the recipients of the information understand them accordingly. This is often not true, creating communication difficulties. Therefore, any manager always faces the task of using easily understandable words and phrases so that the message sent to the address of an employee corresponds to his thesaurus (stock of knowledge and terms). </w:t>
      </w:r>
      <w:r w:rsidR="00D23299" w:rsidRPr="00FD6D91">
        <w:rPr>
          <w:rFonts w:ascii="Arial" w:hAnsi="Arial" w:cs="Arial"/>
          <w:color w:val="000000" w:themeColor="text1"/>
        </w:rPr>
        <w:t xml:space="preserve">At my job, for example, the supervisor summons all employees to a morning meeting and informs them of their responsibilities for the day. She is an English speaker who talks rapidly to us, most of whom are foreigners who do not understand her. When she's done speaking, she walks out of the room, leaving a swarm of bewildered nurses behind. We are unable to seek clarification, which may be hazardous since one of our responsibilities is to provide medicine to patients, which requires </w:t>
      </w:r>
      <w:r w:rsidR="00D23299" w:rsidRPr="00FD6D91">
        <w:rPr>
          <w:rFonts w:ascii="Arial" w:hAnsi="Arial" w:cs="Arial"/>
          <w:color w:val="000000" w:themeColor="text1"/>
        </w:rPr>
        <w:lastRenderedPageBreak/>
        <w:t xml:space="preserve">precise instructions. If Maria and Pedro had received input, the misunderstanding might have been averted. Similarly, our boss should check to see whether we comprehended what she stated. As a result, there will be </w:t>
      </w:r>
      <w:r w:rsidR="00C71B12" w:rsidRPr="00FD6D91">
        <w:rPr>
          <w:rFonts w:ascii="Arial" w:hAnsi="Arial" w:cs="Arial"/>
          <w:color w:val="000000" w:themeColor="text1"/>
        </w:rPr>
        <w:t>fewer misunderstandings</w:t>
      </w:r>
      <w:r w:rsidR="00D23299" w:rsidRPr="00FD6D91">
        <w:rPr>
          <w:rFonts w:ascii="Arial" w:hAnsi="Arial" w:cs="Arial"/>
          <w:color w:val="000000" w:themeColor="text1"/>
        </w:rPr>
        <w:t xml:space="preserve"> and mishaps.</w:t>
      </w:r>
    </w:p>
    <w:p w14:paraId="75D059C5" w14:textId="77777777" w:rsidR="009354AA" w:rsidRPr="00FD6D91" w:rsidRDefault="00356CA3"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Sometimes it happens that even a well-realized thought is incorrectly (in a given situation) encoded by the communicator since he is simply not able to mentally put himself in the place of the person to whom the information is </w:t>
      </w:r>
      <w:proofErr w:type="gramStart"/>
      <w:r w:rsidRPr="00FD6D91">
        <w:rPr>
          <w:rFonts w:ascii="Arial" w:hAnsi="Arial" w:cs="Arial"/>
          <w:color w:val="000000" w:themeColor="text1"/>
        </w:rPr>
        <w:t>addressed, and</w:t>
      </w:r>
      <w:proofErr w:type="gramEnd"/>
      <w:r w:rsidRPr="00FD6D91">
        <w:rPr>
          <w:rFonts w:ascii="Arial" w:hAnsi="Arial" w:cs="Arial"/>
          <w:color w:val="000000" w:themeColor="text1"/>
        </w:rPr>
        <w:t xml:space="preserve"> expresses his message in inappropriate words. Sometimes this or that careless word or thoughtless phrase can painfully hurt the addressee of communication and cause him an acute emotional reaction of objection and opposition. This situation can turn into a conflict. Often, the communicator then </w:t>
      </w:r>
      <w:proofErr w:type="gramStart"/>
      <w:r w:rsidRPr="00FD6D91">
        <w:rPr>
          <w:rFonts w:ascii="Arial" w:hAnsi="Arial" w:cs="Arial"/>
          <w:color w:val="000000" w:themeColor="text1"/>
        </w:rPr>
        <w:t>has to</w:t>
      </w:r>
      <w:proofErr w:type="gramEnd"/>
      <w:r w:rsidRPr="00FD6D91">
        <w:rPr>
          <w:rFonts w:ascii="Arial" w:hAnsi="Arial" w:cs="Arial"/>
          <w:color w:val="000000" w:themeColor="text1"/>
        </w:rPr>
        <w:t xml:space="preserve"> convince the addressee of the communication for a long time that he misunderstood him, that he did not want to offend him, did not mean at all what the recipient of the information thought, </w:t>
      </w:r>
      <w:proofErr w:type="spellStart"/>
      <w:r w:rsidRPr="00FD6D91">
        <w:rPr>
          <w:rFonts w:ascii="Arial" w:hAnsi="Arial" w:cs="Arial"/>
          <w:color w:val="000000" w:themeColor="text1"/>
        </w:rPr>
        <w:t>etc</w:t>
      </w:r>
      <w:proofErr w:type="spellEnd"/>
      <w:r w:rsidR="00017730" w:rsidRPr="00FD6D91">
        <w:rPr>
          <w:rFonts w:ascii="Arial" w:hAnsi="Arial" w:cs="Arial"/>
          <w:color w:val="000000" w:themeColor="text1"/>
          <w:shd w:val="clear" w:color="auto" w:fill="FFFFFF"/>
        </w:rPr>
        <w:t xml:space="preserve"> (Murphy and Dunn, 2010).</w:t>
      </w:r>
    </w:p>
    <w:p w14:paraId="5510DE84" w14:textId="77777777" w:rsidR="003252DE" w:rsidRPr="00FD6D91" w:rsidRDefault="003252DE" w:rsidP="00315F4D">
      <w:pPr>
        <w:pStyle w:val="Heading2"/>
      </w:pPr>
      <w:bookmarkStart w:id="7" w:name="_Toc81247428"/>
      <w:r w:rsidRPr="00FD6D91">
        <w:t>Conclusion</w:t>
      </w:r>
      <w:bookmarkEnd w:id="7"/>
    </w:p>
    <w:p w14:paraId="2D5250F4" w14:textId="7498C955" w:rsidR="00B80F02" w:rsidRPr="00FD6D91" w:rsidRDefault="00B80F02" w:rsidP="00C71AA2">
      <w:pPr>
        <w:spacing w:line="276" w:lineRule="auto"/>
        <w:ind w:firstLine="360"/>
        <w:rPr>
          <w:rFonts w:ascii="Arial" w:hAnsi="Arial" w:cs="Arial"/>
          <w:color w:val="000000" w:themeColor="text1"/>
        </w:rPr>
      </w:pPr>
      <w:r w:rsidRPr="00FD6D91">
        <w:rPr>
          <w:rFonts w:ascii="Arial" w:hAnsi="Arial" w:cs="Arial"/>
          <w:color w:val="000000" w:themeColor="text1"/>
        </w:rPr>
        <w:t>It is sometimes advisable to strengthen formal controls to prevent information retention or even create communication audit teams to identify areas where information is missing or misrepresented. However, other opponents of such recommendations consider it necessary, on the contrary, to reduce formal control and a more "open climate of organizational trust."</w:t>
      </w:r>
    </w:p>
    <w:p w14:paraId="49F87D7B" w14:textId="77777777" w:rsidR="003252DE" w:rsidRPr="00FD6D91" w:rsidRDefault="00B80F02" w:rsidP="00FD6D91">
      <w:pPr>
        <w:spacing w:line="276" w:lineRule="auto"/>
        <w:ind w:firstLine="360"/>
        <w:rPr>
          <w:rFonts w:ascii="Arial" w:hAnsi="Arial" w:cs="Arial"/>
          <w:color w:val="000000" w:themeColor="text1"/>
        </w:rPr>
      </w:pPr>
      <w:r w:rsidRPr="00FD6D91">
        <w:rPr>
          <w:rFonts w:ascii="Arial" w:hAnsi="Arial" w:cs="Arial"/>
          <w:color w:val="000000" w:themeColor="text1"/>
        </w:rPr>
        <w:t xml:space="preserve">Finally, it should be noted that </w:t>
      </w:r>
      <w:proofErr w:type="gramStart"/>
      <w:r w:rsidRPr="00FD6D91">
        <w:rPr>
          <w:rFonts w:ascii="Arial" w:hAnsi="Arial" w:cs="Arial"/>
          <w:color w:val="000000" w:themeColor="text1"/>
        </w:rPr>
        <w:t>in order to</w:t>
      </w:r>
      <w:proofErr w:type="gramEnd"/>
      <w:r w:rsidRPr="00FD6D91">
        <w:rPr>
          <w:rFonts w:ascii="Arial" w:hAnsi="Arial" w:cs="Arial"/>
          <w:color w:val="000000" w:themeColor="text1"/>
        </w:rPr>
        <w:t xml:space="preserve"> overcome various barriers to the transmission and perception of information in an organization, the participation of managers in training partner communication or communicative competence can be </w:t>
      </w:r>
      <w:r w:rsidR="000F7962" w:rsidRPr="00FD6D91">
        <w:rPr>
          <w:rFonts w:ascii="Arial" w:hAnsi="Arial" w:cs="Arial"/>
          <w:color w:val="000000" w:themeColor="text1"/>
        </w:rPr>
        <w:t xml:space="preserve">used. </w:t>
      </w:r>
      <w:r w:rsidRPr="00FD6D91">
        <w:rPr>
          <w:rFonts w:ascii="Arial" w:hAnsi="Arial" w:cs="Arial"/>
          <w:color w:val="000000" w:themeColor="text1"/>
        </w:rPr>
        <w:t xml:space="preserve">At the same time, the focus of such training is that sphere of interpersonal communication, which is included in business interaction. Here, in the classroom, the principle of psychological equality of the participants in the interaction and the need to </w:t>
      </w:r>
      <w:proofErr w:type="gramStart"/>
      <w:r w:rsidRPr="00FD6D91">
        <w:rPr>
          <w:rFonts w:ascii="Arial" w:hAnsi="Arial" w:cs="Arial"/>
          <w:color w:val="000000" w:themeColor="text1"/>
        </w:rPr>
        <w:t>take into account</w:t>
      </w:r>
      <w:proofErr w:type="gramEnd"/>
      <w:r w:rsidRPr="00FD6D91">
        <w:rPr>
          <w:rFonts w:ascii="Arial" w:hAnsi="Arial" w:cs="Arial"/>
          <w:color w:val="000000" w:themeColor="text1"/>
        </w:rPr>
        <w:t xml:space="preserve"> their interests, intentions, preferences and feelings are consistently implemented. The result of the participation of managers in such training is the improvement of their communicative competence, </w:t>
      </w:r>
      <w:proofErr w:type="gramStart"/>
      <w:r w:rsidRPr="00FD6D91">
        <w:rPr>
          <w:rFonts w:ascii="Arial" w:hAnsi="Arial" w:cs="Arial"/>
          <w:color w:val="000000" w:themeColor="text1"/>
        </w:rPr>
        <w:t>i.e.</w:t>
      </w:r>
      <w:proofErr w:type="gramEnd"/>
      <w:r w:rsidRPr="00FD6D91">
        <w:rPr>
          <w:rFonts w:ascii="Arial" w:hAnsi="Arial" w:cs="Arial"/>
          <w:color w:val="000000" w:themeColor="text1"/>
        </w:rPr>
        <w:t xml:space="preserve"> relevant knowledge, skills and abilities</w:t>
      </w:r>
      <w:r w:rsidR="000F7962" w:rsidRPr="00FD6D91">
        <w:rPr>
          <w:rFonts w:ascii="Arial" w:hAnsi="Arial" w:cs="Arial"/>
          <w:color w:val="000000" w:themeColor="text1"/>
        </w:rPr>
        <w:t xml:space="preserve">. </w:t>
      </w:r>
    </w:p>
    <w:p w14:paraId="5CF2A42F" w14:textId="77777777" w:rsidR="007811A6" w:rsidRPr="00FD6D91" w:rsidRDefault="007811A6" w:rsidP="00FD6D91">
      <w:pPr>
        <w:spacing w:line="276" w:lineRule="auto"/>
        <w:ind w:firstLine="360"/>
        <w:rPr>
          <w:rFonts w:ascii="Arial" w:hAnsi="Arial" w:cs="Arial"/>
          <w:color w:val="000000" w:themeColor="text1"/>
        </w:rPr>
      </w:pPr>
      <w:r w:rsidRPr="00FD6D91">
        <w:rPr>
          <w:rFonts w:ascii="Arial" w:hAnsi="Arial" w:cs="Arial"/>
          <w:color w:val="000000" w:themeColor="text1"/>
        </w:rPr>
        <w:br w:type="page"/>
      </w:r>
    </w:p>
    <w:p w14:paraId="63918A5F" w14:textId="6755DB33" w:rsidR="00943E3F" w:rsidRDefault="00FD6D91" w:rsidP="00315F4D">
      <w:pPr>
        <w:pStyle w:val="Heading2"/>
      </w:pPr>
      <w:bookmarkStart w:id="8" w:name="_Toc81247429"/>
      <w:r>
        <w:lastRenderedPageBreak/>
        <w:t>References</w:t>
      </w:r>
      <w:bookmarkEnd w:id="8"/>
    </w:p>
    <w:p w14:paraId="63C71408" w14:textId="77777777" w:rsidR="00FD6D91" w:rsidRPr="00FD6D91" w:rsidRDefault="00FD6D91" w:rsidP="00FD6D91">
      <w:pPr>
        <w:spacing w:line="276" w:lineRule="auto"/>
        <w:jc w:val="center"/>
        <w:rPr>
          <w:rFonts w:ascii="Arial" w:hAnsi="Arial" w:cs="Arial"/>
          <w:b/>
          <w:color w:val="000000" w:themeColor="text1"/>
        </w:rPr>
      </w:pPr>
    </w:p>
    <w:p w14:paraId="4C732EC8" w14:textId="77777777" w:rsidR="00315F4D" w:rsidRPr="00FD6D91" w:rsidRDefault="00315F4D" w:rsidP="00FD6D91">
      <w:pPr>
        <w:spacing w:line="276" w:lineRule="auto"/>
        <w:rPr>
          <w:rFonts w:ascii="Arial" w:hAnsi="Arial" w:cs="Arial"/>
          <w:color w:val="000000" w:themeColor="text1"/>
          <w:shd w:val="clear" w:color="auto" w:fill="FFFFFF"/>
        </w:rPr>
      </w:pPr>
      <w:r w:rsidRPr="00FD6D91">
        <w:rPr>
          <w:rFonts w:ascii="Arial" w:hAnsi="Arial" w:cs="Arial"/>
          <w:color w:val="000000" w:themeColor="text1"/>
          <w:shd w:val="clear" w:color="auto" w:fill="FFFFFF"/>
        </w:rPr>
        <w:t xml:space="preserve">Back, A., </w:t>
      </w:r>
      <w:proofErr w:type="spellStart"/>
      <w:r w:rsidRPr="00FD6D91">
        <w:rPr>
          <w:rFonts w:ascii="Arial" w:hAnsi="Arial" w:cs="Arial"/>
          <w:color w:val="000000" w:themeColor="text1"/>
          <w:shd w:val="clear" w:color="auto" w:fill="FFFFFF"/>
        </w:rPr>
        <w:t>Tulsky</w:t>
      </w:r>
      <w:proofErr w:type="spellEnd"/>
      <w:r w:rsidRPr="00FD6D91">
        <w:rPr>
          <w:rFonts w:ascii="Arial" w:hAnsi="Arial" w:cs="Arial"/>
          <w:color w:val="000000" w:themeColor="text1"/>
          <w:shd w:val="clear" w:color="auto" w:fill="FFFFFF"/>
        </w:rPr>
        <w:t>, J.A. and Arnold, R.M., 2020. Communication skills in the age of COVID-19.</w:t>
      </w:r>
    </w:p>
    <w:p w14:paraId="79D68352" w14:textId="77777777" w:rsidR="00315F4D" w:rsidRPr="00FD6D91" w:rsidRDefault="00315F4D" w:rsidP="00FD6D91">
      <w:pPr>
        <w:spacing w:line="276" w:lineRule="auto"/>
        <w:rPr>
          <w:rFonts w:ascii="Arial" w:hAnsi="Arial" w:cs="Arial"/>
          <w:color w:val="000000" w:themeColor="text1"/>
          <w:shd w:val="clear" w:color="auto" w:fill="FFFFFF"/>
        </w:rPr>
      </w:pPr>
      <w:r w:rsidRPr="00FD6D91">
        <w:rPr>
          <w:rFonts w:ascii="Arial" w:hAnsi="Arial" w:cs="Arial"/>
          <w:color w:val="000000" w:themeColor="text1"/>
          <w:shd w:val="clear" w:color="auto" w:fill="FFFFFF"/>
        </w:rPr>
        <w:t>Barker, A., 2010. </w:t>
      </w:r>
      <w:r w:rsidRPr="00FD6D91">
        <w:rPr>
          <w:rFonts w:ascii="Arial" w:hAnsi="Arial" w:cs="Arial"/>
          <w:i/>
          <w:iCs/>
          <w:color w:val="000000" w:themeColor="text1"/>
          <w:shd w:val="clear" w:color="auto" w:fill="FFFFFF"/>
        </w:rPr>
        <w:t>Improve your communication skills</w:t>
      </w:r>
      <w:r w:rsidRPr="00FD6D91">
        <w:rPr>
          <w:rFonts w:ascii="Arial" w:hAnsi="Arial" w:cs="Arial"/>
          <w:color w:val="000000" w:themeColor="text1"/>
          <w:shd w:val="clear" w:color="auto" w:fill="FFFFFF"/>
        </w:rPr>
        <w:t> (Vol. 39). Kogan Page Publishers.</w:t>
      </w:r>
    </w:p>
    <w:p w14:paraId="3578EABC" w14:textId="77777777" w:rsidR="00315F4D" w:rsidRPr="00FD6D91" w:rsidRDefault="00315F4D" w:rsidP="00FD6D91">
      <w:pPr>
        <w:spacing w:line="276" w:lineRule="auto"/>
        <w:rPr>
          <w:rFonts w:ascii="Arial" w:hAnsi="Arial" w:cs="Arial"/>
          <w:color w:val="000000" w:themeColor="text1"/>
          <w:shd w:val="clear" w:color="auto" w:fill="FFFFFF"/>
        </w:rPr>
      </w:pPr>
      <w:r w:rsidRPr="00FD6D91">
        <w:rPr>
          <w:rFonts w:ascii="Arial" w:hAnsi="Arial" w:cs="Arial"/>
          <w:color w:val="000000" w:themeColor="text1"/>
          <w:shd w:val="clear" w:color="auto" w:fill="FFFFFF"/>
        </w:rPr>
        <w:t>Eveland, W.P. and Cooper, K.E., 2013. An integrated model of communication influence on beliefs. </w:t>
      </w:r>
      <w:r w:rsidRPr="00FD6D91">
        <w:rPr>
          <w:rFonts w:ascii="Arial" w:hAnsi="Arial" w:cs="Arial"/>
          <w:i/>
          <w:iCs/>
          <w:color w:val="000000" w:themeColor="text1"/>
          <w:shd w:val="clear" w:color="auto" w:fill="FFFFFF"/>
        </w:rPr>
        <w:t>Proceedings of the National Academy of Sciences</w:t>
      </w:r>
      <w:r w:rsidRPr="00FD6D91">
        <w:rPr>
          <w:rFonts w:ascii="Arial" w:hAnsi="Arial" w:cs="Arial"/>
          <w:color w:val="000000" w:themeColor="text1"/>
          <w:shd w:val="clear" w:color="auto" w:fill="FFFFFF"/>
        </w:rPr>
        <w:t>, </w:t>
      </w:r>
      <w:r w:rsidRPr="00FD6D91">
        <w:rPr>
          <w:rFonts w:ascii="Arial" w:hAnsi="Arial" w:cs="Arial"/>
          <w:i/>
          <w:iCs/>
          <w:color w:val="000000" w:themeColor="text1"/>
          <w:shd w:val="clear" w:color="auto" w:fill="FFFFFF"/>
        </w:rPr>
        <w:t>110</w:t>
      </w:r>
      <w:r w:rsidRPr="00FD6D91">
        <w:rPr>
          <w:rFonts w:ascii="Arial" w:hAnsi="Arial" w:cs="Arial"/>
          <w:color w:val="000000" w:themeColor="text1"/>
          <w:shd w:val="clear" w:color="auto" w:fill="FFFFFF"/>
        </w:rPr>
        <w:t>(Supplement 3), pp.14088-14095.</w:t>
      </w:r>
    </w:p>
    <w:p w14:paraId="7AD1F134" w14:textId="77777777" w:rsidR="00315F4D" w:rsidRPr="00FD6D91" w:rsidRDefault="00315F4D" w:rsidP="00FD6D91">
      <w:pPr>
        <w:spacing w:line="276" w:lineRule="auto"/>
        <w:rPr>
          <w:rFonts w:ascii="Arial" w:hAnsi="Arial" w:cs="Arial"/>
          <w:color w:val="000000" w:themeColor="text1"/>
          <w:shd w:val="clear" w:color="auto" w:fill="FFFFFF"/>
        </w:rPr>
      </w:pPr>
      <w:r w:rsidRPr="00FD6D91">
        <w:rPr>
          <w:rFonts w:ascii="Arial" w:hAnsi="Arial" w:cs="Arial"/>
          <w:color w:val="000000" w:themeColor="text1"/>
          <w:shd w:val="clear" w:color="auto" w:fill="FFFFFF"/>
        </w:rPr>
        <w:t>Murphy, J.G. and Dunn, W.F., 2010. Medical errors and poor communication. </w:t>
      </w:r>
      <w:r w:rsidRPr="00FD6D91">
        <w:rPr>
          <w:rFonts w:ascii="Arial" w:hAnsi="Arial" w:cs="Arial"/>
          <w:i/>
          <w:iCs/>
          <w:color w:val="000000" w:themeColor="text1"/>
          <w:shd w:val="clear" w:color="auto" w:fill="FFFFFF"/>
        </w:rPr>
        <w:t>Chest</w:t>
      </w:r>
      <w:r w:rsidRPr="00FD6D91">
        <w:rPr>
          <w:rFonts w:ascii="Arial" w:hAnsi="Arial" w:cs="Arial"/>
          <w:color w:val="000000" w:themeColor="text1"/>
          <w:shd w:val="clear" w:color="auto" w:fill="FFFFFF"/>
        </w:rPr>
        <w:t>, </w:t>
      </w:r>
      <w:r w:rsidRPr="00FD6D91">
        <w:rPr>
          <w:rFonts w:ascii="Arial" w:hAnsi="Arial" w:cs="Arial"/>
          <w:i/>
          <w:iCs/>
          <w:color w:val="000000" w:themeColor="text1"/>
          <w:shd w:val="clear" w:color="auto" w:fill="FFFFFF"/>
        </w:rPr>
        <w:t>138</w:t>
      </w:r>
      <w:r w:rsidRPr="00FD6D91">
        <w:rPr>
          <w:rFonts w:ascii="Arial" w:hAnsi="Arial" w:cs="Arial"/>
          <w:color w:val="000000" w:themeColor="text1"/>
          <w:shd w:val="clear" w:color="auto" w:fill="FFFFFF"/>
        </w:rPr>
        <w:t>(6), pp.1292-1293.</w:t>
      </w:r>
    </w:p>
    <w:p w14:paraId="631F5FF5" w14:textId="77777777" w:rsidR="00315F4D" w:rsidRPr="00FD6D91" w:rsidRDefault="00315F4D" w:rsidP="00FD6D91">
      <w:pPr>
        <w:spacing w:line="276" w:lineRule="auto"/>
        <w:rPr>
          <w:rFonts w:ascii="Arial" w:hAnsi="Arial" w:cs="Arial"/>
          <w:color w:val="000000" w:themeColor="text1"/>
          <w:shd w:val="clear" w:color="auto" w:fill="FFFFFF"/>
        </w:rPr>
      </w:pPr>
      <w:r w:rsidRPr="00FD6D91">
        <w:rPr>
          <w:rFonts w:ascii="Arial" w:hAnsi="Arial" w:cs="Arial"/>
          <w:color w:val="000000" w:themeColor="text1"/>
          <w:shd w:val="clear" w:color="auto" w:fill="FFFFFF"/>
        </w:rPr>
        <w:t>Nguyen, T.P., Karney, B.R. and Bradbury, T.N., 2020. When poor communication does and does not matter: The moderating role of stress. </w:t>
      </w:r>
      <w:r w:rsidRPr="00FD6D91">
        <w:rPr>
          <w:rFonts w:ascii="Arial" w:hAnsi="Arial" w:cs="Arial"/>
          <w:i/>
          <w:iCs/>
          <w:color w:val="000000" w:themeColor="text1"/>
          <w:shd w:val="clear" w:color="auto" w:fill="FFFFFF"/>
        </w:rPr>
        <w:t>Journal of Family Psychology</w:t>
      </w:r>
      <w:r w:rsidRPr="00FD6D91">
        <w:rPr>
          <w:rFonts w:ascii="Arial" w:hAnsi="Arial" w:cs="Arial"/>
          <w:color w:val="000000" w:themeColor="text1"/>
          <w:shd w:val="clear" w:color="auto" w:fill="FFFFFF"/>
        </w:rPr>
        <w:t>, </w:t>
      </w:r>
      <w:r w:rsidRPr="00FD6D91">
        <w:rPr>
          <w:rFonts w:ascii="Arial" w:hAnsi="Arial" w:cs="Arial"/>
          <w:i/>
          <w:iCs/>
          <w:color w:val="000000" w:themeColor="text1"/>
          <w:shd w:val="clear" w:color="auto" w:fill="FFFFFF"/>
        </w:rPr>
        <w:t>34</w:t>
      </w:r>
      <w:r w:rsidRPr="00FD6D91">
        <w:rPr>
          <w:rFonts w:ascii="Arial" w:hAnsi="Arial" w:cs="Arial"/>
          <w:color w:val="000000" w:themeColor="text1"/>
          <w:shd w:val="clear" w:color="auto" w:fill="FFFFFF"/>
        </w:rPr>
        <w:t>(6), p.676.</w:t>
      </w:r>
    </w:p>
    <w:p w14:paraId="66BADB29" w14:textId="77777777" w:rsidR="00B95D3F" w:rsidRPr="00240DB1" w:rsidRDefault="00B95D3F" w:rsidP="00240DB1">
      <w:pPr>
        <w:spacing w:line="480" w:lineRule="auto"/>
        <w:rPr>
          <w:rFonts w:ascii="Times New Roman" w:hAnsi="Times New Roman" w:cs="Times New Roman"/>
          <w:color w:val="000000" w:themeColor="text1"/>
          <w:sz w:val="24"/>
          <w:szCs w:val="24"/>
          <w:shd w:val="clear" w:color="auto" w:fill="FFFFFF"/>
        </w:rPr>
      </w:pPr>
    </w:p>
    <w:p w14:paraId="2976918E" w14:textId="77777777" w:rsidR="006A0D32" w:rsidRPr="00240DB1" w:rsidRDefault="006A0D32" w:rsidP="00240DB1">
      <w:pPr>
        <w:spacing w:line="480" w:lineRule="auto"/>
        <w:rPr>
          <w:rFonts w:ascii="Times New Roman" w:hAnsi="Times New Roman" w:cs="Times New Roman"/>
          <w:color w:val="000000" w:themeColor="text1"/>
          <w:sz w:val="24"/>
          <w:szCs w:val="24"/>
          <w:shd w:val="clear" w:color="auto" w:fill="FFFFFF"/>
        </w:rPr>
      </w:pPr>
    </w:p>
    <w:p w14:paraId="44BAD060" w14:textId="77777777" w:rsidR="00440D17" w:rsidRPr="00240DB1" w:rsidRDefault="00440D17" w:rsidP="00240DB1">
      <w:pPr>
        <w:spacing w:line="480" w:lineRule="auto"/>
        <w:rPr>
          <w:rFonts w:ascii="Times New Roman" w:hAnsi="Times New Roman" w:cs="Times New Roman"/>
          <w:color w:val="000000" w:themeColor="text1"/>
          <w:sz w:val="24"/>
          <w:szCs w:val="24"/>
          <w:shd w:val="clear" w:color="auto" w:fill="FFFFFF"/>
        </w:rPr>
      </w:pPr>
    </w:p>
    <w:p w14:paraId="4DD8B9E8" w14:textId="77777777" w:rsidR="00F61468" w:rsidRPr="00240DB1" w:rsidRDefault="00F61468" w:rsidP="00240DB1">
      <w:pPr>
        <w:spacing w:line="480" w:lineRule="auto"/>
        <w:rPr>
          <w:rFonts w:ascii="Times New Roman" w:hAnsi="Times New Roman" w:cs="Times New Roman"/>
          <w:color w:val="000000" w:themeColor="text1"/>
          <w:sz w:val="24"/>
          <w:szCs w:val="24"/>
        </w:rPr>
      </w:pPr>
    </w:p>
    <w:p w14:paraId="0E60DA9E" w14:textId="77777777" w:rsidR="009336C0" w:rsidRPr="00240DB1" w:rsidRDefault="009336C0" w:rsidP="00240DB1">
      <w:pPr>
        <w:spacing w:line="480" w:lineRule="auto"/>
        <w:rPr>
          <w:rFonts w:ascii="Times New Roman" w:hAnsi="Times New Roman" w:cs="Times New Roman"/>
          <w:color w:val="000000" w:themeColor="text1"/>
          <w:sz w:val="24"/>
          <w:szCs w:val="24"/>
        </w:rPr>
      </w:pPr>
    </w:p>
    <w:sectPr w:rsidR="009336C0" w:rsidRPr="00240DB1" w:rsidSect="0013179B">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B5523" w14:textId="77777777" w:rsidR="00AE068A" w:rsidRDefault="00AE068A" w:rsidP="00943E3F">
      <w:pPr>
        <w:spacing w:after="0" w:line="240" w:lineRule="auto"/>
      </w:pPr>
      <w:r>
        <w:separator/>
      </w:r>
    </w:p>
  </w:endnote>
  <w:endnote w:type="continuationSeparator" w:id="0">
    <w:p w14:paraId="3720B6AA" w14:textId="77777777" w:rsidR="00AE068A" w:rsidRDefault="00AE068A" w:rsidP="00943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535704"/>
      <w:docPartObj>
        <w:docPartGallery w:val="Page Numbers (Bottom of Page)"/>
        <w:docPartUnique/>
      </w:docPartObj>
    </w:sdtPr>
    <w:sdtEndPr>
      <w:rPr>
        <w:noProof/>
      </w:rPr>
    </w:sdtEndPr>
    <w:sdtContent>
      <w:p w14:paraId="7ABDCE6D" w14:textId="030F57E5" w:rsidR="00FD6D91" w:rsidRDefault="00FD6D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4F2292" w14:textId="77777777" w:rsidR="00FD6D91" w:rsidRDefault="00FD6D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E7278" w14:textId="77777777" w:rsidR="00AE068A" w:rsidRDefault="00AE068A" w:rsidP="00943E3F">
      <w:pPr>
        <w:spacing w:after="0" w:line="240" w:lineRule="auto"/>
      </w:pPr>
      <w:r>
        <w:separator/>
      </w:r>
    </w:p>
  </w:footnote>
  <w:footnote w:type="continuationSeparator" w:id="0">
    <w:p w14:paraId="4640273C" w14:textId="77777777" w:rsidR="00AE068A" w:rsidRDefault="00AE068A" w:rsidP="00943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71C3E" w14:textId="77777777" w:rsidR="00943E3F" w:rsidRPr="00943E3F" w:rsidRDefault="00943E3F">
    <w:pPr>
      <w:pStyle w:val="Header"/>
      <w:jc w:val="right"/>
      <w:rPr>
        <w:rFonts w:ascii="Times New Roman" w:hAnsi="Times New Roman" w:cs="Times New Roman"/>
        <w:sz w:val="20"/>
        <w:szCs w:val="20"/>
      </w:rPr>
    </w:pPr>
    <w:r w:rsidRPr="00943E3F">
      <w:rPr>
        <w:rFonts w:ascii="Times New Roman" w:hAnsi="Times New Roman" w:cs="Times New Roman"/>
        <w:sz w:val="20"/>
        <w:szCs w:val="20"/>
      </w:rPr>
      <w:t>REPORT</w:t>
    </w:r>
  </w:p>
  <w:p w14:paraId="0183645F" w14:textId="77777777" w:rsidR="00943E3F" w:rsidRPr="00943E3F" w:rsidRDefault="00943E3F">
    <w:pPr>
      <w:pStyle w:val="Header"/>
      <w:rPr>
        <w:rFonts w:ascii="Times New Roman" w:hAnsi="Times New Roman" w:cs="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C267420"/>
    <w:multiLevelType w:val="multilevel"/>
    <w:tmpl w:val="389407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FC7F04"/>
    <w:multiLevelType w:val="multilevel"/>
    <w:tmpl w:val="12825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A00A4B"/>
    <w:multiLevelType w:val="multilevel"/>
    <w:tmpl w:val="0B7C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7C1A75"/>
    <w:multiLevelType w:val="multilevel"/>
    <w:tmpl w:val="7688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96190D"/>
    <w:multiLevelType w:val="multilevel"/>
    <w:tmpl w:val="83302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007AF1"/>
    <w:multiLevelType w:val="hybridMultilevel"/>
    <w:tmpl w:val="5CEA155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4"/>
  </w:num>
  <w:num w:numId="4">
    <w:abstractNumId w:val="3"/>
  </w:num>
  <w:num w:numId="5">
    <w:abstractNumId w:val="1"/>
  </w:num>
  <w:num w:numId="6">
    <w:abstractNumId w:val="6"/>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yMTc3s7A0NDQ0NzRT0lEKTi0uzszPAykwqgUAXgFniywAAAA="/>
  </w:docVars>
  <w:rsids>
    <w:rsidRoot w:val="00F04E21"/>
    <w:rsid w:val="000055E4"/>
    <w:rsid w:val="00017730"/>
    <w:rsid w:val="0002344B"/>
    <w:rsid w:val="00027F0A"/>
    <w:rsid w:val="00062763"/>
    <w:rsid w:val="000C7ECE"/>
    <w:rsid w:val="000E3D2D"/>
    <w:rsid w:val="000F26A0"/>
    <w:rsid w:val="000F7962"/>
    <w:rsid w:val="0013179B"/>
    <w:rsid w:val="00177DEE"/>
    <w:rsid w:val="001833CB"/>
    <w:rsid w:val="001B58A9"/>
    <w:rsid w:val="001C5A9F"/>
    <w:rsid w:val="001D143C"/>
    <w:rsid w:val="001D25E4"/>
    <w:rsid w:val="001E2BE1"/>
    <w:rsid w:val="00240DB1"/>
    <w:rsid w:val="00257C35"/>
    <w:rsid w:val="002927EA"/>
    <w:rsid w:val="00292B04"/>
    <w:rsid w:val="002C62B6"/>
    <w:rsid w:val="00300473"/>
    <w:rsid w:val="00315F4D"/>
    <w:rsid w:val="003252DE"/>
    <w:rsid w:val="00326B32"/>
    <w:rsid w:val="00356CA3"/>
    <w:rsid w:val="00371DD5"/>
    <w:rsid w:val="003738AA"/>
    <w:rsid w:val="00383588"/>
    <w:rsid w:val="003E6BCF"/>
    <w:rsid w:val="00440D17"/>
    <w:rsid w:val="004646E5"/>
    <w:rsid w:val="00482700"/>
    <w:rsid w:val="004F19CB"/>
    <w:rsid w:val="005547BB"/>
    <w:rsid w:val="00582955"/>
    <w:rsid w:val="005A69FF"/>
    <w:rsid w:val="005A734A"/>
    <w:rsid w:val="0060673D"/>
    <w:rsid w:val="00610A44"/>
    <w:rsid w:val="0064747C"/>
    <w:rsid w:val="00671DCF"/>
    <w:rsid w:val="0068579A"/>
    <w:rsid w:val="006A0D32"/>
    <w:rsid w:val="007811A6"/>
    <w:rsid w:val="007C12BC"/>
    <w:rsid w:val="007E7309"/>
    <w:rsid w:val="008459C7"/>
    <w:rsid w:val="00857615"/>
    <w:rsid w:val="008747DC"/>
    <w:rsid w:val="008E2264"/>
    <w:rsid w:val="008E6607"/>
    <w:rsid w:val="009240DC"/>
    <w:rsid w:val="0092557C"/>
    <w:rsid w:val="009336C0"/>
    <w:rsid w:val="009354AA"/>
    <w:rsid w:val="00935876"/>
    <w:rsid w:val="00943E3F"/>
    <w:rsid w:val="00966C62"/>
    <w:rsid w:val="00991885"/>
    <w:rsid w:val="00AA6416"/>
    <w:rsid w:val="00AE068A"/>
    <w:rsid w:val="00B4637B"/>
    <w:rsid w:val="00B80F02"/>
    <w:rsid w:val="00B94729"/>
    <w:rsid w:val="00B95D3F"/>
    <w:rsid w:val="00BF708E"/>
    <w:rsid w:val="00C45497"/>
    <w:rsid w:val="00C5118E"/>
    <w:rsid w:val="00C71AA2"/>
    <w:rsid w:val="00C71B12"/>
    <w:rsid w:val="00C80694"/>
    <w:rsid w:val="00CC3755"/>
    <w:rsid w:val="00CD514F"/>
    <w:rsid w:val="00D23299"/>
    <w:rsid w:val="00D9580A"/>
    <w:rsid w:val="00D96DD0"/>
    <w:rsid w:val="00D97AEA"/>
    <w:rsid w:val="00DA6CD3"/>
    <w:rsid w:val="00E27F52"/>
    <w:rsid w:val="00E92DDE"/>
    <w:rsid w:val="00EA5E76"/>
    <w:rsid w:val="00F04E21"/>
    <w:rsid w:val="00F10CA7"/>
    <w:rsid w:val="00F16F15"/>
    <w:rsid w:val="00F61468"/>
    <w:rsid w:val="00F97892"/>
    <w:rsid w:val="00FD6D91"/>
    <w:rsid w:val="00FE2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0D1BD"/>
  <w15:docId w15:val="{64202A63-EE04-41B9-84A3-E3BABDE2B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D91"/>
  </w:style>
  <w:style w:type="paragraph" w:styleId="Heading1">
    <w:name w:val="heading 1"/>
    <w:basedOn w:val="Normal"/>
    <w:next w:val="Normal"/>
    <w:link w:val="Heading1Char"/>
    <w:uiPriority w:val="9"/>
    <w:qFormat/>
    <w:rsid w:val="00FD6D91"/>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FD6D91"/>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FD6D91"/>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FD6D91"/>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FD6D91"/>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FD6D91"/>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FD6D91"/>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FD6D91"/>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FD6D91"/>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3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E3F"/>
  </w:style>
  <w:style w:type="paragraph" w:styleId="Footer">
    <w:name w:val="footer"/>
    <w:basedOn w:val="Normal"/>
    <w:link w:val="FooterChar"/>
    <w:uiPriority w:val="99"/>
    <w:unhideWhenUsed/>
    <w:rsid w:val="00943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E3F"/>
  </w:style>
  <w:style w:type="paragraph" w:styleId="NormalWeb">
    <w:name w:val="Normal (Web)"/>
    <w:basedOn w:val="Normal"/>
    <w:uiPriority w:val="99"/>
    <w:semiHidden/>
    <w:unhideWhenUsed/>
    <w:rsid w:val="008459C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D6D91"/>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FD6D9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FD6D91"/>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FD6D91"/>
    <w:rPr>
      <w:rFonts w:asciiTheme="majorHAnsi" w:eastAsiaTheme="majorEastAsia" w:hAnsiTheme="majorHAnsi" w:cstheme="majorBidi"/>
      <w:color w:val="365F91" w:themeColor="accent1" w:themeShade="BF"/>
      <w:sz w:val="24"/>
      <w:szCs w:val="24"/>
    </w:rPr>
  </w:style>
  <w:style w:type="character" w:styleId="Strong">
    <w:name w:val="Strong"/>
    <w:basedOn w:val="DefaultParagraphFont"/>
    <w:uiPriority w:val="22"/>
    <w:qFormat/>
    <w:rsid w:val="00FD6D91"/>
    <w:rPr>
      <w:b/>
      <w:bCs/>
    </w:rPr>
  </w:style>
  <w:style w:type="paragraph" w:customStyle="1" w:styleId="premium-icon-boxdesc">
    <w:name w:val="premium-icon-box__desc"/>
    <w:basedOn w:val="Normal"/>
    <w:rsid w:val="0092557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2557C"/>
    <w:rPr>
      <w:color w:val="0000FF"/>
      <w:u w:val="single"/>
    </w:rPr>
  </w:style>
  <w:style w:type="paragraph" w:styleId="BalloonText">
    <w:name w:val="Balloon Text"/>
    <w:basedOn w:val="Normal"/>
    <w:link w:val="BalloonTextChar"/>
    <w:uiPriority w:val="99"/>
    <w:semiHidden/>
    <w:unhideWhenUsed/>
    <w:rsid w:val="009255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57C"/>
    <w:rPr>
      <w:rFonts w:ascii="Tahoma" w:hAnsi="Tahoma" w:cs="Tahoma"/>
      <w:sz w:val="16"/>
      <w:szCs w:val="16"/>
    </w:rPr>
  </w:style>
  <w:style w:type="paragraph" w:styleId="ListParagraph">
    <w:name w:val="List Paragraph"/>
    <w:basedOn w:val="Normal"/>
    <w:uiPriority w:val="34"/>
    <w:qFormat/>
    <w:rsid w:val="007811A6"/>
    <w:pPr>
      <w:ind w:left="720"/>
      <w:contextualSpacing/>
    </w:pPr>
  </w:style>
  <w:style w:type="paragraph" w:styleId="TOCHeading">
    <w:name w:val="TOC Heading"/>
    <w:basedOn w:val="Heading1"/>
    <w:next w:val="Normal"/>
    <w:uiPriority w:val="39"/>
    <w:unhideWhenUsed/>
    <w:qFormat/>
    <w:rsid w:val="00FD6D91"/>
    <w:pPr>
      <w:outlineLvl w:val="9"/>
    </w:pPr>
  </w:style>
  <w:style w:type="character" w:customStyle="1" w:styleId="Heading5Char">
    <w:name w:val="Heading 5 Char"/>
    <w:basedOn w:val="DefaultParagraphFont"/>
    <w:link w:val="Heading5"/>
    <w:uiPriority w:val="9"/>
    <w:semiHidden/>
    <w:rsid w:val="00FD6D91"/>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FD6D91"/>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FD6D91"/>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FD6D91"/>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FD6D91"/>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FD6D91"/>
    <w:pPr>
      <w:spacing w:line="240" w:lineRule="auto"/>
    </w:pPr>
    <w:rPr>
      <w:b/>
      <w:bCs/>
      <w:smallCaps/>
      <w:color w:val="1F497D" w:themeColor="text2"/>
    </w:rPr>
  </w:style>
  <w:style w:type="paragraph" w:styleId="Title">
    <w:name w:val="Title"/>
    <w:basedOn w:val="Normal"/>
    <w:next w:val="Normal"/>
    <w:link w:val="TitleChar"/>
    <w:uiPriority w:val="10"/>
    <w:qFormat/>
    <w:rsid w:val="00FD6D91"/>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FD6D91"/>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FD6D91"/>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FD6D91"/>
    <w:rPr>
      <w:rFonts w:asciiTheme="majorHAnsi" w:eastAsiaTheme="majorEastAsia" w:hAnsiTheme="majorHAnsi" w:cstheme="majorBidi"/>
      <w:color w:val="4F81BD" w:themeColor="accent1"/>
      <w:sz w:val="28"/>
      <w:szCs w:val="28"/>
    </w:rPr>
  </w:style>
  <w:style w:type="character" w:styleId="Emphasis">
    <w:name w:val="Emphasis"/>
    <w:basedOn w:val="DefaultParagraphFont"/>
    <w:uiPriority w:val="20"/>
    <w:qFormat/>
    <w:rsid w:val="00FD6D91"/>
    <w:rPr>
      <w:i/>
      <w:iCs/>
    </w:rPr>
  </w:style>
  <w:style w:type="paragraph" w:styleId="NoSpacing">
    <w:name w:val="No Spacing"/>
    <w:link w:val="NoSpacingChar"/>
    <w:uiPriority w:val="1"/>
    <w:qFormat/>
    <w:rsid w:val="00FD6D91"/>
    <w:pPr>
      <w:spacing w:after="0" w:line="240" w:lineRule="auto"/>
    </w:pPr>
  </w:style>
  <w:style w:type="paragraph" w:styleId="Quote">
    <w:name w:val="Quote"/>
    <w:basedOn w:val="Normal"/>
    <w:next w:val="Normal"/>
    <w:link w:val="QuoteChar"/>
    <w:uiPriority w:val="29"/>
    <w:qFormat/>
    <w:rsid w:val="00FD6D91"/>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FD6D91"/>
    <w:rPr>
      <w:color w:val="1F497D" w:themeColor="text2"/>
      <w:sz w:val="24"/>
      <w:szCs w:val="24"/>
    </w:rPr>
  </w:style>
  <w:style w:type="paragraph" w:styleId="IntenseQuote">
    <w:name w:val="Intense Quote"/>
    <w:basedOn w:val="Normal"/>
    <w:next w:val="Normal"/>
    <w:link w:val="IntenseQuoteChar"/>
    <w:uiPriority w:val="30"/>
    <w:qFormat/>
    <w:rsid w:val="00FD6D91"/>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FD6D91"/>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FD6D91"/>
    <w:rPr>
      <w:i/>
      <w:iCs/>
      <w:color w:val="595959" w:themeColor="text1" w:themeTint="A6"/>
    </w:rPr>
  </w:style>
  <w:style w:type="character" w:styleId="IntenseEmphasis">
    <w:name w:val="Intense Emphasis"/>
    <w:basedOn w:val="DefaultParagraphFont"/>
    <w:uiPriority w:val="21"/>
    <w:qFormat/>
    <w:rsid w:val="00FD6D91"/>
    <w:rPr>
      <w:b/>
      <w:bCs/>
      <w:i/>
      <w:iCs/>
    </w:rPr>
  </w:style>
  <w:style w:type="character" w:styleId="SubtleReference">
    <w:name w:val="Subtle Reference"/>
    <w:basedOn w:val="DefaultParagraphFont"/>
    <w:uiPriority w:val="31"/>
    <w:qFormat/>
    <w:rsid w:val="00FD6D9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D6D91"/>
    <w:rPr>
      <w:b/>
      <w:bCs/>
      <w:smallCaps/>
      <w:color w:val="1F497D" w:themeColor="text2"/>
      <w:u w:val="single"/>
    </w:rPr>
  </w:style>
  <w:style w:type="character" w:styleId="BookTitle">
    <w:name w:val="Book Title"/>
    <w:basedOn w:val="DefaultParagraphFont"/>
    <w:uiPriority w:val="33"/>
    <w:qFormat/>
    <w:rsid w:val="00FD6D91"/>
    <w:rPr>
      <w:b/>
      <w:bCs/>
      <w:smallCaps/>
      <w:spacing w:val="10"/>
    </w:rPr>
  </w:style>
  <w:style w:type="character" w:customStyle="1" w:styleId="NoSpacingChar">
    <w:name w:val="No Spacing Char"/>
    <w:basedOn w:val="DefaultParagraphFont"/>
    <w:link w:val="NoSpacing"/>
    <w:uiPriority w:val="1"/>
    <w:rsid w:val="00CD514F"/>
  </w:style>
  <w:style w:type="paragraph" w:styleId="TOC2">
    <w:name w:val="toc 2"/>
    <w:basedOn w:val="Normal"/>
    <w:next w:val="Normal"/>
    <w:autoRedefine/>
    <w:uiPriority w:val="39"/>
    <w:unhideWhenUsed/>
    <w:rsid w:val="00315F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673109">
      <w:bodyDiv w:val="1"/>
      <w:marLeft w:val="0"/>
      <w:marRight w:val="0"/>
      <w:marTop w:val="0"/>
      <w:marBottom w:val="0"/>
      <w:divBdr>
        <w:top w:val="none" w:sz="0" w:space="0" w:color="auto"/>
        <w:left w:val="none" w:sz="0" w:space="0" w:color="auto"/>
        <w:bottom w:val="none" w:sz="0" w:space="0" w:color="auto"/>
        <w:right w:val="none" w:sz="0" w:space="0" w:color="auto"/>
      </w:divBdr>
    </w:div>
    <w:div w:id="1017776449">
      <w:bodyDiv w:val="1"/>
      <w:marLeft w:val="0"/>
      <w:marRight w:val="0"/>
      <w:marTop w:val="0"/>
      <w:marBottom w:val="0"/>
      <w:divBdr>
        <w:top w:val="none" w:sz="0" w:space="0" w:color="auto"/>
        <w:left w:val="none" w:sz="0" w:space="0" w:color="auto"/>
        <w:bottom w:val="none" w:sz="0" w:space="0" w:color="auto"/>
        <w:right w:val="none" w:sz="0" w:space="0" w:color="auto"/>
      </w:divBdr>
    </w:div>
    <w:div w:id="1450662690">
      <w:bodyDiv w:val="1"/>
      <w:marLeft w:val="0"/>
      <w:marRight w:val="0"/>
      <w:marTop w:val="0"/>
      <w:marBottom w:val="0"/>
      <w:divBdr>
        <w:top w:val="none" w:sz="0" w:space="0" w:color="auto"/>
        <w:left w:val="none" w:sz="0" w:space="0" w:color="auto"/>
        <w:bottom w:val="none" w:sz="0" w:space="0" w:color="auto"/>
        <w:right w:val="none" w:sz="0" w:space="0" w:color="auto"/>
      </w:divBdr>
    </w:div>
    <w:div w:id="1768303149">
      <w:bodyDiv w:val="1"/>
      <w:marLeft w:val="0"/>
      <w:marRight w:val="0"/>
      <w:marTop w:val="0"/>
      <w:marBottom w:val="0"/>
      <w:divBdr>
        <w:top w:val="none" w:sz="0" w:space="0" w:color="auto"/>
        <w:left w:val="none" w:sz="0" w:space="0" w:color="auto"/>
        <w:bottom w:val="none" w:sz="0" w:space="0" w:color="auto"/>
        <w:right w:val="none" w:sz="0" w:space="0" w:color="auto"/>
      </w:divBdr>
    </w:div>
    <w:div w:id="1830442362">
      <w:bodyDiv w:val="1"/>
      <w:marLeft w:val="0"/>
      <w:marRight w:val="0"/>
      <w:marTop w:val="0"/>
      <w:marBottom w:val="0"/>
      <w:divBdr>
        <w:top w:val="none" w:sz="0" w:space="0" w:color="auto"/>
        <w:left w:val="none" w:sz="0" w:space="0" w:color="auto"/>
        <w:bottom w:val="none" w:sz="0" w:space="0" w:color="auto"/>
        <w:right w:val="none" w:sz="0" w:space="0" w:color="auto"/>
      </w:divBdr>
    </w:div>
    <w:div w:id="19818379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151">
          <w:marLeft w:val="0"/>
          <w:marRight w:val="0"/>
          <w:marTop w:val="0"/>
          <w:marBottom w:val="240"/>
          <w:divBdr>
            <w:top w:val="none" w:sz="0" w:space="0" w:color="auto"/>
            <w:left w:val="none" w:sz="0" w:space="0" w:color="auto"/>
            <w:bottom w:val="none" w:sz="0" w:space="0" w:color="auto"/>
            <w:right w:val="none" w:sz="0" w:space="0" w:color="auto"/>
          </w:divBdr>
        </w:div>
        <w:div w:id="452217614">
          <w:marLeft w:val="0"/>
          <w:marRight w:val="0"/>
          <w:marTop w:val="0"/>
          <w:marBottom w:val="600"/>
          <w:divBdr>
            <w:top w:val="threeDEngrave" w:sz="6" w:space="15" w:color="1599E5"/>
            <w:left w:val="threeDEngrave" w:sz="6" w:space="15" w:color="1599E5"/>
            <w:bottom w:val="threeDEngrave" w:sz="6" w:space="15" w:color="1599E5"/>
            <w:right w:val="threeDEngrave" w:sz="6" w:space="15" w:color="1599E5"/>
          </w:divBdr>
          <w:divsChild>
            <w:div w:id="1916550988">
              <w:marLeft w:val="0"/>
              <w:marRight w:val="0"/>
              <w:marTop w:val="0"/>
              <w:marBottom w:val="0"/>
              <w:divBdr>
                <w:top w:val="none" w:sz="0" w:space="0" w:color="auto"/>
                <w:left w:val="none" w:sz="0" w:space="0" w:color="auto"/>
                <w:bottom w:val="none" w:sz="0" w:space="0" w:color="auto"/>
                <w:right w:val="none" w:sz="0" w:space="0" w:color="auto"/>
              </w:divBdr>
            </w:div>
            <w:div w:id="1756169574">
              <w:marLeft w:val="0"/>
              <w:marRight w:val="0"/>
              <w:marTop w:val="0"/>
              <w:marBottom w:val="0"/>
              <w:divBdr>
                <w:top w:val="none" w:sz="0" w:space="0" w:color="auto"/>
                <w:left w:val="none" w:sz="0" w:space="0" w:color="auto"/>
                <w:bottom w:val="none" w:sz="0" w:space="0" w:color="auto"/>
                <w:right w:val="none" w:sz="0" w:space="0" w:color="auto"/>
              </w:divBdr>
            </w:div>
          </w:divsChild>
        </w:div>
        <w:div w:id="1841890004">
          <w:marLeft w:val="0"/>
          <w:marRight w:val="0"/>
          <w:marTop w:val="0"/>
          <w:marBottom w:val="240"/>
          <w:divBdr>
            <w:top w:val="none" w:sz="0" w:space="0" w:color="auto"/>
            <w:left w:val="none" w:sz="0" w:space="0" w:color="auto"/>
            <w:bottom w:val="none" w:sz="0" w:space="0" w:color="auto"/>
            <w:right w:val="none" w:sz="0" w:space="0" w:color="auto"/>
          </w:divBdr>
        </w:div>
        <w:div w:id="460614922">
          <w:marLeft w:val="0"/>
          <w:marRight w:val="0"/>
          <w:marTop w:val="0"/>
          <w:marBottom w:val="0"/>
          <w:divBdr>
            <w:top w:val="single" w:sz="6" w:space="23" w:color="DDA442"/>
            <w:left w:val="single" w:sz="6" w:space="23" w:color="DDA442"/>
            <w:bottom w:val="single" w:sz="6" w:space="23" w:color="DDA442"/>
            <w:right w:val="single" w:sz="6" w:space="23" w:color="DDA442"/>
          </w:divBdr>
          <w:divsChild>
            <w:div w:id="767820707">
              <w:marLeft w:val="0"/>
              <w:marRight w:val="0"/>
              <w:marTop w:val="0"/>
              <w:marBottom w:val="0"/>
              <w:divBdr>
                <w:top w:val="none" w:sz="0" w:space="0" w:color="auto"/>
                <w:left w:val="none" w:sz="0" w:space="0" w:color="auto"/>
                <w:bottom w:val="none" w:sz="0" w:space="0" w:color="auto"/>
                <w:right w:val="none" w:sz="0" w:space="0" w:color="auto"/>
              </w:divBdr>
              <w:divsChild>
                <w:div w:id="16563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461157">
          <w:marLeft w:val="0"/>
          <w:marRight w:val="0"/>
          <w:marTop w:val="0"/>
          <w:marBottom w:val="600"/>
          <w:divBdr>
            <w:top w:val="threeDEngrave" w:sz="6" w:space="15" w:color="1599E5"/>
            <w:left w:val="threeDEngrave" w:sz="6" w:space="15" w:color="1599E5"/>
            <w:bottom w:val="threeDEngrave" w:sz="6" w:space="15" w:color="1599E5"/>
            <w:right w:val="threeDEngrave" w:sz="6" w:space="15" w:color="1599E5"/>
          </w:divBdr>
          <w:divsChild>
            <w:div w:id="437919796">
              <w:marLeft w:val="0"/>
              <w:marRight w:val="0"/>
              <w:marTop w:val="0"/>
              <w:marBottom w:val="0"/>
              <w:divBdr>
                <w:top w:val="none" w:sz="0" w:space="0" w:color="auto"/>
                <w:left w:val="none" w:sz="0" w:space="0" w:color="auto"/>
                <w:bottom w:val="none" w:sz="0" w:space="0" w:color="auto"/>
                <w:right w:val="none" w:sz="0" w:space="0" w:color="auto"/>
              </w:divBdr>
            </w:div>
            <w:div w:id="48581822">
              <w:marLeft w:val="0"/>
              <w:marRight w:val="0"/>
              <w:marTop w:val="0"/>
              <w:marBottom w:val="0"/>
              <w:divBdr>
                <w:top w:val="none" w:sz="0" w:space="0" w:color="auto"/>
                <w:left w:val="none" w:sz="0" w:space="0" w:color="auto"/>
                <w:bottom w:val="none" w:sz="0" w:space="0" w:color="auto"/>
                <w:right w:val="none" w:sz="0" w:space="0" w:color="auto"/>
              </w:divBdr>
            </w:div>
          </w:divsChild>
        </w:div>
        <w:div w:id="56713231">
          <w:marLeft w:val="0"/>
          <w:marRight w:val="0"/>
          <w:marTop w:val="0"/>
          <w:marBottom w:val="240"/>
          <w:divBdr>
            <w:top w:val="none" w:sz="0" w:space="0" w:color="auto"/>
            <w:left w:val="none" w:sz="0" w:space="0" w:color="auto"/>
            <w:bottom w:val="none" w:sz="0" w:space="0" w:color="auto"/>
            <w:right w:val="none" w:sz="0" w:space="0" w:color="auto"/>
          </w:divBdr>
        </w:div>
        <w:div w:id="1351881285">
          <w:marLeft w:val="0"/>
          <w:marRight w:val="0"/>
          <w:marTop w:val="0"/>
          <w:marBottom w:val="600"/>
          <w:divBdr>
            <w:top w:val="threeDEngrave" w:sz="6" w:space="15" w:color="7DC816"/>
            <w:left w:val="threeDEngrave" w:sz="6" w:space="15" w:color="7DC816"/>
            <w:bottom w:val="threeDEngrave" w:sz="6" w:space="15" w:color="7DC816"/>
            <w:right w:val="threeDEngrave" w:sz="6" w:space="15" w:color="7DC816"/>
          </w:divBdr>
          <w:divsChild>
            <w:div w:id="854734186">
              <w:marLeft w:val="0"/>
              <w:marRight w:val="0"/>
              <w:marTop w:val="0"/>
              <w:marBottom w:val="0"/>
              <w:divBdr>
                <w:top w:val="none" w:sz="0" w:space="0" w:color="auto"/>
                <w:left w:val="none" w:sz="0" w:space="0" w:color="auto"/>
                <w:bottom w:val="none" w:sz="0" w:space="0" w:color="auto"/>
                <w:right w:val="none" w:sz="0" w:space="0" w:color="auto"/>
              </w:divBdr>
            </w:div>
            <w:div w:id="125096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DB74DC-AACB-465E-817F-D55D59D45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University of wales trinity saint david</dc:subject>
  <dc:creator>Lecturer: ejiro esohwode</dc:creator>
  <cp:lastModifiedBy>Dominika Klaudia Matug (2020974)</cp:lastModifiedBy>
  <cp:revision>23</cp:revision>
  <dcterms:created xsi:type="dcterms:W3CDTF">2021-08-17T19:58:00Z</dcterms:created>
  <dcterms:modified xsi:type="dcterms:W3CDTF">2021-08-30T19:24:00Z</dcterms:modified>
</cp:coreProperties>
</file>