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ABE67" w14:textId="77777777" w:rsidR="00406583" w:rsidRPr="00406583" w:rsidRDefault="00406583" w:rsidP="00406583">
      <w:pPr>
        <w:spacing w:line="360" w:lineRule="auto"/>
        <w:rPr>
          <w:rFonts w:eastAsia="Times New Roman"/>
          <w:b/>
          <w:lang w:val="en-GB"/>
        </w:rPr>
      </w:pPr>
      <w:r w:rsidRPr="00406583">
        <w:rPr>
          <w:rFonts w:eastAsia="Times New Roman"/>
          <w:b/>
          <w:lang w:val="en-GB"/>
        </w:rPr>
        <w:t>Student: Liliana Claudia Costache 2111821</w:t>
      </w:r>
    </w:p>
    <w:p w14:paraId="5FDEBB79" w14:textId="77777777" w:rsidR="00406583" w:rsidRPr="00406583" w:rsidRDefault="00406583" w:rsidP="00406583">
      <w:pPr>
        <w:spacing w:line="360" w:lineRule="auto"/>
        <w:rPr>
          <w:rFonts w:eastAsia="Times New Roman"/>
          <w:b/>
          <w:lang w:val="en-GB"/>
        </w:rPr>
      </w:pPr>
      <w:r w:rsidRPr="00406583">
        <w:rPr>
          <w:rFonts w:eastAsia="Times New Roman"/>
          <w:b/>
          <w:lang w:val="en-GB"/>
        </w:rPr>
        <w:t>BMSW4001_BIRM</w:t>
      </w:r>
    </w:p>
    <w:p w14:paraId="4ACC3834" w14:textId="77777777" w:rsidR="00406583" w:rsidRPr="00406583" w:rsidRDefault="00406583" w:rsidP="00406583">
      <w:pPr>
        <w:spacing w:line="360" w:lineRule="auto"/>
        <w:rPr>
          <w:rFonts w:eastAsia="Times New Roman"/>
          <w:b/>
          <w:lang w:val="en-GB"/>
        </w:rPr>
      </w:pPr>
      <w:r w:rsidRPr="00406583">
        <w:rPr>
          <w:rFonts w:eastAsia="Times New Roman"/>
          <w:b/>
          <w:lang w:val="en-GB"/>
        </w:rPr>
        <w:t>Academic and Employability Skills</w:t>
      </w:r>
    </w:p>
    <w:p w14:paraId="4806F6BF" w14:textId="77777777" w:rsidR="00406583" w:rsidRPr="00406583" w:rsidRDefault="00406583" w:rsidP="00406583">
      <w:pPr>
        <w:spacing w:line="360" w:lineRule="auto"/>
        <w:rPr>
          <w:rFonts w:eastAsia="Times New Roman"/>
          <w:b/>
          <w:lang w:val="en-GB"/>
        </w:rPr>
      </w:pPr>
      <w:r w:rsidRPr="00406583">
        <w:rPr>
          <w:rFonts w:eastAsia="Times New Roman"/>
          <w:b/>
          <w:lang w:val="en-GB"/>
        </w:rPr>
        <w:t>Lecturer: Giridhar Katti</w:t>
      </w:r>
    </w:p>
    <w:p w14:paraId="2BDD3ADD" w14:textId="77777777" w:rsidR="00262EF8" w:rsidRPr="00406583" w:rsidRDefault="00262EF8" w:rsidP="00406583">
      <w:pPr>
        <w:spacing w:line="360" w:lineRule="auto"/>
        <w:rPr>
          <w:rFonts w:eastAsia="Times New Roman"/>
          <w:b/>
          <w:lang w:val="en-GB"/>
        </w:rPr>
      </w:pPr>
    </w:p>
    <w:p w14:paraId="612806D3" w14:textId="77777777" w:rsidR="00262EF8" w:rsidRPr="00406583" w:rsidRDefault="00262EF8">
      <w:pPr>
        <w:spacing w:line="360" w:lineRule="auto"/>
        <w:jc w:val="center"/>
        <w:rPr>
          <w:rFonts w:eastAsia="Times New Roman"/>
          <w:b/>
          <w:lang w:val="en-GB"/>
        </w:rPr>
      </w:pPr>
    </w:p>
    <w:p w14:paraId="579AC4FC" w14:textId="77777777" w:rsidR="00262EF8" w:rsidRPr="00406583" w:rsidRDefault="00262EF8">
      <w:pPr>
        <w:spacing w:line="360" w:lineRule="auto"/>
        <w:jc w:val="center"/>
        <w:rPr>
          <w:rFonts w:eastAsia="Times New Roman"/>
          <w:b/>
          <w:lang w:val="en-GB"/>
        </w:rPr>
      </w:pPr>
    </w:p>
    <w:p w14:paraId="00000001" w14:textId="77777777" w:rsidR="00504EF3" w:rsidRPr="00406583" w:rsidRDefault="00262EF8" w:rsidP="00C035C2">
      <w:pPr>
        <w:spacing w:before="300" w:after="300" w:line="360" w:lineRule="auto"/>
        <w:jc w:val="center"/>
        <w:rPr>
          <w:rFonts w:eastAsia="Times New Roman"/>
          <w:b/>
          <w:lang w:val="en-GB"/>
        </w:rPr>
      </w:pPr>
      <w:r w:rsidRPr="00406583">
        <w:rPr>
          <w:rFonts w:eastAsia="Times New Roman"/>
          <w:b/>
          <w:lang w:val="en-GB"/>
        </w:rPr>
        <w:t>EVALUATION OF BLENDED LEARNING AND CLASSROOM LEARNING ON STUDENT ATTAINMENT (REPORT)</w:t>
      </w:r>
      <w:r w:rsidRPr="00406583">
        <w:rPr>
          <w:lang w:val="en-GB"/>
        </w:rPr>
        <w:br w:type="page"/>
      </w:r>
    </w:p>
    <w:p w14:paraId="00000002" w14:textId="77777777" w:rsidR="00504EF3" w:rsidRPr="00406583" w:rsidRDefault="00262EF8">
      <w:pPr>
        <w:spacing w:line="360" w:lineRule="auto"/>
        <w:jc w:val="center"/>
        <w:rPr>
          <w:rFonts w:eastAsia="Times New Roman"/>
          <w:b/>
          <w:lang w:val="en-GB"/>
        </w:rPr>
      </w:pPr>
      <w:r w:rsidRPr="00406583">
        <w:rPr>
          <w:rFonts w:eastAsia="Times New Roman"/>
          <w:b/>
          <w:lang w:val="en-GB"/>
        </w:rPr>
        <w:lastRenderedPageBreak/>
        <w:t>Abstract</w:t>
      </w:r>
    </w:p>
    <w:p w14:paraId="22604A57" w14:textId="77777777" w:rsidR="00732B50" w:rsidRPr="00406583" w:rsidRDefault="00262EF8">
      <w:pPr>
        <w:spacing w:line="360" w:lineRule="auto"/>
        <w:jc w:val="both"/>
        <w:rPr>
          <w:rFonts w:eastAsia="Times New Roman"/>
          <w:lang w:val="en-GB"/>
        </w:rPr>
      </w:pPr>
      <w:r w:rsidRPr="00406583">
        <w:rPr>
          <w:rFonts w:eastAsia="Times New Roman"/>
          <w:lang w:val="en-GB"/>
        </w:rPr>
        <w:t>Blending learning majorly emerged as one of the major pedagogical concepts within educational institutes. In addition, with an enhancing tendency as well as various researchers have eventually reported on blending learning since it flourished on a collective note. However, throughout this study, it has been found that traditional learning is quite effective as well as efficient in previous decades but in this present day's various educational institutes, as well as teachers, need to adequate blending teaching approaches because within this kind of learning and teaching approaches teachers are able to provide traditional learning as well as digital classroom learning. Therefore, throughout this report, it has been identified that with the help of blending learning students are felt more engaged as well as attached to their respective subjects along with developed better relationships with their teachers.</w:t>
      </w:r>
    </w:p>
    <w:p w14:paraId="14F21DE9" w14:textId="77777777" w:rsidR="00732B50" w:rsidRPr="00406583" w:rsidRDefault="00262EF8">
      <w:pPr>
        <w:rPr>
          <w:rFonts w:eastAsia="Times New Roman"/>
          <w:lang w:val="en-GB"/>
        </w:rPr>
      </w:pPr>
      <w:r w:rsidRPr="00406583">
        <w:rPr>
          <w:rFonts w:eastAsia="Times New Roman"/>
          <w:lang w:val="en-GB"/>
        </w:rPr>
        <w:br w:type="page"/>
      </w:r>
    </w:p>
    <w:sdt>
      <w:sdtPr>
        <w:rPr>
          <w:rFonts w:ascii="Arial" w:eastAsia="Arial" w:hAnsi="Arial" w:cs="Arial"/>
          <w:color w:val="auto"/>
          <w:sz w:val="22"/>
          <w:szCs w:val="22"/>
          <w:lang w:val="en"/>
        </w:rPr>
        <w:id w:val="1435010866"/>
        <w:docPartObj>
          <w:docPartGallery w:val="Table of Contents"/>
          <w:docPartUnique/>
        </w:docPartObj>
      </w:sdtPr>
      <w:sdtEndPr>
        <w:rPr>
          <w:b/>
          <w:bCs/>
          <w:noProof/>
        </w:rPr>
      </w:sdtEndPr>
      <w:sdtContent>
        <w:p w14:paraId="04FC3C46" w14:textId="1F6E86C2" w:rsidR="00732B50" w:rsidRPr="00406583" w:rsidRDefault="00262EF8" w:rsidP="00732B50">
          <w:pPr>
            <w:pStyle w:val="TOCHeading"/>
            <w:spacing w:line="360" w:lineRule="auto"/>
            <w:jc w:val="center"/>
            <w:rPr>
              <w:rFonts w:ascii="Arial" w:hAnsi="Arial" w:cs="Arial"/>
              <w:b/>
              <w:bCs/>
              <w:color w:val="auto"/>
              <w:sz w:val="22"/>
              <w:szCs w:val="22"/>
            </w:rPr>
          </w:pPr>
          <w:r w:rsidRPr="00406583">
            <w:rPr>
              <w:rFonts w:ascii="Arial" w:hAnsi="Arial" w:cs="Arial"/>
              <w:b/>
              <w:bCs/>
              <w:color w:val="auto"/>
              <w:sz w:val="22"/>
              <w:szCs w:val="22"/>
            </w:rPr>
            <w:t>Table of Contents</w:t>
          </w:r>
        </w:p>
        <w:p w14:paraId="6C3F2143" w14:textId="3AC9DD88" w:rsidR="00262EF8" w:rsidRPr="00406583" w:rsidRDefault="00262EF8" w:rsidP="00262EF8">
          <w:pPr>
            <w:pStyle w:val="TOC1"/>
            <w:tabs>
              <w:tab w:val="right" w:leader="dot" w:pos="9350"/>
            </w:tabs>
            <w:spacing w:line="360" w:lineRule="auto"/>
            <w:jc w:val="both"/>
            <w:rPr>
              <w:rFonts w:eastAsiaTheme="minorEastAsia"/>
              <w:noProof/>
              <w:lang w:val="en-US"/>
            </w:rPr>
          </w:pPr>
          <w:r w:rsidRPr="00406583">
            <w:fldChar w:fldCharType="begin"/>
          </w:r>
          <w:r w:rsidRPr="00406583">
            <w:instrText xml:space="preserve"> TOC \o "1-3" \h \z \u </w:instrText>
          </w:r>
          <w:r w:rsidRPr="00406583">
            <w:fldChar w:fldCharType="separate"/>
          </w:r>
          <w:hyperlink w:anchor="_Toc84679022" w:history="1">
            <w:r w:rsidRPr="00406583">
              <w:rPr>
                <w:rStyle w:val="Hyperlink"/>
                <w:noProof/>
                <w:lang w:val="en-GB"/>
              </w:rPr>
              <w:t>Introduction</w:t>
            </w:r>
            <w:r w:rsidRPr="00406583">
              <w:rPr>
                <w:noProof/>
                <w:webHidden/>
              </w:rPr>
              <w:tab/>
            </w:r>
            <w:r w:rsidRPr="00406583">
              <w:rPr>
                <w:noProof/>
                <w:webHidden/>
              </w:rPr>
              <w:fldChar w:fldCharType="begin"/>
            </w:r>
            <w:r w:rsidRPr="00406583">
              <w:rPr>
                <w:noProof/>
                <w:webHidden/>
              </w:rPr>
              <w:instrText xml:space="preserve"> PAGEREF _Toc84679022 \h </w:instrText>
            </w:r>
            <w:r w:rsidRPr="00406583">
              <w:rPr>
                <w:noProof/>
                <w:webHidden/>
              </w:rPr>
            </w:r>
            <w:r w:rsidRPr="00406583">
              <w:rPr>
                <w:noProof/>
                <w:webHidden/>
              </w:rPr>
              <w:fldChar w:fldCharType="separate"/>
            </w:r>
            <w:r w:rsidR="00406583">
              <w:rPr>
                <w:noProof/>
                <w:webHidden/>
              </w:rPr>
              <w:t>4</w:t>
            </w:r>
            <w:r w:rsidRPr="00406583">
              <w:rPr>
                <w:noProof/>
                <w:webHidden/>
              </w:rPr>
              <w:fldChar w:fldCharType="end"/>
            </w:r>
          </w:hyperlink>
        </w:p>
        <w:p w14:paraId="4CEC08AA" w14:textId="53386E9F"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23" w:history="1">
            <w:r w:rsidR="00262EF8" w:rsidRPr="00406583">
              <w:rPr>
                <w:rStyle w:val="Hyperlink"/>
                <w:noProof/>
                <w:lang w:val="en-GB"/>
              </w:rPr>
              <w:t>Blended learning and its attributions</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_Toc84679023 \h </w:instrText>
            </w:r>
            <w:r w:rsidR="00262EF8" w:rsidRPr="00406583">
              <w:rPr>
                <w:noProof/>
                <w:webHidden/>
              </w:rPr>
            </w:r>
            <w:r w:rsidR="00262EF8" w:rsidRPr="00406583">
              <w:rPr>
                <w:noProof/>
                <w:webHidden/>
              </w:rPr>
              <w:fldChar w:fldCharType="separate"/>
            </w:r>
            <w:r w:rsidR="00406583">
              <w:rPr>
                <w:noProof/>
                <w:webHidden/>
              </w:rPr>
              <w:t>4</w:t>
            </w:r>
            <w:r w:rsidR="00262EF8" w:rsidRPr="00406583">
              <w:rPr>
                <w:noProof/>
                <w:webHidden/>
              </w:rPr>
              <w:fldChar w:fldCharType="end"/>
            </w:r>
          </w:hyperlink>
        </w:p>
        <w:p w14:paraId="16154F61" w14:textId="5E26AE0D" w:rsidR="00262EF8" w:rsidRPr="00406583" w:rsidRDefault="00F854BA" w:rsidP="00262EF8">
          <w:pPr>
            <w:pStyle w:val="TOC2"/>
            <w:tabs>
              <w:tab w:val="right" w:leader="dot" w:pos="9350"/>
            </w:tabs>
            <w:spacing w:line="360" w:lineRule="auto"/>
            <w:jc w:val="both"/>
            <w:rPr>
              <w:rFonts w:eastAsiaTheme="minorEastAsia"/>
              <w:noProof/>
              <w:lang w:val="en-US"/>
            </w:rPr>
          </w:pPr>
          <w:hyperlink w:anchor="_Toc84679024" w:history="1">
            <w:r w:rsidR="00262EF8" w:rsidRPr="00406583">
              <w:rPr>
                <w:rStyle w:val="Hyperlink"/>
                <w:noProof/>
                <w:lang w:val="en-GB"/>
              </w:rPr>
              <w:t>Advantages of blended learning:</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_Toc84679024 \h </w:instrText>
            </w:r>
            <w:r w:rsidR="00262EF8" w:rsidRPr="00406583">
              <w:rPr>
                <w:noProof/>
                <w:webHidden/>
              </w:rPr>
            </w:r>
            <w:r w:rsidR="00262EF8" w:rsidRPr="00406583">
              <w:rPr>
                <w:noProof/>
                <w:webHidden/>
              </w:rPr>
              <w:fldChar w:fldCharType="separate"/>
            </w:r>
            <w:r w:rsidR="00406583">
              <w:rPr>
                <w:noProof/>
                <w:webHidden/>
              </w:rPr>
              <w:t>4</w:t>
            </w:r>
            <w:r w:rsidR="00262EF8" w:rsidRPr="00406583">
              <w:rPr>
                <w:noProof/>
                <w:webHidden/>
              </w:rPr>
              <w:fldChar w:fldCharType="end"/>
            </w:r>
          </w:hyperlink>
        </w:p>
        <w:p w14:paraId="4A930C1D" w14:textId="1ADABD08" w:rsidR="00262EF8" w:rsidRPr="00406583" w:rsidRDefault="00F854BA" w:rsidP="00262EF8">
          <w:pPr>
            <w:pStyle w:val="TOC2"/>
            <w:tabs>
              <w:tab w:val="right" w:leader="dot" w:pos="9350"/>
            </w:tabs>
            <w:spacing w:line="360" w:lineRule="auto"/>
            <w:jc w:val="both"/>
            <w:rPr>
              <w:rFonts w:eastAsiaTheme="minorEastAsia"/>
              <w:noProof/>
              <w:lang w:val="en-US"/>
            </w:rPr>
          </w:pPr>
          <w:hyperlink w:anchor="_Toc84679025" w:history="1">
            <w:r w:rsidR="00262EF8" w:rsidRPr="00406583">
              <w:rPr>
                <w:rStyle w:val="Hyperlink"/>
                <w:noProof/>
                <w:lang w:val="en-GB"/>
              </w:rPr>
              <w:t>Disadvantages:</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_Toc84679025 \h </w:instrText>
            </w:r>
            <w:r w:rsidR="00262EF8" w:rsidRPr="00406583">
              <w:rPr>
                <w:noProof/>
                <w:webHidden/>
              </w:rPr>
            </w:r>
            <w:r w:rsidR="00262EF8" w:rsidRPr="00406583">
              <w:rPr>
                <w:noProof/>
                <w:webHidden/>
              </w:rPr>
              <w:fldChar w:fldCharType="separate"/>
            </w:r>
            <w:r w:rsidR="00406583">
              <w:rPr>
                <w:noProof/>
                <w:webHidden/>
              </w:rPr>
              <w:t>5</w:t>
            </w:r>
            <w:r w:rsidR="00262EF8" w:rsidRPr="00406583">
              <w:rPr>
                <w:noProof/>
                <w:webHidden/>
              </w:rPr>
              <w:fldChar w:fldCharType="end"/>
            </w:r>
          </w:hyperlink>
        </w:p>
        <w:p w14:paraId="06448024" w14:textId="0197E126"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26" w:history="1">
            <w:r w:rsidR="00262EF8" w:rsidRPr="00406583">
              <w:rPr>
                <w:rStyle w:val="Hyperlink"/>
                <w:noProof/>
                <w:lang w:val="en-GB"/>
              </w:rPr>
              <w:t>Traditional classroom learning and its attributes</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_Toc84679026 \h </w:instrText>
            </w:r>
            <w:r w:rsidR="00262EF8" w:rsidRPr="00406583">
              <w:rPr>
                <w:noProof/>
                <w:webHidden/>
              </w:rPr>
            </w:r>
            <w:r w:rsidR="00262EF8" w:rsidRPr="00406583">
              <w:rPr>
                <w:noProof/>
                <w:webHidden/>
              </w:rPr>
              <w:fldChar w:fldCharType="separate"/>
            </w:r>
            <w:r w:rsidR="00406583">
              <w:rPr>
                <w:noProof/>
                <w:webHidden/>
              </w:rPr>
              <w:t>5</w:t>
            </w:r>
            <w:r w:rsidR="00262EF8" w:rsidRPr="00406583">
              <w:rPr>
                <w:noProof/>
                <w:webHidden/>
              </w:rPr>
              <w:fldChar w:fldCharType="end"/>
            </w:r>
          </w:hyperlink>
        </w:p>
        <w:p w14:paraId="0CF4A31F" w14:textId="3BFB3561" w:rsidR="00262EF8" w:rsidRPr="00406583" w:rsidRDefault="00F854BA" w:rsidP="00262EF8">
          <w:pPr>
            <w:pStyle w:val="TOC2"/>
            <w:tabs>
              <w:tab w:val="right" w:leader="dot" w:pos="9350"/>
            </w:tabs>
            <w:spacing w:line="360" w:lineRule="auto"/>
            <w:jc w:val="both"/>
            <w:rPr>
              <w:rFonts w:eastAsiaTheme="minorEastAsia"/>
              <w:noProof/>
              <w:lang w:val="en-US"/>
            </w:rPr>
          </w:pPr>
          <w:hyperlink w:anchor="_Toc84679027" w:history="1">
            <w:r w:rsidR="00262EF8" w:rsidRPr="00406583">
              <w:rPr>
                <w:rStyle w:val="Hyperlink"/>
                <w:noProof/>
                <w:lang w:val="en-GB"/>
              </w:rPr>
              <w:t>Advantages of traditional learning:</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_Toc84679027 \h </w:instrText>
            </w:r>
            <w:r w:rsidR="00262EF8" w:rsidRPr="00406583">
              <w:rPr>
                <w:noProof/>
                <w:webHidden/>
              </w:rPr>
            </w:r>
            <w:r w:rsidR="00262EF8" w:rsidRPr="00406583">
              <w:rPr>
                <w:noProof/>
                <w:webHidden/>
              </w:rPr>
              <w:fldChar w:fldCharType="separate"/>
            </w:r>
            <w:r w:rsidR="00406583">
              <w:rPr>
                <w:noProof/>
                <w:webHidden/>
              </w:rPr>
              <w:t>5</w:t>
            </w:r>
            <w:r w:rsidR="00262EF8" w:rsidRPr="00406583">
              <w:rPr>
                <w:noProof/>
                <w:webHidden/>
              </w:rPr>
              <w:fldChar w:fldCharType="end"/>
            </w:r>
          </w:hyperlink>
        </w:p>
        <w:p w14:paraId="20229F06" w14:textId="46A409D0" w:rsidR="00262EF8" w:rsidRPr="00406583" w:rsidRDefault="00F854BA" w:rsidP="00262EF8">
          <w:pPr>
            <w:pStyle w:val="TOC2"/>
            <w:tabs>
              <w:tab w:val="right" w:leader="dot" w:pos="9350"/>
            </w:tabs>
            <w:spacing w:line="360" w:lineRule="auto"/>
            <w:jc w:val="both"/>
            <w:rPr>
              <w:rFonts w:eastAsiaTheme="minorEastAsia"/>
              <w:noProof/>
              <w:lang w:val="en-US"/>
            </w:rPr>
          </w:pPr>
          <w:hyperlink w:anchor="_Toc84679028" w:history="1">
            <w:r w:rsidR="00262EF8" w:rsidRPr="00406583">
              <w:rPr>
                <w:rStyle w:val="Hyperlink"/>
                <w:noProof/>
                <w:lang w:val="en-GB"/>
              </w:rPr>
              <w:t>Disadvantages:</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_Toc84679028 \h </w:instrText>
            </w:r>
            <w:r w:rsidR="00262EF8" w:rsidRPr="00406583">
              <w:rPr>
                <w:noProof/>
                <w:webHidden/>
              </w:rPr>
            </w:r>
            <w:r w:rsidR="00262EF8" w:rsidRPr="00406583">
              <w:rPr>
                <w:noProof/>
                <w:webHidden/>
              </w:rPr>
              <w:fldChar w:fldCharType="separate"/>
            </w:r>
            <w:r w:rsidR="00406583">
              <w:rPr>
                <w:noProof/>
                <w:webHidden/>
              </w:rPr>
              <w:t>6</w:t>
            </w:r>
            <w:r w:rsidR="00262EF8" w:rsidRPr="00406583">
              <w:rPr>
                <w:noProof/>
                <w:webHidden/>
              </w:rPr>
              <w:fldChar w:fldCharType="end"/>
            </w:r>
          </w:hyperlink>
        </w:p>
        <w:p w14:paraId="6B3B7CF2" w14:textId="78755FDD"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29" w:history="1">
            <w:r w:rsidR="00262EF8" w:rsidRPr="00406583">
              <w:rPr>
                <w:rStyle w:val="Hyperlink"/>
                <w:noProof/>
                <w:lang w:val="en-GB"/>
              </w:rPr>
              <w:t>Critical evaluation of blended and traditional learning in past and present</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_Toc84679029 \h </w:instrText>
            </w:r>
            <w:r w:rsidR="00262EF8" w:rsidRPr="00406583">
              <w:rPr>
                <w:noProof/>
                <w:webHidden/>
              </w:rPr>
            </w:r>
            <w:r w:rsidR="00262EF8" w:rsidRPr="00406583">
              <w:rPr>
                <w:noProof/>
                <w:webHidden/>
              </w:rPr>
              <w:fldChar w:fldCharType="separate"/>
            </w:r>
            <w:r w:rsidR="00406583">
              <w:rPr>
                <w:noProof/>
                <w:webHidden/>
              </w:rPr>
              <w:t>7</w:t>
            </w:r>
            <w:r w:rsidR="00262EF8" w:rsidRPr="00406583">
              <w:rPr>
                <w:noProof/>
                <w:webHidden/>
              </w:rPr>
              <w:fldChar w:fldCharType="end"/>
            </w:r>
          </w:hyperlink>
        </w:p>
        <w:p w14:paraId="643552F6" w14:textId="167C1D97"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30" w:history="1">
            <w:r w:rsidR="00262EF8" w:rsidRPr="00406583">
              <w:rPr>
                <w:rStyle w:val="Hyperlink"/>
                <w:noProof/>
                <w:lang w:val="en-GB"/>
              </w:rPr>
              <w:t>Recommendations based on evaluation</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_Toc84679030 \h </w:instrText>
            </w:r>
            <w:r w:rsidR="00262EF8" w:rsidRPr="00406583">
              <w:rPr>
                <w:noProof/>
                <w:webHidden/>
              </w:rPr>
            </w:r>
            <w:r w:rsidR="00262EF8" w:rsidRPr="00406583">
              <w:rPr>
                <w:noProof/>
                <w:webHidden/>
              </w:rPr>
              <w:fldChar w:fldCharType="separate"/>
            </w:r>
            <w:r w:rsidR="00406583">
              <w:rPr>
                <w:noProof/>
                <w:webHidden/>
              </w:rPr>
              <w:t>8</w:t>
            </w:r>
            <w:r w:rsidR="00262EF8" w:rsidRPr="00406583">
              <w:rPr>
                <w:noProof/>
                <w:webHidden/>
              </w:rPr>
              <w:fldChar w:fldCharType="end"/>
            </w:r>
          </w:hyperlink>
        </w:p>
        <w:p w14:paraId="6CBC9BBA" w14:textId="7A89933E"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31" w:history="1">
            <w:r w:rsidR="00262EF8" w:rsidRPr="00406583">
              <w:rPr>
                <w:rStyle w:val="Hyperlink"/>
                <w:noProof/>
                <w:lang w:val="en-GB"/>
              </w:rPr>
              <w:t>Conclusion</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_Toc84679031 \h </w:instrText>
            </w:r>
            <w:r w:rsidR="00262EF8" w:rsidRPr="00406583">
              <w:rPr>
                <w:noProof/>
                <w:webHidden/>
              </w:rPr>
            </w:r>
            <w:r w:rsidR="00262EF8" w:rsidRPr="00406583">
              <w:rPr>
                <w:noProof/>
                <w:webHidden/>
              </w:rPr>
              <w:fldChar w:fldCharType="separate"/>
            </w:r>
            <w:r w:rsidR="00406583">
              <w:rPr>
                <w:noProof/>
                <w:webHidden/>
              </w:rPr>
              <w:t>8</w:t>
            </w:r>
            <w:r w:rsidR="00262EF8" w:rsidRPr="00406583">
              <w:rPr>
                <w:noProof/>
                <w:webHidden/>
              </w:rPr>
              <w:fldChar w:fldCharType="end"/>
            </w:r>
          </w:hyperlink>
        </w:p>
        <w:p w14:paraId="1AAF3226" w14:textId="739030FA" w:rsidR="00262EF8" w:rsidRPr="00406583" w:rsidRDefault="00F854BA" w:rsidP="00262EF8">
          <w:pPr>
            <w:pStyle w:val="TOC1"/>
            <w:tabs>
              <w:tab w:val="right" w:leader="dot" w:pos="9350"/>
            </w:tabs>
            <w:spacing w:line="360" w:lineRule="auto"/>
            <w:jc w:val="both"/>
            <w:rPr>
              <w:rFonts w:eastAsiaTheme="minorEastAsia"/>
              <w:noProof/>
              <w:lang w:val="en-US"/>
            </w:rPr>
          </w:pPr>
          <w:hyperlink w:anchor="_Toc84679032" w:history="1">
            <w:r w:rsidR="00262EF8" w:rsidRPr="00406583">
              <w:rPr>
                <w:rStyle w:val="Hyperlink"/>
                <w:noProof/>
                <w:lang w:val="en-GB"/>
              </w:rPr>
              <w:t>References</w:t>
            </w:r>
            <w:r w:rsidR="00262EF8" w:rsidRPr="00406583">
              <w:rPr>
                <w:noProof/>
                <w:webHidden/>
              </w:rPr>
              <w:tab/>
            </w:r>
            <w:r w:rsidR="00262EF8" w:rsidRPr="00406583">
              <w:rPr>
                <w:noProof/>
                <w:webHidden/>
              </w:rPr>
              <w:fldChar w:fldCharType="begin"/>
            </w:r>
            <w:r w:rsidR="00262EF8" w:rsidRPr="00406583">
              <w:rPr>
                <w:noProof/>
                <w:webHidden/>
              </w:rPr>
              <w:instrText xml:space="preserve"> PAGEREF _Toc84679032 \h </w:instrText>
            </w:r>
            <w:r w:rsidR="00262EF8" w:rsidRPr="00406583">
              <w:rPr>
                <w:noProof/>
                <w:webHidden/>
              </w:rPr>
            </w:r>
            <w:r w:rsidR="00262EF8" w:rsidRPr="00406583">
              <w:rPr>
                <w:noProof/>
                <w:webHidden/>
              </w:rPr>
              <w:fldChar w:fldCharType="separate"/>
            </w:r>
            <w:r w:rsidR="00406583">
              <w:rPr>
                <w:noProof/>
                <w:webHidden/>
              </w:rPr>
              <w:t>10</w:t>
            </w:r>
            <w:r w:rsidR="00262EF8" w:rsidRPr="00406583">
              <w:rPr>
                <w:noProof/>
                <w:webHidden/>
              </w:rPr>
              <w:fldChar w:fldCharType="end"/>
            </w:r>
          </w:hyperlink>
        </w:p>
        <w:p w14:paraId="5BA1036C" w14:textId="3350E7FD" w:rsidR="00732B50" w:rsidRPr="00406583" w:rsidRDefault="00262EF8" w:rsidP="00732B50">
          <w:pPr>
            <w:spacing w:line="360" w:lineRule="auto"/>
            <w:jc w:val="both"/>
          </w:pPr>
          <w:r w:rsidRPr="00406583">
            <w:rPr>
              <w:b/>
              <w:bCs/>
              <w:noProof/>
            </w:rPr>
            <w:fldChar w:fldCharType="end"/>
          </w:r>
        </w:p>
      </w:sdtContent>
    </w:sdt>
    <w:p w14:paraId="00000003" w14:textId="6310C212" w:rsidR="00504EF3" w:rsidRPr="00406583" w:rsidRDefault="00262EF8">
      <w:pPr>
        <w:spacing w:line="360" w:lineRule="auto"/>
        <w:jc w:val="both"/>
        <w:rPr>
          <w:rFonts w:eastAsia="Times New Roman"/>
          <w:b/>
          <w:lang w:val="en-GB"/>
        </w:rPr>
      </w:pPr>
      <w:r w:rsidRPr="00406583">
        <w:rPr>
          <w:lang w:val="en-GB"/>
        </w:rPr>
        <w:br w:type="page"/>
      </w:r>
    </w:p>
    <w:p w14:paraId="04F0B129" w14:textId="77777777" w:rsidR="00395349" w:rsidRPr="00406583" w:rsidRDefault="00262EF8" w:rsidP="00395349">
      <w:pPr>
        <w:pStyle w:val="Heading1"/>
        <w:rPr>
          <w:rFonts w:ascii="Arial" w:hAnsi="Arial"/>
          <w:sz w:val="22"/>
          <w:szCs w:val="22"/>
          <w:lang w:val="en-GB"/>
        </w:rPr>
      </w:pPr>
      <w:bookmarkStart w:id="0" w:name="_Toc84679022"/>
      <w:r w:rsidRPr="00406583">
        <w:rPr>
          <w:rFonts w:ascii="Arial" w:hAnsi="Arial"/>
          <w:sz w:val="22"/>
          <w:szCs w:val="22"/>
          <w:lang w:val="en-GB"/>
        </w:rPr>
        <w:lastRenderedPageBreak/>
        <w:t>Introduction</w:t>
      </w:r>
      <w:bookmarkEnd w:id="0"/>
    </w:p>
    <w:p w14:paraId="61A4166A" w14:textId="5FB13EEC" w:rsidR="00395349" w:rsidRPr="00406583" w:rsidRDefault="00262EF8" w:rsidP="00395349">
      <w:pPr>
        <w:spacing w:after="160" w:line="360" w:lineRule="auto"/>
        <w:jc w:val="both"/>
        <w:rPr>
          <w:rFonts w:eastAsia="Calibri"/>
          <w:lang w:val="en-GB"/>
        </w:rPr>
      </w:pPr>
      <w:r w:rsidRPr="00406583">
        <w:rPr>
          <w:rFonts w:eastAsia="Calibri"/>
          <w:lang w:val="en-GB"/>
        </w:rPr>
        <w:t>In this new era of learning, concepts such as electronic learning have gained much fame in the field of higher education. Various concepts of interactive learning have become popular in the emergent world of the internet. These new concepts have transcended the limits of time and now it assists in enriching individualised and collaborative learning efficiencies in a more convenient manner. Nevertheless, these new blended learning systems bring forth a great number of advantages with them followed by some repercussions, and the same can be accounted for conventional learning methods. Some of the issues are high overhead costs and asset maintenance costs. Moreover, both the systems are characterised by an amalgamation of synchronous learning and conventional face-to-face learning systems that are time tested for enhancing employability skillsets in students necessary for future endeavours.</w:t>
      </w:r>
    </w:p>
    <w:p w14:paraId="4218B1E0" w14:textId="77777777" w:rsidR="00395349" w:rsidRPr="00406583" w:rsidRDefault="00262EF8" w:rsidP="00395349">
      <w:pPr>
        <w:pStyle w:val="Heading1"/>
        <w:rPr>
          <w:rFonts w:ascii="Arial" w:hAnsi="Arial"/>
          <w:sz w:val="22"/>
          <w:szCs w:val="22"/>
          <w:lang w:val="en-GB"/>
        </w:rPr>
      </w:pPr>
      <w:bookmarkStart w:id="1" w:name="_Toc84679023"/>
      <w:r w:rsidRPr="00406583">
        <w:rPr>
          <w:rFonts w:ascii="Arial" w:hAnsi="Arial"/>
          <w:sz w:val="22"/>
          <w:szCs w:val="22"/>
          <w:lang w:val="en-GB"/>
        </w:rPr>
        <w:t>Blended learning and its attributions</w:t>
      </w:r>
      <w:bookmarkEnd w:id="1"/>
    </w:p>
    <w:p w14:paraId="486CB4C4" w14:textId="77777777" w:rsidR="00395349" w:rsidRPr="00406583" w:rsidRDefault="00262EF8" w:rsidP="00395349">
      <w:pPr>
        <w:spacing w:after="160" w:line="360" w:lineRule="auto"/>
        <w:jc w:val="both"/>
        <w:rPr>
          <w:rFonts w:eastAsia="Calibri"/>
          <w:lang w:val="en-GB"/>
        </w:rPr>
      </w:pPr>
      <w:r w:rsidRPr="00406583">
        <w:rPr>
          <w:rFonts w:eastAsia="Calibri"/>
          <w:lang w:val="en-GB"/>
        </w:rPr>
        <w:t xml:space="preserve">According to Bruggeman </w:t>
      </w:r>
      <w:r w:rsidRPr="00406583">
        <w:rPr>
          <w:rFonts w:eastAsia="Calibri"/>
          <w:i/>
          <w:lang w:val="en-GB"/>
        </w:rPr>
        <w:t xml:space="preserve">et al. </w:t>
      </w:r>
      <w:r w:rsidRPr="00406583">
        <w:rPr>
          <w:rFonts w:eastAsia="Calibri"/>
          <w:lang w:val="en-GB"/>
        </w:rPr>
        <w:t>(2021) blended learning is a form of tutoring or an approach in which education imparted is in the form of an amalgamation of online scholarly materials along with scopes for interacting with peers and teachers online and methods for conventional place-oriented classroom environments. It is associated with the physical presence of both professors and scholars with some factors of students' control over path, place, or time.</w:t>
      </w:r>
    </w:p>
    <w:p w14:paraId="0D5FAD9B" w14:textId="77777777" w:rsidR="00395349" w:rsidRPr="00406583" w:rsidRDefault="00262EF8" w:rsidP="00395349">
      <w:pPr>
        <w:pStyle w:val="Heading2"/>
        <w:rPr>
          <w:rFonts w:ascii="Arial" w:hAnsi="Arial"/>
          <w:sz w:val="22"/>
          <w:szCs w:val="22"/>
          <w:lang w:val="en-GB"/>
        </w:rPr>
      </w:pPr>
      <w:bookmarkStart w:id="2" w:name="_Toc84679024"/>
      <w:r w:rsidRPr="00406583">
        <w:rPr>
          <w:rFonts w:ascii="Arial" w:hAnsi="Arial"/>
          <w:sz w:val="22"/>
          <w:szCs w:val="22"/>
          <w:lang w:val="en-GB"/>
        </w:rPr>
        <w:t>Advantages of blended learning:</w:t>
      </w:r>
      <w:bookmarkEnd w:id="2"/>
    </w:p>
    <w:p w14:paraId="2A93C417" w14:textId="77777777" w:rsidR="00395349" w:rsidRPr="00406583" w:rsidRDefault="00262EF8" w:rsidP="00395349">
      <w:pPr>
        <w:spacing w:after="160" w:line="360" w:lineRule="auto"/>
        <w:jc w:val="both"/>
        <w:rPr>
          <w:rFonts w:eastAsia="Calibri"/>
          <w:lang w:val="en-GB"/>
        </w:rPr>
      </w:pPr>
      <w:r w:rsidRPr="00406583">
        <w:rPr>
          <w:rFonts w:eastAsia="Calibri"/>
          <w:b/>
          <w:lang w:val="en-GB"/>
        </w:rPr>
        <w:t>1. It is well suited for a large group of students-</w:t>
      </w:r>
      <w:r w:rsidRPr="00406583">
        <w:rPr>
          <w:rFonts w:eastAsia="Calibri"/>
          <w:lang w:val="en-GB"/>
        </w:rPr>
        <w:t xml:space="preserve"> the initial advantage of blended learning is that a large group of people can be reached within a short span of time. According to Suartama </w:t>
      </w:r>
      <w:r w:rsidRPr="00406583">
        <w:rPr>
          <w:rFonts w:eastAsia="Calibri"/>
          <w:i/>
          <w:lang w:val="en-GB"/>
        </w:rPr>
        <w:t xml:space="preserve">et al. </w:t>
      </w:r>
      <w:r w:rsidRPr="00406583">
        <w:rPr>
          <w:rFonts w:eastAsia="Calibri"/>
          <w:lang w:val="en-GB"/>
        </w:rPr>
        <w:t>(2019), in contrast to traditional learning, blended learning does not need an omnipresence of teachers.</w:t>
      </w:r>
    </w:p>
    <w:p w14:paraId="01D6635A" w14:textId="77777777" w:rsidR="00395349" w:rsidRPr="00406583" w:rsidRDefault="00262EF8" w:rsidP="00395349">
      <w:pPr>
        <w:spacing w:after="160" w:line="360" w:lineRule="auto"/>
        <w:jc w:val="both"/>
        <w:rPr>
          <w:rFonts w:eastAsia="Calibri"/>
          <w:lang w:val="en-GB"/>
        </w:rPr>
      </w:pPr>
      <w:r w:rsidRPr="00406583">
        <w:rPr>
          <w:rFonts w:eastAsia="Calibri"/>
          <w:b/>
          <w:lang w:val="en-GB"/>
        </w:rPr>
        <w:t>2.   It offers better feedback and preparation-</w:t>
      </w:r>
      <w:r w:rsidRPr="00406583">
        <w:rPr>
          <w:rFonts w:eastAsia="Calibri"/>
          <w:lang w:val="en-GB"/>
        </w:rPr>
        <w:t xml:space="preserve"> the other advantage of blended learning is that it makes conventional learning more lucrative. When people </w:t>
      </w:r>
      <w:proofErr w:type="gramStart"/>
      <w:r w:rsidRPr="00406583">
        <w:rPr>
          <w:rFonts w:eastAsia="Calibri"/>
          <w:lang w:val="en-GB"/>
        </w:rPr>
        <w:t>are able to</w:t>
      </w:r>
      <w:proofErr w:type="gramEnd"/>
      <w:r w:rsidRPr="00406583">
        <w:rPr>
          <w:rFonts w:eastAsia="Calibri"/>
          <w:lang w:val="en-GB"/>
        </w:rPr>
        <w:t xml:space="preserve"> complete their assignments independently from the comfort of their homes, they gain more self-confidence and are better prepared for the study topic. According to Serrano </w:t>
      </w:r>
      <w:r w:rsidRPr="00406583">
        <w:rPr>
          <w:rFonts w:eastAsia="Calibri"/>
          <w:i/>
          <w:lang w:val="en-GB"/>
        </w:rPr>
        <w:t xml:space="preserve">et al. </w:t>
      </w:r>
      <w:r w:rsidRPr="00406583">
        <w:rPr>
          <w:rFonts w:eastAsia="Calibri"/>
          <w:lang w:val="en-GB"/>
        </w:rPr>
        <w:t xml:space="preserve">(2019) when students are busy completing their assignments at home, teachers are less burdened with </w:t>
      </w:r>
      <w:proofErr w:type="gramStart"/>
      <w:r w:rsidRPr="00406583">
        <w:rPr>
          <w:rFonts w:eastAsia="Calibri"/>
          <w:lang w:val="en-GB"/>
        </w:rPr>
        <w:t>tasks</w:t>
      </w:r>
      <w:proofErr w:type="gramEnd"/>
      <w:r w:rsidRPr="00406583">
        <w:rPr>
          <w:rFonts w:eastAsia="Calibri"/>
          <w:lang w:val="en-GB"/>
        </w:rPr>
        <w:t xml:space="preserve"> and they get more time to relax. Moreover, the extra time can be used to guide students who need additional care and mentoring which is also a great advantage of blended learning.</w:t>
      </w:r>
    </w:p>
    <w:p w14:paraId="18AE21A1" w14:textId="77777777" w:rsidR="00395349" w:rsidRPr="00406583" w:rsidRDefault="00262EF8" w:rsidP="00395349">
      <w:pPr>
        <w:spacing w:after="160" w:line="360" w:lineRule="auto"/>
        <w:jc w:val="both"/>
        <w:rPr>
          <w:rFonts w:eastAsia="Calibri"/>
          <w:lang w:val="en-GB"/>
        </w:rPr>
      </w:pPr>
      <w:r w:rsidRPr="00406583">
        <w:rPr>
          <w:rFonts w:eastAsia="Calibri"/>
          <w:b/>
          <w:lang w:val="en-GB"/>
        </w:rPr>
        <w:lastRenderedPageBreak/>
        <w:t>3. Blended learning is advantageous for non-technology people-</w:t>
      </w:r>
      <w:r w:rsidRPr="00406583">
        <w:rPr>
          <w:rFonts w:eastAsia="Calibri"/>
          <w:lang w:val="en-GB"/>
        </w:rPr>
        <w:t xml:space="preserve"> many people within the education sector are not fond of technological advancements in learning, even though they realise their importance. In addition, many students are not well acquainted with the inclusion of technology when they are accustomed to face-to-face interactions. Moreover, traditional learners, health, and social care learners might appreciate hands-on exercises comparatively more than learning subjects from mobile phone screens. </w:t>
      </w:r>
    </w:p>
    <w:p w14:paraId="6B4CDE3A" w14:textId="77777777" w:rsidR="00395349" w:rsidRPr="00406583" w:rsidRDefault="00262EF8" w:rsidP="00395349">
      <w:pPr>
        <w:pStyle w:val="Heading2"/>
        <w:rPr>
          <w:rFonts w:ascii="Arial" w:hAnsi="Arial"/>
          <w:sz w:val="22"/>
          <w:szCs w:val="22"/>
          <w:lang w:val="en-GB"/>
        </w:rPr>
      </w:pPr>
      <w:bookmarkStart w:id="3" w:name="_Toc84679025"/>
      <w:r w:rsidRPr="00406583">
        <w:rPr>
          <w:rFonts w:ascii="Arial" w:hAnsi="Arial"/>
          <w:sz w:val="22"/>
          <w:szCs w:val="22"/>
          <w:lang w:val="en-GB"/>
        </w:rPr>
        <w:t>Disadvantages:</w:t>
      </w:r>
      <w:bookmarkEnd w:id="3"/>
    </w:p>
    <w:p w14:paraId="7EF64583" w14:textId="77777777" w:rsidR="00395349" w:rsidRPr="00406583" w:rsidRDefault="00262EF8" w:rsidP="00395349">
      <w:pPr>
        <w:spacing w:after="160" w:line="360" w:lineRule="auto"/>
        <w:jc w:val="both"/>
        <w:rPr>
          <w:rFonts w:eastAsia="Calibri"/>
          <w:lang w:val="en-GB"/>
        </w:rPr>
      </w:pPr>
      <w:r w:rsidRPr="00406583">
        <w:rPr>
          <w:rFonts w:eastAsia="Calibri"/>
          <w:b/>
          <w:lang w:val="en-GB"/>
        </w:rPr>
        <w:t>1. There is a momentary increase in workload during the transition phase-</w:t>
      </w:r>
      <w:r w:rsidRPr="00406583">
        <w:rPr>
          <w:rFonts w:eastAsia="Calibri"/>
          <w:lang w:val="en-GB"/>
        </w:rPr>
        <w:t xml:space="preserve"> it is hard to digest that there is a significant amount of workload associated with the early stages of blended learning practices when every infrastructure is needed to set up. Mozelius and Hettiarachchi (2017) asserted that it is not easy to adopt a new method overnight especially when people are accustomed to traditional methods. Teachers might find it too hard to equalise online training with face-to-face training approaches simultaneously.</w:t>
      </w:r>
    </w:p>
    <w:p w14:paraId="48D5A8E7" w14:textId="77777777" w:rsidR="00395349" w:rsidRPr="00406583" w:rsidRDefault="00262EF8" w:rsidP="00395349">
      <w:pPr>
        <w:spacing w:after="160" w:line="360" w:lineRule="auto"/>
        <w:jc w:val="both"/>
        <w:rPr>
          <w:rFonts w:eastAsia="Calibri"/>
          <w:lang w:val="en-GB"/>
        </w:rPr>
      </w:pPr>
      <w:r w:rsidRPr="00406583">
        <w:rPr>
          <w:rFonts w:eastAsia="Calibri"/>
          <w:b/>
          <w:lang w:val="en-GB"/>
        </w:rPr>
        <w:t>2. Dearth of inspiration-</w:t>
      </w:r>
      <w:r w:rsidRPr="00406583">
        <w:rPr>
          <w:rFonts w:eastAsia="Calibri"/>
          <w:lang w:val="en-GB"/>
        </w:rPr>
        <w:t xml:space="preserve"> another drawback is that, depending upon the way in which provisions for blended learning is set up it might result in an acute shortage of student motivation. Every blended learning approach is not suited for every student, subject, task, or organisation. Adekola </w:t>
      </w:r>
      <w:r w:rsidRPr="00406583">
        <w:rPr>
          <w:rFonts w:eastAsia="Calibri"/>
          <w:i/>
          <w:lang w:val="en-GB"/>
        </w:rPr>
        <w:t xml:space="preserve">et al. </w:t>
      </w:r>
      <w:r w:rsidRPr="00406583">
        <w:rPr>
          <w:rFonts w:eastAsia="Calibri"/>
          <w:lang w:val="en-GB"/>
        </w:rPr>
        <w:t>(2017) assert that people might not like the concept of learning through technology as they are habituated with in-hand learning experiences.</w:t>
      </w:r>
    </w:p>
    <w:p w14:paraId="47BD7890" w14:textId="77777777" w:rsidR="00395349" w:rsidRPr="00406583" w:rsidRDefault="00262EF8" w:rsidP="00395349">
      <w:pPr>
        <w:pStyle w:val="Heading1"/>
        <w:rPr>
          <w:rFonts w:ascii="Arial" w:hAnsi="Arial"/>
          <w:sz w:val="22"/>
          <w:szCs w:val="22"/>
          <w:lang w:val="en-GB"/>
        </w:rPr>
      </w:pPr>
      <w:bookmarkStart w:id="4" w:name="_Toc84679026"/>
      <w:r w:rsidRPr="00406583">
        <w:rPr>
          <w:rFonts w:ascii="Arial" w:hAnsi="Arial"/>
          <w:sz w:val="22"/>
          <w:szCs w:val="22"/>
          <w:lang w:val="en-GB"/>
        </w:rPr>
        <w:t>Traditional classroom learning and its attributes</w:t>
      </w:r>
      <w:bookmarkEnd w:id="4"/>
    </w:p>
    <w:p w14:paraId="4AC71390" w14:textId="77777777" w:rsidR="00395349" w:rsidRPr="00406583" w:rsidRDefault="00262EF8" w:rsidP="00395349">
      <w:pPr>
        <w:spacing w:after="160" w:line="360" w:lineRule="auto"/>
        <w:jc w:val="both"/>
        <w:rPr>
          <w:rFonts w:eastAsia="Calibri"/>
          <w:lang w:val="en-GB"/>
        </w:rPr>
      </w:pPr>
      <w:r w:rsidRPr="00406583">
        <w:rPr>
          <w:rFonts w:eastAsia="Calibri"/>
          <w:lang w:val="en-GB"/>
        </w:rPr>
        <w:t>In the form of traditional classroom learning a teacher is responsible for modulating and regulating the flow of knowledge and information. In the words of Subhash and Cudney (2018) in this form of education, students are accountable to continue enriching their knowledge base outside of the institution premise by means of homework exercises. The prime resource of students in this form of learning is face-to-face interaction with teachers and professors.</w:t>
      </w:r>
    </w:p>
    <w:p w14:paraId="524660B1" w14:textId="77777777" w:rsidR="00395349" w:rsidRPr="00406583" w:rsidRDefault="00262EF8" w:rsidP="00395349">
      <w:pPr>
        <w:pStyle w:val="Heading2"/>
        <w:rPr>
          <w:rFonts w:ascii="Arial" w:hAnsi="Arial"/>
          <w:sz w:val="22"/>
          <w:szCs w:val="22"/>
          <w:lang w:val="en-GB"/>
        </w:rPr>
      </w:pPr>
      <w:bookmarkStart w:id="5" w:name="_Toc84679027"/>
      <w:r w:rsidRPr="00406583">
        <w:rPr>
          <w:rFonts w:ascii="Arial" w:hAnsi="Arial"/>
          <w:sz w:val="22"/>
          <w:szCs w:val="22"/>
          <w:lang w:val="en-GB"/>
        </w:rPr>
        <w:t>Advantages of traditional learning:</w:t>
      </w:r>
      <w:bookmarkEnd w:id="5"/>
    </w:p>
    <w:p w14:paraId="70F836EC" w14:textId="77777777" w:rsidR="00395349" w:rsidRPr="00406583" w:rsidRDefault="00262EF8" w:rsidP="00395349">
      <w:pPr>
        <w:spacing w:after="160" w:line="360" w:lineRule="auto"/>
        <w:jc w:val="both"/>
        <w:rPr>
          <w:rFonts w:eastAsia="Calibri"/>
          <w:lang w:val="en-GB"/>
        </w:rPr>
      </w:pPr>
      <w:r w:rsidRPr="00406583">
        <w:rPr>
          <w:rFonts w:eastAsia="Calibri"/>
          <w:b/>
          <w:lang w:val="en-GB"/>
        </w:rPr>
        <w:t>1. Ease of accessibility-</w:t>
      </w:r>
      <w:r w:rsidRPr="00406583">
        <w:rPr>
          <w:rFonts w:eastAsia="Calibri"/>
          <w:lang w:val="en-GB"/>
        </w:rPr>
        <w:t xml:space="preserve"> during traditional classroom learning approaches, the teacher, or professor is accessible during the premise's working hours. According to Suartama </w:t>
      </w:r>
      <w:r w:rsidRPr="00406583">
        <w:rPr>
          <w:rFonts w:eastAsia="Calibri"/>
          <w:i/>
          <w:lang w:val="en-GB"/>
        </w:rPr>
        <w:t xml:space="preserve">et al. </w:t>
      </w:r>
      <w:r w:rsidRPr="00406583">
        <w:rPr>
          <w:rFonts w:eastAsia="Calibri"/>
          <w:lang w:val="en-GB"/>
        </w:rPr>
        <w:t xml:space="preserve">(2019), in contrast to online methods, conventional learning methods are an amalgamation of an intelligent session with the omnipresence of a tutor, whenever, during the class. Students are </w:t>
      </w:r>
      <w:r w:rsidRPr="00406583">
        <w:rPr>
          <w:rFonts w:eastAsia="Calibri"/>
          <w:lang w:val="en-GB"/>
        </w:rPr>
        <w:lastRenderedPageBreak/>
        <w:t>also entitled to interact with teachers when the class gets over if they are hurdled with any problems regarding the study.</w:t>
      </w:r>
    </w:p>
    <w:p w14:paraId="7D5FE6A7" w14:textId="77777777" w:rsidR="00395349" w:rsidRPr="00406583" w:rsidRDefault="00262EF8" w:rsidP="00395349">
      <w:pPr>
        <w:spacing w:after="160" w:line="360" w:lineRule="auto"/>
        <w:jc w:val="both"/>
        <w:rPr>
          <w:rFonts w:eastAsia="Calibri"/>
          <w:lang w:val="en-GB"/>
        </w:rPr>
      </w:pPr>
      <w:r w:rsidRPr="00406583">
        <w:rPr>
          <w:rFonts w:eastAsia="Calibri"/>
          <w:b/>
          <w:lang w:val="en-GB"/>
        </w:rPr>
        <w:t>2. Structure-</w:t>
      </w:r>
      <w:r w:rsidRPr="00406583">
        <w:rPr>
          <w:rFonts w:eastAsia="Calibri"/>
          <w:lang w:val="en-GB"/>
        </w:rPr>
        <w:t xml:space="preserve"> Understudies are generally familiar with the feeling of a classroom and its instructing styles. In addition, in various cases, web-oriented teaching styles are offered where few understudies will feel alienated while adjusting to creative infrastructures and therefore, their motivation towards academics will drastically reduce. Understudies not being able to adjust to auxiliary differences as evident in web-oriented learning will tend to </w:t>
      </w:r>
      <w:proofErr w:type="gramStart"/>
      <w:r w:rsidRPr="00406583">
        <w:rPr>
          <w:rFonts w:eastAsia="Calibri"/>
          <w:lang w:val="en-GB"/>
        </w:rPr>
        <w:t>lag behind</w:t>
      </w:r>
      <w:proofErr w:type="gramEnd"/>
      <w:r w:rsidRPr="00406583">
        <w:rPr>
          <w:rFonts w:eastAsia="Calibri"/>
          <w:lang w:val="en-GB"/>
        </w:rPr>
        <w:t xml:space="preserve"> scoring terrible marks. </w:t>
      </w:r>
    </w:p>
    <w:p w14:paraId="63209CA9" w14:textId="77777777" w:rsidR="00395349" w:rsidRPr="00406583" w:rsidRDefault="00262EF8" w:rsidP="00395349">
      <w:pPr>
        <w:spacing w:after="160" w:line="360" w:lineRule="auto"/>
        <w:jc w:val="both"/>
        <w:rPr>
          <w:rFonts w:eastAsia="Calibri"/>
          <w:lang w:val="en-GB"/>
        </w:rPr>
      </w:pPr>
      <w:r w:rsidRPr="00406583">
        <w:rPr>
          <w:rFonts w:eastAsia="Calibri"/>
          <w:b/>
          <w:lang w:val="en-GB"/>
        </w:rPr>
        <w:t>3. Educational and Social Development-</w:t>
      </w:r>
      <w:r w:rsidRPr="00406583">
        <w:rPr>
          <w:rFonts w:eastAsia="Calibri"/>
          <w:lang w:val="en-GB"/>
        </w:rPr>
        <w:t xml:space="preserve"> within the spheres of traditional classroom learning, students are entitled to collaborate with their peers along with the educator simultaneously. In this form, students are urged to be increasingly social and well assimilated with others within the institution; In addition, students are entitled to approach their tutors along with their respective inquiries, which the person in question is at liberty to illuminate. On the other hand, web-based learning experiences are incapable of offering such considerations that are helpful in mitigating the pitfalls within the academic surroundings (Simonds </w:t>
      </w:r>
      <w:r w:rsidRPr="00406583">
        <w:rPr>
          <w:rFonts w:eastAsia="Calibri"/>
          <w:i/>
          <w:lang w:val="en-GB"/>
        </w:rPr>
        <w:t xml:space="preserve">et al. </w:t>
      </w:r>
      <w:r w:rsidRPr="00406583">
        <w:rPr>
          <w:rFonts w:eastAsia="Calibri"/>
          <w:lang w:val="en-GB"/>
        </w:rPr>
        <w:t xml:space="preserve">2017). Moreover, traditional learning classrooms </w:t>
      </w:r>
      <w:proofErr w:type="gramStart"/>
      <w:r w:rsidRPr="00406583">
        <w:rPr>
          <w:rFonts w:eastAsia="Calibri"/>
          <w:lang w:val="en-GB"/>
        </w:rPr>
        <w:t>are able to</w:t>
      </w:r>
      <w:proofErr w:type="gramEnd"/>
      <w:r w:rsidRPr="00406583">
        <w:rPr>
          <w:rFonts w:eastAsia="Calibri"/>
          <w:lang w:val="en-GB"/>
        </w:rPr>
        <w:t xml:space="preserve"> offer both instructive and social advancement to pupils by means of consistent human associations.</w:t>
      </w:r>
    </w:p>
    <w:p w14:paraId="7526F34E" w14:textId="77777777" w:rsidR="00395349" w:rsidRPr="00406583" w:rsidRDefault="00262EF8" w:rsidP="00395349">
      <w:pPr>
        <w:pStyle w:val="Heading2"/>
        <w:rPr>
          <w:rFonts w:ascii="Arial" w:hAnsi="Arial"/>
          <w:sz w:val="22"/>
          <w:szCs w:val="22"/>
          <w:lang w:val="en-GB"/>
        </w:rPr>
      </w:pPr>
      <w:bookmarkStart w:id="6" w:name="_Toc84679028"/>
      <w:r w:rsidRPr="00406583">
        <w:rPr>
          <w:rFonts w:ascii="Arial" w:hAnsi="Arial"/>
          <w:sz w:val="22"/>
          <w:szCs w:val="22"/>
          <w:lang w:val="en-GB"/>
        </w:rPr>
        <w:t>Disadvantages:</w:t>
      </w:r>
      <w:bookmarkEnd w:id="6"/>
    </w:p>
    <w:p w14:paraId="7250F776" w14:textId="77777777" w:rsidR="00395349" w:rsidRPr="00406583" w:rsidRDefault="00262EF8" w:rsidP="00395349">
      <w:pPr>
        <w:spacing w:after="160" w:line="360" w:lineRule="auto"/>
        <w:jc w:val="both"/>
        <w:rPr>
          <w:rFonts w:eastAsia="Calibri"/>
          <w:lang w:val="en-GB"/>
        </w:rPr>
      </w:pPr>
      <w:r w:rsidRPr="00406583">
        <w:rPr>
          <w:rFonts w:eastAsia="Calibri"/>
          <w:b/>
          <w:lang w:val="en-GB"/>
        </w:rPr>
        <w:t>1. Focuses of students are set in the wrong direction-</w:t>
      </w:r>
      <w:r w:rsidRPr="00406583">
        <w:rPr>
          <w:rFonts w:eastAsia="Calibri"/>
          <w:lang w:val="en-GB"/>
        </w:rPr>
        <w:t xml:space="preserve"> generally, students are more interested in making notes rather than interpreting and engrossing knowledge and novel ideas. According to Simonds </w:t>
      </w:r>
      <w:r w:rsidRPr="00406583">
        <w:rPr>
          <w:rFonts w:eastAsia="Calibri"/>
          <w:i/>
          <w:lang w:val="en-GB"/>
        </w:rPr>
        <w:t xml:space="preserve">et al. </w:t>
      </w:r>
      <w:r w:rsidRPr="00406583">
        <w:rPr>
          <w:rFonts w:eastAsia="Calibri"/>
          <w:lang w:val="en-GB"/>
        </w:rPr>
        <w:t>(2017) in such cases, the replacements are generally incapable of handling the development of thought processes and new ideas. Moreover, there are high chances for failing in the objectives of exercises.</w:t>
      </w:r>
    </w:p>
    <w:p w14:paraId="50D124D9" w14:textId="2B2744BF" w:rsidR="00395349" w:rsidRPr="00406583" w:rsidRDefault="00262EF8" w:rsidP="00395349">
      <w:pPr>
        <w:spacing w:after="160" w:line="360" w:lineRule="auto"/>
        <w:jc w:val="both"/>
        <w:rPr>
          <w:rFonts w:eastAsia="Calibri"/>
          <w:lang w:val="en-GB"/>
        </w:rPr>
      </w:pPr>
      <w:r w:rsidRPr="00406583">
        <w:rPr>
          <w:rFonts w:eastAsia="Calibri"/>
          <w:b/>
          <w:lang w:val="en-GB"/>
        </w:rPr>
        <w:t>2. Excessive focus upon presentation and less time for practice-</w:t>
      </w:r>
      <w:r w:rsidRPr="00406583">
        <w:rPr>
          <w:rFonts w:eastAsia="Calibri"/>
          <w:lang w:val="en-GB"/>
        </w:rPr>
        <w:t xml:space="preserve"> since teachers are needed to convey a given set of ideas within a confined time limit, </w:t>
      </w:r>
      <w:proofErr w:type="gramStart"/>
      <w:r w:rsidRPr="00406583">
        <w:rPr>
          <w:rFonts w:eastAsia="Calibri"/>
          <w:lang w:val="en-GB"/>
        </w:rPr>
        <w:t>the majority of</w:t>
      </w:r>
      <w:proofErr w:type="gramEnd"/>
      <w:r w:rsidRPr="00406583">
        <w:rPr>
          <w:rFonts w:eastAsia="Calibri"/>
          <w:lang w:val="en-GB"/>
        </w:rPr>
        <w:t xml:space="preserve"> classroom drills get the task accomplished until the introduction part. </w:t>
      </w:r>
      <w:proofErr w:type="gramStart"/>
      <w:r w:rsidRPr="00406583">
        <w:rPr>
          <w:rFonts w:eastAsia="Calibri"/>
          <w:lang w:val="en-GB"/>
        </w:rPr>
        <w:t>The majority of</w:t>
      </w:r>
      <w:proofErr w:type="gramEnd"/>
      <w:r w:rsidRPr="00406583">
        <w:rPr>
          <w:rFonts w:eastAsia="Calibri"/>
          <w:lang w:val="en-GB"/>
        </w:rPr>
        <w:t xml:space="preserve"> practice needed to gain expertise in the subject is left out as homework. Moreover, Hyun </w:t>
      </w:r>
      <w:r w:rsidRPr="00406583">
        <w:rPr>
          <w:rFonts w:eastAsia="Calibri"/>
          <w:i/>
          <w:lang w:val="en-GB"/>
        </w:rPr>
        <w:t xml:space="preserve">et al. </w:t>
      </w:r>
      <w:r w:rsidRPr="00406583">
        <w:rPr>
          <w:rFonts w:eastAsia="Calibri"/>
          <w:lang w:val="en-GB"/>
        </w:rPr>
        <w:t>(2017) stated that this process does not take account of alternatives to decipher other avenues concerned with the development of fresh and novel ideas. The learning objectives are given a red signal at a very tender state, which results in the non-development of lucrative ideas followed by students being incapable to produce anything fruitful apart from traditional responses to academic questions.</w:t>
      </w:r>
    </w:p>
    <w:p w14:paraId="00000004" w14:textId="77777777" w:rsidR="00504EF3" w:rsidRPr="00406583" w:rsidRDefault="00262EF8" w:rsidP="00732B50">
      <w:pPr>
        <w:pStyle w:val="Heading1"/>
        <w:rPr>
          <w:rFonts w:ascii="Arial" w:hAnsi="Arial"/>
          <w:sz w:val="22"/>
          <w:szCs w:val="22"/>
          <w:lang w:val="en-GB"/>
        </w:rPr>
      </w:pPr>
      <w:bookmarkStart w:id="7" w:name="_Toc84679029"/>
      <w:r w:rsidRPr="00406583">
        <w:rPr>
          <w:rFonts w:ascii="Arial" w:hAnsi="Arial"/>
          <w:sz w:val="22"/>
          <w:szCs w:val="22"/>
          <w:lang w:val="en-GB"/>
        </w:rPr>
        <w:lastRenderedPageBreak/>
        <w:t>Critical evaluation of blended and traditional learning in past and present</w:t>
      </w:r>
      <w:bookmarkEnd w:id="7"/>
    </w:p>
    <w:p w14:paraId="00000005" w14:textId="57549DA1" w:rsidR="00504EF3" w:rsidRPr="00406583" w:rsidRDefault="00262EF8">
      <w:pPr>
        <w:spacing w:line="360" w:lineRule="auto"/>
        <w:jc w:val="both"/>
        <w:rPr>
          <w:rFonts w:eastAsia="Times New Roman"/>
          <w:lang w:val="en-GB"/>
        </w:rPr>
      </w:pPr>
      <w:r w:rsidRPr="00406583">
        <w:rPr>
          <w:rFonts w:eastAsia="Times New Roman"/>
          <w:lang w:val="en-GB"/>
        </w:rPr>
        <w:t xml:space="preserve">In the modern classroom structure, blended learning is quite effective as well as efficient. In addition, as per the view of Kelly </w:t>
      </w:r>
      <w:r w:rsidRPr="00406583">
        <w:rPr>
          <w:rFonts w:eastAsia="Times New Roman"/>
          <w:i/>
          <w:lang w:val="en-GB"/>
        </w:rPr>
        <w:t>et al.</w:t>
      </w:r>
      <w:r w:rsidRPr="00406583">
        <w:rPr>
          <w:rFonts w:eastAsia="Times New Roman"/>
          <w:lang w:val="en-GB"/>
        </w:rPr>
        <w:t xml:space="preserve"> (2018), a student might attend those classes within a real-world classroom pattern along with then effectively supplement the overall lesson plan by eventually completing digital multimedia coursework on a collective note. On the other hand, in previous decades </w:t>
      </w:r>
      <w:proofErr w:type="gramStart"/>
      <w:r w:rsidRPr="00406583">
        <w:rPr>
          <w:rFonts w:eastAsia="Times New Roman"/>
          <w:lang w:val="en-GB"/>
        </w:rPr>
        <w:t>the majority of</w:t>
      </w:r>
      <w:proofErr w:type="gramEnd"/>
      <w:r w:rsidRPr="00406583">
        <w:rPr>
          <w:rFonts w:eastAsia="Times New Roman"/>
          <w:lang w:val="en-GB"/>
        </w:rPr>
        <w:t xml:space="preserve"> education institutes majorly provided traditionally learning classes to their students. In addition, it has been found that effective traditional learning is also quite effective, although students are presently getting more interested in blended classes due to some modern and advanced technologies. As opined by Fang </w:t>
      </w:r>
      <w:r w:rsidRPr="00406583">
        <w:rPr>
          <w:rFonts w:eastAsia="Times New Roman"/>
          <w:i/>
          <w:lang w:val="en-GB"/>
        </w:rPr>
        <w:t>et al.</w:t>
      </w:r>
      <w:r w:rsidRPr="00406583">
        <w:rPr>
          <w:rFonts w:eastAsia="Times New Roman"/>
          <w:lang w:val="en-GB"/>
        </w:rPr>
        <w:t xml:space="preserve"> (2017), blending learning is a procedure of teaching that majorly integrates digital media as well as technology with traditional instructor basically led classroom activities and provides students more flexibility to customise their overall learning experiences. </w:t>
      </w:r>
    </w:p>
    <w:p w14:paraId="00000006" w14:textId="77777777" w:rsidR="00504EF3" w:rsidRPr="00406583" w:rsidRDefault="00262EF8">
      <w:pPr>
        <w:spacing w:line="360" w:lineRule="auto"/>
        <w:jc w:val="both"/>
        <w:rPr>
          <w:rFonts w:eastAsia="Times New Roman"/>
          <w:lang w:val="en-GB"/>
        </w:rPr>
      </w:pPr>
      <w:r w:rsidRPr="00406583">
        <w:rPr>
          <w:rFonts w:eastAsia="Times New Roman"/>
          <w:lang w:val="en-GB"/>
        </w:rPr>
        <w:t xml:space="preserve">On the other hand, it has been found that with the help of effective blending classroom structure students have been eventually received a better quality of education as well as knowledge in an effective manner while traditional learning style can’t mitigate all demands or requirements of the students in an effective manner. As per the statement of Fang </w:t>
      </w:r>
      <w:r w:rsidRPr="00406583">
        <w:rPr>
          <w:rFonts w:eastAsia="Times New Roman"/>
          <w:i/>
          <w:lang w:val="en-GB"/>
        </w:rPr>
        <w:t xml:space="preserve">et al. </w:t>
      </w:r>
      <w:r w:rsidRPr="00406583">
        <w:rPr>
          <w:rFonts w:eastAsia="Times New Roman"/>
          <w:lang w:val="en-GB"/>
        </w:rPr>
        <w:t xml:space="preserve">(2017), blending learning is also able to enhance the satisfaction level of students, provide deeper learning as well as cut down the overall stress of the students on a collective note. In addition, teachers also </w:t>
      </w:r>
      <w:proofErr w:type="gramStart"/>
      <w:r w:rsidRPr="00406583">
        <w:rPr>
          <w:rFonts w:eastAsia="Times New Roman"/>
          <w:lang w:val="en-GB"/>
        </w:rPr>
        <w:t>are able to</w:t>
      </w:r>
      <w:proofErr w:type="gramEnd"/>
      <w:r w:rsidRPr="00406583">
        <w:rPr>
          <w:rFonts w:eastAsia="Times New Roman"/>
          <w:lang w:val="en-GB"/>
        </w:rPr>
        <w:t xml:space="preserve"> become more engaged with their students by adopting a blending teaching style in a systematic manner. However, blended learning also basically presents an enhanced chance for individual students to develop better relationships with their teachers along professors in an effective manner. </w:t>
      </w:r>
    </w:p>
    <w:p w14:paraId="00000007" w14:textId="77777777" w:rsidR="00504EF3" w:rsidRPr="00406583" w:rsidRDefault="00262EF8">
      <w:pPr>
        <w:spacing w:line="360" w:lineRule="auto"/>
        <w:jc w:val="both"/>
        <w:rPr>
          <w:rFonts w:eastAsia="Times New Roman"/>
          <w:lang w:val="en-GB"/>
        </w:rPr>
      </w:pPr>
      <w:r w:rsidRPr="00406583">
        <w:rPr>
          <w:rFonts w:eastAsia="Times New Roman"/>
          <w:lang w:val="en-GB"/>
        </w:rPr>
        <w:t xml:space="preserve">Conversely, according to Hernández-Andreo et al. (2020), with the help of traditional educational style previously teachers are effectively able to increase quick study, retention as well as memorisation of the overall learning materials on a collective note. Therefore, it has been found that within the personal classroom education traditional education approaches have been quite effective and efficient. However, in the present situation, </w:t>
      </w:r>
      <w:proofErr w:type="gramStart"/>
      <w:r w:rsidRPr="00406583">
        <w:rPr>
          <w:rFonts w:eastAsia="Times New Roman"/>
          <w:lang w:val="en-GB"/>
        </w:rPr>
        <w:t>the majority of</w:t>
      </w:r>
      <w:proofErr w:type="gramEnd"/>
      <w:r w:rsidRPr="00406583">
        <w:rPr>
          <w:rFonts w:eastAsia="Times New Roman"/>
          <w:lang w:val="en-GB"/>
        </w:rPr>
        <w:t xml:space="preserve"> teachers provide online education due to the Covid-19 pandemic situation. Therefore, </w:t>
      </w:r>
      <w:proofErr w:type="gramStart"/>
      <w:r w:rsidRPr="00406583">
        <w:rPr>
          <w:rFonts w:eastAsia="Times New Roman"/>
          <w:lang w:val="en-GB"/>
        </w:rPr>
        <w:t>the majority of</w:t>
      </w:r>
      <w:proofErr w:type="gramEnd"/>
      <w:r w:rsidRPr="00406583">
        <w:rPr>
          <w:rFonts w:eastAsia="Times New Roman"/>
          <w:lang w:val="en-GB"/>
        </w:rPr>
        <w:t xml:space="preserve"> developed education institutes are trying to adequately blend learning approaches for students. In addition, these types of learning approaches majorly provide a better quality of knowledge as well as a learning experience for the students while students also feel attached and engaged with the teachers along with professors. Although, it has been identified that with the help of this kind of teaching approach </w:t>
      </w:r>
      <w:proofErr w:type="gramStart"/>
      <w:r w:rsidRPr="00406583">
        <w:rPr>
          <w:rFonts w:eastAsia="Times New Roman"/>
          <w:lang w:val="en-GB"/>
        </w:rPr>
        <w:t>the majority of</w:t>
      </w:r>
      <w:proofErr w:type="gramEnd"/>
      <w:r w:rsidRPr="00406583">
        <w:rPr>
          <w:rFonts w:eastAsia="Times New Roman"/>
          <w:lang w:val="en-GB"/>
        </w:rPr>
        <w:t xml:space="preserve"> students feel quite comfortable as well as get proper audio-visual knowledge in an effective manner.</w:t>
      </w:r>
    </w:p>
    <w:p w14:paraId="00000008" w14:textId="77777777" w:rsidR="00504EF3" w:rsidRPr="00406583" w:rsidRDefault="00262EF8">
      <w:pPr>
        <w:spacing w:line="360" w:lineRule="auto"/>
        <w:jc w:val="both"/>
        <w:rPr>
          <w:rFonts w:eastAsia="Times New Roman"/>
          <w:lang w:val="en-GB"/>
        </w:rPr>
      </w:pPr>
      <w:r w:rsidRPr="00406583">
        <w:rPr>
          <w:rFonts w:eastAsia="Times New Roman"/>
          <w:lang w:val="en-GB"/>
        </w:rPr>
        <w:lastRenderedPageBreak/>
        <w:t xml:space="preserve">As per the view of Lin and Chen (2017), although digital learning is quite favoured as flexible and enjoyable, however at most learning occurred in the residential phase of face-to-face learning experiences on a collective note. In addition, with the help of some effective as well as advanced technologies majority of teaching educations trying to provide better quality knowledge to their students in an effective manner because within the traditional learning way teachers feel that they are not able to provide better quality knowledge to their entire students and they also feel that within the traditional teaching approaches only a few students get proper knowledge but within the blending learning approaches every student have been received audio-visual learning experiences along with traditional learning experiences. Therefore, it has been clearly found that traditional learning approaches which majorly provided in previous decades are also quite important as well as effective but in the present situation with the help of blending learning approaches majority of teachers are able to provide traditional learning as well as digital learning in an effective manner. Therefore, after critical evaluation, it has been identified that in the present situation blending learning experience is more efficient rather than previous transitional learning approaches on a collective note.  </w:t>
      </w:r>
    </w:p>
    <w:p w14:paraId="00000009" w14:textId="77777777" w:rsidR="00504EF3" w:rsidRPr="00406583" w:rsidRDefault="00262EF8" w:rsidP="00732B50">
      <w:pPr>
        <w:pStyle w:val="Heading1"/>
        <w:rPr>
          <w:rFonts w:ascii="Arial" w:hAnsi="Arial"/>
          <w:sz w:val="22"/>
          <w:szCs w:val="22"/>
          <w:lang w:val="en-GB"/>
        </w:rPr>
      </w:pPr>
      <w:bookmarkStart w:id="8" w:name="_Toc84679030"/>
      <w:r w:rsidRPr="00406583">
        <w:rPr>
          <w:rFonts w:ascii="Arial" w:hAnsi="Arial"/>
          <w:sz w:val="22"/>
          <w:szCs w:val="22"/>
          <w:lang w:val="en-GB"/>
        </w:rPr>
        <w:t>Recommendations based on evaluation</w:t>
      </w:r>
      <w:bookmarkEnd w:id="8"/>
      <w:r w:rsidRPr="00406583">
        <w:rPr>
          <w:rFonts w:ascii="Arial" w:hAnsi="Arial"/>
          <w:sz w:val="22"/>
          <w:szCs w:val="22"/>
          <w:lang w:val="en-GB"/>
        </w:rPr>
        <w:t xml:space="preserve"> </w:t>
      </w:r>
    </w:p>
    <w:p w14:paraId="0000000A" w14:textId="77777777" w:rsidR="00504EF3" w:rsidRPr="00406583" w:rsidRDefault="00262EF8">
      <w:pPr>
        <w:spacing w:line="360" w:lineRule="auto"/>
        <w:jc w:val="both"/>
        <w:rPr>
          <w:rFonts w:eastAsia="Times New Roman"/>
          <w:lang w:val="en-GB"/>
        </w:rPr>
      </w:pPr>
      <w:r w:rsidRPr="00406583">
        <w:rPr>
          <w:rFonts w:eastAsia="Times New Roman"/>
          <w:lang w:val="en-GB"/>
        </w:rPr>
        <w:t>Some of the recommendations have been majorly given after critical evaluation of traditional learning as well as blending learning in the past along with the modern generation. In addition, these recommended points will help the educational institutes to enhance the overall efficacy of the learning by cutting down various challenges strategically. The recommendations are as follow:</w:t>
      </w:r>
    </w:p>
    <w:p w14:paraId="0000000B" w14:textId="77777777" w:rsidR="00504EF3" w:rsidRPr="00406583" w:rsidRDefault="00262EF8">
      <w:pPr>
        <w:numPr>
          <w:ilvl w:val="0"/>
          <w:numId w:val="1"/>
        </w:numPr>
        <w:spacing w:line="360" w:lineRule="auto"/>
        <w:jc w:val="both"/>
        <w:rPr>
          <w:rFonts w:eastAsia="Times New Roman"/>
          <w:lang w:val="en-GB"/>
        </w:rPr>
      </w:pPr>
      <w:r w:rsidRPr="00406583">
        <w:rPr>
          <w:rFonts w:eastAsia="Times New Roman"/>
          <w:lang w:val="en-GB"/>
        </w:rPr>
        <w:t xml:space="preserve">The management of various educational institutes needs to provide a blending learning experience to their students in an effective manner as well as also require </w:t>
      </w:r>
      <w:proofErr w:type="gramStart"/>
      <w:r w:rsidRPr="00406583">
        <w:rPr>
          <w:rFonts w:eastAsia="Times New Roman"/>
          <w:lang w:val="en-GB"/>
        </w:rPr>
        <w:t>to recruit</w:t>
      </w:r>
      <w:proofErr w:type="gramEnd"/>
      <w:r w:rsidRPr="00406583">
        <w:rPr>
          <w:rFonts w:eastAsia="Times New Roman"/>
          <w:lang w:val="en-GB"/>
        </w:rPr>
        <w:t xml:space="preserve"> some talented and skilful teachers who are able to provide better teaching approaches by adopting blending teaching styles.</w:t>
      </w:r>
    </w:p>
    <w:p w14:paraId="0000000C" w14:textId="77777777" w:rsidR="00504EF3" w:rsidRPr="00406583" w:rsidRDefault="00262EF8">
      <w:pPr>
        <w:numPr>
          <w:ilvl w:val="0"/>
          <w:numId w:val="1"/>
        </w:numPr>
        <w:spacing w:line="360" w:lineRule="auto"/>
        <w:jc w:val="both"/>
        <w:rPr>
          <w:rFonts w:eastAsia="Times New Roman"/>
          <w:lang w:val="en-GB"/>
        </w:rPr>
      </w:pPr>
      <w:r w:rsidRPr="00406583">
        <w:rPr>
          <w:rFonts w:eastAsia="Times New Roman"/>
          <w:lang w:val="en-GB"/>
        </w:rPr>
        <w:t xml:space="preserve">The educational institutes are also required to adequate blending learning and therefore they need to provide a better and advanced digital set-up within the classroom by which talented teachers </w:t>
      </w:r>
      <w:proofErr w:type="gramStart"/>
      <w:r w:rsidRPr="00406583">
        <w:rPr>
          <w:rFonts w:eastAsia="Times New Roman"/>
          <w:lang w:val="en-GB"/>
        </w:rPr>
        <w:t>are able to</w:t>
      </w:r>
      <w:proofErr w:type="gramEnd"/>
      <w:r w:rsidRPr="00406583">
        <w:rPr>
          <w:rFonts w:eastAsia="Times New Roman"/>
          <w:lang w:val="en-GB"/>
        </w:rPr>
        <w:t xml:space="preserve"> provide blending learning experiences to their students. </w:t>
      </w:r>
    </w:p>
    <w:p w14:paraId="0000000D" w14:textId="77777777" w:rsidR="00504EF3" w:rsidRPr="00406583" w:rsidRDefault="00262EF8" w:rsidP="00732B50">
      <w:pPr>
        <w:pStyle w:val="Heading1"/>
        <w:rPr>
          <w:rFonts w:ascii="Arial" w:hAnsi="Arial"/>
          <w:sz w:val="22"/>
          <w:szCs w:val="22"/>
          <w:lang w:val="en-GB"/>
        </w:rPr>
      </w:pPr>
      <w:bookmarkStart w:id="9" w:name="_Toc84679031"/>
      <w:r w:rsidRPr="00406583">
        <w:rPr>
          <w:rFonts w:ascii="Arial" w:hAnsi="Arial"/>
          <w:sz w:val="22"/>
          <w:szCs w:val="22"/>
          <w:lang w:val="en-GB"/>
        </w:rPr>
        <w:t>Conclusion</w:t>
      </w:r>
      <w:bookmarkEnd w:id="9"/>
    </w:p>
    <w:p w14:paraId="0000000E" w14:textId="77777777" w:rsidR="00504EF3" w:rsidRPr="00406583" w:rsidRDefault="00262EF8">
      <w:pPr>
        <w:spacing w:line="360" w:lineRule="auto"/>
        <w:jc w:val="both"/>
        <w:rPr>
          <w:rFonts w:eastAsia="Times New Roman"/>
          <w:lang w:val="en-GB"/>
        </w:rPr>
      </w:pPr>
      <w:r w:rsidRPr="00406583">
        <w:rPr>
          <w:rFonts w:eastAsia="Times New Roman"/>
          <w:lang w:val="en-GB"/>
        </w:rPr>
        <w:t xml:space="preserve">It can be concluded that with the help of blending learning, </w:t>
      </w:r>
      <w:proofErr w:type="gramStart"/>
      <w:r w:rsidRPr="00406583">
        <w:rPr>
          <w:rFonts w:eastAsia="Times New Roman"/>
          <w:lang w:val="en-GB"/>
        </w:rPr>
        <w:t>the majority of</w:t>
      </w:r>
      <w:proofErr w:type="gramEnd"/>
      <w:r w:rsidRPr="00406583">
        <w:rPr>
          <w:rFonts w:eastAsia="Times New Roman"/>
          <w:lang w:val="en-GB"/>
        </w:rPr>
        <w:t xml:space="preserve"> educational institute’s teachers are able to provide high-quality teaching to their students while students also feel quite </w:t>
      </w:r>
      <w:r w:rsidRPr="00406583">
        <w:rPr>
          <w:rFonts w:eastAsia="Times New Roman"/>
          <w:lang w:val="en-GB"/>
        </w:rPr>
        <w:lastRenderedPageBreak/>
        <w:t xml:space="preserve">engaged as well as attached with their respective subjects in an effective manner. Although, throughout this report study, it has been found that traditional learning is quite effective as well as efficient in previous decades but in the modern generation educational institutes as well as teachers need to adequate blending teaching approaches by which they are able to engage students and provide better quality learning experiences on a collective note. </w:t>
      </w:r>
    </w:p>
    <w:p w14:paraId="0000000F" w14:textId="77777777" w:rsidR="00504EF3" w:rsidRPr="00406583" w:rsidRDefault="00262EF8">
      <w:pPr>
        <w:spacing w:line="360" w:lineRule="auto"/>
        <w:jc w:val="both"/>
        <w:rPr>
          <w:rFonts w:eastAsia="Times New Roman"/>
          <w:b/>
          <w:lang w:val="en-GB"/>
        </w:rPr>
      </w:pPr>
      <w:r w:rsidRPr="00406583">
        <w:rPr>
          <w:lang w:val="en-GB"/>
        </w:rPr>
        <w:br w:type="page"/>
      </w:r>
    </w:p>
    <w:p w14:paraId="00000010" w14:textId="77777777" w:rsidR="00504EF3" w:rsidRPr="00406583" w:rsidRDefault="00262EF8" w:rsidP="00732B50">
      <w:pPr>
        <w:pStyle w:val="Heading1"/>
        <w:rPr>
          <w:rFonts w:ascii="Arial" w:hAnsi="Arial"/>
          <w:sz w:val="22"/>
          <w:szCs w:val="22"/>
          <w:lang w:val="en-GB"/>
        </w:rPr>
      </w:pPr>
      <w:bookmarkStart w:id="10" w:name="_Toc84679032"/>
      <w:r w:rsidRPr="00406583">
        <w:rPr>
          <w:rFonts w:ascii="Arial" w:hAnsi="Arial"/>
          <w:sz w:val="22"/>
          <w:szCs w:val="22"/>
          <w:lang w:val="en-GB"/>
        </w:rPr>
        <w:lastRenderedPageBreak/>
        <w:t>References</w:t>
      </w:r>
      <w:bookmarkEnd w:id="10"/>
    </w:p>
    <w:p w14:paraId="4282E0DC" w14:textId="77777777" w:rsidR="00262EF8" w:rsidRPr="00406583" w:rsidRDefault="00262EF8" w:rsidP="00262EF8">
      <w:pPr>
        <w:spacing w:line="360" w:lineRule="auto"/>
        <w:jc w:val="both"/>
        <w:rPr>
          <w:lang w:val="en-GB"/>
        </w:rPr>
      </w:pPr>
      <w:r w:rsidRPr="00406583">
        <w:rPr>
          <w:lang w:val="en-GB"/>
        </w:rPr>
        <w:t>Adekola, J., Dale, V.H. and Gardiner, K., 2017. Development of an institutional framework to guide transitions into enhanced blended learning in higher education. </w:t>
      </w:r>
      <w:r w:rsidRPr="00406583">
        <w:rPr>
          <w:i/>
          <w:iCs/>
          <w:lang w:val="en-GB"/>
        </w:rPr>
        <w:t>Research in Learning Technology</w:t>
      </w:r>
      <w:r w:rsidRPr="00406583">
        <w:rPr>
          <w:lang w:val="en-GB"/>
        </w:rPr>
        <w:t>, </w:t>
      </w:r>
      <w:r w:rsidRPr="00406583">
        <w:rPr>
          <w:i/>
          <w:iCs/>
          <w:lang w:val="en-GB"/>
        </w:rPr>
        <w:t>25</w:t>
      </w:r>
      <w:r w:rsidRPr="00406583">
        <w:rPr>
          <w:lang w:val="en-GB"/>
        </w:rPr>
        <w:t>.</w:t>
      </w:r>
    </w:p>
    <w:p w14:paraId="31F939DB" w14:textId="77777777" w:rsidR="00262EF8" w:rsidRPr="00406583" w:rsidRDefault="00262EF8" w:rsidP="00262EF8">
      <w:pPr>
        <w:spacing w:line="360" w:lineRule="auto"/>
        <w:jc w:val="both"/>
        <w:rPr>
          <w:lang w:val="en-GB"/>
        </w:rPr>
      </w:pPr>
      <w:r w:rsidRPr="00406583">
        <w:rPr>
          <w:lang w:val="en-GB"/>
        </w:rPr>
        <w:t>Bruggeman, B., Tondeur, J., Struyven, K., Pynoo, B., Garone, A. and Vanslambrouck, S., 2021. Experts speaking: Crucial teacher attributes for implementing blended learning in higher education. </w:t>
      </w:r>
      <w:r w:rsidRPr="00406583">
        <w:rPr>
          <w:i/>
          <w:iCs/>
          <w:lang w:val="en-GB"/>
        </w:rPr>
        <w:t>The Internet and Higher Education</w:t>
      </w:r>
      <w:r w:rsidRPr="00406583">
        <w:rPr>
          <w:lang w:val="en-GB"/>
        </w:rPr>
        <w:t>, </w:t>
      </w:r>
      <w:r w:rsidRPr="00406583">
        <w:rPr>
          <w:i/>
          <w:iCs/>
          <w:lang w:val="en-GB"/>
        </w:rPr>
        <w:t>48</w:t>
      </w:r>
      <w:r w:rsidRPr="00406583">
        <w:rPr>
          <w:lang w:val="en-GB"/>
        </w:rPr>
        <w:t>, p.100772.</w:t>
      </w:r>
    </w:p>
    <w:p w14:paraId="412D498B" w14:textId="77777777" w:rsidR="00262EF8" w:rsidRPr="00406583" w:rsidRDefault="00262EF8" w:rsidP="00262EF8">
      <w:pPr>
        <w:spacing w:line="360" w:lineRule="auto"/>
        <w:jc w:val="both"/>
        <w:rPr>
          <w:lang w:val="en-GB"/>
        </w:rPr>
      </w:pPr>
      <w:r w:rsidRPr="00406583">
        <w:rPr>
          <w:lang w:val="en-GB"/>
        </w:rPr>
        <w:t>Fang, A.D., Chen, G.L., Cai, Z.R., Cui, L. and Harn, L., 2017. Research on Blending Learning Flipped Class Model in Colleges and Universities Based on Computational Thinking</w:t>
      </w:r>
      <w:proofErr w:type="gramStart"/>
      <w:r w:rsidRPr="00406583">
        <w:rPr>
          <w:lang w:val="en-GB"/>
        </w:rPr>
        <w:t>—“</w:t>
      </w:r>
      <w:proofErr w:type="gramEnd"/>
      <w:r w:rsidRPr="00406583">
        <w:rPr>
          <w:lang w:val="en-GB"/>
        </w:rPr>
        <w:t>Database Principles” for Example. Eurasia Journal of Mathematics, Science and Technology Education, 13(8), pp.5747-5755.</w:t>
      </w:r>
    </w:p>
    <w:p w14:paraId="016B422D" w14:textId="77777777" w:rsidR="00262EF8" w:rsidRPr="00406583" w:rsidRDefault="00262EF8" w:rsidP="00262EF8">
      <w:pPr>
        <w:spacing w:line="360" w:lineRule="auto"/>
        <w:jc w:val="both"/>
        <w:rPr>
          <w:lang w:val="en-GB"/>
        </w:rPr>
      </w:pPr>
      <w:r w:rsidRPr="00406583">
        <w:rPr>
          <w:lang w:val="en-GB"/>
        </w:rPr>
        <w:t>Hernández-Andreo, L., Gómez-Mármol, A. and Cifo-Izquierdo, M.I., 2020. Effects on motivation and implicit beliefs about self ability using the Sports Education Model and the traditional style in secondary education. Sustainability, 12(9), p.3843.</w:t>
      </w:r>
    </w:p>
    <w:p w14:paraId="0AD66250" w14:textId="77777777" w:rsidR="00262EF8" w:rsidRPr="00406583" w:rsidRDefault="00262EF8" w:rsidP="00262EF8">
      <w:pPr>
        <w:spacing w:line="360" w:lineRule="auto"/>
        <w:jc w:val="both"/>
        <w:rPr>
          <w:lang w:val="en-GB"/>
        </w:rPr>
      </w:pPr>
      <w:r w:rsidRPr="00406583">
        <w:rPr>
          <w:lang w:val="en-GB"/>
        </w:rPr>
        <w:t>Hyun, J., Ediger, R. and Lee, D., 2017. Students' Satisfaction on Their Learning Process in Active Learning and Traditional Classrooms. </w:t>
      </w:r>
      <w:r w:rsidRPr="00406583">
        <w:rPr>
          <w:i/>
          <w:iCs/>
          <w:lang w:val="en-GB"/>
        </w:rPr>
        <w:t>International Journal of Teaching and Learning in Higher Education</w:t>
      </w:r>
      <w:r w:rsidRPr="00406583">
        <w:rPr>
          <w:lang w:val="en-GB"/>
        </w:rPr>
        <w:t>, </w:t>
      </w:r>
      <w:r w:rsidRPr="00406583">
        <w:rPr>
          <w:i/>
          <w:iCs/>
          <w:lang w:val="en-GB"/>
        </w:rPr>
        <w:t>29</w:t>
      </w:r>
      <w:r w:rsidRPr="00406583">
        <w:rPr>
          <w:lang w:val="en-GB"/>
        </w:rPr>
        <w:t>(1), pp.108-118.</w:t>
      </w:r>
    </w:p>
    <w:p w14:paraId="5D863FC0" w14:textId="77777777" w:rsidR="00262EF8" w:rsidRPr="00406583" w:rsidRDefault="00262EF8" w:rsidP="00262EF8">
      <w:pPr>
        <w:spacing w:line="360" w:lineRule="auto"/>
        <w:jc w:val="both"/>
        <w:rPr>
          <w:lang w:val="en-GB"/>
        </w:rPr>
      </w:pPr>
      <w:r w:rsidRPr="00406583">
        <w:rPr>
          <w:lang w:val="en-GB"/>
        </w:rPr>
        <w:t>Kelly, S., Olney, A.M., Donnelly, P., Nystrand, M. and D’Mello, S.K., 2018. Automatically measuring question authenticity in real-world classrooms. Educational Researcher, 47(7), pp.451-464.</w:t>
      </w:r>
    </w:p>
    <w:p w14:paraId="02487FEF" w14:textId="77777777" w:rsidR="00262EF8" w:rsidRPr="00406583" w:rsidRDefault="00262EF8" w:rsidP="00262EF8">
      <w:pPr>
        <w:spacing w:line="360" w:lineRule="auto"/>
        <w:jc w:val="both"/>
        <w:rPr>
          <w:lang w:val="en-GB"/>
        </w:rPr>
      </w:pPr>
      <w:r w:rsidRPr="00406583">
        <w:rPr>
          <w:lang w:val="en-GB"/>
        </w:rPr>
        <w:t>Lin, M.H. and Chen, H.G., 2017. A study of the effects of digital learning on learning motivation and learning outcome. Eurasia Journal of Mathematics, Science and Technology Education, 13(7), pp.3553-3564.</w:t>
      </w:r>
    </w:p>
    <w:p w14:paraId="3260A115" w14:textId="77777777" w:rsidR="00262EF8" w:rsidRPr="00406583" w:rsidRDefault="00262EF8" w:rsidP="00262EF8">
      <w:pPr>
        <w:spacing w:line="360" w:lineRule="auto"/>
        <w:jc w:val="both"/>
        <w:rPr>
          <w:lang w:val="en-GB"/>
        </w:rPr>
      </w:pPr>
      <w:r w:rsidRPr="00406583">
        <w:rPr>
          <w:lang w:val="en-GB"/>
        </w:rPr>
        <w:t>Mozelius, P. and Hettiarachchi, E., 2017. Critical factors for implementing blended learning in higher education. </w:t>
      </w:r>
      <w:r w:rsidRPr="00406583">
        <w:rPr>
          <w:i/>
          <w:iCs/>
          <w:lang w:val="en-GB"/>
        </w:rPr>
        <w:t>International Journal of Information and Communication Technologies in Education</w:t>
      </w:r>
      <w:r w:rsidRPr="00406583">
        <w:rPr>
          <w:lang w:val="en-GB"/>
        </w:rPr>
        <w:t>, </w:t>
      </w:r>
      <w:r w:rsidRPr="00406583">
        <w:rPr>
          <w:i/>
          <w:iCs/>
          <w:lang w:val="en-GB"/>
        </w:rPr>
        <w:t>6</w:t>
      </w:r>
      <w:r w:rsidRPr="00406583">
        <w:rPr>
          <w:lang w:val="en-GB"/>
        </w:rPr>
        <w:t>(2), pp.37-51.</w:t>
      </w:r>
    </w:p>
    <w:p w14:paraId="40107162" w14:textId="77777777" w:rsidR="00262EF8" w:rsidRPr="00406583" w:rsidRDefault="00262EF8" w:rsidP="00262EF8">
      <w:pPr>
        <w:spacing w:line="360" w:lineRule="auto"/>
        <w:jc w:val="both"/>
        <w:rPr>
          <w:lang w:val="en-GB"/>
        </w:rPr>
      </w:pPr>
      <w:r w:rsidRPr="00406583">
        <w:rPr>
          <w:lang w:val="en-GB"/>
        </w:rPr>
        <w:t>Serrano, D.R., Dea</w:t>
      </w:r>
      <w:r w:rsidRPr="00406583">
        <w:rPr>
          <w:rFonts w:ascii="Cambria Math" w:hAnsi="Cambria Math" w:cs="Cambria Math"/>
          <w:lang w:val="en-GB"/>
        </w:rPr>
        <w:t>‐</w:t>
      </w:r>
      <w:r w:rsidRPr="00406583">
        <w:rPr>
          <w:lang w:val="en-GB"/>
        </w:rPr>
        <w:t>Ayuela, M.A., Gonzalez</w:t>
      </w:r>
      <w:r w:rsidRPr="00406583">
        <w:rPr>
          <w:rFonts w:ascii="Cambria Math" w:hAnsi="Cambria Math" w:cs="Cambria Math"/>
          <w:lang w:val="en-GB"/>
        </w:rPr>
        <w:t>‐</w:t>
      </w:r>
      <w:r w:rsidRPr="00406583">
        <w:rPr>
          <w:lang w:val="en-GB"/>
        </w:rPr>
        <w:t>Burgos, E., Serrano</w:t>
      </w:r>
      <w:r w:rsidRPr="00406583">
        <w:rPr>
          <w:rFonts w:ascii="Cambria Math" w:hAnsi="Cambria Math" w:cs="Cambria Math"/>
          <w:lang w:val="en-GB"/>
        </w:rPr>
        <w:t>‐</w:t>
      </w:r>
      <w:r w:rsidRPr="00406583">
        <w:rPr>
          <w:lang w:val="en-GB"/>
        </w:rPr>
        <w:t>Gil, A. and Lalatsa, A., 2019. Technology</w:t>
      </w:r>
      <w:r w:rsidRPr="00406583">
        <w:rPr>
          <w:rFonts w:ascii="Cambria Math" w:hAnsi="Cambria Math" w:cs="Cambria Math"/>
          <w:lang w:val="en-GB"/>
        </w:rPr>
        <w:t>‐</w:t>
      </w:r>
      <w:r w:rsidRPr="00406583">
        <w:rPr>
          <w:lang w:val="en-GB"/>
        </w:rPr>
        <w:t>enhanced learning in higher education: How to enhance student engagement through blended learning. </w:t>
      </w:r>
      <w:r w:rsidRPr="00406583">
        <w:rPr>
          <w:i/>
          <w:iCs/>
          <w:lang w:val="en-GB"/>
        </w:rPr>
        <w:t>European Journal of Education</w:t>
      </w:r>
      <w:r w:rsidRPr="00406583">
        <w:rPr>
          <w:lang w:val="en-GB"/>
        </w:rPr>
        <w:t>, </w:t>
      </w:r>
      <w:r w:rsidRPr="00406583">
        <w:rPr>
          <w:i/>
          <w:iCs/>
          <w:lang w:val="en-GB"/>
        </w:rPr>
        <w:t>54</w:t>
      </w:r>
      <w:r w:rsidRPr="00406583">
        <w:rPr>
          <w:lang w:val="en-GB"/>
        </w:rPr>
        <w:t>(2), pp.273-286.</w:t>
      </w:r>
    </w:p>
    <w:p w14:paraId="51DA8368" w14:textId="77777777" w:rsidR="00262EF8" w:rsidRPr="00406583" w:rsidRDefault="00262EF8" w:rsidP="00262EF8">
      <w:pPr>
        <w:spacing w:line="360" w:lineRule="auto"/>
        <w:jc w:val="both"/>
        <w:rPr>
          <w:lang w:val="en-GB"/>
        </w:rPr>
      </w:pPr>
      <w:r w:rsidRPr="00406583">
        <w:rPr>
          <w:lang w:val="en-GB"/>
        </w:rPr>
        <w:t>Simonds, J., Behrens, E. and Holzbauer, J., 2017. Competency-Based Education in a Traditional Higher Education Setting: A Case Study of an Introduction to Psychology Course. </w:t>
      </w:r>
      <w:r w:rsidRPr="00406583">
        <w:rPr>
          <w:i/>
          <w:iCs/>
          <w:lang w:val="en-GB"/>
        </w:rPr>
        <w:t>International Journal of Teaching and Learning in Higher Education</w:t>
      </w:r>
      <w:r w:rsidRPr="00406583">
        <w:rPr>
          <w:lang w:val="en-GB"/>
        </w:rPr>
        <w:t>, </w:t>
      </w:r>
      <w:r w:rsidRPr="00406583">
        <w:rPr>
          <w:i/>
          <w:iCs/>
          <w:lang w:val="en-GB"/>
        </w:rPr>
        <w:t>29</w:t>
      </w:r>
      <w:r w:rsidRPr="00406583">
        <w:rPr>
          <w:lang w:val="en-GB"/>
        </w:rPr>
        <w:t>(2), pp.412-428.</w:t>
      </w:r>
    </w:p>
    <w:p w14:paraId="46F01F92" w14:textId="77777777" w:rsidR="00262EF8" w:rsidRPr="00406583" w:rsidRDefault="00262EF8" w:rsidP="00262EF8">
      <w:pPr>
        <w:spacing w:line="360" w:lineRule="auto"/>
        <w:jc w:val="both"/>
        <w:rPr>
          <w:lang w:val="en-GB"/>
        </w:rPr>
      </w:pPr>
      <w:r w:rsidRPr="00406583">
        <w:rPr>
          <w:lang w:val="en-GB"/>
        </w:rPr>
        <w:lastRenderedPageBreak/>
        <w:t>Suartama, I.K., Setyosari, P. and Ulfa, S., 2019. Development of an instructional design model for mobile blended learning in higher education. </w:t>
      </w:r>
      <w:r w:rsidRPr="00406583">
        <w:rPr>
          <w:i/>
          <w:iCs/>
          <w:lang w:val="en-GB"/>
        </w:rPr>
        <w:t>International Journal of Emerging Technologies in Learning</w:t>
      </w:r>
      <w:r w:rsidRPr="00406583">
        <w:rPr>
          <w:lang w:val="en-GB"/>
        </w:rPr>
        <w:t>, </w:t>
      </w:r>
      <w:r w:rsidRPr="00406583">
        <w:rPr>
          <w:i/>
          <w:iCs/>
          <w:lang w:val="en-GB"/>
        </w:rPr>
        <w:t>14</w:t>
      </w:r>
      <w:r w:rsidRPr="00406583">
        <w:rPr>
          <w:lang w:val="en-GB"/>
        </w:rPr>
        <w:t>(16).</w:t>
      </w:r>
    </w:p>
    <w:p w14:paraId="3A65E04E" w14:textId="77777777" w:rsidR="00262EF8" w:rsidRPr="00406583" w:rsidRDefault="00262EF8" w:rsidP="00262EF8">
      <w:pPr>
        <w:spacing w:line="360" w:lineRule="auto"/>
        <w:jc w:val="both"/>
        <w:rPr>
          <w:lang w:val="en-GB"/>
        </w:rPr>
      </w:pPr>
      <w:r w:rsidRPr="00406583">
        <w:rPr>
          <w:lang w:val="en-GB"/>
        </w:rPr>
        <w:t>Subhash, S. and Cudney, E.A., 2018. Gamified learning in higher education: A systematic review of the literature. </w:t>
      </w:r>
      <w:r w:rsidRPr="00406583">
        <w:rPr>
          <w:i/>
          <w:iCs/>
          <w:lang w:val="en-GB"/>
        </w:rPr>
        <w:t>Computers in human behavior</w:t>
      </w:r>
      <w:r w:rsidRPr="00406583">
        <w:rPr>
          <w:lang w:val="en-GB"/>
        </w:rPr>
        <w:t>, </w:t>
      </w:r>
      <w:r w:rsidRPr="00406583">
        <w:rPr>
          <w:i/>
          <w:iCs/>
          <w:lang w:val="en-GB"/>
        </w:rPr>
        <w:t>87</w:t>
      </w:r>
      <w:r w:rsidRPr="00406583">
        <w:rPr>
          <w:lang w:val="en-GB"/>
        </w:rPr>
        <w:t>, pp.192-206.</w:t>
      </w:r>
    </w:p>
    <w:p w14:paraId="0BE3A26A" w14:textId="77777777" w:rsidR="00262EF8" w:rsidRPr="00406583" w:rsidRDefault="00262EF8" w:rsidP="00262EF8">
      <w:pPr>
        <w:rPr>
          <w:lang w:val="en-GB"/>
        </w:rPr>
      </w:pPr>
    </w:p>
    <w:sectPr w:rsidR="00262EF8" w:rsidRPr="00406583">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2366C" w14:textId="77777777" w:rsidR="00F854BA" w:rsidRDefault="00F854BA" w:rsidP="00CB40A2">
      <w:pPr>
        <w:spacing w:line="240" w:lineRule="auto"/>
      </w:pPr>
      <w:r>
        <w:separator/>
      </w:r>
    </w:p>
  </w:endnote>
  <w:endnote w:type="continuationSeparator" w:id="0">
    <w:p w14:paraId="721375A5" w14:textId="77777777" w:rsidR="00F854BA" w:rsidRDefault="00F854BA" w:rsidP="00CB40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868554"/>
      <w:docPartObj>
        <w:docPartGallery w:val="Page Numbers (Bottom of Page)"/>
        <w:docPartUnique/>
      </w:docPartObj>
    </w:sdtPr>
    <w:sdtEndPr>
      <w:rPr>
        <w:noProof/>
      </w:rPr>
    </w:sdtEndPr>
    <w:sdtContent>
      <w:p w14:paraId="2D6D8DF6" w14:textId="1AC745CF" w:rsidR="00CB40A2" w:rsidRDefault="00CB40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B2F13" w14:textId="77777777" w:rsidR="00CB40A2" w:rsidRDefault="00CB4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5FAEC" w14:textId="77777777" w:rsidR="00F854BA" w:rsidRDefault="00F854BA" w:rsidP="00CB40A2">
      <w:pPr>
        <w:spacing w:line="240" w:lineRule="auto"/>
      </w:pPr>
      <w:r>
        <w:separator/>
      </w:r>
    </w:p>
  </w:footnote>
  <w:footnote w:type="continuationSeparator" w:id="0">
    <w:p w14:paraId="6A3FCF37" w14:textId="77777777" w:rsidR="00F854BA" w:rsidRDefault="00F854BA" w:rsidP="00CB40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E81C1"/>
    <w:multiLevelType w:val="hybridMultilevel"/>
    <w:tmpl w:val="00000000"/>
    <w:lvl w:ilvl="0" w:tplc="4B906054">
      <w:start w:val="1"/>
      <w:numFmt w:val="bullet"/>
      <w:lvlText w:val="●"/>
      <w:lvlJc w:val="left"/>
      <w:pPr>
        <w:ind w:left="720" w:hanging="360"/>
      </w:pPr>
      <w:rPr>
        <w:u w:val="none"/>
      </w:rPr>
    </w:lvl>
    <w:lvl w:ilvl="1" w:tplc="E9D2B634">
      <w:start w:val="1"/>
      <w:numFmt w:val="bullet"/>
      <w:lvlText w:val="○"/>
      <w:lvlJc w:val="left"/>
      <w:pPr>
        <w:ind w:left="1440" w:hanging="360"/>
      </w:pPr>
      <w:rPr>
        <w:u w:val="none"/>
      </w:rPr>
    </w:lvl>
    <w:lvl w:ilvl="2" w:tplc="84124BEA">
      <w:start w:val="1"/>
      <w:numFmt w:val="bullet"/>
      <w:lvlText w:val="■"/>
      <w:lvlJc w:val="left"/>
      <w:pPr>
        <w:ind w:left="2160" w:hanging="360"/>
      </w:pPr>
      <w:rPr>
        <w:u w:val="none"/>
      </w:rPr>
    </w:lvl>
    <w:lvl w:ilvl="3" w:tplc="E0CCB5DC">
      <w:start w:val="1"/>
      <w:numFmt w:val="bullet"/>
      <w:lvlText w:val="●"/>
      <w:lvlJc w:val="left"/>
      <w:pPr>
        <w:ind w:left="2880" w:hanging="360"/>
      </w:pPr>
      <w:rPr>
        <w:u w:val="none"/>
      </w:rPr>
    </w:lvl>
    <w:lvl w:ilvl="4" w:tplc="2E247B22">
      <w:start w:val="1"/>
      <w:numFmt w:val="bullet"/>
      <w:lvlText w:val="○"/>
      <w:lvlJc w:val="left"/>
      <w:pPr>
        <w:ind w:left="3600" w:hanging="360"/>
      </w:pPr>
      <w:rPr>
        <w:u w:val="none"/>
      </w:rPr>
    </w:lvl>
    <w:lvl w:ilvl="5" w:tplc="3EE2CDAE">
      <w:start w:val="1"/>
      <w:numFmt w:val="bullet"/>
      <w:lvlText w:val="■"/>
      <w:lvlJc w:val="left"/>
      <w:pPr>
        <w:ind w:left="4320" w:hanging="360"/>
      </w:pPr>
      <w:rPr>
        <w:u w:val="none"/>
      </w:rPr>
    </w:lvl>
    <w:lvl w:ilvl="6" w:tplc="34EEDD98">
      <w:start w:val="1"/>
      <w:numFmt w:val="bullet"/>
      <w:lvlText w:val="●"/>
      <w:lvlJc w:val="left"/>
      <w:pPr>
        <w:ind w:left="5040" w:hanging="360"/>
      </w:pPr>
      <w:rPr>
        <w:u w:val="none"/>
      </w:rPr>
    </w:lvl>
    <w:lvl w:ilvl="7" w:tplc="90EA07F0">
      <w:start w:val="1"/>
      <w:numFmt w:val="bullet"/>
      <w:lvlText w:val="○"/>
      <w:lvlJc w:val="left"/>
      <w:pPr>
        <w:ind w:left="5760" w:hanging="360"/>
      </w:pPr>
      <w:rPr>
        <w:u w:val="none"/>
      </w:rPr>
    </w:lvl>
    <w:lvl w:ilvl="8" w:tplc="06AC3FB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4EF3"/>
    <w:rsid w:val="001B4E29"/>
    <w:rsid w:val="00241BEC"/>
    <w:rsid w:val="00262EF8"/>
    <w:rsid w:val="00317B52"/>
    <w:rsid w:val="00395349"/>
    <w:rsid w:val="00401C1B"/>
    <w:rsid w:val="00406583"/>
    <w:rsid w:val="00504EF3"/>
    <w:rsid w:val="00732B50"/>
    <w:rsid w:val="009225EC"/>
    <w:rsid w:val="00C035C2"/>
    <w:rsid w:val="00CB40A2"/>
    <w:rsid w:val="00F854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75404"/>
  <w15:docId w15:val="{374F3FF5-49F9-274F-8588-E79038C1E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32B50"/>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39534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32B50"/>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732B50"/>
    <w:pPr>
      <w:spacing w:after="100"/>
    </w:pPr>
  </w:style>
  <w:style w:type="character" w:styleId="Hyperlink">
    <w:name w:val="Hyperlink"/>
    <w:basedOn w:val="DefaultParagraphFont"/>
    <w:uiPriority w:val="99"/>
    <w:unhideWhenUsed/>
    <w:rsid w:val="00732B50"/>
    <w:rPr>
      <w:color w:val="0000FF" w:themeColor="hyperlink"/>
      <w:u w:val="single"/>
    </w:rPr>
  </w:style>
  <w:style w:type="paragraph" w:styleId="BalloonText">
    <w:name w:val="Balloon Text"/>
    <w:basedOn w:val="Normal"/>
    <w:link w:val="BalloonTextChar"/>
    <w:uiPriority w:val="99"/>
    <w:semiHidden/>
    <w:unhideWhenUsed/>
    <w:rsid w:val="003953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5349"/>
    <w:rPr>
      <w:rFonts w:ascii="Tahoma" w:hAnsi="Tahoma" w:cs="Tahoma"/>
      <w:sz w:val="16"/>
      <w:szCs w:val="16"/>
    </w:rPr>
  </w:style>
  <w:style w:type="paragraph" w:styleId="TOC2">
    <w:name w:val="toc 2"/>
    <w:basedOn w:val="Normal"/>
    <w:next w:val="Normal"/>
    <w:autoRedefine/>
    <w:uiPriority w:val="39"/>
    <w:unhideWhenUsed/>
    <w:rsid w:val="00395349"/>
    <w:pPr>
      <w:spacing w:after="100"/>
      <w:ind w:left="220"/>
    </w:pPr>
  </w:style>
  <w:style w:type="paragraph" w:styleId="Header">
    <w:name w:val="header"/>
    <w:basedOn w:val="Normal"/>
    <w:link w:val="HeaderChar"/>
    <w:uiPriority w:val="99"/>
    <w:unhideWhenUsed/>
    <w:rsid w:val="00CB40A2"/>
    <w:pPr>
      <w:tabs>
        <w:tab w:val="center" w:pos="4513"/>
        <w:tab w:val="right" w:pos="9026"/>
      </w:tabs>
      <w:spacing w:line="240" w:lineRule="auto"/>
    </w:pPr>
  </w:style>
  <w:style w:type="character" w:customStyle="1" w:styleId="HeaderChar">
    <w:name w:val="Header Char"/>
    <w:basedOn w:val="DefaultParagraphFont"/>
    <w:link w:val="Header"/>
    <w:uiPriority w:val="99"/>
    <w:rsid w:val="00CB40A2"/>
  </w:style>
  <w:style w:type="paragraph" w:styleId="Footer">
    <w:name w:val="footer"/>
    <w:basedOn w:val="Normal"/>
    <w:link w:val="FooterChar"/>
    <w:uiPriority w:val="99"/>
    <w:unhideWhenUsed/>
    <w:rsid w:val="00CB40A2"/>
    <w:pPr>
      <w:tabs>
        <w:tab w:val="center" w:pos="4513"/>
        <w:tab w:val="right" w:pos="9026"/>
      </w:tabs>
      <w:spacing w:line="240" w:lineRule="auto"/>
    </w:pPr>
  </w:style>
  <w:style w:type="character" w:customStyle="1" w:styleId="FooterChar">
    <w:name w:val="Footer Char"/>
    <w:basedOn w:val="DefaultParagraphFont"/>
    <w:link w:val="Footer"/>
    <w:uiPriority w:val="99"/>
    <w:rsid w:val="00CB4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5874993">
      <w:bodyDiv w:val="1"/>
      <w:marLeft w:val="0"/>
      <w:marRight w:val="0"/>
      <w:marTop w:val="0"/>
      <w:marBottom w:val="0"/>
      <w:divBdr>
        <w:top w:val="none" w:sz="0" w:space="0" w:color="auto"/>
        <w:left w:val="none" w:sz="0" w:space="0" w:color="auto"/>
        <w:bottom w:val="none" w:sz="0" w:space="0" w:color="auto"/>
        <w:right w:val="none" w:sz="0" w:space="0" w:color="auto"/>
      </w:divBdr>
    </w:div>
    <w:div w:id="20026138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E44724-1F9F-4997-9E75-7D63E004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Costache</cp:lastModifiedBy>
  <cp:revision>6</cp:revision>
  <dcterms:created xsi:type="dcterms:W3CDTF">2021-10-09T10:03:00Z</dcterms:created>
  <dcterms:modified xsi:type="dcterms:W3CDTF">2021-11-13T16:23:00Z</dcterms:modified>
</cp:coreProperties>
</file>