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A3794" w14:textId="3E56BD67" w:rsidR="005B5A1F" w:rsidRDefault="005B5A1F" w:rsidP="005B5A1F">
      <w:pPr>
        <w:widowControl w:val="0"/>
        <w:autoSpaceDE w:val="0"/>
        <w:autoSpaceDN w:val="0"/>
        <w:adjustRightInd w:val="0"/>
        <w:spacing w:line="280" w:lineRule="atLeast"/>
        <w:jc w:val="center"/>
        <w:rPr>
          <w:rFonts w:ascii="Times Roman" w:hAnsi="Times Roman" w:cs="Times Roman"/>
          <w:color w:val="000000"/>
          <w:sz w:val="24"/>
          <w:szCs w:val="24"/>
          <w:lang w:val="en-US"/>
        </w:rPr>
      </w:pPr>
      <w:r>
        <w:rPr>
          <w:rFonts w:ascii="Times Roman" w:hAnsi="Times Roman" w:cs="Times Roman"/>
          <w:noProof/>
          <w:color w:val="000000"/>
          <w:sz w:val="24"/>
          <w:szCs w:val="24"/>
          <w:lang w:val="en-US"/>
        </w:rPr>
        <w:drawing>
          <wp:inline distT="0" distB="0" distL="0" distR="0" wp14:anchorId="127DAE09" wp14:editId="7E18B58A">
            <wp:extent cx="1816100" cy="723900"/>
            <wp:effectExtent l="0" t="0" r="12700" b="1270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6100" cy="723900"/>
                    </a:xfrm>
                    <a:prstGeom prst="rect">
                      <a:avLst/>
                    </a:prstGeom>
                    <a:noFill/>
                    <a:ln>
                      <a:noFill/>
                    </a:ln>
                  </pic:spPr>
                </pic:pic>
              </a:graphicData>
            </a:graphic>
          </wp:inline>
        </w:drawing>
      </w:r>
    </w:p>
    <w:p w14:paraId="4C410951" w14:textId="77777777" w:rsidR="00824ED0" w:rsidRPr="005B5A1F" w:rsidRDefault="00824ED0" w:rsidP="005B5A1F">
      <w:pPr>
        <w:spacing w:line="360" w:lineRule="auto"/>
        <w:jc w:val="center"/>
        <w:rPr>
          <w:rFonts w:ascii="Times New Roman" w:eastAsia="Times New Roman" w:hAnsi="Times New Roman" w:cs="Times New Roman"/>
          <w:b/>
          <w:sz w:val="24"/>
          <w:szCs w:val="24"/>
        </w:rPr>
      </w:pPr>
    </w:p>
    <w:p w14:paraId="7AA05F65" w14:textId="77777777" w:rsidR="005B5A1F" w:rsidRDefault="005B5A1F" w:rsidP="00824ED0">
      <w:pPr>
        <w:spacing w:line="360" w:lineRule="auto"/>
        <w:jc w:val="both"/>
        <w:rPr>
          <w:rFonts w:ascii="Times New Roman" w:eastAsia="Times New Roman" w:hAnsi="Times New Roman" w:cs="Times New Roman"/>
          <w:b/>
          <w:sz w:val="32"/>
          <w:szCs w:val="32"/>
        </w:rPr>
      </w:pPr>
    </w:p>
    <w:p w14:paraId="757898DA" w14:textId="29F3398B" w:rsidR="005B5A1F" w:rsidRPr="005B5A1F" w:rsidRDefault="005B5A1F" w:rsidP="005B5A1F">
      <w:pPr>
        <w:spacing w:line="360" w:lineRule="auto"/>
        <w:jc w:val="center"/>
        <w:rPr>
          <w:rFonts w:ascii="Times New Roman" w:eastAsia="Times New Roman" w:hAnsi="Times New Roman" w:cs="Times New Roman"/>
          <w:b/>
          <w:sz w:val="24"/>
          <w:szCs w:val="24"/>
        </w:rPr>
      </w:pPr>
      <w:r w:rsidRPr="005B5A1F">
        <w:rPr>
          <w:rFonts w:ascii="Times New Roman" w:eastAsia="Times New Roman" w:hAnsi="Times New Roman" w:cs="Times New Roman"/>
          <w:b/>
          <w:sz w:val="24"/>
          <w:szCs w:val="24"/>
        </w:rPr>
        <w:t>Academic and Employability Skills</w:t>
      </w:r>
    </w:p>
    <w:p w14:paraId="72F363DB" w14:textId="7E4ACB01" w:rsidR="005B5A1F" w:rsidRPr="005B5A1F" w:rsidRDefault="005B5A1F" w:rsidP="005B5A1F">
      <w:pPr>
        <w:spacing w:line="360" w:lineRule="auto"/>
        <w:jc w:val="center"/>
        <w:rPr>
          <w:rFonts w:ascii="Times New Roman" w:eastAsia="Times New Roman" w:hAnsi="Times New Roman" w:cs="Times New Roman"/>
          <w:b/>
          <w:sz w:val="24"/>
          <w:szCs w:val="24"/>
        </w:rPr>
      </w:pPr>
      <w:r w:rsidRPr="005B5A1F">
        <w:rPr>
          <w:rFonts w:ascii="Times New Roman" w:eastAsia="Times New Roman" w:hAnsi="Times New Roman" w:cs="Times New Roman"/>
          <w:b/>
          <w:sz w:val="24"/>
          <w:szCs w:val="24"/>
        </w:rPr>
        <w:t>Module Code: LCHS4001</w:t>
      </w:r>
    </w:p>
    <w:p w14:paraId="41BBC465" w14:textId="77777777" w:rsidR="00824ED0" w:rsidRPr="005B5A1F" w:rsidRDefault="00824ED0" w:rsidP="005B5A1F">
      <w:pPr>
        <w:spacing w:line="360" w:lineRule="auto"/>
        <w:jc w:val="center"/>
        <w:rPr>
          <w:rFonts w:ascii="Times New Roman" w:eastAsia="Times New Roman" w:hAnsi="Times New Roman" w:cs="Times New Roman"/>
          <w:b/>
          <w:sz w:val="24"/>
          <w:szCs w:val="24"/>
        </w:rPr>
      </w:pPr>
    </w:p>
    <w:p w14:paraId="00000001" w14:textId="760F3D9E" w:rsidR="00A508DC" w:rsidRDefault="001E600A" w:rsidP="005B5A1F">
      <w:pPr>
        <w:spacing w:line="360" w:lineRule="auto"/>
        <w:jc w:val="center"/>
        <w:rPr>
          <w:rFonts w:ascii="Times New Roman" w:eastAsia="Times New Roman" w:hAnsi="Times New Roman" w:cs="Times New Roman"/>
          <w:b/>
          <w:sz w:val="24"/>
          <w:szCs w:val="24"/>
        </w:rPr>
      </w:pPr>
      <w:r w:rsidRPr="005B5A1F">
        <w:rPr>
          <w:rFonts w:ascii="Times New Roman" w:eastAsia="Times New Roman" w:hAnsi="Times New Roman" w:cs="Times New Roman"/>
          <w:b/>
          <w:sz w:val="24"/>
          <w:szCs w:val="24"/>
        </w:rPr>
        <w:t>ACE PRACTICAL PORTFOLIO</w:t>
      </w:r>
    </w:p>
    <w:p w14:paraId="165AEEB6" w14:textId="7E49EA12" w:rsidR="005B5A1F" w:rsidRDefault="005B5A1F" w:rsidP="005B5A1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Task 2 Report</w:t>
      </w:r>
    </w:p>
    <w:p w14:paraId="7923E6B9" w14:textId="77777777" w:rsidR="005B5A1F" w:rsidRDefault="005B5A1F" w:rsidP="005B5A1F">
      <w:pPr>
        <w:spacing w:line="360" w:lineRule="auto"/>
        <w:jc w:val="center"/>
        <w:rPr>
          <w:rFonts w:ascii="Times New Roman" w:eastAsia="Times New Roman" w:hAnsi="Times New Roman" w:cs="Times New Roman"/>
          <w:b/>
          <w:sz w:val="24"/>
          <w:szCs w:val="24"/>
        </w:rPr>
      </w:pPr>
    </w:p>
    <w:p w14:paraId="71575066" w14:textId="77777777" w:rsidR="005B5A1F" w:rsidRDefault="005B5A1F" w:rsidP="005B5A1F">
      <w:pPr>
        <w:spacing w:line="360" w:lineRule="auto"/>
        <w:jc w:val="center"/>
        <w:rPr>
          <w:rFonts w:ascii="Times New Roman" w:eastAsia="Times New Roman" w:hAnsi="Times New Roman" w:cs="Times New Roman"/>
          <w:b/>
          <w:sz w:val="24"/>
          <w:szCs w:val="24"/>
        </w:rPr>
      </w:pPr>
    </w:p>
    <w:p w14:paraId="3DB4495F" w14:textId="77777777" w:rsidR="005B5A1F" w:rsidRDefault="005B5A1F" w:rsidP="005B5A1F">
      <w:pPr>
        <w:spacing w:line="360" w:lineRule="auto"/>
        <w:jc w:val="center"/>
        <w:rPr>
          <w:rFonts w:ascii="Times New Roman" w:eastAsia="Times New Roman" w:hAnsi="Times New Roman" w:cs="Times New Roman"/>
          <w:b/>
          <w:sz w:val="24"/>
          <w:szCs w:val="24"/>
        </w:rPr>
      </w:pPr>
    </w:p>
    <w:p w14:paraId="486FA624" w14:textId="77777777" w:rsidR="005B5A1F" w:rsidRDefault="005B5A1F" w:rsidP="005B5A1F">
      <w:pPr>
        <w:spacing w:line="360" w:lineRule="auto"/>
        <w:jc w:val="center"/>
        <w:rPr>
          <w:rFonts w:ascii="Times New Roman" w:eastAsia="Times New Roman" w:hAnsi="Times New Roman" w:cs="Times New Roman"/>
          <w:b/>
          <w:sz w:val="24"/>
          <w:szCs w:val="24"/>
        </w:rPr>
      </w:pPr>
    </w:p>
    <w:p w14:paraId="7E458ABE" w14:textId="77777777" w:rsidR="005B5A1F" w:rsidRDefault="005B5A1F" w:rsidP="005B5A1F">
      <w:pPr>
        <w:spacing w:line="360" w:lineRule="auto"/>
        <w:jc w:val="center"/>
        <w:rPr>
          <w:rFonts w:ascii="Times New Roman" w:eastAsia="Times New Roman" w:hAnsi="Times New Roman" w:cs="Times New Roman"/>
          <w:b/>
          <w:sz w:val="24"/>
          <w:szCs w:val="24"/>
        </w:rPr>
      </w:pPr>
    </w:p>
    <w:p w14:paraId="6862BEBC" w14:textId="77777777" w:rsidR="001F36AA" w:rsidRDefault="001F36AA" w:rsidP="001F36AA">
      <w:pPr>
        <w:spacing w:line="360" w:lineRule="auto"/>
        <w:jc w:val="center"/>
        <w:rPr>
          <w:b/>
        </w:rPr>
      </w:pPr>
      <w:r>
        <w:rPr>
          <w:b/>
        </w:rPr>
        <w:t>Submitted By</w:t>
      </w:r>
    </w:p>
    <w:p w14:paraId="2F3C2FA7" w14:textId="77777777" w:rsidR="001F36AA" w:rsidRDefault="001F36AA" w:rsidP="001F36AA">
      <w:pPr>
        <w:spacing w:line="360" w:lineRule="auto"/>
        <w:jc w:val="center"/>
        <w:rPr>
          <w:b/>
        </w:rPr>
      </w:pPr>
    </w:p>
    <w:p w14:paraId="32FCEF16" w14:textId="24EF4E4C" w:rsidR="001F36AA" w:rsidRDefault="001F36AA" w:rsidP="001F36AA">
      <w:pPr>
        <w:spacing w:line="360" w:lineRule="auto"/>
        <w:jc w:val="center"/>
        <w:rPr>
          <w:b/>
        </w:rPr>
      </w:pPr>
      <w:r>
        <w:rPr>
          <w:b/>
        </w:rPr>
        <w:t>Student Name:</w:t>
      </w:r>
      <w:r w:rsidR="00FF75E8">
        <w:rPr>
          <w:b/>
        </w:rPr>
        <w:t xml:space="preserve">Yetunde Akinyemi </w:t>
      </w:r>
    </w:p>
    <w:p w14:paraId="2C6CFB88" w14:textId="44F73F75" w:rsidR="001F36AA" w:rsidRDefault="001F36AA" w:rsidP="001F36AA">
      <w:pPr>
        <w:spacing w:line="360" w:lineRule="auto"/>
        <w:jc w:val="center"/>
        <w:rPr>
          <w:b/>
        </w:rPr>
      </w:pPr>
      <w:r>
        <w:rPr>
          <w:b/>
        </w:rPr>
        <w:t>Student No:</w:t>
      </w:r>
      <w:r w:rsidR="00CC7130">
        <w:rPr>
          <w:b/>
        </w:rPr>
        <w:t>2133596</w:t>
      </w:r>
    </w:p>
    <w:p w14:paraId="6BFA5065" w14:textId="71F3B66D" w:rsidR="001F36AA" w:rsidRDefault="001F36AA" w:rsidP="001F36AA">
      <w:pPr>
        <w:spacing w:line="360" w:lineRule="auto"/>
        <w:jc w:val="center"/>
        <w:rPr>
          <w:b/>
        </w:rPr>
      </w:pPr>
      <w:r>
        <w:rPr>
          <w:b/>
        </w:rPr>
        <w:t>Lecturer Name</w:t>
      </w:r>
      <w:r w:rsidR="009451DA">
        <w:rPr>
          <w:b/>
        </w:rPr>
        <w:t>T</w:t>
      </w:r>
      <w:r w:rsidR="00A22498">
        <w:rPr>
          <w:b/>
        </w:rPr>
        <w:t>imothy Hopkins</w:t>
      </w:r>
    </w:p>
    <w:p w14:paraId="2DAA6CAF" w14:textId="77777777" w:rsidR="00A22498" w:rsidRDefault="00A22498" w:rsidP="001F36AA">
      <w:pPr>
        <w:spacing w:line="360" w:lineRule="auto"/>
        <w:jc w:val="center"/>
        <w:rPr>
          <w:b/>
        </w:rPr>
      </w:pPr>
    </w:p>
    <w:p w14:paraId="7CEB112C" w14:textId="7DA4A5BA" w:rsidR="001F36AA" w:rsidRPr="009B5AB0" w:rsidRDefault="001F36AA" w:rsidP="001F36AA">
      <w:pPr>
        <w:spacing w:line="360" w:lineRule="auto"/>
        <w:jc w:val="center"/>
        <w:rPr>
          <w:b/>
        </w:rPr>
      </w:pPr>
      <w:r>
        <w:rPr>
          <w:b/>
        </w:rPr>
        <w:t>Submission Date:</w:t>
      </w:r>
      <w:r w:rsidR="00A24E07">
        <w:rPr>
          <w:b/>
        </w:rPr>
        <w:t>02/09/2022</w:t>
      </w:r>
    </w:p>
    <w:p w14:paraId="4CE888CB" w14:textId="77777777" w:rsidR="005B5A1F" w:rsidRDefault="005B5A1F" w:rsidP="005B5A1F">
      <w:pPr>
        <w:spacing w:line="360" w:lineRule="auto"/>
        <w:jc w:val="center"/>
        <w:rPr>
          <w:rFonts w:ascii="Times New Roman" w:eastAsia="Times New Roman" w:hAnsi="Times New Roman" w:cs="Times New Roman"/>
          <w:b/>
          <w:sz w:val="24"/>
          <w:szCs w:val="24"/>
        </w:rPr>
      </w:pPr>
    </w:p>
    <w:p w14:paraId="0FD4B1A2" w14:textId="77777777" w:rsidR="005B5A1F" w:rsidRDefault="005B5A1F" w:rsidP="005B5A1F">
      <w:pPr>
        <w:spacing w:line="360" w:lineRule="auto"/>
        <w:jc w:val="center"/>
        <w:rPr>
          <w:rFonts w:ascii="Times New Roman" w:eastAsia="Times New Roman" w:hAnsi="Times New Roman" w:cs="Times New Roman"/>
          <w:b/>
          <w:sz w:val="24"/>
          <w:szCs w:val="24"/>
        </w:rPr>
      </w:pPr>
    </w:p>
    <w:p w14:paraId="6DAF5E2E" w14:textId="77777777" w:rsidR="005B5A1F" w:rsidRDefault="005B5A1F" w:rsidP="005B5A1F">
      <w:pPr>
        <w:spacing w:line="360" w:lineRule="auto"/>
        <w:jc w:val="center"/>
        <w:rPr>
          <w:rFonts w:ascii="Times New Roman" w:eastAsia="Times New Roman" w:hAnsi="Times New Roman" w:cs="Times New Roman"/>
          <w:b/>
          <w:sz w:val="24"/>
          <w:szCs w:val="24"/>
        </w:rPr>
      </w:pPr>
    </w:p>
    <w:p w14:paraId="12E8BC39" w14:textId="77777777" w:rsidR="005B5A1F" w:rsidRDefault="005B5A1F" w:rsidP="005B5A1F">
      <w:pPr>
        <w:spacing w:line="360" w:lineRule="auto"/>
        <w:jc w:val="center"/>
        <w:rPr>
          <w:rFonts w:ascii="Times New Roman" w:eastAsia="Times New Roman" w:hAnsi="Times New Roman" w:cs="Times New Roman"/>
          <w:b/>
          <w:sz w:val="24"/>
          <w:szCs w:val="24"/>
        </w:rPr>
      </w:pPr>
    </w:p>
    <w:p w14:paraId="39846DA5" w14:textId="77777777" w:rsidR="005B5A1F" w:rsidRPr="005B5A1F" w:rsidRDefault="005B5A1F" w:rsidP="005B5A1F">
      <w:pPr>
        <w:spacing w:line="360" w:lineRule="auto"/>
        <w:jc w:val="center"/>
        <w:rPr>
          <w:rFonts w:ascii="Times New Roman" w:eastAsia="Times New Roman" w:hAnsi="Times New Roman" w:cs="Times New Roman"/>
          <w:b/>
          <w:sz w:val="24"/>
          <w:szCs w:val="24"/>
        </w:rPr>
      </w:pPr>
    </w:p>
    <w:p w14:paraId="237A47BE" w14:textId="77777777" w:rsidR="00824ED0" w:rsidRPr="00824ED0" w:rsidRDefault="00824ED0" w:rsidP="00824ED0">
      <w:pPr>
        <w:jc w:val="both"/>
        <w:rPr>
          <w:rFonts w:ascii="Times New Roman" w:eastAsia="Times New Roman" w:hAnsi="Times New Roman" w:cs="Times New Roman"/>
          <w:b/>
          <w:sz w:val="24"/>
          <w:szCs w:val="24"/>
        </w:rPr>
      </w:pPr>
      <w:r w:rsidRPr="00824ED0">
        <w:rPr>
          <w:rFonts w:ascii="Times New Roman" w:eastAsia="Times New Roman" w:hAnsi="Times New Roman" w:cs="Times New Roman"/>
          <w:b/>
          <w:sz w:val="24"/>
          <w:szCs w:val="24"/>
        </w:rPr>
        <w:br w:type="page"/>
      </w:r>
    </w:p>
    <w:sdt>
      <w:sdtPr>
        <w:rPr>
          <w:rFonts w:ascii="Arial" w:eastAsia="Arial" w:hAnsi="Arial" w:cs="Arial"/>
          <w:color w:val="auto"/>
          <w:sz w:val="22"/>
          <w:szCs w:val="22"/>
          <w:lang w:val="en-GB"/>
        </w:rPr>
        <w:id w:val="-450165289"/>
        <w:docPartObj>
          <w:docPartGallery w:val="Table of Contents"/>
          <w:docPartUnique/>
        </w:docPartObj>
      </w:sdtPr>
      <w:sdtEndPr>
        <w:rPr>
          <w:b/>
          <w:bCs/>
          <w:noProof/>
        </w:rPr>
      </w:sdtEndPr>
      <w:sdtContent>
        <w:p w14:paraId="3F16F1F9" w14:textId="167B6E91" w:rsidR="00824ED0" w:rsidRPr="005B5A1F" w:rsidRDefault="00824ED0" w:rsidP="00824ED0">
          <w:pPr>
            <w:pStyle w:val="TOCHeading"/>
            <w:jc w:val="center"/>
            <w:rPr>
              <w:rFonts w:ascii="Arial" w:hAnsi="Arial" w:cs="Times New Roman"/>
              <w:b/>
              <w:bCs/>
              <w:color w:val="000000" w:themeColor="text1"/>
              <w:sz w:val="24"/>
              <w:szCs w:val="24"/>
            </w:rPr>
          </w:pPr>
          <w:r w:rsidRPr="005B5A1F">
            <w:rPr>
              <w:rFonts w:ascii="Arial" w:hAnsi="Arial" w:cs="Times New Roman"/>
              <w:b/>
              <w:bCs/>
              <w:color w:val="000000" w:themeColor="text1"/>
              <w:sz w:val="24"/>
              <w:szCs w:val="24"/>
            </w:rPr>
            <w:t>Table of Contents</w:t>
          </w:r>
        </w:p>
        <w:p w14:paraId="4A1B6E33" w14:textId="216DA6FF" w:rsidR="00824ED0" w:rsidRPr="005B5A1F" w:rsidRDefault="00824ED0" w:rsidP="00824ED0">
          <w:pPr>
            <w:pStyle w:val="TOC1"/>
            <w:tabs>
              <w:tab w:val="right" w:leader="dot" w:pos="9350"/>
            </w:tabs>
            <w:spacing w:line="360" w:lineRule="auto"/>
            <w:jc w:val="both"/>
            <w:rPr>
              <w:rFonts w:eastAsiaTheme="minorEastAsia" w:cs="Times New Roman"/>
              <w:noProof/>
              <w:color w:val="000000" w:themeColor="text1"/>
              <w:sz w:val="24"/>
              <w:szCs w:val="24"/>
              <w:lang w:val="en-IN" w:eastAsia="en-IN"/>
            </w:rPr>
          </w:pPr>
          <w:r w:rsidRPr="005B5A1F">
            <w:rPr>
              <w:sz w:val="24"/>
              <w:szCs w:val="24"/>
            </w:rPr>
            <w:fldChar w:fldCharType="begin"/>
          </w:r>
          <w:r w:rsidRPr="005B5A1F">
            <w:rPr>
              <w:sz w:val="24"/>
              <w:szCs w:val="24"/>
            </w:rPr>
            <w:instrText xml:space="preserve"> TOC \o "1-3" \h \z \u </w:instrText>
          </w:r>
          <w:r w:rsidRPr="005B5A1F">
            <w:rPr>
              <w:sz w:val="24"/>
              <w:szCs w:val="24"/>
            </w:rPr>
            <w:fldChar w:fldCharType="separate"/>
          </w:r>
          <w:hyperlink w:anchor="_Toc112514430" w:history="1">
            <w:r w:rsidRPr="005B5A1F">
              <w:rPr>
                <w:rStyle w:val="Hyperlink"/>
                <w:rFonts w:cs="Times New Roman"/>
                <w:noProof/>
                <w:color w:val="000000" w:themeColor="text1"/>
                <w:sz w:val="24"/>
                <w:szCs w:val="24"/>
              </w:rPr>
              <w:t>Introduction</w:t>
            </w:r>
            <w:r w:rsidRPr="005B5A1F">
              <w:rPr>
                <w:rFonts w:cs="Times New Roman"/>
                <w:noProof/>
                <w:webHidden/>
                <w:color w:val="000000" w:themeColor="text1"/>
                <w:sz w:val="24"/>
                <w:szCs w:val="24"/>
              </w:rPr>
              <w:tab/>
            </w:r>
            <w:r w:rsidRPr="005B5A1F">
              <w:rPr>
                <w:rFonts w:cs="Times New Roman"/>
                <w:noProof/>
                <w:webHidden/>
                <w:color w:val="000000" w:themeColor="text1"/>
                <w:sz w:val="24"/>
                <w:szCs w:val="24"/>
              </w:rPr>
              <w:fldChar w:fldCharType="begin"/>
            </w:r>
            <w:r w:rsidRPr="005B5A1F">
              <w:rPr>
                <w:rFonts w:cs="Times New Roman"/>
                <w:noProof/>
                <w:webHidden/>
                <w:color w:val="000000" w:themeColor="text1"/>
                <w:sz w:val="24"/>
                <w:szCs w:val="24"/>
              </w:rPr>
              <w:instrText xml:space="preserve"> PAGEREF _Toc112514430 \h </w:instrText>
            </w:r>
            <w:r w:rsidRPr="005B5A1F">
              <w:rPr>
                <w:rFonts w:cs="Times New Roman"/>
                <w:noProof/>
                <w:webHidden/>
                <w:color w:val="000000" w:themeColor="text1"/>
                <w:sz w:val="24"/>
                <w:szCs w:val="24"/>
              </w:rPr>
            </w:r>
            <w:r w:rsidRPr="005B5A1F">
              <w:rPr>
                <w:rFonts w:cs="Times New Roman"/>
                <w:noProof/>
                <w:webHidden/>
                <w:color w:val="000000" w:themeColor="text1"/>
                <w:sz w:val="24"/>
                <w:szCs w:val="24"/>
              </w:rPr>
              <w:fldChar w:fldCharType="separate"/>
            </w:r>
            <w:r w:rsidRPr="005B5A1F">
              <w:rPr>
                <w:rFonts w:cs="Times New Roman"/>
                <w:noProof/>
                <w:webHidden/>
                <w:color w:val="000000" w:themeColor="text1"/>
                <w:sz w:val="24"/>
                <w:szCs w:val="24"/>
              </w:rPr>
              <w:t>3</w:t>
            </w:r>
            <w:r w:rsidRPr="005B5A1F">
              <w:rPr>
                <w:rFonts w:cs="Times New Roman"/>
                <w:noProof/>
                <w:webHidden/>
                <w:color w:val="000000" w:themeColor="text1"/>
                <w:sz w:val="24"/>
                <w:szCs w:val="24"/>
              </w:rPr>
              <w:fldChar w:fldCharType="end"/>
            </w:r>
          </w:hyperlink>
        </w:p>
        <w:p w14:paraId="195F8574" w14:textId="78EF0F68" w:rsidR="00824ED0" w:rsidRPr="005B5A1F" w:rsidRDefault="00000000" w:rsidP="00824ED0">
          <w:pPr>
            <w:pStyle w:val="TOC1"/>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31" w:history="1">
            <w:r w:rsidR="00824ED0" w:rsidRPr="005B5A1F">
              <w:rPr>
                <w:rStyle w:val="Hyperlink"/>
                <w:rFonts w:cs="Times New Roman"/>
                <w:noProof/>
                <w:color w:val="000000" w:themeColor="text1"/>
                <w:sz w:val="24"/>
                <w:szCs w:val="24"/>
              </w:rPr>
              <w:t>Main body</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_Toc112514431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3</w:t>
            </w:r>
            <w:r w:rsidR="00824ED0" w:rsidRPr="005B5A1F">
              <w:rPr>
                <w:rFonts w:cs="Times New Roman"/>
                <w:noProof/>
                <w:webHidden/>
                <w:color w:val="000000" w:themeColor="text1"/>
                <w:sz w:val="24"/>
                <w:szCs w:val="24"/>
              </w:rPr>
              <w:fldChar w:fldCharType="end"/>
            </w:r>
          </w:hyperlink>
        </w:p>
        <w:p w14:paraId="008F6E57" w14:textId="599D773E" w:rsidR="00824ED0" w:rsidRPr="005B5A1F" w:rsidRDefault="00000000" w:rsidP="00824ED0">
          <w:pPr>
            <w:pStyle w:val="TOC1"/>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32" w:history="1">
            <w:r w:rsidR="00824ED0" w:rsidRPr="005B5A1F">
              <w:rPr>
                <w:rStyle w:val="Hyperlink"/>
                <w:rFonts w:cs="Times New Roman"/>
                <w:noProof/>
                <w:color w:val="000000" w:themeColor="text1"/>
                <w:sz w:val="24"/>
                <w:szCs w:val="24"/>
              </w:rPr>
              <w:t>Topic 1: Time Management</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_Toc112514432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3</w:t>
            </w:r>
            <w:r w:rsidR="00824ED0" w:rsidRPr="005B5A1F">
              <w:rPr>
                <w:rFonts w:cs="Times New Roman"/>
                <w:noProof/>
                <w:webHidden/>
                <w:color w:val="000000" w:themeColor="text1"/>
                <w:sz w:val="24"/>
                <w:szCs w:val="24"/>
              </w:rPr>
              <w:fldChar w:fldCharType="end"/>
            </w:r>
          </w:hyperlink>
        </w:p>
        <w:p w14:paraId="19889FC1" w14:textId="3718020F" w:rsidR="00824ED0" w:rsidRPr="005B5A1F" w:rsidRDefault="00000000" w:rsidP="00824ED0">
          <w:pPr>
            <w:pStyle w:val="TOC2"/>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33" w:history="1">
            <w:r w:rsidR="00824ED0" w:rsidRPr="005B5A1F">
              <w:rPr>
                <w:rStyle w:val="Hyperlink"/>
                <w:rFonts w:cs="Times New Roman"/>
                <w:noProof/>
                <w:color w:val="000000" w:themeColor="text1"/>
                <w:sz w:val="24"/>
                <w:szCs w:val="24"/>
              </w:rPr>
              <w:t>Introduction</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_Toc112514433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3</w:t>
            </w:r>
            <w:r w:rsidR="00824ED0" w:rsidRPr="005B5A1F">
              <w:rPr>
                <w:rFonts w:cs="Times New Roman"/>
                <w:noProof/>
                <w:webHidden/>
                <w:color w:val="000000" w:themeColor="text1"/>
                <w:sz w:val="24"/>
                <w:szCs w:val="24"/>
              </w:rPr>
              <w:fldChar w:fldCharType="end"/>
            </w:r>
          </w:hyperlink>
        </w:p>
        <w:p w14:paraId="29655FAB" w14:textId="6A9E7239" w:rsidR="00824ED0" w:rsidRPr="005B5A1F" w:rsidRDefault="00000000" w:rsidP="00824ED0">
          <w:pPr>
            <w:pStyle w:val="TOC2"/>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34" w:history="1">
            <w:r w:rsidR="00824ED0" w:rsidRPr="005B5A1F">
              <w:rPr>
                <w:rStyle w:val="Hyperlink"/>
                <w:rFonts w:cs="Times New Roman"/>
                <w:noProof/>
                <w:color w:val="000000" w:themeColor="text1"/>
                <w:sz w:val="24"/>
                <w:szCs w:val="24"/>
              </w:rPr>
              <w:t>Gibbs reflective cycle</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_Toc112514434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3</w:t>
            </w:r>
            <w:r w:rsidR="00824ED0" w:rsidRPr="005B5A1F">
              <w:rPr>
                <w:rFonts w:cs="Times New Roman"/>
                <w:noProof/>
                <w:webHidden/>
                <w:color w:val="000000" w:themeColor="text1"/>
                <w:sz w:val="24"/>
                <w:szCs w:val="24"/>
              </w:rPr>
              <w:fldChar w:fldCharType="end"/>
            </w:r>
          </w:hyperlink>
        </w:p>
        <w:p w14:paraId="3113FD13" w14:textId="27B54877" w:rsidR="00824ED0" w:rsidRPr="005B5A1F" w:rsidRDefault="00000000" w:rsidP="00824ED0">
          <w:pPr>
            <w:pStyle w:val="TOC2"/>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35" w:history="1">
            <w:r w:rsidR="00824ED0" w:rsidRPr="005B5A1F">
              <w:rPr>
                <w:rStyle w:val="Hyperlink"/>
                <w:rFonts w:cs="Times New Roman"/>
                <w:noProof/>
                <w:color w:val="000000" w:themeColor="text1"/>
                <w:sz w:val="24"/>
                <w:szCs w:val="24"/>
              </w:rPr>
              <w:t>Summary</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_Toc112514435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5</w:t>
            </w:r>
            <w:r w:rsidR="00824ED0" w:rsidRPr="005B5A1F">
              <w:rPr>
                <w:rFonts w:cs="Times New Roman"/>
                <w:noProof/>
                <w:webHidden/>
                <w:color w:val="000000" w:themeColor="text1"/>
                <w:sz w:val="24"/>
                <w:szCs w:val="24"/>
              </w:rPr>
              <w:fldChar w:fldCharType="end"/>
            </w:r>
          </w:hyperlink>
        </w:p>
        <w:p w14:paraId="66E08AD8" w14:textId="1CB60DB6" w:rsidR="00824ED0" w:rsidRPr="005B5A1F" w:rsidRDefault="00000000" w:rsidP="00824ED0">
          <w:pPr>
            <w:pStyle w:val="TOC1"/>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36" w:history="1">
            <w:r w:rsidR="00824ED0" w:rsidRPr="005B5A1F">
              <w:rPr>
                <w:rStyle w:val="Hyperlink"/>
                <w:rFonts w:cs="Times New Roman"/>
                <w:noProof/>
                <w:color w:val="000000" w:themeColor="text1"/>
                <w:sz w:val="24"/>
                <w:szCs w:val="24"/>
              </w:rPr>
              <w:t>Topic 2: Organising Study</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_Toc112514436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5</w:t>
            </w:r>
            <w:r w:rsidR="00824ED0" w:rsidRPr="005B5A1F">
              <w:rPr>
                <w:rFonts w:cs="Times New Roman"/>
                <w:noProof/>
                <w:webHidden/>
                <w:color w:val="000000" w:themeColor="text1"/>
                <w:sz w:val="24"/>
                <w:szCs w:val="24"/>
              </w:rPr>
              <w:fldChar w:fldCharType="end"/>
            </w:r>
          </w:hyperlink>
        </w:p>
        <w:p w14:paraId="4F3B66DC" w14:textId="64C11707" w:rsidR="00824ED0" w:rsidRPr="005B5A1F" w:rsidRDefault="00000000" w:rsidP="00824ED0">
          <w:pPr>
            <w:pStyle w:val="TOC2"/>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37" w:history="1">
            <w:r w:rsidR="00824ED0" w:rsidRPr="005B5A1F">
              <w:rPr>
                <w:rStyle w:val="Hyperlink"/>
                <w:rFonts w:cs="Times New Roman"/>
                <w:noProof/>
                <w:color w:val="000000" w:themeColor="text1"/>
                <w:sz w:val="24"/>
                <w:szCs w:val="24"/>
              </w:rPr>
              <w:t>Introduction</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_Toc112514437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5</w:t>
            </w:r>
            <w:r w:rsidR="00824ED0" w:rsidRPr="005B5A1F">
              <w:rPr>
                <w:rFonts w:cs="Times New Roman"/>
                <w:noProof/>
                <w:webHidden/>
                <w:color w:val="000000" w:themeColor="text1"/>
                <w:sz w:val="24"/>
                <w:szCs w:val="24"/>
              </w:rPr>
              <w:fldChar w:fldCharType="end"/>
            </w:r>
          </w:hyperlink>
        </w:p>
        <w:p w14:paraId="34E5D4BF" w14:textId="05133323" w:rsidR="00824ED0" w:rsidRPr="005B5A1F" w:rsidRDefault="00000000" w:rsidP="00824ED0">
          <w:pPr>
            <w:pStyle w:val="TOC2"/>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38" w:history="1">
            <w:r w:rsidR="00824ED0" w:rsidRPr="005B5A1F">
              <w:rPr>
                <w:rStyle w:val="Hyperlink"/>
                <w:rFonts w:cs="Times New Roman"/>
                <w:noProof/>
                <w:color w:val="000000" w:themeColor="text1"/>
                <w:sz w:val="24"/>
                <w:szCs w:val="24"/>
              </w:rPr>
              <w:t>Gibbs reflective cycle</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_Toc112514438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5</w:t>
            </w:r>
            <w:r w:rsidR="00824ED0" w:rsidRPr="005B5A1F">
              <w:rPr>
                <w:rFonts w:cs="Times New Roman"/>
                <w:noProof/>
                <w:webHidden/>
                <w:color w:val="000000" w:themeColor="text1"/>
                <w:sz w:val="24"/>
                <w:szCs w:val="24"/>
              </w:rPr>
              <w:fldChar w:fldCharType="end"/>
            </w:r>
          </w:hyperlink>
        </w:p>
        <w:p w14:paraId="701F8085" w14:textId="0E6A7C13" w:rsidR="00824ED0" w:rsidRPr="005B5A1F" w:rsidRDefault="00000000" w:rsidP="00824ED0">
          <w:pPr>
            <w:pStyle w:val="TOC2"/>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39" w:history="1">
            <w:r w:rsidR="00824ED0" w:rsidRPr="005B5A1F">
              <w:rPr>
                <w:rStyle w:val="Hyperlink"/>
                <w:rFonts w:cs="Times New Roman"/>
                <w:noProof/>
                <w:color w:val="000000" w:themeColor="text1"/>
                <w:sz w:val="24"/>
                <w:szCs w:val="24"/>
              </w:rPr>
              <w:t>Summary</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_Toc112514439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6</w:t>
            </w:r>
            <w:r w:rsidR="00824ED0" w:rsidRPr="005B5A1F">
              <w:rPr>
                <w:rFonts w:cs="Times New Roman"/>
                <w:noProof/>
                <w:webHidden/>
                <w:color w:val="000000" w:themeColor="text1"/>
                <w:sz w:val="24"/>
                <w:szCs w:val="24"/>
              </w:rPr>
              <w:fldChar w:fldCharType="end"/>
            </w:r>
          </w:hyperlink>
        </w:p>
        <w:p w14:paraId="0392660E" w14:textId="05912C5C" w:rsidR="00824ED0" w:rsidRPr="005B5A1F" w:rsidRDefault="00000000" w:rsidP="00824ED0">
          <w:pPr>
            <w:pStyle w:val="TOC1"/>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40" w:history="1">
            <w:r w:rsidR="00824ED0" w:rsidRPr="005B5A1F">
              <w:rPr>
                <w:rStyle w:val="Hyperlink"/>
                <w:rFonts w:cs="Times New Roman"/>
                <w:noProof/>
                <w:color w:val="000000" w:themeColor="text1"/>
                <w:sz w:val="24"/>
                <w:szCs w:val="24"/>
              </w:rPr>
              <w:t>Topic 3: Academic Writing</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_Toc112514440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7</w:t>
            </w:r>
            <w:r w:rsidR="00824ED0" w:rsidRPr="005B5A1F">
              <w:rPr>
                <w:rFonts w:cs="Times New Roman"/>
                <w:noProof/>
                <w:webHidden/>
                <w:color w:val="000000" w:themeColor="text1"/>
                <w:sz w:val="24"/>
                <w:szCs w:val="24"/>
              </w:rPr>
              <w:fldChar w:fldCharType="end"/>
            </w:r>
          </w:hyperlink>
        </w:p>
        <w:p w14:paraId="2261E4C1" w14:textId="2114DCC0" w:rsidR="00824ED0" w:rsidRPr="005B5A1F" w:rsidRDefault="00000000" w:rsidP="00824ED0">
          <w:pPr>
            <w:pStyle w:val="TOC2"/>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41" w:history="1">
            <w:r w:rsidR="00824ED0" w:rsidRPr="005B5A1F">
              <w:rPr>
                <w:rStyle w:val="Hyperlink"/>
                <w:rFonts w:cs="Times New Roman"/>
                <w:noProof/>
                <w:color w:val="000000" w:themeColor="text1"/>
                <w:sz w:val="24"/>
                <w:szCs w:val="24"/>
              </w:rPr>
              <w:t>Introduction</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_Toc112514441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7</w:t>
            </w:r>
            <w:r w:rsidR="00824ED0" w:rsidRPr="005B5A1F">
              <w:rPr>
                <w:rFonts w:cs="Times New Roman"/>
                <w:noProof/>
                <w:webHidden/>
                <w:color w:val="000000" w:themeColor="text1"/>
                <w:sz w:val="24"/>
                <w:szCs w:val="24"/>
              </w:rPr>
              <w:fldChar w:fldCharType="end"/>
            </w:r>
          </w:hyperlink>
        </w:p>
        <w:p w14:paraId="20918666" w14:textId="0C72E399" w:rsidR="00824ED0" w:rsidRPr="005B5A1F" w:rsidRDefault="00000000" w:rsidP="00824ED0">
          <w:pPr>
            <w:pStyle w:val="TOC2"/>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42" w:history="1">
            <w:r w:rsidR="00824ED0" w:rsidRPr="005B5A1F">
              <w:rPr>
                <w:rStyle w:val="Hyperlink"/>
                <w:rFonts w:cs="Times New Roman"/>
                <w:noProof/>
                <w:color w:val="000000" w:themeColor="text1"/>
                <w:sz w:val="24"/>
                <w:szCs w:val="24"/>
              </w:rPr>
              <w:t>Gibbs reflective cycle</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_Toc112514442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7</w:t>
            </w:r>
            <w:r w:rsidR="00824ED0" w:rsidRPr="005B5A1F">
              <w:rPr>
                <w:rFonts w:cs="Times New Roman"/>
                <w:noProof/>
                <w:webHidden/>
                <w:color w:val="000000" w:themeColor="text1"/>
                <w:sz w:val="24"/>
                <w:szCs w:val="24"/>
              </w:rPr>
              <w:fldChar w:fldCharType="end"/>
            </w:r>
          </w:hyperlink>
        </w:p>
        <w:p w14:paraId="09DDB912" w14:textId="5DEA5A29" w:rsidR="00824ED0" w:rsidRPr="005B5A1F" w:rsidRDefault="00000000" w:rsidP="00824ED0">
          <w:pPr>
            <w:pStyle w:val="TOC2"/>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43" w:history="1">
            <w:r w:rsidR="00824ED0" w:rsidRPr="005B5A1F">
              <w:rPr>
                <w:rStyle w:val="Hyperlink"/>
                <w:rFonts w:cs="Times New Roman"/>
                <w:noProof/>
                <w:color w:val="000000" w:themeColor="text1"/>
                <w:sz w:val="24"/>
                <w:szCs w:val="24"/>
              </w:rPr>
              <w:t>Summary</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_Toc112514443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8</w:t>
            </w:r>
            <w:r w:rsidR="00824ED0" w:rsidRPr="005B5A1F">
              <w:rPr>
                <w:rFonts w:cs="Times New Roman"/>
                <w:noProof/>
                <w:webHidden/>
                <w:color w:val="000000" w:themeColor="text1"/>
                <w:sz w:val="24"/>
                <w:szCs w:val="24"/>
              </w:rPr>
              <w:fldChar w:fldCharType="end"/>
            </w:r>
          </w:hyperlink>
        </w:p>
        <w:p w14:paraId="1A119BFE" w14:textId="20C99C0E" w:rsidR="00824ED0" w:rsidRPr="005B5A1F" w:rsidRDefault="00000000" w:rsidP="00824ED0">
          <w:pPr>
            <w:pStyle w:val="TOC1"/>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44" w:history="1">
            <w:r w:rsidR="00824ED0" w:rsidRPr="005B5A1F">
              <w:rPr>
                <w:rStyle w:val="Hyperlink"/>
                <w:rFonts w:cs="Times New Roman"/>
                <w:noProof/>
                <w:color w:val="000000" w:themeColor="text1"/>
                <w:sz w:val="24"/>
                <w:szCs w:val="24"/>
              </w:rPr>
              <w:t>Topic 4: Public Speaking and Giving Presentations</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_Toc112514444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8</w:t>
            </w:r>
            <w:r w:rsidR="00824ED0" w:rsidRPr="005B5A1F">
              <w:rPr>
                <w:rFonts w:cs="Times New Roman"/>
                <w:noProof/>
                <w:webHidden/>
                <w:color w:val="000000" w:themeColor="text1"/>
                <w:sz w:val="24"/>
                <w:szCs w:val="24"/>
              </w:rPr>
              <w:fldChar w:fldCharType="end"/>
            </w:r>
          </w:hyperlink>
        </w:p>
        <w:p w14:paraId="309A1872" w14:textId="5CDA1A56" w:rsidR="00824ED0" w:rsidRPr="005B5A1F" w:rsidRDefault="00000000" w:rsidP="00824ED0">
          <w:pPr>
            <w:pStyle w:val="TOC2"/>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45" w:history="1">
            <w:r w:rsidR="00824ED0" w:rsidRPr="005B5A1F">
              <w:rPr>
                <w:rStyle w:val="Hyperlink"/>
                <w:rFonts w:cs="Times New Roman"/>
                <w:noProof/>
                <w:color w:val="000000" w:themeColor="text1"/>
                <w:sz w:val="24"/>
                <w:szCs w:val="24"/>
              </w:rPr>
              <w:t>Introduction</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_Toc112514445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8</w:t>
            </w:r>
            <w:r w:rsidR="00824ED0" w:rsidRPr="005B5A1F">
              <w:rPr>
                <w:rFonts w:cs="Times New Roman"/>
                <w:noProof/>
                <w:webHidden/>
                <w:color w:val="000000" w:themeColor="text1"/>
                <w:sz w:val="24"/>
                <w:szCs w:val="24"/>
              </w:rPr>
              <w:fldChar w:fldCharType="end"/>
            </w:r>
          </w:hyperlink>
        </w:p>
        <w:p w14:paraId="22A89798" w14:textId="06EC5A7A" w:rsidR="00824ED0" w:rsidRPr="005B5A1F" w:rsidRDefault="00000000" w:rsidP="00824ED0">
          <w:pPr>
            <w:pStyle w:val="TOC2"/>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46" w:history="1">
            <w:r w:rsidR="00824ED0" w:rsidRPr="005B5A1F">
              <w:rPr>
                <w:rStyle w:val="Hyperlink"/>
                <w:rFonts w:cs="Times New Roman"/>
                <w:noProof/>
                <w:color w:val="000000" w:themeColor="text1"/>
                <w:sz w:val="24"/>
                <w:szCs w:val="24"/>
              </w:rPr>
              <w:t>Gibbs reflective cycle</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_Toc112514446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9</w:t>
            </w:r>
            <w:r w:rsidR="00824ED0" w:rsidRPr="005B5A1F">
              <w:rPr>
                <w:rFonts w:cs="Times New Roman"/>
                <w:noProof/>
                <w:webHidden/>
                <w:color w:val="000000" w:themeColor="text1"/>
                <w:sz w:val="24"/>
                <w:szCs w:val="24"/>
              </w:rPr>
              <w:fldChar w:fldCharType="end"/>
            </w:r>
          </w:hyperlink>
        </w:p>
        <w:p w14:paraId="38CC7551" w14:textId="36E1FD75" w:rsidR="00824ED0" w:rsidRPr="005B5A1F" w:rsidRDefault="00000000" w:rsidP="00824ED0">
          <w:pPr>
            <w:pStyle w:val="TOC2"/>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47" w:history="1">
            <w:r w:rsidR="00824ED0" w:rsidRPr="005B5A1F">
              <w:rPr>
                <w:rStyle w:val="Hyperlink"/>
                <w:rFonts w:cs="Times New Roman"/>
                <w:noProof/>
                <w:color w:val="000000" w:themeColor="text1"/>
                <w:sz w:val="24"/>
                <w:szCs w:val="24"/>
              </w:rPr>
              <w:t>Summary</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_Toc112514447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10</w:t>
            </w:r>
            <w:r w:rsidR="00824ED0" w:rsidRPr="005B5A1F">
              <w:rPr>
                <w:rFonts w:cs="Times New Roman"/>
                <w:noProof/>
                <w:webHidden/>
                <w:color w:val="000000" w:themeColor="text1"/>
                <w:sz w:val="24"/>
                <w:szCs w:val="24"/>
              </w:rPr>
              <w:fldChar w:fldCharType="end"/>
            </w:r>
          </w:hyperlink>
        </w:p>
        <w:p w14:paraId="16BD68C3" w14:textId="24293413" w:rsidR="00824ED0" w:rsidRPr="005B5A1F" w:rsidRDefault="00000000" w:rsidP="00824ED0">
          <w:pPr>
            <w:pStyle w:val="TOC1"/>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48" w:history="1">
            <w:r w:rsidR="00824ED0" w:rsidRPr="005B5A1F">
              <w:rPr>
                <w:rStyle w:val="Hyperlink"/>
                <w:rFonts w:cs="Times New Roman"/>
                <w:noProof/>
                <w:color w:val="000000" w:themeColor="text1"/>
                <w:sz w:val="24"/>
                <w:szCs w:val="24"/>
              </w:rPr>
              <w:t>Conclusion</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_Toc112514448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10</w:t>
            </w:r>
            <w:r w:rsidR="00824ED0" w:rsidRPr="005B5A1F">
              <w:rPr>
                <w:rFonts w:cs="Times New Roman"/>
                <w:noProof/>
                <w:webHidden/>
                <w:color w:val="000000" w:themeColor="text1"/>
                <w:sz w:val="24"/>
                <w:szCs w:val="24"/>
              </w:rPr>
              <w:fldChar w:fldCharType="end"/>
            </w:r>
          </w:hyperlink>
        </w:p>
        <w:p w14:paraId="7B68CD7D" w14:textId="7EBC9FF8" w:rsidR="00824ED0" w:rsidRPr="005B5A1F" w:rsidRDefault="00000000" w:rsidP="00824ED0">
          <w:pPr>
            <w:pStyle w:val="TOC1"/>
            <w:tabs>
              <w:tab w:val="right" w:leader="dot" w:pos="9350"/>
            </w:tabs>
            <w:spacing w:line="360" w:lineRule="auto"/>
            <w:jc w:val="both"/>
            <w:rPr>
              <w:rFonts w:eastAsiaTheme="minorEastAsia" w:cs="Times New Roman"/>
              <w:noProof/>
              <w:color w:val="000000" w:themeColor="text1"/>
              <w:sz w:val="24"/>
              <w:szCs w:val="24"/>
              <w:lang w:val="en-IN" w:eastAsia="en-IN"/>
            </w:rPr>
          </w:pPr>
          <w:hyperlink w:anchor="_Toc112514449" w:history="1">
            <w:r w:rsidR="00824ED0" w:rsidRPr="005B5A1F">
              <w:rPr>
                <w:rStyle w:val="Hyperlink"/>
                <w:rFonts w:cs="Times New Roman"/>
                <w:noProof/>
                <w:color w:val="000000" w:themeColor="text1"/>
                <w:sz w:val="24"/>
                <w:szCs w:val="24"/>
              </w:rPr>
              <w:t>Reference list</w:t>
            </w:r>
            <w:r w:rsidR="00824ED0" w:rsidRPr="005B5A1F">
              <w:rPr>
                <w:rFonts w:cs="Times New Roman"/>
                <w:noProof/>
                <w:webHidden/>
                <w:color w:val="000000" w:themeColor="text1"/>
                <w:sz w:val="24"/>
                <w:szCs w:val="24"/>
              </w:rPr>
              <w:tab/>
            </w:r>
            <w:r w:rsidR="00824ED0" w:rsidRPr="005B5A1F">
              <w:rPr>
                <w:rFonts w:cs="Times New Roman"/>
                <w:noProof/>
                <w:webHidden/>
                <w:color w:val="000000" w:themeColor="text1"/>
                <w:sz w:val="24"/>
                <w:szCs w:val="24"/>
              </w:rPr>
              <w:fldChar w:fldCharType="begin"/>
            </w:r>
            <w:r w:rsidR="00824ED0" w:rsidRPr="005B5A1F">
              <w:rPr>
                <w:rFonts w:cs="Times New Roman"/>
                <w:noProof/>
                <w:webHidden/>
                <w:color w:val="000000" w:themeColor="text1"/>
                <w:sz w:val="24"/>
                <w:szCs w:val="24"/>
              </w:rPr>
              <w:instrText xml:space="preserve"> PAGEREF _Toc112514449 \h </w:instrText>
            </w:r>
            <w:r w:rsidR="00824ED0" w:rsidRPr="005B5A1F">
              <w:rPr>
                <w:rFonts w:cs="Times New Roman"/>
                <w:noProof/>
                <w:webHidden/>
                <w:color w:val="000000" w:themeColor="text1"/>
                <w:sz w:val="24"/>
                <w:szCs w:val="24"/>
              </w:rPr>
            </w:r>
            <w:r w:rsidR="00824ED0" w:rsidRPr="005B5A1F">
              <w:rPr>
                <w:rFonts w:cs="Times New Roman"/>
                <w:noProof/>
                <w:webHidden/>
                <w:color w:val="000000" w:themeColor="text1"/>
                <w:sz w:val="24"/>
                <w:szCs w:val="24"/>
              </w:rPr>
              <w:fldChar w:fldCharType="separate"/>
            </w:r>
            <w:r w:rsidR="00824ED0" w:rsidRPr="005B5A1F">
              <w:rPr>
                <w:rFonts w:cs="Times New Roman"/>
                <w:noProof/>
                <w:webHidden/>
                <w:color w:val="000000" w:themeColor="text1"/>
                <w:sz w:val="24"/>
                <w:szCs w:val="24"/>
              </w:rPr>
              <w:t>11</w:t>
            </w:r>
            <w:r w:rsidR="00824ED0" w:rsidRPr="005B5A1F">
              <w:rPr>
                <w:rFonts w:cs="Times New Roman"/>
                <w:noProof/>
                <w:webHidden/>
                <w:color w:val="000000" w:themeColor="text1"/>
                <w:sz w:val="24"/>
                <w:szCs w:val="24"/>
              </w:rPr>
              <w:fldChar w:fldCharType="end"/>
            </w:r>
          </w:hyperlink>
        </w:p>
        <w:p w14:paraId="6E4DC561" w14:textId="7EA02DA4" w:rsidR="00824ED0" w:rsidRDefault="00824ED0">
          <w:r w:rsidRPr="005B5A1F">
            <w:rPr>
              <w:b/>
              <w:bCs/>
              <w:noProof/>
              <w:sz w:val="24"/>
              <w:szCs w:val="24"/>
            </w:rPr>
            <w:fldChar w:fldCharType="end"/>
          </w:r>
        </w:p>
      </w:sdtContent>
    </w:sdt>
    <w:p w14:paraId="29D8440D" w14:textId="77777777" w:rsidR="00824ED0" w:rsidRDefault="00824ED0">
      <w:pPr>
        <w:rPr>
          <w:rFonts w:ascii="Times New Roman" w:hAnsi="Times New Roman"/>
          <w:b/>
          <w:color w:val="000000" w:themeColor="text1"/>
          <w:sz w:val="28"/>
          <w:szCs w:val="40"/>
        </w:rPr>
      </w:pPr>
      <w:r>
        <w:br w:type="page"/>
      </w:r>
    </w:p>
    <w:p w14:paraId="00000002" w14:textId="25117593" w:rsidR="00A508DC" w:rsidRPr="001F36AA" w:rsidRDefault="001E600A" w:rsidP="00824ED0">
      <w:pPr>
        <w:pStyle w:val="Heading1"/>
        <w:rPr>
          <w:rFonts w:ascii="Arial" w:hAnsi="Arial"/>
          <w:szCs w:val="28"/>
        </w:rPr>
      </w:pPr>
      <w:bookmarkStart w:id="0" w:name="_Toc112514430"/>
      <w:r w:rsidRPr="001F36AA">
        <w:rPr>
          <w:rFonts w:ascii="Arial" w:hAnsi="Arial"/>
          <w:szCs w:val="28"/>
        </w:rPr>
        <w:t>Introduction</w:t>
      </w:r>
      <w:bookmarkEnd w:id="0"/>
    </w:p>
    <w:p w14:paraId="00000003"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approach reflection provides clear knowledge in order to understand the significance of certain factors in the process of learning and development. The factors which are discussed in this contract involve time management along with the skills of organising the study, academic study, public speaking and giving presentations. Furthermore, with the help of Gibbs's reflective cycle, the study presents the development of my knowledge in order to enhance my existing skills. These factors helped me to achieve my goals and success in order to present outstanding productivity during the process of learning and development. The approach of skill development is considered to be a significant approach in order to establishing a strong foundation for a thriving future. </w:t>
      </w:r>
    </w:p>
    <w:p w14:paraId="00000004" w14:textId="77777777" w:rsidR="00A508DC" w:rsidRPr="001F36AA" w:rsidRDefault="001E600A" w:rsidP="00824ED0">
      <w:pPr>
        <w:pStyle w:val="Heading1"/>
        <w:rPr>
          <w:rFonts w:ascii="Arial" w:hAnsi="Arial"/>
          <w:szCs w:val="28"/>
        </w:rPr>
      </w:pPr>
      <w:bookmarkStart w:id="1" w:name="_Toc112514431"/>
      <w:r w:rsidRPr="001F36AA">
        <w:rPr>
          <w:rFonts w:ascii="Arial" w:hAnsi="Arial"/>
          <w:szCs w:val="28"/>
        </w:rPr>
        <w:t>Main body</w:t>
      </w:r>
      <w:bookmarkEnd w:id="1"/>
    </w:p>
    <w:p w14:paraId="00000005" w14:textId="77777777" w:rsidR="00A508DC" w:rsidRPr="001F36AA" w:rsidRDefault="001E600A" w:rsidP="00824ED0">
      <w:pPr>
        <w:pStyle w:val="Heading1"/>
        <w:rPr>
          <w:rFonts w:ascii="Arial" w:hAnsi="Arial"/>
          <w:sz w:val="22"/>
          <w:szCs w:val="22"/>
        </w:rPr>
      </w:pPr>
      <w:bookmarkStart w:id="2" w:name="_Toc112514432"/>
      <w:r w:rsidRPr="001F36AA">
        <w:rPr>
          <w:rFonts w:ascii="Arial" w:hAnsi="Arial"/>
          <w:sz w:val="22"/>
          <w:szCs w:val="22"/>
        </w:rPr>
        <w:t>Topic 1: Time Management</w:t>
      </w:r>
      <w:bookmarkEnd w:id="2"/>
    </w:p>
    <w:p w14:paraId="00000006" w14:textId="77777777" w:rsidR="00A508DC" w:rsidRPr="001F36AA" w:rsidRDefault="001E600A" w:rsidP="00824ED0">
      <w:pPr>
        <w:pStyle w:val="Heading2"/>
        <w:rPr>
          <w:rFonts w:ascii="Arial" w:hAnsi="Arial"/>
          <w:b w:val="0"/>
          <w:sz w:val="22"/>
          <w:szCs w:val="22"/>
        </w:rPr>
      </w:pPr>
      <w:bookmarkStart w:id="3" w:name="_Toc112514433"/>
      <w:r w:rsidRPr="001F36AA">
        <w:rPr>
          <w:rFonts w:ascii="Arial" w:hAnsi="Arial"/>
          <w:sz w:val="22"/>
          <w:szCs w:val="22"/>
        </w:rPr>
        <w:t>Introduction</w:t>
      </w:r>
      <w:bookmarkEnd w:id="3"/>
    </w:p>
    <w:p w14:paraId="00000007"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The approach of effective time management skills helped the students to achieve their goals in less time (</w:t>
      </w:r>
      <w:r w:rsidRPr="001F36AA">
        <w:rPr>
          <w:rFonts w:eastAsia="Times New Roman" w:cs="Times New Roman"/>
          <w:highlight w:val="white"/>
        </w:rPr>
        <w:t>Adams and Blair, 2019</w:t>
      </w:r>
      <w:r w:rsidRPr="001F36AA">
        <w:rPr>
          <w:rFonts w:eastAsia="Times New Roman" w:cs="Times New Roman"/>
        </w:rPr>
        <w:t xml:space="preserve">). The efficient use of time helps in the reduction of stress along with the analysis of the items from the syllabus. The approach of time management helps in ensuring the good preparation of the academic journey, where the skill of organising helps in focusing and managing the activities of daily life along with the completion of the academic assignments at the appropriate time. The skill of time management is further observed to enhance success along with significant benefits over the process of learning and practice. </w:t>
      </w:r>
    </w:p>
    <w:p w14:paraId="00000008" w14:textId="7DE752F1" w:rsidR="00A508DC" w:rsidRPr="001F36AA" w:rsidRDefault="001E600A" w:rsidP="00824ED0">
      <w:pPr>
        <w:pStyle w:val="Heading2"/>
        <w:rPr>
          <w:rFonts w:ascii="Arial" w:hAnsi="Arial"/>
          <w:sz w:val="28"/>
          <w:szCs w:val="28"/>
        </w:rPr>
      </w:pPr>
      <w:bookmarkStart w:id="4" w:name="_Toc112514434"/>
      <w:r w:rsidRPr="001F36AA">
        <w:rPr>
          <w:rFonts w:ascii="Arial" w:hAnsi="Arial"/>
          <w:sz w:val="28"/>
          <w:szCs w:val="28"/>
        </w:rPr>
        <w:t>Gibbs reflective cycle</w:t>
      </w:r>
      <w:bookmarkEnd w:id="4"/>
    </w:p>
    <w:p w14:paraId="2E65D3D3" w14:textId="5AAB2257" w:rsidR="005438FC" w:rsidRPr="001F36AA" w:rsidRDefault="005438FC" w:rsidP="005438FC">
      <w:pPr>
        <w:jc w:val="center"/>
      </w:pPr>
      <w:r w:rsidRPr="001F36AA">
        <w:rPr>
          <w:noProof/>
          <w:lang w:val="en-US"/>
        </w:rPr>
        <w:drawing>
          <wp:inline distT="0" distB="0" distL="0" distR="0" wp14:anchorId="3DA8A5C7" wp14:editId="09ECA3A8">
            <wp:extent cx="3848100" cy="3352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48100" cy="3352800"/>
                    </a:xfrm>
                    <a:prstGeom prst="rect">
                      <a:avLst/>
                    </a:prstGeom>
                  </pic:spPr>
                </pic:pic>
              </a:graphicData>
            </a:graphic>
          </wp:inline>
        </w:drawing>
      </w:r>
    </w:p>
    <w:p w14:paraId="72514E00" w14:textId="0C329CB1" w:rsidR="005438FC" w:rsidRPr="001F36AA" w:rsidRDefault="005438FC" w:rsidP="005438FC">
      <w:pPr>
        <w:jc w:val="center"/>
        <w:rPr>
          <w:rFonts w:cs="Times New Roman"/>
          <w:b/>
          <w:bCs/>
        </w:rPr>
      </w:pPr>
      <w:r w:rsidRPr="001F36AA">
        <w:rPr>
          <w:rFonts w:cs="Times New Roman"/>
          <w:b/>
          <w:bCs/>
        </w:rPr>
        <w:t>Figure 1: Gibbs Reflective Cycle</w:t>
      </w:r>
    </w:p>
    <w:p w14:paraId="0CB1F4FE" w14:textId="2A90A5F3" w:rsidR="005438FC" w:rsidRPr="001F36AA" w:rsidRDefault="00F94604" w:rsidP="005438FC">
      <w:pPr>
        <w:jc w:val="center"/>
        <w:rPr>
          <w:rFonts w:cs="Times New Roman"/>
        </w:rPr>
      </w:pPr>
      <w:r w:rsidRPr="001F36AA">
        <w:rPr>
          <w:rFonts w:cs="Times New Roman"/>
        </w:rPr>
        <w:t>(</w:t>
      </w:r>
      <w:r w:rsidR="005438FC" w:rsidRPr="001F36AA">
        <w:rPr>
          <w:rFonts w:cs="Times New Roman"/>
        </w:rPr>
        <w:t xml:space="preserve">Source: </w:t>
      </w:r>
      <w:r w:rsidRPr="001F36AA">
        <w:rPr>
          <w:rFonts w:cs="Times New Roman"/>
        </w:rPr>
        <w:t>Self-Created)</w:t>
      </w:r>
    </w:p>
    <w:p w14:paraId="00000009" w14:textId="77777777" w:rsidR="00A508DC" w:rsidRPr="001F36AA" w:rsidRDefault="001E600A" w:rsidP="00824ED0">
      <w:pPr>
        <w:spacing w:line="360" w:lineRule="auto"/>
        <w:jc w:val="both"/>
        <w:rPr>
          <w:rFonts w:eastAsia="Times New Roman" w:cs="Times New Roman"/>
          <w:b/>
          <w:i/>
        </w:rPr>
      </w:pPr>
      <w:r w:rsidRPr="001F36AA">
        <w:rPr>
          <w:rFonts w:eastAsia="Times New Roman" w:cs="Times New Roman"/>
          <w:b/>
          <w:i/>
        </w:rPr>
        <w:t>Description</w:t>
      </w:r>
    </w:p>
    <w:p w14:paraId="0000000A"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description of the skill helps in the analysis of the benefits which can be obtained in the process of learning and development. With effective skills in time management, I observed that the tasks in the academic journey could be effectively completed. The description provides the inclusion of certain essential factors, such as planning, prioritising and goal setting, which helped me to complete the provided assignments. </w:t>
      </w:r>
    </w:p>
    <w:p w14:paraId="0000000B" w14:textId="77777777" w:rsidR="00A508DC" w:rsidRPr="001F36AA" w:rsidRDefault="001E600A" w:rsidP="00824ED0">
      <w:pPr>
        <w:spacing w:line="360" w:lineRule="auto"/>
        <w:jc w:val="both"/>
        <w:rPr>
          <w:rFonts w:eastAsia="Times New Roman" w:cs="Times New Roman"/>
          <w:i/>
        </w:rPr>
      </w:pPr>
      <w:r w:rsidRPr="001F36AA">
        <w:rPr>
          <w:rFonts w:eastAsia="Times New Roman" w:cs="Times New Roman"/>
          <w:b/>
          <w:i/>
        </w:rPr>
        <w:t>Feelings</w:t>
      </w:r>
    </w:p>
    <w:p w14:paraId="0000000C" w14:textId="193E6FE6" w:rsidR="00A508DC" w:rsidRPr="001F36AA" w:rsidRDefault="001E600A" w:rsidP="00824ED0">
      <w:pPr>
        <w:spacing w:line="360" w:lineRule="auto"/>
        <w:jc w:val="both"/>
        <w:rPr>
          <w:rFonts w:eastAsia="Times New Roman" w:cs="Times New Roman"/>
        </w:rPr>
      </w:pPr>
      <w:r w:rsidRPr="001F36AA">
        <w:rPr>
          <w:rFonts w:eastAsia="Times New Roman" w:cs="Times New Roman"/>
        </w:rPr>
        <w:t>The feelings are evaluated as the positive impacts on work and life events. The approach of time management helps in the improvement of the ability in order to complete activities and make effective and efficient decisions (</w:t>
      </w:r>
      <w:r w:rsidRPr="001F36AA">
        <w:rPr>
          <w:rFonts w:eastAsia="Times New Roman" w:cs="Times New Roman"/>
          <w:highlight w:val="white"/>
        </w:rPr>
        <w:t xml:space="preserve">Hernández Lara </w:t>
      </w:r>
      <w:r w:rsidR="00824ED0" w:rsidRPr="001F36AA">
        <w:rPr>
          <w:rFonts w:eastAsia="Times New Roman" w:cs="Times New Roman"/>
          <w:i/>
          <w:iCs/>
          <w:highlight w:val="white"/>
        </w:rPr>
        <w:t>et al</w:t>
      </w:r>
      <w:r w:rsidRPr="001F36AA">
        <w:rPr>
          <w:rFonts w:eastAsia="Times New Roman" w:cs="Times New Roman"/>
          <w:highlight w:val="white"/>
        </w:rPr>
        <w:t>., 2018</w:t>
      </w:r>
      <w:r w:rsidRPr="001F36AA">
        <w:rPr>
          <w:rFonts w:eastAsia="Times New Roman" w:cs="Times New Roman"/>
        </w:rPr>
        <w:t xml:space="preserve">). Furthermore, this skill helped me to gain ultimate control of the key </w:t>
      </w:r>
      <w:r w:rsidR="00824ED0" w:rsidRPr="001F36AA">
        <w:rPr>
          <w:rFonts w:eastAsia="Times New Roman" w:cs="Times New Roman"/>
        </w:rPr>
        <w:t>priority’s</w:t>
      </w:r>
      <w:r w:rsidRPr="001F36AA">
        <w:rPr>
          <w:rFonts w:eastAsia="Times New Roman" w:cs="Times New Roman"/>
        </w:rPr>
        <w:t xml:space="preserve"> issues.  </w:t>
      </w:r>
    </w:p>
    <w:p w14:paraId="0000000D" w14:textId="77777777" w:rsidR="00A508DC" w:rsidRPr="001F36AA" w:rsidRDefault="001E600A" w:rsidP="00824ED0">
      <w:pPr>
        <w:spacing w:line="360" w:lineRule="auto"/>
        <w:jc w:val="both"/>
        <w:rPr>
          <w:rFonts w:eastAsia="Times New Roman" w:cs="Times New Roman"/>
          <w:i/>
        </w:rPr>
      </w:pPr>
      <w:r w:rsidRPr="001F36AA">
        <w:rPr>
          <w:rFonts w:eastAsia="Times New Roman" w:cs="Times New Roman"/>
          <w:b/>
          <w:i/>
        </w:rPr>
        <w:t>Evaluation</w:t>
      </w:r>
    </w:p>
    <w:p w14:paraId="0000000E"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positive aspects of the learning situation involve the completion of tasks along with the inclusion of planning which helps in the process of goal setting. The negative aspects which were analysed were the difficulty in managing the tasks and multitasking. The approach which went well included the aspect where the process of time management helped me to complete my assignment. </w:t>
      </w:r>
    </w:p>
    <w:p w14:paraId="0000000F" w14:textId="77777777" w:rsidR="00A508DC" w:rsidRPr="001F36AA" w:rsidRDefault="001E600A" w:rsidP="00824ED0">
      <w:pPr>
        <w:spacing w:line="360" w:lineRule="auto"/>
        <w:jc w:val="both"/>
        <w:rPr>
          <w:rFonts w:eastAsia="Times New Roman" w:cs="Times New Roman"/>
          <w:b/>
          <w:i/>
        </w:rPr>
      </w:pPr>
      <w:r w:rsidRPr="001F36AA">
        <w:rPr>
          <w:rFonts w:eastAsia="Times New Roman" w:cs="Times New Roman"/>
          <w:b/>
          <w:i/>
        </w:rPr>
        <w:t>Analysis</w:t>
      </w:r>
    </w:p>
    <w:p w14:paraId="00000010"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Analysing the skills of time management, it can be stated that this skill helped me to manage my time during the academic session. It was analysed that I woke up early and planned for various tasks. Moreover, these skills provided the aspects of benefits and theories of time management, which helped me to understand the various other skills appropriately. </w:t>
      </w:r>
    </w:p>
    <w:p w14:paraId="00000011" w14:textId="77777777" w:rsidR="00A508DC" w:rsidRPr="001F36AA" w:rsidRDefault="001E600A" w:rsidP="00824ED0">
      <w:pPr>
        <w:spacing w:line="360" w:lineRule="auto"/>
        <w:jc w:val="both"/>
        <w:rPr>
          <w:rFonts w:eastAsia="Times New Roman" w:cs="Times New Roman"/>
          <w:i/>
        </w:rPr>
      </w:pPr>
      <w:r w:rsidRPr="001F36AA">
        <w:rPr>
          <w:rFonts w:eastAsia="Times New Roman" w:cs="Times New Roman"/>
          <w:b/>
          <w:i/>
        </w:rPr>
        <w:t>Action plan</w:t>
      </w:r>
    </w:p>
    <w:p w14:paraId="00000012"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action plan includes the time which was required for me to adapt the skills and improve my existing skills. The time taken to analyse the various factors, along with the essential skills of time management, was completed for around a period of 3-4 months. The respective time period provides an in-depth analysis of the time management skills in the academic learning and development journey.  </w:t>
      </w:r>
    </w:p>
    <w:p w14:paraId="00000013" w14:textId="77777777" w:rsidR="00A508DC" w:rsidRPr="001F36AA" w:rsidRDefault="001E600A" w:rsidP="00824ED0">
      <w:pPr>
        <w:spacing w:line="360" w:lineRule="auto"/>
        <w:jc w:val="both"/>
        <w:rPr>
          <w:rFonts w:eastAsia="Times New Roman" w:cs="Times New Roman"/>
          <w:b/>
          <w:i/>
        </w:rPr>
      </w:pPr>
      <w:r w:rsidRPr="001F36AA">
        <w:rPr>
          <w:rFonts w:eastAsia="Times New Roman" w:cs="Times New Roman"/>
          <w:b/>
          <w:i/>
        </w:rPr>
        <w:t>Conclusion</w:t>
      </w:r>
    </w:p>
    <w:p w14:paraId="00000014"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conclusion of the reflective journey provided a significant benefit which helped me to manage the difficult tasks during the academic journey. Furthermore, with the help of time management skills, I completed my assignment goals within a period of three to four months. Lastly, the time management skills lead to certain negative impacts, which were later managed with the inclusion of other significant skills.  </w:t>
      </w:r>
    </w:p>
    <w:p w14:paraId="00000015" w14:textId="77777777" w:rsidR="00A508DC" w:rsidRPr="001F36AA" w:rsidRDefault="001E600A" w:rsidP="00824ED0">
      <w:pPr>
        <w:pStyle w:val="Heading2"/>
        <w:rPr>
          <w:rFonts w:ascii="Arial" w:hAnsi="Arial"/>
          <w:sz w:val="22"/>
          <w:szCs w:val="22"/>
        </w:rPr>
      </w:pPr>
      <w:bookmarkStart w:id="5" w:name="_Toc112514435"/>
      <w:r w:rsidRPr="001F36AA">
        <w:rPr>
          <w:rFonts w:ascii="Arial" w:hAnsi="Arial"/>
          <w:sz w:val="22"/>
          <w:szCs w:val="22"/>
        </w:rPr>
        <w:t>Summary</w:t>
      </w:r>
      <w:bookmarkEnd w:id="5"/>
      <w:r w:rsidRPr="001F36AA">
        <w:rPr>
          <w:rFonts w:ascii="Arial" w:hAnsi="Arial"/>
          <w:sz w:val="22"/>
          <w:szCs w:val="22"/>
        </w:rPr>
        <w:t xml:space="preserve"> </w:t>
      </w:r>
    </w:p>
    <w:p w14:paraId="00000016"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journey of reflection on the skills of time management helped me to gain confidence in order to manage the complicated task within the estimated time period. With the help of time management skills, I helped me to work out the goals with the inclusion of effective strategies and techniques such as planning and organising. </w:t>
      </w:r>
    </w:p>
    <w:p w14:paraId="00000017" w14:textId="77777777" w:rsidR="00A508DC" w:rsidRPr="001F36AA" w:rsidRDefault="001E600A" w:rsidP="00824ED0">
      <w:pPr>
        <w:pStyle w:val="Heading1"/>
        <w:rPr>
          <w:rFonts w:ascii="Arial" w:hAnsi="Arial"/>
          <w:sz w:val="22"/>
          <w:szCs w:val="22"/>
        </w:rPr>
      </w:pPr>
      <w:bookmarkStart w:id="6" w:name="_Toc112514436"/>
      <w:r w:rsidRPr="001F36AA">
        <w:rPr>
          <w:rFonts w:ascii="Arial" w:hAnsi="Arial"/>
          <w:sz w:val="22"/>
          <w:szCs w:val="22"/>
        </w:rPr>
        <w:t>Topic 2: Organising Study</w:t>
      </w:r>
      <w:bookmarkEnd w:id="6"/>
    </w:p>
    <w:p w14:paraId="00000018" w14:textId="77777777" w:rsidR="00A508DC" w:rsidRPr="001F36AA" w:rsidRDefault="001E600A" w:rsidP="00824ED0">
      <w:pPr>
        <w:pStyle w:val="Heading2"/>
        <w:rPr>
          <w:rFonts w:ascii="Arial" w:hAnsi="Arial"/>
          <w:sz w:val="22"/>
          <w:szCs w:val="22"/>
        </w:rPr>
      </w:pPr>
      <w:bookmarkStart w:id="7" w:name="_Toc112514437"/>
      <w:r w:rsidRPr="001F36AA">
        <w:rPr>
          <w:rFonts w:ascii="Arial" w:hAnsi="Arial"/>
          <w:sz w:val="22"/>
          <w:szCs w:val="22"/>
        </w:rPr>
        <w:t>Introduction</w:t>
      </w:r>
      <w:bookmarkEnd w:id="7"/>
    </w:p>
    <w:p w14:paraId="00000019"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The approach of organising study helped me to execute the assigned tasks in a much easier approach. Furthermore, the skills of organising skill help me to work effectively and faster along with mitigating the barriers in the learning and development phase (</w:t>
      </w:r>
      <w:proofErr w:type="spellStart"/>
      <w:r w:rsidRPr="001F36AA">
        <w:rPr>
          <w:rFonts w:eastAsia="Times New Roman" w:cs="Times New Roman"/>
          <w:highlight w:val="white"/>
        </w:rPr>
        <w:t>Battina</w:t>
      </w:r>
      <w:proofErr w:type="spellEnd"/>
      <w:r w:rsidRPr="001F36AA">
        <w:rPr>
          <w:rFonts w:eastAsia="Times New Roman" w:cs="Times New Roman"/>
          <w:highlight w:val="white"/>
        </w:rPr>
        <w:t>, 2021</w:t>
      </w:r>
      <w:r w:rsidRPr="001F36AA">
        <w:rPr>
          <w:rFonts w:eastAsia="Times New Roman" w:cs="Times New Roman"/>
        </w:rPr>
        <w:t xml:space="preserve">). In this context, it can be stated that the approach of an individual with strong study and organisation skills helps the students to divide the class notes and assignments in order to use time efficiently in order to complete the tasks. The approach of organising study helps me to review the class note along with effectively analyse the course reading and practising those studies effectively.   </w:t>
      </w:r>
    </w:p>
    <w:p w14:paraId="0000001A" w14:textId="77777777" w:rsidR="00A508DC" w:rsidRPr="001F36AA" w:rsidRDefault="001E600A" w:rsidP="00824ED0">
      <w:pPr>
        <w:pStyle w:val="Heading2"/>
        <w:rPr>
          <w:rFonts w:ascii="Arial" w:hAnsi="Arial"/>
          <w:sz w:val="22"/>
          <w:szCs w:val="22"/>
        </w:rPr>
      </w:pPr>
      <w:bookmarkStart w:id="8" w:name="_Toc112514438"/>
      <w:r w:rsidRPr="001F36AA">
        <w:rPr>
          <w:rFonts w:ascii="Arial" w:hAnsi="Arial"/>
          <w:sz w:val="22"/>
          <w:szCs w:val="22"/>
        </w:rPr>
        <w:t>Gibbs reflective cycle</w:t>
      </w:r>
      <w:bookmarkEnd w:id="8"/>
    </w:p>
    <w:p w14:paraId="0000001B" w14:textId="77777777" w:rsidR="00A508DC" w:rsidRPr="001F36AA" w:rsidRDefault="001E600A" w:rsidP="00824ED0">
      <w:pPr>
        <w:spacing w:line="360" w:lineRule="auto"/>
        <w:jc w:val="both"/>
        <w:rPr>
          <w:rFonts w:eastAsia="Times New Roman" w:cs="Times New Roman"/>
          <w:b/>
          <w:i/>
          <w:iCs/>
        </w:rPr>
      </w:pPr>
      <w:r w:rsidRPr="001F36AA">
        <w:rPr>
          <w:rFonts w:eastAsia="Times New Roman" w:cs="Times New Roman"/>
          <w:b/>
          <w:i/>
          <w:iCs/>
        </w:rPr>
        <w:t>Description</w:t>
      </w:r>
    </w:p>
    <w:p w14:paraId="0000001C"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description of the skill is explained as the benefit, which helped me to analyse the complex task along with dividing the task into various subcategories. Description of the skill helps me to analyse that the differentiation of the task provides an easy and clear approach in order to manage the syllabus and complete the tasks of the academic process.  </w:t>
      </w:r>
    </w:p>
    <w:p w14:paraId="0000001D" w14:textId="77777777" w:rsidR="00A508DC" w:rsidRPr="001F36AA" w:rsidRDefault="001E600A" w:rsidP="00824ED0">
      <w:pPr>
        <w:spacing w:line="360" w:lineRule="auto"/>
        <w:jc w:val="both"/>
        <w:rPr>
          <w:rFonts w:eastAsia="Times New Roman" w:cs="Times New Roman"/>
          <w:i/>
        </w:rPr>
      </w:pPr>
      <w:r w:rsidRPr="001F36AA">
        <w:rPr>
          <w:rFonts w:eastAsia="Times New Roman" w:cs="Times New Roman"/>
          <w:b/>
          <w:i/>
        </w:rPr>
        <w:t>Feelings</w:t>
      </w:r>
    </w:p>
    <w:p w14:paraId="0000001E" w14:textId="15093EC1"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feelings of the event are explained as the development of significant aspects which helped me to manage the complex work. Organising skills help me to sub-categorise the task and provide the essential efforts to the tasks for the completion of the academic syllabus. The feelings are further observed to be positive in order to manage the different subjects and analyse their </w:t>
      </w:r>
      <w:r w:rsidR="00824ED0" w:rsidRPr="001F36AA">
        <w:rPr>
          <w:rFonts w:eastAsia="Times New Roman" w:cs="Times New Roman"/>
        </w:rPr>
        <w:t>significance</w:t>
      </w:r>
      <w:r w:rsidRPr="001F36AA">
        <w:rPr>
          <w:rFonts w:eastAsia="Times New Roman" w:cs="Times New Roman"/>
        </w:rPr>
        <w:t xml:space="preserve">.  </w:t>
      </w:r>
    </w:p>
    <w:p w14:paraId="0000001F" w14:textId="77777777" w:rsidR="00A508DC" w:rsidRPr="001F36AA" w:rsidRDefault="001E600A" w:rsidP="00824ED0">
      <w:pPr>
        <w:spacing w:line="360" w:lineRule="auto"/>
        <w:jc w:val="both"/>
        <w:rPr>
          <w:rFonts w:eastAsia="Times New Roman" w:cs="Times New Roman"/>
          <w:b/>
          <w:i/>
        </w:rPr>
      </w:pPr>
      <w:r w:rsidRPr="001F36AA">
        <w:rPr>
          <w:rFonts w:eastAsia="Times New Roman" w:cs="Times New Roman"/>
          <w:b/>
          <w:i/>
        </w:rPr>
        <w:t>Evaluation</w:t>
      </w:r>
    </w:p>
    <w:p w14:paraId="00000020"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evaluation of the events helped to analyse that the positive aspect of the skills is to manage the different tasks in order to complete the entire syllabus within appropriate time intervals. The negative impacts which were imposed were the complication where the inclusion of different tools and techniques helped me to manage the negative approaches.  </w:t>
      </w:r>
    </w:p>
    <w:p w14:paraId="00000021" w14:textId="77777777" w:rsidR="00A508DC" w:rsidRPr="001F36AA" w:rsidRDefault="001E600A" w:rsidP="00824ED0">
      <w:pPr>
        <w:spacing w:line="360" w:lineRule="auto"/>
        <w:jc w:val="both"/>
        <w:rPr>
          <w:rFonts w:eastAsia="Times New Roman" w:cs="Times New Roman"/>
          <w:i/>
        </w:rPr>
      </w:pPr>
      <w:r w:rsidRPr="001F36AA">
        <w:rPr>
          <w:rFonts w:eastAsia="Times New Roman" w:cs="Times New Roman"/>
          <w:b/>
          <w:i/>
        </w:rPr>
        <w:t>Analysis</w:t>
      </w:r>
    </w:p>
    <w:p w14:paraId="00000022" w14:textId="37D27BD6" w:rsidR="00A508DC" w:rsidRPr="001F36AA" w:rsidRDefault="001E600A" w:rsidP="00824ED0">
      <w:pPr>
        <w:spacing w:line="360" w:lineRule="auto"/>
        <w:jc w:val="both"/>
        <w:rPr>
          <w:rFonts w:eastAsia="Times New Roman" w:cs="Times New Roman"/>
        </w:rPr>
      </w:pPr>
      <w:r w:rsidRPr="001F36AA">
        <w:rPr>
          <w:rFonts w:eastAsia="Times New Roman" w:cs="Times New Roman"/>
        </w:rPr>
        <w:t>The analysis of the events helped me to manage the challenging and burdening aspects which were faced during the learning journey. The approach to organising study helped me to prioritise the tasks along with making and adhering to the timetables (</w:t>
      </w:r>
      <w:r w:rsidRPr="001F36AA">
        <w:rPr>
          <w:rFonts w:eastAsia="Times New Roman" w:cs="Times New Roman"/>
          <w:highlight w:val="white"/>
        </w:rPr>
        <w:t xml:space="preserve">Nair </w:t>
      </w:r>
      <w:r w:rsidR="00824ED0" w:rsidRPr="001F36AA">
        <w:rPr>
          <w:rFonts w:eastAsia="Times New Roman" w:cs="Times New Roman"/>
          <w:i/>
          <w:iCs/>
          <w:highlight w:val="white"/>
        </w:rPr>
        <w:t>et al</w:t>
      </w:r>
      <w:r w:rsidRPr="001F36AA">
        <w:rPr>
          <w:rFonts w:eastAsia="Times New Roman" w:cs="Times New Roman"/>
          <w:highlight w:val="white"/>
        </w:rPr>
        <w:t>., 2020</w:t>
      </w:r>
      <w:r w:rsidRPr="001F36AA">
        <w:rPr>
          <w:rFonts w:eastAsia="Times New Roman" w:cs="Times New Roman"/>
        </w:rPr>
        <w:t xml:space="preserve">). Furthermore, the approach of time management helped me to manage the difficult syllabus along with avoiding procrastination. </w:t>
      </w:r>
    </w:p>
    <w:p w14:paraId="00000023" w14:textId="77777777" w:rsidR="00A508DC" w:rsidRPr="001F36AA" w:rsidRDefault="001E600A" w:rsidP="00824ED0">
      <w:pPr>
        <w:spacing w:line="360" w:lineRule="auto"/>
        <w:jc w:val="both"/>
        <w:rPr>
          <w:rFonts w:eastAsia="Times New Roman" w:cs="Times New Roman"/>
          <w:b/>
          <w:i/>
        </w:rPr>
      </w:pPr>
      <w:r w:rsidRPr="001F36AA">
        <w:rPr>
          <w:rFonts w:eastAsia="Times New Roman" w:cs="Times New Roman"/>
          <w:b/>
          <w:i/>
        </w:rPr>
        <w:t>Action plan</w:t>
      </w:r>
    </w:p>
    <w:p w14:paraId="00000024"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action plan, which can be estimated for the development of the skills and learning journey, involves a time period of around two to three months. During this time, I managed to organise the tasks according to priority, which helped me to analyse the significance of each task and assignment. </w:t>
      </w:r>
    </w:p>
    <w:p w14:paraId="00000025"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b/>
          <w:i/>
        </w:rPr>
        <w:t>Conclusio</w:t>
      </w:r>
      <w:r w:rsidRPr="001F36AA">
        <w:rPr>
          <w:rFonts w:eastAsia="Times New Roman" w:cs="Times New Roman"/>
          <w:b/>
        </w:rPr>
        <w:t>n</w:t>
      </w:r>
    </w:p>
    <w:p w14:paraId="00000026"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learning journey is summarised as the crucial approach which not only helps an individual in the educational purpose but in the activities of life and work as well. The approach of organisational study helped me to plan the tasks and subjects, which provided the skills for managing my time as well.  </w:t>
      </w:r>
    </w:p>
    <w:p w14:paraId="00000027" w14:textId="77777777" w:rsidR="00A508DC" w:rsidRPr="001F36AA" w:rsidRDefault="001E600A" w:rsidP="00824ED0">
      <w:pPr>
        <w:pStyle w:val="Heading2"/>
        <w:rPr>
          <w:rFonts w:ascii="Arial" w:hAnsi="Arial"/>
          <w:sz w:val="22"/>
          <w:szCs w:val="22"/>
        </w:rPr>
      </w:pPr>
      <w:bookmarkStart w:id="9" w:name="_Toc112514439"/>
      <w:r w:rsidRPr="001F36AA">
        <w:rPr>
          <w:rFonts w:ascii="Arial" w:hAnsi="Arial"/>
          <w:sz w:val="22"/>
          <w:szCs w:val="22"/>
        </w:rPr>
        <w:t>Summary</w:t>
      </w:r>
      <w:bookmarkEnd w:id="9"/>
    </w:p>
    <w:p w14:paraId="00000028" w14:textId="57DB7C7C"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summary of the overall experiences is </w:t>
      </w:r>
      <w:r w:rsidR="00824ED0" w:rsidRPr="001F36AA">
        <w:rPr>
          <w:rFonts w:eastAsia="Times New Roman" w:cs="Times New Roman"/>
        </w:rPr>
        <w:t>considered</w:t>
      </w:r>
      <w:r w:rsidRPr="001F36AA">
        <w:rPr>
          <w:rFonts w:eastAsia="Times New Roman" w:cs="Times New Roman"/>
        </w:rPr>
        <w:t xml:space="preserve"> to be crucial in order to evaluate the purpose of the academic learning journey. Organising studies play a crucial role in the management of time and reduction of stress from academic activities. Furthermore, the time period required for the development of the skill helped me to analyse the </w:t>
      </w:r>
      <w:r w:rsidR="00824ED0" w:rsidRPr="001F36AA">
        <w:rPr>
          <w:rFonts w:eastAsia="Times New Roman" w:cs="Times New Roman"/>
        </w:rPr>
        <w:t>significance</w:t>
      </w:r>
      <w:r w:rsidRPr="001F36AA">
        <w:rPr>
          <w:rFonts w:eastAsia="Times New Roman" w:cs="Times New Roman"/>
        </w:rPr>
        <w:t xml:space="preserve"> of other necessary skills related to organising as well. </w:t>
      </w:r>
    </w:p>
    <w:p w14:paraId="00000029" w14:textId="77777777" w:rsidR="00A508DC" w:rsidRPr="001F36AA" w:rsidRDefault="001E600A" w:rsidP="00824ED0">
      <w:pPr>
        <w:pStyle w:val="Heading1"/>
        <w:rPr>
          <w:rFonts w:ascii="Arial" w:hAnsi="Arial"/>
          <w:szCs w:val="28"/>
        </w:rPr>
      </w:pPr>
      <w:bookmarkStart w:id="10" w:name="_Toc112514440"/>
      <w:r w:rsidRPr="001F36AA">
        <w:rPr>
          <w:rFonts w:ascii="Arial" w:hAnsi="Arial"/>
          <w:szCs w:val="28"/>
        </w:rPr>
        <w:t>Topic 3: Academic Writing</w:t>
      </w:r>
      <w:bookmarkEnd w:id="10"/>
    </w:p>
    <w:p w14:paraId="0000002A" w14:textId="77777777" w:rsidR="00A508DC" w:rsidRPr="001F36AA" w:rsidRDefault="001E600A" w:rsidP="00824ED0">
      <w:pPr>
        <w:pStyle w:val="Heading2"/>
        <w:rPr>
          <w:rFonts w:ascii="Arial" w:hAnsi="Arial"/>
          <w:sz w:val="22"/>
          <w:szCs w:val="22"/>
        </w:rPr>
      </w:pPr>
      <w:bookmarkStart w:id="11" w:name="_Toc112514441"/>
      <w:r w:rsidRPr="001F36AA">
        <w:rPr>
          <w:rFonts w:ascii="Arial" w:hAnsi="Arial"/>
          <w:sz w:val="22"/>
          <w:szCs w:val="22"/>
        </w:rPr>
        <w:t>Introduction</w:t>
      </w:r>
      <w:bookmarkEnd w:id="11"/>
    </w:p>
    <w:p w14:paraId="0000002B"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The approach of academic writing is observed to be a crucial tool of communication which helps in acquiring effective knowledge in the specific field of study (</w:t>
      </w:r>
      <w:proofErr w:type="spellStart"/>
      <w:r w:rsidRPr="001F36AA">
        <w:rPr>
          <w:rFonts w:eastAsia="Times New Roman" w:cs="Times New Roman"/>
          <w:highlight w:val="white"/>
        </w:rPr>
        <w:t>Regmi</w:t>
      </w:r>
      <w:proofErr w:type="spellEnd"/>
      <w:r w:rsidRPr="001F36AA">
        <w:rPr>
          <w:rFonts w:eastAsia="Times New Roman" w:cs="Times New Roman"/>
          <w:highlight w:val="white"/>
        </w:rPr>
        <w:t xml:space="preserve"> and Jones, 2020</w:t>
      </w:r>
      <w:r w:rsidRPr="001F36AA">
        <w:rPr>
          <w:rFonts w:eastAsia="Times New Roman" w:cs="Times New Roman"/>
        </w:rPr>
        <w:t xml:space="preserve">). Furthermore, with the skills of academic writing, I analysed that the approach to convey my understanding, along with the inclusion of the factors of critical thinking and effective techniques and styles, plays a crucial role. The approach of academic skills effectively helps in the management of grammar along with spelling and punctuation, which plays a major role in the process of communication. Lastly, it can be explained that the approach of academic writing skills helps in the effective expression of the ideas and messages clearly and directly to the listeners.  </w:t>
      </w:r>
    </w:p>
    <w:p w14:paraId="0000002C" w14:textId="77777777" w:rsidR="00A508DC" w:rsidRPr="001F36AA" w:rsidRDefault="001E600A" w:rsidP="00824ED0">
      <w:pPr>
        <w:pStyle w:val="Heading2"/>
        <w:rPr>
          <w:rFonts w:ascii="Arial" w:hAnsi="Arial"/>
          <w:sz w:val="22"/>
          <w:szCs w:val="22"/>
        </w:rPr>
      </w:pPr>
      <w:bookmarkStart w:id="12" w:name="_Toc112514442"/>
      <w:r w:rsidRPr="001F36AA">
        <w:rPr>
          <w:rFonts w:ascii="Arial" w:hAnsi="Arial"/>
          <w:sz w:val="22"/>
          <w:szCs w:val="22"/>
        </w:rPr>
        <w:t>Gibbs reflective cycle</w:t>
      </w:r>
      <w:bookmarkEnd w:id="12"/>
    </w:p>
    <w:p w14:paraId="0000002D" w14:textId="77777777" w:rsidR="00A508DC" w:rsidRPr="001F36AA" w:rsidRDefault="001E600A" w:rsidP="00824ED0">
      <w:pPr>
        <w:spacing w:line="360" w:lineRule="auto"/>
        <w:jc w:val="both"/>
        <w:rPr>
          <w:rFonts w:eastAsia="Times New Roman" w:cs="Times New Roman"/>
          <w:b/>
          <w:i/>
        </w:rPr>
      </w:pPr>
      <w:r w:rsidRPr="001F36AA">
        <w:rPr>
          <w:rFonts w:eastAsia="Times New Roman" w:cs="Times New Roman"/>
          <w:b/>
          <w:i/>
        </w:rPr>
        <w:t>Description</w:t>
      </w:r>
    </w:p>
    <w:p w14:paraId="0000002E"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description of the skill is explained as the significant factor which gave confidence and reflected outstanding communication during presentations. Furthermore, with the help of this skill, I learned the approach to analysing the tasks along with the exploration of the subjects in depth and planning the structures along with the inclusion of quality ideas and facts. </w:t>
      </w:r>
    </w:p>
    <w:p w14:paraId="0000002F" w14:textId="77777777" w:rsidR="00A508DC" w:rsidRPr="001F36AA" w:rsidRDefault="001E600A" w:rsidP="00824ED0">
      <w:pPr>
        <w:spacing w:line="360" w:lineRule="auto"/>
        <w:jc w:val="both"/>
        <w:rPr>
          <w:rFonts w:eastAsia="Times New Roman" w:cs="Times New Roman"/>
          <w:b/>
          <w:i/>
        </w:rPr>
      </w:pPr>
      <w:r w:rsidRPr="001F36AA">
        <w:rPr>
          <w:rFonts w:eastAsia="Times New Roman" w:cs="Times New Roman"/>
          <w:b/>
          <w:i/>
        </w:rPr>
        <w:t>Feelings</w:t>
      </w:r>
    </w:p>
    <w:p w14:paraId="00000030" w14:textId="1DF729A2"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significant feeling involved with the skills is the approach to persuade a subject along with analysing and synthesising the information, which must be incorporated into the study plan. Lastly, the approach to provide the necessary and essential information to others is also </w:t>
      </w:r>
      <w:r w:rsidR="00824ED0" w:rsidRPr="001F36AA">
        <w:rPr>
          <w:rFonts w:eastAsia="Times New Roman" w:cs="Times New Roman"/>
        </w:rPr>
        <w:t>considered</w:t>
      </w:r>
      <w:r w:rsidRPr="001F36AA">
        <w:rPr>
          <w:rFonts w:eastAsia="Times New Roman" w:cs="Times New Roman"/>
        </w:rPr>
        <w:t xml:space="preserve"> as the crucial benefit of the skill. </w:t>
      </w:r>
    </w:p>
    <w:p w14:paraId="00000031" w14:textId="77777777" w:rsidR="00A508DC" w:rsidRPr="001F36AA" w:rsidRDefault="001E600A" w:rsidP="00824ED0">
      <w:pPr>
        <w:spacing w:line="360" w:lineRule="auto"/>
        <w:jc w:val="both"/>
        <w:rPr>
          <w:rFonts w:eastAsia="Times New Roman" w:cs="Times New Roman"/>
          <w:b/>
          <w:i/>
        </w:rPr>
      </w:pPr>
      <w:r w:rsidRPr="001F36AA">
        <w:rPr>
          <w:rFonts w:eastAsia="Times New Roman" w:cs="Times New Roman"/>
          <w:b/>
          <w:i/>
        </w:rPr>
        <w:t>Evaluation</w:t>
      </w:r>
    </w:p>
    <w:p w14:paraId="00000032"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evaluation of the skill presents the significant benefit where the skill helps in better expression of oneself along with generating the message to the readers. Lastly, it can be explained that the skill helped in leveraging me to achieve the aspects which help in meeting the needs of an individual. </w:t>
      </w:r>
    </w:p>
    <w:p w14:paraId="00000033" w14:textId="77777777" w:rsidR="00A508DC" w:rsidRPr="001F36AA" w:rsidRDefault="001E600A" w:rsidP="00824ED0">
      <w:pPr>
        <w:spacing w:line="360" w:lineRule="auto"/>
        <w:jc w:val="both"/>
        <w:rPr>
          <w:rFonts w:eastAsia="Times New Roman" w:cs="Times New Roman"/>
          <w:i/>
        </w:rPr>
      </w:pPr>
      <w:r w:rsidRPr="001F36AA">
        <w:rPr>
          <w:rFonts w:eastAsia="Times New Roman" w:cs="Times New Roman"/>
          <w:b/>
          <w:i/>
        </w:rPr>
        <w:t>Analysis</w:t>
      </w:r>
    </w:p>
    <w:p w14:paraId="00000034" w14:textId="59CCC745"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analysis of the academic skills helped me to become an effective and efficient communicator along with the improvement of my reading skills which is </w:t>
      </w:r>
      <w:r w:rsidR="00824ED0" w:rsidRPr="001F36AA">
        <w:rPr>
          <w:rFonts w:eastAsia="Times New Roman" w:cs="Times New Roman"/>
        </w:rPr>
        <w:t>considered</w:t>
      </w:r>
      <w:r w:rsidRPr="001F36AA">
        <w:rPr>
          <w:rFonts w:eastAsia="Times New Roman" w:cs="Times New Roman"/>
        </w:rPr>
        <w:t xml:space="preserve"> as a crucial job skill (</w:t>
      </w:r>
      <w:proofErr w:type="spellStart"/>
      <w:r w:rsidRPr="001F36AA">
        <w:rPr>
          <w:rFonts w:eastAsia="Times New Roman" w:cs="Times New Roman"/>
          <w:highlight w:val="white"/>
        </w:rPr>
        <w:t>Ilardo</w:t>
      </w:r>
      <w:proofErr w:type="spellEnd"/>
      <w:r w:rsidRPr="001F36AA">
        <w:rPr>
          <w:rFonts w:eastAsia="Times New Roman" w:cs="Times New Roman"/>
          <w:highlight w:val="white"/>
        </w:rPr>
        <w:t xml:space="preserve"> and </w:t>
      </w:r>
      <w:proofErr w:type="spellStart"/>
      <w:r w:rsidRPr="001F36AA">
        <w:rPr>
          <w:rFonts w:eastAsia="Times New Roman" w:cs="Times New Roman"/>
          <w:highlight w:val="white"/>
        </w:rPr>
        <w:t>Speciale</w:t>
      </w:r>
      <w:proofErr w:type="spellEnd"/>
      <w:r w:rsidRPr="001F36AA">
        <w:rPr>
          <w:rFonts w:eastAsia="Times New Roman" w:cs="Times New Roman"/>
          <w:highlight w:val="white"/>
        </w:rPr>
        <w:t>, 2020</w:t>
      </w:r>
      <w:r w:rsidRPr="001F36AA">
        <w:rPr>
          <w:rFonts w:eastAsia="Times New Roman" w:cs="Times New Roman"/>
        </w:rPr>
        <w:t xml:space="preserve">). With the help of effective academic writing skills, I can further create a well-crafted application along with other factors of resume and cover letter. </w:t>
      </w:r>
    </w:p>
    <w:p w14:paraId="00000035" w14:textId="77777777" w:rsidR="00A508DC" w:rsidRPr="001F36AA" w:rsidRDefault="001E600A" w:rsidP="00824ED0">
      <w:pPr>
        <w:spacing w:line="360" w:lineRule="auto"/>
        <w:jc w:val="both"/>
        <w:rPr>
          <w:rFonts w:eastAsia="Times New Roman" w:cs="Times New Roman"/>
          <w:b/>
          <w:i/>
        </w:rPr>
      </w:pPr>
      <w:r w:rsidRPr="001F36AA">
        <w:rPr>
          <w:rFonts w:eastAsia="Times New Roman" w:cs="Times New Roman"/>
          <w:b/>
          <w:i/>
        </w:rPr>
        <w:t>Action plan</w:t>
      </w:r>
    </w:p>
    <w:p w14:paraId="00000036"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action plan in this situation presents the time span of six months in order to develop the respective skills. During this time period, I analysed that these skills helped me to include the factors of descriptive, analytical, persuasive and critical factors in the academic learning and journey process. </w:t>
      </w:r>
    </w:p>
    <w:p w14:paraId="00000037" w14:textId="77777777" w:rsidR="00A508DC" w:rsidRPr="001F36AA" w:rsidRDefault="001E600A" w:rsidP="00824ED0">
      <w:pPr>
        <w:spacing w:line="360" w:lineRule="auto"/>
        <w:jc w:val="both"/>
        <w:rPr>
          <w:rFonts w:eastAsia="Times New Roman" w:cs="Times New Roman"/>
          <w:b/>
          <w:i/>
        </w:rPr>
      </w:pPr>
      <w:r w:rsidRPr="001F36AA">
        <w:rPr>
          <w:rFonts w:eastAsia="Times New Roman" w:cs="Times New Roman"/>
          <w:b/>
          <w:i/>
        </w:rPr>
        <w:t xml:space="preserve">Conclusion </w:t>
      </w:r>
    </w:p>
    <w:p w14:paraId="00000038"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learning journey has helped me to manage the complexity of the learning process along with the inclusion of formal language facilitating effective communication. Furthermore, this skill helped me to analyse the facts and figures in the learning process precisely. Lastly, the skill of academic writing helped me to analyse objectivity over the duration of six months.  </w:t>
      </w:r>
    </w:p>
    <w:p w14:paraId="00000039" w14:textId="77777777" w:rsidR="00A508DC" w:rsidRPr="001F36AA" w:rsidRDefault="001E600A" w:rsidP="00824ED0">
      <w:pPr>
        <w:pStyle w:val="Heading2"/>
        <w:rPr>
          <w:rFonts w:ascii="Arial" w:hAnsi="Arial"/>
          <w:sz w:val="22"/>
          <w:szCs w:val="22"/>
        </w:rPr>
      </w:pPr>
      <w:bookmarkStart w:id="13" w:name="_Toc112514443"/>
      <w:r w:rsidRPr="001F36AA">
        <w:rPr>
          <w:rFonts w:ascii="Arial" w:hAnsi="Arial"/>
          <w:sz w:val="22"/>
          <w:szCs w:val="22"/>
        </w:rPr>
        <w:t>Summary</w:t>
      </w:r>
      <w:bookmarkEnd w:id="13"/>
    </w:p>
    <w:p w14:paraId="0000003A"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learning journey summarises the significant benefit where academic writing tremulously helped me to develop the skills in order to effectively get a job. The approach of academic writing skills presents the benefit of research, planning along with grammar and clarity. Lastly, it can be summarised as the approach of academic writing helped me to revise and edit the subjects and to present effective skills of communication.  </w:t>
      </w:r>
    </w:p>
    <w:p w14:paraId="0000003B" w14:textId="77777777" w:rsidR="00A508DC" w:rsidRPr="001F36AA" w:rsidRDefault="001E600A" w:rsidP="00824ED0">
      <w:pPr>
        <w:pStyle w:val="Heading1"/>
        <w:rPr>
          <w:rFonts w:ascii="Arial" w:hAnsi="Arial"/>
          <w:szCs w:val="28"/>
        </w:rPr>
      </w:pPr>
      <w:bookmarkStart w:id="14" w:name="_Toc112514444"/>
      <w:r w:rsidRPr="001F36AA">
        <w:rPr>
          <w:rFonts w:ascii="Arial" w:hAnsi="Arial"/>
          <w:szCs w:val="28"/>
        </w:rPr>
        <w:t>Topic 4: Public Speaking and Giving Presentations</w:t>
      </w:r>
      <w:bookmarkEnd w:id="14"/>
    </w:p>
    <w:p w14:paraId="0000003C" w14:textId="77777777" w:rsidR="00A508DC" w:rsidRPr="001F36AA" w:rsidRDefault="001E600A" w:rsidP="00824ED0">
      <w:pPr>
        <w:pStyle w:val="Heading2"/>
        <w:rPr>
          <w:rFonts w:ascii="Arial" w:hAnsi="Arial"/>
          <w:sz w:val="22"/>
          <w:szCs w:val="22"/>
        </w:rPr>
      </w:pPr>
      <w:bookmarkStart w:id="15" w:name="_Toc112514445"/>
      <w:r w:rsidRPr="001F36AA">
        <w:rPr>
          <w:rFonts w:ascii="Arial" w:hAnsi="Arial"/>
          <w:sz w:val="22"/>
          <w:szCs w:val="22"/>
        </w:rPr>
        <w:t>Introduction</w:t>
      </w:r>
      <w:bookmarkEnd w:id="15"/>
    </w:p>
    <w:p w14:paraId="0000003D"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The approach of public speaking is explained as the soft skills which help in requiring excellent communication skills, enthusiasm and the ability to engage with other audiences (</w:t>
      </w:r>
      <w:r w:rsidRPr="001F36AA">
        <w:rPr>
          <w:rFonts w:eastAsia="Times New Roman" w:cs="Times New Roman"/>
          <w:highlight w:val="white"/>
        </w:rPr>
        <w:t>Mishra and Mishra, 2020</w:t>
      </w:r>
      <w:r w:rsidRPr="001F36AA">
        <w:rPr>
          <w:rFonts w:eastAsia="Times New Roman" w:cs="Times New Roman"/>
        </w:rPr>
        <w:t xml:space="preserve">). The approach of soft skills is considered to be an interpersonal skill which provides less technical and effective techniques in order to interact with others. Furthermore, the approach of public speakers helps in presenting informative knowledge to other groups. Analysing the significance of the skills of public speaking helps in engaging the audience and gaining their trust in the process of learning and development. Furthermore, with the help of this skill, I developed myself as likeable and believable, along with providing inspiration to others. </w:t>
      </w:r>
    </w:p>
    <w:p w14:paraId="0000003E" w14:textId="77777777" w:rsidR="00A508DC" w:rsidRPr="001F36AA" w:rsidRDefault="001E600A" w:rsidP="00824ED0">
      <w:pPr>
        <w:pStyle w:val="Heading2"/>
        <w:rPr>
          <w:rFonts w:ascii="Arial" w:hAnsi="Arial"/>
          <w:sz w:val="22"/>
          <w:szCs w:val="22"/>
        </w:rPr>
      </w:pPr>
      <w:bookmarkStart w:id="16" w:name="_Toc112514446"/>
      <w:r w:rsidRPr="001F36AA">
        <w:rPr>
          <w:rFonts w:ascii="Arial" w:hAnsi="Arial"/>
          <w:sz w:val="22"/>
          <w:szCs w:val="22"/>
        </w:rPr>
        <w:t>Gibbs reflective cycle</w:t>
      </w:r>
      <w:bookmarkEnd w:id="16"/>
    </w:p>
    <w:p w14:paraId="0000003F" w14:textId="77777777" w:rsidR="00A508DC" w:rsidRPr="001F36AA" w:rsidRDefault="001E600A" w:rsidP="00824ED0">
      <w:pPr>
        <w:spacing w:line="360" w:lineRule="auto"/>
        <w:jc w:val="both"/>
        <w:rPr>
          <w:rFonts w:eastAsia="Times New Roman" w:cs="Times New Roman"/>
          <w:i/>
        </w:rPr>
      </w:pPr>
      <w:r w:rsidRPr="001F36AA">
        <w:rPr>
          <w:rFonts w:eastAsia="Times New Roman" w:cs="Times New Roman"/>
          <w:b/>
          <w:i/>
        </w:rPr>
        <w:t>Description</w:t>
      </w:r>
    </w:p>
    <w:p w14:paraId="00000040"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description of the skill is explained as the primary goal, which helps in informing the audience along with persuading the audience. Furthermore, the approach to public speaking has helped me to include effective skills for career advancement along with presenting creativity and critical thinking skills, leadership abilities which lead to boosting my confidence.  </w:t>
      </w:r>
    </w:p>
    <w:p w14:paraId="00000041" w14:textId="77777777" w:rsidR="00A508DC" w:rsidRPr="001F36AA" w:rsidRDefault="001E600A" w:rsidP="00824ED0">
      <w:pPr>
        <w:spacing w:line="360" w:lineRule="auto"/>
        <w:jc w:val="both"/>
        <w:rPr>
          <w:rFonts w:eastAsia="Times New Roman" w:cs="Times New Roman"/>
          <w:b/>
          <w:i/>
        </w:rPr>
      </w:pPr>
      <w:r w:rsidRPr="001F36AA">
        <w:rPr>
          <w:rFonts w:eastAsia="Times New Roman" w:cs="Times New Roman"/>
          <w:b/>
          <w:i/>
        </w:rPr>
        <w:t>Feelings</w:t>
      </w:r>
    </w:p>
    <w:p w14:paraId="00000042" w14:textId="21ECA8E0" w:rsidR="00A508DC" w:rsidRPr="001F36AA" w:rsidRDefault="001E600A" w:rsidP="00824ED0">
      <w:pPr>
        <w:spacing w:line="360" w:lineRule="auto"/>
        <w:jc w:val="both"/>
        <w:rPr>
          <w:rFonts w:eastAsia="Times New Roman" w:cs="Times New Roman"/>
        </w:rPr>
      </w:pPr>
      <w:r w:rsidRPr="001F36AA">
        <w:rPr>
          <w:rFonts w:eastAsia="Times New Roman" w:cs="Times New Roman"/>
        </w:rPr>
        <w:t>The feelings of the learning journey have helped me to boost my confidence in order to achieve the targets during the academic journey process. Furthermore, the approach of public speaking helped me to convey my message and thoughts to others which provided a clear and concise approach to communicating and generating feedback (</w:t>
      </w:r>
      <w:r w:rsidRPr="001F36AA">
        <w:rPr>
          <w:rFonts w:eastAsia="Times New Roman" w:cs="Times New Roman"/>
          <w:highlight w:val="white"/>
        </w:rPr>
        <w:t xml:space="preserve">Knight </w:t>
      </w:r>
      <w:r w:rsidR="00824ED0" w:rsidRPr="001F36AA">
        <w:rPr>
          <w:rFonts w:eastAsia="Times New Roman" w:cs="Times New Roman"/>
          <w:i/>
          <w:iCs/>
          <w:highlight w:val="white"/>
        </w:rPr>
        <w:t>et al</w:t>
      </w:r>
      <w:r w:rsidRPr="001F36AA">
        <w:rPr>
          <w:rFonts w:eastAsia="Times New Roman" w:cs="Times New Roman"/>
          <w:highlight w:val="white"/>
        </w:rPr>
        <w:t>., 2020</w:t>
      </w:r>
      <w:r w:rsidRPr="001F36AA">
        <w:rPr>
          <w:rFonts w:eastAsia="Times New Roman" w:cs="Times New Roman"/>
        </w:rPr>
        <w:t xml:space="preserve">).  </w:t>
      </w:r>
    </w:p>
    <w:p w14:paraId="00000043" w14:textId="77777777" w:rsidR="00A508DC" w:rsidRPr="001F36AA" w:rsidRDefault="001E600A" w:rsidP="00824ED0">
      <w:pPr>
        <w:spacing w:line="360" w:lineRule="auto"/>
        <w:jc w:val="both"/>
        <w:rPr>
          <w:rFonts w:eastAsia="Times New Roman" w:cs="Times New Roman"/>
          <w:b/>
          <w:i/>
        </w:rPr>
      </w:pPr>
      <w:r w:rsidRPr="001F36AA">
        <w:rPr>
          <w:rFonts w:eastAsia="Times New Roman" w:cs="Times New Roman"/>
          <w:b/>
          <w:i/>
        </w:rPr>
        <w:t>Evaluation</w:t>
      </w:r>
    </w:p>
    <w:p w14:paraId="00000044" w14:textId="3C842EDA"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Evaluating the significance of public speaking in the academic learning process, it can be stated that public speaking is </w:t>
      </w:r>
      <w:r w:rsidR="00824ED0" w:rsidRPr="001F36AA">
        <w:rPr>
          <w:rFonts w:eastAsia="Times New Roman" w:cs="Times New Roman"/>
        </w:rPr>
        <w:t>considered</w:t>
      </w:r>
      <w:r w:rsidRPr="001F36AA">
        <w:rPr>
          <w:rFonts w:eastAsia="Times New Roman" w:cs="Times New Roman"/>
        </w:rPr>
        <w:t xml:space="preserve"> to be crucial in order to discuss ideas and address the information to others. Furthermore, it can be stated that effective communication helps in the development of crucial skills in the process of learning and development. </w:t>
      </w:r>
    </w:p>
    <w:p w14:paraId="00000045" w14:textId="77777777" w:rsidR="00A508DC" w:rsidRPr="001F36AA" w:rsidRDefault="001E600A" w:rsidP="00824ED0">
      <w:pPr>
        <w:spacing w:line="360" w:lineRule="auto"/>
        <w:jc w:val="both"/>
        <w:rPr>
          <w:rFonts w:eastAsia="Times New Roman" w:cs="Times New Roman"/>
          <w:b/>
          <w:i/>
        </w:rPr>
      </w:pPr>
      <w:r w:rsidRPr="001F36AA">
        <w:rPr>
          <w:rFonts w:eastAsia="Times New Roman" w:cs="Times New Roman"/>
          <w:b/>
          <w:i/>
        </w:rPr>
        <w:t>Analysis</w:t>
      </w:r>
    </w:p>
    <w:p w14:paraId="00000046" w14:textId="0CE34DC0" w:rsidR="00A508DC" w:rsidRPr="001F36AA" w:rsidRDefault="001E600A" w:rsidP="00824ED0">
      <w:pPr>
        <w:spacing w:line="360" w:lineRule="auto"/>
        <w:jc w:val="both"/>
        <w:rPr>
          <w:rFonts w:eastAsia="Times New Roman" w:cs="Times New Roman"/>
        </w:rPr>
      </w:pPr>
      <w:r w:rsidRPr="001F36AA">
        <w:rPr>
          <w:rFonts w:eastAsia="Times New Roman" w:cs="Times New Roman"/>
        </w:rPr>
        <w:t>The approach of public speaking helps in the structuring of the information along with persuasive benefits (</w:t>
      </w:r>
      <w:r w:rsidRPr="001F36AA">
        <w:rPr>
          <w:rFonts w:eastAsia="Times New Roman" w:cs="Times New Roman"/>
          <w:highlight w:val="white"/>
        </w:rPr>
        <w:t xml:space="preserve">Cohen </w:t>
      </w:r>
      <w:r w:rsidR="00824ED0" w:rsidRPr="001F36AA">
        <w:rPr>
          <w:rFonts w:eastAsia="Times New Roman" w:cs="Times New Roman"/>
          <w:i/>
          <w:iCs/>
          <w:highlight w:val="white"/>
        </w:rPr>
        <w:t>et al</w:t>
      </w:r>
      <w:r w:rsidRPr="001F36AA">
        <w:rPr>
          <w:rFonts w:eastAsia="Times New Roman" w:cs="Times New Roman"/>
          <w:highlight w:val="white"/>
        </w:rPr>
        <w:t>., 2019</w:t>
      </w:r>
      <w:r w:rsidRPr="001F36AA">
        <w:rPr>
          <w:rFonts w:eastAsia="Times New Roman" w:cs="Times New Roman"/>
        </w:rPr>
        <w:t xml:space="preserve">). The approach of the skill helps in boosting the confidence of the students and to become better communicators and leaders. These skills helped me to manage the complexity of the process of academic learning and to mitigate the negative impacts of the respective journey.   </w:t>
      </w:r>
    </w:p>
    <w:p w14:paraId="00000047"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b/>
          <w:i/>
        </w:rPr>
        <w:t>Action plan</w:t>
      </w:r>
    </w:p>
    <w:p w14:paraId="00000048" w14:textId="45BBC675"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action plan of the skill is explained as the time taken in order to develop the essential skill along with the enhancement of the academic progress. The time taken for the completion of the academic skill is about four to six months. </w:t>
      </w:r>
      <w:r w:rsidR="00824ED0" w:rsidRPr="001F36AA">
        <w:rPr>
          <w:rFonts w:eastAsia="Times New Roman" w:cs="Times New Roman"/>
        </w:rPr>
        <w:t>During</w:t>
      </w:r>
      <w:r w:rsidRPr="001F36AA">
        <w:rPr>
          <w:rFonts w:eastAsia="Times New Roman" w:cs="Times New Roman"/>
        </w:rPr>
        <w:t xml:space="preserve"> this time, I gained confidence in order to convey my messages effectively to others.   </w:t>
      </w:r>
    </w:p>
    <w:p w14:paraId="00000049"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b/>
          <w:i/>
        </w:rPr>
        <w:t>Conclusion</w:t>
      </w:r>
    </w:p>
    <w:p w14:paraId="0000004A"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skill is summarised as the benefit which helps in order to gain confidence and to convey the messages to others. With the help of this skill, I developed the confidence to present debates in the classroom in order to present effective and essential information. This skill helped in manage and presented my academic thoughts to other classmates.    </w:t>
      </w:r>
    </w:p>
    <w:p w14:paraId="0000004B" w14:textId="77777777" w:rsidR="00A508DC" w:rsidRPr="001F36AA" w:rsidRDefault="001E600A" w:rsidP="00824ED0">
      <w:pPr>
        <w:pStyle w:val="Heading2"/>
        <w:rPr>
          <w:rFonts w:ascii="Arial" w:hAnsi="Arial"/>
          <w:sz w:val="22"/>
          <w:szCs w:val="22"/>
        </w:rPr>
      </w:pPr>
      <w:bookmarkStart w:id="17" w:name="_Toc112514447"/>
      <w:r w:rsidRPr="001F36AA">
        <w:rPr>
          <w:rFonts w:ascii="Arial" w:hAnsi="Arial"/>
          <w:sz w:val="22"/>
          <w:szCs w:val="22"/>
        </w:rPr>
        <w:t>Summary</w:t>
      </w:r>
      <w:bookmarkEnd w:id="17"/>
    </w:p>
    <w:p w14:paraId="0000004C" w14:textId="77777777" w:rsidR="00A508DC" w:rsidRPr="001F36AA" w:rsidRDefault="001E600A" w:rsidP="00824ED0">
      <w:pPr>
        <w:spacing w:line="360" w:lineRule="auto"/>
        <w:jc w:val="both"/>
        <w:rPr>
          <w:rFonts w:eastAsia="Times New Roman" w:cs="Times New Roman"/>
          <w:shd w:val="clear" w:color="auto" w:fill="202124"/>
        </w:rPr>
      </w:pPr>
      <w:r w:rsidRPr="001F36AA">
        <w:rPr>
          <w:rFonts w:eastAsia="Times New Roman" w:cs="Times New Roman"/>
        </w:rPr>
        <w:t xml:space="preserve">The summary of the reflection process explains the significant benefit of public speaking, which fosters the bonds of effective communication. These skills help me in feeling confident and practice and overcome the fears of speaking in front of others. Furthermore, it can be stated that speaking at various events is considered to be an effective approach to building credibility. </w:t>
      </w:r>
    </w:p>
    <w:p w14:paraId="0000004D" w14:textId="77777777" w:rsidR="00A508DC" w:rsidRPr="001F36AA" w:rsidRDefault="001E600A" w:rsidP="00824ED0">
      <w:pPr>
        <w:pStyle w:val="Heading1"/>
        <w:rPr>
          <w:rFonts w:ascii="Arial" w:hAnsi="Arial"/>
          <w:szCs w:val="28"/>
        </w:rPr>
      </w:pPr>
      <w:bookmarkStart w:id="18" w:name="_Toc112514448"/>
      <w:r w:rsidRPr="001F36AA">
        <w:rPr>
          <w:rFonts w:ascii="Arial" w:hAnsi="Arial"/>
          <w:szCs w:val="28"/>
        </w:rPr>
        <w:t>Conclusion</w:t>
      </w:r>
      <w:bookmarkEnd w:id="18"/>
    </w:p>
    <w:p w14:paraId="0000004E" w14:textId="77777777"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The study summarises the significant benefits of the skills in the learning and development process. With the help of Gibbs reflective cycle, the significant benefit of the skills of time management, public speaking and presentation, organisation study and academic skills help an individual to gain considerable skills and benefits. </w:t>
      </w:r>
      <w:r w:rsidRPr="001F36AA">
        <w:br w:type="page"/>
      </w:r>
    </w:p>
    <w:p w14:paraId="0000004F" w14:textId="1A437C76" w:rsidR="00A508DC" w:rsidRPr="001F36AA" w:rsidRDefault="001E600A" w:rsidP="00824ED0">
      <w:pPr>
        <w:pStyle w:val="Heading1"/>
        <w:rPr>
          <w:rFonts w:ascii="Arial" w:hAnsi="Arial"/>
          <w:szCs w:val="28"/>
        </w:rPr>
      </w:pPr>
      <w:bookmarkStart w:id="19" w:name="_Toc112514449"/>
      <w:r w:rsidRPr="001F36AA">
        <w:rPr>
          <w:rFonts w:ascii="Arial" w:hAnsi="Arial"/>
          <w:szCs w:val="28"/>
        </w:rPr>
        <w:t>Reference list</w:t>
      </w:r>
      <w:bookmarkEnd w:id="19"/>
    </w:p>
    <w:p w14:paraId="4E3426B0" w14:textId="77777777" w:rsidR="00824ED0" w:rsidRPr="001F36AA" w:rsidRDefault="00824ED0" w:rsidP="00824ED0">
      <w:pPr>
        <w:spacing w:line="360" w:lineRule="auto"/>
        <w:jc w:val="both"/>
        <w:rPr>
          <w:rFonts w:cs="Times New Roman"/>
          <w:color w:val="000000" w:themeColor="text1"/>
        </w:rPr>
      </w:pPr>
    </w:p>
    <w:p w14:paraId="41BCFCC3" w14:textId="77777777" w:rsidR="00824ED0" w:rsidRPr="001F36AA" w:rsidRDefault="00824ED0" w:rsidP="00824ED0">
      <w:pPr>
        <w:shd w:val="clear" w:color="auto" w:fill="FFFFFF"/>
        <w:spacing w:line="360" w:lineRule="auto"/>
        <w:jc w:val="both"/>
        <w:rPr>
          <w:rFonts w:eastAsia="Times New Roman" w:cs="Times New Roman"/>
          <w:color w:val="000000" w:themeColor="text1"/>
          <w:spacing w:val="3"/>
          <w:lang w:val="en-IN" w:eastAsia="en-IN"/>
        </w:rPr>
      </w:pPr>
      <w:r w:rsidRPr="001F36AA">
        <w:rPr>
          <w:rFonts w:eastAsia="Times New Roman" w:cs="Times New Roman"/>
          <w:color w:val="000000" w:themeColor="text1"/>
          <w:spacing w:val="3"/>
          <w:lang w:val="en-IN" w:eastAsia="en-IN"/>
        </w:rPr>
        <w:t>Adams, R.V. and Blair, E., 2019. Impact of time management behaviors on undergraduate engineering students’ performance. Sage Open, 9(1), p.2158244018824506.</w:t>
      </w:r>
    </w:p>
    <w:p w14:paraId="20ACF52E" w14:textId="77777777" w:rsidR="005B5A1F" w:rsidRPr="001F36AA" w:rsidRDefault="005B5A1F" w:rsidP="00824ED0">
      <w:pPr>
        <w:shd w:val="clear" w:color="auto" w:fill="FFFFFF"/>
        <w:spacing w:line="360" w:lineRule="auto"/>
        <w:jc w:val="both"/>
        <w:rPr>
          <w:rFonts w:eastAsia="Times New Roman" w:cs="Times New Roman"/>
          <w:color w:val="000000" w:themeColor="text1"/>
          <w:spacing w:val="3"/>
          <w:lang w:val="en-IN" w:eastAsia="en-IN"/>
        </w:rPr>
      </w:pPr>
    </w:p>
    <w:p w14:paraId="0A39A1FB" w14:textId="77777777" w:rsidR="00824ED0" w:rsidRPr="001F36AA" w:rsidRDefault="00824ED0" w:rsidP="00824ED0">
      <w:pPr>
        <w:shd w:val="clear" w:color="auto" w:fill="FFFFFF"/>
        <w:spacing w:line="360" w:lineRule="auto"/>
        <w:jc w:val="both"/>
        <w:rPr>
          <w:rFonts w:eastAsia="Times New Roman" w:cs="Times New Roman"/>
          <w:color w:val="000000" w:themeColor="text1"/>
          <w:spacing w:val="3"/>
          <w:lang w:val="en-IN" w:eastAsia="en-IN"/>
        </w:rPr>
      </w:pPr>
      <w:r w:rsidRPr="001F36AA">
        <w:rPr>
          <w:rFonts w:eastAsia="Times New Roman" w:cs="Times New Roman"/>
          <w:color w:val="000000" w:themeColor="text1"/>
          <w:spacing w:val="3"/>
          <w:lang w:val="en-IN" w:eastAsia="en-IN"/>
        </w:rPr>
        <w:t>Battina, D.S., 2021. The Challenges and Mitigation Strategies of Using DevOps during Software Development. International Journal of Creative Research Thoughts (IJCRT), ISSN, pp.2320-2882.</w:t>
      </w:r>
    </w:p>
    <w:p w14:paraId="2646BA9B" w14:textId="77777777" w:rsidR="005B5A1F" w:rsidRPr="001F36AA" w:rsidRDefault="005B5A1F" w:rsidP="00824ED0">
      <w:pPr>
        <w:shd w:val="clear" w:color="auto" w:fill="FFFFFF"/>
        <w:spacing w:line="360" w:lineRule="auto"/>
        <w:jc w:val="both"/>
        <w:rPr>
          <w:rFonts w:eastAsia="Times New Roman" w:cs="Times New Roman"/>
          <w:color w:val="000000" w:themeColor="text1"/>
          <w:spacing w:val="3"/>
          <w:lang w:val="en-IN" w:eastAsia="en-IN"/>
        </w:rPr>
      </w:pPr>
    </w:p>
    <w:p w14:paraId="6007C531" w14:textId="77777777" w:rsidR="00824ED0" w:rsidRPr="001F36AA" w:rsidRDefault="00824ED0" w:rsidP="00824ED0">
      <w:pPr>
        <w:shd w:val="clear" w:color="auto" w:fill="FFFFFF"/>
        <w:spacing w:line="360" w:lineRule="auto"/>
        <w:jc w:val="both"/>
        <w:rPr>
          <w:rFonts w:eastAsia="Times New Roman" w:cs="Times New Roman"/>
          <w:color w:val="000000" w:themeColor="text1"/>
          <w:spacing w:val="3"/>
          <w:lang w:val="en-IN" w:eastAsia="en-IN"/>
        </w:rPr>
      </w:pPr>
      <w:r w:rsidRPr="001F36AA">
        <w:rPr>
          <w:rFonts w:eastAsia="Times New Roman" w:cs="Times New Roman"/>
          <w:color w:val="000000" w:themeColor="text1"/>
          <w:spacing w:val="3"/>
          <w:lang w:val="en-IN" w:eastAsia="en-IN"/>
        </w:rPr>
        <w:t>Cohen, S.L., Bingham, C.B. and Hallen, B.L., 2019. The role of accelerator designs in mitigating bounded rationality in new ventures. Administrative Science Quarterly, 64(4), pp.810-854.</w:t>
      </w:r>
    </w:p>
    <w:p w14:paraId="02719E6F" w14:textId="77777777" w:rsidR="005B5A1F" w:rsidRPr="001F36AA" w:rsidRDefault="005B5A1F" w:rsidP="00824ED0">
      <w:pPr>
        <w:shd w:val="clear" w:color="auto" w:fill="FFFFFF"/>
        <w:spacing w:line="360" w:lineRule="auto"/>
        <w:jc w:val="both"/>
        <w:rPr>
          <w:rFonts w:eastAsia="Times New Roman" w:cs="Times New Roman"/>
          <w:color w:val="000000" w:themeColor="text1"/>
          <w:spacing w:val="3"/>
          <w:lang w:val="en-IN" w:eastAsia="en-IN"/>
        </w:rPr>
      </w:pPr>
    </w:p>
    <w:p w14:paraId="2524CCAF" w14:textId="77777777" w:rsidR="00824ED0" w:rsidRPr="001F36AA" w:rsidRDefault="00824ED0" w:rsidP="00824ED0">
      <w:pPr>
        <w:shd w:val="clear" w:color="auto" w:fill="FFFFFF"/>
        <w:spacing w:line="360" w:lineRule="auto"/>
        <w:jc w:val="both"/>
        <w:rPr>
          <w:rFonts w:eastAsia="Times New Roman" w:cs="Times New Roman"/>
          <w:color w:val="000000" w:themeColor="text1"/>
          <w:spacing w:val="3"/>
          <w:lang w:val="en-IN" w:eastAsia="en-IN"/>
        </w:rPr>
      </w:pPr>
      <w:r w:rsidRPr="001F36AA">
        <w:rPr>
          <w:rFonts w:eastAsia="Times New Roman" w:cs="Times New Roman"/>
          <w:color w:val="000000" w:themeColor="text1"/>
          <w:spacing w:val="3"/>
          <w:lang w:val="en-IN" w:eastAsia="en-IN"/>
        </w:rPr>
        <w:t>Hernández Lara, A.B., Serradell-Lopez, E. and Fitó Bertran, M.À., 2018. Do business games foster skills? A cross-cultural study from learners’ views. Intangible Capital, 14(2), pp.315-331.</w:t>
      </w:r>
    </w:p>
    <w:p w14:paraId="5BD7BECC" w14:textId="77777777" w:rsidR="005B5A1F" w:rsidRPr="001F36AA" w:rsidRDefault="005B5A1F" w:rsidP="00824ED0">
      <w:pPr>
        <w:shd w:val="clear" w:color="auto" w:fill="FFFFFF"/>
        <w:spacing w:line="360" w:lineRule="auto"/>
        <w:jc w:val="both"/>
        <w:rPr>
          <w:rFonts w:eastAsia="Times New Roman" w:cs="Times New Roman"/>
          <w:color w:val="000000" w:themeColor="text1"/>
          <w:spacing w:val="3"/>
          <w:lang w:val="en-IN" w:eastAsia="en-IN"/>
        </w:rPr>
      </w:pPr>
    </w:p>
    <w:p w14:paraId="0FCD0DEC" w14:textId="77777777" w:rsidR="00824ED0" w:rsidRPr="001F36AA" w:rsidRDefault="00824ED0" w:rsidP="00824ED0">
      <w:pPr>
        <w:shd w:val="clear" w:color="auto" w:fill="FFFFFF"/>
        <w:spacing w:line="360" w:lineRule="auto"/>
        <w:jc w:val="both"/>
        <w:rPr>
          <w:rFonts w:eastAsia="Times New Roman" w:cs="Times New Roman"/>
          <w:color w:val="000000" w:themeColor="text1"/>
          <w:spacing w:val="3"/>
          <w:lang w:val="en-IN" w:eastAsia="en-IN"/>
        </w:rPr>
      </w:pPr>
      <w:r w:rsidRPr="001F36AA">
        <w:rPr>
          <w:rFonts w:eastAsia="Times New Roman" w:cs="Times New Roman"/>
          <w:color w:val="000000" w:themeColor="text1"/>
          <w:spacing w:val="3"/>
          <w:lang w:val="en-IN" w:eastAsia="en-IN"/>
        </w:rPr>
        <w:t>Ilardo, M.L. and Speciale, A., 2020. The community pharmacist: perceived barriers and patient-centered care communication. International journal of environmental research and public health, 17(2), p.536.</w:t>
      </w:r>
    </w:p>
    <w:p w14:paraId="7EBF73F8" w14:textId="77777777" w:rsidR="005B5A1F" w:rsidRPr="001F36AA" w:rsidRDefault="005B5A1F" w:rsidP="00824ED0">
      <w:pPr>
        <w:shd w:val="clear" w:color="auto" w:fill="FFFFFF"/>
        <w:spacing w:line="360" w:lineRule="auto"/>
        <w:jc w:val="both"/>
        <w:rPr>
          <w:rFonts w:eastAsia="Times New Roman" w:cs="Times New Roman"/>
          <w:color w:val="000000" w:themeColor="text1"/>
          <w:spacing w:val="3"/>
          <w:lang w:val="en-IN" w:eastAsia="en-IN"/>
        </w:rPr>
      </w:pPr>
    </w:p>
    <w:p w14:paraId="489BE0FD" w14:textId="77777777" w:rsidR="00824ED0" w:rsidRPr="001F36AA" w:rsidRDefault="00824ED0" w:rsidP="00824ED0">
      <w:pPr>
        <w:shd w:val="clear" w:color="auto" w:fill="FFFFFF"/>
        <w:spacing w:line="360" w:lineRule="auto"/>
        <w:jc w:val="both"/>
        <w:rPr>
          <w:rFonts w:eastAsia="Times New Roman" w:cs="Times New Roman"/>
          <w:color w:val="000000" w:themeColor="text1"/>
          <w:spacing w:val="3"/>
          <w:lang w:val="en-IN" w:eastAsia="en-IN"/>
        </w:rPr>
      </w:pPr>
      <w:r w:rsidRPr="001F36AA">
        <w:rPr>
          <w:rFonts w:eastAsia="Times New Roman" w:cs="Times New Roman"/>
          <w:color w:val="000000" w:themeColor="text1"/>
          <w:spacing w:val="3"/>
          <w:lang w:val="en-IN" w:eastAsia="en-IN"/>
        </w:rPr>
        <w:t>Knight, S., Shibani, A., Abel, S., Gibson, A. and Ryan, P., 2020. AcaWriter: A learning analytics tool for formative feedback on academic writing. Journal of Writing Research.</w:t>
      </w:r>
    </w:p>
    <w:p w14:paraId="11D0FC77" w14:textId="77777777" w:rsidR="005B5A1F" w:rsidRPr="001F36AA" w:rsidRDefault="005B5A1F" w:rsidP="00824ED0">
      <w:pPr>
        <w:shd w:val="clear" w:color="auto" w:fill="FFFFFF"/>
        <w:spacing w:line="360" w:lineRule="auto"/>
        <w:jc w:val="both"/>
        <w:rPr>
          <w:rFonts w:eastAsia="Times New Roman" w:cs="Times New Roman"/>
          <w:color w:val="000000" w:themeColor="text1"/>
          <w:spacing w:val="3"/>
          <w:lang w:val="en-IN" w:eastAsia="en-IN"/>
        </w:rPr>
      </w:pPr>
    </w:p>
    <w:p w14:paraId="1F1323FA" w14:textId="77777777" w:rsidR="00824ED0" w:rsidRPr="001F36AA" w:rsidRDefault="00824ED0" w:rsidP="00824ED0">
      <w:pPr>
        <w:shd w:val="clear" w:color="auto" w:fill="FFFFFF"/>
        <w:spacing w:line="360" w:lineRule="auto"/>
        <w:jc w:val="both"/>
        <w:rPr>
          <w:rFonts w:eastAsia="Times New Roman" w:cs="Times New Roman"/>
          <w:color w:val="000000" w:themeColor="text1"/>
          <w:spacing w:val="3"/>
          <w:lang w:val="en-IN" w:eastAsia="en-IN"/>
        </w:rPr>
      </w:pPr>
      <w:r w:rsidRPr="001F36AA">
        <w:rPr>
          <w:rFonts w:eastAsia="Times New Roman" w:cs="Times New Roman"/>
          <w:color w:val="000000" w:themeColor="text1"/>
          <w:spacing w:val="3"/>
          <w:lang w:val="en-IN" w:eastAsia="en-IN"/>
        </w:rPr>
        <w:t>Mishra, S.K. and Mishra, P., 2020. Functional aspects of communication skills for professional empowerment. Journal of English Language and Literature (JOELL), 7(1), pp.79-85.</w:t>
      </w:r>
    </w:p>
    <w:p w14:paraId="19720F04" w14:textId="77777777" w:rsidR="005B5A1F" w:rsidRPr="001F36AA" w:rsidRDefault="005B5A1F" w:rsidP="00824ED0">
      <w:pPr>
        <w:shd w:val="clear" w:color="auto" w:fill="FFFFFF"/>
        <w:spacing w:line="360" w:lineRule="auto"/>
        <w:jc w:val="both"/>
        <w:rPr>
          <w:rFonts w:eastAsia="Times New Roman" w:cs="Times New Roman"/>
          <w:color w:val="000000" w:themeColor="text1"/>
          <w:spacing w:val="3"/>
          <w:lang w:val="en-IN" w:eastAsia="en-IN"/>
        </w:rPr>
      </w:pPr>
    </w:p>
    <w:p w14:paraId="3C57EE09" w14:textId="77777777" w:rsidR="00824ED0" w:rsidRPr="001F36AA" w:rsidRDefault="00824ED0" w:rsidP="00824ED0">
      <w:pPr>
        <w:shd w:val="clear" w:color="auto" w:fill="FFFFFF"/>
        <w:spacing w:line="360" w:lineRule="auto"/>
        <w:jc w:val="both"/>
        <w:rPr>
          <w:rFonts w:eastAsia="Times New Roman" w:cs="Times New Roman"/>
          <w:color w:val="000000" w:themeColor="text1"/>
          <w:spacing w:val="3"/>
          <w:lang w:val="en-IN" w:eastAsia="en-IN"/>
        </w:rPr>
      </w:pPr>
      <w:r w:rsidRPr="001F36AA">
        <w:rPr>
          <w:rFonts w:eastAsia="Times New Roman" w:cs="Times New Roman"/>
          <w:color w:val="000000" w:themeColor="text1"/>
          <w:spacing w:val="3"/>
          <w:lang w:val="en-IN" w:eastAsia="en-IN"/>
        </w:rPr>
        <w:t>Nair, M.K.C., Sumaraj, L., Swapna, S. and Jasmine JR, S., 2020. ACADEMIC SUCCESS-STUDENT SUPPORT AND GUIDANCE. Indian Journal of Practical Pediatrics, 22(1), p.26.</w:t>
      </w:r>
    </w:p>
    <w:p w14:paraId="14539C4C" w14:textId="77777777" w:rsidR="00824ED0" w:rsidRPr="001F36AA" w:rsidRDefault="00824ED0" w:rsidP="00824ED0">
      <w:pPr>
        <w:shd w:val="clear" w:color="auto" w:fill="FFFFFF"/>
        <w:spacing w:line="360" w:lineRule="auto"/>
        <w:jc w:val="both"/>
        <w:rPr>
          <w:rFonts w:eastAsia="Times New Roman" w:cs="Times New Roman"/>
          <w:color w:val="000000" w:themeColor="text1"/>
          <w:spacing w:val="3"/>
          <w:lang w:val="en-IN" w:eastAsia="en-IN"/>
        </w:rPr>
      </w:pPr>
      <w:r w:rsidRPr="001F36AA">
        <w:rPr>
          <w:rFonts w:eastAsia="Times New Roman" w:cs="Times New Roman"/>
          <w:color w:val="000000" w:themeColor="text1"/>
          <w:spacing w:val="3"/>
          <w:lang w:val="en-IN" w:eastAsia="en-IN"/>
        </w:rPr>
        <w:t>Regmi, K. and Jones, L., 2020. A systematic review of the factors–enablers and barriers–affecting e-learning in health sciences education. BMC medical education, 20(1), pp.1-18.</w:t>
      </w:r>
    </w:p>
    <w:p w14:paraId="2A0A856C" w14:textId="4D05FD66" w:rsidR="00824ED0" w:rsidRPr="00ED086E" w:rsidRDefault="00824ED0" w:rsidP="00824ED0"/>
    <w:p w14:paraId="00000051" w14:textId="036B7D9E" w:rsidR="00A508DC" w:rsidRPr="001F36AA" w:rsidRDefault="001E600A" w:rsidP="00824ED0">
      <w:pPr>
        <w:spacing w:line="360" w:lineRule="auto"/>
        <w:jc w:val="both"/>
        <w:rPr>
          <w:rFonts w:eastAsia="Times New Roman" w:cs="Times New Roman"/>
        </w:rPr>
      </w:pPr>
      <w:r w:rsidRPr="001F36AA">
        <w:rPr>
          <w:rFonts w:eastAsia="Times New Roman" w:cs="Times New Roman"/>
        </w:rPr>
        <w:t xml:space="preserve"> </w:t>
      </w:r>
    </w:p>
    <w:sectPr w:rsidR="00A508DC" w:rsidRPr="001F36AA" w:rsidSect="00824ED0">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74149" w14:textId="77777777" w:rsidR="00230267" w:rsidRDefault="00230267">
      <w:pPr>
        <w:spacing w:line="240" w:lineRule="auto"/>
      </w:pPr>
      <w:r>
        <w:separator/>
      </w:r>
    </w:p>
  </w:endnote>
  <w:endnote w:type="continuationSeparator" w:id="0">
    <w:p w14:paraId="14F04C9F" w14:textId="77777777" w:rsidR="00230267" w:rsidRDefault="002302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panose1 w:val="020B0604020202020204"/>
    <w:charset w:val="00"/>
    <w:family w:val="auto"/>
    <w:pitch w:val="variable"/>
    <w:sig w:usb0="E1000AEF" w:usb1="5000A1FF" w:usb2="00000000" w:usb3="00000000" w:csb0="000001BF" w:csb1="00000000"/>
  </w:font>
  <w:font w:name="Times Roman">
    <w:altName w:val="Calibri"/>
    <w:panose1 w:val="020B0604020202020204"/>
    <w:charset w:val="00"/>
    <w:family w:val="auto"/>
    <w:pitch w:val="variable"/>
    <w:sig w:usb0="E00002FF" w:usb1="5000205A"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2176359"/>
      <w:docPartObj>
        <w:docPartGallery w:val="Page Numbers (Bottom of Page)"/>
        <w:docPartUnique/>
      </w:docPartObj>
    </w:sdtPr>
    <w:sdtContent>
      <w:sdt>
        <w:sdtPr>
          <w:id w:val="-1769616900"/>
          <w:docPartObj>
            <w:docPartGallery w:val="Page Numbers (Top of Page)"/>
            <w:docPartUnique/>
          </w:docPartObj>
        </w:sdtPr>
        <w:sdtContent>
          <w:p w14:paraId="034D575B" w14:textId="779E789A" w:rsidR="00824ED0" w:rsidRDefault="00824ED0">
            <w:pPr>
              <w:pStyle w:val="Footer"/>
              <w:jc w:val="right"/>
            </w:pPr>
            <w:r w:rsidRPr="00824ED0">
              <w:rPr>
                <w:rFonts w:ascii="Times New Roman" w:hAnsi="Times New Roman" w:cs="Times New Roman"/>
              </w:rPr>
              <w:t xml:space="preserve">Page </w:t>
            </w:r>
            <w:r w:rsidRPr="00824ED0">
              <w:rPr>
                <w:rFonts w:ascii="Times New Roman" w:hAnsi="Times New Roman" w:cs="Times New Roman"/>
              </w:rPr>
              <w:fldChar w:fldCharType="begin"/>
            </w:r>
            <w:r w:rsidRPr="00824ED0">
              <w:rPr>
                <w:rFonts w:ascii="Times New Roman" w:hAnsi="Times New Roman" w:cs="Times New Roman"/>
              </w:rPr>
              <w:instrText xml:space="preserve"> PAGE </w:instrText>
            </w:r>
            <w:r w:rsidRPr="00824ED0">
              <w:rPr>
                <w:rFonts w:ascii="Times New Roman" w:hAnsi="Times New Roman" w:cs="Times New Roman"/>
              </w:rPr>
              <w:fldChar w:fldCharType="separate"/>
            </w:r>
            <w:r w:rsidR="001F36AA">
              <w:rPr>
                <w:rFonts w:ascii="Times New Roman" w:hAnsi="Times New Roman" w:cs="Times New Roman"/>
                <w:noProof/>
              </w:rPr>
              <w:t>11</w:t>
            </w:r>
            <w:r w:rsidRPr="00824ED0">
              <w:rPr>
                <w:rFonts w:ascii="Times New Roman" w:hAnsi="Times New Roman" w:cs="Times New Roman"/>
              </w:rPr>
              <w:fldChar w:fldCharType="end"/>
            </w:r>
            <w:r w:rsidRPr="00824ED0">
              <w:rPr>
                <w:rFonts w:ascii="Times New Roman" w:hAnsi="Times New Roman" w:cs="Times New Roman"/>
              </w:rPr>
              <w:t xml:space="preserve"> of </w:t>
            </w:r>
            <w:r w:rsidRPr="00824ED0">
              <w:rPr>
                <w:rFonts w:ascii="Times New Roman" w:hAnsi="Times New Roman" w:cs="Times New Roman"/>
              </w:rPr>
              <w:fldChar w:fldCharType="begin"/>
            </w:r>
            <w:r w:rsidRPr="00824ED0">
              <w:rPr>
                <w:rFonts w:ascii="Times New Roman" w:hAnsi="Times New Roman" w:cs="Times New Roman"/>
              </w:rPr>
              <w:instrText xml:space="preserve"> NUMPAGES  </w:instrText>
            </w:r>
            <w:r w:rsidRPr="00824ED0">
              <w:rPr>
                <w:rFonts w:ascii="Times New Roman" w:hAnsi="Times New Roman" w:cs="Times New Roman"/>
              </w:rPr>
              <w:fldChar w:fldCharType="separate"/>
            </w:r>
            <w:r w:rsidR="001F36AA">
              <w:rPr>
                <w:rFonts w:ascii="Times New Roman" w:hAnsi="Times New Roman" w:cs="Times New Roman"/>
                <w:noProof/>
              </w:rPr>
              <w:t>11</w:t>
            </w:r>
            <w:r w:rsidRPr="00824ED0">
              <w:rPr>
                <w:rFonts w:ascii="Times New Roman" w:hAnsi="Times New Roman" w:cs="Times New Roman"/>
              </w:rPr>
              <w:fldChar w:fldCharType="end"/>
            </w:r>
          </w:p>
        </w:sdtContent>
      </w:sdt>
    </w:sdtContent>
  </w:sdt>
  <w:p w14:paraId="00000052" w14:textId="77777777" w:rsidR="00A508DC" w:rsidRDefault="00A508D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96FB3" w14:textId="77777777" w:rsidR="00230267" w:rsidRDefault="00230267">
      <w:pPr>
        <w:spacing w:line="240" w:lineRule="auto"/>
      </w:pPr>
      <w:r>
        <w:separator/>
      </w:r>
    </w:p>
  </w:footnote>
  <w:footnote w:type="continuationSeparator" w:id="0">
    <w:p w14:paraId="42249434" w14:textId="77777777" w:rsidR="00230267" w:rsidRDefault="0023026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508DC"/>
    <w:rsid w:val="001E600A"/>
    <w:rsid w:val="001F36AA"/>
    <w:rsid w:val="00206F0E"/>
    <w:rsid w:val="00230267"/>
    <w:rsid w:val="004E7860"/>
    <w:rsid w:val="005438FC"/>
    <w:rsid w:val="00590D46"/>
    <w:rsid w:val="005B5A1F"/>
    <w:rsid w:val="007B740C"/>
    <w:rsid w:val="00824ED0"/>
    <w:rsid w:val="009451DA"/>
    <w:rsid w:val="009A5910"/>
    <w:rsid w:val="00A22498"/>
    <w:rsid w:val="00A24E07"/>
    <w:rsid w:val="00A508DC"/>
    <w:rsid w:val="00CC7130"/>
    <w:rsid w:val="00ED086E"/>
    <w:rsid w:val="00F94604"/>
    <w:rsid w:val="00FF75E8"/>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1F1579"/>
  <w15:docId w15:val="{EE841CDB-2787-9E49-948D-8D5C275F5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824ED0"/>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824ED0"/>
    <w:pPr>
      <w:keepNext/>
      <w:keepLines/>
      <w:spacing w:before="360" w:after="120" w:line="360" w:lineRule="auto"/>
      <w:outlineLvl w:val="1"/>
    </w:pPr>
    <w:rPr>
      <w:rFonts w:ascii="Times New Roman" w:hAnsi="Times New Roman"/>
      <w:b/>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824ED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24ED0"/>
    <w:pPr>
      <w:spacing w:after="100"/>
    </w:pPr>
  </w:style>
  <w:style w:type="paragraph" w:styleId="TOC2">
    <w:name w:val="toc 2"/>
    <w:basedOn w:val="Normal"/>
    <w:next w:val="Normal"/>
    <w:autoRedefine/>
    <w:uiPriority w:val="39"/>
    <w:unhideWhenUsed/>
    <w:rsid w:val="00824ED0"/>
    <w:pPr>
      <w:spacing w:after="100"/>
      <w:ind w:left="220"/>
    </w:pPr>
  </w:style>
  <w:style w:type="character" w:styleId="Hyperlink">
    <w:name w:val="Hyperlink"/>
    <w:basedOn w:val="DefaultParagraphFont"/>
    <w:uiPriority w:val="99"/>
    <w:unhideWhenUsed/>
    <w:rsid w:val="00824ED0"/>
    <w:rPr>
      <w:color w:val="0000FF" w:themeColor="hyperlink"/>
      <w:u w:val="single"/>
    </w:rPr>
  </w:style>
  <w:style w:type="paragraph" w:styleId="Header">
    <w:name w:val="header"/>
    <w:basedOn w:val="Normal"/>
    <w:link w:val="HeaderChar"/>
    <w:uiPriority w:val="99"/>
    <w:unhideWhenUsed/>
    <w:rsid w:val="00824ED0"/>
    <w:pPr>
      <w:tabs>
        <w:tab w:val="center" w:pos="4513"/>
        <w:tab w:val="right" w:pos="9026"/>
      </w:tabs>
      <w:spacing w:line="240" w:lineRule="auto"/>
    </w:pPr>
  </w:style>
  <w:style w:type="character" w:customStyle="1" w:styleId="HeaderChar">
    <w:name w:val="Header Char"/>
    <w:basedOn w:val="DefaultParagraphFont"/>
    <w:link w:val="Header"/>
    <w:uiPriority w:val="99"/>
    <w:rsid w:val="00824ED0"/>
    <w:rPr>
      <w:lang w:val="en-GB"/>
    </w:rPr>
  </w:style>
  <w:style w:type="paragraph" w:styleId="Footer">
    <w:name w:val="footer"/>
    <w:basedOn w:val="Normal"/>
    <w:link w:val="FooterChar"/>
    <w:uiPriority w:val="99"/>
    <w:unhideWhenUsed/>
    <w:rsid w:val="00824ED0"/>
    <w:pPr>
      <w:tabs>
        <w:tab w:val="center" w:pos="4513"/>
        <w:tab w:val="right" w:pos="9026"/>
      </w:tabs>
      <w:spacing w:line="240" w:lineRule="auto"/>
    </w:pPr>
  </w:style>
  <w:style w:type="character" w:customStyle="1" w:styleId="FooterChar">
    <w:name w:val="Footer Char"/>
    <w:basedOn w:val="DefaultParagraphFont"/>
    <w:link w:val="Footer"/>
    <w:uiPriority w:val="99"/>
    <w:rsid w:val="00824ED0"/>
    <w:rPr>
      <w:lang w:val="en-GB"/>
    </w:rPr>
  </w:style>
  <w:style w:type="paragraph" w:styleId="BalloonText">
    <w:name w:val="Balloon Text"/>
    <w:basedOn w:val="Normal"/>
    <w:link w:val="BalloonTextChar"/>
    <w:uiPriority w:val="99"/>
    <w:semiHidden/>
    <w:unhideWhenUsed/>
    <w:rsid w:val="005B5A1F"/>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B5A1F"/>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47DC9-A8C6-224F-A2FB-7AB46486CD4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2750</Words>
  <Characters>15680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18394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Yetunde Akinyemi</cp:lastModifiedBy>
  <cp:revision>11</cp:revision>
  <dcterms:created xsi:type="dcterms:W3CDTF">2022-08-29T10:58:00Z</dcterms:created>
  <dcterms:modified xsi:type="dcterms:W3CDTF">2022-09-02T09:08:00Z</dcterms:modified>
  <cp:category/>
</cp:coreProperties>
</file>