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E06B21" w14:textId="77777777" w:rsidR="00EB38E8" w:rsidRDefault="00EB38E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7"/>
        <w:gridCol w:w="6490"/>
      </w:tblGrid>
      <w:tr w:rsidR="00260B5C" w:rsidRPr="00340697" w14:paraId="2DF23877" w14:textId="77777777" w:rsidTr="00C040C3">
        <w:tc>
          <w:tcPr>
            <w:tcW w:w="1807" w:type="dxa"/>
          </w:tcPr>
          <w:p w14:paraId="42199F97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490" w:type="dxa"/>
          </w:tcPr>
          <w:p w14:paraId="6C0C464F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ECPS6010</w:t>
            </w:r>
          </w:p>
        </w:tc>
      </w:tr>
      <w:tr w:rsidR="00260B5C" w:rsidRPr="00340697" w14:paraId="6AEC7457" w14:textId="77777777" w:rsidTr="00C040C3">
        <w:tc>
          <w:tcPr>
            <w:tcW w:w="1807" w:type="dxa"/>
          </w:tcPr>
          <w:p w14:paraId="406CF922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490" w:type="dxa"/>
          </w:tcPr>
          <w:p w14:paraId="2F9E6744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Forensic Psychology and the Criminal Mind</w:t>
            </w:r>
          </w:p>
        </w:tc>
      </w:tr>
      <w:tr w:rsidR="00260B5C" w:rsidRPr="00340697" w14:paraId="5971DBD0" w14:textId="77777777" w:rsidTr="00C040C3">
        <w:tc>
          <w:tcPr>
            <w:tcW w:w="1807" w:type="dxa"/>
          </w:tcPr>
          <w:p w14:paraId="0C38293E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5063122"/>
            <w:placeholder>
              <w:docPart w:val="1716BC6E70674D538478D9E7647500A4"/>
            </w:placeholder>
            <w:date w:fullDate="2022-10-2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490" w:type="dxa"/>
              </w:tcPr>
              <w:p w14:paraId="6192D7E8" w14:textId="77777777" w:rsidR="00260B5C" w:rsidRPr="00340697" w:rsidRDefault="00260B5C" w:rsidP="00C040C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340697">
                  <w:rPr>
                    <w:rFonts w:ascii="Arial" w:hAnsi="Arial" w:cs="Arial"/>
                    <w:sz w:val="22"/>
                    <w:szCs w:val="22"/>
                  </w:rPr>
                  <w:t>28/10/2022</w:t>
                </w:r>
              </w:p>
            </w:tc>
          </w:sdtContent>
        </w:sdt>
      </w:tr>
      <w:tr w:rsidR="00260B5C" w:rsidRPr="00340697" w14:paraId="6D981F16" w14:textId="77777777" w:rsidTr="00C040C3">
        <w:tc>
          <w:tcPr>
            <w:tcW w:w="1807" w:type="dxa"/>
          </w:tcPr>
          <w:p w14:paraId="000A900F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77405021"/>
            <w:placeholder>
              <w:docPart w:val="30604F5CAC7544629953132F0AEF6D29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490" w:type="dxa"/>
              </w:tcPr>
              <w:p w14:paraId="30454C98" w14:textId="77777777" w:rsidR="00260B5C" w:rsidRPr="00340697" w:rsidRDefault="00260B5C" w:rsidP="00C040C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340697"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260B5C" w:rsidRPr="00340697" w14:paraId="30091BF7" w14:textId="77777777" w:rsidTr="00C040C3">
        <w:tc>
          <w:tcPr>
            <w:tcW w:w="1807" w:type="dxa"/>
          </w:tcPr>
          <w:p w14:paraId="7FED7B7C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490" w:type="dxa"/>
          </w:tcPr>
          <w:p w14:paraId="54A744D9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260B5C" w:rsidRPr="00340697" w14:paraId="69ABD21A" w14:textId="77777777" w:rsidTr="00C040C3">
        <w:tc>
          <w:tcPr>
            <w:tcW w:w="1807" w:type="dxa"/>
            <w:tcBorders>
              <w:bottom w:val="single" w:sz="4" w:space="0" w:color="auto"/>
            </w:tcBorders>
          </w:tcPr>
          <w:p w14:paraId="6882921E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490" w:type="dxa"/>
            <w:tcBorders>
              <w:bottom w:val="single" w:sz="4" w:space="0" w:color="auto"/>
            </w:tcBorders>
          </w:tcPr>
          <w:p w14:paraId="742C7C5C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40697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  <w:tr w:rsidR="00260B5C" w:rsidRPr="00340697" w14:paraId="1D4AAE59" w14:textId="77777777" w:rsidTr="00C040C3">
        <w:tc>
          <w:tcPr>
            <w:tcW w:w="180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FA812DF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49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DE8F6A3" w14:textId="77777777" w:rsidR="00260B5C" w:rsidRPr="00340697" w:rsidRDefault="00260B5C" w:rsidP="00C040C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10537D0" w14:textId="77777777" w:rsidR="00260B5C" w:rsidRDefault="00260B5C"/>
    <w:p w14:paraId="2AE06211" w14:textId="77777777" w:rsidR="00260B5C" w:rsidRPr="00340697" w:rsidRDefault="00260B5C" w:rsidP="00260B5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40697">
        <w:rPr>
          <w:rFonts w:ascii="Arial" w:hAnsi="Arial" w:cs="Arial"/>
          <w:b/>
          <w:sz w:val="22"/>
          <w:szCs w:val="22"/>
        </w:rPr>
        <w:t>AIM(S)</w:t>
      </w:r>
    </w:p>
    <w:p w14:paraId="7D1EF91E" w14:textId="77777777" w:rsidR="00260B5C" w:rsidRPr="00340697" w:rsidRDefault="00260B5C" w:rsidP="00260B5C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b/>
          <w:sz w:val="22"/>
          <w:szCs w:val="22"/>
        </w:rPr>
      </w:pPr>
      <w:r w:rsidRPr="00340697">
        <w:rPr>
          <w:rFonts w:ascii="Arial" w:hAnsi="Arial" w:cs="Arial"/>
          <w:sz w:val="22"/>
          <w:szCs w:val="22"/>
        </w:rPr>
        <w:t>To enable students to critically appraise the complex biological, environmental and psychological factors which impact upon criminality, judicial and rehabilitative processes, and the investigation of crime.</w:t>
      </w:r>
    </w:p>
    <w:p w14:paraId="2847F706" w14:textId="77777777" w:rsidR="00260B5C" w:rsidRPr="00340697" w:rsidRDefault="00260B5C" w:rsidP="00260B5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BDC7639" w14:textId="77777777" w:rsidR="00260B5C" w:rsidRPr="00340697" w:rsidRDefault="00260B5C" w:rsidP="00260B5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03B048C5" w14:textId="77777777" w:rsidR="00260B5C" w:rsidRPr="00340697" w:rsidRDefault="00260B5C" w:rsidP="00260B5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40697">
        <w:rPr>
          <w:rFonts w:ascii="Arial" w:hAnsi="Arial" w:cs="Arial"/>
          <w:b/>
          <w:sz w:val="22"/>
          <w:szCs w:val="22"/>
        </w:rPr>
        <w:t>LEARNING OUTCOMES</w:t>
      </w:r>
    </w:p>
    <w:p w14:paraId="1CE45BF3" w14:textId="77777777" w:rsidR="00260B5C" w:rsidRPr="00340697" w:rsidRDefault="00260B5C" w:rsidP="00260B5C">
      <w:pPr>
        <w:rPr>
          <w:rFonts w:cs="Arial"/>
          <w:b/>
        </w:rPr>
      </w:pPr>
    </w:p>
    <w:p w14:paraId="7FA83D75" w14:textId="77777777" w:rsidR="00260B5C" w:rsidRPr="00340697" w:rsidRDefault="00260B5C" w:rsidP="00260B5C">
      <w:pPr>
        <w:rPr>
          <w:rFonts w:cs="Arial"/>
        </w:rPr>
      </w:pPr>
      <w:r w:rsidRPr="00340697">
        <w:rPr>
          <w:rFonts w:cs="Arial"/>
        </w:rPr>
        <w:t>Upon the successful completion of this module, the student should be able to:</w:t>
      </w:r>
    </w:p>
    <w:p w14:paraId="744ABCF1" w14:textId="77777777" w:rsidR="00260B5C" w:rsidRPr="00340697" w:rsidRDefault="00260B5C" w:rsidP="00260B5C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40697">
        <w:rPr>
          <w:rFonts w:ascii="Arial" w:hAnsi="Arial" w:cs="Arial"/>
          <w:sz w:val="22"/>
          <w:szCs w:val="22"/>
        </w:rPr>
        <w:t xml:space="preserve">critically consider how psychological knowledge and research has informed our understanding of the causes and consequences of criminality; </w:t>
      </w:r>
    </w:p>
    <w:p w14:paraId="723F6B19" w14:textId="77777777" w:rsidR="00260B5C" w:rsidRPr="00340697" w:rsidRDefault="00260B5C" w:rsidP="00260B5C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40697">
        <w:rPr>
          <w:rFonts w:ascii="Arial" w:hAnsi="Arial" w:cs="Arial"/>
          <w:sz w:val="22"/>
          <w:szCs w:val="22"/>
        </w:rPr>
        <w:t xml:space="preserve">critically appraise the role of psychology in informing judicial processes; </w:t>
      </w:r>
    </w:p>
    <w:p w14:paraId="05FCA089" w14:textId="77777777" w:rsidR="00260B5C" w:rsidRPr="00340697" w:rsidRDefault="00260B5C" w:rsidP="00260B5C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40697">
        <w:rPr>
          <w:rFonts w:ascii="Arial" w:hAnsi="Arial" w:cs="Arial"/>
          <w:sz w:val="22"/>
          <w:szCs w:val="22"/>
        </w:rPr>
        <w:t>critically apply evidence-based practice in an attempt to identify and respond effectively to a range of criminal populations;</w:t>
      </w:r>
    </w:p>
    <w:p w14:paraId="47A76463" w14:textId="77777777" w:rsidR="00260B5C" w:rsidRPr="00340697" w:rsidRDefault="00260B5C" w:rsidP="00260B5C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40697">
        <w:rPr>
          <w:rFonts w:ascii="Arial" w:hAnsi="Arial" w:cs="Arial"/>
          <w:sz w:val="22"/>
          <w:szCs w:val="22"/>
        </w:rPr>
        <w:t>take responsibility for their own learning and skill development, including effective personal planning, self-reflection and project management skills.</w:t>
      </w:r>
    </w:p>
    <w:p w14:paraId="7BC301C7" w14:textId="77777777" w:rsidR="00260B5C" w:rsidRPr="00340697" w:rsidRDefault="00260B5C" w:rsidP="00260B5C">
      <w:pPr>
        <w:pStyle w:val="bullet"/>
        <w:spacing w:before="240"/>
        <w:rPr>
          <w:rFonts w:ascii="Arial" w:hAnsi="Arial" w:cs="Arial"/>
          <w:sz w:val="22"/>
          <w:szCs w:val="22"/>
        </w:rPr>
      </w:pPr>
    </w:p>
    <w:p w14:paraId="03282B01" w14:textId="77777777" w:rsidR="00260B5C" w:rsidRPr="00340697" w:rsidRDefault="00260B5C" w:rsidP="00260B5C">
      <w:pPr>
        <w:pStyle w:val="fixed"/>
        <w:rPr>
          <w:rFonts w:ascii="Arial" w:hAnsi="Arial" w:cs="Arial"/>
          <w:sz w:val="22"/>
          <w:szCs w:val="22"/>
        </w:rPr>
      </w:pPr>
      <w:r w:rsidRPr="00340697">
        <w:rPr>
          <w:rFonts w:ascii="Arial" w:hAnsi="Arial" w:cs="Arial"/>
          <w:sz w:val="22"/>
          <w:szCs w:val="22"/>
        </w:rPr>
        <w:t>INDICATIVE CONTENT</w:t>
      </w:r>
    </w:p>
    <w:p w14:paraId="370674A5" w14:textId="77777777" w:rsidR="00260B5C" w:rsidRPr="00340697" w:rsidRDefault="00260B5C" w:rsidP="00260B5C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cs="Arial"/>
        </w:rPr>
      </w:pPr>
      <w:r w:rsidRPr="00340697">
        <w:rPr>
          <w:rFonts w:cs="Arial"/>
        </w:rPr>
        <w:t xml:space="preserve">An examination of both historical and contemporary explanations of the causes of criminality, including biological, psychological and environmental influences. </w:t>
      </w:r>
    </w:p>
    <w:p w14:paraId="0DB5A906" w14:textId="77777777" w:rsidR="00260B5C" w:rsidRPr="00340697" w:rsidRDefault="00260B5C" w:rsidP="00260B5C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cs="Arial"/>
        </w:rPr>
      </w:pPr>
      <w:r w:rsidRPr="00340697">
        <w:rPr>
          <w:rFonts w:cs="Arial"/>
        </w:rPr>
        <w:t xml:space="preserve">Consideration of the role of psychology in informing the investigation of crime. For example, offender profiling, diagnostic evaluation and criminal investigation analysis. </w:t>
      </w:r>
    </w:p>
    <w:p w14:paraId="0D2215D0" w14:textId="77777777" w:rsidR="00260B5C" w:rsidRPr="00340697" w:rsidRDefault="00260B5C" w:rsidP="00260B5C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cs="Arial"/>
        </w:rPr>
      </w:pPr>
      <w:r w:rsidRPr="00340697">
        <w:rPr>
          <w:rFonts w:cs="Arial"/>
        </w:rPr>
        <w:t xml:space="preserve">Exploration of the psychological processes which underpin behaviour and decision-making in judicial contexts, for example juries, expert testimonies and eyewitnesses. </w:t>
      </w:r>
    </w:p>
    <w:p w14:paraId="6FAB7CBD" w14:textId="77777777" w:rsidR="00260B5C" w:rsidRPr="00340697" w:rsidRDefault="00260B5C" w:rsidP="00260B5C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cs="Arial"/>
        </w:rPr>
      </w:pPr>
      <w:r w:rsidRPr="00340697">
        <w:rPr>
          <w:rFonts w:cs="Arial"/>
        </w:rPr>
        <w:t xml:space="preserve">Consideration of both theory and evidence guiding and informing judicial sanctions, psychological interventions and rehabilitative techniques. </w:t>
      </w:r>
    </w:p>
    <w:p w14:paraId="20DD56FF" w14:textId="77777777" w:rsidR="00260B5C" w:rsidRPr="00340697" w:rsidRDefault="00260B5C" w:rsidP="00260B5C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cs="Arial"/>
        </w:rPr>
      </w:pPr>
      <w:r w:rsidRPr="00340697">
        <w:rPr>
          <w:rFonts w:cs="Arial"/>
        </w:rPr>
        <w:t xml:space="preserve">An examination of the moral and ethical issues often involved in offending behaviour; for example, diminished responsibility and competency to stand trial. </w:t>
      </w:r>
    </w:p>
    <w:p w14:paraId="665F43AF" w14:textId="77777777" w:rsidR="00260B5C" w:rsidRPr="00340697" w:rsidRDefault="00260B5C" w:rsidP="00260B5C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cs="Arial"/>
        </w:rPr>
      </w:pPr>
      <w:r w:rsidRPr="00340697">
        <w:rPr>
          <w:rFonts w:cs="Arial"/>
        </w:rPr>
        <w:t xml:space="preserve">Exploration of contemporary issues within Forensic Psychology, such as modern day slavery and acts of terrorism and war. </w:t>
      </w:r>
    </w:p>
    <w:p w14:paraId="3AFC07E8" w14:textId="77777777" w:rsidR="00260B5C" w:rsidRDefault="00260B5C"/>
    <w:p w14:paraId="79F953EB" w14:textId="77777777" w:rsidR="00260B5C" w:rsidRPr="00260B5C" w:rsidRDefault="00260B5C" w:rsidP="00260B5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260B5C">
        <w:rPr>
          <w:rFonts w:cs="Arial"/>
          <w:b/>
          <w:szCs w:val="22"/>
        </w:rPr>
        <w:lastRenderedPageBreak/>
        <w:t>Study Time Allocation</w:t>
      </w:r>
    </w:p>
    <w:p w14:paraId="6D154492" w14:textId="77777777" w:rsidR="00260B5C" w:rsidRPr="00260B5C" w:rsidRDefault="00260B5C" w:rsidP="00260B5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14:paraId="63F48BF3" w14:textId="77777777" w:rsidR="00260B5C" w:rsidRPr="00260B5C" w:rsidRDefault="00260B5C" w:rsidP="00260B5C">
      <w:pPr>
        <w:keepNext/>
        <w:rPr>
          <w:rFonts w:cs="Arial"/>
        </w:rPr>
      </w:pPr>
      <w:r w:rsidRPr="00260B5C">
        <w:rPr>
          <w:rFonts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60B5C" w:rsidRPr="00260B5C" w14:paraId="073216C4" w14:textId="77777777" w:rsidTr="00C040C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7A9CD4F" w14:textId="77777777" w:rsidR="00260B5C" w:rsidRPr="00260B5C" w:rsidRDefault="00260B5C" w:rsidP="00260B5C">
            <w:pPr>
              <w:keepNext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83615FC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DF62690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Percentage</w:t>
            </w:r>
          </w:p>
        </w:tc>
      </w:tr>
      <w:tr w:rsidR="00260B5C" w:rsidRPr="00260B5C" w14:paraId="0B674E6A" w14:textId="77777777" w:rsidTr="00C040C3">
        <w:tc>
          <w:tcPr>
            <w:tcW w:w="3969" w:type="dxa"/>
          </w:tcPr>
          <w:p w14:paraId="27A01660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3872B0E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30</w:t>
            </w:r>
          </w:p>
        </w:tc>
        <w:tc>
          <w:tcPr>
            <w:tcW w:w="1843" w:type="dxa"/>
          </w:tcPr>
          <w:p w14:paraId="338B8B2F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15%</w:t>
            </w:r>
          </w:p>
        </w:tc>
      </w:tr>
      <w:tr w:rsidR="00260B5C" w:rsidRPr="00260B5C" w14:paraId="7CDE93D5" w14:textId="77777777" w:rsidTr="00C040C3">
        <w:tc>
          <w:tcPr>
            <w:tcW w:w="3969" w:type="dxa"/>
          </w:tcPr>
          <w:p w14:paraId="1537DECD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B6B0AFC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170</w:t>
            </w:r>
          </w:p>
        </w:tc>
        <w:tc>
          <w:tcPr>
            <w:tcW w:w="1843" w:type="dxa"/>
          </w:tcPr>
          <w:p w14:paraId="749114F9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85%</w:t>
            </w:r>
          </w:p>
        </w:tc>
      </w:tr>
      <w:tr w:rsidR="00260B5C" w:rsidRPr="00260B5C" w14:paraId="06D8EB82" w14:textId="77777777" w:rsidTr="00C040C3">
        <w:tc>
          <w:tcPr>
            <w:tcW w:w="3969" w:type="dxa"/>
          </w:tcPr>
          <w:p w14:paraId="01DA4A7E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2E687DD8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-</w:t>
            </w:r>
          </w:p>
        </w:tc>
        <w:tc>
          <w:tcPr>
            <w:tcW w:w="1843" w:type="dxa"/>
          </w:tcPr>
          <w:p w14:paraId="79B0988A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-</w:t>
            </w:r>
          </w:p>
        </w:tc>
      </w:tr>
      <w:tr w:rsidR="00260B5C" w:rsidRPr="00260B5C" w14:paraId="4B2F015E" w14:textId="77777777" w:rsidTr="00C040C3">
        <w:tc>
          <w:tcPr>
            <w:tcW w:w="3969" w:type="dxa"/>
          </w:tcPr>
          <w:p w14:paraId="4ACF99FD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14:paraId="19536EDB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14:paraId="30D08946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100%</w:t>
            </w:r>
          </w:p>
        </w:tc>
      </w:tr>
    </w:tbl>
    <w:p w14:paraId="6554632A" w14:textId="77777777" w:rsidR="00260B5C" w:rsidRPr="00260B5C" w:rsidRDefault="00260B5C" w:rsidP="00260B5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716D314D" w14:textId="77777777" w:rsidR="00260B5C" w:rsidRPr="00260B5C" w:rsidRDefault="00260B5C" w:rsidP="00260B5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260B5C">
        <w:rPr>
          <w:rFonts w:cs="Arial"/>
          <w:b/>
          <w:szCs w:val="22"/>
        </w:rPr>
        <w:t>ASSESSMENT</w:t>
      </w:r>
    </w:p>
    <w:p w14:paraId="05093829" w14:textId="77777777" w:rsidR="00260B5C" w:rsidRPr="00260B5C" w:rsidRDefault="00260B5C" w:rsidP="00260B5C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cs="Arial"/>
          <w:b/>
          <w:szCs w:val="22"/>
        </w:rPr>
      </w:pPr>
    </w:p>
    <w:p w14:paraId="4DBC20A3" w14:textId="77777777" w:rsidR="00260B5C" w:rsidRPr="00260B5C" w:rsidRDefault="00260B5C" w:rsidP="00260B5C">
      <w:pPr>
        <w:rPr>
          <w:rFonts w:cs="Arial"/>
          <w:b/>
        </w:rPr>
      </w:pPr>
      <w:r w:rsidRPr="00260B5C">
        <w:rPr>
          <w:rFonts w:cs="Arial"/>
          <w:b/>
        </w:rPr>
        <w:t>Assessment Component 1</w:t>
      </w:r>
    </w:p>
    <w:p w14:paraId="453CD958" w14:textId="77777777" w:rsidR="00260B5C" w:rsidRPr="00260B5C" w:rsidRDefault="00260B5C" w:rsidP="00260B5C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60B5C" w:rsidRPr="00260B5C" w14:paraId="76C69F20" w14:textId="77777777" w:rsidTr="00C040C3">
        <w:sdt>
          <w:sdtPr>
            <w:rPr>
              <w:rFonts w:eastAsia="SimSun" w:cs="Arial"/>
              <w:b/>
              <w:szCs w:val="22"/>
            </w:rPr>
            <w:id w:val="8881595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A6ACD6D" w14:textId="77777777" w:rsidR="00260B5C" w:rsidRPr="00260B5C" w:rsidRDefault="00260B5C" w:rsidP="00260B5C">
                <w:pPr>
                  <w:rPr>
                    <w:rFonts w:eastAsia="SimSun" w:cs="Arial"/>
                    <w:b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b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E579ADF" w14:textId="77777777" w:rsidR="00260B5C" w:rsidRPr="00260B5C" w:rsidRDefault="00260B5C" w:rsidP="00260B5C">
            <w:pPr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Written exam</w:t>
            </w:r>
          </w:p>
        </w:tc>
        <w:sdt>
          <w:sdtPr>
            <w:rPr>
              <w:rFonts w:eastAsia="SimSun" w:cs="Arial"/>
              <w:b/>
              <w:szCs w:val="22"/>
            </w:rPr>
            <w:id w:val="-12006991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1DD59C5" w14:textId="77777777" w:rsidR="00260B5C" w:rsidRPr="00260B5C" w:rsidRDefault="00260B5C" w:rsidP="00260B5C">
                <w:pPr>
                  <w:rPr>
                    <w:rFonts w:eastAsia="SimSun" w:cs="Arial"/>
                    <w:b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b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C99EAE" w14:textId="77777777" w:rsidR="00260B5C" w:rsidRPr="00260B5C" w:rsidRDefault="00260B5C" w:rsidP="00260B5C">
            <w:pPr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Coursework</w:t>
            </w:r>
          </w:p>
        </w:tc>
        <w:sdt>
          <w:sdtPr>
            <w:rPr>
              <w:rFonts w:eastAsia="SimSun" w:cs="Arial"/>
              <w:b/>
              <w:szCs w:val="22"/>
            </w:rPr>
            <w:id w:val="2002096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8D930F7" w14:textId="77777777" w:rsidR="00260B5C" w:rsidRPr="00260B5C" w:rsidRDefault="00260B5C" w:rsidP="00260B5C">
                <w:pPr>
                  <w:rPr>
                    <w:rFonts w:eastAsia="SimSun" w:cs="Arial"/>
                    <w:b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b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F381D3E" w14:textId="77777777" w:rsidR="00260B5C" w:rsidRPr="00260B5C" w:rsidRDefault="00260B5C" w:rsidP="00260B5C">
            <w:pPr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Practical</w:t>
            </w:r>
          </w:p>
        </w:tc>
      </w:tr>
    </w:tbl>
    <w:p w14:paraId="3CD37308" w14:textId="77777777" w:rsidR="00260B5C" w:rsidRPr="00260B5C" w:rsidRDefault="00260B5C" w:rsidP="00260B5C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60B5C" w:rsidRPr="00260B5C" w14:paraId="70EB17E0" w14:textId="77777777" w:rsidTr="00C040C3">
        <w:tc>
          <w:tcPr>
            <w:tcW w:w="3256" w:type="dxa"/>
          </w:tcPr>
          <w:p w14:paraId="16F0BCAC" w14:textId="77777777" w:rsidR="00260B5C" w:rsidRPr="00260B5C" w:rsidRDefault="00260B5C" w:rsidP="00260B5C">
            <w:pPr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2C82BFE4" w14:textId="77777777" w:rsidR="00260B5C" w:rsidRPr="00260B5C" w:rsidRDefault="00260B5C" w:rsidP="00260B5C">
            <w:pPr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2F086A84" w14:textId="77777777" w:rsidR="00260B5C" w:rsidRPr="00260B5C" w:rsidRDefault="00260B5C" w:rsidP="00260B5C">
            <w:pPr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Weighting</w:t>
            </w:r>
          </w:p>
        </w:tc>
      </w:tr>
      <w:tr w:rsidR="00260B5C" w:rsidRPr="00260B5C" w14:paraId="22F3DAA7" w14:textId="77777777" w:rsidTr="00C040C3">
        <w:tc>
          <w:tcPr>
            <w:tcW w:w="3256" w:type="dxa"/>
          </w:tcPr>
          <w:p w14:paraId="05FFE8FC" w14:textId="77777777" w:rsidR="00260B5C" w:rsidRPr="00260B5C" w:rsidRDefault="00260B5C" w:rsidP="00260B5C">
            <w:pPr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Essay</w:t>
            </w:r>
          </w:p>
        </w:tc>
        <w:tc>
          <w:tcPr>
            <w:tcW w:w="3969" w:type="dxa"/>
          </w:tcPr>
          <w:p w14:paraId="4599C1B8" w14:textId="77777777" w:rsidR="00260B5C" w:rsidRPr="00260B5C" w:rsidRDefault="00260B5C" w:rsidP="00260B5C">
            <w:pPr>
              <w:jc w:val="center"/>
              <w:rPr>
                <w:rFonts w:eastAsia="SimSun" w:cs="Arial"/>
                <w:szCs w:val="22"/>
                <w:highlight w:val="yellow"/>
              </w:rPr>
            </w:pPr>
            <w:r w:rsidRPr="00260B5C">
              <w:rPr>
                <w:rFonts w:eastAsia="SimSun" w:cs="Arial"/>
                <w:szCs w:val="22"/>
              </w:rPr>
              <w:t>2,000 words</w:t>
            </w:r>
          </w:p>
        </w:tc>
        <w:tc>
          <w:tcPr>
            <w:tcW w:w="1559" w:type="dxa"/>
          </w:tcPr>
          <w:p w14:paraId="36A99632" w14:textId="77777777" w:rsidR="00260B5C" w:rsidRPr="00260B5C" w:rsidRDefault="00260B5C" w:rsidP="00260B5C">
            <w:pPr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50%</w:t>
            </w:r>
          </w:p>
        </w:tc>
      </w:tr>
    </w:tbl>
    <w:p w14:paraId="0017EE05" w14:textId="77777777" w:rsidR="00260B5C" w:rsidRPr="00260B5C" w:rsidRDefault="00260B5C" w:rsidP="00260B5C">
      <w:pPr>
        <w:rPr>
          <w:rFonts w:cs="Arial"/>
          <w:b/>
        </w:rPr>
      </w:pPr>
    </w:p>
    <w:p w14:paraId="3112F5E2" w14:textId="77777777" w:rsidR="00260B5C" w:rsidRPr="00260B5C" w:rsidRDefault="00260B5C" w:rsidP="00260B5C">
      <w:pPr>
        <w:rPr>
          <w:rFonts w:cs="Arial"/>
          <w:b/>
        </w:rPr>
      </w:pPr>
      <w:r w:rsidRPr="00260B5C">
        <w:rPr>
          <w:rFonts w:cs="Arial"/>
          <w:b/>
        </w:rPr>
        <w:t>Assessment Component 2</w:t>
      </w:r>
    </w:p>
    <w:p w14:paraId="3F6F9E31" w14:textId="77777777" w:rsidR="00260B5C" w:rsidRPr="00260B5C" w:rsidRDefault="00260B5C" w:rsidP="00260B5C">
      <w:pPr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60B5C" w:rsidRPr="00260B5C" w14:paraId="6D912EBC" w14:textId="77777777" w:rsidTr="00C040C3">
        <w:sdt>
          <w:sdtPr>
            <w:rPr>
              <w:rFonts w:eastAsia="SimSun" w:cs="Arial"/>
              <w:b/>
              <w:szCs w:val="22"/>
            </w:rPr>
            <w:id w:val="-9137048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3814A308" w14:textId="77777777" w:rsidR="00260B5C" w:rsidRPr="00260B5C" w:rsidRDefault="00260B5C" w:rsidP="00260B5C">
                <w:pPr>
                  <w:rPr>
                    <w:rFonts w:eastAsia="SimSun" w:cs="Arial"/>
                    <w:b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b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BF2C99" w14:textId="77777777" w:rsidR="00260B5C" w:rsidRPr="00260B5C" w:rsidRDefault="00260B5C" w:rsidP="00260B5C">
            <w:pPr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Written exam</w:t>
            </w:r>
          </w:p>
        </w:tc>
        <w:sdt>
          <w:sdtPr>
            <w:rPr>
              <w:rFonts w:eastAsia="SimSun" w:cs="Arial"/>
              <w:b/>
              <w:szCs w:val="22"/>
            </w:rPr>
            <w:id w:val="-6604742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31E9005" w14:textId="77777777" w:rsidR="00260B5C" w:rsidRPr="00260B5C" w:rsidRDefault="00260B5C" w:rsidP="00260B5C">
                <w:pPr>
                  <w:rPr>
                    <w:rFonts w:eastAsia="SimSun" w:cs="Arial"/>
                    <w:b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b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687F0A0" w14:textId="77777777" w:rsidR="00260B5C" w:rsidRPr="00260B5C" w:rsidRDefault="00260B5C" w:rsidP="00260B5C">
            <w:pPr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Coursework</w:t>
            </w:r>
          </w:p>
        </w:tc>
        <w:sdt>
          <w:sdtPr>
            <w:rPr>
              <w:rFonts w:eastAsia="SimSun" w:cs="Arial"/>
              <w:b/>
              <w:szCs w:val="22"/>
            </w:rPr>
            <w:id w:val="19528163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826F7AD" w14:textId="77777777" w:rsidR="00260B5C" w:rsidRPr="00260B5C" w:rsidRDefault="00260B5C" w:rsidP="00260B5C">
                <w:pPr>
                  <w:rPr>
                    <w:rFonts w:eastAsia="SimSun" w:cs="Arial"/>
                    <w:b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b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9F8819D" w14:textId="77777777" w:rsidR="00260B5C" w:rsidRPr="00260B5C" w:rsidRDefault="00260B5C" w:rsidP="00260B5C">
            <w:pPr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Practical</w:t>
            </w:r>
          </w:p>
        </w:tc>
      </w:tr>
    </w:tbl>
    <w:p w14:paraId="75BAE62B" w14:textId="77777777" w:rsidR="00260B5C" w:rsidRPr="00260B5C" w:rsidRDefault="00260B5C" w:rsidP="00260B5C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60B5C" w:rsidRPr="00260B5C" w14:paraId="32185C2C" w14:textId="77777777" w:rsidTr="00C040C3">
        <w:tc>
          <w:tcPr>
            <w:tcW w:w="3256" w:type="dxa"/>
          </w:tcPr>
          <w:p w14:paraId="1E1CF3D6" w14:textId="77777777" w:rsidR="00260B5C" w:rsidRPr="00260B5C" w:rsidRDefault="00260B5C" w:rsidP="00260B5C">
            <w:pPr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57C32817" w14:textId="77777777" w:rsidR="00260B5C" w:rsidRPr="00260B5C" w:rsidRDefault="00260B5C" w:rsidP="00260B5C">
            <w:pPr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74E5E1E7" w14:textId="77777777" w:rsidR="00260B5C" w:rsidRPr="00260B5C" w:rsidRDefault="00260B5C" w:rsidP="00260B5C">
            <w:pPr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Weighting</w:t>
            </w:r>
          </w:p>
        </w:tc>
      </w:tr>
      <w:tr w:rsidR="00260B5C" w:rsidRPr="00260B5C" w14:paraId="0E584361" w14:textId="77777777" w:rsidTr="00C040C3">
        <w:tc>
          <w:tcPr>
            <w:tcW w:w="3256" w:type="dxa"/>
          </w:tcPr>
          <w:p w14:paraId="6B94C432" w14:textId="77777777" w:rsidR="00260B5C" w:rsidRPr="00260B5C" w:rsidRDefault="00260B5C" w:rsidP="00260B5C">
            <w:pPr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Forensic Formulation</w:t>
            </w:r>
          </w:p>
        </w:tc>
        <w:tc>
          <w:tcPr>
            <w:tcW w:w="3969" w:type="dxa"/>
          </w:tcPr>
          <w:p w14:paraId="4537A58E" w14:textId="77777777" w:rsidR="00260B5C" w:rsidRPr="00260B5C" w:rsidRDefault="00260B5C" w:rsidP="00260B5C">
            <w:pPr>
              <w:jc w:val="center"/>
              <w:rPr>
                <w:rFonts w:eastAsia="SimSun" w:cs="Arial"/>
                <w:szCs w:val="22"/>
                <w:highlight w:val="yellow"/>
              </w:rPr>
            </w:pPr>
            <w:r w:rsidRPr="00260B5C">
              <w:rPr>
                <w:rFonts w:eastAsia="SimSun" w:cs="Arial"/>
                <w:szCs w:val="22"/>
              </w:rPr>
              <w:t>2,500 words</w:t>
            </w:r>
          </w:p>
        </w:tc>
        <w:tc>
          <w:tcPr>
            <w:tcW w:w="1559" w:type="dxa"/>
          </w:tcPr>
          <w:p w14:paraId="02D707F0" w14:textId="77777777" w:rsidR="00260B5C" w:rsidRPr="00260B5C" w:rsidRDefault="00260B5C" w:rsidP="00260B5C">
            <w:pPr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50%</w:t>
            </w:r>
          </w:p>
        </w:tc>
      </w:tr>
    </w:tbl>
    <w:p w14:paraId="6B1D94C3" w14:textId="77777777" w:rsidR="00260B5C" w:rsidRPr="00260B5C" w:rsidRDefault="00260B5C" w:rsidP="00260B5C">
      <w:pPr>
        <w:rPr>
          <w:rFonts w:cs="Arial"/>
          <w:b/>
          <w:highlight w:val="cyan"/>
        </w:rPr>
      </w:pPr>
    </w:p>
    <w:p w14:paraId="68E0FA58" w14:textId="77777777" w:rsidR="00260B5C" w:rsidRPr="00260B5C" w:rsidRDefault="00260B5C" w:rsidP="00260B5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14:paraId="19F0E567" w14:textId="77777777" w:rsidR="00260B5C" w:rsidRPr="00260B5C" w:rsidRDefault="00260B5C" w:rsidP="00260B5C">
      <w:pPr>
        <w:keepNext/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cs="Arial"/>
          <w:b/>
          <w:szCs w:val="22"/>
        </w:rPr>
      </w:pPr>
      <w:r w:rsidRPr="00260B5C">
        <w:rPr>
          <w:rFonts w:cs="Arial"/>
          <w:b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60B5C" w:rsidRPr="00260B5C" w14:paraId="0960589A" w14:textId="77777777" w:rsidTr="00C040C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499D5551" w14:textId="77777777" w:rsidR="00260B5C" w:rsidRPr="00260B5C" w:rsidRDefault="00260B5C" w:rsidP="00260B5C">
            <w:pPr>
              <w:keepNext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33DEE768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Percentage</w:t>
            </w:r>
          </w:p>
        </w:tc>
      </w:tr>
      <w:tr w:rsidR="00260B5C" w:rsidRPr="00260B5C" w14:paraId="17DBC33C" w14:textId="77777777" w:rsidTr="00C040C3">
        <w:tc>
          <w:tcPr>
            <w:tcW w:w="3261" w:type="dxa"/>
          </w:tcPr>
          <w:p w14:paraId="5033BAED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B96EBAA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-</w:t>
            </w:r>
          </w:p>
        </w:tc>
      </w:tr>
      <w:tr w:rsidR="00260B5C" w:rsidRPr="00260B5C" w14:paraId="1B8E377F" w14:textId="77777777" w:rsidTr="00C040C3">
        <w:tc>
          <w:tcPr>
            <w:tcW w:w="3261" w:type="dxa"/>
          </w:tcPr>
          <w:p w14:paraId="64DD8C9E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Coursework</w:t>
            </w:r>
          </w:p>
        </w:tc>
        <w:tc>
          <w:tcPr>
            <w:tcW w:w="1842" w:type="dxa"/>
          </w:tcPr>
          <w:p w14:paraId="22686F9A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100%</w:t>
            </w:r>
          </w:p>
        </w:tc>
      </w:tr>
      <w:tr w:rsidR="00260B5C" w:rsidRPr="00260B5C" w14:paraId="3B45AE62" w14:textId="77777777" w:rsidTr="00C040C3">
        <w:tc>
          <w:tcPr>
            <w:tcW w:w="3261" w:type="dxa"/>
          </w:tcPr>
          <w:p w14:paraId="39F3C0BA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Practical</w:t>
            </w:r>
          </w:p>
        </w:tc>
        <w:tc>
          <w:tcPr>
            <w:tcW w:w="1842" w:type="dxa"/>
          </w:tcPr>
          <w:p w14:paraId="5735853F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-</w:t>
            </w:r>
          </w:p>
        </w:tc>
      </w:tr>
      <w:tr w:rsidR="00260B5C" w:rsidRPr="00260B5C" w14:paraId="27BA98E0" w14:textId="77777777" w:rsidTr="00C040C3">
        <w:tc>
          <w:tcPr>
            <w:tcW w:w="3261" w:type="dxa"/>
          </w:tcPr>
          <w:p w14:paraId="7B3FC009" w14:textId="77777777" w:rsidR="00260B5C" w:rsidRPr="00260B5C" w:rsidRDefault="00260B5C" w:rsidP="00260B5C">
            <w:pPr>
              <w:keepNext/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14:paraId="57B722B0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100%</w:t>
            </w:r>
          </w:p>
        </w:tc>
      </w:tr>
      <w:tr w:rsidR="00260B5C" w:rsidRPr="00260B5C" w14:paraId="0645DAFE" w14:textId="77777777" w:rsidTr="00C040C3">
        <w:tc>
          <w:tcPr>
            <w:tcW w:w="3261" w:type="dxa"/>
          </w:tcPr>
          <w:p w14:paraId="103BA151" w14:textId="77777777" w:rsidR="00260B5C" w:rsidRPr="00260B5C" w:rsidRDefault="00260B5C" w:rsidP="00260B5C">
            <w:pPr>
              <w:keepNext/>
              <w:rPr>
                <w:rFonts w:eastAsia="SimSun" w:cs="Arial"/>
                <w:b/>
                <w:szCs w:val="22"/>
              </w:rPr>
            </w:pPr>
          </w:p>
        </w:tc>
        <w:tc>
          <w:tcPr>
            <w:tcW w:w="1842" w:type="dxa"/>
          </w:tcPr>
          <w:p w14:paraId="5AA8515A" w14:textId="77777777" w:rsidR="00260B5C" w:rsidRPr="00260B5C" w:rsidRDefault="00260B5C" w:rsidP="00260B5C">
            <w:pPr>
              <w:keepNext/>
              <w:jc w:val="center"/>
              <w:rPr>
                <w:rFonts w:eastAsia="SimSun" w:cs="Arial"/>
                <w:b/>
                <w:szCs w:val="22"/>
              </w:rPr>
            </w:pPr>
          </w:p>
        </w:tc>
      </w:tr>
    </w:tbl>
    <w:p w14:paraId="3C87822C" w14:textId="77777777" w:rsidR="00260B5C" w:rsidRPr="00260B5C" w:rsidRDefault="00260B5C" w:rsidP="00260B5C">
      <w:pPr>
        <w:rPr>
          <w:rFonts w:cs="Arial"/>
        </w:rPr>
      </w:pPr>
    </w:p>
    <w:p w14:paraId="793C630A" w14:textId="77777777" w:rsidR="00260B5C" w:rsidRDefault="00260B5C" w:rsidP="00260B5C">
      <w:pPr>
        <w:rPr>
          <w:rFonts w:cs="Arial"/>
          <w:b/>
        </w:rPr>
      </w:pPr>
    </w:p>
    <w:p w14:paraId="360E610C" w14:textId="77777777" w:rsidR="00260B5C" w:rsidRDefault="00260B5C" w:rsidP="00260B5C">
      <w:pPr>
        <w:rPr>
          <w:rFonts w:cs="Arial"/>
          <w:b/>
        </w:rPr>
      </w:pPr>
    </w:p>
    <w:p w14:paraId="35999FB0" w14:textId="1CB0648E" w:rsidR="00260B5C" w:rsidRPr="00260B5C" w:rsidRDefault="00260B5C" w:rsidP="00260B5C">
      <w:pPr>
        <w:rPr>
          <w:rFonts w:cs="Arial"/>
          <w:b/>
        </w:rPr>
      </w:pPr>
      <w:r w:rsidRPr="00260B5C">
        <w:rPr>
          <w:rFonts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260B5C" w:rsidRPr="00260B5C" w14:paraId="5D08ADDF" w14:textId="77777777" w:rsidTr="00260B5C">
        <w:tc>
          <w:tcPr>
            <w:tcW w:w="1689" w:type="dxa"/>
            <w:shd w:val="clear" w:color="auto" w:fill="BFBFBF"/>
          </w:tcPr>
          <w:p w14:paraId="618FE446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68353A41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ECPS6010</w:t>
            </w:r>
          </w:p>
        </w:tc>
      </w:tr>
      <w:tr w:rsidR="00260B5C" w:rsidRPr="00260B5C" w14:paraId="48EDA6D4" w14:textId="77777777" w:rsidTr="00260B5C">
        <w:tc>
          <w:tcPr>
            <w:tcW w:w="1689" w:type="dxa"/>
            <w:shd w:val="clear" w:color="auto" w:fill="BFBFBF"/>
          </w:tcPr>
          <w:p w14:paraId="3103312F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6282A480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Forensic Psychology and the Criminal Mind</w:t>
            </w:r>
          </w:p>
        </w:tc>
      </w:tr>
      <w:tr w:rsidR="00260B5C" w:rsidRPr="00260B5C" w14:paraId="428DBA62" w14:textId="77777777" w:rsidTr="00260B5C">
        <w:tc>
          <w:tcPr>
            <w:tcW w:w="1689" w:type="dxa"/>
            <w:shd w:val="clear" w:color="auto" w:fill="BFBFBF"/>
          </w:tcPr>
          <w:p w14:paraId="6025F52C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2B3B70E0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22661DB0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b/>
                <w:szCs w:val="22"/>
              </w:rPr>
            </w:pPr>
            <w:r w:rsidRPr="00260B5C">
              <w:rPr>
                <w:rFonts w:eastAsia="SimSun" w:cs="Arial"/>
                <w:b/>
                <w:szCs w:val="22"/>
              </w:rPr>
              <w:t>Electronic*</w:t>
            </w:r>
          </w:p>
        </w:tc>
      </w:tr>
      <w:tr w:rsidR="00260B5C" w:rsidRPr="00260B5C" w14:paraId="7D702AD5" w14:textId="77777777" w:rsidTr="00C040C3">
        <w:tc>
          <w:tcPr>
            <w:tcW w:w="1689" w:type="dxa"/>
          </w:tcPr>
          <w:p w14:paraId="52342C73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369A125E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Adler, J., &amp; Gray, J. (2010). </w:t>
            </w:r>
            <w:r w:rsidRPr="00260B5C">
              <w:rPr>
                <w:rFonts w:eastAsia="SimSun" w:cs="Arial"/>
                <w:i/>
                <w:iCs/>
                <w:szCs w:val="22"/>
              </w:rPr>
              <w:t xml:space="preserve">Forensic psychology: Concepts, debates, and practice </w:t>
            </w:r>
            <w:r w:rsidRPr="00260B5C">
              <w:rPr>
                <w:rFonts w:eastAsia="SimSun" w:cs="Arial"/>
                <w:szCs w:val="22"/>
              </w:rPr>
              <w:t>(2nd ed.). Willan.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15406289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BF6AC7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260B5C" w:rsidRPr="00260B5C" w14:paraId="69A17600" w14:textId="77777777" w:rsidTr="00C040C3">
        <w:tc>
          <w:tcPr>
            <w:tcW w:w="1689" w:type="dxa"/>
          </w:tcPr>
          <w:p w14:paraId="532825B7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463BAC88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proofErr w:type="spellStart"/>
            <w:r w:rsidRPr="00260B5C">
              <w:rPr>
                <w:rFonts w:eastAsia="SimSun" w:cs="Arial"/>
                <w:szCs w:val="22"/>
                <w:lang w:val="sv-SE"/>
              </w:rPr>
              <w:t>Bartol</w:t>
            </w:r>
            <w:proofErr w:type="spellEnd"/>
            <w:r w:rsidRPr="00260B5C">
              <w:rPr>
                <w:rFonts w:eastAsia="SimSun" w:cs="Arial"/>
                <w:szCs w:val="22"/>
                <w:lang w:val="sv-SE"/>
              </w:rPr>
              <w:t xml:space="preserve">, C., &amp; </w:t>
            </w:r>
            <w:proofErr w:type="spellStart"/>
            <w:r w:rsidRPr="00260B5C">
              <w:rPr>
                <w:rFonts w:eastAsia="SimSun" w:cs="Arial"/>
                <w:szCs w:val="22"/>
                <w:lang w:val="sv-SE"/>
              </w:rPr>
              <w:t>Bartol</w:t>
            </w:r>
            <w:proofErr w:type="spellEnd"/>
            <w:r w:rsidRPr="00260B5C">
              <w:rPr>
                <w:rFonts w:eastAsia="SimSun" w:cs="Arial"/>
                <w:szCs w:val="22"/>
                <w:lang w:val="sv-SE"/>
              </w:rPr>
              <w:t xml:space="preserve">, Anne M. (2016). </w:t>
            </w:r>
            <w:r w:rsidRPr="00260B5C">
              <w:rPr>
                <w:rFonts w:eastAsia="SimSun" w:cs="Arial"/>
                <w:i/>
                <w:iCs/>
                <w:szCs w:val="22"/>
              </w:rPr>
              <w:t xml:space="preserve">Current perspectives in forensic psychology and criminal </w:t>
            </w:r>
            <w:proofErr w:type="spellStart"/>
            <w:r w:rsidRPr="00260B5C">
              <w:rPr>
                <w:rFonts w:eastAsia="SimSun" w:cs="Arial"/>
                <w:i/>
                <w:iCs/>
                <w:szCs w:val="22"/>
              </w:rPr>
              <w:t>behavior</w:t>
            </w:r>
            <w:proofErr w:type="spellEnd"/>
            <w:r w:rsidRPr="00260B5C">
              <w:rPr>
                <w:rFonts w:eastAsia="SimSun" w:cs="Arial"/>
                <w:i/>
                <w:iCs/>
                <w:szCs w:val="22"/>
              </w:rPr>
              <w:t xml:space="preserve"> </w:t>
            </w:r>
            <w:r w:rsidRPr="00260B5C">
              <w:rPr>
                <w:rFonts w:eastAsia="SimSun" w:cs="Arial"/>
                <w:szCs w:val="22"/>
              </w:rPr>
              <w:t>(Fourth ed.). Sage.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4598432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A56A915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260B5C" w:rsidRPr="00260B5C" w14:paraId="69D4C936" w14:textId="77777777" w:rsidTr="00C040C3">
        <w:tc>
          <w:tcPr>
            <w:tcW w:w="1689" w:type="dxa"/>
          </w:tcPr>
          <w:p w14:paraId="7238C313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06A0B162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Crighton, D., </w:t>
            </w:r>
            <w:proofErr w:type="spellStart"/>
            <w:r w:rsidRPr="00260B5C">
              <w:rPr>
                <w:rFonts w:eastAsia="SimSun" w:cs="Arial"/>
                <w:szCs w:val="22"/>
              </w:rPr>
              <w:t>Towl</w:t>
            </w:r>
            <w:proofErr w:type="spellEnd"/>
            <w:r w:rsidRPr="00260B5C">
              <w:rPr>
                <w:rFonts w:eastAsia="SimSun" w:cs="Arial"/>
                <w:szCs w:val="22"/>
              </w:rPr>
              <w:t xml:space="preserve">, G., &amp; British Psychological Society, issuing body. (2015). </w:t>
            </w:r>
            <w:r w:rsidRPr="00260B5C">
              <w:rPr>
                <w:rFonts w:eastAsia="SimSun" w:cs="Arial"/>
                <w:i/>
                <w:iCs/>
                <w:szCs w:val="22"/>
              </w:rPr>
              <w:t>Forensic psychology</w:t>
            </w:r>
            <w:r w:rsidRPr="00260B5C">
              <w:rPr>
                <w:rFonts w:eastAsia="SimSun" w:cs="Arial"/>
                <w:szCs w:val="22"/>
              </w:rPr>
              <w:t xml:space="preserve"> (2nd ed.).  John Wiley &amp; Sons.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288489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DC1AB48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260B5C" w:rsidRPr="00260B5C" w14:paraId="0F01ED83" w14:textId="77777777" w:rsidTr="00C040C3">
        <w:tc>
          <w:tcPr>
            <w:tcW w:w="1689" w:type="dxa"/>
          </w:tcPr>
          <w:p w14:paraId="23381794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9ED3F04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proofErr w:type="spellStart"/>
            <w:r w:rsidRPr="00260B5C">
              <w:rPr>
                <w:rFonts w:eastAsia="SimSun" w:cs="Arial"/>
                <w:szCs w:val="22"/>
                <w:lang w:val="sv-SE"/>
              </w:rPr>
              <w:t>Bartol</w:t>
            </w:r>
            <w:proofErr w:type="spellEnd"/>
            <w:r w:rsidRPr="00260B5C">
              <w:rPr>
                <w:rFonts w:eastAsia="SimSun" w:cs="Arial"/>
                <w:szCs w:val="22"/>
                <w:lang w:val="sv-SE"/>
              </w:rPr>
              <w:t xml:space="preserve">, C., &amp; </w:t>
            </w:r>
            <w:proofErr w:type="spellStart"/>
            <w:r w:rsidRPr="00260B5C">
              <w:rPr>
                <w:rFonts w:eastAsia="SimSun" w:cs="Arial"/>
                <w:szCs w:val="22"/>
                <w:lang w:val="sv-SE"/>
              </w:rPr>
              <w:t>Bartol</w:t>
            </w:r>
            <w:proofErr w:type="spellEnd"/>
            <w:r w:rsidRPr="00260B5C">
              <w:rPr>
                <w:rFonts w:eastAsia="SimSun" w:cs="Arial"/>
                <w:szCs w:val="22"/>
                <w:lang w:val="sv-SE"/>
              </w:rPr>
              <w:t xml:space="preserve">, Anne M. (2015). </w:t>
            </w:r>
            <w:r w:rsidRPr="00260B5C">
              <w:rPr>
                <w:rFonts w:eastAsia="SimSun" w:cs="Arial"/>
                <w:i/>
                <w:iCs/>
                <w:szCs w:val="22"/>
              </w:rPr>
              <w:t>Introduction to forensic psychology: Research and application</w:t>
            </w:r>
            <w:r w:rsidRPr="00260B5C">
              <w:rPr>
                <w:rFonts w:eastAsia="SimSun" w:cs="Arial"/>
                <w:szCs w:val="22"/>
              </w:rPr>
              <w:t xml:space="preserve"> (Fourth ed.). Sage.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13891102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D974369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260B5C" w:rsidRPr="00260B5C" w14:paraId="13261005" w14:textId="77777777" w:rsidTr="00C040C3">
        <w:tc>
          <w:tcPr>
            <w:tcW w:w="1689" w:type="dxa"/>
          </w:tcPr>
          <w:p w14:paraId="58017050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4A3E8FF8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Fanetti, Daly, Fondren Happel, O'Donohue, Daly, Kresta, &amp; O'Donohue, William T. (2015). </w:t>
            </w:r>
            <w:r w:rsidRPr="00260B5C">
              <w:rPr>
                <w:rFonts w:eastAsia="SimSun" w:cs="Arial"/>
                <w:i/>
                <w:iCs/>
                <w:szCs w:val="22"/>
              </w:rPr>
              <w:t>Forensic child psychology: Working in the courts and clinic</w:t>
            </w:r>
            <w:r w:rsidRPr="00260B5C">
              <w:rPr>
                <w:rFonts w:eastAsia="SimSun" w:cs="Arial"/>
                <w:szCs w:val="22"/>
              </w:rPr>
              <w:t>. Wiley.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13200236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D25EDF1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260B5C" w:rsidRPr="00260B5C" w14:paraId="105BB780" w14:textId="77777777" w:rsidTr="00C040C3">
        <w:tc>
          <w:tcPr>
            <w:tcW w:w="1689" w:type="dxa"/>
          </w:tcPr>
          <w:p w14:paraId="36413EA6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000D2DF1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Pirelli, G., Beattey, R., &amp; Zapf, P. (2017). </w:t>
            </w:r>
            <w:r w:rsidRPr="00260B5C">
              <w:rPr>
                <w:rFonts w:eastAsia="SimSun" w:cs="Arial"/>
                <w:i/>
                <w:iCs/>
                <w:szCs w:val="22"/>
              </w:rPr>
              <w:t>The ethical practice of forensic psychology: A casebook</w:t>
            </w:r>
            <w:r w:rsidRPr="00260B5C">
              <w:rPr>
                <w:rFonts w:eastAsia="SimSun" w:cs="Arial"/>
                <w:szCs w:val="22"/>
              </w:rPr>
              <w:t xml:space="preserve"> (American Psychology-Law Society series).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385030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4A81C8B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64D6574F" w14:textId="77777777" w:rsidTr="00C040C3">
        <w:tc>
          <w:tcPr>
            <w:tcW w:w="1689" w:type="dxa"/>
          </w:tcPr>
          <w:p w14:paraId="299B50B5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467401AB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Applied Psychology in Criminal Justice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1721654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B70E38C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4D982782" w14:textId="77777777" w:rsidTr="00C040C3">
        <w:tc>
          <w:tcPr>
            <w:tcW w:w="1689" w:type="dxa"/>
          </w:tcPr>
          <w:p w14:paraId="0DE06FCF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762E0035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Journal of Criminal Psychology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15094421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DCAF14E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03E9BBE2" w14:textId="77777777" w:rsidTr="00C040C3">
        <w:tc>
          <w:tcPr>
            <w:tcW w:w="1689" w:type="dxa"/>
          </w:tcPr>
          <w:p w14:paraId="61308ED3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1EE4245F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Journal of Forensic Practice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21253747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15423AF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4EFFFFA7" w14:textId="77777777" w:rsidTr="00C040C3">
        <w:tc>
          <w:tcPr>
            <w:tcW w:w="1689" w:type="dxa"/>
          </w:tcPr>
          <w:p w14:paraId="38D96F45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088E7D51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Journal of Forensic Psychiatry and Psychology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796031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D6A3855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65505C4F" w14:textId="77777777" w:rsidTr="00C040C3">
        <w:tc>
          <w:tcPr>
            <w:tcW w:w="1689" w:type="dxa"/>
          </w:tcPr>
          <w:p w14:paraId="4DFF7D4A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5D764EA2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Journal of Police and Criminal Psychology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18670520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EB37305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56660474" w14:textId="77777777" w:rsidTr="00C040C3">
        <w:tc>
          <w:tcPr>
            <w:tcW w:w="1689" w:type="dxa"/>
          </w:tcPr>
          <w:p w14:paraId="56F22634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22B07B20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Journal of Research in Crime and Delinquency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19265712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70331E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64813DCE" w14:textId="77777777" w:rsidTr="00C040C3">
        <w:tc>
          <w:tcPr>
            <w:tcW w:w="1689" w:type="dxa"/>
          </w:tcPr>
          <w:p w14:paraId="22C5A7F7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13C96FB2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>Juvenile Justice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1282144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1CEC5A6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260B5C" w:rsidRPr="00260B5C" w14:paraId="0668CB3A" w14:textId="77777777" w:rsidTr="00C040C3">
        <w:tc>
          <w:tcPr>
            <w:tcW w:w="1689" w:type="dxa"/>
          </w:tcPr>
          <w:p w14:paraId="4D2CF322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Journal </w:t>
            </w:r>
          </w:p>
        </w:tc>
        <w:tc>
          <w:tcPr>
            <w:tcW w:w="5605" w:type="dxa"/>
          </w:tcPr>
          <w:p w14:paraId="50783D63" w14:textId="77777777" w:rsidR="00260B5C" w:rsidRPr="00260B5C" w:rsidRDefault="00260B5C" w:rsidP="00260B5C">
            <w:pPr>
              <w:tabs>
                <w:tab w:val="num" w:pos="720"/>
                <w:tab w:val="left" w:pos="1440"/>
              </w:tabs>
              <w:rPr>
                <w:rFonts w:eastAsia="SimSun" w:cs="Arial"/>
                <w:szCs w:val="22"/>
              </w:rPr>
            </w:pPr>
            <w:r w:rsidRPr="00260B5C">
              <w:rPr>
                <w:rFonts w:eastAsia="SimSun" w:cs="Arial"/>
                <w:szCs w:val="22"/>
              </w:rPr>
              <w:t xml:space="preserve">The Journal of </w:t>
            </w:r>
            <w:proofErr w:type="spellStart"/>
            <w:r w:rsidRPr="00260B5C">
              <w:rPr>
                <w:rFonts w:eastAsia="SimSun" w:cs="Arial"/>
                <w:szCs w:val="22"/>
              </w:rPr>
              <w:t>Behavior</w:t>
            </w:r>
            <w:proofErr w:type="spellEnd"/>
            <w:r w:rsidRPr="00260B5C">
              <w:rPr>
                <w:rFonts w:eastAsia="SimSun" w:cs="Arial"/>
                <w:szCs w:val="22"/>
              </w:rPr>
              <w:t xml:space="preserve"> Analysis of Offender and Victim Treatment and Prevention</w:t>
            </w:r>
          </w:p>
        </w:tc>
        <w:tc>
          <w:tcPr>
            <w:tcW w:w="1366" w:type="dxa"/>
          </w:tcPr>
          <w:sdt>
            <w:sdtPr>
              <w:rPr>
                <w:rFonts w:eastAsia="SimSun" w:cs="Arial"/>
                <w:szCs w:val="22"/>
              </w:rPr>
              <w:id w:val="-3254330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FD7D73B" w14:textId="77777777" w:rsidR="00260B5C" w:rsidRPr="00260B5C" w:rsidRDefault="00260B5C" w:rsidP="00260B5C">
                <w:pPr>
                  <w:jc w:val="center"/>
                  <w:rPr>
                    <w:rFonts w:eastAsia="SimSun" w:cs="Arial"/>
                    <w:szCs w:val="22"/>
                  </w:rPr>
                </w:pPr>
                <w:r w:rsidRPr="00260B5C">
                  <w:rPr>
                    <w:rFonts w:ascii="Segoe UI Symbol" w:eastAsia="SimSun" w:hAnsi="Segoe UI Symbol" w:cs="Segoe UI Symbol"/>
                    <w:szCs w:val="22"/>
                  </w:rPr>
                  <w:t>☒</w:t>
                </w:r>
              </w:p>
            </w:sdtContent>
          </w:sdt>
        </w:tc>
      </w:tr>
    </w:tbl>
    <w:p w14:paraId="547EAAF1" w14:textId="77777777" w:rsidR="00260B5C" w:rsidRDefault="00260B5C"/>
    <w:p w14:paraId="71CCDFC4" w14:textId="77777777" w:rsidR="00260B5C" w:rsidRDefault="00260B5C"/>
    <w:sectPr w:rsidR="00260B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8976425">
    <w:abstractNumId w:val="0"/>
  </w:num>
  <w:num w:numId="2" w16cid:durableId="8990986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B5C"/>
    <w:rsid w:val="00260B5C"/>
    <w:rsid w:val="006E059E"/>
    <w:rsid w:val="00853597"/>
    <w:rsid w:val="00A115CB"/>
    <w:rsid w:val="00A37873"/>
    <w:rsid w:val="00B30617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FD2EF"/>
  <w15:chartTrackingRefBased/>
  <w15:docId w15:val="{1E4D7D55-03A3-4452-B622-ECB1CF4A8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0B5C"/>
    <w:pPr>
      <w:spacing w:after="0" w:line="240" w:lineRule="auto"/>
    </w:pPr>
    <w:rPr>
      <w:rFonts w:ascii="Arial" w:eastAsia="Times New Roman" w:hAnsi="Arial" w:cs="Times New Roman"/>
      <w:kern w:val="0"/>
      <w:sz w:val="22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0B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0B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0B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0B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0B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0B5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0B5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0B5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0B5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0B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0B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0B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0B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0B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0B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0B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0B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0B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0B5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B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0B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0B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0B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0B5C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0B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0B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0B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0B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0B5C"/>
    <w:rPr>
      <w:b/>
      <w:bCs/>
      <w:smallCaps/>
      <w:color w:val="0F4761" w:themeColor="accent1" w:themeShade="BF"/>
      <w:spacing w:val="5"/>
    </w:rPr>
  </w:style>
  <w:style w:type="paragraph" w:customStyle="1" w:styleId="fixed">
    <w:name w:val="fixed"/>
    <w:link w:val="fixedChar"/>
    <w:rsid w:val="00260B5C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table" w:styleId="TableGrid">
    <w:name w:val="Table Grid"/>
    <w:basedOn w:val="TableNormal"/>
    <w:uiPriority w:val="59"/>
    <w:rsid w:val="00260B5C"/>
    <w:pPr>
      <w:spacing w:after="0" w:line="240" w:lineRule="auto"/>
    </w:pPr>
    <w:rPr>
      <w:rFonts w:ascii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260B5C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260B5C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260B5C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260B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716BC6E70674D538478D9E7647500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92126D-0C51-4407-BFB0-A761C4863B7D}"/>
      </w:docPartPr>
      <w:docPartBody>
        <w:p w:rsidR="002F4107" w:rsidRDefault="002F4107" w:rsidP="002F4107">
          <w:pPr>
            <w:pStyle w:val="1716BC6E70674D538478D9E7647500A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30604F5CAC7544629953132F0AEF6D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33F54E-57B7-4068-AF5B-6ABE862F601E}"/>
      </w:docPartPr>
      <w:docPartBody>
        <w:p w:rsidR="002F4107" w:rsidRDefault="002F4107" w:rsidP="002F4107">
          <w:pPr>
            <w:pStyle w:val="30604F5CAC7544629953132F0AEF6D29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107"/>
    <w:rsid w:val="002F4107"/>
    <w:rsid w:val="00A11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F4107"/>
  </w:style>
  <w:style w:type="paragraph" w:customStyle="1" w:styleId="1716BC6E70674D538478D9E7647500A4">
    <w:name w:val="1716BC6E70674D538478D9E7647500A4"/>
    <w:rsid w:val="002F4107"/>
  </w:style>
  <w:style w:type="paragraph" w:customStyle="1" w:styleId="30604F5CAC7544629953132F0AEF6D29">
    <w:name w:val="30604F5CAC7544629953132F0AEF6D29"/>
    <w:rsid w:val="002F410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590</Words>
  <Characters>3367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2025-09-17T11:37:00Z</dcterms:created>
  <dcterms:modified xsi:type="dcterms:W3CDTF">2025-09-17T11:39:00Z</dcterms:modified>
</cp:coreProperties>
</file>