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88945" w14:textId="77777777" w:rsidR="00262C34" w:rsidRPr="002B50DF" w:rsidRDefault="00262C34">
      <w:pPr>
        <w:pStyle w:val="Title"/>
        <w:rPr>
          <w:lang w:val="en-GB"/>
        </w:rPr>
      </w:pPr>
      <w:bookmarkStart w:id="0" w:name="_jew34g9vnwnx" w:colFirst="0" w:colLast="0"/>
      <w:bookmarkEnd w:id="0"/>
    </w:p>
    <w:p w14:paraId="78971872" w14:textId="77777777" w:rsidR="00262C34" w:rsidRPr="002B50DF" w:rsidRDefault="00262C34">
      <w:pPr>
        <w:pStyle w:val="Normal1"/>
        <w:rPr>
          <w:lang w:val="en-GB"/>
        </w:rPr>
      </w:pPr>
    </w:p>
    <w:p w14:paraId="5791BB55" w14:textId="77777777" w:rsidR="00262C34" w:rsidRPr="002B50DF" w:rsidRDefault="00202920">
      <w:pPr>
        <w:pStyle w:val="Title"/>
        <w:rPr>
          <w:lang w:val="en-GB"/>
        </w:rPr>
      </w:pPr>
      <w:bookmarkStart w:id="1" w:name="_10jdc5e7x40d" w:colFirst="0" w:colLast="0"/>
      <w:bookmarkEnd w:id="1"/>
      <w:r w:rsidRPr="002B50DF">
        <w:rPr>
          <w:lang w:val="en-GB"/>
        </w:rPr>
        <w:t>Hiring apprentices as a management strategy in the construction industry - barriers to achieving the goal</w:t>
      </w:r>
    </w:p>
    <w:p w14:paraId="0CCC97B4" w14:textId="77777777" w:rsidR="00262C34" w:rsidRPr="002B50DF" w:rsidRDefault="00262C34">
      <w:pPr>
        <w:pStyle w:val="Normal1"/>
        <w:rPr>
          <w:lang w:val="en-GB"/>
        </w:rPr>
      </w:pPr>
    </w:p>
    <w:p w14:paraId="1FE4967B" w14:textId="77777777" w:rsidR="00262C34" w:rsidRPr="002B50DF" w:rsidRDefault="00202920">
      <w:pPr>
        <w:pStyle w:val="Title"/>
        <w:rPr>
          <w:lang w:val="en-GB"/>
        </w:rPr>
      </w:pPr>
      <w:bookmarkStart w:id="2" w:name="_rg1e7tbpm03e" w:colFirst="0" w:colLast="0"/>
      <w:bookmarkEnd w:id="2"/>
      <w:r w:rsidRPr="002B50DF">
        <w:rPr>
          <w:lang w:val="en-GB"/>
        </w:rPr>
        <w:t>Dissertation – Proposal</w:t>
      </w:r>
    </w:p>
    <w:p w14:paraId="1F6DA81B" w14:textId="77777777" w:rsidR="00262C34" w:rsidRPr="002B50DF" w:rsidRDefault="00202920">
      <w:pPr>
        <w:pStyle w:val="Title"/>
        <w:rPr>
          <w:lang w:val="en-GB"/>
        </w:rPr>
      </w:pPr>
      <w:bookmarkStart w:id="3" w:name="_lpdrmq8ihkor" w:colFirst="0" w:colLast="0"/>
      <w:bookmarkEnd w:id="3"/>
      <w:r w:rsidRPr="002B50DF">
        <w:rPr>
          <w:lang w:val="en-GB"/>
        </w:rPr>
        <w:t>LCBB6000</w:t>
      </w:r>
    </w:p>
    <w:p w14:paraId="4CD6C8DB" w14:textId="77777777" w:rsidR="00262C34" w:rsidRPr="002B50DF" w:rsidRDefault="00202920">
      <w:pPr>
        <w:pStyle w:val="Title"/>
        <w:rPr>
          <w:lang w:val="en-GB"/>
        </w:rPr>
      </w:pPr>
      <w:bookmarkStart w:id="4" w:name="_nlezacuu74g7" w:colFirst="0" w:colLast="0"/>
      <w:bookmarkEnd w:id="4"/>
      <w:r w:rsidRPr="002B50DF">
        <w:rPr>
          <w:lang w:val="en-GB"/>
        </w:rPr>
        <w:t xml:space="preserve">BA (Hons) Business Management </w:t>
      </w:r>
    </w:p>
    <w:p w14:paraId="1E6C6B0B" w14:textId="77777777" w:rsidR="007E602A" w:rsidRDefault="00202920">
      <w:pPr>
        <w:pStyle w:val="Title"/>
        <w:rPr>
          <w:lang w:val="en-GB"/>
        </w:rPr>
      </w:pPr>
      <w:bookmarkStart w:id="5" w:name="_p8afbwautomm" w:colFirst="0" w:colLast="0"/>
      <w:bookmarkEnd w:id="5"/>
      <w:r w:rsidRPr="002B50DF">
        <w:rPr>
          <w:lang w:val="en-GB"/>
        </w:rPr>
        <w:t xml:space="preserve">University of Wales Trinity Saint David </w:t>
      </w:r>
    </w:p>
    <w:p w14:paraId="540C073B" w14:textId="77777777" w:rsidR="007E602A" w:rsidRDefault="007E602A" w:rsidP="007E602A">
      <w:pPr>
        <w:pStyle w:val="Title"/>
        <w:jc w:val="left"/>
        <w:rPr>
          <w:lang w:val="en-GB"/>
        </w:rPr>
      </w:pPr>
    </w:p>
    <w:p w14:paraId="43C984DC" w14:textId="77777777" w:rsidR="007E602A" w:rsidRDefault="007E602A" w:rsidP="007E602A">
      <w:pPr>
        <w:pStyle w:val="Title"/>
        <w:jc w:val="left"/>
        <w:rPr>
          <w:lang w:val="en-GB"/>
        </w:rPr>
      </w:pPr>
    </w:p>
    <w:p w14:paraId="16804F47" w14:textId="77777777" w:rsidR="007E602A" w:rsidRDefault="007E602A" w:rsidP="007E602A">
      <w:pPr>
        <w:pStyle w:val="Title"/>
        <w:jc w:val="left"/>
        <w:rPr>
          <w:lang w:val="en-GB"/>
        </w:rPr>
      </w:pPr>
    </w:p>
    <w:p w14:paraId="5D4BBB09" w14:textId="78B01771" w:rsidR="007E602A" w:rsidRPr="007753E1" w:rsidRDefault="007E602A" w:rsidP="007E602A">
      <w:pPr>
        <w:pStyle w:val="Title"/>
        <w:jc w:val="left"/>
        <w:rPr>
          <w:sz w:val="28"/>
          <w:szCs w:val="28"/>
          <w:lang w:val="en-GB"/>
        </w:rPr>
      </w:pPr>
      <w:r w:rsidRPr="007753E1">
        <w:rPr>
          <w:sz w:val="28"/>
          <w:szCs w:val="28"/>
          <w:lang w:val="en-GB"/>
        </w:rPr>
        <w:t xml:space="preserve">Module: </w:t>
      </w:r>
      <w:proofErr w:type="spellStart"/>
      <w:r w:rsidRPr="007753E1">
        <w:rPr>
          <w:sz w:val="28"/>
          <w:szCs w:val="28"/>
          <w:lang w:val="en-GB"/>
        </w:rPr>
        <w:t>Dssertation</w:t>
      </w:r>
      <w:proofErr w:type="spellEnd"/>
    </w:p>
    <w:p w14:paraId="1C16E3DE" w14:textId="1C7968A4" w:rsidR="007E602A" w:rsidRPr="007753E1" w:rsidRDefault="007E602A" w:rsidP="007E602A">
      <w:pPr>
        <w:pStyle w:val="Title"/>
        <w:jc w:val="left"/>
        <w:rPr>
          <w:sz w:val="28"/>
          <w:szCs w:val="28"/>
          <w:lang w:val="en-GB"/>
        </w:rPr>
      </w:pPr>
      <w:r w:rsidRPr="007753E1">
        <w:rPr>
          <w:sz w:val="28"/>
          <w:szCs w:val="28"/>
          <w:lang w:val="en-GB"/>
        </w:rPr>
        <w:t>Module code: LCBB6000</w:t>
      </w:r>
    </w:p>
    <w:p w14:paraId="4FF3C3E6" w14:textId="77777777" w:rsidR="007E602A" w:rsidRPr="007753E1" w:rsidRDefault="007E602A" w:rsidP="007E602A">
      <w:pPr>
        <w:pStyle w:val="Title"/>
        <w:jc w:val="left"/>
        <w:rPr>
          <w:sz w:val="28"/>
          <w:szCs w:val="28"/>
          <w:lang w:val="en-GB"/>
        </w:rPr>
      </w:pPr>
      <w:r w:rsidRPr="007753E1">
        <w:rPr>
          <w:sz w:val="28"/>
          <w:szCs w:val="28"/>
          <w:lang w:val="en-GB"/>
        </w:rPr>
        <w:t>Student: Felix-Lucian Fistoleanu</w:t>
      </w:r>
    </w:p>
    <w:p w14:paraId="66E46A79" w14:textId="7181D29B" w:rsidR="00262C34" w:rsidRPr="002B50DF" w:rsidRDefault="007E602A" w:rsidP="007E602A">
      <w:pPr>
        <w:pStyle w:val="Title"/>
        <w:jc w:val="left"/>
        <w:rPr>
          <w:lang w:val="en-GB"/>
        </w:rPr>
      </w:pPr>
      <w:r w:rsidRPr="007753E1">
        <w:rPr>
          <w:sz w:val="28"/>
          <w:szCs w:val="28"/>
          <w:lang w:val="en-GB"/>
        </w:rPr>
        <w:t>Student ID: 2115327</w:t>
      </w:r>
      <w:r w:rsidR="00202920" w:rsidRPr="002B50DF">
        <w:rPr>
          <w:lang w:val="en-GB"/>
        </w:rPr>
        <w:br w:type="page"/>
      </w:r>
    </w:p>
    <w:p w14:paraId="63D599E4" w14:textId="77777777" w:rsidR="00262C34" w:rsidRPr="002B50DF" w:rsidRDefault="00202920">
      <w:pPr>
        <w:pStyle w:val="Normal1"/>
        <w:jc w:val="center"/>
        <w:rPr>
          <w:b/>
          <w:lang w:val="en-GB"/>
        </w:rPr>
      </w:pPr>
      <w:r w:rsidRPr="002B50DF">
        <w:rPr>
          <w:b/>
          <w:lang w:val="en-GB"/>
        </w:rPr>
        <w:lastRenderedPageBreak/>
        <w:t>Table of Contents</w:t>
      </w:r>
    </w:p>
    <w:sdt>
      <w:sdtPr>
        <w:rPr>
          <w:lang w:val="en-GB"/>
        </w:rPr>
        <w:id w:val="190953662"/>
        <w:docPartObj>
          <w:docPartGallery w:val="Table of Contents"/>
          <w:docPartUnique/>
        </w:docPartObj>
      </w:sdtPr>
      <w:sdtContent>
        <w:p w14:paraId="147DBC49" w14:textId="77777777" w:rsidR="00262C34" w:rsidRPr="002B50DF" w:rsidRDefault="00202920">
          <w:pPr>
            <w:pStyle w:val="Normal1"/>
            <w:widowControl w:val="0"/>
            <w:tabs>
              <w:tab w:val="right" w:pos="9360"/>
            </w:tabs>
            <w:spacing w:before="60" w:line="240" w:lineRule="auto"/>
            <w:jc w:val="left"/>
            <w:rPr>
              <w:b/>
              <w:color w:val="000000"/>
              <w:lang w:val="en-GB"/>
            </w:rPr>
          </w:pPr>
          <w:r w:rsidRPr="002B50DF">
            <w:rPr>
              <w:lang w:val="en-GB"/>
            </w:rPr>
            <w:fldChar w:fldCharType="begin"/>
          </w:r>
          <w:r w:rsidRPr="002B50DF">
            <w:rPr>
              <w:lang w:val="en-GB"/>
            </w:rPr>
            <w:instrText xml:space="preserve"> TOC \h \u \z \t "Heading 1,1,Heading 2,2,Heading 3,3,Heading 4,4,Heading 5,5,Heading 6,6,"</w:instrText>
          </w:r>
          <w:r w:rsidRPr="002B50DF">
            <w:rPr>
              <w:lang w:val="en-GB"/>
            </w:rPr>
            <w:fldChar w:fldCharType="separate"/>
          </w:r>
          <w:hyperlink w:anchor="_rqfursr1tkzr">
            <w:r w:rsidRPr="002B50DF">
              <w:rPr>
                <w:b/>
                <w:color w:val="000000"/>
                <w:lang w:val="en-GB"/>
              </w:rPr>
              <w:t>Chapter 1: Introduction</w:t>
            </w:r>
            <w:r w:rsidRPr="002B50DF">
              <w:rPr>
                <w:b/>
                <w:color w:val="000000"/>
                <w:lang w:val="en-GB"/>
              </w:rPr>
              <w:tab/>
            </w:r>
          </w:hyperlink>
          <w:r w:rsidRPr="002B50DF">
            <w:rPr>
              <w:lang w:val="en-GB"/>
            </w:rPr>
            <w:fldChar w:fldCharType="begin"/>
          </w:r>
          <w:r w:rsidRPr="002B50DF">
            <w:rPr>
              <w:lang w:val="en-GB"/>
            </w:rPr>
            <w:instrText xml:space="preserve"> PAGEREF _rqfursr1tkzr \h </w:instrText>
          </w:r>
          <w:r w:rsidRPr="002B50DF">
            <w:rPr>
              <w:lang w:val="en-GB"/>
            </w:rPr>
          </w:r>
          <w:r w:rsidRPr="002B50DF">
            <w:rPr>
              <w:lang w:val="en-GB"/>
            </w:rPr>
            <w:fldChar w:fldCharType="separate"/>
          </w:r>
          <w:r w:rsidRPr="002B50DF">
            <w:rPr>
              <w:b/>
              <w:lang w:val="en-GB"/>
            </w:rPr>
            <w:t>3</w:t>
          </w:r>
          <w:r w:rsidRPr="002B50DF">
            <w:rPr>
              <w:lang w:val="en-GB"/>
            </w:rPr>
            <w:fldChar w:fldCharType="end"/>
          </w:r>
        </w:p>
        <w:p w14:paraId="36AD0B0C"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ohtofl8enov4">
            <w:r w:rsidR="00202920" w:rsidRPr="002B50DF">
              <w:rPr>
                <w:color w:val="000000"/>
                <w:lang w:val="en-GB"/>
              </w:rPr>
              <w:t>1.1 Topic</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_ohtofl8enov4 \h </w:instrText>
          </w:r>
          <w:r w:rsidR="00202920" w:rsidRPr="002B50DF">
            <w:rPr>
              <w:lang w:val="en-GB"/>
            </w:rPr>
          </w:r>
          <w:r w:rsidR="00202920" w:rsidRPr="002B50DF">
            <w:rPr>
              <w:lang w:val="en-GB"/>
            </w:rPr>
            <w:fldChar w:fldCharType="separate"/>
          </w:r>
          <w:r w:rsidR="00202920" w:rsidRPr="002B50DF">
            <w:rPr>
              <w:lang w:val="en-GB"/>
            </w:rPr>
            <w:t>3</w:t>
          </w:r>
          <w:r w:rsidR="00202920" w:rsidRPr="002B50DF">
            <w:rPr>
              <w:lang w:val="en-GB"/>
            </w:rPr>
            <w:fldChar w:fldCharType="end"/>
          </w:r>
        </w:p>
        <w:p w14:paraId="278D8CA0"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ilg2xkhfrvl7">
            <w:r w:rsidR="00202920" w:rsidRPr="002B50DF">
              <w:rPr>
                <w:color w:val="000000"/>
                <w:lang w:val="en-GB"/>
              </w:rPr>
              <w:t>1.2 Significance of the Topic</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_ilg2xkhfrvl7 \h </w:instrText>
          </w:r>
          <w:r w:rsidR="00202920" w:rsidRPr="002B50DF">
            <w:rPr>
              <w:lang w:val="en-GB"/>
            </w:rPr>
          </w:r>
          <w:r w:rsidR="00202920" w:rsidRPr="002B50DF">
            <w:rPr>
              <w:lang w:val="en-GB"/>
            </w:rPr>
            <w:fldChar w:fldCharType="separate"/>
          </w:r>
          <w:r w:rsidR="00202920" w:rsidRPr="002B50DF">
            <w:rPr>
              <w:lang w:val="en-GB"/>
            </w:rPr>
            <w:t>3</w:t>
          </w:r>
          <w:r w:rsidR="00202920" w:rsidRPr="002B50DF">
            <w:rPr>
              <w:lang w:val="en-GB"/>
            </w:rPr>
            <w:fldChar w:fldCharType="end"/>
          </w:r>
        </w:p>
        <w:p w14:paraId="7C58919D"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mifadjdtkda2">
            <w:r w:rsidR="00202920" w:rsidRPr="002B50DF">
              <w:rPr>
                <w:color w:val="000000"/>
                <w:lang w:val="en-GB"/>
              </w:rPr>
              <w:t>1.3 Purpose of the Research</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_mifadjdtkda2 \h </w:instrText>
          </w:r>
          <w:r w:rsidR="00202920" w:rsidRPr="002B50DF">
            <w:rPr>
              <w:lang w:val="en-GB"/>
            </w:rPr>
          </w:r>
          <w:r w:rsidR="00202920" w:rsidRPr="002B50DF">
            <w:rPr>
              <w:lang w:val="en-GB"/>
            </w:rPr>
            <w:fldChar w:fldCharType="separate"/>
          </w:r>
          <w:r w:rsidR="00202920" w:rsidRPr="002B50DF">
            <w:rPr>
              <w:lang w:val="en-GB"/>
            </w:rPr>
            <w:t>4</w:t>
          </w:r>
          <w:r w:rsidR="00202920" w:rsidRPr="002B50DF">
            <w:rPr>
              <w:lang w:val="en-GB"/>
            </w:rPr>
            <w:fldChar w:fldCharType="end"/>
          </w:r>
        </w:p>
        <w:p w14:paraId="6CD73CC7"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4nwylhbfv5td">
            <w:r w:rsidR="00202920" w:rsidRPr="002B50DF">
              <w:rPr>
                <w:color w:val="000000"/>
                <w:lang w:val="en-GB"/>
              </w:rPr>
              <w:t>1.4 Proposed aim, objectives and research questions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_4nwylhbfv5td \h </w:instrText>
          </w:r>
          <w:r w:rsidR="00202920" w:rsidRPr="002B50DF">
            <w:rPr>
              <w:lang w:val="en-GB"/>
            </w:rPr>
          </w:r>
          <w:r w:rsidR="00202920" w:rsidRPr="002B50DF">
            <w:rPr>
              <w:lang w:val="en-GB"/>
            </w:rPr>
            <w:fldChar w:fldCharType="separate"/>
          </w:r>
          <w:r w:rsidR="00202920" w:rsidRPr="002B50DF">
            <w:rPr>
              <w:lang w:val="en-GB"/>
            </w:rPr>
            <w:t>5</w:t>
          </w:r>
          <w:r w:rsidR="00202920" w:rsidRPr="002B50DF">
            <w:rPr>
              <w:lang w:val="en-GB"/>
            </w:rPr>
            <w:fldChar w:fldCharType="end"/>
          </w:r>
        </w:p>
        <w:p w14:paraId="18438B2B" w14:textId="77777777" w:rsidR="00262C34" w:rsidRPr="002B50DF" w:rsidRDefault="00000000">
          <w:pPr>
            <w:pStyle w:val="Normal1"/>
            <w:widowControl w:val="0"/>
            <w:tabs>
              <w:tab w:val="right" w:pos="9360"/>
            </w:tabs>
            <w:spacing w:before="60" w:line="240" w:lineRule="auto"/>
            <w:ind w:left="720"/>
            <w:jc w:val="left"/>
            <w:rPr>
              <w:color w:val="000000"/>
              <w:lang w:val="en-GB"/>
            </w:rPr>
          </w:pPr>
          <w:hyperlink w:anchor="_wwtpbvvkigxe">
            <w:r w:rsidR="00202920" w:rsidRPr="002B50DF">
              <w:rPr>
                <w:color w:val="000000"/>
                <w:lang w:val="en-GB"/>
              </w:rPr>
              <w:t>1.4.1 Aim</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_wwtpbvvkigxe \h </w:instrText>
          </w:r>
          <w:r w:rsidR="00202920" w:rsidRPr="002B50DF">
            <w:rPr>
              <w:lang w:val="en-GB"/>
            </w:rPr>
          </w:r>
          <w:r w:rsidR="00202920" w:rsidRPr="002B50DF">
            <w:rPr>
              <w:lang w:val="en-GB"/>
            </w:rPr>
            <w:fldChar w:fldCharType="separate"/>
          </w:r>
          <w:r w:rsidR="00202920" w:rsidRPr="002B50DF">
            <w:rPr>
              <w:lang w:val="en-GB"/>
            </w:rPr>
            <w:t>5</w:t>
          </w:r>
          <w:r w:rsidR="00202920" w:rsidRPr="002B50DF">
            <w:rPr>
              <w:lang w:val="en-GB"/>
            </w:rPr>
            <w:fldChar w:fldCharType="end"/>
          </w:r>
        </w:p>
        <w:p w14:paraId="723EA13F" w14:textId="77777777" w:rsidR="00262C34" w:rsidRPr="002B50DF" w:rsidRDefault="00000000">
          <w:pPr>
            <w:pStyle w:val="Normal1"/>
            <w:widowControl w:val="0"/>
            <w:tabs>
              <w:tab w:val="right" w:pos="9360"/>
            </w:tabs>
            <w:spacing w:before="60" w:line="240" w:lineRule="auto"/>
            <w:ind w:left="720"/>
            <w:jc w:val="left"/>
            <w:rPr>
              <w:color w:val="000000"/>
              <w:lang w:val="en-GB"/>
            </w:rPr>
          </w:pPr>
          <w:hyperlink w:anchor="_5kdnwk1nfrmv">
            <w:r w:rsidR="00202920" w:rsidRPr="002B50DF">
              <w:rPr>
                <w:color w:val="000000"/>
                <w:lang w:val="en-GB"/>
              </w:rPr>
              <w:t>1.4.2 Objective</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_5kdnwk1nfrmv \h </w:instrText>
          </w:r>
          <w:r w:rsidR="00202920" w:rsidRPr="002B50DF">
            <w:rPr>
              <w:lang w:val="en-GB"/>
            </w:rPr>
          </w:r>
          <w:r w:rsidR="00202920" w:rsidRPr="002B50DF">
            <w:rPr>
              <w:lang w:val="en-GB"/>
            </w:rPr>
            <w:fldChar w:fldCharType="separate"/>
          </w:r>
          <w:r w:rsidR="00202920" w:rsidRPr="002B50DF">
            <w:rPr>
              <w:lang w:val="en-GB"/>
            </w:rPr>
            <w:t>5</w:t>
          </w:r>
          <w:r w:rsidR="00202920" w:rsidRPr="002B50DF">
            <w:rPr>
              <w:lang w:val="en-GB"/>
            </w:rPr>
            <w:fldChar w:fldCharType="end"/>
          </w:r>
        </w:p>
        <w:p w14:paraId="67BCE9AB" w14:textId="77777777" w:rsidR="00262C34" w:rsidRPr="002B50DF" w:rsidRDefault="00000000">
          <w:pPr>
            <w:pStyle w:val="Normal1"/>
            <w:widowControl w:val="0"/>
            <w:tabs>
              <w:tab w:val="right" w:pos="9360"/>
            </w:tabs>
            <w:spacing w:before="60" w:line="240" w:lineRule="auto"/>
            <w:ind w:left="720"/>
            <w:jc w:val="left"/>
            <w:rPr>
              <w:color w:val="000000"/>
              <w:lang w:val="en-GB"/>
            </w:rPr>
          </w:pPr>
          <w:hyperlink w:anchor="_ajzrn7xd23uc">
            <w:r w:rsidR="00202920" w:rsidRPr="002B50DF">
              <w:rPr>
                <w:color w:val="000000"/>
                <w:lang w:val="en-GB"/>
              </w:rPr>
              <w:t>1.4.3 Research Questions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_ajzrn7xd23uc \h </w:instrText>
          </w:r>
          <w:r w:rsidR="00202920" w:rsidRPr="002B50DF">
            <w:rPr>
              <w:lang w:val="en-GB"/>
            </w:rPr>
          </w:r>
          <w:r w:rsidR="00202920" w:rsidRPr="002B50DF">
            <w:rPr>
              <w:lang w:val="en-GB"/>
            </w:rPr>
            <w:fldChar w:fldCharType="separate"/>
          </w:r>
          <w:r w:rsidR="00202920" w:rsidRPr="002B50DF">
            <w:rPr>
              <w:lang w:val="en-GB"/>
            </w:rPr>
            <w:t>5</w:t>
          </w:r>
          <w:r w:rsidR="00202920" w:rsidRPr="002B50DF">
            <w:rPr>
              <w:lang w:val="en-GB"/>
            </w:rPr>
            <w:fldChar w:fldCharType="end"/>
          </w:r>
        </w:p>
        <w:p w14:paraId="555D21A8" w14:textId="77777777" w:rsidR="00262C34" w:rsidRPr="002B50DF" w:rsidRDefault="00000000">
          <w:pPr>
            <w:pStyle w:val="Normal1"/>
            <w:widowControl w:val="0"/>
            <w:tabs>
              <w:tab w:val="right" w:pos="9360"/>
            </w:tabs>
            <w:spacing w:before="60" w:line="240" w:lineRule="auto"/>
            <w:jc w:val="left"/>
            <w:rPr>
              <w:b/>
              <w:color w:val="000000"/>
              <w:lang w:val="en-GB"/>
            </w:rPr>
          </w:pPr>
          <w:hyperlink w:anchor="_vfe7f07c2zzt">
            <w:r w:rsidR="00202920" w:rsidRPr="002B50DF">
              <w:rPr>
                <w:b/>
                <w:color w:val="000000"/>
                <w:lang w:val="en-GB"/>
              </w:rPr>
              <w:t>Chapter 2: Literature Review</w:t>
            </w:r>
            <w:r w:rsidR="00202920" w:rsidRPr="002B50DF">
              <w:rPr>
                <w:b/>
                <w:color w:val="000000"/>
                <w:lang w:val="en-GB"/>
              </w:rPr>
              <w:tab/>
            </w:r>
          </w:hyperlink>
          <w:r w:rsidR="00202920" w:rsidRPr="002B50DF">
            <w:rPr>
              <w:lang w:val="en-GB"/>
            </w:rPr>
            <w:fldChar w:fldCharType="begin"/>
          </w:r>
          <w:r w:rsidR="00202920" w:rsidRPr="002B50DF">
            <w:rPr>
              <w:lang w:val="en-GB"/>
            </w:rPr>
            <w:instrText xml:space="preserve"> PAGEREF _vfe7f07c2zzt \h </w:instrText>
          </w:r>
          <w:r w:rsidR="00202920" w:rsidRPr="002B50DF">
            <w:rPr>
              <w:lang w:val="en-GB"/>
            </w:rPr>
          </w:r>
          <w:r w:rsidR="00202920" w:rsidRPr="002B50DF">
            <w:rPr>
              <w:lang w:val="en-GB"/>
            </w:rPr>
            <w:fldChar w:fldCharType="separate"/>
          </w:r>
          <w:r w:rsidR="00202920" w:rsidRPr="002B50DF">
            <w:rPr>
              <w:b/>
              <w:lang w:val="en-GB"/>
            </w:rPr>
            <w:t>6</w:t>
          </w:r>
          <w:r w:rsidR="00202920" w:rsidRPr="002B50DF">
            <w:rPr>
              <w:lang w:val="en-GB"/>
            </w:rPr>
            <w:fldChar w:fldCharType="end"/>
          </w:r>
        </w:p>
        <w:p w14:paraId="70E11061"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ljrzqw5fwv7i">
            <w:r w:rsidR="00202920" w:rsidRPr="002B50DF">
              <w:rPr>
                <w:color w:val="000000"/>
                <w:lang w:val="en-GB"/>
              </w:rPr>
              <w:t>2.1 Definition and Characteristics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_ljrzqw5fwv7i \h </w:instrText>
          </w:r>
          <w:r w:rsidR="00202920" w:rsidRPr="002B50DF">
            <w:rPr>
              <w:lang w:val="en-GB"/>
            </w:rPr>
          </w:r>
          <w:r w:rsidR="00202920" w:rsidRPr="002B50DF">
            <w:rPr>
              <w:lang w:val="en-GB"/>
            </w:rPr>
            <w:fldChar w:fldCharType="separate"/>
          </w:r>
          <w:r w:rsidR="00202920" w:rsidRPr="002B50DF">
            <w:rPr>
              <w:lang w:val="en-GB"/>
            </w:rPr>
            <w:t>6</w:t>
          </w:r>
          <w:r w:rsidR="00202920" w:rsidRPr="002B50DF">
            <w:rPr>
              <w:lang w:val="en-GB"/>
            </w:rPr>
            <w:fldChar w:fldCharType="end"/>
          </w:r>
        </w:p>
        <w:p w14:paraId="053E5E17"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khfnuqete7y7">
            <w:r w:rsidR="00202920" w:rsidRPr="002B50DF">
              <w:rPr>
                <w:color w:val="000000"/>
                <w:lang w:val="en-GB"/>
              </w:rPr>
              <w:t>2.2 Importance of  Apprenticeship Programs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_khfnuqete7y7 \h </w:instrText>
          </w:r>
          <w:r w:rsidR="00202920" w:rsidRPr="002B50DF">
            <w:rPr>
              <w:lang w:val="en-GB"/>
            </w:rPr>
          </w:r>
          <w:r w:rsidR="00202920" w:rsidRPr="002B50DF">
            <w:rPr>
              <w:lang w:val="en-GB"/>
            </w:rPr>
            <w:fldChar w:fldCharType="separate"/>
          </w:r>
          <w:r w:rsidR="00202920" w:rsidRPr="002B50DF">
            <w:rPr>
              <w:lang w:val="en-GB"/>
            </w:rPr>
            <w:t>6</w:t>
          </w:r>
          <w:r w:rsidR="00202920" w:rsidRPr="002B50DF">
            <w:rPr>
              <w:lang w:val="en-GB"/>
            </w:rPr>
            <w:fldChar w:fldCharType="end"/>
          </w:r>
        </w:p>
        <w:p w14:paraId="44AC4DC8"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j8n5nwtb1uj9">
            <w:r w:rsidR="00202920" w:rsidRPr="002B50DF">
              <w:rPr>
                <w:color w:val="000000"/>
                <w:lang w:val="en-GB"/>
              </w:rPr>
              <w:t>2.3 Models and Theories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_j8n5nwtb1uj9 \h </w:instrText>
          </w:r>
          <w:r w:rsidR="00202920" w:rsidRPr="002B50DF">
            <w:rPr>
              <w:lang w:val="en-GB"/>
            </w:rPr>
          </w:r>
          <w:r w:rsidR="00202920" w:rsidRPr="002B50DF">
            <w:rPr>
              <w:lang w:val="en-GB"/>
            </w:rPr>
            <w:fldChar w:fldCharType="separate"/>
          </w:r>
          <w:r w:rsidR="00202920" w:rsidRPr="002B50DF">
            <w:rPr>
              <w:lang w:val="en-GB"/>
            </w:rPr>
            <w:t>6</w:t>
          </w:r>
          <w:r w:rsidR="00202920" w:rsidRPr="002B50DF">
            <w:rPr>
              <w:lang w:val="en-GB"/>
            </w:rPr>
            <w:fldChar w:fldCharType="end"/>
          </w:r>
        </w:p>
        <w:p w14:paraId="2130B8B1" w14:textId="77777777" w:rsidR="00262C34" w:rsidRPr="002B50DF" w:rsidRDefault="00000000">
          <w:pPr>
            <w:pStyle w:val="Normal1"/>
            <w:widowControl w:val="0"/>
            <w:tabs>
              <w:tab w:val="right" w:pos="9360"/>
            </w:tabs>
            <w:spacing w:before="60" w:line="240" w:lineRule="auto"/>
            <w:ind w:left="720"/>
            <w:jc w:val="left"/>
            <w:rPr>
              <w:color w:val="000000"/>
              <w:lang w:val="en-GB"/>
            </w:rPr>
          </w:pPr>
          <w:hyperlink w:anchor="_vtvqvglstiym">
            <w:r w:rsidR="00202920" w:rsidRPr="002B50DF">
              <w:rPr>
                <w:color w:val="000000"/>
                <w:lang w:val="en-GB"/>
              </w:rPr>
              <w:t>2.3.1 Situated Learning</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_vtvqvglstiym \h </w:instrText>
          </w:r>
          <w:r w:rsidR="00202920" w:rsidRPr="002B50DF">
            <w:rPr>
              <w:lang w:val="en-GB"/>
            </w:rPr>
          </w:r>
          <w:r w:rsidR="00202920" w:rsidRPr="002B50DF">
            <w:rPr>
              <w:lang w:val="en-GB"/>
            </w:rPr>
            <w:fldChar w:fldCharType="separate"/>
          </w:r>
          <w:r w:rsidR="00202920" w:rsidRPr="002B50DF">
            <w:rPr>
              <w:lang w:val="en-GB"/>
            </w:rPr>
            <w:t>6</w:t>
          </w:r>
          <w:r w:rsidR="00202920" w:rsidRPr="002B50DF">
            <w:rPr>
              <w:lang w:val="en-GB"/>
            </w:rPr>
            <w:fldChar w:fldCharType="end"/>
          </w:r>
        </w:p>
        <w:p w14:paraId="652A1944" w14:textId="77777777" w:rsidR="00262C34" w:rsidRPr="002B50DF" w:rsidRDefault="00000000">
          <w:pPr>
            <w:pStyle w:val="Normal1"/>
            <w:widowControl w:val="0"/>
            <w:tabs>
              <w:tab w:val="right" w:pos="9360"/>
            </w:tabs>
            <w:spacing w:before="60" w:line="240" w:lineRule="auto"/>
            <w:ind w:left="720"/>
            <w:jc w:val="left"/>
            <w:rPr>
              <w:color w:val="000000"/>
              <w:lang w:val="en-GB"/>
            </w:rPr>
          </w:pPr>
          <w:hyperlink w:anchor="_633tkn5g3zbs">
            <w:r w:rsidR="00202920" w:rsidRPr="002B50DF">
              <w:rPr>
                <w:color w:val="000000"/>
                <w:lang w:val="en-GB"/>
              </w:rPr>
              <w:t>2.3.2 Human Capital Theory</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_633tkn5g3zbs \h </w:instrText>
          </w:r>
          <w:r w:rsidR="00202920" w:rsidRPr="002B50DF">
            <w:rPr>
              <w:lang w:val="en-GB"/>
            </w:rPr>
          </w:r>
          <w:r w:rsidR="00202920" w:rsidRPr="002B50DF">
            <w:rPr>
              <w:lang w:val="en-GB"/>
            </w:rPr>
            <w:fldChar w:fldCharType="separate"/>
          </w:r>
          <w:r w:rsidR="00202920" w:rsidRPr="002B50DF">
            <w:rPr>
              <w:lang w:val="en-GB"/>
            </w:rPr>
            <w:t>7</w:t>
          </w:r>
          <w:r w:rsidR="00202920" w:rsidRPr="002B50DF">
            <w:rPr>
              <w:lang w:val="en-GB"/>
            </w:rPr>
            <w:fldChar w:fldCharType="end"/>
          </w:r>
        </w:p>
        <w:p w14:paraId="1B184409"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4cg7rjtdvnq9">
            <w:r w:rsidR="00202920" w:rsidRPr="002B50DF">
              <w:rPr>
                <w:color w:val="000000"/>
                <w:lang w:val="en-GB"/>
              </w:rPr>
              <w:t>2.4 Advantages of Apprenticeship Programs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_4cg7rjtdvnq9 \h </w:instrText>
          </w:r>
          <w:r w:rsidR="00202920" w:rsidRPr="002B50DF">
            <w:rPr>
              <w:lang w:val="en-GB"/>
            </w:rPr>
          </w:r>
          <w:r w:rsidR="00202920" w:rsidRPr="002B50DF">
            <w:rPr>
              <w:lang w:val="en-GB"/>
            </w:rPr>
            <w:fldChar w:fldCharType="separate"/>
          </w:r>
          <w:r w:rsidR="00202920" w:rsidRPr="002B50DF">
            <w:rPr>
              <w:lang w:val="en-GB"/>
            </w:rPr>
            <w:t>7</w:t>
          </w:r>
          <w:r w:rsidR="00202920" w:rsidRPr="002B50DF">
            <w:rPr>
              <w:lang w:val="en-GB"/>
            </w:rPr>
            <w:fldChar w:fldCharType="end"/>
          </w:r>
        </w:p>
        <w:p w14:paraId="0CF6CA31"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32gfgeil0lqo">
            <w:r w:rsidR="00202920" w:rsidRPr="002B50DF">
              <w:rPr>
                <w:color w:val="000000"/>
                <w:lang w:val="en-GB"/>
              </w:rPr>
              <w:t>2.5 Disadvantages of Apprenticeship Programs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_32gfgeil0lqo \h </w:instrText>
          </w:r>
          <w:r w:rsidR="00202920" w:rsidRPr="002B50DF">
            <w:rPr>
              <w:lang w:val="en-GB"/>
            </w:rPr>
          </w:r>
          <w:r w:rsidR="00202920" w:rsidRPr="002B50DF">
            <w:rPr>
              <w:lang w:val="en-GB"/>
            </w:rPr>
            <w:fldChar w:fldCharType="separate"/>
          </w:r>
          <w:r w:rsidR="00202920" w:rsidRPr="002B50DF">
            <w:rPr>
              <w:lang w:val="en-GB"/>
            </w:rPr>
            <w:t>7</w:t>
          </w:r>
          <w:r w:rsidR="00202920" w:rsidRPr="002B50DF">
            <w:rPr>
              <w:lang w:val="en-GB"/>
            </w:rPr>
            <w:fldChar w:fldCharType="end"/>
          </w:r>
        </w:p>
        <w:p w14:paraId="72B760C3" w14:textId="77777777" w:rsidR="00262C34" w:rsidRPr="002B50DF" w:rsidRDefault="00000000">
          <w:pPr>
            <w:pStyle w:val="Normal1"/>
            <w:widowControl w:val="0"/>
            <w:tabs>
              <w:tab w:val="right" w:pos="9360"/>
            </w:tabs>
            <w:spacing w:before="60" w:line="240" w:lineRule="auto"/>
            <w:jc w:val="left"/>
            <w:rPr>
              <w:b/>
              <w:color w:val="000000"/>
              <w:lang w:val="en-GB"/>
            </w:rPr>
          </w:pPr>
          <w:hyperlink w:anchor="_ygzrpuy06nak">
            <w:r w:rsidR="00202920" w:rsidRPr="002B50DF">
              <w:rPr>
                <w:b/>
                <w:color w:val="000000"/>
                <w:lang w:val="en-GB"/>
              </w:rPr>
              <w:t>Chapter 3: Research Methods and Methodology</w:t>
            </w:r>
            <w:r w:rsidR="00202920" w:rsidRPr="002B50DF">
              <w:rPr>
                <w:b/>
                <w:color w:val="000000"/>
                <w:lang w:val="en-GB"/>
              </w:rPr>
              <w:tab/>
            </w:r>
          </w:hyperlink>
          <w:r w:rsidR="00202920" w:rsidRPr="002B50DF">
            <w:rPr>
              <w:lang w:val="en-GB"/>
            </w:rPr>
            <w:fldChar w:fldCharType="begin"/>
          </w:r>
          <w:r w:rsidR="00202920" w:rsidRPr="002B50DF">
            <w:rPr>
              <w:lang w:val="en-GB"/>
            </w:rPr>
            <w:instrText xml:space="preserve"> PAGEREF _ygzrpuy06nak \h </w:instrText>
          </w:r>
          <w:r w:rsidR="00202920" w:rsidRPr="002B50DF">
            <w:rPr>
              <w:lang w:val="en-GB"/>
            </w:rPr>
          </w:r>
          <w:r w:rsidR="00202920" w:rsidRPr="002B50DF">
            <w:rPr>
              <w:lang w:val="en-GB"/>
            </w:rPr>
            <w:fldChar w:fldCharType="separate"/>
          </w:r>
          <w:r w:rsidR="00202920" w:rsidRPr="002B50DF">
            <w:rPr>
              <w:b/>
              <w:lang w:val="en-GB"/>
            </w:rPr>
            <w:t>9</w:t>
          </w:r>
          <w:r w:rsidR="00202920" w:rsidRPr="002B50DF">
            <w:rPr>
              <w:lang w:val="en-GB"/>
            </w:rPr>
            <w:fldChar w:fldCharType="end"/>
          </w:r>
        </w:p>
        <w:p w14:paraId="00080411"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s2g04vw2veq8">
            <w:r w:rsidR="00202920" w:rsidRPr="002B50DF">
              <w:rPr>
                <w:color w:val="000000"/>
                <w:lang w:val="en-GB"/>
              </w:rPr>
              <w:t>3.1 Research Philosophy</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_s2g04vw2veq8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4E90B0F4"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69tmkwgh4hnm">
            <w:r w:rsidR="00202920" w:rsidRPr="002B50DF">
              <w:rPr>
                <w:color w:val="000000"/>
                <w:lang w:val="en-GB"/>
              </w:rPr>
              <w:t>3.2 Research Paradigm</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_69tmkwgh4hnm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1FE16400"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eg27dqjebxru">
            <w:r w:rsidR="00202920" w:rsidRPr="002B50DF">
              <w:rPr>
                <w:color w:val="000000"/>
                <w:lang w:val="en-GB"/>
              </w:rPr>
              <w:t>3.3 Research Approach</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_eg27dqjebxru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24C60F92"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9dtunuda460">
            <w:r w:rsidR="00202920" w:rsidRPr="002B50DF">
              <w:rPr>
                <w:color w:val="000000"/>
                <w:lang w:val="en-GB"/>
              </w:rPr>
              <w:t>3.4 Research Methodology</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_9dtunuda460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5D501706"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tfe4nmofl229">
            <w:r w:rsidR="00202920" w:rsidRPr="002B50DF">
              <w:rPr>
                <w:color w:val="000000"/>
                <w:lang w:val="en-GB"/>
              </w:rPr>
              <w:t>3.5 Research Strategy</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_tfe4nmofl229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649029DA"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75b4gw9v22lw">
            <w:r w:rsidR="00202920" w:rsidRPr="002B50DF">
              <w:rPr>
                <w:color w:val="000000"/>
                <w:lang w:val="en-GB"/>
              </w:rPr>
              <w:t>3.6 Sampling Methods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_75b4gw9v22lw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09A286E3"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e1udgvj7tm6w">
            <w:r w:rsidR="00202920" w:rsidRPr="002B50DF">
              <w:rPr>
                <w:color w:val="000000"/>
                <w:lang w:val="en-GB"/>
              </w:rPr>
              <w:t>3.7 Data Collection Methods/Tools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_e1udgvj7tm6w \h </w:instrText>
          </w:r>
          <w:r w:rsidR="00202920" w:rsidRPr="002B50DF">
            <w:rPr>
              <w:lang w:val="en-GB"/>
            </w:rPr>
          </w:r>
          <w:r w:rsidR="00202920" w:rsidRPr="002B50DF">
            <w:rPr>
              <w:lang w:val="en-GB"/>
            </w:rPr>
            <w:fldChar w:fldCharType="separate"/>
          </w:r>
          <w:r w:rsidR="00202920" w:rsidRPr="002B50DF">
            <w:rPr>
              <w:lang w:val="en-GB"/>
            </w:rPr>
            <w:t>9</w:t>
          </w:r>
          <w:r w:rsidR="00202920" w:rsidRPr="002B50DF">
            <w:rPr>
              <w:lang w:val="en-GB"/>
            </w:rPr>
            <w:fldChar w:fldCharType="end"/>
          </w:r>
        </w:p>
        <w:p w14:paraId="3B1D5B27"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if1e891l4u6f">
            <w:r w:rsidR="00202920" w:rsidRPr="002B50DF">
              <w:rPr>
                <w:color w:val="000000"/>
                <w:lang w:val="en-GB"/>
              </w:rPr>
              <w:t>3.8 Ways of Interpreting Data</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_if1e891l4u6f \h </w:instrText>
          </w:r>
          <w:r w:rsidR="00202920" w:rsidRPr="002B50DF">
            <w:rPr>
              <w:lang w:val="en-GB"/>
            </w:rPr>
          </w:r>
          <w:r w:rsidR="00202920" w:rsidRPr="002B50DF">
            <w:rPr>
              <w:lang w:val="en-GB"/>
            </w:rPr>
            <w:fldChar w:fldCharType="separate"/>
          </w:r>
          <w:r w:rsidR="00202920" w:rsidRPr="002B50DF">
            <w:rPr>
              <w:lang w:val="en-GB"/>
            </w:rPr>
            <w:t>10</w:t>
          </w:r>
          <w:r w:rsidR="00202920" w:rsidRPr="002B50DF">
            <w:rPr>
              <w:lang w:val="en-GB"/>
            </w:rPr>
            <w:fldChar w:fldCharType="end"/>
          </w:r>
        </w:p>
        <w:p w14:paraId="703EB2D8"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kdfmiw2vfbzm">
            <w:r w:rsidR="00202920" w:rsidRPr="002B50DF">
              <w:rPr>
                <w:color w:val="000000"/>
                <w:lang w:val="en-GB"/>
              </w:rPr>
              <w:t>3.9 Time Prospects of the Research</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_kdfmiw2vfbzm \h </w:instrText>
          </w:r>
          <w:r w:rsidR="00202920" w:rsidRPr="002B50DF">
            <w:rPr>
              <w:lang w:val="en-GB"/>
            </w:rPr>
          </w:r>
          <w:r w:rsidR="00202920" w:rsidRPr="002B50DF">
            <w:rPr>
              <w:lang w:val="en-GB"/>
            </w:rPr>
            <w:fldChar w:fldCharType="separate"/>
          </w:r>
          <w:r w:rsidR="00202920" w:rsidRPr="002B50DF">
            <w:rPr>
              <w:lang w:val="en-GB"/>
            </w:rPr>
            <w:t>10</w:t>
          </w:r>
          <w:r w:rsidR="00202920" w:rsidRPr="002B50DF">
            <w:rPr>
              <w:lang w:val="en-GB"/>
            </w:rPr>
            <w:fldChar w:fldCharType="end"/>
          </w:r>
        </w:p>
        <w:p w14:paraId="305FF3D8" w14:textId="77777777" w:rsidR="00262C34" w:rsidRPr="002B50DF" w:rsidRDefault="00000000">
          <w:pPr>
            <w:pStyle w:val="Normal1"/>
            <w:widowControl w:val="0"/>
            <w:tabs>
              <w:tab w:val="right" w:pos="9360"/>
            </w:tabs>
            <w:spacing w:before="60" w:line="240" w:lineRule="auto"/>
            <w:ind w:left="360"/>
            <w:jc w:val="left"/>
            <w:rPr>
              <w:color w:val="000000"/>
              <w:lang w:val="en-GB"/>
            </w:rPr>
          </w:pPr>
          <w:hyperlink w:anchor="_1gou0mrv82f">
            <w:r w:rsidR="00202920" w:rsidRPr="002B50DF">
              <w:rPr>
                <w:color w:val="000000"/>
                <w:lang w:val="en-GB"/>
              </w:rPr>
              <w:t>3.10 Ethical Considerations</w:t>
            </w:r>
            <w:r w:rsidR="00202920" w:rsidRPr="002B50DF">
              <w:rPr>
                <w:color w:val="000000"/>
                <w:lang w:val="en-GB"/>
              </w:rPr>
              <w:tab/>
            </w:r>
          </w:hyperlink>
          <w:r w:rsidR="00202920" w:rsidRPr="002B50DF">
            <w:rPr>
              <w:lang w:val="en-GB"/>
            </w:rPr>
            <w:fldChar w:fldCharType="begin"/>
          </w:r>
          <w:r w:rsidR="00202920" w:rsidRPr="002B50DF">
            <w:rPr>
              <w:lang w:val="en-GB"/>
            </w:rPr>
            <w:instrText xml:space="preserve"> PAGEREF _1gou0mrv82f \h </w:instrText>
          </w:r>
          <w:r w:rsidR="00202920" w:rsidRPr="002B50DF">
            <w:rPr>
              <w:lang w:val="en-GB"/>
            </w:rPr>
          </w:r>
          <w:r w:rsidR="00202920" w:rsidRPr="002B50DF">
            <w:rPr>
              <w:lang w:val="en-GB"/>
            </w:rPr>
            <w:fldChar w:fldCharType="separate"/>
          </w:r>
          <w:r w:rsidR="00202920" w:rsidRPr="002B50DF">
            <w:rPr>
              <w:lang w:val="en-GB"/>
            </w:rPr>
            <w:t>10</w:t>
          </w:r>
          <w:r w:rsidR="00202920" w:rsidRPr="002B50DF">
            <w:rPr>
              <w:lang w:val="en-GB"/>
            </w:rPr>
            <w:fldChar w:fldCharType="end"/>
          </w:r>
        </w:p>
        <w:p w14:paraId="6C1A642E" w14:textId="77777777" w:rsidR="00262C34" w:rsidRPr="002B50DF" w:rsidRDefault="00000000">
          <w:pPr>
            <w:pStyle w:val="Normal1"/>
            <w:widowControl w:val="0"/>
            <w:tabs>
              <w:tab w:val="right" w:pos="9360"/>
            </w:tabs>
            <w:spacing w:before="60" w:line="240" w:lineRule="auto"/>
            <w:jc w:val="left"/>
            <w:rPr>
              <w:b/>
              <w:color w:val="000000"/>
              <w:lang w:val="en-GB"/>
            </w:rPr>
          </w:pPr>
          <w:hyperlink w:anchor="_k1vpyhyqg8pb">
            <w:r w:rsidR="00202920" w:rsidRPr="002B50DF">
              <w:rPr>
                <w:b/>
                <w:color w:val="000000"/>
                <w:lang w:val="en-GB"/>
              </w:rPr>
              <w:t>Chapter 4: Conclusion</w:t>
            </w:r>
            <w:r w:rsidR="00202920" w:rsidRPr="002B50DF">
              <w:rPr>
                <w:b/>
                <w:color w:val="000000"/>
                <w:lang w:val="en-GB"/>
              </w:rPr>
              <w:tab/>
            </w:r>
          </w:hyperlink>
          <w:r w:rsidR="00202920" w:rsidRPr="002B50DF">
            <w:rPr>
              <w:lang w:val="en-GB"/>
            </w:rPr>
            <w:fldChar w:fldCharType="begin"/>
          </w:r>
          <w:r w:rsidR="00202920" w:rsidRPr="002B50DF">
            <w:rPr>
              <w:lang w:val="en-GB"/>
            </w:rPr>
            <w:instrText xml:space="preserve"> PAGEREF _k1vpyhyqg8pb \h </w:instrText>
          </w:r>
          <w:r w:rsidR="00202920" w:rsidRPr="002B50DF">
            <w:rPr>
              <w:lang w:val="en-GB"/>
            </w:rPr>
          </w:r>
          <w:r w:rsidR="00202920" w:rsidRPr="002B50DF">
            <w:rPr>
              <w:lang w:val="en-GB"/>
            </w:rPr>
            <w:fldChar w:fldCharType="separate"/>
          </w:r>
          <w:r w:rsidR="00202920" w:rsidRPr="002B50DF">
            <w:rPr>
              <w:b/>
              <w:lang w:val="en-GB"/>
            </w:rPr>
            <w:t>11</w:t>
          </w:r>
          <w:r w:rsidR="00202920" w:rsidRPr="002B50DF">
            <w:rPr>
              <w:lang w:val="en-GB"/>
            </w:rPr>
            <w:fldChar w:fldCharType="end"/>
          </w:r>
        </w:p>
        <w:p w14:paraId="4B823A30" w14:textId="77777777" w:rsidR="00262C34" w:rsidRPr="002B50DF" w:rsidRDefault="00000000">
          <w:pPr>
            <w:pStyle w:val="Normal1"/>
            <w:widowControl w:val="0"/>
            <w:tabs>
              <w:tab w:val="right" w:pos="9360"/>
            </w:tabs>
            <w:spacing w:before="60" w:line="240" w:lineRule="auto"/>
            <w:jc w:val="left"/>
            <w:rPr>
              <w:b/>
              <w:color w:val="000000"/>
              <w:lang w:val="en-GB"/>
            </w:rPr>
          </w:pPr>
          <w:hyperlink w:anchor="_dh4ognof2iq4">
            <w:r w:rsidR="00202920" w:rsidRPr="002B50DF">
              <w:rPr>
                <w:b/>
                <w:color w:val="000000"/>
                <w:lang w:val="en-GB"/>
              </w:rPr>
              <w:t>Chapter 5: References and Bibliography</w:t>
            </w:r>
            <w:r w:rsidR="00202920" w:rsidRPr="002B50DF">
              <w:rPr>
                <w:b/>
                <w:color w:val="000000"/>
                <w:lang w:val="en-GB"/>
              </w:rPr>
              <w:tab/>
            </w:r>
          </w:hyperlink>
          <w:r w:rsidR="00202920" w:rsidRPr="002B50DF">
            <w:rPr>
              <w:lang w:val="en-GB"/>
            </w:rPr>
            <w:fldChar w:fldCharType="begin"/>
          </w:r>
          <w:r w:rsidR="00202920" w:rsidRPr="002B50DF">
            <w:rPr>
              <w:lang w:val="en-GB"/>
            </w:rPr>
            <w:instrText xml:space="preserve"> PAGEREF _dh4ognof2iq4 \h </w:instrText>
          </w:r>
          <w:r w:rsidR="00202920" w:rsidRPr="002B50DF">
            <w:rPr>
              <w:lang w:val="en-GB"/>
            </w:rPr>
          </w:r>
          <w:r w:rsidR="00202920" w:rsidRPr="002B50DF">
            <w:rPr>
              <w:lang w:val="en-GB"/>
            </w:rPr>
            <w:fldChar w:fldCharType="separate"/>
          </w:r>
          <w:r w:rsidR="00202920" w:rsidRPr="002B50DF">
            <w:rPr>
              <w:b/>
              <w:lang w:val="en-GB"/>
            </w:rPr>
            <w:t>12</w:t>
          </w:r>
          <w:r w:rsidR="00202920" w:rsidRPr="002B50DF">
            <w:rPr>
              <w:lang w:val="en-GB"/>
            </w:rPr>
            <w:fldChar w:fldCharType="end"/>
          </w:r>
          <w:r w:rsidR="00202920" w:rsidRPr="002B50DF">
            <w:rPr>
              <w:lang w:val="en-GB"/>
            </w:rPr>
            <w:fldChar w:fldCharType="end"/>
          </w:r>
        </w:p>
      </w:sdtContent>
    </w:sdt>
    <w:p w14:paraId="5DFF187B" w14:textId="77777777" w:rsidR="00262C34" w:rsidRPr="002B50DF" w:rsidRDefault="00202920">
      <w:pPr>
        <w:pStyle w:val="Normal1"/>
        <w:rPr>
          <w:lang w:val="en-GB"/>
        </w:rPr>
      </w:pPr>
      <w:r w:rsidRPr="002B50DF">
        <w:rPr>
          <w:lang w:val="en-GB"/>
        </w:rPr>
        <w:br w:type="page"/>
      </w:r>
    </w:p>
    <w:p w14:paraId="1E5B06BE" w14:textId="77777777" w:rsidR="00262C34" w:rsidRPr="002B50DF" w:rsidRDefault="00202920">
      <w:pPr>
        <w:pStyle w:val="Heading1"/>
        <w:rPr>
          <w:lang w:val="en-GB"/>
        </w:rPr>
      </w:pPr>
      <w:bookmarkStart w:id="6" w:name="_rqfursr1tkzr" w:colFirst="0" w:colLast="0"/>
      <w:bookmarkEnd w:id="6"/>
      <w:r w:rsidRPr="002B50DF">
        <w:rPr>
          <w:lang w:val="en-GB"/>
        </w:rPr>
        <w:lastRenderedPageBreak/>
        <w:t xml:space="preserve">Chapter 1: Introduction </w:t>
      </w:r>
    </w:p>
    <w:p w14:paraId="251E7B9F" w14:textId="77777777" w:rsidR="00262C34" w:rsidRPr="002B50DF" w:rsidRDefault="00202920">
      <w:pPr>
        <w:pStyle w:val="Heading2"/>
        <w:rPr>
          <w:lang w:val="en-GB"/>
        </w:rPr>
      </w:pPr>
      <w:bookmarkStart w:id="7" w:name="_ohtofl8enov4" w:colFirst="0" w:colLast="0"/>
      <w:bookmarkEnd w:id="7"/>
      <w:r w:rsidRPr="002B50DF">
        <w:rPr>
          <w:lang w:val="en-GB"/>
        </w:rPr>
        <w:t xml:space="preserve">1.1 Topic </w:t>
      </w:r>
    </w:p>
    <w:p w14:paraId="1D793903" w14:textId="77777777" w:rsidR="00262C34" w:rsidRPr="002B50DF" w:rsidRDefault="00202920">
      <w:pPr>
        <w:pStyle w:val="Normal1"/>
        <w:rPr>
          <w:lang w:val="en-GB"/>
        </w:rPr>
      </w:pPr>
      <w:r w:rsidRPr="002B50DF">
        <w:rPr>
          <w:lang w:val="en-GB"/>
        </w:rPr>
        <w:t xml:space="preserve">The construction industry is a dynamic sector which plays a vital role in shaping the economic growth of a nation. This industry is undergoing a digital transformation, with companies adopting technology to improve the efficiency of their operations, thus reflecting the need for apprenticeship programs as a management strategy. These apprentice programs are very beneficial for developing essential skills for the </w:t>
      </w:r>
      <w:proofErr w:type="gramStart"/>
      <w:r w:rsidRPr="002B50DF">
        <w:rPr>
          <w:lang w:val="en-GB"/>
        </w:rPr>
        <w:t>individual,</w:t>
      </w:r>
      <w:proofErr w:type="gramEnd"/>
      <w:r w:rsidRPr="002B50DF">
        <w:rPr>
          <w:lang w:val="en-GB"/>
        </w:rPr>
        <w:t xml:space="preserve"> however</w:t>
      </w:r>
      <w:r w:rsidR="002B50DF" w:rsidRPr="002B50DF">
        <w:rPr>
          <w:lang w:val="en-GB"/>
        </w:rPr>
        <w:t>, certain</w:t>
      </w:r>
      <w:r w:rsidRPr="002B50DF">
        <w:rPr>
          <w:lang w:val="en-GB"/>
        </w:rPr>
        <w:t xml:space="preserve"> barriers are also present that hinder their successful implementation, and those barriers will be discussed in the research.</w:t>
      </w:r>
    </w:p>
    <w:p w14:paraId="4E8CEF0C" w14:textId="77777777" w:rsidR="00262C34" w:rsidRPr="002B50DF" w:rsidRDefault="00202920">
      <w:pPr>
        <w:pStyle w:val="Heading2"/>
        <w:rPr>
          <w:lang w:val="en-GB"/>
        </w:rPr>
      </w:pPr>
      <w:bookmarkStart w:id="8" w:name="_ilg2xkhfrvl7" w:colFirst="0" w:colLast="0"/>
      <w:bookmarkEnd w:id="8"/>
      <w:r w:rsidRPr="002B50DF">
        <w:rPr>
          <w:lang w:val="en-GB"/>
        </w:rPr>
        <w:t xml:space="preserve">1.2 Significance of the Topic </w:t>
      </w:r>
    </w:p>
    <w:p w14:paraId="0FBB79BA" w14:textId="77777777" w:rsidR="00262C34" w:rsidRPr="002B50DF" w:rsidRDefault="00202920">
      <w:pPr>
        <w:pStyle w:val="Normal1"/>
        <w:rPr>
          <w:lang w:val="en-GB"/>
        </w:rPr>
      </w:pPr>
      <w:r w:rsidRPr="002B50DF">
        <w:rPr>
          <w:lang w:val="en-GB"/>
        </w:rPr>
        <w:t xml:space="preserve">The significance of exploring barriers to hiring apprentices as a management strategy is very high. The study of these barriers is important as it can help the stakeholders devise targeted strategies for fostering a more robust and sustainable construction workforce. </w:t>
      </w:r>
    </w:p>
    <w:p w14:paraId="26398A4C" w14:textId="77777777" w:rsidR="00262C34" w:rsidRPr="002B50DF" w:rsidRDefault="00202920">
      <w:pPr>
        <w:pStyle w:val="Normal1"/>
        <w:jc w:val="center"/>
        <w:rPr>
          <w:lang w:val="en-GB"/>
        </w:rPr>
      </w:pPr>
      <w:r w:rsidRPr="002B50DF">
        <w:rPr>
          <w:noProof/>
          <w:lang w:val="en-GB" w:eastAsia="en-GB"/>
        </w:rPr>
        <w:drawing>
          <wp:inline distT="114300" distB="114300" distL="114300" distR="114300" wp14:anchorId="37F65C4D" wp14:editId="013FCC85">
            <wp:extent cx="5110163" cy="3799864"/>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a:stretch>
                      <a:fillRect/>
                    </a:stretch>
                  </pic:blipFill>
                  <pic:spPr>
                    <a:xfrm>
                      <a:off x="0" y="0"/>
                      <a:ext cx="5110163" cy="3799864"/>
                    </a:xfrm>
                    <a:prstGeom prst="rect">
                      <a:avLst/>
                    </a:prstGeom>
                    <a:ln w="25400">
                      <a:solidFill>
                        <a:srgbClr val="000000"/>
                      </a:solidFill>
                      <a:prstDash val="solid"/>
                    </a:ln>
                  </pic:spPr>
                </pic:pic>
              </a:graphicData>
            </a:graphic>
          </wp:inline>
        </w:drawing>
      </w:r>
    </w:p>
    <w:p w14:paraId="087B4228" w14:textId="77777777" w:rsidR="00262C34" w:rsidRPr="002B50DF" w:rsidRDefault="00202920">
      <w:pPr>
        <w:pStyle w:val="Normal1"/>
        <w:jc w:val="center"/>
        <w:rPr>
          <w:b/>
          <w:lang w:val="en-GB"/>
        </w:rPr>
      </w:pPr>
      <w:r w:rsidRPr="002B50DF">
        <w:rPr>
          <w:b/>
          <w:lang w:val="en-GB"/>
        </w:rPr>
        <w:t>Figure 1: Revenue from the UK construction market from 2012 to 2027</w:t>
      </w:r>
    </w:p>
    <w:p w14:paraId="7BA5A303" w14:textId="77777777" w:rsidR="00262C34" w:rsidRPr="002B50DF" w:rsidRDefault="00202920">
      <w:pPr>
        <w:pStyle w:val="Normal1"/>
        <w:jc w:val="center"/>
        <w:rPr>
          <w:lang w:val="en-GB"/>
        </w:rPr>
      </w:pPr>
      <w:r w:rsidRPr="002B50DF">
        <w:rPr>
          <w:lang w:val="en-GB"/>
        </w:rPr>
        <w:t>(Source: Statista, 2023)</w:t>
      </w:r>
    </w:p>
    <w:p w14:paraId="1C6BA9EC" w14:textId="77777777" w:rsidR="00262C34" w:rsidRPr="002B50DF" w:rsidRDefault="00202920">
      <w:pPr>
        <w:pStyle w:val="Normal1"/>
        <w:rPr>
          <w:lang w:val="en-GB"/>
        </w:rPr>
      </w:pPr>
      <w:r w:rsidRPr="002B50DF">
        <w:rPr>
          <w:lang w:val="en-GB"/>
        </w:rPr>
        <w:lastRenderedPageBreak/>
        <w:t>It can be observed from Figure 1 that the construction market is predicted to grow over the years and bring substantial revenue to the UK. This growth in revenue demands a larger workforce who are skilled in their respective domain.</w:t>
      </w:r>
    </w:p>
    <w:p w14:paraId="696271B6" w14:textId="77777777" w:rsidR="00262C34" w:rsidRPr="002B50DF" w:rsidRDefault="00202920">
      <w:pPr>
        <w:pStyle w:val="Normal1"/>
        <w:jc w:val="center"/>
        <w:rPr>
          <w:lang w:val="en-GB"/>
        </w:rPr>
      </w:pPr>
      <w:r w:rsidRPr="002B50DF">
        <w:rPr>
          <w:noProof/>
          <w:lang w:val="en-GB" w:eastAsia="en-GB"/>
        </w:rPr>
        <w:drawing>
          <wp:inline distT="114300" distB="114300" distL="114300" distR="114300" wp14:anchorId="0795B5EE" wp14:editId="15711400">
            <wp:extent cx="5044239" cy="3071813"/>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5044239" cy="3071813"/>
                    </a:xfrm>
                    <a:prstGeom prst="rect">
                      <a:avLst/>
                    </a:prstGeom>
                    <a:ln w="25400">
                      <a:solidFill>
                        <a:srgbClr val="000000"/>
                      </a:solidFill>
                      <a:prstDash val="solid"/>
                    </a:ln>
                  </pic:spPr>
                </pic:pic>
              </a:graphicData>
            </a:graphic>
          </wp:inline>
        </w:drawing>
      </w:r>
    </w:p>
    <w:p w14:paraId="00B14F0E" w14:textId="77777777" w:rsidR="00262C34" w:rsidRPr="002B50DF" w:rsidRDefault="00202920">
      <w:pPr>
        <w:pStyle w:val="Normal1"/>
        <w:jc w:val="center"/>
        <w:rPr>
          <w:b/>
          <w:lang w:val="en-GB"/>
        </w:rPr>
      </w:pPr>
      <w:r w:rsidRPr="002B50DF">
        <w:rPr>
          <w:b/>
          <w:lang w:val="en-GB"/>
        </w:rPr>
        <w:t>Figure 2: The construction industry's workforce size from the first quarter of 1997 to the fourth quarter of 2023</w:t>
      </w:r>
    </w:p>
    <w:p w14:paraId="2D3269D5" w14:textId="77777777" w:rsidR="00262C34" w:rsidRPr="002B50DF" w:rsidRDefault="00202920">
      <w:pPr>
        <w:pStyle w:val="Normal1"/>
        <w:jc w:val="center"/>
        <w:rPr>
          <w:lang w:val="en-GB"/>
        </w:rPr>
      </w:pPr>
      <w:r w:rsidRPr="002B50DF">
        <w:rPr>
          <w:lang w:val="en-GB"/>
        </w:rPr>
        <w:t>(Source: Statista, 2024)</w:t>
      </w:r>
    </w:p>
    <w:p w14:paraId="0212EE7E" w14:textId="77777777" w:rsidR="00262C34" w:rsidRPr="002B50DF" w:rsidRDefault="00202920">
      <w:pPr>
        <w:pStyle w:val="Normal1"/>
        <w:rPr>
          <w:lang w:val="en-GB"/>
        </w:rPr>
      </w:pPr>
      <w:r w:rsidRPr="002B50DF">
        <w:rPr>
          <w:lang w:val="en-GB"/>
        </w:rPr>
        <w:t xml:space="preserve">It can be observed from Figure 2 that over the years, the size of the workforce in the construction industry has been decreasing.  This can be due to various automation that have been introduced in the construction industry over the years. The new advanced technologies require a certain level of technical knowledge which can be provided with the help of training. Apprenticeship programs include this kind of training for individuals so that the need for the work profile can be met. Thus, this research is required so that the challenges and barriers in the apprenticeship program can be discovered and marketing strategies be devices using these insights. </w:t>
      </w:r>
    </w:p>
    <w:p w14:paraId="2B541C26" w14:textId="77777777" w:rsidR="00262C34" w:rsidRPr="002B50DF" w:rsidRDefault="00202920">
      <w:pPr>
        <w:pStyle w:val="Heading2"/>
        <w:rPr>
          <w:lang w:val="en-GB"/>
        </w:rPr>
      </w:pPr>
      <w:bookmarkStart w:id="9" w:name="_mifadjdtkda2" w:colFirst="0" w:colLast="0"/>
      <w:bookmarkEnd w:id="9"/>
      <w:r w:rsidRPr="002B50DF">
        <w:rPr>
          <w:lang w:val="en-GB"/>
        </w:rPr>
        <w:t xml:space="preserve">1.3 Purpose of the Research </w:t>
      </w:r>
    </w:p>
    <w:p w14:paraId="54C89AC3" w14:textId="77777777" w:rsidR="00262C34" w:rsidRPr="002B50DF" w:rsidRDefault="00202920">
      <w:pPr>
        <w:pStyle w:val="Normal1"/>
        <w:rPr>
          <w:lang w:val="en-GB"/>
        </w:rPr>
      </w:pPr>
      <w:r w:rsidRPr="002B50DF">
        <w:rPr>
          <w:lang w:val="en-GB"/>
        </w:rPr>
        <w:t>The primary objective of this study is to conduct a comprehensive analysis of the barriers that stand in the way of the successful integration of apprenticeships as a management strategy, in the construction industry.</w:t>
      </w:r>
    </w:p>
    <w:p w14:paraId="2EE5FF79" w14:textId="77777777" w:rsidR="00262C34" w:rsidRPr="002B50DF" w:rsidRDefault="00262C34">
      <w:pPr>
        <w:pStyle w:val="Normal1"/>
        <w:rPr>
          <w:lang w:val="en-GB"/>
        </w:rPr>
      </w:pPr>
    </w:p>
    <w:p w14:paraId="488691D5" w14:textId="77777777" w:rsidR="00262C34" w:rsidRPr="002B50DF" w:rsidRDefault="00262C34">
      <w:pPr>
        <w:pStyle w:val="Normal1"/>
        <w:rPr>
          <w:lang w:val="en-GB"/>
        </w:rPr>
      </w:pPr>
    </w:p>
    <w:p w14:paraId="6D958027" w14:textId="77777777" w:rsidR="00262C34" w:rsidRPr="002B50DF" w:rsidRDefault="00202920">
      <w:pPr>
        <w:pStyle w:val="Heading2"/>
        <w:rPr>
          <w:lang w:val="en-GB"/>
        </w:rPr>
      </w:pPr>
      <w:bookmarkStart w:id="10" w:name="_4nwylhbfv5td" w:colFirst="0" w:colLast="0"/>
      <w:bookmarkEnd w:id="10"/>
      <w:r w:rsidRPr="002B50DF">
        <w:rPr>
          <w:lang w:val="en-GB"/>
        </w:rPr>
        <w:lastRenderedPageBreak/>
        <w:t xml:space="preserve">1.4 Proposed aim, objectives and research questions </w:t>
      </w:r>
    </w:p>
    <w:p w14:paraId="1B6247F7" w14:textId="77777777" w:rsidR="00262C34" w:rsidRPr="002B50DF" w:rsidRDefault="00202920">
      <w:pPr>
        <w:pStyle w:val="Heading3"/>
        <w:rPr>
          <w:lang w:val="en-GB"/>
        </w:rPr>
      </w:pPr>
      <w:bookmarkStart w:id="11" w:name="_wwtpbvvkigxe" w:colFirst="0" w:colLast="0"/>
      <w:bookmarkEnd w:id="11"/>
      <w:r w:rsidRPr="002B50DF">
        <w:rPr>
          <w:lang w:val="en-GB"/>
        </w:rPr>
        <w:t xml:space="preserve">1.4.1 Aim </w:t>
      </w:r>
    </w:p>
    <w:p w14:paraId="246F8282" w14:textId="77777777" w:rsidR="00262C34" w:rsidRPr="002B50DF" w:rsidRDefault="00202920">
      <w:pPr>
        <w:pStyle w:val="Normal1"/>
        <w:rPr>
          <w:lang w:val="en-GB"/>
        </w:rPr>
      </w:pPr>
      <w:r w:rsidRPr="002B50DF">
        <w:rPr>
          <w:lang w:val="en-GB"/>
        </w:rPr>
        <w:t>The aim of this research is to explore barriers to hiding apprentices as management in the construction industry and recommend solutions as per the findings.</w:t>
      </w:r>
    </w:p>
    <w:p w14:paraId="64EE7C68" w14:textId="77777777" w:rsidR="00262C34" w:rsidRPr="002B50DF" w:rsidRDefault="00202920">
      <w:pPr>
        <w:pStyle w:val="Heading3"/>
        <w:rPr>
          <w:lang w:val="en-GB"/>
        </w:rPr>
      </w:pPr>
      <w:bookmarkStart w:id="12" w:name="_5kdnwk1nfrmv" w:colFirst="0" w:colLast="0"/>
      <w:bookmarkEnd w:id="12"/>
      <w:r w:rsidRPr="002B50DF">
        <w:rPr>
          <w:lang w:val="en-GB"/>
        </w:rPr>
        <w:t xml:space="preserve">1.4.2 Objective </w:t>
      </w:r>
    </w:p>
    <w:p w14:paraId="2C27910D" w14:textId="77777777" w:rsidR="00262C34" w:rsidRPr="002B50DF" w:rsidRDefault="00202920">
      <w:pPr>
        <w:pStyle w:val="Normal1"/>
        <w:numPr>
          <w:ilvl w:val="0"/>
          <w:numId w:val="2"/>
        </w:numPr>
        <w:rPr>
          <w:lang w:val="en-GB"/>
        </w:rPr>
      </w:pPr>
      <w:r w:rsidRPr="002B50DF">
        <w:rPr>
          <w:lang w:val="en-GB"/>
        </w:rPr>
        <w:t>To identify the primary obstacle to hiring apprentices in the industry of construction.</w:t>
      </w:r>
    </w:p>
    <w:p w14:paraId="04F46F73" w14:textId="77777777" w:rsidR="00262C34" w:rsidRPr="002B50DF" w:rsidRDefault="00202920">
      <w:pPr>
        <w:pStyle w:val="Normal1"/>
        <w:numPr>
          <w:ilvl w:val="0"/>
          <w:numId w:val="2"/>
        </w:numPr>
        <w:rPr>
          <w:lang w:val="en-GB"/>
        </w:rPr>
      </w:pPr>
      <w:r w:rsidRPr="002B50DF">
        <w:rPr>
          <w:lang w:val="en-GB"/>
        </w:rPr>
        <w:t>To ascertain the potential effects of these obstacles on the management techniques intended to promote apprenticeship programmes.</w:t>
      </w:r>
    </w:p>
    <w:p w14:paraId="30644C72" w14:textId="77777777" w:rsidR="00262C34" w:rsidRPr="002B50DF" w:rsidRDefault="00202920">
      <w:pPr>
        <w:pStyle w:val="Normal1"/>
        <w:numPr>
          <w:ilvl w:val="0"/>
          <w:numId w:val="2"/>
        </w:numPr>
        <w:rPr>
          <w:lang w:val="en-GB"/>
        </w:rPr>
      </w:pPr>
      <w:r w:rsidRPr="002B50DF">
        <w:rPr>
          <w:lang w:val="en-GB"/>
        </w:rPr>
        <w:t xml:space="preserve">To provide suggestions for removing obstacles found, as well </w:t>
      </w:r>
      <w:proofErr w:type="gramStart"/>
      <w:r w:rsidRPr="002B50DF">
        <w:rPr>
          <w:lang w:val="en-GB"/>
        </w:rPr>
        <w:t>as,  maximising</w:t>
      </w:r>
      <w:proofErr w:type="gramEnd"/>
      <w:r w:rsidRPr="002B50DF">
        <w:rPr>
          <w:lang w:val="en-GB"/>
        </w:rPr>
        <w:t xml:space="preserve"> apprenticeship programmes in the construction industry.</w:t>
      </w:r>
    </w:p>
    <w:p w14:paraId="12D577B3" w14:textId="77777777" w:rsidR="00262C34" w:rsidRPr="002B50DF" w:rsidRDefault="00202920">
      <w:pPr>
        <w:pStyle w:val="Heading3"/>
        <w:rPr>
          <w:lang w:val="en-GB"/>
        </w:rPr>
      </w:pPr>
      <w:bookmarkStart w:id="13" w:name="_ajzrn7xd23uc" w:colFirst="0" w:colLast="0"/>
      <w:bookmarkEnd w:id="13"/>
      <w:r w:rsidRPr="002B50DF">
        <w:rPr>
          <w:lang w:val="en-GB"/>
        </w:rPr>
        <w:t xml:space="preserve">1.4.3 Research Questions </w:t>
      </w:r>
    </w:p>
    <w:p w14:paraId="225DD00B" w14:textId="77777777" w:rsidR="00262C34" w:rsidRPr="002B50DF" w:rsidRDefault="00202920">
      <w:pPr>
        <w:pStyle w:val="Normal1"/>
        <w:numPr>
          <w:ilvl w:val="0"/>
          <w:numId w:val="1"/>
        </w:numPr>
        <w:rPr>
          <w:lang w:val="en-GB"/>
        </w:rPr>
      </w:pPr>
      <w:r w:rsidRPr="002B50DF">
        <w:rPr>
          <w:lang w:val="en-GB"/>
        </w:rPr>
        <w:t>What are the key barriers hindering the integration of apprenticeships, as a management strategy in the industry of construction?</w:t>
      </w:r>
    </w:p>
    <w:p w14:paraId="0402EA73" w14:textId="77777777" w:rsidR="00262C34" w:rsidRPr="002B50DF" w:rsidRDefault="00202920">
      <w:pPr>
        <w:pStyle w:val="Normal1"/>
        <w:numPr>
          <w:ilvl w:val="0"/>
          <w:numId w:val="1"/>
        </w:numPr>
        <w:rPr>
          <w:lang w:val="en-GB"/>
        </w:rPr>
      </w:pPr>
      <w:r w:rsidRPr="002B50DF">
        <w:rPr>
          <w:lang w:val="en-GB"/>
        </w:rPr>
        <w:t>What effect do these obstacles have on management approaches meant to promote apprenticeship programmes?</w:t>
      </w:r>
    </w:p>
    <w:p w14:paraId="7EE8F6F2" w14:textId="77777777" w:rsidR="00262C34" w:rsidRPr="002B50DF" w:rsidRDefault="00202920">
      <w:pPr>
        <w:pStyle w:val="Normal1"/>
        <w:numPr>
          <w:ilvl w:val="0"/>
          <w:numId w:val="1"/>
        </w:numPr>
        <w:rPr>
          <w:lang w:val="en-GB"/>
        </w:rPr>
      </w:pPr>
      <w:r w:rsidRPr="002B50DF">
        <w:rPr>
          <w:lang w:val="en-GB"/>
        </w:rPr>
        <w:t xml:space="preserve">What recommendations can be proposed to address identified barriers, </w:t>
      </w:r>
      <w:proofErr w:type="gramStart"/>
      <w:r w:rsidRPr="002B50DF">
        <w:rPr>
          <w:lang w:val="en-GB"/>
        </w:rPr>
        <w:t>as well as,</w:t>
      </w:r>
      <w:proofErr w:type="gramEnd"/>
      <w:r w:rsidRPr="002B50DF">
        <w:rPr>
          <w:lang w:val="en-GB"/>
        </w:rPr>
        <w:t xml:space="preserve"> enhance the effectiveness of apprenticeship initiatives in the construction sector?</w:t>
      </w:r>
      <w:r w:rsidRPr="002B50DF">
        <w:rPr>
          <w:lang w:val="en-GB"/>
        </w:rPr>
        <w:br w:type="page"/>
      </w:r>
    </w:p>
    <w:p w14:paraId="4A569275" w14:textId="77777777" w:rsidR="00262C34" w:rsidRPr="002B50DF" w:rsidRDefault="00202920">
      <w:pPr>
        <w:pStyle w:val="Heading1"/>
        <w:rPr>
          <w:lang w:val="en-GB"/>
        </w:rPr>
      </w:pPr>
      <w:bookmarkStart w:id="14" w:name="_vfe7f07c2zzt" w:colFirst="0" w:colLast="0"/>
      <w:bookmarkEnd w:id="14"/>
      <w:r w:rsidRPr="002B50DF">
        <w:rPr>
          <w:lang w:val="en-GB"/>
        </w:rPr>
        <w:lastRenderedPageBreak/>
        <w:t xml:space="preserve">Chapter 2: Literature Review </w:t>
      </w:r>
    </w:p>
    <w:p w14:paraId="763D65BF" w14:textId="77777777" w:rsidR="00262C34" w:rsidRPr="002B50DF" w:rsidRDefault="00202920">
      <w:pPr>
        <w:pStyle w:val="Heading2"/>
        <w:rPr>
          <w:lang w:val="en-GB"/>
        </w:rPr>
      </w:pPr>
      <w:bookmarkStart w:id="15" w:name="_ljrzqw5fwv7i" w:colFirst="0" w:colLast="0"/>
      <w:bookmarkEnd w:id="15"/>
      <w:r w:rsidRPr="002B50DF">
        <w:rPr>
          <w:lang w:val="en-GB"/>
        </w:rPr>
        <w:t xml:space="preserve">2.1 Definition and Characteristics </w:t>
      </w:r>
    </w:p>
    <w:p w14:paraId="2C754906" w14:textId="77777777" w:rsidR="00262C34" w:rsidRPr="002B50DF" w:rsidRDefault="00202920">
      <w:pPr>
        <w:pStyle w:val="Normal1"/>
        <w:rPr>
          <w:lang w:val="en-GB"/>
        </w:rPr>
      </w:pPr>
      <w:r w:rsidRPr="002B50DF">
        <w:rPr>
          <w:lang w:val="en-GB"/>
        </w:rPr>
        <w:t xml:space="preserve">In the construction industry, apprenticeship programs involve structured training that mixes on-the-job training along with instruction through the classroom. As per Daniel et al. (2020), </w:t>
      </w:r>
      <w:r w:rsidR="002B50DF" w:rsidRPr="002B50DF">
        <w:rPr>
          <w:lang w:val="en-GB"/>
        </w:rPr>
        <w:t>these</w:t>
      </w:r>
      <w:r w:rsidRPr="002B50DF">
        <w:rPr>
          <w:lang w:val="en-GB"/>
        </w:rPr>
        <w:t xml:space="preserve"> programs help provide young individuals with important skills related to the sector they are working in; the skill gaps are filled up with the help of these apprenticeship programs. These programmes need proper control and monitoring so that the individuals enrolled in the programs can finish what they started. Certain factor </w:t>
      </w:r>
      <w:proofErr w:type="gramStart"/>
      <w:r w:rsidRPr="002B50DF">
        <w:rPr>
          <w:lang w:val="en-GB"/>
        </w:rPr>
        <w:t>has to</w:t>
      </w:r>
      <w:proofErr w:type="gramEnd"/>
      <w:r w:rsidRPr="002B50DF">
        <w:rPr>
          <w:lang w:val="en-GB"/>
        </w:rPr>
        <w:t xml:space="preserve"> be maintained in this program so that the individuals can efficiently complete their training</w:t>
      </w:r>
      <w:r w:rsidR="002B50DF" w:rsidRPr="002B50DF">
        <w:rPr>
          <w:lang w:val="en-GB"/>
        </w:rPr>
        <w:t>, such</w:t>
      </w:r>
      <w:r w:rsidRPr="002B50DF">
        <w:rPr>
          <w:lang w:val="en-GB"/>
        </w:rPr>
        <w:t xml:space="preserve"> as the length of the training</w:t>
      </w:r>
      <w:r w:rsidR="002B50DF" w:rsidRPr="002B50DF">
        <w:rPr>
          <w:lang w:val="en-GB"/>
        </w:rPr>
        <w:t>, which</w:t>
      </w:r>
      <w:r w:rsidRPr="002B50DF">
        <w:rPr>
          <w:lang w:val="en-GB"/>
        </w:rPr>
        <w:t xml:space="preserve"> has to be maintained so that the participant does not leave it midway through the training. </w:t>
      </w:r>
    </w:p>
    <w:p w14:paraId="2A7F2FBE" w14:textId="77777777" w:rsidR="00262C34" w:rsidRPr="002B50DF" w:rsidRDefault="00202920">
      <w:pPr>
        <w:pStyle w:val="Heading2"/>
        <w:rPr>
          <w:lang w:val="en-GB"/>
        </w:rPr>
      </w:pPr>
      <w:bookmarkStart w:id="16" w:name="_khfnuqete7y7" w:colFirst="0" w:colLast="0"/>
      <w:bookmarkEnd w:id="16"/>
      <w:r w:rsidRPr="002B50DF">
        <w:rPr>
          <w:lang w:val="en-GB"/>
        </w:rPr>
        <w:t xml:space="preserve">2.2 Importance </w:t>
      </w:r>
      <w:r w:rsidR="002B50DF" w:rsidRPr="002B50DF">
        <w:rPr>
          <w:lang w:val="en-GB"/>
        </w:rPr>
        <w:t>of Apprenticeship</w:t>
      </w:r>
      <w:r w:rsidRPr="002B50DF">
        <w:rPr>
          <w:lang w:val="en-GB"/>
        </w:rPr>
        <w:t xml:space="preserve"> Programs </w:t>
      </w:r>
    </w:p>
    <w:p w14:paraId="6C574737" w14:textId="77777777" w:rsidR="00262C34" w:rsidRPr="002B50DF" w:rsidRDefault="00202920">
      <w:pPr>
        <w:pStyle w:val="Normal1"/>
        <w:rPr>
          <w:lang w:val="en-GB"/>
        </w:rPr>
      </w:pPr>
      <w:r w:rsidRPr="002B50DF">
        <w:rPr>
          <w:lang w:val="en-GB"/>
        </w:rPr>
        <w:t xml:space="preserve">Apprenticeship programs in the construction industry have high importance. As noted by Daniel, Oshodi and </w:t>
      </w:r>
      <w:proofErr w:type="spellStart"/>
      <w:r w:rsidRPr="002B50DF">
        <w:rPr>
          <w:lang w:val="en-GB"/>
        </w:rPr>
        <w:t>Odediran</w:t>
      </w:r>
      <w:proofErr w:type="spellEnd"/>
      <w:r w:rsidR="002B50DF" w:rsidRPr="002B50DF">
        <w:rPr>
          <w:lang w:val="en-GB"/>
        </w:rPr>
        <w:t>, in</w:t>
      </w:r>
      <w:r w:rsidRPr="002B50DF">
        <w:rPr>
          <w:lang w:val="en-GB"/>
        </w:rPr>
        <w:t xml:space="preserve"> the construction sector the workforce is ageing, such that</w:t>
      </w:r>
      <w:r w:rsidR="002B50DF" w:rsidRPr="002B50DF">
        <w:rPr>
          <w:lang w:val="en-GB"/>
        </w:rPr>
        <w:t>, with</w:t>
      </w:r>
      <w:r w:rsidRPr="002B50DF">
        <w:rPr>
          <w:lang w:val="en-GB"/>
        </w:rPr>
        <w:t xml:space="preserve"> their age, they are more prone to issues like low productivity</w:t>
      </w:r>
      <w:r w:rsidR="002B50DF" w:rsidRPr="002B50DF">
        <w:rPr>
          <w:lang w:val="en-GB"/>
        </w:rPr>
        <w:t>, injuries</w:t>
      </w:r>
      <w:r w:rsidRPr="002B50DF">
        <w:rPr>
          <w:lang w:val="en-GB"/>
        </w:rPr>
        <w:t xml:space="preserve"> from the workplace as well as musculoskeletal issues. Thus, apprenticeship for the young workers is necessary, so that they can be properly trained for their responsibilities in the workplace</w:t>
      </w:r>
      <w:r w:rsidR="002B50DF" w:rsidRPr="002B50DF">
        <w:rPr>
          <w:lang w:val="en-GB"/>
        </w:rPr>
        <w:t>, as</w:t>
      </w:r>
      <w:r w:rsidRPr="002B50DF">
        <w:rPr>
          <w:lang w:val="en-GB"/>
        </w:rPr>
        <w:t xml:space="preserve"> well as decreasing the rate of unemployment among the youth. Training such as vocational training by an experienced teacher in the construction sector can also be helpful in increasing the productivity of the individuals. This can also help in building relationships with the industry mentor which can further increase their network in the industry, adding to their growth.</w:t>
      </w:r>
    </w:p>
    <w:p w14:paraId="6B53F5D9" w14:textId="77777777" w:rsidR="00262C34" w:rsidRPr="002B50DF" w:rsidRDefault="00202920">
      <w:pPr>
        <w:pStyle w:val="Heading2"/>
        <w:rPr>
          <w:lang w:val="en-GB"/>
        </w:rPr>
      </w:pPr>
      <w:bookmarkStart w:id="17" w:name="_j8n5nwtb1uj9" w:colFirst="0" w:colLast="0"/>
      <w:bookmarkEnd w:id="17"/>
      <w:r w:rsidRPr="002B50DF">
        <w:rPr>
          <w:lang w:val="en-GB"/>
        </w:rPr>
        <w:t xml:space="preserve">2.3 Models and Theories </w:t>
      </w:r>
    </w:p>
    <w:p w14:paraId="0F0B8331" w14:textId="77777777" w:rsidR="00262C34" w:rsidRPr="002B50DF" w:rsidRDefault="00202920">
      <w:pPr>
        <w:pStyle w:val="Heading3"/>
        <w:rPr>
          <w:lang w:val="en-GB"/>
        </w:rPr>
      </w:pPr>
      <w:bookmarkStart w:id="18" w:name="_vtvqvglstiym" w:colFirst="0" w:colLast="0"/>
      <w:bookmarkEnd w:id="18"/>
      <w:r w:rsidRPr="002B50DF">
        <w:rPr>
          <w:lang w:val="en-GB"/>
        </w:rPr>
        <w:t>2.3.1 Situated Learning</w:t>
      </w:r>
    </w:p>
    <w:p w14:paraId="47B49DEE" w14:textId="77777777" w:rsidR="00262C34" w:rsidRPr="002B50DF" w:rsidRDefault="00202920">
      <w:pPr>
        <w:pStyle w:val="Normal1"/>
        <w:rPr>
          <w:lang w:val="en-GB"/>
        </w:rPr>
      </w:pPr>
      <w:r w:rsidRPr="002B50DF">
        <w:rPr>
          <w:lang w:val="en-GB"/>
        </w:rPr>
        <w:t xml:space="preserve">According to Lingard </w:t>
      </w:r>
      <w:r w:rsidRPr="002B50DF">
        <w:rPr>
          <w:b/>
          <w:i/>
          <w:lang w:val="en-GB"/>
        </w:rPr>
        <w:t>et al</w:t>
      </w:r>
      <w:r w:rsidRPr="002B50DF">
        <w:rPr>
          <w:lang w:val="en-GB"/>
        </w:rPr>
        <w:t>. (2022), learning is intrinsically linked to the context in which it takes place. Within the framework of construction apprenticeships, contextual learning highlights the significance of immersive, hands-on experiences. Apprentices work on real construction projects in a real-world context where they face obstacles. They also find solutions and use what they have learned. Through contextualising learning within the dynamic and complex world of the construction industry, this hands-on, experiential learning approach promotes deep comprehension and skill acquisition.</w:t>
      </w:r>
    </w:p>
    <w:p w14:paraId="771B96F6" w14:textId="77777777" w:rsidR="00262C34" w:rsidRPr="002B50DF" w:rsidRDefault="00202920">
      <w:pPr>
        <w:pStyle w:val="Heading3"/>
        <w:rPr>
          <w:lang w:val="en-GB"/>
        </w:rPr>
      </w:pPr>
      <w:bookmarkStart w:id="19" w:name="_633tkn5g3zbs" w:colFirst="0" w:colLast="0"/>
      <w:bookmarkEnd w:id="19"/>
      <w:r w:rsidRPr="002B50DF">
        <w:rPr>
          <w:lang w:val="en-GB"/>
        </w:rPr>
        <w:lastRenderedPageBreak/>
        <w:t>2.3.2 Human Capital Theory</w:t>
      </w:r>
    </w:p>
    <w:p w14:paraId="787B63F5" w14:textId="77777777" w:rsidR="00262C34" w:rsidRPr="002B50DF" w:rsidRDefault="00202920">
      <w:pPr>
        <w:pStyle w:val="Normal1"/>
        <w:rPr>
          <w:lang w:val="en-GB"/>
        </w:rPr>
      </w:pPr>
      <w:r w:rsidRPr="002B50DF">
        <w:rPr>
          <w:lang w:val="en-GB"/>
        </w:rPr>
        <w:t xml:space="preserve">As per Aliu and </w:t>
      </w:r>
      <w:proofErr w:type="spellStart"/>
      <w:r w:rsidRPr="002B50DF">
        <w:rPr>
          <w:lang w:val="en-GB"/>
        </w:rPr>
        <w:t>Aigbavboa</w:t>
      </w:r>
      <w:proofErr w:type="spellEnd"/>
      <w:r w:rsidRPr="002B50DF">
        <w:rPr>
          <w:lang w:val="en-GB"/>
        </w:rPr>
        <w:t xml:space="preserve"> (2019), the economic foundation of human capital theory sees education as well as training as investments.  This helps in raising the earning potential as well as productivity of people. This idea emphasises how skill development raises the value of labour in the context of apprenticeship programmes; people who take part in apprenticeships gain important human capital, including experience, </w:t>
      </w:r>
      <w:proofErr w:type="gramStart"/>
      <w:r w:rsidRPr="002B50DF">
        <w:rPr>
          <w:lang w:val="en-GB"/>
        </w:rPr>
        <w:t>as well as,</w:t>
      </w:r>
      <w:proofErr w:type="gramEnd"/>
      <w:r w:rsidRPr="002B50DF">
        <w:rPr>
          <w:lang w:val="en-GB"/>
        </w:rPr>
        <w:t xml:space="preserve"> skills that improve their employability and income potential. </w:t>
      </w:r>
    </w:p>
    <w:p w14:paraId="30B6B34D" w14:textId="77777777" w:rsidR="00262C34" w:rsidRPr="002B50DF" w:rsidRDefault="00202920">
      <w:pPr>
        <w:pStyle w:val="Heading2"/>
        <w:rPr>
          <w:lang w:val="en-GB"/>
        </w:rPr>
      </w:pPr>
      <w:bookmarkStart w:id="20" w:name="_4cg7rjtdvnq9" w:colFirst="0" w:colLast="0"/>
      <w:bookmarkEnd w:id="20"/>
      <w:r w:rsidRPr="002B50DF">
        <w:rPr>
          <w:lang w:val="en-GB"/>
        </w:rPr>
        <w:t xml:space="preserve">2.4 Advantages of Apprenticeship Programs </w:t>
      </w:r>
    </w:p>
    <w:p w14:paraId="6C097034" w14:textId="77777777" w:rsidR="00262C34" w:rsidRPr="002B50DF" w:rsidRDefault="00202920">
      <w:pPr>
        <w:pStyle w:val="Normal1"/>
        <w:rPr>
          <w:lang w:val="en-GB"/>
        </w:rPr>
      </w:pPr>
      <w:r w:rsidRPr="002B50DF">
        <w:rPr>
          <w:lang w:val="en-GB"/>
        </w:rPr>
        <w:t xml:space="preserve">Numerous advantages can be obtained from the apprenticeship programs in the construction industry. As stated by </w:t>
      </w:r>
      <w:proofErr w:type="spellStart"/>
      <w:r w:rsidRPr="002B50DF">
        <w:rPr>
          <w:lang w:val="en-GB"/>
        </w:rPr>
        <w:t>Arabandi</w:t>
      </w:r>
      <w:proofErr w:type="spellEnd"/>
      <w:r w:rsidRPr="002B50DF">
        <w:rPr>
          <w:lang w:val="en-GB"/>
        </w:rPr>
        <w:t xml:space="preserve">, Boren and Campbell (2021), this program helps in gaining hands-on experience which allows them to develop practical skills which are important for their </w:t>
      </w:r>
      <w:r w:rsidR="002B50DF" w:rsidRPr="002B50DF">
        <w:rPr>
          <w:lang w:val="en-GB"/>
        </w:rPr>
        <w:t>work.</w:t>
      </w:r>
      <w:r w:rsidRPr="002B50DF">
        <w:rPr>
          <w:lang w:val="en-GB"/>
        </w:rPr>
        <w:t xml:space="preserve"> </w:t>
      </w:r>
      <w:r w:rsidR="002B50DF" w:rsidRPr="002B50DF">
        <w:rPr>
          <w:lang w:val="en-GB"/>
        </w:rPr>
        <w:t>This</w:t>
      </w:r>
      <w:r w:rsidRPr="002B50DF">
        <w:rPr>
          <w:lang w:val="en-GB"/>
        </w:rPr>
        <w:t xml:space="preserve"> can also be helpful in staying updated with the new technology that is being installed in the company. These apprenticeships are also helpful for the learner in earning money during the learning phase. These trainings help empower the individual by acting as a pathway to employment, such that the individual learner can secure a permanent position when the program is completed. These apprenticeship programs can also be beneficial as a strategy for cost-effective talent acquisition, by standardising the processes for training. During the training the employees can also add to the daily work of the company</w:t>
      </w:r>
      <w:r w:rsidR="002B50DF" w:rsidRPr="002B50DF">
        <w:rPr>
          <w:lang w:val="en-GB"/>
        </w:rPr>
        <w:t>, thus</w:t>
      </w:r>
      <w:r w:rsidRPr="002B50DF">
        <w:rPr>
          <w:lang w:val="en-GB"/>
        </w:rPr>
        <w:t xml:space="preserve"> increasing the productivity of the company.</w:t>
      </w:r>
    </w:p>
    <w:p w14:paraId="412275EC" w14:textId="77777777" w:rsidR="00262C34" w:rsidRPr="002B50DF" w:rsidRDefault="00202920">
      <w:pPr>
        <w:pStyle w:val="Heading2"/>
        <w:rPr>
          <w:lang w:val="en-GB"/>
        </w:rPr>
      </w:pPr>
      <w:bookmarkStart w:id="21" w:name="_32gfgeil0lqo" w:colFirst="0" w:colLast="0"/>
      <w:bookmarkEnd w:id="21"/>
      <w:r w:rsidRPr="002B50DF">
        <w:rPr>
          <w:lang w:val="en-GB"/>
        </w:rPr>
        <w:t xml:space="preserve">2.5 Disadvantages of Apprenticeship Programs </w:t>
      </w:r>
    </w:p>
    <w:p w14:paraId="6212C276" w14:textId="77777777" w:rsidR="00262C34" w:rsidRPr="002B50DF" w:rsidRDefault="00202920">
      <w:pPr>
        <w:pStyle w:val="Normal1"/>
        <w:rPr>
          <w:lang w:val="en-GB"/>
        </w:rPr>
      </w:pPr>
      <w:r w:rsidRPr="002B50DF">
        <w:rPr>
          <w:lang w:val="en-GB"/>
        </w:rPr>
        <w:t xml:space="preserve">Despite their benefits, construction apprenticeship programmes have </w:t>
      </w:r>
      <w:proofErr w:type="gramStart"/>
      <w:r w:rsidRPr="002B50DF">
        <w:rPr>
          <w:lang w:val="en-GB"/>
        </w:rPr>
        <w:t>a number of</w:t>
      </w:r>
      <w:proofErr w:type="gramEnd"/>
      <w:r w:rsidRPr="002B50DF">
        <w:rPr>
          <w:lang w:val="en-GB"/>
        </w:rPr>
        <w:t xml:space="preserve"> drawbacks. </w:t>
      </w:r>
    </w:p>
    <w:p w14:paraId="04BB2002" w14:textId="77777777" w:rsidR="00262C34" w:rsidRPr="002B50DF" w:rsidRDefault="00202920">
      <w:pPr>
        <w:pStyle w:val="Normal1"/>
        <w:rPr>
          <w:lang w:val="en-GB"/>
        </w:rPr>
      </w:pPr>
      <w:r w:rsidRPr="002B50DF">
        <w:rPr>
          <w:lang w:val="en-GB"/>
        </w:rPr>
        <w:t>As noted by Albert and Routh (2021), the implementation of effective programs for apprenticeship demands a significant investment of effort and time from the employers. Certain allocations of resources are needed for providing proper training to the young individual</w:t>
      </w:r>
      <w:r w:rsidR="002B50DF" w:rsidRPr="002B50DF">
        <w:rPr>
          <w:lang w:val="en-GB"/>
        </w:rPr>
        <w:t>, this</w:t>
      </w:r>
      <w:r w:rsidRPr="002B50DF">
        <w:rPr>
          <w:lang w:val="en-GB"/>
        </w:rPr>
        <w:t xml:space="preserve"> financial burden can be difficult to sustain for small businesses with limited budgets. Due to a lack of awareness of the apprenticeship programs, </w:t>
      </w:r>
      <w:r w:rsidR="002B50DF" w:rsidRPr="002B50DF">
        <w:rPr>
          <w:lang w:val="en-GB"/>
        </w:rPr>
        <w:t>some</w:t>
      </w:r>
      <w:r w:rsidRPr="002B50DF">
        <w:rPr>
          <w:lang w:val="en-GB"/>
        </w:rPr>
        <w:t xml:space="preserve"> people may perceive it as less valuable than the traditional academic pathways. To draw in a wide pool of applicants and guarantee the long-term sustainability of the construction industry, it is imperative to address these misconceptions; it is also important to highlight the benefits of apprenticeships as viable career options. The construction industry is experiencing a tremendous rate of technical advancement. This offers opportunities as well as challenges for apprenticeship programmes. Technology can expedite </w:t>
      </w:r>
      <w:r w:rsidRPr="002B50DF">
        <w:rPr>
          <w:lang w:val="en-GB"/>
        </w:rPr>
        <w:lastRenderedPageBreak/>
        <w:t>procedures and improve learning opportunities, but it also necessitates constant upskilling along with adaptation on the part of mentors and apprentices.</w:t>
      </w:r>
    </w:p>
    <w:p w14:paraId="19C798DD" w14:textId="77777777" w:rsidR="00262C34" w:rsidRPr="002B50DF" w:rsidRDefault="00262C34">
      <w:pPr>
        <w:pStyle w:val="Normal1"/>
        <w:rPr>
          <w:lang w:val="en-GB"/>
        </w:rPr>
      </w:pPr>
    </w:p>
    <w:p w14:paraId="1940093D" w14:textId="77777777" w:rsidR="00262C34" w:rsidRPr="002B50DF" w:rsidRDefault="00262C34">
      <w:pPr>
        <w:pStyle w:val="Normal1"/>
        <w:rPr>
          <w:lang w:val="en-GB"/>
        </w:rPr>
      </w:pPr>
    </w:p>
    <w:p w14:paraId="48AF306B" w14:textId="77777777" w:rsidR="00262C34" w:rsidRPr="002B50DF" w:rsidRDefault="00262C34">
      <w:pPr>
        <w:pStyle w:val="Normal1"/>
        <w:rPr>
          <w:lang w:val="en-GB"/>
        </w:rPr>
      </w:pPr>
    </w:p>
    <w:p w14:paraId="03E148C0" w14:textId="77777777" w:rsidR="00262C34" w:rsidRPr="002B50DF" w:rsidRDefault="00262C34">
      <w:pPr>
        <w:pStyle w:val="Normal1"/>
        <w:rPr>
          <w:lang w:val="en-GB"/>
        </w:rPr>
      </w:pPr>
    </w:p>
    <w:p w14:paraId="74B092FD" w14:textId="77777777" w:rsidR="00262C34" w:rsidRPr="002B50DF" w:rsidRDefault="00262C34">
      <w:pPr>
        <w:pStyle w:val="Heading2"/>
        <w:rPr>
          <w:lang w:val="en-GB"/>
        </w:rPr>
      </w:pPr>
      <w:bookmarkStart w:id="22" w:name="_81v4yjsgcmh3" w:colFirst="0" w:colLast="0"/>
      <w:bookmarkEnd w:id="22"/>
    </w:p>
    <w:p w14:paraId="3503D851" w14:textId="77777777" w:rsidR="00262C34" w:rsidRPr="002B50DF" w:rsidRDefault="00262C34">
      <w:pPr>
        <w:pStyle w:val="Normal1"/>
        <w:rPr>
          <w:lang w:val="en-GB"/>
        </w:rPr>
      </w:pPr>
    </w:p>
    <w:p w14:paraId="6F8E5E2F" w14:textId="77777777" w:rsidR="00262C34" w:rsidRPr="002B50DF" w:rsidRDefault="00202920">
      <w:pPr>
        <w:pStyle w:val="Normal1"/>
        <w:spacing w:before="240" w:after="240"/>
        <w:rPr>
          <w:b/>
          <w:lang w:val="en-GB"/>
        </w:rPr>
      </w:pPr>
      <w:r w:rsidRPr="002B50DF">
        <w:rPr>
          <w:lang w:val="en-GB"/>
        </w:rPr>
        <w:br w:type="page"/>
      </w:r>
    </w:p>
    <w:p w14:paraId="43C02B35" w14:textId="77777777" w:rsidR="00262C34" w:rsidRPr="002B50DF" w:rsidRDefault="00202920">
      <w:pPr>
        <w:pStyle w:val="Heading1"/>
        <w:rPr>
          <w:lang w:val="en-GB"/>
        </w:rPr>
      </w:pPr>
      <w:bookmarkStart w:id="23" w:name="_ygzrpuy06nak" w:colFirst="0" w:colLast="0"/>
      <w:bookmarkEnd w:id="23"/>
      <w:r w:rsidRPr="002B50DF">
        <w:rPr>
          <w:lang w:val="en-GB"/>
        </w:rPr>
        <w:lastRenderedPageBreak/>
        <w:t xml:space="preserve">Chapter 3: Research Methods and Methodology </w:t>
      </w:r>
    </w:p>
    <w:p w14:paraId="3E466D17" w14:textId="77777777" w:rsidR="00262C34" w:rsidRPr="002B50DF" w:rsidRDefault="00202920">
      <w:pPr>
        <w:pStyle w:val="Heading2"/>
        <w:rPr>
          <w:lang w:val="en-GB"/>
        </w:rPr>
      </w:pPr>
      <w:bookmarkStart w:id="24" w:name="_s2g04vw2veq8" w:colFirst="0" w:colLast="0"/>
      <w:bookmarkEnd w:id="24"/>
      <w:r w:rsidRPr="002B50DF">
        <w:rPr>
          <w:lang w:val="en-GB"/>
        </w:rPr>
        <w:t>3.1 Research Philosophy</w:t>
      </w:r>
    </w:p>
    <w:p w14:paraId="2ED3E738" w14:textId="77777777" w:rsidR="00262C34" w:rsidRPr="002B50DF" w:rsidRDefault="00202920">
      <w:pPr>
        <w:pStyle w:val="Normal1"/>
        <w:rPr>
          <w:lang w:val="en-GB"/>
        </w:rPr>
      </w:pPr>
      <w:r w:rsidRPr="002B50DF">
        <w:rPr>
          <w:lang w:val="en-GB"/>
        </w:rPr>
        <w:t>For this case, the research will adopt an</w:t>
      </w:r>
      <w:r w:rsidRPr="002B50DF">
        <w:rPr>
          <w:b/>
          <w:i/>
          <w:lang w:val="en-GB"/>
        </w:rPr>
        <w:t xml:space="preserve"> interpretivism philosophy</w:t>
      </w:r>
      <w:r w:rsidRPr="002B50DF">
        <w:rPr>
          <w:lang w:val="en-GB"/>
        </w:rPr>
        <w:t>. This philosophy focuses on the subjective nature of the experiences of an individual along with the social circumstance in which the phenomena occur (Ryan, 2019). This philosophy was considered to delve deeply into the perspectives and experiences of stakeholders.</w:t>
      </w:r>
    </w:p>
    <w:p w14:paraId="125A1D59" w14:textId="77777777" w:rsidR="00262C34" w:rsidRPr="002B50DF" w:rsidRDefault="00202920">
      <w:pPr>
        <w:pStyle w:val="Heading2"/>
        <w:rPr>
          <w:lang w:val="en-GB"/>
        </w:rPr>
      </w:pPr>
      <w:bookmarkStart w:id="25" w:name="_69tmkwgh4hnm" w:colFirst="0" w:colLast="0"/>
      <w:bookmarkEnd w:id="25"/>
      <w:r w:rsidRPr="002B50DF">
        <w:rPr>
          <w:lang w:val="en-GB"/>
        </w:rPr>
        <w:t>3.2 Research Paradigm</w:t>
      </w:r>
    </w:p>
    <w:p w14:paraId="2624962E" w14:textId="77777777" w:rsidR="00262C34" w:rsidRPr="002B50DF" w:rsidRDefault="00202920">
      <w:pPr>
        <w:pStyle w:val="Normal1"/>
        <w:rPr>
          <w:lang w:val="en-GB"/>
        </w:rPr>
      </w:pPr>
      <w:r w:rsidRPr="002B50DF">
        <w:rPr>
          <w:lang w:val="en-GB"/>
        </w:rPr>
        <w:t xml:space="preserve">The research paradigm chosen for this case is the </w:t>
      </w:r>
      <w:r w:rsidRPr="002B50DF">
        <w:rPr>
          <w:b/>
          <w:i/>
          <w:lang w:val="en-GB"/>
        </w:rPr>
        <w:t>constructivist research paradigm</w:t>
      </w:r>
      <w:r w:rsidRPr="002B50DF">
        <w:rPr>
          <w:lang w:val="en-GB"/>
        </w:rPr>
        <w:t>. This paradigm focuses on gaining knowledge via social interaction</w:t>
      </w:r>
      <w:r w:rsidR="002B50DF" w:rsidRPr="002B50DF">
        <w:rPr>
          <w:lang w:val="en-GB"/>
        </w:rPr>
        <w:t>, and</w:t>
      </w:r>
      <w:r w:rsidRPr="002B50DF">
        <w:rPr>
          <w:lang w:val="en-GB"/>
        </w:rPr>
        <w:t xml:space="preserve"> it will be used to understand how stakeholders interpret barriers to apprenticeship programs in the construction sector.</w:t>
      </w:r>
    </w:p>
    <w:p w14:paraId="64A23B0D" w14:textId="77777777" w:rsidR="00262C34" w:rsidRPr="002B50DF" w:rsidRDefault="00202920">
      <w:pPr>
        <w:pStyle w:val="Heading2"/>
        <w:rPr>
          <w:lang w:val="en-GB"/>
        </w:rPr>
      </w:pPr>
      <w:bookmarkStart w:id="26" w:name="_eg27dqjebxru" w:colFirst="0" w:colLast="0"/>
      <w:bookmarkEnd w:id="26"/>
      <w:r w:rsidRPr="002B50DF">
        <w:rPr>
          <w:lang w:val="en-GB"/>
        </w:rPr>
        <w:t>3.3 Research Approach</w:t>
      </w:r>
    </w:p>
    <w:p w14:paraId="3EC0417B" w14:textId="77777777" w:rsidR="00262C34" w:rsidRPr="002B50DF" w:rsidRDefault="00202920">
      <w:pPr>
        <w:pStyle w:val="Normal1"/>
        <w:pBdr>
          <w:top w:val="nil"/>
          <w:left w:val="nil"/>
          <w:bottom w:val="nil"/>
          <w:right w:val="nil"/>
          <w:between w:val="nil"/>
        </w:pBdr>
        <w:rPr>
          <w:lang w:val="en-GB"/>
        </w:rPr>
      </w:pPr>
      <w:r w:rsidRPr="002B50DF">
        <w:rPr>
          <w:lang w:val="en-GB"/>
        </w:rPr>
        <w:t>An</w:t>
      </w:r>
      <w:r w:rsidRPr="002B50DF">
        <w:rPr>
          <w:b/>
          <w:i/>
          <w:lang w:val="en-GB"/>
        </w:rPr>
        <w:t xml:space="preserve"> inductive approach</w:t>
      </w:r>
      <w:r w:rsidRPr="002B50DF">
        <w:rPr>
          <w:lang w:val="en-GB"/>
        </w:rPr>
        <w:t xml:space="preserve"> will be utilised for this case, such that, patterns will be sought from semi-structured interviews and those patterns will be used to gain insights regarding the barriers of apprenticeship programs.</w:t>
      </w:r>
    </w:p>
    <w:p w14:paraId="709CEAC4" w14:textId="77777777" w:rsidR="00262C34" w:rsidRPr="002B50DF" w:rsidRDefault="00202920">
      <w:pPr>
        <w:pStyle w:val="Heading2"/>
        <w:rPr>
          <w:lang w:val="en-GB"/>
        </w:rPr>
      </w:pPr>
      <w:bookmarkStart w:id="27" w:name="_9dtunuda460" w:colFirst="0" w:colLast="0"/>
      <w:bookmarkEnd w:id="27"/>
      <w:r w:rsidRPr="002B50DF">
        <w:rPr>
          <w:lang w:val="en-GB"/>
        </w:rPr>
        <w:t>3.4 Research Methodology</w:t>
      </w:r>
    </w:p>
    <w:p w14:paraId="4EE74E4C" w14:textId="77777777" w:rsidR="00262C34" w:rsidRPr="002B50DF" w:rsidRDefault="00202920">
      <w:pPr>
        <w:pStyle w:val="Normal1"/>
        <w:pBdr>
          <w:top w:val="nil"/>
          <w:left w:val="nil"/>
          <w:bottom w:val="nil"/>
          <w:right w:val="nil"/>
          <w:between w:val="nil"/>
        </w:pBdr>
        <w:rPr>
          <w:lang w:val="en-GB"/>
        </w:rPr>
      </w:pPr>
      <w:r w:rsidRPr="002B50DF">
        <w:rPr>
          <w:lang w:val="en-GB"/>
        </w:rPr>
        <w:t xml:space="preserve">The research will use a </w:t>
      </w:r>
      <w:r w:rsidRPr="002B50DF">
        <w:rPr>
          <w:b/>
          <w:i/>
          <w:lang w:val="en-GB"/>
        </w:rPr>
        <w:t>mono-method qualitative</w:t>
      </w:r>
      <w:r w:rsidRPr="002B50DF">
        <w:rPr>
          <w:lang w:val="en-GB"/>
        </w:rPr>
        <w:t xml:space="preserve">. In the mono method, a single form of data collection is utilised which can be either quantitative or qualitative. The focus of this research will be to together qualitative data with the help of semi-structured interviews. </w:t>
      </w:r>
    </w:p>
    <w:p w14:paraId="1AB3A56F" w14:textId="77777777" w:rsidR="00262C34" w:rsidRPr="002B50DF" w:rsidRDefault="00202920">
      <w:pPr>
        <w:pStyle w:val="Heading2"/>
        <w:rPr>
          <w:lang w:val="en-GB"/>
        </w:rPr>
      </w:pPr>
      <w:bookmarkStart w:id="28" w:name="_tfe4nmofl229" w:colFirst="0" w:colLast="0"/>
      <w:bookmarkEnd w:id="28"/>
      <w:r w:rsidRPr="002B50DF">
        <w:rPr>
          <w:lang w:val="en-GB"/>
        </w:rPr>
        <w:t>3.5 Research Strategy</w:t>
      </w:r>
    </w:p>
    <w:p w14:paraId="78DE5568" w14:textId="77777777" w:rsidR="00262C34" w:rsidRPr="002B50DF" w:rsidRDefault="00202920">
      <w:pPr>
        <w:pStyle w:val="Normal1"/>
        <w:pBdr>
          <w:top w:val="nil"/>
          <w:left w:val="nil"/>
          <w:bottom w:val="nil"/>
          <w:right w:val="nil"/>
          <w:between w:val="nil"/>
        </w:pBdr>
        <w:rPr>
          <w:lang w:val="en-GB"/>
        </w:rPr>
      </w:pPr>
      <w:r w:rsidRPr="002B50DF">
        <w:rPr>
          <w:lang w:val="en-GB"/>
        </w:rPr>
        <w:t xml:space="preserve">The research will employ an </w:t>
      </w:r>
      <w:r w:rsidRPr="002B50DF">
        <w:rPr>
          <w:b/>
          <w:i/>
          <w:lang w:val="en-GB"/>
        </w:rPr>
        <w:t>exploratory research strategy</w:t>
      </w:r>
      <w:r w:rsidRPr="002B50DF">
        <w:rPr>
          <w:lang w:val="en-GB"/>
        </w:rPr>
        <w:t xml:space="preserve">. Through exploratory research, the study aims to understand the underlying factors contributing to these barriers. With the help of this research strategy, the questions set for this research will be explored in depth. </w:t>
      </w:r>
    </w:p>
    <w:p w14:paraId="047F7EEE" w14:textId="77777777" w:rsidR="00262C34" w:rsidRPr="002B50DF" w:rsidRDefault="00202920">
      <w:pPr>
        <w:pStyle w:val="Heading2"/>
        <w:rPr>
          <w:lang w:val="en-GB"/>
        </w:rPr>
      </w:pPr>
      <w:bookmarkStart w:id="29" w:name="_75b4gw9v22lw" w:colFirst="0" w:colLast="0"/>
      <w:bookmarkEnd w:id="29"/>
      <w:r w:rsidRPr="002B50DF">
        <w:rPr>
          <w:lang w:val="en-GB"/>
        </w:rPr>
        <w:t>3.6 Sampling Methods</w:t>
      </w:r>
    </w:p>
    <w:p w14:paraId="2A352596" w14:textId="77777777" w:rsidR="00262C34" w:rsidRPr="002B50DF" w:rsidRDefault="00202920">
      <w:pPr>
        <w:pStyle w:val="Normal1"/>
        <w:pBdr>
          <w:top w:val="nil"/>
          <w:left w:val="nil"/>
          <w:bottom w:val="nil"/>
          <w:right w:val="nil"/>
          <w:between w:val="nil"/>
        </w:pBdr>
        <w:rPr>
          <w:lang w:val="en-GB"/>
        </w:rPr>
      </w:pPr>
      <w:r w:rsidRPr="002B50DF">
        <w:rPr>
          <w:b/>
          <w:i/>
          <w:lang w:val="en-GB"/>
        </w:rPr>
        <w:t>Purposive sampling</w:t>
      </w:r>
      <w:r w:rsidRPr="002B50DF">
        <w:rPr>
          <w:lang w:val="en-GB"/>
        </w:rPr>
        <w:t xml:space="preserve"> will be employed to select participants for the semi-structured interviews.  This sampling method can help in ensuring the inclusion of key stakeholders with relevant knowledge in the sector of construction. </w:t>
      </w:r>
      <w:proofErr w:type="gramStart"/>
      <w:r w:rsidRPr="002B50DF">
        <w:rPr>
          <w:lang w:val="en-GB"/>
        </w:rPr>
        <w:t>In order to</w:t>
      </w:r>
      <w:proofErr w:type="gramEnd"/>
      <w:r w:rsidRPr="002B50DF">
        <w:rPr>
          <w:lang w:val="en-GB"/>
        </w:rPr>
        <w:t xml:space="preserve"> guarantee that the sample is representative of a variety of experiences and points of view, purposeful sampling enables the selection of participants based on certain criteria pertinent to the research objectives (Nikolopoulou, 2022).</w:t>
      </w:r>
    </w:p>
    <w:p w14:paraId="53EFBD03" w14:textId="77777777" w:rsidR="00262C34" w:rsidRPr="002B50DF" w:rsidRDefault="00202920">
      <w:pPr>
        <w:pStyle w:val="Heading2"/>
        <w:rPr>
          <w:lang w:val="en-GB"/>
        </w:rPr>
      </w:pPr>
      <w:bookmarkStart w:id="30" w:name="_e1udgvj7tm6w" w:colFirst="0" w:colLast="0"/>
      <w:bookmarkEnd w:id="30"/>
      <w:r w:rsidRPr="002B50DF">
        <w:rPr>
          <w:lang w:val="en-GB"/>
        </w:rPr>
        <w:t>3.7 Data Collection Methods/Tools</w:t>
      </w:r>
    </w:p>
    <w:p w14:paraId="2F330DE8" w14:textId="77777777" w:rsidR="00262C34" w:rsidRPr="002B50DF" w:rsidRDefault="00202920">
      <w:pPr>
        <w:pStyle w:val="Normal1"/>
        <w:rPr>
          <w:lang w:val="en-GB"/>
        </w:rPr>
      </w:pPr>
      <w:r w:rsidRPr="002B50DF">
        <w:rPr>
          <w:lang w:val="en-GB"/>
        </w:rPr>
        <w:t xml:space="preserve">Semi-structured interviews will be conducted to gather qualitative data from participants. In this case, the interviews will be used to gain the perspective of the participants from the construction </w:t>
      </w:r>
      <w:r w:rsidRPr="002B50DF">
        <w:rPr>
          <w:lang w:val="en-GB"/>
        </w:rPr>
        <w:lastRenderedPageBreak/>
        <w:t>sector. A set of open-ended questions will be used so that the participants can elaborate on the chosen topic freely, along with sharing their standpoints based on their experiences.</w:t>
      </w:r>
    </w:p>
    <w:p w14:paraId="54A953BF" w14:textId="77777777" w:rsidR="00262C34" w:rsidRPr="002B50DF" w:rsidRDefault="00202920">
      <w:pPr>
        <w:pStyle w:val="Heading2"/>
        <w:rPr>
          <w:lang w:val="en-GB"/>
        </w:rPr>
      </w:pPr>
      <w:bookmarkStart w:id="31" w:name="_if1e891l4u6f" w:colFirst="0" w:colLast="0"/>
      <w:bookmarkEnd w:id="31"/>
      <w:r w:rsidRPr="002B50DF">
        <w:rPr>
          <w:lang w:val="en-GB"/>
        </w:rPr>
        <w:t>3.8 Ways of Interpreting Data</w:t>
      </w:r>
    </w:p>
    <w:p w14:paraId="7EFEB7C0" w14:textId="77777777" w:rsidR="00262C34" w:rsidRPr="002B50DF" w:rsidRDefault="00202920">
      <w:pPr>
        <w:pStyle w:val="Normal1"/>
        <w:pBdr>
          <w:top w:val="nil"/>
          <w:left w:val="nil"/>
          <w:bottom w:val="nil"/>
          <w:right w:val="nil"/>
          <w:between w:val="nil"/>
        </w:pBdr>
        <w:rPr>
          <w:lang w:val="en-GB"/>
        </w:rPr>
      </w:pPr>
      <w:r w:rsidRPr="002B50DF">
        <w:rPr>
          <w:lang w:val="en-GB"/>
        </w:rPr>
        <w:t>Qualitative data from interviews will be analysed using thematic analysis. Findings from interviews will be triangulated with those from the literature review to enhance validity. This can help in identifying relationships within the data which can be further helpful in generating insights with can be beneficial for businesses in the construction sector.</w:t>
      </w:r>
    </w:p>
    <w:p w14:paraId="0CDC3A23" w14:textId="77777777" w:rsidR="00262C34" w:rsidRPr="002B50DF" w:rsidRDefault="00202920">
      <w:pPr>
        <w:pStyle w:val="Heading2"/>
        <w:rPr>
          <w:lang w:val="en-GB"/>
        </w:rPr>
      </w:pPr>
      <w:bookmarkStart w:id="32" w:name="_kdfmiw2vfbzm" w:colFirst="0" w:colLast="0"/>
      <w:bookmarkEnd w:id="32"/>
      <w:r w:rsidRPr="002B50DF">
        <w:rPr>
          <w:lang w:val="en-GB"/>
        </w:rPr>
        <w:t>3.9 Time Prospects of the Research</w:t>
      </w:r>
    </w:p>
    <w:p w14:paraId="77AF0E14" w14:textId="77777777" w:rsidR="00262C34" w:rsidRPr="002B50DF" w:rsidRDefault="00202920">
      <w:pPr>
        <w:pStyle w:val="Normal1"/>
        <w:pBdr>
          <w:top w:val="nil"/>
          <w:left w:val="nil"/>
          <w:bottom w:val="nil"/>
          <w:right w:val="nil"/>
          <w:between w:val="nil"/>
        </w:pBdr>
        <w:rPr>
          <w:lang w:val="en-GB"/>
        </w:rPr>
      </w:pPr>
      <w:r w:rsidRPr="002B50DF">
        <w:rPr>
          <w:noProof/>
          <w:lang w:val="en-GB" w:eastAsia="en-GB"/>
        </w:rPr>
        <w:drawing>
          <wp:inline distT="114300" distB="114300" distL="114300" distR="114300" wp14:anchorId="2E190D3E" wp14:editId="121DDF6D">
            <wp:extent cx="5943600" cy="35687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11BC0C68" w14:textId="77777777" w:rsidR="00262C34" w:rsidRPr="002B50DF" w:rsidRDefault="00202920">
      <w:pPr>
        <w:pStyle w:val="Normal1"/>
        <w:pBdr>
          <w:top w:val="nil"/>
          <w:left w:val="nil"/>
          <w:bottom w:val="nil"/>
          <w:right w:val="nil"/>
          <w:between w:val="nil"/>
        </w:pBdr>
        <w:jc w:val="center"/>
        <w:rPr>
          <w:b/>
          <w:lang w:val="en-GB"/>
        </w:rPr>
      </w:pPr>
      <w:r w:rsidRPr="002B50DF">
        <w:rPr>
          <w:b/>
          <w:lang w:val="en-GB"/>
        </w:rPr>
        <w:t xml:space="preserve">Figure 3: Research Timeline </w:t>
      </w:r>
    </w:p>
    <w:p w14:paraId="76349E10" w14:textId="77777777" w:rsidR="00262C34" w:rsidRPr="002B50DF" w:rsidRDefault="00202920">
      <w:pPr>
        <w:pStyle w:val="Normal1"/>
        <w:pBdr>
          <w:top w:val="nil"/>
          <w:left w:val="nil"/>
          <w:bottom w:val="nil"/>
          <w:right w:val="nil"/>
          <w:between w:val="nil"/>
        </w:pBdr>
        <w:jc w:val="center"/>
        <w:rPr>
          <w:lang w:val="en-GB"/>
        </w:rPr>
      </w:pPr>
      <w:r w:rsidRPr="002B50DF">
        <w:rPr>
          <w:lang w:val="en-GB"/>
        </w:rPr>
        <w:t>(Source: Learner)</w:t>
      </w:r>
    </w:p>
    <w:p w14:paraId="5BA0B310" w14:textId="77777777" w:rsidR="00262C34" w:rsidRPr="002B50DF" w:rsidRDefault="00202920">
      <w:pPr>
        <w:pStyle w:val="Heading2"/>
        <w:rPr>
          <w:lang w:val="en-GB"/>
        </w:rPr>
      </w:pPr>
      <w:bookmarkStart w:id="33" w:name="_1gou0mrv82f" w:colFirst="0" w:colLast="0"/>
      <w:bookmarkEnd w:id="33"/>
      <w:r w:rsidRPr="002B50DF">
        <w:rPr>
          <w:lang w:val="en-GB"/>
        </w:rPr>
        <w:t>3.10 Ethical Considerations</w:t>
      </w:r>
    </w:p>
    <w:p w14:paraId="3F025257" w14:textId="77777777" w:rsidR="00262C34" w:rsidRPr="002B50DF" w:rsidRDefault="00202920">
      <w:pPr>
        <w:pStyle w:val="Normal1"/>
        <w:rPr>
          <w:b/>
          <w:lang w:val="en-GB"/>
        </w:rPr>
      </w:pPr>
      <w:r w:rsidRPr="002B50DF">
        <w:rPr>
          <w:lang w:val="en-GB"/>
        </w:rPr>
        <w:t xml:space="preserve">In the research process, consideration of ethical practices will be given a high priority. The private data of the participants will be maintained to keep their confidentiality so that their private data does not fall into the hands of malicious parties. They will be informed regarding the structure of the research and what </w:t>
      </w:r>
      <w:r w:rsidR="002B50DF" w:rsidRPr="002B50DF">
        <w:rPr>
          <w:lang w:val="en-GB"/>
        </w:rPr>
        <w:t>the goals of this study are</w:t>
      </w:r>
      <w:r w:rsidRPr="002B50DF">
        <w:rPr>
          <w:lang w:val="en-GB"/>
        </w:rPr>
        <w:t xml:space="preserve"> </w:t>
      </w:r>
      <w:proofErr w:type="gramStart"/>
      <w:r w:rsidRPr="002B50DF">
        <w:rPr>
          <w:lang w:val="en-GB"/>
        </w:rPr>
        <w:t>and also</w:t>
      </w:r>
      <w:proofErr w:type="gramEnd"/>
      <w:r w:rsidRPr="002B50DF">
        <w:rPr>
          <w:lang w:val="en-GB"/>
        </w:rPr>
        <w:t xml:space="preserve"> will be informed how their participation can add to a greater cause.</w:t>
      </w:r>
    </w:p>
    <w:p w14:paraId="571DB22A" w14:textId="77777777" w:rsidR="00262C34" w:rsidRPr="002B50DF" w:rsidRDefault="00202920">
      <w:pPr>
        <w:pStyle w:val="Heading1"/>
        <w:rPr>
          <w:lang w:val="en-GB"/>
        </w:rPr>
      </w:pPr>
      <w:bookmarkStart w:id="34" w:name="_k1vpyhyqg8pb" w:colFirst="0" w:colLast="0"/>
      <w:bookmarkEnd w:id="34"/>
      <w:r w:rsidRPr="002B50DF">
        <w:rPr>
          <w:lang w:val="en-GB"/>
        </w:rPr>
        <w:lastRenderedPageBreak/>
        <w:t xml:space="preserve">Chapter 4: Conclusion </w:t>
      </w:r>
    </w:p>
    <w:p w14:paraId="2948D7F1" w14:textId="77777777" w:rsidR="00262C34" w:rsidRPr="002B50DF" w:rsidRDefault="00202920">
      <w:pPr>
        <w:pStyle w:val="Normal1"/>
        <w:rPr>
          <w:lang w:val="en-GB"/>
        </w:rPr>
      </w:pPr>
      <w:r w:rsidRPr="002B50DF">
        <w:rPr>
          <w:lang w:val="en-GB"/>
        </w:rPr>
        <w:t xml:space="preserve">This proposal suggests researching the obstacles preventing apprenticeship programmes from being successfully integrated into the management strategy of the construction industry. </w:t>
      </w:r>
      <w:proofErr w:type="gramStart"/>
      <w:r w:rsidRPr="002B50DF">
        <w:rPr>
          <w:lang w:val="en-GB"/>
        </w:rPr>
        <w:t>A number of</w:t>
      </w:r>
      <w:proofErr w:type="gramEnd"/>
      <w:r w:rsidRPr="002B50DF">
        <w:rPr>
          <w:lang w:val="en-GB"/>
        </w:rPr>
        <w:t xml:space="preserve"> obstacles prevent apprenticeship programmes from being successfully implemented. This is regardless of the digital transformation of industry and the growing need for trained labour. The literature study, which draws support from theoretical frameworks such as Situated Learning and Human Capital Theory, emphasises the importance, benefits, as well as drawbacks of apprenticeship programmes. These revelations set the stage for comprehending the dynamics of apprenticeship in the construction industry. The suggested research uses an inductive technique and a constructivist research paradigm, utilising interpretivism philosophy and semi-structured interviews to collect qualitative data; thematic analysis can facilitate the comprehension of data, while purposeful sampling guarantees the involvement of pertinent parties.</w:t>
      </w:r>
    </w:p>
    <w:p w14:paraId="6A90F47E" w14:textId="77777777" w:rsidR="00262C34" w:rsidRPr="002B50DF" w:rsidRDefault="00202920">
      <w:pPr>
        <w:pStyle w:val="Normal1"/>
        <w:rPr>
          <w:lang w:val="en-GB"/>
        </w:rPr>
      </w:pPr>
      <w:r w:rsidRPr="002B50DF">
        <w:rPr>
          <w:lang w:val="en-GB"/>
        </w:rPr>
        <w:t xml:space="preserve">The research aims to identify key obstacles, </w:t>
      </w:r>
      <w:proofErr w:type="gramStart"/>
      <w:r w:rsidRPr="002B50DF">
        <w:rPr>
          <w:lang w:val="en-GB"/>
        </w:rPr>
        <w:t>as well as,</w:t>
      </w:r>
      <w:proofErr w:type="gramEnd"/>
      <w:r w:rsidRPr="002B50DF">
        <w:rPr>
          <w:lang w:val="en-GB"/>
        </w:rPr>
        <w:t xml:space="preserve"> evaluate their effect on management strategies. It also suggests seeking ways to improve apprenticeship effectiveness in the construction industry by addressing research questions and objectives. Throughout the research process, informed permission and participant confidentiality will be given top priority by ethical considerations. This study aims to offer significant perspectives to those involved in the construction sector. This can be done by guiding focused approaches to surmount obstacles along with developing a trained labour force for long-term expansion and creativity.</w:t>
      </w:r>
    </w:p>
    <w:p w14:paraId="56006B9A" w14:textId="77777777" w:rsidR="00262C34" w:rsidRPr="002B50DF" w:rsidRDefault="00262C34">
      <w:pPr>
        <w:pStyle w:val="Normal1"/>
        <w:rPr>
          <w:lang w:val="en-GB"/>
        </w:rPr>
      </w:pPr>
    </w:p>
    <w:p w14:paraId="692CC703" w14:textId="77777777" w:rsidR="00262C34" w:rsidRPr="002B50DF" w:rsidRDefault="00262C34">
      <w:pPr>
        <w:pStyle w:val="Normal1"/>
        <w:rPr>
          <w:lang w:val="en-GB"/>
        </w:rPr>
      </w:pPr>
    </w:p>
    <w:p w14:paraId="75DBB6A6" w14:textId="77777777" w:rsidR="00262C34" w:rsidRPr="002B50DF" w:rsidRDefault="00262C34">
      <w:pPr>
        <w:pStyle w:val="Normal1"/>
        <w:rPr>
          <w:lang w:val="en-GB"/>
        </w:rPr>
      </w:pPr>
    </w:p>
    <w:p w14:paraId="08FAE21D" w14:textId="77777777" w:rsidR="00262C34" w:rsidRPr="002B50DF" w:rsidRDefault="00202920">
      <w:pPr>
        <w:pStyle w:val="Normal1"/>
        <w:rPr>
          <w:lang w:val="en-GB"/>
        </w:rPr>
      </w:pPr>
      <w:r w:rsidRPr="002B50DF">
        <w:rPr>
          <w:lang w:val="en-GB"/>
        </w:rPr>
        <w:br w:type="page"/>
      </w:r>
    </w:p>
    <w:p w14:paraId="1BC123EA" w14:textId="77777777" w:rsidR="00262C34" w:rsidRPr="002B50DF" w:rsidRDefault="00202920">
      <w:pPr>
        <w:pStyle w:val="Heading1"/>
        <w:rPr>
          <w:lang w:val="en-GB"/>
        </w:rPr>
      </w:pPr>
      <w:bookmarkStart w:id="35" w:name="_dh4ognof2iq4" w:colFirst="0" w:colLast="0"/>
      <w:bookmarkEnd w:id="35"/>
      <w:r w:rsidRPr="002B50DF">
        <w:rPr>
          <w:lang w:val="en-GB"/>
        </w:rPr>
        <w:lastRenderedPageBreak/>
        <w:t>Chapter 5: References and Bibliography</w:t>
      </w:r>
    </w:p>
    <w:p w14:paraId="5B8B9662" w14:textId="77777777" w:rsidR="002B50DF" w:rsidRPr="002B50DF" w:rsidRDefault="002B50DF">
      <w:pPr>
        <w:pStyle w:val="Normal1"/>
        <w:rPr>
          <w:lang w:val="en-GB"/>
        </w:rPr>
      </w:pPr>
      <w:r w:rsidRPr="002B50DF">
        <w:rPr>
          <w:lang w:val="en-GB"/>
        </w:rPr>
        <w:t xml:space="preserve">Albert, L. and Routh, C. (2021). Designing impactful construction safety training interventions. Safety, 7(2), p.42. </w:t>
      </w:r>
    </w:p>
    <w:p w14:paraId="1515074B" w14:textId="77777777" w:rsidR="002B50DF" w:rsidRPr="002B50DF" w:rsidRDefault="002B50DF">
      <w:pPr>
        <w:pStyle w:val="Normal1"/>
        <w:rPr>
          <w:lang w:val="en-GB"/>
        </w:rPr>
      </w:pPr>
      <w:r w:rsidRPr="002B50DF">
        <w:rPr>
          <w:lang w:val="en-GB"/>
        </w:rPr>
        <w:t xml:space="preserve">Aliu, J. and </w:t>
      </w:r>
      <w:proofErr w:type="spellStart"/>
      <w:r w:rsidRPr="002B50DF">
        <w:rPr>
          <w:lang w:val="en-GB"/>
        </w:rPr>
        <w:t>Aigbavboa</w:t>
      </w:r>
      <w:proofErr w:type="spellEnd"/>
      <w:r w:rsidRPr="002B50DF">
        <w:rPr>
          <w:lang w:val="en-GB"/>
        </w:rPr>
        <w:t xml:space="preserve">, C. (2019), December. Examining the Roles of Human Capital Theory. What next for the Construction </w:t>
      </w:r>
      <w:proofErr w:type="gramStart"/>
      <w:r w:rsidRPr="002B50DF">
        <w:rPr>
          <w:lang w:val="en-GB"/>
        </w:rPr>
        <w:t>Industry?.</w:t>
      </w:r>
      <w:proofErr w:type="gramEnd"/>
      <w:r w:rsidRPr="002B50DF">
        <w:rPr>
          <w:lang w:val="en-GB"/>
        </w:rPr>
        <w:t xml:space="preserve"> In Journal of Physics: Conference Series (Vol. 1378, No. 2, p. 022057). IOP Publishing. </w:t>
      </w:r>
    </w:p>
    <w:p w14:paraId="62C58BFB" w14:textId="77777777" w:rsidR="002B50DF" w:rsidRPr="002B50DF" w:rsidRDefault="002B50DF">
      <w:pPr>
        <w:pStyle w:val="Normal1"/>
        <w:rPr>
          <w:lang w:val="en-GB"/>
        </w:rPr>
      </w:pPr>
      <w:proofErr w:type="spellStart"/>
      <w:r w:rsidRPr="002B50DF">
        <w:rPr>
          <w:lang w:val="en-GB"/>
        </w:rPr>
        <w:t>Arabandi</w:t>
      </w:r>
      <w:proofErr w:type="spellEnd"/>
      <w:r w:rsidRPr="002B50DF">
        <w:rPr>
          <w:lang w:val="en-GB"/>
        </w:rPr>
        <w:t xml:space="preserve">, B., Boren, Z. and Campbell, A. (2021). Building Sustainable Apprenticeships. Urban Institute, February. </w:t>
      </w:r>
    </w:p>
    <w:p w14:paraId="4F97FDD1" w14:textId="77777777" w:rsidR="002B50DF" w:rsidRPr="002B50DF" w:rsidRDefault="002B50DF">
      <w:pPr>
        <w:pStyle w:val="Normal1"/>
        <w:rPr>
          <w:lang w:val="en-GB"/>
        </w:rPr>
      </w:pPr>
      <w:r w:rsidRPr="002B50DF">
        <w:rPr>
          <w:lang w:val="en-GB"/>
        </w:rPr>
        <w:t xml:space="preserve">Daniel, E.I., Oshodi, O.S. and </w:t>
      </w:r>
      <w:proofErr w:type="spellStart"/>
      <w:r w:rsidRPr="002B50DF">
        <w:rPr>
          <w:lang w:val="en-GB"/>
        </w:rPr>
        <w:t>Odediran</w:t>
      </w:r>
      <w:proofErr w:type="spellEnd"/>
      <w:r w:rsidRPr="002B50DF">
        <w:rPr>
          <w:lang w:val="en-GB"/>
        </w:rPr>
        <w:t>, S. (2024). An Exploration of Construction Craftspeople Apprentice Training: Evidence from the UK. International Journal of Construction Education and Research, 20(2), pp.218-240.</w:t>
      </w:r>
    </w:p>
    <w:p w14:paraId="14F10868" w14:textId="77777777" w:rsidR="002B50DF" w:rsidRPr="002B50DF" w:rsidRDefault="002B50DF">
      <w:pPr>
        <w:pStyle w:val="Normal1"/>
        <w:rPr>
          <w:lang w:val="en-GB"/>
        </w:rPr>
      </w:pPr>
      <w:r w:rsidRPr="002B50DF">
        <w:rPr>
          <w:lang w:val="en-GB"/>
        </w:rPr>
        <w:t xml:space="preserve">Daniel, E.I., Oshodi, O.S., Gyoh, L. and </w:t>
      </w:r>
      <w:proofErr w:type="spellStart"/>
      <w:r w:rsidRPr="002B50DF">
        <w:rPr>
          <w:lang w:val="en-GB"/>
        </w:rPr>
        <w:t>Chinyio</w:t>
      </w:r>
      <w:proofErr w:type="spellEnd"/>
      <w:r w:rsidRPr="002B50DF">
        <w:rPr>
          <w:lang w:val="en-GB"/>
        </w:rPr>
        <w:t xml:space="preserve">, E. (2020). Apprenticeship for craftspeople in the construction industry: a state-of-the-art review. Education+ Training, 62(2), pp.159-183. </w:t>
      </w:r>
    </w:p>
    <w:p w14:paraId="7DDC2A36" w14:textId="77777777" w:rsidR="002B50DF" w:rsidRPr="002B50DF" w:rsidRDefault="002B50DF">
      <w:pPr>
        <w:pStyle w:val="Normal1"/>
        <w:rPr>
          <w:lang w:val="en-GB"/>
        </w:rPr>
      </w:pPr>
      <w:r w:rsidRPr="002B50DF">
        <w:rPr>
          <w:lang w:val="en-GB"/>
        </w:rPr>
        <w:t xml:space="preserve">Lingard, H., Zhang, R.P., </w:t>
      </w:r>
      <w:proofErr w:type="spellStart"/>
      <w:r w:rsidRPr="002B50DF">
        <w:rPr>
          <w:lang w:val="en-GB"/>
        </w:rPr>
        <w:t>LaBond</w:t>
      </w:r>
      <w:proofErr w:type="spellEnd"/>
      <w:r w:rsidRPr="002B50DF">
        <w:rPr>
          <w:lang w:val="en-GB"/>
        </w:rPr>
        <w:t xml:space="preserve">, C., Clarke, J. and Doan, T. (2022). Situated learning: How interactions with </w:t>
      </w:r>
      <w:proofErr w:type="gramStart"/>
      <w:r w:rsidRPr="002B50DF">
        <w:rPr>
          <w:lang w:val="en-GB"/>
        </w:rPr>
        <w:t>supervisors</w:t>
      </w:r>
      <w:proofErr w:type="gramEnd"/>
      <w:r w:rsidRPr="002B50DF">
        <w:rPr>
          <w:lang w:val="en-GB"/>
        </w:rPr>
        <w:t xml:space="preserve"> shape construction apprentices’ safety learning and practice. Journal of Construction Engineering and Management, 148(10), p.04022107. </w:t>
      </w:r>
    </w:p>
    <w:p w14:paraId="024C4ECF" w14:textId="77777777" w:rsidR="002B50DF" w:rsidRPr="002B50DF" w:rsidRDefault="002B50DF">
      <w:pPr>
        <w:pStyle w:val="Normal1"/>
        <w:rPr>
          <w:lang w:val="en-GB"/>
        </w:rPr>
      </w:pPr>
      <w:r w:rsidRPr="002B50DF">
        <w:rPr>
          <w:lang w:val="en-GB"/>
        </w:rPr>
        <w:t xml:space="preserve">Nikolopoulou, K. (2022). What is purposive sampling? | definition &amp; examples. [online] </w:t>
      </w:r>
      <w:proofErr w:type="spellStart"/>
      <w:r w:rsidRPr="002B50DF">
        <w:rPr>
          <w:lang w:val="en-GB"/>
        </w:rPr>
        <w:t>Scribbr</w:t>
      </w:r>
      <w:proofErr w:type="spellEnd"/>
      <w:r w:rsidRPr="002B50DF">
        <w:rPr>
          <w:lang w:val="en-GB"/>
        </w:rPr>
        <w:t xml:space="preserve">. Available at: </w:t>
      </w:r>
      <w:hyperlink r:id="rId10">
        <w:r w:rsidRPr="002B50DF">
          <w:rPr>
            <w:color w:val="1155CC"/>
            <w:u w:val="single"/>
            <w:lang w:val="en-GB"/>
          </w:rPr>
          <w:t>https://www.scribbr.com/methodology/purposive-sampling/</w:t>
        </w:r>
      </w:hyperlink>
      <w:r w:rsidRPr="002B50DF">
        <w:rPr>
          <w:lang w:val="en-GB"/>
        </w:rPr>
        <w:t>.</w:t>
      </w:r>
    </w:p>
    <w:p w14:paraId="447811F9" w14:textId="77777777" w:rsidR="002B50DF" w:rsidRPr="002B50DF" w:rsidRDefault="002B50DF">
      <w:pPr>
        <w:pStyle w:val="Normal1"/>
        <w:rPr>
          <w:lang w:val="en-GB"/>
        </w:rPr>
      </w:pPr>
      <w:r w:rsidRPr="002B50DF">
        <w:rPr>
          <w:lang w:val="en-GB"/>
        </w:rPr>
        <w:t xml:space="preserve">Ryan, G. (2019). Introduction to positivism, Interpretivism and Critical Theory. Nurse Researcher, [online] 25(4), pp.41–49. </w:t>
      </w:r>
      <w:proofErr w:type="spellStart"/>
      <w:r w:rsidRPr="002B50DF">
        <w:rPr>
          <w:lang w:val="en-GB"/>
        </w:rPr>
        <w:t>doi:</w:t>
      </w:r>
      <w:hyperlink r:id="rId11">
        <w:r w:rsidRPr="002B50DF">
          <w:rPr>
            <w:color w:val="1155CC"/>
            <w:u w:val="single"/>
            <w:lang w:val="en-GB"/>
          </w:rPr>
          <w:t>https</w:t>
        </w:r>
        <w:proofErr w:type="spellEnd"/>
        <w:r w:rsidRPr="002B50DF">
          <w:rPr>
            <w:color w:val="1155CC"/>
            <w:u w:val="single"/>
            <w:lang w:val="en-GB"/>
          </w:rPr>
          <w:t>://doi.org/10.7748/nr.2018.e1466</w:t>
        </w:r>
      </w:hyperlink>
      <w:r w:rsidRPr="002B50DF">
        <w:rPr>
          <w:lang w:val="en-GB"/>
        </w:rPr>
        <w:t>.</w:t>
      </w:r>
    </w:p>
    <w:p w14:paraId="4D564ED5" w14:textId="77777777" w:rsidR="002B50DF" w:rsidRPr="002B50DF" w:rsidRDefault="002B50DF">
      <w:pPr>
        <w:pStyle w:val="Normal1"/>
        <w:rPr>
          <w:lang w:val="en-GB"/>
        </w:rPr>
      </w:pPr>
      <w:r w:rsidRPr="002B50DF">
        <w:rPr>
          <w:lang w:val="en-GB"/>
        </w:rPr>
        <w:t xml:space="preserve">Statista (2023). UK: construction market revenue forecast 2027. [online] Statista. Available at: </w:t>
      </w:r>
      <w:hyperlink r:id="rId12">
        <w:r w:rsidRPr="002B50DF">
          <w:rPr>
            <w:color w:val="1155CC"/>
            <w:u w:val="single"/>
            <w:lang w:val="en-GB"/>
          </w:rPr>
          <w:t>https://www.statista.com/forecasts/1328878/construction-market-revenue-united-kingdom</w:t>
        </w:r>
      </w:hyperlink>
      <w:r w:rsidRPr="002B50DF">
        <w:rPr>
          <w:lang w:val="en-GB"/>
        </w:rPr>
        <w:t>.</w:t>
      </w:r>
    </w:p>
    <w:p w14:paraId="031B15E7" w14:textId="77777777" w:rsidR="002B50DF" w:rsidRPr="002B50DF" w:rsidRDefault="002B50DF">
      <w:pPr>
        <w:pStyle w:val="Normal1"/>
        <w:rPr>
          <w:lang w:val="en-GB"/>
        </w:rPr>
      </w:pPr>
      <w:r w:rsidRPr="002B50DF">
        <w:rPr>
          <w:lang w:val="en-GB"/>
        </w:rPr>
        <w:t xml:space="preserve">Statista. (2024). UK construction workforce 2023. [online] Available at: </w:t>
      </w:r>
      <w:hyperlink r:id="rId13">
        <w:r w:rsidRPr="002B50DF">
          <w:rPr>
            <w:color w:val="1155CC"/>
            <w:u w:val="single"/>
            <w:lang w:val="en-GB"/>
          </w:rPr>
          <w:t>https://www.statista.com/statistics/1385957/uk-construction-workforce/</w:t>
        </w:r>
      </w:hyperlink>
      <w:r w:rsidRPr="002B50DF">
        <w:rPr>
          <w:lang w:val="en-GB"/>
        </w:rPr>
        <w:t>.</w:t>
      </w:r>
    </w:p>
    <w:p w14:paraId="4123EE33" w14:textId="77777777" w:rsidR="00262C34" w:rsidRPr="002B50DF" w:rsidRDefault="00262C34">
      <w:pPr>
        <w:pStyle w:val="Normal1"/>
        <w:rPr>
          <w:lang w:val="en-GB"/>
        </w:rPr>
      </w:pPr>
    </w:p>
    <w:p w14:paraId="1A75E59C" w14:textId="77777777" w:rsidR="00262C34" w:rsidRPr="002B50DF" w:rsidRDefault="00262C34">
      <w:pPr>
        <w:pStyle w:val="Normal1"/>
        <w:rPr>
          <w:lang w:val="en-GB"/>
        </w:rPr>
      </w:pPr>
    </w:p>
    <w:sectPr w:rsidR="00262C34" w:rsidRPr="002B50DF">
      <w:footerReference w:type="defaul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803CC" w14:textId="77777777" w:rsidR="00DD1746" w:rsidRDefault="00DD1746">
      <w:pPr>
        <w:spacing w:line="240" w:lineRule="auto"/>
      </w:pPr>
      <w:r>
        <w:separator/>
      </w:r>
    </w:p>
  </w:endnote>
  <w:endnote w:type="continuationSeparator" w:id="0">
    <w:p w14:paraId="71D174E9" w14:textId="77777777" w:rsidR="00DD1746" w:rsidRDefault="00DD17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B00A" w14:textId="77777777" w:rsidR="00262C34" w:rsidRDefault="00202920">
    <w:pPr>
      <w:pStyle w:val="Normal1"/>
      <w:jc w:val="right"/>
    </w:pPr>
    <w:r>
      <w:fldChar w:fldCharType="begin"/>
    </w:r>
    <w:r>
      <w:instrText>PAGE</w:instrText>
    </w:r>
    <w:r>
      <w:fldChar w:fldCharType="separate"/>
    </w:r>
    <w:r w:rsidR="002B50DF">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920A4" w14:textId="77777777" w:rsidR="00DD1746" w:rsidRDefault="00DD1746">
      <w:pPr>
        <w:spacing w:line="240" w:lineRule="auto"/>
      </w:pPr>
      <w:r>
        <w:separator/>
      </w:r>
    </w:p>
  </w:footnote>
  <w:footnote w:type="continuationSeparator" w:id="0">
    <w:p w14:paraId="3DAFD7D4" w14:textId="77777777" w:rsidR="00DD1746" w:rsidRDefault="00DD17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73CE2"/>
    <w:multiLevelType w:val="hybridMultilevel"/>
    <w:tmpl w:val="00000000"/>
    <w:lvl w:ilvl="0" w:tplc="6BBEC886">
      <w:start w:val="1"/>
      <w:numFmt w:val="bullet"/>
      <w:lvlText w:val="●"/>
      <w:lvlJc w:val="left"/>
      <w:pPr>
        <w:ind w:left="720" w:hanging="360"/>
      </w:pPr>
      <w:rPr>
        <w:u w:val="none"/>
      </w:rPr>
    </w:lvl>
    <w:lvl w:ilvl="1" w:tplc="4C500B4A">
      <w:start w:val="1"/>
      <w:numFmt w:val="bullet"/>
      <w:lvlText w:val="○"/>
      <w:lvlJc w:val="left"/>
      <w:pPr>
        <w:ind w:left="1440" w:hanging="360"/>
      </w:pPr>
      <w:rPr>
        <w:u w:val="none"/>
      </w:rPr>
    </w:lvl>
    <w:lvl w:ilvl="2" w:tplc="97147CCE">
      <w:start w:val="1"/>
      <w:numFmt w:val="bullet"/>
      <w:lvlText w:val="■"/>
      <w:lvlJc w:val="left"/>
      <w:pPr>
        <w:ind w:left="2160" w:hanging="360"/>
      </w:pPr>
      <w:rPr>
        <w:u w:val="none"/>
      </w:rPr>
    </w:lvl>
    <w:lvl w:ilvl="3" w:tplc="833E6AF8">
      <w:start w:val="1"/>
      <w:numFmt w:val="bullet"/>
      <w:lvlText w:val="●"/>
      <w:lvlJc w:val="left"/>
      <w:pPr>
        <w:ind w:left="2880" w:hanging="360"/>
      </w:pPr>
      <w:rPr>
        <w:u w:val="none"/>
      </w:rPr>
    </w:lvl>
    <w:lvl w:ilvl="4" w:tplc="1520E006">
      <w:start w:val="1"/>
      <w:numFmt w:val="bullet"/>
      <w:lvlText w:val="○"/>
      <w:lvlJc w:val="left"/>
      <w:pPr>
        <w:ind w:left="3600" w:hanging="360"/>
      </w:pPr>
      <w:rPr>
        <w:u w:val="none"/>
      </w:rPr>
    </w:lvl>
    <w:lvl w:ilvl="5" w:tplc="E37EE5B2">
      <w:start w:val="1"/>
      <w:numFmt w:val="bullet"/>
      <w:lvlText w:val="■"/>
      <w:lvlJc w:val="left"/>
      <w:pPr>
        <w:ind w:left="4320" w:hanging="360"/>
      </w:pPr>
      <w:rPr>
        <w:u w:val="none"/>
      </w:rPr>
    </w:lvl>
    <w:lvl w:ilvl="6" w:tplc="6CD826BE">
      <w:start w:val="1"/>
      <w:numFmt w:val="bullet"/>
      <w:lvlText w:val="●"/>
      <w:lvlJc w:val="left"/>
      <w:pPr>
        <w:ind w:left="5040" w:hanging="360"/>
      </w:pPr>
      <w:rPr>
        <w:u w:val="none"/>
      </w:rPr>
    </w:lvl>
    <w:lvl w:ilvl="7" w:tplc="C054CF90">
      <w:start w:val="1"/>
      <w:numFmt w:val="bullet"/>
      <w:lvlText w:val="○"/>
      <w:lvlJc w:val="left"/>
      <w:pPr>
        <w:ind w:left="5760" w:hanging="360"/>
      </w:pPr>
      <w:rPr>
        <w:u w:val="none"/>
      </w:rPr>
    </w:lvl>
    <w:lvl w:ilvl="8" w:tplc="5B041484">
      <w:start w:val="1"/>
      <w:numFmt w:val="bullet"/>
      <w:lvlText w:val="■"/>
      <w:lvlJc w:val="left"/>
      <w:pPr>
        <w:ind w:left="6480" w:hanging="360"/>
      </w:pPr>
      <w:rPr>
        <w:u w:val="none"/>
      </w:rPr>
    </w:lvl>
  </w:abstractNum>
  <w:abstractNum w:abstractNumId="1" w15:restartNumberingAfterBreak="0">
    <w:nsid w:val="31B703FF"/>
    <w:multiLevelType w:val="hybridMultilevel"/>
    <w:tmpl w:val="00000000"/>
    <w:lvl w:ilvl="0" w:tplc="46A45E56">
      <w:start w:val="1"/>
      <w:numFmt w:val="bullet"/>
      <w:lvlText w:val="●"/>
      <w:lvlJc w:val="left"/>
      <w:pPr>
        <w:ind w:left="720" w:hanging="360"/>
      </w:pPr>
      <w:rPr>
        <w:u w:val="none"/>
      </w:rPr>
    </w:lvl>
    <w:lvl w:ilvl="1" w:tplc="616278CC">
      <w:start w:val="1"/>
      <w:numFmt w:val="bullet"/>
      <w:lvlText w:val="○"/>
      <w:lvlJc w:val="left"/>
      <w:pPr>
        <w:ind w:left="1440" w:hanging="360"/>
      </w:pPr>
      <w:rPr>
        <w:u w:val="none"/>
      </w:rPr>
    </w:lvl>
    <w:lvl w:ilvl="2" w:tplc="914476D6">
      <w:start w:val="1"/>
      <w:numFmt w:val="bullet"/>
      <w:lvlText w:val="■"/>
      <w:lvlJc w:val="left"/>
      <w:pPr>
        <w:ind w:left="2160" w:hanging="360"/>
      </w:pPr>
      <w:rPr>
        <w:u w:val="none"/>
      </w:rPr>
    </w:lvl>
    <w:lvl w:ilvl="3" w:tplc="5E44BCE6">
      <w:start w:val="1"/>
      <w:numFmt w:val="bullet"/>
      <w:lvlText w:val="●"/>
      <w:lvlJc w:val="left"/>
      <w:pPr>
        <w:ind w:left="2880" w:hanging="360"/>
      </w:pPr>
      <w:rPr>
        <w:u w:val="none"/>
      </w:rPr>
    </w:lvl>
    <w:lvl w:ilvl="4" w:tplc="47BC4A7E">
      <w:start w:val="1"/>
      <w:numFmt w:val="bullet"/>
      <w:lvlText w:val="○"/>
      <w:lvlJc w:val="left"/>
      <w:pPr>
        <w:ind w:left="3600" w:hanging="360"/>
      </w:pPr>
      <w:rPr>
        <w:u w:val="none"/>
      </w:rPr>
    </w:lvl>
    <w:lvl w:ilvl="5" w:tplc="325AEEE2">
      <w:start w:val="1"/>
      <w:numFmt w:val="bullet"/>
      <w:lvlText w:val="■"/>
      <w:lvlJc w:val="left"/>
      <w:pPr>
        <w:ind w:left="4320" w:hanging="360"/>
      </w:pPr>
      <w:rPr>
        <w:u w:val="none"/>
      </w:rPr>
    </w:lvl>
    <w:lvl w:ilvl="6" w:tplc="DF6A7CCA">
      <w:start w:val="1"/>
      <w:numFmt w:val="bullet"/>
      <w:lvlText w:val="●"/>
      <w:lvlJc w:val="left"/>
      <w:pPr>
        <w:ind w:left="5040" w:hanging="360"/>
      </w:pPr>
      <w:rPr>
        <w:u w:val="none"/>
      </w:rPr>
    </w:lvl>
    <w:lvl w:ilvl="7" w:tplc="CA48D1DA">
      <w:start w:val="1"/>
      <w:numFmt w:val="bullet"/>
      <w:lvlText w:val="○"/>
      <w:lvlJc w:val="left"/>
      <w:pPr>
        <w:ind w:left="5760" w:hanging="360"/>
      </w:pPr>
      <w:rPr>
        <w:u w:val="none"/>
      </w:rPr>
    </w:lvl>
    <w:lvl w:ilvl="8" w:tplc="354AA54A">
      <w:start w:val="1"/>
      <w:numFmt w:val="bullet"/>
      <w:lvlText w:val="■"/>
      <w:lvlJc w:val="left"/>
      <w:pPr>
        <w:ind w:left="6480" w:hanging="360"/>
      </w:pPr>
      <w:rPr>
        <w:u w:val="none"/>
      </w:rPr>
    </w:lvl>
  </w:abstractNum>
  <w:num w:numId="1" w16cid:durableId="1079791661">
    <w:abstractNumId w:val="0"/>
  </w:num>
  <w:num w:numId="2" w16cid:durableId="541400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C34"/>
    <w:rsid w:val="00202920"/>
    <w:rsid w:val="00262C34"/>
    <w:rsid w:val="002B50DF"/>
    <w:rsid w:val="007753E1"/>
    <w:rsid w:val="007E602A"/>
    <w:rsid w:val="00A3757C"/>
    <w:rsid w:val="00DD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F565"/>
  <w15:docId w15:val="{C8DFEF75-E9AD-411A-A17B-844A9C1A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40" w:after="240"/>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jc w:val="center"/>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1385957/uk-construction-workfor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forecasts/1328878/construction-market-revenue-united-kingd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748/nr.2018.e146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ribbr.com/methodology/purposive-sampl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2769</Words>
  <Characters>16063</Characters>
  <Application>Microsoft Office Word</Application>
  <DocSecurity>0</DocSecurity>
  <Lines>133</Lines>
  <Paragraphs>37</Paragraphs>
  <ScaleCrop>false</ScaleCrop>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Felix-Lucian Fistoleanu</cp:lastModifiedBy>
  <cp:revision>4</cp:revision>
  <dcterms:created xsi:type="dcterms:W3CDTF">2024-04-17T14:00:00Z</dcterms:created>
  <dcterms:modified xsi:type="dcterms:W3CDTF">2024-04-21T08:44:00Z</dcterms:modified>
</cp:coreProperties>
</file>