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drawing>
          <wp:inline distB="0" distT="0" distL="0" distR="0">
            <wp:extent cx="2623078" cy="1167542"/>
            <wp:effectExtent b="0" l="0" r="0" t="0"/>
            <wp:docPr id="509279479"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623078" cy="1167542"/>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jc w:val="both"/>
        <w:rPr>
          <w:sz w:val="28"/>
          <w:szCs w:val="28"/>
        </w:rPr>
      </w:pPr>
      <w:r w:rsidDel="00000000" w:rsidR="00000000" w:rsidRPr="00000000">
        <w:rPr>
          <w:sz w:val="28"/>
          <w:szCs w:val="28"/>
          <w:rtl w:val="0"/>
        </w:rPr>
        <w:t xml:space="preserve">Name: savata </w:t>
      </w:r>
    </w:p>
    <w:p w:rsidR="00000000" w:rsidDel="00000000" w:rsidP="00000000" w:rsidRDefault="00000000" w:rsidRPr="00000000" w14:paraId="00000008">
      <w:pPr>
        <w:jc w:val="both"/>
        <w:rPr>
          <w:sz w:val="28"/>
          <w:szCs w:val="28"/>
        </w:rPr>
      </w:pPr>
      <w:r w:rsidDel="00000000" w:rsidR="00000000" w:rsidRPr="00000000">
        <w:rPr>
          <w:sz w:val="28"/>
          <w:szCs w:val="28"/>
          <w:rtl w:val="0"/>
        </w:rPr>
        <w:t xml:space="preserve">Student ID: 2505987</w:t>
      </w:r>
    </w:p>
    <w:p w:rsidR="00000000" w:rsidDel="00000000" w:rsidP="00000000" w:rsidRDefault="00000000" w:rsidRPr="00000000" w14:paraId="00000009">
      <w:pPr>
        <w:jc w:val="both"/>
        <w:rPr>
          <w:sz w:val="28"/>
          <w:szCs w:val="28"/>
        </w:rPr>
      </w:pPr>
      <w:r w:rsidDel="00000000" w:rsidR="00000000" w:rsidRPr="00000000">
        <w:rPr>
          <w:sz w:val="28"/>
          <w:szCs w:val="28"/>
          <w:rtl w:val="0"/>
        </w:rPr>
        <w:t xml:space="preserve">Module Code: LCHS4001</w:t>
      </w:r>
    </w:p>
    <w:p w:rsidR="00000000" w:rsidDel="00000000" w:rsidP="00000000" w:rsidRDefault="00000000" w:rsidRPr="00000000" w14:paraId="0000000A">
      <w:pPr>
        <w:jc w:val="both"/>
        <w:rPr>
          <w:sz w:val="28"/>
          <w:szCs w:val="28"/>
        </w:rPr>
      </w:pPr>
      <w:r w:rsidDel="00000000" w:rsidR="00000000" w:rsidRPr="00000000">
        <w:rPr>
          <w:sz w:val="28"/>
          <w:szCs w:val="28"/>
          <w:rtl w:val="0"/>
        </w:rPr>
        <w:t xml:space="preserve">Module: Academic and Employability Skills</w:t>
      </w:r>
    </w:p>
    <w:p w:rsidR="00000000" w:rsidDel="00000000" w:rsidP="00000000" w:rsidRDefault="00000000" w:rsidRPr="00000000" w14:paraId="0000000B">
      <w:pPr>
        <w:jc w:val="both"/>
        <w:rPr>
          <w:sz w:val="28"/>
          <w:szCs w:val="28"/>
        </w:rPr>
      </w:pPr>
      <w:r w:rsidDel="00000000" w:rsidR="00000000" w:rsidRPr="00000000">
        <w:rPr>
          <w:sz w:val="28"/>
          <w:szCs w:val="28"/>
          <w:rtl w:val="0"/>
        </w:rPr>
        <w:t xml:space="preserve">Lecturer: Markus Klingelfuss</w:t>
      </w:r>
    </w:p>
    <w:p w:rsidR="00000000" w:rsidDel="00000000" w:rsidP="00000000" w:rsidRDefault="00000000" w:rsidRPr="00000000" w14:paraId="0000000C">
      <w:pPr>
        <w:jc w:val="both"/>
        <w:rPr>
          <w:sz w:val="28"/>
          <w:szCs w:val="28"/>
        </w:rPr>
      </w:pPr>
      <w:r w:rsidDel="00000000" w:rsidR="00000000" w:rsidRPr="00000000">
        <w:rPr>
          <w:rtl w:val="0"/>
        </w:rPr>
      </w:r>
    </w:p>
    <w:p w:rsidR="00000000" w:rsidDel="00000000" w:rsidP="00000000" w:rsidRDefault="00000000" w:rsidRPr="00000000" w14:paraId="0000000D">
      <w:pPr>
        <w:jc w:val="both"/>
        <w:rPr>
          <w:sz w:val="28"/>
          <w:szCs w:val="28"/>
        </w:rPr>
      </w:pPr>
      <w:r w:rsidDel="00000000" w:rsidR="00000000" w:rsidRPr="00000000">
        <w:rPr>
          <w:sz w:val="28"/>
          <w:szCs w:val="28"/>
          <w:rtl w:val="0"/>
        </w:rPr>
        <w:t xml:space="preserve">Submitted on:  21/10/25</w:t>
      </w:r>
    </w:p>
    <w:p w:rsidR="00000000" w:rsidDel="00000000" w:rsidP="00000000" w:rsidRDefault="00000000" w:rsidRPr="00000000" w14:paraId="0000000E">
      <w:pPr>
        <w:jc w:val="both"/>
        <w:rPr>
          <w:sz w:val="28"/>
          <w:szCs w:val="28"/>
        </w:rPr>
      </w:pPr>
      <w:r w:rsidDel="00000000" w:rsidR="00000000" w:rsidRPr="00000000">
        <w:rPr>
          <w:sz w:val="28"/>
          <w:szCs w:val="28"/>
          <w:rtl w:val="0"/>
        </w:rPr>
        <w:t xml:space="preserve">  </w:t>
      </w:r>
    </w:p>
    <w:p w:rsidR="00000000" w:rsidDel="00000000" w:rsidP="00000000" w:rsidRDefault="00000000" w:rsidRPr="00000000" w14:paraId="0000000F">
      <w:pPr>
        <w:jc w:val="both"/>
        <w:rPr>
          <w:sz w:val="28"/>
          <w:szCs w:val="28"/>
        </w:rPr>
      </w:pPr>
      <w:r w:rsidDel="00000000" w:rsidR="00000000" w:rsidRPr="00000000">
        <w:rPr>
          <w:rtl w:val="0"/>
        </w:rPr>
      </w:r>
    </w:p>
    <w:p w:rsidR="00000000" w:rsidDel="00000000" w:rsidP="00000000" w:rsidRDefault="00000000" w:rsidRPr="00000000" w14:paraId="00000010">
      <w:pPr>
        <w:jc w:val="both"/>
        <w:rPr>
          <w:sz w:val="24"/>
          <w:szCs w:val="24"/>
        </w:rPr>
      </w:pPr>
      <w:r w:rsidDel="00000000" w:rsidR="00000000" w:rsidRPr="00000000">
        <w:rPr>
          <w:sz w:val="24"/>
          <w:szCs w:val="24"/>
          <w:rtl w:val="0"/>
        </w:rPr>
        <w:t xml:space="preserve">Complete the template below (use the prompts in the Task 2 information document to help)</w:t>
      </w:r>
    </w:p>
    <w:p w:rsidR="00000000" w:rsidDel="00000000" w:rsidP="00000000" w:rsidRDefault="00000000" w:rsidRPr="00000000" w14:paraId="0000001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jc w:val="both"/>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Take your time, there is no limit – you have until Friday of Week 8 to submit</w:t>
      </w:r>
    </w:p>
    <w:p w:rsidR="00000000" w:rsidDel="00000000" w:rsidP="00000000" w:rsidRDefault="00000000" w:rsidRPr="00000000" w14:paraId="0000001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jc w:val="both"/>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Use any notes you have already made to help </w:t>
      </w:r>
    </w:p>
    <w:p w:rsidR="00000000" w:rsidDel="00000000" w:rsidP="00000000" w:rsidRDefault="00000000" w:rsidRPr="00000000" w14:paraId="0000001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59" w:lineRule="auto"/>
        <w:ind w:left="720" w:right="0" w:hanging="360"/>
        <w:jc w:val="both"/>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The boxes will expand when you type</w:t>
      </w:r>
    </w:p>
    <w:tbl>
      <w:tblPr>
        <w:tblStyle w:val="Table1"/>
        <w:tblW w:w="14167.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305"/>
        <w:gridCol w:w="9862"/>
        <w:tblGridChange w:id="0">
          <w:tblGrid>
            <w:gridCol w:w="4305"/>
            <w:gridCol w:w="9862"/>
          </w:tblGrid>
        </w:tblGridChange>
      </w:tblGrid>
      <w:tr>
        <w:trPr>
          <w:cantSplit w:val="0"/>
          <w:trHeight w:val="300" w:hRule="atLeast"/>
          <w:tblHeader w:val="0"/>
        </w:trPr>
        <w:tc>
          <w:tcPr/>
          <w:p w:rsidR="00000000" w:rsidDel="00000000" w:rsidP="00000000" w:rsidRDefault="00000000" w:rsidRPr="00000000" w14:paraId="00000014">
            <w:pPr>
              <w:spacing w:after="0"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Section </w:t>
            </w:r>
          </w:p>
        </w:tc>
        <w:tc>
          <w:tcPr/>
          <w:p w:rsidR="00000000" w:rsidDel="00000000" w:rsidP="00000000" w:rsidRDefault="00000000" w:rsidRPr="00000000" w14:paraId="00000015">
            <w:pPr>
              <w:spacing w:after="0"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Your response (Use your own words!) </w:t>
            </w:r>
          </w:p>
        </w:tc>
      </w:tr>
      <w:tr>
        <w:trPr>
          <w:cantSplit w:val="0"/>
          <w:trHeight w:val="300" w:hRule="atLeast"/>
          <w:tblHeader w:val="0"/>
        </w:trPr>
        <w:tc>
          <w:tcPr/>
          <w:p w:rsidR="00000000" w:rsidDel="00000000" w:rsidP="00000000" w:rsidRDefault="00000000" w:rsidRPr="00000000" w14:paraId="00000016">
            <w:pPr>
              <w:spacing w:after="0"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1.  Research </w:t>
            </w:r>
          </w:p>
        </w:tc>
        <w:tc>
          <w:tcPr/>
          <w:p w:rsidR="00000000" w:rsidDel="00000000" w:rsidP="00000000" w:rsidRDefault="00000000" w:rsidRPr="00000000" w14:paraId="00000017">
            <w:pPr>
              <w:spacing w:after="0"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My research was on Haematology Nursing. I carried out research using NHS resources and Google Scholar to find reliable </w:t>
            </w:r>
            <w:hyperlink r:id="rId8">
              <w:r w:rsidDel="00000000" w:rsidR="00000000" w:rsidRPr="00000000">
                <w:rPr>
                  <w:rFonts w:ascii="Calibri" w:cs="Calibri" w:eastAsia="Calibri" w:hAnsi="Calibri"/>
                  <w:sz w:val="24"/>
                  <w:szCs w:val="24"/>
                  <w:rtl w:val="0"/>
                </w:rPr>
                <w:t xml:space="preserve">informations.It</w:t>
              </w:r>
            </w:hyperlink>
            <w:r w:rsidDel="00000000" w:rsidR="00000000" w:rsidRPr="00000000">
              <w:rPr>
                <w:rFonts w:ascii="Calibri" w:cs="Calibri" w:eastAsia="Calibri" w:hAnsi="Calibri"/>
                <w:sz w:val="24"/>
                <w:szCs w:val="24"/>
                <w:rtl w:val="0"/>
              </w:rPr>
              <w:t xml:space="preserve"> </w:t>
            </w:r>
            <w:r w:rsidDel="00000000" w:rsidR="00000000" w:rsidRPr="00000000">
              <w:rPr>
                <w:rFonts w:ascii="Calibri" w:cs="Calibri" w:eastAsia="Calibri" w:hAnsi="Calibri"/>
                <w:sz w:val="24"/>
                <w:szCs w:val="24"/>
                <w:rtl w:val="0"/>
              </w:rPr>
              <w:t xml:space="preserve">was difficult for me to find trustworthy sources and up to date.The CRAAP test helped me to check if my sources were appropriate.</w:t>
            </w:r>
          </w:p>
        </w:tc>
      </w:tr>
      <w:tr>
        <w:trPr>
          <w:cantSplit w:val="0"/>
          <w:trHeight w:val="300" w:hRule="atLeast"/>
          <w:tblHeader w:val="0"/>
        </w:trPr>
        <w:tc>
          <w:tcPr/>
          <w:p w:rsidR="00000000" w:rsidDel="00000000" w:rsidP="00000000" w:rsidRDefault="00000000" w:rsidRPr="00000000" w14:paraId="00000018">
            <w:pPr>
              <w:spacing w:after="0"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2.  Presenting </w:t>
            </w:r>
          </w:p>
        </w:tc>
        <w:tc>
          <w:tcPr/>
          <w:p w:rsidR="00000000" w:rsidDel="00000000" w:rsidP="00000000" w:rsidRDefault="00000000" w:rsidRPr="00000000" w14:paraId="00000019">
            <w:pPr>
              <w:spacing w:after="0"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When I delivered my presentation in front of a video recording,I found the experience more challenging than expected.I was nervous. As a result I forgot my lines and lost my confidence.And it was difficult to keep my nerves under control and remembering everything I wanted to say. In hindsight, I felt that I was well prepared and gained a lot from the experience. And it helped with my other presentation.</w:t>
            </w:r>
          </w:p>
        </w:tc>
      </w:tr>
      <w:tr>
        <w:trPr>
          <w:cantSplit w:val="0"/>
          <w:trHeight w:val="300" w:hRule="atLeast"/>
          <w:tblHeader w:val="0"/>
        </w:trPr>
        <w:tc>
          <w:tcPr/>
          <w:p w:rsidR="00000000" w:rsidDel="00000000" w:rsidP="00000000" w:rsidRDefault="00000000" w:rsidRPr="00000000" w14:paraId="0000001A">
            <w:pPr>
              <w:spacing w:after="0"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3.  Challenges you faced </w:t>
            </w:r>
          </w:p>
        </w:tc>
        <w:tc>
          <w:tcPr/>
          <w:p w:rsidR="00000000" w:rsidDel="00000000" w:rsidP="00000000" w:rsidRDefault="00000000" w:rsidRPr="00000000" w14:paraId="0000001B">
            <w:pPr>
              <w:spacing w:after="0"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Challenges I faced difficulty locating academic resources. There was a large amount of information.Some of the information uses very technical or medical language, which can be hard for me to </w:t>
            </w:r>
            <w:hyperlink r:id="rId9">
              <w:r w:rsidDel="00000000" w:rsidR="00000000" w:rsidRPr="00000000">
                <w:rPr>
                  <w:rFonts w:ascii="Calibri" w:cs="Calibri" w:eastAsia="Calibri" w:hAnsi="Calibri"/>
                  <w:sz w:val="24"/>
                  <w:szCs w:val="24"/>
                  <w:rtl w:val="0"/>
                </w:rPr>
                <w:t xml:space="preserve">understand.</w:t>
              </w:r>
            </w:hyperlink>
            <w:r w:rsidDel="00000000" w:rsidR="00000000" w:rsidRPr="00000000">
              <w:rPr>
                <w:rFonts w:ascii="Calibri" w:cs="Calibri" w:eastAsia="Calibri" w:hAnsi="Calibri"/>
                <w:sz w:val="24"/>
                <w:szCs w:val="24"/>
                <w:rtl w:val="0"/>
              </w:rPr>
              <w:t xml:space="preserve"> I</w:t>
            </w:r>
            <w:r w:rsidDel="00000000" w:rsidR="00000000" w:rsidRPr="00000000">
              <w:rPr>
                <w:rFonts w:ascii="Calibri" w:cs="Calibri" w:eastAsia="Calibri" w:hAnsi="Calibri"/>
                <w:sz w:val="24"/>
                <w:szCs w:val="24"/>
                <w:rtl w:val="0"/>
              </w:rPr>
              <w:t xml:space="preserve">t was also a challenge for me to compress the information in the presentation word limit and still make my presentation interesting. Another challenge was for me to make sure my presentation stayed within the time limit. I am more confident now about  researching reliable sources.</w:t>
            </w:r>
          </w:p>
        </w:tc>
      </w:tr>
      <w:tr>
        <w:trPr>
          <w:cantSplit w:val="0"/>
          <w:trHeight w:val="300" w:hRule="atLeast"/>
          <w:tblHeader w:val="0"/>
        </w:trPr>
        <w:tc>
          <w:tcPr/>
          <w:p w:rsidR="00000000" w:rsidDel="00000000" w:rsidP="00000000" w:rsidRDefault="00000000" w:rsidRPr="00000000" w14:paraId="0000001C">
            <w:pPr>
              <w:spacing w:after="0"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4.  Actions to improve </w:t>
            </w:r>
          </w:p>
        </w:tc>
        <w:tc>
          <w:tcPr/>
          <w:p w:rsidR="00000000" w:rsidDel="00000000" w:rsidP="00000000" w:rsidRDefault="00000000" w:rsidRPr="00000000" w14:paraId="0000001D">
            <w:pPr>
              <w:spacing w:after="0"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 want to improve my ability to summarise a large amount of information and speak more confidently.Another aspect that I will improve is practising presentations more frequently and getting feedback on them from tutors.</w:t>
            </w:r>
          </w:p>
        </w:tc>
      </w:tr>
      <w:tr>
        <w:trPr>
          <w:cantSplit w:val="0"/>
          <w:trHeight w:val="300" w:hRule="atLeast"/>
          <w:tblHeader w:val="0"/>
        </w:trPr>
        <w:tc>
          <w:tcPr/>
          <w:p w:rsidR="00000000" w:rsidDel="00000000" w:rsidP="00000000" w:rsidRDefault="00000000" w:rsidRPr="00000000" w14:paraId="0000001E">
            <w:pPr>
              <w:spacing w:after="0"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5.  Further steps needed to Prepare for Task 3</w:t>
            </w:r>
          </w:p>
        </w:tc>
        <w:tc>
          <w:tcPr/>
          <w:p w:rsidR="00000000" w:rsidDel="00000000" w:rsidP="00000000" w:rsidRDefault="00000000" w:rsidRPr="00000000" w14:paraId="0000001F">
            <w:pPr>
              <w:spacing w:after="0"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To prepare  for task 3 I need to practice my research.And also i will focus on finding balance between details and simplicity, And i will continue using CRAAP test for </w:t>
            </w:r>
            <w:hyperlink r:id="rId10">
              <w:r w:rsidDel="00000000" w:rsidR="00000000" w:rsidRPr="00000000">
                <w:rPr>
                  <w:rFonts w:ascii="Calibri" w:cs="Calibri" w:eastAsia="Calibri" w:hAnsi="Calibri"/>
                  <w:sz w:val="24"/>
                  <w:szCs w:val="24"/>
                  <w:rtl w:val="0"/>
                </w:rPr>
                <w:t xml:space="preserve">reliability.By</w:t>
              </w:r>
            </w:hyperlink>
            <w:r w:rsidDel="00000000" w:rsidR="00000000" w:rsidRPr="00000000">
              <w:rPr>
                <w:rFonts w:ascii="Calibri" w:cs="Calibri" w:eastAsia="Calibri" w:hAnsi="Calibri"/>
                <w:sz w:val="24"/>
                <w:szCs w:val="24"/>
                <w:rtl w:val="0"/>
              </w:rPr>
              <w:t xml:space="preserve"> </w:t>
            </w:r>
            <w:r w:rsidDel="00000000" w:rsidR="00000000" w:rsidRPr="00000000">
              <w:rPr>
                <w:rFonts w:ascii="Calibri" w:cs="Calibri" w:eastAsia="Calibri" w:hAnsi="Calibri"/>
                <w:sz w:val="24"/>
                <w:szCs w:val="24"/>
                <w:rtl w:val="0"/>
              </w:rPr>
              <w:t xml:space="preserve">doing this ,I will be ready to create a strong and confident research report.</w:t>
            </w:r>
          </w:p>
        </w:tc>
      </w:tr>
    </w:tbl>
    <w:p w:rsidR="00000000" w:rsidDel="00000000" w:rsidP="00000000" w:rsidRDefault="00000000" w:rsidRPr="00000000" w14:paraId="00000020">
      <w:pPr>
        <w:jc w:val="both"/>
        <w:rPr>
          <w:sz w:val="28"/>
          <w:szCs w:val="28"/>
        </w:rPr>
      </w:pPr>
      <w:r w:rsidDel="00000000" w:rsidR="00000000" w:rsidRPr="00000000">
        <w:rPr>
          <w:rtl w:val="0"/>
        </w:rPr>
      </w:r>
    </w:p>
    <w:p w:rsidR="00000000" w:rsidDel="00000000" w:rsidP="00000000" w:rsidRDefault="00000000" w:rsidRPr="00000000" w14:paraId="00000021">
      <w:pPr>
        <w:jc w:val="both"/>
        <w:rPr>
          <w:sz w:val="28"/>
          <w:szCs w:val="28"/>
        </w:rPr>
      </w:pPr>
      <w:r w:rsidDel="00000000" w:rsidR="00000000" w:rsidRPr="00000000">
        <w:rPr>
          <w:sz w:val="28"/>
          <w:szCs w:val="28"/>
          <w:rtl w:val="0"/>
        </w:rPr>
        <w:t xml:space="preserve">.</w:t>
      </w:r>
    </w:p>
    <w:p w:rsidR="00000000" w:rsidDel="00000000" w:rsidP="00000000" w:rsidRDefault="00000000" w:rsidRPr="00000000" w14:paraId="00000022">
      <w:pPr>
        <w:jc w:val="both"/>
        <w:rPr>
          <w:sz w:val="28"/>
          <w:szCs w:val="28"/>
        </w:rPr>
      </w:pPr>
      <w:r w:rsidDel="00000000" w:rsidR="00000000" w:rsidRPr="00000000">
        <w:rPr>
          <w:rtl w:val="0"/>
        </w:rPr>
      </w:r>
    </w:p>
    <w:p w:rsidR="00000000" w:rsidDel="00000000" w:rsidP="00000000" w:rsidRDefault="00000000" w:rsidRPr="00000000" w14:paraId="00000023">
      <w:pPr>
        <w:jc w:val="both"/>
        <w:rPr>
          <w:b w:val="1"/>
          <w:sz w:val="28"/>
          <w:szCs w:val="28"/>
        </w:rPr>
      </w:pPr>
      <w:r w:rsidDel="00000000" w:rsidR="00000000" w:rsidRPr="00000000">
        <w:rPr>
          <w:rtl w:val="0"/>
        </w:rPr>
      </w:r>
    </w:p>
    <w:p w:rsidR="00000000" w:rsidDel="00000000" w:rsidP="00000000" w:rsidRDefault="00000000" w:rsidRPr="00000000" w14:paraId="00000024">
      <w:pPr>
        <w:jc w:val="both"/>
        <w:rPr>
          <w:b w:val="1"/>
          <w:sz w:val="28"/>
          <w:szCs w:val="28"/>
        </w:rPr>
      </w:pPr>
      <w:r w:rsidDel="00000000" w:rsidR="00000000" w:rsidRPr="00000000">
        <w:rPr>
          <w:rtl w:val="0"/>
        </w:rPr>
      </w:r>
    </w:p>
    <w:p w:rsidR="00000000" w:rsidDel="00000000" w:rsidP="00000000" w:rsidRDefault="00000000" w:rsidRPr="00000000" w14:paraId="00000025">
      <w:pPr>
        <w:jc w:val="both"/>
        <w:rPr>
          <w:b w:val="1"/>
          <w:sz w:val="28"/>
          <w:szCs w:val="28"/>
        </w:rPr>
      </w:pPr>
      <w:r w:rsidDel="00000000" w:rsidR="00000000" w:rsidRPr="00000000">
        <w:rPr>
          <w:rtl w:val="0"/>
        </w:rPr>
      </w:r>
    </w:p>
    <w:p w:rsidR="00000000" w:rsidDel="00000000" w:rsidP="00000000" w:rsidRDefault="00000000" w:rsidRPr="00000000" w14:paraId="00000026">
      <w:pPr>
        <w:rPr>
          <w:b w:val="1"/>
          <w:sz w:val="21"/>
          <w:szCs w:val="21"/>
        </w:rPr>
      </w:pPr>
      <w:r w:rsidDel="00000000" w:rsidR="00000000" w:rsidRPr="00000000">
        <w:rPr>
          <w:rtl w:val="0"/>
        </w:rPr>
      </w:r>
    </w:p>
    <w:sectPr>
      <w:pgSz w:h="11906" w:w="16838" w:orient="landscape"/>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Courier New"/>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Quattrocento Sans" w:cs="Quattrocento Sans" w:eastAsia="Quattrocento Sans" w:hAnsi="Quattrocento Sans"/>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b w:val="1"/>
      <w:color w:val="2f5496"/>
      <w:sz w:val="32"/>
      <w:szCs w:val="32"/>
    </w:rPr>
  </w:style>
  <w:style w:type="paragraph" w:styleId="Heading2">
    <w:name w:val="heading 2"/>
    <w:basedOn w:val="Normal"/>
    <w:next w:val="Normal"/>
    <w:pPr>
      <w:keepNext w:val="1"/>
      <w:keepLines w:val="1"/>
      <w:spacing w:after="0" w:before="40" w:lineRule="auto"/>
    </w:pPr>
    <w:rPr>
      <w:color w:val="2f5496"/>
      <w:sz w:val="28"/>
      <w:szCs w:val="28"/>
    </w:rPr>
  </w:style>
  <w:style w:type="paragraph" w:styleId="Heading3">
    <w:name w:val="heading 3"/>
    <w:basedOn w:val="Normal"/>
    <w:next w:val="Normal"/>
    <w:pPr>
      <w:keepNext w:val="1"/>
      <w:keepLines w:val="1"/>
      <w:spacing w:after="0" w:before="40" w:lineRule="auto"/>
    </w:pPr>
    <w:rPr>
      <w:rFonts w:ascii="Calibri" w:cs="Calibri" w:eastAsia="Calibri" w:hAnsi="Calibri"/>
      <w:color w:val="1f3863"/>
      <w:sz w:val="24"/>
      <w:szCs w:val="24"/>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ListParagraph">
    <w:name w:val="List Paragraph"/>
    <w:basedOn w:val="Normal"/>
    <w:uiPriority w:val="34"/>
    <w:qFormat w:val="1"/>
    <w:rsid w:val="00ED5964"/>
    <w:pPr>
      <w:ind w:left="720"/>
      <w:contextualSpacing w:val="1"/>
    </w:pPr>
  </w:style>
  <w:style w:type="character" w:styleId="Heading1Char" w:customStyle="1">
    <w:name w:val="Heading 1 Char"/>
    <w:basedOn w:val="DefaultParagraphFont"/>
    <w:link w:val="Heading1"/>
    <w:uiPriority w:val="9"/>
    <w:rsid w:val="00500295"/>
    <w:rPr>
      <w:rFonts w:ascii="Segoe UI" w:hAnsi="Segoe UI" w:cstheme="majorBidi" w:eastAsiaTheme="majorEastAsia"/>
      <w:b w:val="1"/>
      <w:color w:val="2f5496" w:themeColor="accent1" w:themeShade="0000BF"/>
      <w:sz w:val="32"/>
      <w:szCs w:val="32"/>
    </w:rPr>
  </w:style>
  <w:style w:type="paragraph" w:styleId="TOCHeading">
    <w:name w:val="TOC Heading"/>
    <w:basedOn w:val="Heading1"/>
    <w:next w:val="Normal"/>
    <w:uiPriority w:val="39"/>
    <w:unhideWhenUsed w:val="1"/>
    <w:qFormat w:val="1"/>
    <w:rsid w:val="00184A9A"/>
    <w:pPr>
      <w:spacing w:before="480" w:line="276" w:lineRule="auto"/>
      <w:outlineLvl w:val="9"/>
    </w:pPr>
    <w:rPr>
      <w:b w:val="0"/>
      <w:bCs w:val="1"/>
      <w:kern w:val="0"/>
      <w:sz w:val="28"/>
      <w:szCs w:val="28"/>
      <w:lang w:eastAsia="en-US" w:val="en-US"/>
    </w:rPr>
  </w:style>
  <w:style w:type="paragraph" w:styleId="TOC1">
    <w:name w:val="toc 1"/>
    <w:basedOn w:val="Normal"/>
    <w:next w:val="Normal"/>
    <w:autoRedefine w:val="1"/>
    <w:uiPriority w:val="39"/>
    <w:unhideWhenUsed w:val="1"/>
    <w:rsid w:val="00184A9A"/>
    <w:pPr>
      <w:spacing w:after="0" w:before="120"/>
    </w:pPr>
    <w:rPr>
      <w:rFonts w:cstheme="minorHAnsi"/>
      <w:b w:val="1"/>
      <w:bCs w:val="1"/>
      <w:i w:val="1"/>
      <w:iCs w:val="1"/>
      <w:sz w:val="24"/>
      <w:szCs w:val="24"/>
    </w:rPr>
  </w:style>
  <w:style w:type="paragraph" w:styleId="TOC2">
    <w:name w:val="toc 2"/>
    <w:basedOn w:val="Normal"/>
    <w:next w:val="Normal"/>
    <w:autoRedefine w:val="1"/>
    <w:uiPriority w:val="39"/>
    <w:unhideWhenUsed w:val="1"/>
    <w:rsid w:val="00184A9A"/>
    <w:pPr>
      <w:spacing w:after="0" w:before="120"/>
      <w:ind w:left="220"/>
    </w:pPr>
    <w:rPr>
      <w:rFonts w:cstheme="minorHAnsi"/>
      <w:b w:val="1"/>
      <w:bCs w:val="1"/>
    </w:rPr>
  </w:style>
  <w:style w:type="paragraph" w:styleId="TOC3">
    <w:name w:val="toc 3"/>
    <w:basedOn w:val="Normal"/>
    <w:next w:val="Normal"/>
    <w:autoRedefine w:val="1"/>
    <w:uiPriority w:val="39"/>
    <w:semiHidden w:val="1"/>
    <w:unhideWhenUsed w:val="1"/>
    <w:rsid w:val="00184A9A"/>
    <w:pPr>
      <w:spacing w:after="0"/>
      <w:ind w:left="440"/>
    </w:pPr>
    <w:rPr>
      <w:rFonts w:cstheme="minorHAnsi"/>
      <w:szCs w:val="20"/>
    </w:rPr>
  </w:style>
  <w:style w:type="paragraph" w:styleId="TOC4">
    <w:name w:val="toc 4"/>
    <w:basedOn w:val="Normal"/>
    <w:next w:val="Normal"/>
    <w:autoRedefine w:val="1"/>
    <w:uiPriority w:val="39"/>
    <w:semiHidden w:val="1"/>
    <w:unhideWhenUsed w:val="1"/>
    <w:rsid w:val="00184A9A"/>
    <w:pPr>
      <w:spacing w:after="0"/>
      <w:ind w:left="660"/>
    </w:pPr>
    <w:rPr>
      <w:rFonts w:cstheme="minorHAnsi"/>
      <w:szCs w:val="20"/>
    </w:rPr>
  </w:style>
  <w:style w:type="paragraph" w:styleId="TOC5">
    <w:name w:val="toc 5"/>
    <w:basedOn w:val="Normal"/>
    <w:next w:val="Normal"/>
    <w:autoRedefine w:val="1"/>
    <w:uiPriority w:val="39"/>
    <w:semiHidden w:val="1"/>
    <w:unhideWhenUsed w:val="1"/>
    <w:rsid w:val="00184A9A"/>
    <w:pPr>
      <w:spacing w:after="0"/>
      <w:ind w:left="880"/>
    </w:pPr>
    <w:rPr>
      <w:rFonts w:cstheme="minorHAnsi"/>
      <w:szCs w:val="20"/>
    </w:rPr>
  </w:style>
  <w:style w:type="paragraph" w:styleId="TOC6">
    <w:name w:val="toc 6"/>
    <w:basedOn w:val="Normal"/>
    <w:next w:val="Normal"/>
    <w:autoRedefine w:val="1"/>
    <w:uiPriority w:val="39"/>
    <w:semiHidden w:val="1"/>
    <w:unhideWhenUsed w:val="1"/>
    <w:rsid w:val="00184A9A"/>
    <w:pPr>
      <w:spacing w:after="0"/>
      <w:ind w:left="1100"/>
    </w:pPr>
    <w:rPr>
      <w:rFonts w:cstheme="minorHAnsi"/>
      <w:szCs w:val="20"/>
    </w:rPr>
  </w:style>
  <w:style w:type="paragraph" w:styleId="TOC7">
    <w:name w:val="toc 7"/>
    <w:basedOn w:val="Normal"/>
    <w:next w:val="Normal"/>
    <w:autoRedefine w:val="1"/>
    <w:uiPriority w:val="39"/>
    <w:semiHidden w:val="1"/>
    <w:unhideWhenUsed w:val="1"/>
    <w:rsid w:val="00184A9A"/>
    <w:pPr>
      <w:spacing w:after="0"/>
      <w:ind w:left="1320"/>
    </w:pPr>
    <w:rPr>
      <w:rFonts w:cstheme="minorHAnsi"/>
      <w:szCs w:val="20"/>
    </w:rPr>
  </w:style>
  <w:style w:type="paragraph" w:styleId="TOC8">
    <w:name w:val="toc 8"/>
    <w:basedOn w:val="Normal"/>
    <w:next w:val="Normal"/>
    <w:autoRedefine w:val="1"/>
    <w:uiPriority w:val="39"/>
    <w:semiHidden w:val="1"/>
    <w:unhideWhenUsed w:val="1"/>
    <w:rsid w:val="00184A9A"/>
    <w:pPr>
      <w:spacing w:after="0"/>
      <w:ind w:left="1540"/>
    </w:pPr>
    <w:rPr>
      <w:rFonts w:cstheme="minorHAnsi"/>
      <w:szCs w:val="20"/>
    </w:rPr>
  </w:style>
  <w:style w:type="paragraph" w:styleId="TOC9">
    <w:name w:val="toc 9"/>
    <w:basedOn w:val="Normal"/>
    <w:next w:val="Normal"/>
    <w:autoRedefine w:val="1"/>
    <w:uiPriority w:val="39"/>
    <w:semiHidden w:val="1"/>
    <w:unhideWhenUsed w:val="1"/>
    <w:rsid w:val="00184A9A"/>
    <w:pPr>
      <w:spacing w:after="0"/>
      <w:ind w:left="1760"/>
    </w:pPr>
    <w:rPr>
      <w:rFonts w:cstheme="minorHAnsi"/>
      <w:szCs w:val="20"/>
    </w:rPr>
  </w:style>
  <w:style w:type="character" w:styleId="Hyperlink">
    <w:name w:val="Hyperlink"/>
    <w:basedOn w:val="DefaultParagraphFont"/>
    <w:uiPriority w:val="99"/>
    <w:unhideWhenUsed w:val="1"/>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cstheme="majorBidi" w:eastAsiaTheme="majorEastAsia"/>
      <w:color w:val="2f5496" w:themeColor="accent1" w:themeShade="0000BF"/>
      <w:sz w:val="28"/>
      <w:szCs w:val="26"/>
    </w:rPr>
  </w:style>
  <w:style w:type="character" w:styleId="Heading3Char" w:customStyle="1">
    <w:name w:val="Heading 3 Char"/>
    <w:basedOn w:val="DefaultParagraphFont"/>
    <w:link w:val="Heading3"/>
    <w:uiPriority w:val="9"/>
    <w:semiHidden w:val="1"/>
    <w:rsid w:val="008B0B22"/>
    <w:rPr>
      <w:rFonts w:asciiTheme="majorHAnsi" w:cstheme="majorBidi" w:eastAsiaTheme="majorEastAsia" w:hAnsiTheme="majorHAnsi"/>
      <w:color w:val="1f3763" w:themeColor="accent1" w:themeShade="00007F"/>
      <w:sz w:val="24"/>
      <w:szCs w:val="24"/>
    </w:rPr>
  </w:style>
  <w:style w:type="paragraph" w:styleId="NormalWeb">
    <w:name w:val="Normal (Web)"/>
    <w:basedOn w:val="Normal"/>
    <w:uiPriority w:val="99"/>
    <w:semiHidden w:val="1"/>
    <w:unhideWhenUsed w:val="1"/>
    <w:rsid w:val="008B0B22"/>
    <w:pPr>
      <w:spacing w:after="100" w:afterAutospacing="1" w:before="100" w:beforeAutospacing="1" w:line="240" w:lineRule="auto"/>
    </w:pPr>
    <w:rPr>
      <w:rFonts w:ascii="Times New Roman" w:cs="Times New Roman" w:eastAsia="Times New Roman" w:hAnsi="Times New Roman"/>
      <w:kern w:val="0"/>
      <w:sz w:val="24"/>
      <w:szCs w:val="24"/>
      <w:lang w:eastAsia="en-GB"/>
    </w:rPr>
  </w:style>
  <w:style w:type="character" w:styleId="Strong">
    <w:name w:val="Strong"/>
    <w:basedOn w:val="DefaultParagraphFont"/>
    <w:uiPriority w:val="22"/>
    <w:qFormat w:val="1"/>
    <w:rsid w:val="008B0B22"/>
    <w:rPr>
      <w:b w:val="1"/>
      <w:bCs w:val="1"/>
    </w:rPr>
  </w:style>
  <w:style w:type="character" w:styleId="Emphasis">
    <w:name w:val="Emphasis"/>
    <w:basedOn w:val="DefaultParagraphFont"/>
    <w:uiPriority w:val="20"/>
    <w:qFormat w:val="1"/>
    <w:rsid w:val="008B0B22"/>
    <w:rPr>
      <w:i w:val="1"/>
      <w:iCs w:val="1"/>
    </w:rPr>
  </w:style>
  <w:style w:type="paragraph" w:styleId="Header">
    <w:name w:val="header"/>
    <w:basedOn w:val="Normal"/>
    <w:link w:val="HeaderChar"/>
    <w:uiPriority w:val="99"/>
    <w:unhideWhenUsed w:val="1"/>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val="1"/>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0.0" w:type="dxa"/>
        <w:bottom w:w="0.0" w:type="dxa"/>
        <w:right w:w="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yperlink" Target="http://reliability.by" TargetMode="External"/><Relationship Id="rId9" Type="http://schemas.openxmlformats.org/officeDocument/2006/relationships/hyperlink" Target="http://understand.in"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informations.it"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 Id="rId5" Type="http://schemas.openxmlformats.org/officeDocument/2006/relationships/font" Target="fonts/NotoSansSymbols-regular.ttf"/><Relationship Id="rId6"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3WatscROYt/X0orP9Clz2a7bCRg==">CgMxLjA4AHIhMW1yWE5TVmdhaGF5ZGJ3RS1uZjJONndTOUdtYTdLYlUx</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2025-06-26T13:37:00Z</dcterms:created>
  <dc:creator>Lizeta Demetriou</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