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62F1A9EF" wp14:paraId="67161220" wp14:textId="633F0493">
      <w:pPr>
        <w:jc w:val="center"/>
        <w:rPr>
          <w:rFonts w:ascii="Aptos" w:hAnsi="Aptos" w:eastAsia="Aptos" w:cs="Aptos"/>
          <w:b w:val="0"/>
          <w:bCs w:val="0"/>
          <w:i w:val="0"/>
          <w:iCs w:val="0"/>
          <w:caps w:val="0"/>
          <w:smallCaps w:val="0"/>
          <w:noProof w:val="0"/>
          <w:color w:val="000000" w:themeColor="text1" w:themeTint="FF" w:themeShade="FF"/>
          <w:sz w:val="24"/>
          <w:szCs w:val="24"/>
          <w:lang w:val="en-GB"/>
        </w:rPr>
      </w:pPr>
      <w:r w:rsidR="0E97A2FF">
        <w:drawing>
          <wp:inline xmlns:wp14="http://schemas.microsoft.com/office/word/2010/wordprocessingDrawing" wp14:editId="5BE1348E" wp14:anchorId="0A006634">
            <wp:extent cx="3209925" cy="1428750"/>
            <wp:effectExtent l="0" t="0" r="0" b="0"/>
            <wp:docPr id="53524848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535248486" name="Picture 535248486"/>
                    <pic:cNvPicPr/>
                  </pic:nvPicPr>
                  <pic:blipFill>
                    <a:blip xmlns:r="http://schemas.openxmlformats.org/officeDocument/2006/relationships" r:embed="rId1868783636">
                      <a:extLst>
                        <a:ext uri="{28A0092B-C50C-407E-A947-70E740481C1C}">
                          <a14:useLocalDpi xmlns:a14="http://schemas.microsoft.com/office/drawing/2010/main"/>
                        </a:ext>
                      </a:extLst>
                    </a:blip>
                    <a:stretch>
                      <a:fillRect/>
                    </a:stretch>
                  </pic:blipFill>
                  <pic:spPr>
                    <a:xfrm>
                      <a:off x="0" y="0"/>
                      <a:ext cx="3209925" cy="1428750"/>
                    </a:xfrm>
                    <a:prstGeom prst="rect">
                      <a:avLst/>
                    </a:prstGeom>
                  </pic:spPr>
                </pic:pic>
              </a:graphicData>
            </a:graphic>
          </wp:inline>
        </w:drawing>
      </w:r>
    </w:p>
    <w:p xmlns:wp14="http://schemas.microsoft.com/office/word/2010/wordml" w:rsidP="62F1A9EF" wp14:paraId="55217AD4" wp14:textId="213A579A">
      <w:pPr>
        <w:jc w:val="center"/>
        <w:rPr>
          <w:rFonts w:ascii="Arial Nova" w:hAnsi="Arial Nova" w:eastAsia="Arial Nova" w:cs="Arial Nova"/>
          <w:b w:val="0"/>
          <w:bCs w:val="0"/>
          <w:i w:val="0"/>
          <w:iCs w:val="0"/>
          <w:caps w:val="0"/>
          <w:smallCaps w:val="0"/>
          <w:noProof w:val="0"/>
          <w:color w:val="000000" w:themeColor="text1" w:themeTint="FF" w:themeShade="FF"/>
          <w:sz w:val="24"/>
          <w:szCs w:val="24"/>
          <w:lang w:val="en-GB"/>
        </w:rPr>
      </w:pPr>
    </w:p>
    <w:p xmlns:wp14="http://schemas.microsoft.com/office/word/2010/wordml" w:rsidP="62F1A9EF" wp14:paraId="064AD3C2" wp14:textId="13AAB742">
      <w:pPr>
        <w:jc w:val="center"/>
        <w:rPr>
          <w:rFonts w:ascii="Arial" w:hAnsi="Arial" w:eastAsia="Arial" w:cs="Arial"/>
          <w:b w:val="0"/>
          <w:bCs w:val="0"/>
          <w:i w:val="0"/>
          <w:iCs w:val="0"/>
          <w:caps w:val="0"/>
          <w:smallCaps w:val="0"/>
          <w:noProof w:val="0"/>
          <w:color w:val="000000" w:themeColor="text1" w:themeTint="FF" w:themeShade="FF"/>
          <w:sz w:val="48"/>
          <w:szCs w:val="48"/>
          <w:lang w:val="en-GB"/>
        </w:rPr>
      </w:pPr>
      <w:r w:rsidRPr="62F1A9EF" w:rsidR="0E97A2FF">
        <w:rPr>
          <w:rFonts w:ascii="Arial Nova" w:hAnsi="Arial Nova" w:eastAsia="Arial Nova" w:cs="Arial Nova"/>
          <w:b w:val="1"/>
          <w:bCs w:val="1"/>
          <w:i w:val="0"/>
          <w:iCs w:val="0"/>
          <w:caps w:val="0"/>
          <w:smallCaps w:val="0"/>
          <w:noProof w:val="0"/>
          <w:color w:val="000000" w:themeColor="text1" w:themeTint="FF" w:themeShade="FF"/>
          <w:sz w:val="48"/>
          <w:szCs w:val="48"/>
          <w:lang w:val="en-US"/>
        </w:rPr>
        <w:t xml:space="preserve">Programme: </w:t>
      </w:r>
      <w:r w:rsidRPr="62F1A9EF" w:rsidR="0E97A2FF">
        <w:rPr>
          <w:rFonts w:ascii="Arial" w:hAnsi="Arial" w:eastAsia="Arial" w:cs="Arial"/>
          <w:b w:val="1"/>
          <w:bCs w:val="1"/>
          <w:i w:val="0"/>
          <w:iCs w:val="0"/>
          <w:caps w:val="0"/>
          <w:smallCaps w:val="0"/>
          <w:noProof w:val="0"/>
          <w:color w:val="000000" w:themeColor="text1" w:themeTint="FF" w:themeShade="FF"/>
          <w:sz w:val="48"/>
          <w:szCs w:val="48"/>
          <w:lang w:val="en-US"/>
        </w:rPr>
        <w:t>BSc Health and Social Care</w:t>
      </w:r>
    </w:p>
    <w:p xmlns:wp14="http://schemas.microsoft.com/office/word/2010/wordml" w:rsidP="62F1A9EF" wp14:paraId="0D12DAFC" wp14:textId="41E118EA">
      <w:pPr>
        <w:jc w:val="center"/>
        <w:rPr>
          <w:rFonts w:ascii="Arial" w:hAnsi="Arial" w:eastAsia="Arial" w:cs="Arial"/>
          <w:b w:val="1"/>
          <w:bCs w:val="1"/>
          <w:i w:val="0"/>
          <w:iCs w:val="0"/>
          <w:caps w:val="0"/>
          <w:smallCaps w:val="0"/>
          <w:noProof w:val="0"/>
          <w:color w:val="000000" w:themeColor="text1" w:themeTint="FF" w:themeShade="FF"/>
          <w:sz w:val="22"/>
          <w:szCs w:val="22"/>
          <w:lang w:val="en-GB"/>
        </w:rPr>
      </w:pPr>
    </w:p>
    <w:p xmlns:wp14="http://schemas.microsoft.com/office/word/2010/wordml" w:rsidP="62F1A9EF" wp14:paraId="7835C801" wp14:textId="0983FAE1">
      <w:pPr>
        <w:jc w:val="center"/>
        <w:rPr>
          <w:rFonts w:ascii="Arial" w:hAnsi="Arial" w:eastAsia="Arial" w:cs="Arial"/>
          <w:b w:val="1"/>
          <w:bCs w:val="1"/>
          <w:i w:val="0"/>
          <w:iCs w:val="0"/>
          <w:caps w:val="0"/>
          <w:smallCaps w:val="0"/>
          <w:noProof w:val="0"/>
          <w:color w:val="000000" w:themeColor="text1" w:themeTint="FF" w:themeShade="FF"/>
          <w:sz w:val="22"/>
          <w:szCs w:val="22"/>
          <w:lang w:val="en-GB"/>
        </w:rPr>
      </w:pPr>
    </w:p>
    <w:p xmlns:wp14="http://schemas.microsoft.com/office/word/2010/wordml" w:rsidP="62F1A9EF" wp14:paraId="0E6ACBB1" wp14:textId="73C5EDDE">
      <w:pPr>
        <w:pStyle w:val="Normal"/>
        <w:jc w:val="center"/>
      </w:pPr>
      <w:r w:rsidRPr="62F1A9EF" w:rsidR="0A79D056">
        <w:rPr>
          <w:rFonts w:ascii="Arial" w:hAnsi="Arial" w:eastAsia="Arial" w:cs="Arial"/>
          <w:b w:val="1"/>
          <w:bCs w:val="1"/>
          <w:i w:val="0"/>
          <w:iCs w:val="0"/>
          <w:caps w:val="0"/>
          <w:smallCaps w:val="0"/>
          <w:noProof w:val="0"/>
          <w:color w:val="000000" w:themeColor="text1" w:themeTint="FF" w:themeShade="FF"/>
          <w:sz w:val="48"/>
          <w:szCs w:val="48"/>
          <w:lang w:val="en-GB"/>
        </w:rPr>
        <w:t>Module: Introduction to Independen</w:t>
      </w:r>
      <w:r w:rsidRPr="62F1A9EF" w:rsidR="2A0481E4">
        <w:rPr>
          <w:rFonts w:ascii="Arial" w:hAnsi="Arial" w:eastAsia="Arial" w:cs="Arial"/>
          <w:b w:val="1"/>
          <w:bCs w:val="1"/>
          <w:i w:val="0"/>
          <w:iCs w:val="0"/>
          <w:caps w:val="0"/>
          <w:smallCaps w:val="0"/>
          <w:noProof w:val="0"/>
          <w:color w:val="000000" w:themeColor="text1" w:themeTint="FF" w:themeShade="FF"/>
          <w:sz w:val="48"/>
          <w:szCs w:val="48"/>
          <w:lang w:val="en-GB"/>
        </w:rPr>
        <w:t>t</w:t>
      </w:r>
    </w:p>
    <w:p xmlns:wp14="http://schemas.microsoft.com/office/word/2010/wordml" w:rsidP="62F1A9EF" wp14:paraId="0829F9D7" wp14:textId="4C541E64">
      <w:pPr>
        <w:pStyle w:val="Normal"/>
        <w:jc w:val="center"/>
      </w:pPr>
      <w:r w:rsidRPr="62F1A9EF" w:rsidR="0A79D056">
        <w:rPr>
          <w:rFonts w:ascii="Arial" w:hAnsi="Arial" w:eastAsia="Arial" w:cs="Arial"/>
          <w:b w:val="1"/>
          <w:bCs w:val="1"/>
          <w:i w:val="0"/>
          <w:iCs w:val="0"/>
          <w:caps w:val="0"/>
          <w:smallCaps w:val="0"/>
          <w:noProof w:val="0"/>
          <w:color w:val="000000" w:themeColor="text1" w:themeTint="FF" w:themeShade="FF"/>
          <w:sz w:val="48"/>
          <w:szCs w:val="48"/>
          <w:lang w:val="en-GB"/>
        </w:rPr>
        <w:t>Research Skills</w:t>
      </w:r>
    </w:p>
    <w:p xmlns:wp14="http://schemas.microsoft.com/office/word/2010/wordml" w:rsidP="62F1A9EF" wp14:paraId="5F41C48F" wp14:textId="595F008F">
      <w:pPr>
        <w:pStyle w:val="Normal"/>
        <w:jc w:val="center"/>
        <w:rPr>
          <w:rFonts w:ascii="Arial" w:hAnsi="Arial" w:eastAsia="Arial" w:cs="Arial"/>
          <w:b w:val="1"/>
          <w:bCs w:val="1"/>
          <w:i w:val="0"/>
          <w:iCs w:val="0"/>
          <w:caps w:val="0"/>
          <w:smallCaps w:val="0"/>
          <w:noProof w:val="0"/>
          <w:color w:val="000000" w:themeColor="text1" w:themeTint="FF" w:themeShade="FF"/>
          <w:sz w:val="48"/>
          <w:szCs w:val="48"/>
          <w:lang w:val="en-GB"/>
        </w:rPr>
      </w:pPr>
    </w:p>
    <w:p xmlns:wp14="http://schemas.microsoft.com/office/word/2010/wordml" w:rsidP="62F1A9EF" wp14:paraId="6E57226F" wp14:textId="06582599">
      <w:pPr>
        <w:pStyle w:val="Normal"/>
        <w:jc w:val="center"/>
      </w:pPr>
      <w:r w:rsidRPr="62F1A9EF" w:rsidR="597C9DC7">
        <w:rPr>
          <w:rFonts w:ascii="Arial" w:hAnsi="Arial" w:eastAsia="Arial" w:cs="Arial"/>
          <w:b w:val="1"/>
          <w:bCs w:val="1"/>
          <w:i w:val="0"/>
          <w:iCs w:val="0"/>
          <w:caps w:val="0"/>
          <w:smallCaps w:val="0"/>
          <w:strike w:val="0"/>
          <w:dstrike w:val="0"/>
          <w:noProof w:val="0"/>
          <w:color w:val="000000" w:themeColor="text1" w:themeTint="FF" w:themeShade="FF"/>
          <w:sz w:val="48"/>
          <w:szCs w:val="48"/>
          <w:u w:val="none"/>
          <w:lang w:val="en-US"/>
        </w:rPr>
        <w:t xml:space="preserve">Module </w:t>
      </w:r>
      <w:r w:rsidRPr="62F1A9EF" w:rsidR="3276EBCA">
        <w:rPr>
          <w:rFonts w:ascii="Arial" w:hAnsi="Arial" w:eastAsia="Arial" w:cs="Arial"/>
          <w:b w:val="1"/>
          <w:bCs w:val="1"/>
          <w:i w:val="0"/>
          <w:iCs w:val="0"/>
          <w:caps w:val="0"/>
          <w:smallCaps w:val="0"/>
          <w:strike w:val="0"/>
          <w:dstrike w:val="0"/>
          <w:noProof w:val="0"/>
          <w:color w:val="000000" w:themeColor="text1" w:themeTint="FF" w:themeShade="FF"/>
          <w:sz w:val="48"/>
          <w:szCs w:val="48"/>
          <w:u w:val="none"/>
          <w:lang w:val="en-US"/>
        </w:rPr>
        <w:t>C</w:t>
      </w:r>
      <w:r w:rsidRPr="62F1A9EF" w:rsidR="597C9DC7">
        <w:rPr>
          <w:rFonts w:ascii="Arial" w:hAnsi="Arial" w:eastAsia="Arial" w:cs="Arial"/>
          <w:b w:val="1"/>
          <w:bCs w:val="1"/>
          <w:i w:val="0"/>
          <w:iCs w:val="0"/>
          <w:caps w:val="0"/>
          <w:smallCaps w:val="0"/>
          <w:strike w:val="0"/>
          <w:dstrike w:val="0"/>
          <w:noProof w:val="0"/>
          <w:color w:val="000000" w:themeColor="text1" w:themeTint="FF" w:themeShade="FF"/>
          <w:sz w:val="48"/>
          <w:szCs w:val="48"/>
          <w:u w:val="none"/>
          <w:lang w:val="en-US"/>
        </w:rPr>
        <w:t>ode:</w:t>
      </w:r>
      <w:r w:rsidRPr="62F1A9EF" w:rsidR="71AFBDC3">
        <w:rPr>
          <w:rFonts w:ascii="Arial" w:hAnsi="Arial" w:eastAsia="Arial" w:cs="Arial"/>
          <w:b w:val="1"/>
          <w:bCs w:val="1"/>
          <w:i w:val="0"/>
          <w:iCs w:val="0"/>
          <w:caps w:val="0"/>
          <w:smallCaps w:val="0"/>
          <w:strike w:val="0"/>
          <w:dstrike w:val="0"/>
          <w:noProof w:val="0"/>
          <w:color w:val="000000" w:themeColor="text1" w:themeTint="FF" w:themeShade="FF"/>
          <w:sz w:val="48"/>
          <w:szCs w:val="48"/>
          <w:u w:val="none"/>
          <w:lang w:val="en-US"/>
        </w:rPr>
        <w:t xml:space="preserve"> </w:t>
      </w:r>
      <w:r w:rsidRPr="62F1A9EF" w:rsidR="6FEE33AA">
        <w:rPr>
          <w:rFonts w:ascii="Arial" w:hAnsi="Arial" w:eastAsia="Arial" w:cs="Arial"/>
          <w:b w:val="1"/>
          <w:bCs w:val="1"/>
          <w:i w:val="0"/>
          <w:iCs w:val="0"/>
          <w:caps w:val="0"/>
          <w:smallCaps w:val="0"/>
          <w:strike w:val="0"/>
          <w:dstrike w:val="0"/>
          <w:noProof w:val="0"/>
          <w:color w:val="000000" w:themeColor="text1" w:themeTint="FF" w:themeShade="FF"/>
          <w:sz w:val="48"/>
          <w:szCs w:val="48"/>
          <w:u w:val="none"/>
          <w:lang w:val="en-US"/>
        </w:rPr>
        <w:t>BMHP 5019</w:t>
      </w:r>
    </w:p>
    <w:p xmlns:wp14="http://schemas.microsoft.com/office/word/2010/wordml" w:rsidP="62F1A9EF" wp14:paraId="32C58D4C" wp14:textId="1CA8CF01">
      <w:pPr>
        <w:pStyle w:val="Normal"/>
        <w:jc w:val="center"/>
        <w:rPr>
          <w:rFonts w:ascii="Arial" w:hAnsi="Arial" w:eastAsia="Arial" w:cs="Arial"/>
          <w:b w:val="1"/>
          <w:bCs w:val="1"/>
          <w:i w:val="0"/>
          <w:iCs w:val="0"/>
          <w:caps w:val="0"/>
          <w:smallCaps w:val="0"/>
          <w:strike w:val="0"/>
          <w:dstrike w:val="0"/>
          <w:noProof w:val="0"/>
          <w:color w:val="000000" w:themeColor="text1" w:themeTint="FF" w:themeShade="FF"/>
          <w:sz w:val="48"/>
          <w:szCs w:val="48"/>
          <w:u w:val="none"/>
          <w:lang w:val="en-US"/>
        </w:rPr>
      </w:pPr>
    </w:p>
    <w:p xmlns:wp14="http://schemas.microsoft.com/office/word/2010/wordml" w:rsidP="62F1A9EF" wp14:paraId="138711DF" wp14:textId="774366D9">
      <w:pPr>
        <w:pStyle w:val="Normal"/>
        <w:jc w:val="center"/>
      </w:pPr>
      <w:r w:rsidRPr="62F1A9EF" w:rsidR="2AC8928C">
        <w:rPr>
          <w:rFonts w:ascii="Arial" w:hAnsi="Arial" w:eastAsia="Arial" w:cs="Arial"/>
          <w:b w:val="1"/>
          <w:bCs w:val="1"/>
          <w:i w:val="0"/>
          <w:iCs w:val="0"/>
          <w:caps w:val="0"/>
          <w:smallCaps w:val="0"/>
          <w:noProof w:val="0"/>
          <w:color w:val="000000" w:themeColor="text1" w:themeTint="FF" w:themeShade="FF"/>
          <w:sz w:val="48"/>
          <w:szCs w:val="48"/>
          <w:lang w:val="en-US"/>
        </w:rPr>
        <w:t xml:space="preserve">Assignment Title: </w:t>
      </w:r>
      <w:r w:rsidRPr="62F1A9EF" w:rsidR="2AC8928C">
        <w:rPr>
          <w:rFonts w:ascii="Arial" w:hAnsi="Arial" w:eastAsia="Arial" w:cs="Arial"/>
          <w:b w:val="1"/>
          <w:bCs w:val="1"/>
          <w:i w:val="0"/>
          <w:iCs w:val="0"/>
          <w:caps w:val="0"/>
          <w:smallCaps w:val="0"/>
          <w:noProof w:val="0"/>
          <w:color w:val="000000" w:themeColor="text1" w:themeTint="FF" w:themeShade="FF"/>
          <w:sz w:val="48"/>
          <w:szCs w:val="48"/>
          <w:lang w:val="en-US"/>
        </w:rPr>
        <w:t>Component</w:t>
      </w:r>
      <w:r w:rsidRPr="62F1A9EF" w:rsidR="2AC8928C">
        <w:rPr>
          <w:rFonts w:ascii="Arial" w:hAnsi="Arial" w:eastAsia="Arial" w:cs="Arial"/>
          <w:b w:val="1"/>
          <w:bCs w:val="1"/>
          <w:i w:val="0"/>
          <w:iCs w:val="0"/>
          <w:caps w:val="0"/>
          <w:smallCaps w:val="0"/>
          <w:noProof w:val="0"/>
          <w:color w:val="000000" w:themeColor="text1" w:themeTint="FF" w:themeShade="FF"/>
          <w:sz w:val="48"/>
          <w:szCs w:val="48"/>
          <w:lang w:val="en-US"/>
        </w:rPr>
        <w:t xml:space="preserve"> 2: Written Assignment </w:t>
      </w:r>
      <w:r w:rsidRPr="62F1A9EF" w:rsidR="0C3675A4">
        <w:rPr>
          <w:rFonts w:ascii="Arial" w:hAnsi="Arial" w:eastAsia="Arial" w:cs="Arial"/>
          <w:b w:val="1"/>
          <w:bCs w:val="1"/>
          <w:i w:val="0"/>
          <w:iCs w:val="0"/>
          <w:caps w:val="0"/>
          <w:smallCaps w:val="0"/>
          <w:noProof w:val="0"/>
          <w:color w:val="000000" w:themeColor="text1" w:themeTint="FF" w:themeShade="FF"/>
          <w:sz w:val="48"/>
          <w:szCs w:val="48"/>
          <w:lang w:val="en-US"/>
        </w:rPr>
        <w:t>(Research Report)</w:t>
      </w:r>
    </w:p>
    <w:p xmlns:wp14="http://schemas.microsoft.com/office/word/2010/wordml" w:rsidP="62F1A9EF" wp14:paraId="551E5716" wp14:textId="7818EF4D">
      <w:pPr>
        <w:jc w:val="center"/>
        <w:rPr>
          <w:rFonts w:ascii="Arial" w:hAnsi="Arial" w:eastAsia="Arial" w:cs="Arial"/>
          <w:b w:val="0"/>
          <w:bCs w:val="0"/>
          <w:i w:val="0"/>
          <w:iCs w:val="0"/>
          <w:caps w:val="0"/>
          <w:smallCaps w:val="0"/>
          <w:noProof w:val="0"/>
          <w:color w:val="000000" w:themeColor="text1" w:themeTint="FF" w:themeShade="FF"/>
          <w:sz w:val="48"/>
          <w:szCs w:val="48"/>
          <w:lang w:val="en-US"/>
        </w:rPr>
      </w:pPr>
      <w:r w:rsidRPr="62F1A9EF" w:rsidR="0C3675A4">
        <w:rPr>
          <w:rFonts w:ascii="Arial" w:hAnsi="Arial" w:eastAsia="Arial" w:cs="Arial"/>
          <w:b w:val="1"/>
          <w:bCs w:val="1"/>
          <w:i w:val="0"/>
          <w:iCs w:val="0"/>
          <w:caps w:val="0"/>
          <w:smallCaps w:val="0"/>
          <w:noProof w:val="0"/>
          <w:color w:val="000000" w:themeColor="text1" w:themeTint="FF" w:themeShade="FF"/>
          <w:sz w:val="48"/>
          <w:szCs w:val="48"/>
          <w:lang w:val="en-US"/>
        </w:rPr>
        <w:t xml:space="preserve">  </w:t>
      </w:r>
    </w:p>
    <w:p xmlns:wp14="http://schemas.microsoft.com/office/word/2010/wordml" w:rsidP="62F1A9EF" wp14:paraId="5BCEE8D3" wp14:textId="0E4573F7">
      <w:pPr>
        <w:jc w:val="center"/>
        <w:rPr>
          <w:rFonts w:ascii="Arial Nova" w:hAnsi="Arial Nova" w:eastAsia="Arial Nova" w:cs="Arial Nova"/>
          <w:b w:val="0"/>
          <w:bCs w:val="0"/>
          <w:i w:val="0"/>
          <w:iCs w:val="0"/>
          <w:caps w:val="0"/>
          <w:smallCaps w:val="0"/>
          <w:noProof w:val="0"/>
          <w:color w:val="000000" w:themeColor="text1" w:themeTint="FF" w:themeShade="FF"/>
          <w:sz w:val="48"/>
          <w:szCs w:val="48"/>
          <w:lang w:val="en-US"/>
        </w:rPr>
      </w:pPr>
      <w:r w:rsidRPr="62F1A9EF" w:rsidR="0C3675A4">
        <w:rPr>
          <w:rFonts w:ascii="Arial Nova" w:hAnsi="Arial Nova" w:eastAsia="Arial Nova" w:cs="Arial Nova"/>
          <w:b w:val="1"/>
          <w:bCs w:val="1"/>
          <w:i w:val="0"/>
          <w:iCs w:val="0"/>
          <w:caps w:val="0"/>
          <w:smallCaps w:val="0"/>
          <w:noProof w:val="0"/>
          <w:color w:val="000000" w:themeColor="text1" w:themeTint="FF" w:themeShade="FF"/>
          <w:sz w:val="48"/>
          <w:szCs w:val="48"/>
          <w:lang w:val="en-US"/>
        </w:rPr>
        <w:t>Student Name: Shabnam Munsha</w:t>
      </w:r>
    </w:p>
    <w:p xmlns:wp14="http://schemas.microsoft.com/office/word/2010/wordml" w:rsidP="75730634" wp14:paraId="244289C5" wp14:textId="397A5A18">
      <w:pPr>
        <w:jc w:val="center"/>
      </w:pPr>
      <w:r w:rsidRPr="1E6B458D" w:rsidR="63EA803C">
        <w:rPr>
          <w:rFonts w:ascii="Arial Nova" w:hAnsi="Arial Nova" w:eastAsia="Arial Nova" w:cs="Arial Nova"/>
          <w:b w:val="1"/>
          <w:bCs w:val="1"/>
          <w:i w:val="0"/>
          <w:iCs w:val="0"/>
          <w:caps w:val="0"/>
          <w:smallCaps w:val="0"/>
          <w:noProof w:val="0"/>
          <w:color w:val="000000" w:themeColor="text1" w:themeTint="FF" w:themeShade="FF"/>
          <w:sz w:val="48"/>
          <w:szCs w:val="48"/>
          <w:lang w:val="en-US"/>
        </w:rPr>
        <w:t>Student Number:241076</w:t>
      </w:r>
    </w:p>
    <w:p xmlns:wp14="http://schemas.microsoft.com/office/word/2010/wordml" w:rsidP="1E6B458D" wp14:paraId="0F1D843F" wp14:textId="4644A74A">
      <w:pPr>
        <w:pStyle w:val="Heading1"/>
        <w:spacing w:before="322" w:beforeAutospacing="off" w:after="322" w:afterAutospacing="off" w:line="360" w:lineRule="auto"/>
        <w:rPr>
          <w:rFonts w:ascii="Arial" w:hAnsi="Arial" w:eastAsia="Arial" w:cs="Arial"/>
          <w:b w:val="1"/>
          <w:bCs w:val="1"/>
          <w:noProof w:val="0"/>
          <w:sz w:val="28"/>
          <w:szCs w:val="28"/>
          <w:lang w:val="en-GB"/>
        </w:rPr>
      </w:pPr>
      <w:r w:rsidRPr="1E6B458D" w:rsidR="7BF8B80B">
        <w:rPr>
          <w:rFonts w:ascii="Arial" w:hAnsi="Arial" w:eastAsia="Arial" w:cs="Arial"/>
          <w:b w:val="1"/>
          <w:bCs w:val="1"/>
          <w:noProof w:val="0"/>
          <w:sz w:val="28"/>
          <w:szCs w:val="28"/>
          <w:lang w:val="en-GB"/>
        </w:rPr>
        <w:t>Contents</w:t>
      </w:r>
    </w:p>
    <w:p xmlns:wp14="http://schemas.microsoft.com/office/word/2010/wordml" w:rsidP="1E6B458D" wp14:paraId="2F832139" wp14:textId="136AECB7">
      <w:pPr>
        <w:spacing w:before="240" w:beforeAutospacing="off" w:after="240" w:afterAutospacing="off" w:line="360" w:lineRule="auto"/>
        <w:rPr>
          <w:rFonts w:ascii="Arial" w:hAnsi="Arial" w:eastAsia="Arial" w:cs="Arial"/>
          <w:noProof w:val="0"/>
          <w:sz w:val="28"/>
          <w:szCs w:val="28"/>
          <w:lang w:val="en-GB"/>
        </w:rPr>
      </w:pPr>
      <w:r w:rsidRPr="1E6B458D" w:rsidR="7BF8B80B">
        <w:rPr>
          <w:rFonts w:ascii="Arial" w:hAnsi="Arial" w:eastAsia="Arial" w:cs="Arial"/>
          <w:noProof w:val="0"/>
          <w:sz w:val="28"/>
          <w:szCs w:val="28"/>
          <w:lang w:val="en-GB"/>
        </w:rPr>
        <w:t>Introduction .....................................................................................</w:t>
      </w:r>
      <w:r w:rsidRPr="1E6B458D" w:rsidR="0CDD181E">
        <w:rPr>
          <w:rFonts w:ascii="Arial" w:hAnsi="Arial" w:eastAsia="Arial" w:cs="Arial"/>
          <w:noProof w:val="0"/>
          <w:sz w:val="28"/>
          <w:szCs w:val="28"/>
          <w:lang w:val="en-GB"/>
        </w:rPr>
        <w:t>........</w:t>
      </w:r>
      <w:r w:rsidRPr="1E6B458D" w:rsidR="7BF8B80B">
        <w:rPr>
          <w:rFonts w:ascii="Arial" w:hAnsi="Arial" w:eastAsia="Arial" w:cs="Arial"/>
          <w:noProof w:val="0"/>
          <w:sz w:val="28"/>
          <w:szCs w:val="28"/>
          <w:lang w:val="en-GB"/>
        </w:rPr>
        <w:t xml:space="preserve"> </w:t>
      </w:r>
      <w:r w:rsidRPr="1E6B458D" w:rsidR="640ECA99">
        <w:rPr>
          <w:rFonts w:ascii="Arial" w:hAnsi="Arial" w:eastAsia="Arial" w:cs="Arial"/>
          <w:noProof w:val="0"/>
          <w:sz w:val="28"/>
          <w:szCs w:val="28"/>
          <w:lang w:val="en-GB"/>
        </w:rPr>
        <w:t>3</w:t>
      </w:r>
    </w:p>
    <w:p xmlns:wp14="http://schemas.microsoft.com/office/word/2010/wordml" w:rsidP="1E6B458D" wp14:paraId="44F68CD6" wp14:textId="1F1EF8C0">
      <w:pPr>
        <w:spacing w:before="240" w:beforeAutospacing="off" w:after="240" w:afterAutospacing="off" w:line="360" w:lineRule="auto"/>
        <w:rPr>
          <w:rFonts w:ascii="Arial" w:hAnsi="Arial" w:eastAsia="Arial" w:cs="Arial"/>
          <w:noProof w:val="0"/>
          <w:sz w:val="28"/>
          <w:szCs w:val="28"/>
          <w:lang w:val="en-GB"/>
        </w:rPr>
      </w:pPr>
      <w:r w:rsidRPr="1E6B458D" w:rsidR="7BF8B80B">
        <w:rPr>
          <w:rFonts w:ascii="Arial" w:hAnsi="Arial" w:eastAsia="Arial" w:cs="Arial"/>
          <w:noProof w:val="0"/>
          <w:sz w:val="28"/>
          <w:szCs w:val="28"/>
          <w:lang w:val="en-GB"/>
        </w:rPr>
        <w:t>Background .....................................................................................</w:t>
      </w:r>
      <w:r w:rsidRPr="1E6B458D" w:rsidR="1DE8136E">
        <w:rPr>
          <w:rFonts w:ascii="Arial" w:hAnsi="Arial" w:eastAsia="Arial" w:cs="Arial"/>
          <w:noProof w:val="0"/>
          <w:sz w:val="28"/>
          <w:szCs w:val="28"/>
          <w:lang w:val="en-GB"/>
        </w:rPr>
        <w:t>......</w:t>
      </w:r>
      <w:r w:rsidRPr="1E6B458D" w:rsidR="7BF8B80B">
        <w:rPr>
          <w:rFonts w:ascii="Arial" w:hAnsi="Arial" w:eastAsia="Arial" w:cs="Arial"/>
          <w:noProof w:val="0"/>
          <w:sz w:val="28"/>
          <w:szCs w:val="28"/>
          <w:lang w:val="en-GB"/>
        </w:rPr>
        <w:t>.</w:t>
      </w:r>
      <w:r w:rsidRPr="1E6B458D" w:rsidR="0A302F8D">
        <w:rPr>
          <w:rFonts w:ascii="Arial" w:hAnsi="Arial" w:eastAsia="Arial" w:cs="Arial"/>
          <w:noProof w:val="0"/>
          <w:sz w:val="28"/>
          <w:szCs w:val="28"/>
          <w:lang w:val="en-GB"/>
        </w:rPr>
        <w:t>.</w:t>
      </w:r>
      <w:r w:rsidRPr="1E6B458D" w:rsidR="5EA3BD38">
        <w:rPr>
          <w:rFonts w:ascii="Arial" w:hAnsi="Arial" w:eastAsia="Arial" w:cs="Arial"/>
          <w:noProof w:val="0"/>
          <w:sz w:val="28"/>
          <w:szCs w:val="28"/>
          <w:lang w:val="en-GB"/>
        </w:rPr>
        <w:t>4</w:t>
      </w:r>
    </w:p>
    <w:p xmlns:wp14="http://schemas.microsoft.com/office/word/2010/wordml" w:rsidP="1E6B458D" wp14:paraId="16E07EC8" wp14:textId="6ADCCFBE">
      <w:pPr>
        <w:spacing w:before="240" w:beforeAutospacing="off" w:after="240" w:afterAutospacing="off" w:line="360" w:lineRule="auto"/>
        <w:rPr>
          <w:rFonts w:ascii="Arial" w:hAnsi="Arial" w:eastAsia="Arial" w:cs="Arial"/>
          <w:noProof w:val="0"/>
          <w:sz w:val="28"/>
          <w:szCs w:val="28"/>
          <w:lang w:val="en-GB"/>
        </w:rPr>
      </w:pPr>
      <w:r w:rsidRPr="1E6B458D" w:rsidR="7BF8B80B">
        <w:rPr>
          <w:rFonts w:ascii="Arial" w:hAnsi="Arial" w:eastAsia="Arial" w:cs="Arial"/>
          <w:noProof w:val="0"/>
          <w:sz w:val="28"/>
          <w:szCs w:val="28"/>
          <w:lang w:val="en-GB"/>
        </w:rPr>
        <w:t>Methods ..........................................................................................</w:t>
      </w:r>
      <w:r w:rsidRPr="1E6B458D" w:rsidR="58546EFB">
        <w:rPr>
          <w:rFonts w:ascii="Arial" w:hAnsi="Arial" w:eastAsia="Arial" w:cs="Arial"/>
          <w:noProof w:val="0"/>
          <w:sz w:val="28"/>
          <w:szCs w:val="28"/>
          <w:lang w:val="en-GB"/>
        </w:rPr>
        <w:t>........</w:t>
      </w:r>
      <w:r w:rsidRPr="1E6B458D" w:rsidR="7BF8B80B">
        <w:rPr>
          <w:rFonts w:ascii="Arial" w:hAnsi="Arial" w:eastAsia="Arial" w:cs="Arial"/>
          <w:noProof w:val="0"/>
          <w:sz w:val="28"/>
          <w:szCs w:val="28"/>
          <w:lang w:val="en-GB"/>
        </w:rPr>
        <w:t xml:space="preserve"> </w:t>
      </w:r>
      <w:r w:rsidRPr="1E6B458D" w:rsidR="07364D42">
        <w:rPr>
          <w:rFonts w:ascii="Arial" w:hAnsi="Arial" w:eastAsia="Arial" w:cs="Arial"/>
          <w:noProof w:val="0"/>
          <w:sz w:val="28"/>
          <w:szCs w:val="28"/>
          <w:lang w:val="en-GB"/>
        </w:rPr>
        <w:t>6</w:t>
      </w:r>
    </w:p>
    <w:p xmlns:wp14="http://schemas.microsoft.com/office/word/2010/wordml" w:rsidP="1E6B458D" wp14:paraId="34B93D24" wp14:textId="60356DC1">
      <w:pPr>
        <w:spacing w:before="240" w:beforeAutospacing="off" w:after="240" w:afterAutospacing="off" w:line="360" w:lineRule="auto"/>
        <w:rPr>
          <w:rFonts w:ascii="Arial" w:hAnsi="Arial" w:eastAsia="Arial" w:cs="Arial"/>
          <w:noProof w:val="0"/>
          <w:sz w:val="28"/>
          <w:szCs w:val="28"/>
          <w:lang w:val="en-GB"/>
        </w:rPr>
      </w:pPr>
      <w:r w:rsidRPr="1E6B458D" w:rsidR="7BF8B80B">
        <w:rPr>
          <w:rFonts w:ascii="Arial" w:hAnsi="Arial" w:eastAsia="Arial" w:cs="Arial"/>
          <w:noProof w:val="0"/>
          <w:sz w:val="28"/>
          <w:szCs w:val="28"/>
          <w:lang w:val="en-GB"/>
        </w:rPr>
        <w:t>Results .................................................................................</w:t>
      </w:r>
      <w:r w:rsidRPr="1E6B458D" w:rsidR="3AFD1238">
        <w:rPr>
          <w:rFonts w:ascii="Arial" w:hAnsi="Arial" w:eastAsia="Arial" w:cs="Arial"/>
          <w:noProof w:val="0"/>
          <w:sz w:val="28"/>
          <w:szCs w:val="28"/>
          <w:lang w:val="en-GB"/>
        </w:rPr>
        <w:t>......</w:t>
      </w:r>
      <w:r w:rsidRPr="1E6B458D" w:rsidR="7BF8B80B">
        <w:rPr>
          <w:rFonts w:ascii="Arial" w:hAnsi="Arial" w:eastAsia="Arial" w:cs="Arial"/>
          <w:noProof w:val="0"/>
          <w:sz w:val="28"/>
          <w:szCs w:val="28"/>
          <w:lang w:val="en-GB"/>
        </w:rPr>
        <w:t>...........</w:t>
      </w:r>
      <w:r w:rsidRPr="1E6B458D" w:rsidR="7D2F6C03">
        <w:rPr>
          <w:rFonts w:ascii="Arial" w:hAnsi="Arial" w:eastAsia="Arial" w:cs="Arial"/>
          <w:noProof w:val="0"/>
          <w:sz w:val="28"/>
          <w:szCs w:val="28"/>
          <w:lang w:val="en-GB"/>
        </w:rPr>
        <w:t>.</w:t>
      </w:r>
      <w:r w:rsidRPr="1E6B458D" w:rsidR="7BF8B80B">
        <w:rPr>
          <w:rFonts w:ascii="Arial" w:hAnsi="Arial" w:eastAsia="Arial" w:cs="Arial"/>
          <w:noProof w:val="0"/>
          <w:sz w:val="28"/>
          <w:szCs w:val="28"/>
          <w:lang w:val="en-GB"/>
        </w:rPr>
        <w:t xml:space="preserve"> </w:t>
      </w:r>
      <w:r w:rsidRPr="1E6B458D" w:rsidR="421C0F9A">
        <w:rPr>
          <w:rFonts w:ascii="Arial" w:hAnsi="Arial" w:eastAsia="Arial" w:cs="Arial"/>
          <w:noProof w:val="0"/>
          <w:sz w:val="28"/>
          <w:szCs w:val="28"/>
          <w:lang w:val="en-GB"/>
        </w:rPr>
        <w:t>7</w:t>
      </w:r>
    </w:p>
    <w:p xmlns:wp14="http://schemas.microsoft.com/office/word/2010/wordml" w:rsidP="1E6B458D" wp14:paraId="18A8A147" wp14:textId="4D48413B">
      <w:pPr>
        <w:spacing w:before="240" w:beforeAutospacing="off" w:after="240" w:afterAutospacing="off" w:line="360" w:lineRule="auto"/>
        <w:rPr>
          <w:rFonts w:ascii="Arial" w:hAnsi="Arial" w:eastAsia="Arial" w:cs="Arial"/>
          <w:noProof w:val="0"/>
          <w:sz w:val="28"/>
          <w:szCs w:val="28"/>
          <w:lang w:val="en-GB"/>
        </w:rPr>
      </w:pPr>
      <w:r w:rsidRPr="1E6B458D" w:rsidR="7BF8B80B">
        <w:rPr>
          <w:rFonts w:ascii="Arial" w:hAnsi="Arial" w:eastAsia="Arial" w:cs="Arial"/>
          <w:noProof w:val="0"/>
          <w:sz w:val="28"/>
          <w:szCs w:val="28"/>
          <w:lang w:val="en-GB"/>
        </w:rPr>
        <w:t>Discussion ....................................................................................</w:t>
      </w:r>
      <w:r w:rsidRPr="1E6B458D" w:rsidR="6246EBEE">
        <w:rPr>
          <w:rFonts w:ascii="Arial" w:hAnsi="Arial" w:eastAsia="Arial" w:cs="Arial"/>
          <w:noProof w:val="0"/>
          <w:sz w:val="28"/>
          <w:szCs w:val="28"/>
          <w:lang w:val="en-GB"/>
        </w:rPr>
        <w:t>......</w:t>
      </w:r>
      <w:r w:rsidRPr="1E6B458D" w:rsidR="7BF8B80B">
        <w:rPr>
          <w:rFonts w:ascii="Arial" w:hAnsi="Arial" w:eastAsia="Arial" w:cs="Arial"/>
          <w:noProof w:val="0"/>
          <w:sz w:val="28"/>
          <w:szCs w:val="28"/>
          <w:lang w:val="en-GB"/>
        </w:rPr>
        <w:t xml:space="preserve">.... </w:t>
      </w:r>
      <w:r w:rsidRPr="1E6B458D" w:rsidR="75598CE1">
        <w:rPr>
          <w:rFonts w:ascii="Arial" w:hAnsi="Arial" w:eastAsia="Arial" w:cs="Arial"/>
          <w:noProof w:val="0"/>
          <w:sz w:val="28"/>
          <w:szCs w:val="28"/>
          <w:lang w:val="en-GB"/>
        </w:rPr>
        <w:t>8</w:t>
      </w:r>
    </w:p>
    <w:p xmlns:wp14="http://schemas.microsoft.com/office/word/2010/wordml" w:rsidP="1E6B458D" wp14:paraId="77042997" wp14:textId="3E957C08">
      <w:pPr>
        <w:spacing w:before="240" w:beforeAutospacing="off" w:after="240" w:afterAutospacing="off" w:line="360" w:lineRule="auto"/>
        <w:rPr>
          <w:rFonts w:ascii="Arial" w:hAnsi="Arial" w:eastAsia="Arial" w:cs="Arial"/>
          <w:noProof w:val="0"/>
          <w:sz w:val="28"/>
          <w:szCs w:val="28"/>
          <w:lang w:val="en-GB"/>
        </w:rPr>
      </w:pPr>
      <w:r w:rsidRPr="1E6B458D" w:rsidR="7BF8B80B">
        <w:rPr>
          <w:rFonts w:ascii="Arial" w:hAnsi="Arial" w:eastAsia="Arial" w:cs="Arial"/>
          <w:noProof w:val="0"/>
          <w:sz w:val="28"/>
          <w:szCs w:val="28"/>
          <w:lang w:val="en-GB"/>
        </w:rPr>
        <w:t xml:space="preserve">    Lifestyle and Behavioural Factors ..................................</w:t>
      </w:r>
      <w:r w:rsidRPr="1E6B458D" w:rsidR="4BDB8039">
        <w:rPr>
          <w:rFonts w:ascii="Arial" w:hAnsi="Arial" w:eastAsia="Arial" w:cs="Arial"/>
          <w:noProof w:val="0"/>
          <w:sz w:val="28"/>
          <w:szCs w:val="28"/>
          <w:lang w:val="en-GB"/>
        </w:rPr>
        <w:t>.......</w:t>
      </w:r>
      <w:r w:rsidRPr="1E6B458D" w:rsidR="7BF8B80B">
        <w:rPr>
          <w:rFonts w:ascii="Arial" w:hAnsi="Arial" w:eastAsia="Arial" w:cs="Arial"/>
          <w:noProof w:val="0"/>
          <w:sz w:val="28"/>
          <w:szCs w:val="28"/>
          <w:lang w:val="en-GB"/>
        </w:rPr>
        <w:t xml:space="preserve">............. </w:t>
      </w:r>
      <w:r w:rsidRPr="1E6B458D" w:rsidR="1D7F2B9A">
        <w:rPr>
          <w:rFonts w:ascii="Arial" w:hAnsi="Arial" w:eastAsia="Arial" w:cs="Arial"/>
          <w:noProof w:val="0"/>
          <w:sz w:val="28"/>
          <w:szCs w:val="28"/>
          <w:lang w:val="en-GB"/>
        </w:rPr>
        <w:t>8</w:t>
      </w:r>
    </w:p>
    <w:p xmlns:wp14="http://schemas.microsoft.com/office/word/2010/wordml" w:rsidP="1E6B458D" wp14:paraId="01B92BB5" wp14:textId="08305A36">
      <w:pPr>
        <w:spacing w:before="240" w:beforeAutospacing="off" w:after="240" w:afterAutospacing="off" w:line="360" w:lineRule="auto"/>
        <w:rPr>
          <w:rFonts w:ascii="Arial" w:hAnsi="Arial" w:eastAsia="Arial" w:cs="Arial"/>
          <w:noProof w:val="0"/>
          <w:sz w:val="28"/>
          <w:szCs w:val="28"/>
          <w:lang w:val="en-GB"/>
        </w:rPr>
      </w:pPr>
      <w:r w:rsidRPr="1E6B458D" w:rsidR="7BF8B80B">
        <w:rPr>
          <w:rFonts w:ascii="Arial" w:hAnsi="Arial" w:eastAsia="Arial" w:cs="Arial"/>
          <w:noProof w:val="0"/>
          <w:sz w:val="28"/>
          <w:szCs w:val="28"/>
          <w:lang w:val="en-GB"/>
        </w:rPr>
        <w:t xml:space="preserve">    Socioeconomic Influences ....................................................</w:t>
      </w:r>
      <w:r w:rsidRPr="1E6B458D" w:rsidR="7B546FB8">
        <w:rPr>
          <w:rFonts w:ascii="Arial" w:hAnsi="Arial" w:eastAsia="Arial" w:cs="Arial"/>
          <w:noProof w:val="0"/>
          <w:sz w:val="28"/>
          <w:szCs w:val="28"/>
          <w:lang w:val="en-GB"/>
        </w:rPr>
        <w:t>.........</w:t>
      </w:r>
      <w:r w:rsidRPr="1E6B458D" w:rsidR="7BF8B80B">
        <w:rPr>
          <w:rFonts w:ascii="Arial" w:hAnsi="Arial" w:eastAsia="Arial" w:cs="Arial"/>
          <w:noProof w:val="0"/>
          <w:sz w:val="28"/>
          <w:szCs w:val="28"/>
          <w:lang w:val="en-GB"/>
        </w:rPr>
        <w:t>..... 8</w:t>
      </w:r>
    </w:p>
    <w:p xmlns:wp14="http://schemas.microsoft.com/office/word/2010/wordml" w:rsidP="1E6B458D" wp14:paraId="74C5DDAF" wp14:textId="1DC8A0F8">
      <w:pPr>
        <w:spacing w:before="240" w:beforeAutospacing="off" w:after="240" w:afterAutospacing="off" w:line="360" w:lineRule="auto"/>
        <w:rPr>
          <w:rFonts w:ascii="Arial" w:hAnsi="Arial" w:eastAsia="Arial" w:cs="Arial"/>
          <w:noProof w:val="0"/>
          <w:sz w:val="28"/>
          <w:szCs w:val="28"/>
          <w:lang w:val="en-GB"/>
        </w:rPr>
      </w:pPr>
      <w:r w:rsidRPr="1E6B458D" w:rsidR="7BF8B80B">
        <w:rPr>
          <w:rFonts w:ascii="Arial" w:hAnsi="Arial" w:eastAsia="Arial" w:cs="Arial"/>
          <w:noProof w:val="0"/>
          <w:sz w:val="28"/>
          <w:szCs w:val="28"/>
          <w:lang w:val="en-GB"/>
        </w:rPr>
        <w:t xml:space="preserve">    Environmental Determinants .................................................</w:t>
      </w:r>
      <w:r w:rsidRPr="1E6B458D" w:rsidR="20D85FD1">
        <w:rPr>
          <w:rFonts w:ascii="Arial" w:hAnsi="Arial" w:eastAsia="Arial" w:cs="Arial"/>
          <w:noProof w:val="0"/>
          <w:sz w:val="28"/>
          <w:szCs w:val="28"/>
          <w:lang w:val="en-GB"/>
        </w:rPr>
        <w:t>..........</w:t>
      </w:r>
      <w:r w:rsidRPr="1E6B458D" w:rsidR="7BF8B80B">
        <w:rPr>
          <w:rFonts w:ascii="Arial" w:hAnsi="Arial" w:eastAsia="Arial" w:cs="Arial"/>
          <w:noProof w:val="0"/>
          <w:sz w:val="28"/>
          <w:szCs w:val="28"/>
          <w:lang w:val="en-GB"/>
        </w:rPr>
        <w:t>... 9</w:t>
      </w:r>
    </w:p>
    <w:p xmlns:wp14="http://schemas.microsoft.com/office/word/2010/wordml" w:rsidP="1E6B458D" wp14:paraId="5666E574" wp14:textId="3F1B266D">
      <w:pPr>
        <w:spacing w:before="240" w:beforeAutospacing="off" w:after="240" w:afterAutospacing="off" w:line="360" w:lineRule="auto"/>
        <w:rPr>
          <w:rFonts w:ascii="Arial" w:hAnsi="Arial" w:eastAsia="Arial" w:cs="Arial"/>
          <w:noProof w:val="0"/>
          <w:sz w:val="28"/>
          <w:szCs w:val="28"/>
          <w:lang w:val="en-GB"/>
        </w:rPr>
      </w:pPr>
      <w:r w:rsidRPr="1E6B458D" w:rsidR="7BF8B80B">
        <w:rPr>
          <w:rFonts w:ascii="Arial" w:hAnsi="Arial" w:eastAsia="Arial" w:cs="Arial"/>
          <w:noProof w:val="0"/>
          <w:sz w:val="28"/>
          <w:szCs w:val="28"/>
          <w:lang w:val="en-GB"/>
        </w:rPr>
        <w:t xml:space="preserve">    Family and Social Influences ...................................................</w:t>
      </w:r>
      <w:r w:rsidRPr="1E6B458D" w:rsidR="55A53A96">
        <w:rPr>
          <w:rFonts w:ascii="Arial" w:hAnsi="Arial" w:eastAsia="Arial" w:cs="Arial"/>
          <w:noProof w:val="0"/>
          <w:sz w:val="28"/>
          <w:szCs w:val="28"/>
          <w:lang w:val="en-GB"/>
        </w:rPr>
        <w:t>...........</w:t>
      </w:r>
      <w:r w:rsidRPr="1E6B458D" w:rsidR="7BF8B80B">
        <w:rPr>
          <w:rFonts w:ascii="Arial" w:hAnsi="Arial" w:eastAsia="Arial" w:cs="Arial"/>
          <w:noProof w:val="0"/>
          <w:sz w:val="28"/>
          <w:szCs w:val="28"/>
          <w:lang w:val="en-GB"/>
        </w:rPr>
        <w:t xml:space="preserve"> </w:t>
      </w:r>
      <w:r w:rsidRPr="1E6B458D" w:rsidR="07E61D00">
        <w:rPr>
          <w:rFonts w:ascii="Arial" w:hAnsi="Arial" w:eastAsia="Arial" w:cs="Arial"/>
          <w:noProof w:val="0"/>
          <w:sz w:val="28"/>
          <w:szCs w:val="28"/>
          <w:lang w:val="en-GB"/>
        </w:rPr>
        <w:t>9</w:t>
      </w:r>
    </w:p>
    <w:p xmlns:wp14="http://schemas.microsoft.com/office/word/2010/wordml" w:rsidP="1E6B458D" wp14:paraId="186BEAF9" wp14:textId="3A149D08">
      <w:pPr>
        <w:spacing w:before="240" w:beforeAutospacing="off" w:after="240" w:afterAutospacing="off" w:line="360" w:lineRule="auto"/>
        <w:rPr>
          <w:rFonts w:ascii="Arial" w:hAnsi="Arial" w:eastAsia="Arial" w:cs="Arial"/>
          <w:noProof w:val="0"/>
          <w:sz w:val="28"/>
          <w:szCs w:val="28"/>
          <w:lang w:val="en-GB"/>
        </w:rPr>
      </w:pPr>
      <w:r w:rsidRPr="1E6B458D" w:rsidR="7BF8B80B">
        <w:rPr>
          <w:rFonts w:ascii="Arial" w:hAnsi="Arial" w:eastAsia="Arial" w:cs="Arial"/>
          <w:noProof w:val="0"/>
          <w:sz w:val="28"/>
          <w:szCs w:val="28"/>
          <w:lang w:val="en-GB"/>
        </w:rPr>
        <w:t xml:space="preserve">    Integration of Themes .........................................................</w:t>
      </w:r>
      <w:r w:rsidRPr="1E6B458D" w:rsidR="15872575">
        <w:rPr>
          <w:rFonts w:ascii="Arial" w:hAnsi="Arial" w:eastAsia="Arial" w:cs="Arial"/>
          <w:noProof w:val="0"/>
          <w:sz w:val="28"/>
          <w:szCs w:val="28"/>
          <w:lang w:val="en-GB"/>
        </w:rPr>
        <w:t>.........</w:t>
      </w:r>
      <w:r w:rsidRPr="1E6B458D" w:rsidR="7BF8B80B">
        <w:rPr>
          <w:rFonts w:ascii="Arial" w:hAnsi="Arial" w:eastAsia="Arial" w:cs="Arial"/>
          <w:noProof w:val="0"/>
          <w:sz w:val="28"/>
          <w:szCs w:val="28"/>
          <w:lang w:val="en-GB"/>
        </w:rPr>
        <w:t>.... 1</w:t>
      </w:r>
      <w:r w:rsidRPr="1E6B458D" w:rsidR="44BFE896">
        <w:rPr>
          <w:rFonts w:ascii="Arial" w:hAnsi="Arial" w:eastAsia="Arial" w:cs="Arial"/>
          <w:noProof w:val="0"/>
          <w:sz w:val="28"/>
          <w:szCs w:val="28"/>
          <w:lang w:val="en-GB"/>
        </w:rPr>
        <w:t>0</w:t>
      </w:r>
    </w:p>
    <w:p xmlns:wp14="http://schemas.microsoft.com/office/word/2010/wordml" w:rsidP="1E6B458D" wp14:paraId="35D4045A" wp14:textId="67DA86BC">
      <w:pPr>
        <w:spacing w:before="240" w:beforeAutospacing="off" w:after="240" w:afterAutospacing="off" w:line="360" w:lineRule="auto"/>
        <w:rPr>
          <w:rFonts w:ascii="Arial" w:hAnsi="Arial" w:eastAsia="Arial" w:cs="Arial"/>
          <w:noProof w:val="0"/>
          <w:sz w:val="28"/>
          <w:szCs w:val="28"/>
          <w:lang w:val="en-GB"/>
        </w:rPr>
      </w:pPr>
      <w:r w:rsidRPr="1E6B458D" w:rsidR="7BF8B80B">
        <w:rPr>
          <w:rFonts w:ascii="Arial" w:hAnsi="Arial" w:eastAsia="Arial" w:cs="Arial"/>
          <w:noProof w:val="0"/>
          <w:sz w:val="28"/>
          <w:szCs w:val="28"/>
          <w:lang w:val="en-GB"/>
        </w:rPr>
        <w:t xml:space="preserve">    Comparison with Existing Policy and Guidance ......................... </w:t>
      </w:r>
      <w:r w:rsidRPr="1E6B458D" w:rsidR="1E89FAF0">
        <w:rPr>
          <w:rFonts w:ascii="Arial" w:hAnsi="Arial" w:eastAsia="Arial" w:cs="Arial"/>
          <w:noProof w:val="0"/>
          <w:sz w:val="28"/>
          <w:szCs w:val="28"/>
          <w:lang w:val="en-GB"/>
        </w:rPr>
        <w:t>......</w:t>
      </w:r>
      <w:r w:rsidRPr="1E6B458D" w:rsidR="7BF8B80B">
        <w:rPr>
          <w:rFonts w:ascii="Arial" w:hAnsi="Arial" w:eastAsia="Arial" w:cs="Arial"/>
          <w:noProof w:val="0"/>
          <w:sz w:val="28"/>
          <w:szCs w:val="28"/>
          <w:lang w:val="en-GB"/>
        </w:rPr>
        <w:t>1</w:t>
      </w:r>
      <w:r w:rsidRPr="1E6B458D" w:rsidR="1207CD6C">
        <w:rPr>
          <w:rFonts w:ascii="Arial" w:hAnsi="Arial" w:eastAsia="Arial" w:cs="Arial"/>
          <w:noProof w:val="0"/>
          <w:sz w:val="28"/>
          <w:szCs w:val="28"/>
          <w:lang w:val="en-GB"/>
        </w:rPr>
        <w:t>0</w:t>
      </w:r>
    </w:p>
    <w:p xmlns:wp14="http://schemas.microsoft.com/office/word/2010/wordml" w:rsidP="1E6B458D" wp14:paraId="158CD90B" wp14:textId="70965887">
      <w:pPr>
        <w:spacing w:before="240" w:beforeAutospacing="off" w:after="240" w:afterAutospacing="off" w:line="360" w:lineRule="auto"/>
        <w:rPr>
          <w:rFonts w:ascii="Arial" w:hAnsi="Arial" w:eastAsia="Arial" w:cs="Arial"/>
          <w:noProof w:val="0"/>
          <w:sz w:val="28"/>
          <w:szCs w:val="28"/>
          <w:lang w:val="en-GB"/>
        </w:rPr>
      </w:pPr>
      <w:r w:rsidRPr="1E6B458D" w:rsidR="7BF8B80B">
        <w:rPr>
          <w:rFonts w:ascii="Arial" w:hAnsi="Arial" w:eastAsia="Arial" w:cs="Arial"/>
          <w:noProof w:val="0"/>
          <w:sz w:val="28"/>
          <w:szCs w:val="28"/>
          <w:lang w:val="en-GB"/>
        </w:rPr>
        <w:t xml:space="preserve">    Strengths and Limitations of the Evidence ................................</w:t>
      </w:r>
      <w:r w:rsidRPr="1E6B458D" w:rsidR="2B1A8572">
        <w:rPr>
          <w:rFonts w:ascii="Arial" w:hAnsi="Arial" w:eastAsia="Arial" w:cs="Arial"/>
          <w:noProof w:val="0"/>
          <w:sz w:val="28"/>
          <w:szCs w:val="28"/>
          <w:lang w:val="en-GB"/>
        </w:rPr>
        <w:t>.......</w:t>
      </w:r>
      <w:r w:rsidRPr="1E6B458D" w:rsidR="7BF8B80B">
        <w:rPr>
          <w:rFonts w:ascii="Arial" w:hAnsi="Arial" w:eastAsia="Arial" w:cs="Arial"/>
          <w:noProof w:val="0"/>
          <w:sz w:val="28"/>
          <w:szCs w:val="28"/>
          <w:lang w:val="en-GB"/>
        </w:rPr>
        <w:t xml:space="preserve"> 1</w:t>
      </w:r>
      <w:r w:rsidRPr="1E6B458D" w:rsidR="50CF4E38">
        <w:rPr>
          <w:rFonts w:ascii="Arial" w:hAnsi="Arial" w:eastAsia="Arial" w:cs="Arial"/>
          <w:noProof w:val="0"/>
          <w:sz w:val="28"/>
          <w:szCs w:val="28"/>
          <w:lang w:val="en-GB"/>
        </w:rPr>
        <w:t>0</w:t>
      </w:r>
    </w:p>
    <w:p xmlns:wp14="http://schemas.microsoft.com/office/word/2010/wordml" w:rsidP="1E6B458D" wp14:paraId="26284535" wp14:textId="2A561F1D">
      <w:pPr>
        <w:spacing w:before="240" w:beforeAutospacing="off" w:after="240" w:afterAutospacing="off" w:line="360" w:lineRule="auto"/>
        <w:rPr>
          <w:rFonts w:ascii="Arial" w:hAnsi="Arial" w:eastAsia="Arial" w:cs="Arial"/>
          <w:noProof w:val="0"/>
          <w:sz w:val="28"/>
          <w:szCs w:val="28"/>
          <w:lang w:val="en-GB"/>
        </w:rPr>
      </w:pPr>
      <w:r w:rsidRPr="1E6B458D" w:rsidR="7BF8B80B">
        <w:rPr>
          <w:rFonts w:ascii="Arial" w:hAnsi="Arial" w:eastAsia="Arial" w:cs="Arial"/>
          <w:noProof w:val="0"/>
          <w:sz w:val="28"/>
          <w:szCs w:val="28"/>
          <w:lang w:val="en-GB"/>
        </w:rPr>
        <w:t xml:space="preserve">    Implications for Practice, Policy, and Research ..................</w:t>
      </w:r>
      <w:r w:rsidRPr="1E6B458D" w:rsidR="6BD6DEEC">
        <w:rPr>
          <w:rFonts w:ascii="Arial" w:hAnsi="Arial" w:eastAsia="Arial" w:cs="Arial"/>
          <w:noProof w:val="0"/>
          <w:sz w:val="28"/>
          <w:szCs w:val="28"/>
          <w:lang w:val="en-GB"/>
        </w:rPr>
        <w:t>...</w:t>
      </w:r>
      <w:r w:rsidRPr="1E6B458D" w:rsidR="7BF8B80B">
        <w:rPr>
          <w:rFonts w:ascii="Arial" w:hAnsi="Arial" w:eastAsia="Arial" w:cs="Arial"/>
          <w:noProof w:val="0"/>
          <w:sz w:val="28"/>
          <w:szCs w:val="28"/>
          <w:lang w:val="en-GB"/>
        </w:rPr>
        <w:t>.....</w:t>
      </w:r>
      <w:r w:rsidRPr="1E6B458D" w:rsidR="25410017">
        <w:rPr>
          <w:rFonts w:ascii="Arial" w:hAnsi="Arial" w:eastAsia="Arial" w:cs="Arial"/>
          <w:noProof w:val="0"/>
          <w:sz w:val="28"/>
          <w:szCs w:val="28"/>
          <w:lang w:val="en-GB"/>
        </w:rPr>
        <w:t>.....</w:t>
      </w:r>
      <w:r w:rsidRPr="1E6B458D" w:rsidR="7BF8B80B">
        <w:rPr>
          <w:rFonts w:ascii="Arial" w:hAnsi="Arial" w:eastAsia="Arial" w:cs="Arial"/>
          <w:noProof w:val="0"/>
          <w:sz w:val="28"/>
          <w:szCs w:val="28"/>
          <w:lang w:val="en-GB"/>
        </w:rPr>
        <w:t xml:space="preserve"> 1</w:t>
      </w:r>
      <w:r w:rsidRPr="1E6B458D" w:rsidR="51D0A713">
        <w:rPr>
          <w:rFonts w:ascii="Arial" w:hAnsi="Arial" w:eastAsia="Arial" w:cs="Arial"/>
          <w:noProof w:val="0"/>
          <w:sz w:val="28"/>
          <w:szCs w:val="28"/>
          <w:lang w:val="en-GB"/>
        </w:rPr>
        <w:t>1</w:t>
      </w:r>
    </w:p>
    <w:p xmlns:wp14="http://schemas.microsoft.com/office/word/2010/wordml" w:rsidP="1E6B458D" wp14:paraId="15FCAEE7" wp14:textId="61C1E825">
      <w:pPr>
        <w:spacing w:before="240" w:beforeAutospacing="off" w:after="240" w:afterAutospacing="off" w:line="360" w:lineRule="auto"/>
        <w:rPr>
          <w:rFonts w:ascii="Arial" w:hAnsi="Arial" w:eastAsia="Arial" w:cs="Arial"/>
          <w:noProof w:val="0"/>
          <w:sz w:val="28"/>
          <w:szCs w:val="28"/>
          <w:lang w:val="en-GB"/>
        </w:rPr>
      </w:pPr>
      <w:r w:rsidRPr="1E6B458D" w:rsidR="7BF8B80B">
        <w:rPr>
          <w:rFonts w:ascii="Arial" w:hAnsi="Arial" w:eastAsia="Arial" w:cs="Arial"/>
          <w:noProof w:val="0"/>
          <w:sz w:val="28"/>
          <w:szCs w:val="28"/>
          <w:lang w:val="en-GB"/>
        </w:rPr>
        <w:t>Conclusion and Recommendations ...........................................</w:t>
      </w:r>
      <w:r w:rsidRPr="1E6B458D" w:rsidR="4BB870CD">
        <w:rPr>
          <w:rFonts w:ascii="Arial" w:hAnsi="Arial" w:eastAsia="Arial" w:cs="Arial"/>
          <w:noProof w:val="0"/>
          <w:sz w:val="28"/>
          <w:szCs w:val="28"/>
          <w:lang w:val="en-GB"/>
        </w:rPr>
        <w:t>...</w:t>
      </w:r>
      <w:r w:rsidRPr="1E6B458D" w:rsidR="7BF8B80B">
        <w:rPr>
          <w:rFonts w:ascii="Arial" w:hAnsi="Arial" w:eastAsia="Arial" w:cs="Arial"/>
          <w:noProof w:val="0"/>
          <w:sz w:val="28"/>
          <w:szCs w:val="28"/>
          <w:lang w:val="en-GB"/>
        </w:rPr>
        <w:t>........ 1</w:t>
      </w:r>
      <w:r w:rsidRPr="1E6B458D" w:rsidR="04A0DC82">
        <w:rPr>
          <w:rFonts w:ascii="Arial" w:hAnsi="Arial" w:eastAsia="Arial" w:cs="Arial"/>
          <w:noProof w:val="0"/>
          <w:sz w:val="28"/>
          <w:szCs w:val="28"/>
          <w:lang w:val="en-GB"/>
        </w:rPr>
        <w:t>2</w:t>
      </w:r>
    </w:p>
    <w:p xmlns:wp14="http://schemas.microsoft.com/office/word/2010/wordml" w:rsidP="1E6B458D" wp14:paraId="067BDBFC" wp14:textId="10B50B7E">
      <w:pPr>
        <w:spacing w:before="240" w:beforeAutospacing="off" w:after="240" w:afterAutospacing="off" w:line="360" w:lineRule="auto"/>
        <w:rPr>
          <w:rFonts w:ascii="Arial" w:hAnsi="Arial" w:eastAsia="Arial" w:cs="Arial"/>
          <w:noProof w:val="0"/>
          <w:sz w:val="28"/>
          <w:szCs w:val="28"/>
          <w:lang w:val="en-GB"/>
        </w:rPr>
      </w:pPr>
      <w:r w:rsidRPr="3AAAECEA" w:rsidR="1AB578A8">
        <w:rPr>
          <w:rFonts w:ascii="Arial" w:hAnsi="Arial" w:eastAsia="Arial" w:cs="Arial"/>
          <w:noProof w:val="0"/>
          <w:sz w:val="28"/>
          <w:szCs w:val="28"/>
          <w:lang w:val="en-GB"/>
        </w:rPr>
        <w:t>References .............................................................................</w:t>
      </w:r>
      <w:r w:rsidRPr="3AAAECEA" w:rsidR="3058570E">
        <w:rPr>
          <w:rFonts w:ascii="Arial" w:hAnsi="Arial" w:eastAsia="Arial" w:cs="Arial"/>
          <w:noProof w:val="0"/>
          <w:sz w:val="28"/>
          <w:szCs w:val="28"/>
          <w:lang w:val="en-GB"/>
        </w:rPr>
        <w:t>.</w:t>
      </w:r>
      <w:r w:rsidRPr="3AAAECEA" w:rsidR="1AB578A8">
        <w:rPr>
          <w:rFonts w:ascii="Arial" w:hAnsi="Arial" w:eastAsia="Arial" w:cs="Arial"/>
          <w:noProof w:val="0"/>
          <w:sz w:val="28"/>
          <w:szCs w:val="28"/>
          <w:lang w:val="en-GB"/>
        </w:rPr>
        <w:t>... 1</w:t>
      </w:r>
      <w:r w:rsidRPr="3AAAECEA" w:rsidR="4FD7763D">
        <w:rPr>
          <w:rFonts w:ascii="Arial" w:hAnsi="Arial" w:eastAsia="Arial" w:cs="Arial"/>
          <w:noProof w:val="0"/>
          <w:sz w:val="28"/>
          <w:szCs w:val="28"/>
          <w:lang w:val="en-GB"/>
        </w:rPr>
        <w:t>3</w:t>
      </w:r>
      <w:r w:rsidRPr="3AAAECEA" w:rsidR="214E8C8E">
        <w:rPr>
          <w:rFonts w:ascii="Arial" w:hAnsi="Arial" w:eastAsia="Arial" w:cs="Arial"/>
          <w:noProof w:val="0"/>
          <w:sz w:val="28"/>
          <w:szCs w:val="28"/>
          <w:lang w:val="en-GB"/>
        </w:rPr>
        <w:t>,14,15</w:t>
      </w:r>
    </w:p>
    <w:p xmlns:wp14="http://schemas.microsoft.com/office/word/2010/wordml" w:rsidP="1E6B458D" wp14:paraId="7E374D37" wp14:textId="4BB7EB45">
      <w:pPr>
        <w:pStyle w:val="Normal"/>
        <w:rPr>
          <w:noProof w:val="0"/>
          <w:lang w:val="en-GB"/>
        </w:rPr>
      </w:pPr>
    </w:p>
    <w:p xmlns:wp14="http://schemas.microsoft.com/office/word/2010/wordml" w:rsidP="75730634" wp14:paraId="0829A71D" wp14:textId="1FB8B31F">
      <w:pPr>
        <w:pStyle w:val="Normal"/>
        <w:jc w:val="center"/>
        <w:rPr>
          <w:rFonts w:ascii="Arial" w:hAnsi="Arial" w:eastAsia="Arial" w:cs="Arial"/>
          <w:b w:val="1"/>
          <w:bCs w:val="1"/>
          <w:noProof w:val="0"/>
          <w:sz w:val="36"/>
          <w:szCs w:val="36"/>
          <w:lang w:val="en-GB"/>
        </w:rPr>
      </w:pPr>
    </w:p>
    <w:p xmlns:wp14="http://schemas.microsoft.com/office/word/2010/wordml" w:rsidP="1E6B458D" wp14:paraId="51EAA5E4" wp14:textId="3BFFF934">
      <w:pPr>
        <w:pStyle w:val="Normal"/>
        <w:rPr>
          <w:rFonts w:ascii="Arial" w:hAnsi="Arial" w:eastAsia="Arial" w:cs="Arial"/>
          <w:b w:val="1"/>
          <w:bCs w:val="1"/>
          <w:noProof w:val="0"/>
          <w:color w:val="000000" w:themeColor="text1" w:themeTint="FF" w:themeShade="FF"/>
          <w:sz w:val="22"/>
          <w:szCs w:val="22"/>
          <w:lang w:val="en-GB"/>
        </w:rPr>
      </w:pPr>
    </w:p>
    <w:p xmlns:wp14="http://schemas.microsoft.com/office/word/2010/wordml" w:rsidP="3AAAECEA" wp14:paraId="6D49AE97" wp14:textId="6CAF8C18">
      <w:pPr>
        <w:pStyle w:val="Normal"/>
        <w:rPr>
          <w:rFonts w:ascii="Arial" w:hAnsi="Arial" w:eastAsia="Arial" w:cs="Arial"/>
          <w:b w:val="1"/>
          <w:bCs w:val="1"/>
          <w:noProof w:val="0"/>
          <w:color w:val="000000" w:themeColor="text1" w:themeTint="FF" w:themeShade="FF"/>
          <w:sz w:val="22"/>
          <w:szCs w:val="22"/>
          <w:lang w:val="en-GB"/>
        </w:rPr>
      </w:pPr>
    </w:p>
    <w:p xmlns:wp14="http://schemas.microsoft.com/office/word/2010/wordml" w:rsidP="3AAAECEA" wp14:paraId="07D7185D" wp14:textId="0468AE0B">
      <w:pPr>
        <w:pStyle w:val="Normal"/>
        <w:spacing w:line="360" w:lineRule="auto"/>
        <w:rPr>
          <w:rFonts w:ascii="Arial" w:hAnsi="Arial" w:eastAsia="Arial" w:cs="Arial"/>
          <w:b w:val="1"/>
          <w:bCs w:val="1"/>
          <w:noProof w:val="0"/>
          <w:color w:val="000000" w:themeColor="text1" w:themeTint="FF" w:themeShade="FF"/>
          <w:sz w:val="22"/>
          <w:szCs w:val="22"/>
          <w:lang w:val="en-GB"/>
        </w:rPr>
      </w:pPr>
      <w:r w:rsidRPr="3AAAECEA" w:rsidR="2E0E3F79">
        <w:rPr>
          <w:rFonts w:ascii="Arial" w:hAnsi="Arial" w:eastAsia="Arial" w:cs="Arial"/>
          <w:b w:val="1"/>
          <w:bCs w:val="1"/>
          <w:noProof w:val="0"/>
          <w:color w:val="000000" w:themeColor="text1" w:themeTint="FF" w:themeShade="FF"/>
          <w:sz w:val="22"/>
          <w:szCs w:val="22"/>
          <w:lang w:val="en-GB"/>
        </w:rPr>
        <w:t>I</w:t>
      </w:r>
      <w:r w:rsidRPr="3AAAECEA" w:rsidR="4B47E072">
        <w:rPr>
          <w:rFonts w:ascii="Arial" w:hAnsi="Arial" w:eastAsia="Arial" w:cs="Arial"/>
          <w:b w:val="1"/>
          <w:bCs w:val="1"/>
          <w:noProof w:val="0"/>
          <w:color w:val="000000" w:themeColor="text1" w:themeTint="FF" w:themeShade="FF"/>
          <w:sz w:val="22"/>
          <w:szCs w:val="22"/>
          <w:lang w:val="en-GB"/>
        </w:rPr>
        <w:t>ntroduction</w:t>
      </w:r>
      <w:r w:rsidRPr="3AAAECEA" w:rsidR="52E2A0E5">
        <w:rPr>
          <w:rFonts w:ascii="Arial" w:hAnsi="Arial" w:eastAsia="Arial" w:cs="Arial"/>
          <w:b w:val="1"/>
          <w:bCs w:val="1"/>
          <w:noProof w:val="0"/>
          <w:color w:val="000000" w:themeColor="text1" w:themeTint="FF" w:themeShade="FF"/>
          <w:sz w:val="22"/>
          <w:szCs w:val="22"/>
          <w:lang w:val="en-GB"/>
        </w:rPr>
        <w:t xml:space="preserve"> </w:t>
      </w:r>
    </w:p>
    <w:p w:rsidR="3324C372" w:rsidP="3AAAECEA" w:rsidRDefault="3324C372" w14:paraId="57B7BEBF" w14:textId="74911235">
      <w:pPr>
        <w:pStyle w:val="Normal"/>
        <w:spacing w:line="360" w:lineRule="auto"/>
        <w:rPr>
          <w:rFonts w:ascii="Arial" w:hAnsi="Arial" w:eastAsia="Arial" w:cs="Arial"/>
          <w:b w:val="0"/>
          <w:bCs w:val="0"/>
          <w:color w:val="000000" w:themeColor="text1" w:themeTint="FF" w:themeShade="FF"/>
          <w:sz w:val="22"/>
          <w:szCs w:val="22"/>
        </w:rPr>
      </w:pPr>
      <w:r w:rsidRPr="3AAAECEA" w:rsidR="652F2E9D">
        <w:rPr>
          <w:rFonts w:ascii="Arial" w:hAnsi="Arial" w:eastAsia="Arial" w:cs="Arial"/>
          <w:b w:val="0"/>
          <w:bCs w:val="0"/>
          <w:i w:val="0"/>
          <w:iCs w:val="0"/>
          <w:caps w:val="0"/>
          <w:smallCaps w:val="0"/>
          <w:noProof w:val="0"/>
          <w:color w:val="000000" w:themeColor="text1" w:themeTint="FF" w:themeShade="FF"/>
          <w:sz w:val="22"/>
          <w:szCs w:val="22"/>
          <w:lang w:val="en-GB"/>
        </w:rPr>
        <w:t xml:space="preserve">Obesity among teenagers is an emerging issue in the United Kingdom and has various </w:t>
      </w:r>
      <w:r w:rsidRPr="3AAAECEA" w:rsidR="6606E965">
        <w:rPr>
          <w:rFonts w:ascii="Arial" w:hAnsi="Arial" w:eastAsia="Arial" w:cs="Arial"/>
          <w:b w:val="0"/>
          <w:bCs w:val="0"/>
          <w:i w:val="0"/>
          <w:iCs w:val="0"/>
          <w:caps w:val="0"/>
          <w:smallCaps w:val="0"/>
          <w:noProof w:val="0"/>
          <w:color w:val="000000" w:themeColor="text1" w:themeTint="FF" w:themeShade="FF"/>
          <w:sz w:val="22"/>
          <w:szCs w:val="22"/>
          <w:lang w:val="en-GB"/>
        </w:rPr>
        <w:t>health implications. The World Health Organization defines obesity as a condition whereby there is the accumulation of excess body fat that puts health at risk.</w:t>
      </w:r>
      <w:r w:rsidRPr="3AAAECEA" w:rsidR="48A081FA">
        <w:rPr>
          <w:rFonts w:ascii="Arial" w:hAnsi="Arial" w:eastAsia="Arial" w:cs="Arial"/>
          <w:b w:val="0"/>
          <w:bCs w:val="0"/>
          <w:noProof w:val="0"/>
          <w:color w:val="000000" w:themeColor="text1" w:themeTint="FF" w:themeShade="FF"/>
          <w:sz w:val="22"/>
          <w:szCs w:val="22"/>
          <w:lang w:val="en-GB"/>
        </w:rPr>
        <w:t xml:space="preserve"> </w:t>
      </w:r>
      <w:r w:rsidRPr="3AAAECEA" w:rsidR="6606E965">
        <w:rPr>
          <w:rFonts w:ascii="Arial" w:hAnsi="Arial" w:eastAsia="Arial" w:cs="Arial"/>
          <w:b w:val="0"/>
          <w:bCs w:val="0"/>
          <w:i w:val="0"/>
          <w:iCs w:val="0"/>
          <w:caps w:val="0"/>
          <w:smallCaps w:val="0"/>
          <w:noProof w:val="0"/>
          <w:color w:val="000000" w:themeColor="text1" w:themeTint="FF" w:themeShade="FF"/>
          <w:sz w:val="22"/>
          <w:szCs w:val="22"/>
          <w:lang w:val="en-GB"/>
        </w:rPr>
        <w:t>Regarding</w:t>
      </w:r>
      <w:r w:rsidRPr="3AAAECEA" w:rsidR="6606E965">
        <w:rPr>
          <w:rFonts w:ascii="Arial" w:hAnsi="Arial" w:eastAsia="Arial" w:cs="Arial"/>
          <w:b w:val="0"/>
          <w:bCs w:val="0"/>
          <w:i w:val="0"/>
          <w:iCs w:val="0"/>
          <w:caps w:val="0"/>
          <w:smallCaps w:val="0"/>
          <w:noProof w:val="0"/>
          <w:color w:val="000000" w:themeColor="text1" w:themeTint="FF" w:themeShade="FF"/>
          <w:sz w:val="22"/>
          <w:szCs w:val="22"/>
          <w:lang w:val="en-GB"/>
        </w:rPr>
        <w:t xml:space="preserve"> teenagers, obesity is </w:t>
      </w:r>
      <w:r w:rsidRPr="3AAAECEA" w:rsidR="6606E965">
        <w:rPr>
          <w:rFonts w:ascii="Arial" w:hAnsi="Arial" w:eastAsia="Arial" w:cs="Arial"/>
          <w:b w:val="0"/>
          <w:bCs w:val="0"/>
          <w:i w:val="0"/>
          <w:iCs w:val="0"/>
          <w:caps w:val="0"/>
          <w:smallCaps w:val="0"/>
          <w:noProof w:val="0"/>
          <w:color w:val="000000" w:themeColor="text1" w:themeTint="FF" w:themeShade="FF"/>
          <w:sz w:val="22"/>
          <w:szCs w:val="22"/>
          <w:lang w:val="en-GB"/>
        </w:rPr>
        <w:t>determined</w:t>
      </w:r>
      <w:r w:rsidRPr="3AAAECEA" w:rsidR="6606E965">
        <w:rPr>
          <w:rFonts w:ascii="Arial" w:hAnsi="Arial" w:eastAsia="Arial" w:cs="Arial"/>
          <w:b w:val="0"/>
          <w:bCs w:val="0"/>
          <w:i w:val="0"/>
          <w:iCs w:val="0"/>
          <w:caps w:val="0"/>
          <w:smallCaps w:val="0"/>
          <w:noProof w:val="0"/>
          <w:color w:val="000000" w:themeColor="text1" w:themeTint="FF" w:themeShade="FF"/>
          <w:sz w:val="22"/>
          <w:szCs w:val="22"/>
          <w:lang w:val="en-GB"/>
        </w:rPr>
        <w:t xml:space="preserve"> using </w:t>
      </w:r>
      <w:r w:rsidRPr="3AAAECEA" w:rsidR="6606E965">
        <w:rPr>
          <w:rFonts w:ascii="Arial" w:hAnsi="Arial" w:eastAsia="Arial" w:cs="Arial"/>
          <w:b w:val="0"/>
          <w:bCs w:val="0"/>
          <w:i w:val="0"/>
          <w:iCs w:val="0"/>
          <w:caps w:val="0"/>
          <w:smallCaps w:val="0"/>
          <w:noProof w:val="0"/>
          <w:color w:val="000000" w:themeColor="text1" w:themeTint="FF" w:themeShade="FF"/>
          <w:sz w:val="22"/>
          <w:szCs w:val="22"/>
          <w:lang w:val="en-GB"/>
        </w:rPr>
        <w:t>BMI</w:t>
      </w:r>
      <w:r w:rsidRPr="3AAAECEA" w:rsidR="6606E965">
        <w:rPr>
          <w:rFonts w:ascii="Arial" w:hAnsi="Arial" w:eastAsia="Arial" w:cs="Arial"/>
          <w:b w:val="0"/>
          <w:bCs w:val="0"/>
          <w:i w:val="0"/>
          <w:iCs w:val="0"/>
          <w:caps w:val="0"/>
          <w:smallCaps w:val="0"/>
          <w:noProof w:val="0"/>
          <w:color w:val="000000" w:themeColor="text1" w:themeTint="FF" w:themeShade="FF"/>
          <w:sz w:val="22"/>
          <w:szCs w:val="22"/>
          <w:lang w:val="en-GB"/>
        </w:rPr>
        <w:t xml:space="preserve"> charts based on the age and gender of the individua</w:t>
      </w:r>
      <w:r w:rsidRPr="3AAAECEA" w:rsidR="6606E965">
        <w:rPr>
          <w:rFonts w:ascii="Arial" w:hAnsi="Arial" w:eastAsia="Arial" w:cs="Arial"/>
          <w:b w:val="0"/>
          <w:bCs w:val="0"/>
          <w:i w:val="0"/>
          <w:iCs w:val="0"/>
          <w:caps w:val="0"/>
          <w:smallCaps w:val="0"/>
          <w:noProof w:val="0"/>
          <w:color w:val="000000" w:themeColor="text1" w:themeTint="FF" w:themeShade="FF"/>
          <w:sz w:val="22"/>
          <w:szCs w:val="22"/>
          <w:lang w:val="en-GB"/>
        </w:rPr>
        <w:t>l</w:t>
      </w:r>
      <w:r w:rsidRPr="3AAAECEA" w:rsidR="7EDD77BE">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3AAAECEA" w:rsidR="7EDD77BE">
        <w:rPr>
          <w:rFonts w:ascii="Arial" w:hAnsi="Arial" w:eastAsia="Arial" w:cs="Arial"/>
          <w:b w:val="0"/>
          <w:bCs w:val="0"/>
          <w:i w:val="0"/>
          <w:iCs w:val="0"/>
          <w:caps w:val="0"/>
          <w:smallCaps w:val="0"/>
          <w:noProof w:val="0"/>
          <w:color w:val="000000" w:themeColor="text1" w:themeTint="FF" w:themeShade="FF"/>
          <w:sz w:val="22"/>
          <w:szCs w:val="22"/>
          <w:lang w:val="en-GB"/>
        </w:rPr>
        <w:t>(Jebeile et al., 2022)</w:t>
      </w:r>
      <w:r w:rsidRPr="3AAAECEA" w:rsidR="6606E965">
        <w:rPr>
          <w:rFonts w:ascii="Arial" w:hAnsi="Arial" w:eastAsia="Arial" w:cs="Arial"/>
          <w:b w:val="0"/>
          <w:bCs w:val="0"/>
          <w:i w:val="0"/>
          <w:iCs w:val="0"/>
          <w:caps w:val="0"/>
          <w:smallCaps w:val="0"/>
          <w:noProof w:val="0"/>
          <w:color w:val="000000" w:themeColor="text1" w:themeTint="FF" w:themeShade="FF"/>
          <w:sz w:val="22"/>
          <w:szCs w:val="22"/>
          <w:lang w:val="en-GB"/>
        </w:rPr>
        <w:t xml:space="preserve">. Adolescents are people aged between 10 and 19 years. As defined by the World Health Organization, physical activity involves any type of body movement that requires energy expenditure </w:t>
      </w:r>
      <w:bookmarkStart w:name="_Int_Huu4kKd5" w:id="221794117"/>
      <w:r w:rsidRPr="3AAAECEA" w:rsidR="6606E965">
        <w:rPr>
          <w:rFonts w:ascii="Arial" w:hAnsi="Arial" w:eastAsia="Arial" w:cs="Arial"/>
          <w:b w:val="0"/>
          <w:bCs w:val="0"/>
          <w:i w:val="0"/>
          <w:iCs w:val="0"/>
          <w:caps w:val="0"/>
          <w:smallCaps w:val="0"/>
          <w:noProof w:val="0"/>
          <w:color w:val="000000" w:themeColor="text1" w:themeTint="FF" w:themeShade="FF"/>
          <w:sz w:val="22"/>
          <w:szCs w:val="22"/>
          <w:lang w:val="en-GB"/>
        </w:rPr>
        <w:t>through the use of</w:t>
      </w:r>
      <w:bookmarkEnd w:id="221794117"/>
      <w:r w:rsidRPr="3AAAECEA" w:rsidR="6606E965">
        <w:rPr>
          <w:rFonts w:ascii="Arial" w:hAnsi="Arial" w:eastAsia="Arial" w:cs="Arial"/>
          <w:b w:val="0"/>
          <w:bCs w:val="0"/>
          <w:i w:val="0"/>
          <w:iCs w:val="0"/>
          <w:caps w:val="0"/>
          <w:smallCaps w:val="0"/>
          <w:noProof w:val="0"/>
          <w:color w:val="000000" w:themeColor="text1" w:themeTint="FF" w:themeShade="FF"/>
          <w:sz w:val="22"/>
          <w:szCs w:val="22"/>
          <w:lang w:val="en-GB"/>
        </w:rPr>
        <w:t xml:space="preserve"> muscles in various settings like schools, recreational facilities, sports, transport, and household activities.</w:t>
      </w:r>
      <w:r w:rsidRPr="3AAAECEA" w:rsidR="6606E965">
        <w:rPr>
          <w:rFonts w:ascii="Arial" w:hAnsi="Arial" w:eastAsia="Arial" w:cs="Arial"/>
          <w:b w:val="0"/>
          <w:bCs w:val="0"/>
          <w:color w:val="000000" w:themeColor="text1" w:themeTint="FF" w:themeShade="FF"/>
          <w:sz w:val="22"/>
          <w:szCs w:val="22"/>
        </w:rPr>
        <w:t xml:space="preserve"> </w:t>
      </w:r>
    </w:p>
    <w:p w:rsidR="3324C372" w:rsidP="3AAAECEA" w:rsidRDefault="3324C372" w14:paraId="206CA819" w14:textId="62F844D9">
      <w:pPr>
        <w:pStyle w:val="Normal"/>
        <w:spacing w:line="360" w:lineRule="auto"/>
        <w:rPr>
          <w:rFonts w:ascii="Arial" w:hAnsi="Arial" w:eastAsia="Arial" w:cs="Arial"/>
          <w:b w:val="0"/>
          <w:bCs w:val="0"/>
          <w:color w:val="000000" w:themeColor="text1" w:themeTint="FF" w:themeShade="FF"/>
          <w:sz w:val="22"/>
          <w:szCs w:val="22"/>
        </w:rPr>
      </w:pPr>
      <w:r w:rsidRPr="3AAAECEA" w:rsidR="6606E965">
        <w:rPr>
          <w:rFonts w:ascii="Arial" w:hAnsi="Arial" w:eastAsia="Arial" w:cs="Arial"/>
          <w:b w:val="0"/>
          <w:bCs w:val="0"/>
          <w:color w:val="000000" w:themeColor="text1" w:themeTint="FF" w:themeShade="FF"/>
          <w:sz w:val="22"/>
          <w:szCs w:val="22"/>
        </w:rPr>
        <w:t xml:space="preserve">The rate of obesity among teenagers in the United Kingdom has been rising over the last decades; hence, it has become necessary to address the problem through public health interventions. Obesity in adolescents is linked to increased susceptibility to health problems such as type 2 </w:t>
      </w:r>
      <w:r w:rsidRPr="3AAAECEA" w:rsidR="6606E965">
        <w:rPr>
          <w:rFonts w:ascii="Arial" w:hAnsi="Arial" w:eastAsia="Arial" w:cs="Arial"/>
          <w:b w:val="0"/>
          <w:bCs w:val="0"/>
          <w:color w:val="000000" w:themeColor="text1" w:themeTint="FF" w:themeShade="FF"/>
          <w:sz w:val="22"/>
          <w:szCs w:val="22"/>
        </w:rPr>
        <w:t>diabetes</w:t>
      </w:r>
      <w:r w:rsidRPr="3AAAECEA" w:rsidR="6606E965">
        <w:rPr>
          <w:rFonts w:ascii="Arial" w:hAnsi="Arial" w:eastAsia="Arial" w:cs="Arial"/>
          <w:b w:val="0"/>
          <w:bCs w:val="0"/>
          <w:color w:val="000000" w:themeColor="text1" w:themeTint="FF" w:themeShade="FF"/>
          <w:sz w:val="22"/>
          <w:szCs w:val="22"/>
        </w:rPr>
        <w:t xml:space="preserve">, heart diseases, high blood pressure, and psychological issues. There are </w:t>
      </w:r>
      <w:r w:rsidRPr="3AAAECEA" w:rsidR="6606E965">
        <w:rPr>
          <w:rFonts w:ascii="Arial" w:hAnsi="Arial" w:eastAsia="Arial" w:cs="Arial"/>
          <w:b w:val="0"/>
          <w:bCs w:val="0"/>
          <w:color w:val="000000" w:themeColor="text1" w:themeTint="FF" w:themeShade="FF"/>
          <w:sz w:val="22"/>
          <w:szCs w:val="22"/>
        </w:rPr>
        <w:t>numerous</w:t>
      </w:r>
      <w:r w:rsidRPr="3AAAECEA" w:rsidR="6606E965">
        <w:rPr>
          <w:rFonts w:ascii="Arial" w:hAnsi="Arial" w:eastAsia="Arial" w:cs="Arial"/>
          <w:b w:val="0"/>
          <w:bCs w:val="0"/>
          <w:color w:val="000000" w:themeColor="text1" w:themeTint="FF" w:themeShade="FF"/>
          <w:sz w:val="22"/>
          <w:szCs w:val="22"/>
        </w:rPr>
        <w:t xml:space="preserve"> factors that lead to obesity, including unhealthy eating </w:t>
      </w:r>
      <w:r w:rsidRPr="3AAAECEA" w:rsidR="6606E965">
        <w:rPr>
          <w:rFonts w:ascii="Arial" w:hAnsi="Arial" w:eastAsia="Arial" w:cs="Arial"/>
          <w:b w:val="0"/>
          <w:bCs w:val="0"/>
          <w:color w:val="000000" w:themeColor="text1" w:themeTint="FF" w:themeShade="FF"/>
          <w:sz w:val="22"/>
          <w:szCs w:val="22"/>
        </w:rPr>
        <w:t>behaviors</w:t>
      </w:r>
      <w:r w:rsidRPr="3AAAECEA" w:rsidR="6606E965">
        <w:rPr>
          <w:rFonts w:ascii="Arial" w:hAnsi="Arial" w:eastAsia="Arial" w:cs="Arial"/>
          <w:b w:val="0"/>
          <w:bCs w:val="0"/>
          <w:color w:val="000000" w:themeColor="text1" w:themeTint="FF" w:themeShade="FF"/>
          <w:sz w:val="22"/>
          <w:szCs w:val="22"/>
        </w:rPr>
        <w:t>, lack of physical activities, sedentary behaviour, family influence, and lack of safety in the environment for physical exercises.</w:t>
      </w:r>
      <w:r w:rsidRPr="3AAAECEA" w:rsidR="3908D655">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3AAAECEA" w:rsidR="3908D655">
        <w:rPr>
          <w:rFonts w:ascii="Arial" w:hAnsi="Arial" w:eastAsia="Arial" w:cs="Arial"/>
          <w:b w:val="0"/>
          <w:bCs w:val="0"/>
          <w:i w:val="0"/>
          <w:iCs w:val="0"/>
          <w:caps w:val="0"/>
          <w:smallCaps w:val="0"/>
          <w:noProof w:val="0"/>
          <w:color w:val="000000" w:themeColor="text1" w:themeTint="FF" w:themeShade="FF"/>
          <w:sz w:val="22"/>
          <w:szCs w:val="22"/>
          <w:lang w:val="en-GB"/>
        </w:rPr>
        <w:t>(</w:t>
      </w:r>
      <w:r w:rsidRPr="3AAAECEA" w:rsidR="3908D655">
        <w:rPr>
          <w:rFonts w:ascii="Arial" w:hAnsi="Arial" w:eastAsia="Arial" w:cs="Arial"/>
          <w:b w:val="0"/>
          <w:bCs w:val="0"/>
          <w:i w:val="0"/>
          <w:iCs w:val="0"/>
          <w:caps w:val="0"/>
          <w:smallCaps w:val="0"/>
          <w:noProof w:val="0"/>
          <w:color w:val="000000" w:themeColor="text1" w:themeTint="FF" w:themeShade="FF"/>
          <w:sz w:val="22"/>
          <w:szCs w:val="22"/>
          <w:lang w:val="en-GB"/>
        </w:rPr>
        <w:t>Jebeile</w:t>
      </w:r>
      <w:r w:rsidRPr="3AAAECEA" w:rsidR="3908D655">
        <w:rPr>
          <w:rFonts w:ascii="Arial" w:hAnsi="Arial" w:eastAsia="Arial" w:cs="Arial"/>
          <w:b w:val="0"/>
          <w:bCs w:val="0"/>
          <w:i w:val="0"/>
          <w:iCs w:val="0"/>
          <w:caps w:val="0"/>
          <w:smallCaps w:val="0"/>
          <w:noProof w:val="0"/>
          <w:color w:val="000000" w:themeColor="text1" w:themeTint="FF" w:themeShade="FF"/>
          <w:sz w:val="22"/>
          <w:szCs w:val="22"/>
          <w:lang w:val="en-GB"/>
        </w:rPr>
        <w:t xml:space="preserve"> et al., 2022)</w:t>
      </w:r>
      <w:r w:rsidRPr="3AAAECEA" w:rsidR="3F8C0BAD">
        <w:rPr>
          <w:rFonts w:ascii="Arial" w:hAnsi="Arial" w:eastAsia="Arial" w:cs="Arial"/>
          <w:b w:val="0"/>
          <w:bCs w:val="0"/>
          <w:i w:val="0"/>
          <w:iCs w:val="0"/>
          <w:caps w:val="0"/>
          <w:smallCaps w:val="0"/>
          <w:noProof w:val="0"/>
          <w:color w:val="000000" w:themeColor="text1" w:themeTint="FF" w:themeShade="FF"/>
          <w:sz w:val="22"/>
          <w:szCs w:val="22"/>
          <w:lang w:val="en-GB"/>
        </w:rPr>
        <w:t>.</w:t>
      </w:r>
    </w:p>
    <w:p w:rsidR="3324C372" w:rsidP="1E6B458D" w:rsidRDefault="3324C372" w14:paraId="5C0BBA99" w14:textId="25510A40">
      <w:pPr>
        <w:pStyle w:val="Normal"/>
        <w:spacing w:line="360" w:lineRule="auto"/>
        <w:rPr>
          <w:rFonts w:ascii="Arial" w:hAnsi="Arial" w:eastAsia="Arial" w:cs="Arial"/>
          <w:b w:val="0"/>
          <w:bCs w:val="0"/>
          <w:color w:val="000000" w:themeColor="text1" w:themeTint="FF" w:themeShade="FF"/>
          <w:sz w:val="22"/>
          <w:szCs w:val="22"/>
        </w:rPr>
      </w:pPr>
      <w:r w:rsidRPr="3AAAECEA" w:rsidR="6F8C6A63">
        <w:rPr>
          <w:rFonts w:ascii="Arial" w:hAnsi="Arial" w:eastAsia="Arial" w:cs="Arial"/>
          <w:b w:val="0"/>
          <w:bCs w:val="0"/>
          <w:color w:val="000000" w:themeColor="text1" w:themeTint="FF" w:themeShade="FF"/>
          <w:sz w:val="22"/>
          <w:szCs w:val="22"/>
        </w:rPr>
        <w:t xml:space="preserve">The purpose of conducting the current scoping literature review is to conduct a broad analysis of the evidence base available about the risk factors related to teenage obesity and physical activity in the United Kingdom. The chosen </w:t>
      </w:r>
      <w:r w:rsidRPr="3AAAECEA" w:rsidR="6F8C6A63">
        <w:rPr>
          <w:rFonts w:ascii="Arial" w:hAnsi="Arial" w:eastAsia="Arial" w:cs="Arial"/>
          <w:b w:val="0"/>
          <w:bCs w:val="0"/>
          <w:color w:val="000000" w:themeColor="text1" w:themeTint="FF" w:themeShade="FF"/>
          <w:sz w:val="22"/>
          <w:szCs w:val="22"/>
        </w:rPr>
        <w:t>methodology</w:t>
      </w:r>
      <w:r w:rsidRPr="3AAAECEA" w:rsidR="6F8C6A63">
        <w:rPr>
          <w:rFonts w:ascii="Arial" w:hAnsi="Arial" w:eastAsia="Arial" w:cs="Arial"/>
          <w:b w:val="0"/>
          <w:bCs w:val="0"/>
          <w:color w:val="000000" w:themeColor="text1" w:themeTint="FF" w:themeShade="FF"/>
          <w:sz w:val="22"/>
          <w:szCs w:val="22"/>
        </w:rPr>
        <w:t xml:space="preserve"> of a scoping review is suitable because it allows mapping out the evidence base, </w:t>
      </w:r>
      <w:r w:rsidRPr="3AAAECEA" w:rsidR="6F8C6A63">
        <w:rPr>
          <w:rFonts w:ascii="Arial" w:hAnsi="Arial" w:eastAsia="Arial" w:cs="Arial"/>
          <w:b w:val="0"/>
          <w:bCs w:val="0"/>
          <w:color w:val="000000" w:themeColor="text1" w:themeTint="FF" w:themeShade="FF"/>
          <w:sz w:val="22"/>
          <w:szCs w:val="22"/>
        </w:rPr>
        <w:t>identifying</w:t>
      </w:r>
      <w:r w:rsidRPr="3AAAECEA" w:rsidR="6F8C6A63">
        <w:rPr>
          <w:rFonts w:ascii="Arial" w:hAnsi="Arial" w:eastAsia="Arial" w:cs="Arial"/>
          <w:b w:val="0"/>
          <w:bCs w:val="0"/>
          <w:color w:val="000000" w:themeColor="text1" w:themeTint="FF" w:themeShade="FF"/>
          <w:sz w:val="22"/>
          <w:szCs w:val="22"/>
        </w:rPr>
        <w:t xml:space="preserve"> important concepts, and finding the areas where further research is needed. Thus, a more complete picture of the </w:t>
      </w:r>
      <w:r w:rsidRPr="3AAAECEA" w:rsidR="1F5BE3BB">
        <w:rPr>
          <w:rFonts w:ascii="Arial" w:hAnsi="Arial" w:eastAsia="Arial" w:cs="Arial"/>
          <w:b w:val="0"/>
          <w:bCs w:val="0"/>
          <w:color w:val="000000" w:themeColor="text1" w:themeTint="FF" w:themeShade="FF"/>
          <w:sz w:val="22"/>
          <w:szCs w:val="22"/>
        </w:rPr>
        <w:t>factors</w:t>
      </w:r>
      <w:r w:rsidRPr="3AAAECEA" w:rsidR="6F8C6A63">
        <w:rPr>
          <w:rFonts w:ascii="Arial" w:hAnsi="Arial" w:eastAsia="Arial" w:cs="Arial"/>
          <w:b w:val="0"/>
          <w:bCs w:val="0"/>
          <w:color w:val="000000" w:themeColor="text1" w:themeTint="FF" w:themeShade="FF"/>
          <w:sz w:val="22"/>
          <w:szCs w:val="22"/>
        </w:rPr>
        <w:t xml:space="preserve"> that </w:t>
      </w:r>
      <w:r w:rsidRPr="3AAAECEA" w:rsidR="6F8C6A63">
        <w:rPr>
          <w:rFonts w:ascii="Arial" w:hAnsi="Arial" w:eastAsia="Arial" w:cs="Arial"/>
          <w:b w:val="0"/>
          <w:bCs w:val="0"/>
          <w:color w:val="000000" w:themeColor="text1" w:themeTint="FF" w:themeShade="FF"/>
          <w:sz w:val="22"/>
          <w:szCs w:val="22"/>
        </w:rPr>
        <w:t>impact</w:t>
      </w:r>
      <w:r w:rsidRPr="3AAAECEA" w:rsidR="6F8C6A63">
        <w:rPr>
          <w:rFonts w:ascii="Arial" w:hAnsi="Arial" w:eastAsia="Arial" w:cs="Arial"/>
          <w:b w:val="0"/>
          <w:bCs w:val="0"/>
          <w:color w:val="000000" w:themeColor="text1" w:themeTint="FF" w:themeShade="FF"/>
          <w:sz w:val="22"/>
          <w:szCs w:val="22"/>
        </w:rPr>
        <w:t xml:space="preserve"> teenage obesity can be achieved.</w:t>
      </w:r>
    </w:p>
    <w:p w:rsidR="3324C372" w:rsidP="3AAAECEA" w:rsidRDefault="3324C372" w14:paraId="2AE037DD" w14:textId="209EC715">
      <w:pPr>
        <w:pStyle w:val="Normal"/>
        <w:spacing w:line="360" w:lineRule="auto"/>
        <w:rPr>
          <w:rFonts w:ascii="Arial" w:hAnsi="Arial" w:eastAsia="Arial" w:cs="Arial"/>
          <w:b w:val="0"/>
          <w:bCs w:val="0"/>
          <w:color w:val="000000" w:themeColor="text1" w:themeTint="FF" w:themeShade="FF"/>
          <w:sz w:val="22"/>
          <w:szCs w:val="22"/>
        </w:rPr>
      </w:pPr>
    </w:p>
    <w:p w:rsidR="3324C372" w:rsidP="3AAAECEA" w:rsidRDefault="3324C372" w14:paraId="6F84016B" w14:textId="5B93941B">
      <w:pPr>
        <w:pStyle w:val="Normal"/>
        <w:spacing w:line="360" w:lineRule="auto"/>
        <w:rPr>
          <w:rFonts w:ascii="Arial" w:hAnsi="Arial" w:eastAsia="Arial" w:cs="Arial"/>
          <w:b w:val="0"/>
          <w:bCs w:val="0"/>
          <w:color w:val="000000" w:themeColor="text1" w:themeTint="FF" w:themeShade="FF"/>
          <w:sz w:val="22"/>
          <w:szCs w:val="22"/>
        </w:rPr>
      </w:pPr>
      <w:r w:rsidRPr="3AAAECEA" w:rsidR="1D490EE9">
        <w:rPr>
          <w:rFonts w:ascii="Arial" w:hAnsi="Arial" w:eastAsia="Arial" w:cs="Arial"/>
          <w:b w:val="0"/>
          <w:bCs w:val="0"/>
          <w:color w:val="000000" w:themeColor="text1" w:themeTint="FF" w:themeShade="FF"/>
          <w:sz w:val="22"/>
          <w:szCs w:val="22"/>
        </w:rPr>
        <w:t>T</w:t>
      </w:r>
      <w:r w:rsidRPr="3AAAECEA" w:rsidR="1D490EE9">
        <w:rPr>
          <w:rFonts w:ascii="Arial" w:hAnsi="Arial" w:eastAsia="Arial" w:cs="Arial"/>
          <w:b w:val="0"/>
          <w:bCs w:val="0"/>
          <w:color w:val="000000" w:themeColor="text1" w:themeTint="FF" w:themeShade="FF"/>
          <w:sz w:val="22"/>
          <w:szCs w:val="22"/>
        </w:rPr>
        <w:t xml:space="preserve">he research question for this scoping review study is: What do we learn from the current literature </w:t>
      </w:r>
      <w:r w:rsidRPr="3AAAECEA" w:rsidR="1D490EE9">
        <w:rPr>
          <w:rFonts w:ascii="Arial" w:hAnsi="Arial" w:eastAsia="Arial" w:cs="Arial"/>
          <w:b w:val="0"/>
          <w:bCs w:val="0"/>
          <w:color w:val="000000" w:themeColor="text1" w:themeTint="FF" w:themeShade="FF"/>
          <w:sz w:val="22"/>
          <w:szCs w:val="22"/>
        </w:rPr>
        <w:t>regarding</w:t>
      </w:r>
      <w:r w:rsidRPr="3AAAECEA" w:rsidR="1D490EE9">
        <w:rPr>
          <w:rFonts w:ascii="Arial" w:hAnsi="Arial" w:eastAsia="Arial" w:cs="Arial"/>
          <w:b w:val="0"/>
          <w:bCs w:val="0"/>
          <w:color w:val="000000" w:themeColor="text1" w:themeTint="FF" w:themeShade="FF"/>
          <w:sz w:val="22"/>
          <w:szCs w:val="22"/>
        </w:rPr>
        <w:t xml:space="preserve"> the risk factors related to obesity and physical activity in teenagers of the United Kingdom?</w:t>
      </w:r>
      <w:r w:rsidRPr="3AAAECEA" w:rsidR="65037BBB">
        <w:rPr>
          <w:rFonts w:ascii="Arial" w:hAnsi="Arial" w:eastAsia="Arial" w:cs="Arial"/>
          <w:b w:val="0"/>
          <w:bCs w:val="0"/>
          <w:color w:val="000000" w:themeColor="text1" w:themeTint="FF" w:themeShade="FF"/>
          <w:sz w:val="22"/>
          <w:szCs w:val="22"/>
        </w:rPr>
        <w:t xml:space="preserve"> </w:t>
      </w:r>
    </w:p>
    <w:p w:rsidR="63EAAEF0" w:rsidP="3AAAECEA" w:rsidRDefault="63EAAEF0" w14:paraId="43386E6D" w14:textId="18F1F928">
      <w:pPr>
        <w:pStyle w:val="Normal"/>
        <w:spacing w:line="360" w:lineRule="auto"/>
        <w:rPr>
          <w:rFonts w:ascii="Arial" w:hAnsi="Arial" w:eastAsia="Arial" w:cs="Arial"/>
          <w:b w:val="0"/>
          <w:bCs w:val="0"/>
          <w:color w:val="000000" w:themeColor="text1" w:themeTint="FF" w:themeShade="FF"/>
          <w:sz w:val="22"/>
          <w:szCs w:val="22"/>
        </w:rPr>
      </w:pPr>
      <w:r w:rsidRPr="3AAAECEA" w:rsidR="2C18FE66">
        <w:rPr>
          <w:rFonts w:ascii="Arial" w:hAnsi="Arial" w:eastAsia="Arial" w:cs="Arial"/>
          <w:b w:val="0"/>
          <w:bCs w:val="0"/>
          <w:i w:val="0"/>
          <w:iCs w:val="0"/>
          <w:caps w:val="0"/>
          <w:smallCaps w:val="0"/>
          <w:noProof w:val="0"/>
          <w:color w:val="000000" w:themeColor="text1" w:themeTint="FF" w:themeShade="FF"/>
          <w:sz w:val="22"/>
          <w:szCs w:val="22"/>
          <w:lang w:val="en-GB"/>
        </w:rPr>
        <w:t>The goal of this scoping review consists of the understanding of risk factors of obesity among teenagers in the United Kingdom, examining the relationship between physical activity and obesity, reviewing literature on this subject matter, and recognizing any gaps in research that may help future research.</w:t>
      </w:r>
    </w:p>
    <w:p w:rsidR="613C35FF" w:rsidP="1E6B458D" w:rsidRDefault="613C35FF" w14:paraId="5C27E4B2" w14:textId="16BB1118">
      <w:pPr>
        <w:pStyle w:val="Normal"/>
        <w:spacing w:line="360" w:lineRule="auto"/>
        <w:rPr>
          <w:rFonts w:ascii="Arial" w:hAnsi="Arial" w:eastAsia="Arial" w:cs="Arial"/>
          <w:b w:val="1"/>
          <w:bCs w:val="1"/>
          <w:color w:val="000000" w:themeColor="text1" w:themeTint="FF" w:themeShade="FF"/>
          <w:sz w:val="22"/>
          <w:szCs w:val="22"/>
        </w:rPr>
      </w:pPr>
    </w:p>
    <w:p w:rsidR="3AAAECEA" w:rsidP="3AAAECEA" w:rsidRDefault="3AAAECEA" w14:paraId="2988A799" w14:textId="55D56724">
      <w:pPr>
        <w:pStyle w:val="Normal"/>
        <w:spacing w:line="360" w:lineRule="auto"/>
        <w:rPr>
          <w:rFonts w:ascii="Arial" w:hAnsi="Arial" w:eastAsia="Arial" w:cs="Arial"/>
          <w:b w:val="1"/>
          <w:bCs w:val="1"/>
          <w:noProof w:val="0"/>
          <w:color w:val="000000" w:themeColor="text1" w:themeTint="FF" w:themeShade="FF"/>
          <w:sz w:val="22"/>
          <w:szCs w:val="22"/>
          <w:lang w:val="en-GB"/>
        </w:rPr>
      </w:pPr>
    </w:p>
    <w:p w:rsidR="3F111B81" w:rsidP="1E6B458D" w:rsidRDefault="3F111B81" w14:paraId="15D240B5" w14:textId="7AB4DF70">
      <w:pPr>
        <w:pStyle w:val="Normal"/>
        <w:spacing w:line="360" w:lineRule="auto"/>
        <w:rPr>
          <w:rFonts w:ascii="Arial" w:hAnsi="Arial" w:eastAsia="Arial" w:cs="Arial"/>
          <w:b w:val="1"/>
          <w:bCs w:val="1"/>
          <w:noProof w:val="0"/>
          <w:color w:val="000000" w:themeColor="text1" w:themeTint="FF" w:themeShade="FF"/>
          <w:sz w:val="22"/>
          <w:szCs w:val="22"/>
          <w:lang w:val="en-GB"/>
        </w:rPr>
      </w:pPr>
      <w:r w:rsidRPr="3AAAECEA" w:rsidR="23DFF4C8">
        <w:rPr>
          <w:rFonts w:ascii="Arial" w:hAnsi="Arial" w:eastAsia="Arial" w:cs="Arial"/>
          <w:b w:val="1"/>
          <w:bCs w:val="1"/>
          <w:noProof w:val="0"/>
          <w:color w:val="000000" w:themeColor="text1" w:themeTint="FF" w:themeShade="FF"/>
          <w:sz w:val="22"/>
          <w:szCs w:val="22"/>
          <w:lang w:val="en-GB"/>
        </w:rPr>
        <w:t xml:space="preserve">Background </w:t>
      </w:r>
    </w:p>
    <w:p w:rsidR="6F867875" w:rsidP="3AAAECEA" w:rsidRDefault="6F867875" w14:paraId="4DF555EC" w14:textId="256330D2">
      <w:pPr>
        <w:pStyle w:val="Normal"/>
        <w:spacing w:line="360" w:lineRule="auto"/>
        <w:rPr>
          <w:rFonts w:ascii="Arial" w:hAnsi="Arial" w:eastAsia="Arial" w:cs="Arial"/>
          <w:b w:val="0"/>
          <w:bCs w:val="0"/>
          <w:color w:val="000000" w:themeColor="text1" w:themeTint="FF" w:themeShade="FF"/>
          <w:sz w:val="22"/>
          <w:szCs w:val="22"/>
        </w:rPr>
      </w:pPr>
      <w:r w:rsidRPr="3AAAECEA" w:rsidR="4C4AA0D3">
        <w:rPr>
          <w:rFonts w:ascii="Arial" w:hAnsi="Arial" w:eastAsia="Arial" w:cs="Arial"/>
          <w:b w:val="0"/>
          <w:bCs w:val="0"/>
          <w:i w:val="0"/>
          <w:iCs w:val="0"/>
          <w:caps w:val="0"/>
          <w:smallCaps w:val="0"/>
          <w:noProof w:val="0"/>
          <w:color w:val="000000" w:themeColor="text1" w:themeTint="FF" w:themeShade="FF"/>
          <w:sz w:val="22"/>
          <w:szCs w:val="22"/>
          <w:lang w:val="en-GB"/>
        </w:rPr>
        <w:t>Teenage obesity is one of the major public health problems in the UK. The concern about obesity has increased because of its impacts on physical and psychological health, academic performance, and future medical costs. Teenage obesity makes an individual susceptible to several diseases like type 2 diabetes, heart disease, hypertension, cancer, and musculoskeletal conditions</w:t>
      </w:r>
      <w:r w:rsidRPr="3AAAECEA" w:rsidR="28907075">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3AAAECEA" w:rsidR="28907075">
        <w:rPr>
          <w:rFonts w:ascii="Arial" w:hAnsi="Arial" w:eastAsia="Arial" w:cs="Arial"/>
          <w:b w:val="0"/>
          <w:bCs w:val="0"/>
          <w:i w:val="0"/>
          <w:iCs w:val="0"/>
          <w:caps w:val="0"/>
          <w:smallCaps w:val="0"/>
          <w:noProof w:val="0"/>
          <w:color w:val="000000" w:themeColor="text1" w:themeTint="FF" w:themeShade="FF"/>
          <w:sz w:val="22"/>
          <w:szCs w:val="22"/>
          <w:lang w:val="en-GB"/>
        </w:rPr>
        <w:t xml:space="preserve">(El-Sayed, </w:t>
      </w:r>
      <w:bookmarkStart w:name="_Int_auianOgV" w:id="1677557926"/>
      <w:r w:rsidRPr="3AAAECEA" w:rsidR="28907075">
        <w:rPr>
          <w:rFonts w:ascii="Arial" w:hAnsi="Arial" w:eastAsia="Arial" w:cs="Arial"/>
          <w:b w:val="0"/>
          <w:bCs w:val="0"/>
          <w:i w:val="0"/>
          <w:iCs w:val="0"/>
          <w:caps w:val="0"/>
          <w:smallCaps w:val="0"/>
          <w:noProof w:val="0"/>
          <w:color w:val="000000" w:themeColor="text1" w:themeTint="FF" w:themeShade="FF"/>
          <w:sz w:val="22"/>
          <w:szCs w:val="22"/>
          <w:lang w:val="en-GB"/>
        </w:rPr>
        <w:t>Scarborough</w:t>
      </w:r>
      <w:bookmarkEnd w:id="1677557926"/>
      <w:r w:rsidRPr="3AAAECEA" w:rsidR="28907075">
        <w:rPr>
          <w:rFonts w:ascii="Arial" w:hAnsi="Arial" w:eastAsia="Arial" w:cs="Arial"/>
          <w:b w:val="0"/>
          <w:bCs w:val="0"/>
          <w:i w:val="0"/>
          <w:iCs w:val="0"/>
          <w:caps w:val="0"/>
          <w:smallCaps w:val="0"/>
          <w:noProof w:val="0"/>
          <w:color w:val="000000" w:themeColor="text1" w:themeTint="FF" w:themeShade="FF"/>
          <w:sz w:val="22"/>
          <w:szCs w:val="22"/>
          <w:lang w:val="en-GB"/>
        </w:rPr>
        <w:t xml:space="preserve"> and Galea, 2012</w:t>
      </w:r>
      <w:r w:rsidRPr="3AAAECEA" w:rsidR="76786F93">
        <w:rPr>
          <w:rFonts w:ascii="Arial" w:hAnsi="Arial" w:eastAsia="Arial" w:cs="Arial"/>
          <w:b w:val="0"/>
          <w:bCs w:val="0"/>
          <w:i w:val="0"/>
          <w:iCs w:val="0"/>
          <w:caps w:val="0"/>
          <w:smallCaps w:val="0"/>
          <w:noProof w:val="0"/>
          <w:color w:val="000000" w:themeColor="text1" w:themeTint="FF" w:themeShade="FF"/>
          <w:sz w:val="22"/>
          <w:szCs w:val="22"/>
          <w:lang w:val="en-GB"/>
        </w:rPr>
        <w:t>).</w:t>
      </w:r>
      <w:r w:rsidRPr="3AAAECEA" w:rsidR="4C4AA0D3">
        <w:rPr>
          <w:rFonts w:ascii="Arial" w:hAnsi="Arial" w:eastAsia="Arial" w:cs="Arial"/>
          <w:b w:val="0"/>
          <w:bCs w:val="0"/>
          <w:i w:val="0"/>
          <w:iCs w:val="0"/>
          <w:caps w:val="0"/>
          <w:smallCaps w:val="0"/>
          <w:noProof w:val="0"/>
          <w:color w:val="000000" w:themeColor="text1" w:themeTint="FF" w:themeShade="FF"/>
          <w:sz w:val="22"/>
          <w:szCs w:val="22"/>
          <w:lang w:val="en-GB"/>
        </w:rPr>
        <w:t xml:space="preserve"> Besides, obesity can be a source of psychological disorders because of its increased vulnerability to low self-esteem, anxiety, depression, and stigma. Because of the persistence of many </w:t>
      </w:r>
      <w:r w:rsidRPr="3AAAECEA" w:rsidR="4C4AA0D3">
        <w:rPr>
          <w:rFonts w:ascii="Arial" w:hAnsi="Arial" w:eastAsia="Arial" w:cs="Arial"/>
          <w:b w:val="0"/>
          <w:bCs w:val="0"/>
          <w:i w:val="0"/>
          <w:iCs w:val="0"/>
          <w:caps w:val="0"/>
          <w:smallCaps w:val="0"/>
          <w:noProof w:val="0"/>
          <w:color w:val="000000" w:themeColor="text1" w:themeTint="FF" w:themeShade="FF"/>
          <w:sz w:val="22"/>
          <w:szCs w:val="22"/>
          <w:lang w:val="en-GB"/>
        </w:rPr>
        <w:t>behaviors</w:t>
      </w:r>
      <w:r w:rsidRPr="3AAAECEA" w:rsidR="4C4AA0D3">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3AAAECEA" w:rsidR="4C4AA0D3">
        <w:rPr>
          <w:rFonts w:ascii="Arial" w:hAnsi="Arial" w:eastAsia="Arial" w:cs="Arial"/>
          <w:b w:val="0"/>
          <w:bCs w:val="0"/>
          <w:i w:val="0"/>
          <w:iCs w:val="0"/>
          <w:caps w:val="0"/>
          <w:smallCaps w:val="0"/>
          <w:noProof w:val="0"/>
          <w:color w:val="000000" w:themeColor="text1" w:themeTint="FF" w:themeShade="FF"/>
          <w:sz w:val="22"/>
          <w:szCs w:val="22"/>
          <w:lang w:val="en-GB"/>
        </w:rPr>
        <w:t>regarding</w:t>
      </w:r>
      <w:r w:rsidRPr="3AAAECEA" w:rsidR="4C4AA0D3">
        <w:rPr>
          <w:rFonts w:ascii="Arial" w:hAnsi="Arial" w:eastAsia="Arial" w:cs="Arial"/>
          <w:b w:val="0"/>
          <w:bCs w:val="0"/>
          <w:i w:val="0"/>
          <w:iCs w:val="0"/>
          <w:caps w:val="0"/>
          <w:smallCaps w:val="0"/>
          <w:noProof w:val="0"/>
          <w:color w:val="000000" w:themeColor="text1" w:themeTint="FF" w:themeShade="FF"/>
          <w:sz w:val="22"/>
          <w:szCs w:val="22"/>
          <w:lang w:val="en-GB"/>
        </w:rPr>
        <w:t xml:space="preserve"> health throughout life that are adopted in teenage years, prevention of obesity in teenage years is very essential</w:t>
      </w:r>
      <w:r w:rsidRPr="3AAAECEA" w:rsidR="692F9539">
        <w:rPr>
          <w:rFonts w:ascii="Arial" w:hAnsi="Arial" w:eastAsia="Arial" w:cs="Arial"/>
          <w:b w:val="0"/>
          <w:bCs w:val="0"/>
          <w:i w:val="0"/>
          <w:iCs w:val="0"/>
          <w:caps w:val="0"/>
          <w:smallCaps w:val="0"/>
          <w:noProof w:val="0"/>
          <w:color w:val="000000" w:themeColor="text1" w:themeTint="FF" w:themeShade="FF"/>
          <w:sz w:val="22"/>
          <w:szCs w:val="22"/>
          <w:lang w:val="en-GB"/>
        </w:rPr>
        <w:t>.</w:t>
      </w:r>
    </w:p>
    <w:p w:rsidR="6F867875" w:rsidP="3AAAECEA" w:rsidRDefault="6F867875" w14:paraId="12B0EBCD" w14:textId="1BD40A1C">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3AAAECEA" w:rsidR="3777891B">
        <w:rPr>
          <w:rFonts w:ascii="Arial" w:hAnsi="Arial" w:eastAsia="Arial" w:cs="Arial"/>
          <w:b w:val="0"/>
          <w:bCs w:val="0"/>
          <w:i w:val="0"/>
          <w:iCs w:val="0"/>
          <w:caps w:val="0"/>
          <w:smallCaps w:val="0"/>
          <w:noProof w:val="0"/>
          <w:color w:val="000000" w:themeColor="text1" w:themeTint="FF" w:themeShade="FF"/>
          <w:sz w:val="22"/>
          <w:szCs w:val="22"/>
          <w:lang w:val="en-GB"/>
        </w:rPr>
        <w:t>Physical</w:t>
      </w:r>
      <w:r w:rsidRPr="3AAAECEA" w:rsidR="3777891B">
        <w:rPr>
          <w:rFonts w:ascii="Arial" w:hAnsi="Arial" w:eastAsia="Arial" w:cs="Arial"/>
          <w:b w:val="0"/>
          <w:bCs w:val="0"/>
          <w:i w:val="0"/>
          <w:iCs w:val="0"/>
          <w:caps w:val="0"/>
          <w:smallCaps w:val="0"/>
          <w:noProof w:val="0"/>
          <w:color w:val="000000" w:themeColor="text1" w:themeTint="FF" w:themeShade="FF"/>
          <w:sz w:val="22"/>
          <w:szCs w:val="22"/>
          <w:lang w:val="en-GB"/>
        </w:rPr>
        <w:t xml:space="preserve"> activity has been proven to be one of the most efficient measures for the </w:t>
      </w:r>
      <w:r w:rsidRPr="3AAAECEA" w:rsidR="0FF503D3">
        <w:rPr>
          <w:rFonts w:ascii="Arial" w:hAnsi="Arial" w:eastAsia="Arial" w:cs="Arial"/>
          <w:b w:val="0"/>
          <w:bCs w:val="0"/>
          <w:i w:val="0"/>
          <w:iCs w:val="0"/>
          <w:caps w:val="0"/>
          <w:smallCaps w:val="0"/>
          <w:noProof w:val="0"/>
          <w:color w:val="000000" w:themeColor="text1" w:themeTint="FF" w:themeShade="FF"/>
          <w:sz w:val="22"/>
          <w:szCs w:val="22"/>
          <w:lang w:val="en-GB"/>
        </w:rPr>
        <w:t>prevent</w:t>
      </w:r>
      <w:r w:rsidRPr="3AAAECEA" w:rsidR="3777891B">
        <w:rPr>
          <w:rFonts w:ascii="Arial" w:hAnsi="Arial" w:eastAsia="Arial" w:cs="Arial"/>
          <w:b w:val="0"/>
          <w:bCs w:val="0"/>
          <w:i w:val="0"/>
          <w:iCs w:val="0"/>
          <w:caps w:val="0"/>
          <w:smallCaps w:val="0"/>
          <w:noProof w:val="0"/>
          <w:color w:val="000000" w:themeColor="text1" w:themeTint="FF" w:themeShade="FF"/>
          <w:sz w:val="22"/>
          <w:szCs w:val="22"/>
          <w:lang w:val="en-GB"/>
        </w:rPr>
        <w:t xml:space="preserve"> and treatment of obesity among adolescents. </w:t>
      </w:r>
      <w:r w:rsidRPr="3AAAECEA" w:rsidR="3777891B">
        <w:rPr>
          <w:rFonts w:ascii="Arial" w:hAnsi="Arial" w:eastAsia="Arial" w:cs="Arial"/>
          <w:b w:val="0"/>
          <w:bCs w:val="0"/>
          <w:i w:val="0"/>
          <w:iCs w:val="0"/>
          <w:caps w:val="0"/>
          <w:smallCaps w:val="0"/>
          <w:noProof w:val="0"/>
          <w:color w:val="000000" w:themeColor="text1" w:themeTint="FF" w:themeShade="FF"/>
          <w:sz w:val="22"/>
          <w:szCs w:val="22"/>
          <w:lang w:val="en-GB"/>
        </w:rPr>
        <w:t>Physical</w:t>
      </w:r>
      <w:r w:rsidRPr="3AAAECEA" w:rsidR="3777891B">
        <w:rPr>
          <w:rFonts w:ascii="Arial" w:hAnsi="Arial" w:eastAsia="Arial" w:cs="Arial"/>
          <w:b w:val="0"/>
          <w:bCs w:val="0"/>
          <w:i w:val="0"/>
          <w:iCs w:val="0"/>
          <w:caps w:val="0"/>
          <w:smallCaps w:val="0"/>
          <w:noProof w:val="0"/>
          <w:color w:val="000000" w:themeColor="text1" w:themeTint="FF" w:themeShade="FF"/>
          <w:sz w:val="22"/>
          <w:szCs w:val="22"/>
          <w:lang w:val="en-GB"/>
        </w:rPr>
        <w:t xml:space="preserve"> activity is beneficial because it keeps the body mass index within normal limits, improves cardiovascular endurance, builds up bones and muscles, and improves psychological state. Nevertheless, many adolescents in the United Kingdom do not achieve the recommended daily </w:t>
      </w:r>
      <w:r w:rsidRPr="3AAAECEA" w:rsidR="3777891B">
        <w:rPr>
          <w:rFonts w:ascii="Arial" w:hAnsi="Arial" w:eastAsia="Arial" w:cs="Arial"/>
          <w:b w:val="0"/>
          <w:bCs w:val="0"/>
          <w:i w:val="0"/>
          <w:iCs w:val="0"/>
          <w:caps w:val="0"/>
          <w:smallCaps w:val="0"/>
          <w:noProof w:val="0"/>
          <w:color w:val="000000" w:themeColor="text1" w:themeTint="FF" w:themeShade="FF"/>
          <w:sz w:val="22"/>
          <w:szCs w:val="22"/>
          <w:lang w:val="en-GB"/>
        </w:rPr>
        <w:t>physical</w:t>
      </w:r>
      <w:r w:rsidRPr="3AAAECEA" w:rsidR="3777891B">
        <w:rPr>
          <w:rFonts w:ascii="Arial" w:hAnsi="Arial" w:eastAsia="Arial" w:cs="Arial"/>
          <w:b w:val="0"/>
          <w:bCs w:val="0"/>
          <w:i w:val="0"/>
          <w:iCs w:val="0"/>
          <w:caps w:val="0"/>
          <w:smallCaps w:val="0"/>
          <w:noProof w:val="0"/>
          <w:color w:val="000000" w:themeColor="text1" w:themeTint="FF" w:themeShade="FF"/>
          <w:sz w:val="22"/>
          <w:szCs w:val="22"/>
          <w:lang w:val="en-GB"/>
        </w:rPr>
        <w:t xml:space="preserve"> activity of no less than 60 minutes per day. Nowadays sedentary lifestyle, which includes spending too much time in front of computer screens, social media, gaming, sitting at schools, is widespread among teenagers.</w:t>
      </w:r>
    </w:p>
    <w:p w:rsidR="6F867875" w:rsidP="1E6B458D" w:rsidRDefault="6F867875" w14:paraId="455E21E6" w14:textId="6007C8B0">
      <w:pPr>
        <w:pStyle w:val="Normal"/>
        <w:spacing w:line="360" w:lineRule="auto"/>
        <w:rPr>
          <w:rFonts w:ascii="Arial" w:hAnsi="Arial" w:eastAsia="Arial" w:cs="Arial"/>
          <w:b w:val="1"/>
          <w:bCs w:val="1"/>
          <w:color w:val="000000" w:themeColor="text1" w:themeTint="FF" w:themeShade="FF"/>
          <w:sz w:val="22"/>
          <w:szCs w:val="22"/>
        </w:rPr>
      </w:pPr>
      <w:r w:rsidRPr="3AAAECEA" w:rsidR="64E16148">
        <w:rPr>
          <w:rFonts w:ascii="Arial" w:hAnsi="Arial" w:eastAsia="Arial" w:cs="Arial"/>
          <w:b w:val="0"/>
          <w:bCs w:val="0"/>
          <w:i w:val="0"/>
          <w:iCs w:val="0"/>
          <w:caps w:val="0"/>
          <w:smallCaps w:val="0"/>
          <w:noProof w:val="0"/>
          <w:color w:val="000000" w:themeColor="text1" w:themeTint="FF" w:themeShade="FF"/>
          <w:sz w:val="22"/>
          <w:szCs w:val="22"/>
          <w:lang w:val="en-GB"/>
        </w:rPr>
        <w:t>The various causes of teen</w:t>
      </w:r>
      <w:r w:rsidRPr="3AAAECEA" w:rsidR="4C0CE4BA">
        <w:rPr>
          <w:rFonts w:ascii="Arial" w:hAnsi="Arial" w:eastAsia="Arial" w:cs="Arial"/>
          <w:b w:val="0"/>
          <w:bCs w:val="0"/>
          <w:i w:val="0"/>
          <w:iCs w:val="0"/>
          <w:caps w:val="0"/>
          <w:smallCaps w:val="0"/>
          <w:noProof w:val="0"/>
          <w:color w:val="000000" w:themeColor="text1" w:themeTint="FF" w:themeShade="FF"/>
          <w:sz w:val="22"/>
          <w:szCs w:val="22"/>
          <w:lang w:val="en-GB"/>
        </w:rPr>
        <w:t>ager</w:t>
      </w:r>
      <w:r w:rsidRPr="3AAAECEA" w:rsidR="64E16148">
        <w:rPr>
          <w:rFonts w:ascii="Arial" w:hAnsi="Arial" w:eastAsia="Arial" w:cs="Arial"/>
          <w:b w:val="0"/>
          <w:bCs w:val="0"/>
          <w:i w:val="0"/>
          <w:iCs w:val="0"/>
          <w:caps w:val="0"/>
          <w:smallCaps w:val="0"/>
          <w:noProof w:val="0"/>
          <w:color w:val="000000" w:themeColor="text1" w:themeTint="FF" w:themeShade="FF"/>
          <w:sz w:val="22"/>
          <w:szCs w:val="22"/>
          <w:lang w:val="en-GB"/>
        </w:rPr>
        <w:t xml:space="preserve"> obesity are quite intricate, being a result of the interplay of different biological, </w:t>
      </w:r>
      <w:r w:rsidRPr="3AAAECEA" w:rsidR="07CF5D0C">
        <w:rPr>
          <w:rFonts w:ascii="Arial" w:hAnsi="Arial" w:eastAsia="Arial" w:cs="Arial"/>
          <w:b w:val="0"/>
          <w:bCs w:val="0"/>
          <w:i w:val="0"/>
          <w:iCs w:val="0"/>
          <w:caps w:val="0"/>
          <w:smallCaps w:val="0"/>
          <w:noProof w:val="0"/>
          <w:color w:val="000000" w:themeColor="text1" w:themeTint="FF" w:themeShade="FF"/>
          <w:sz w:val="22"/>
          <w:szCs w:val="22"/>
          <w:lang w:val="en-GB"/>
        </w:rPr>
        <w:t>behavioural</w:t>
      </w:r>
      <w:r w:rsidRPr="3AAAECEA" w:rsidR="64E16148">
        <w:rPr>
          <w:rFonts w:ascii="Arial" w:hAnsi="Arial" w:eastAsia="Arial" w:cs="Arial"/>
          <w:b w:val="0"/>
          <w:bCs w:val="0"/>
          <w:i w:val="0"/>
          <w:iCs w:val="0"/>
          <w:caps w:val="0"/>
          <w:smallCaps w:val="0"/>
          <w:noProof w:val="0"/>
          <w:color w:val="000000" w:themeColor="text1" w:themeTint="FF" w:themeShade="FF"/>
          <w:sz w:val="22"/>
          <w:szCs w:val="22"/>
          <w:lang w:val="en-GB"/>
        </w:rPr>
        <w:t>, environmental, and socio-economic elements</w:t>
      </w:r>
      <w:r w:rsidRPr="3AAAECEA" w:rsidR="6FF2167F">
        <w:rPr>
          <w:rFonts w:ascii="Arial" w:hAnsi="Arial" w:eastAsia="Arial" w:cs="Arial"/>
          <w:b w:val="0"/>
          <w:bCs w:val="0"/>
          <w:i w:val="0"/>
          <w:iCs w:val="0"/>
          <w:caps w:val="0"/>
          <w:smallCaps w:val="0"/>
          <w:noProof w:val="0"/>
          <w:color w:val="000000" w:themeColor="text1" w:themeTint="FF" w:themeShade="FF"/>
          <w:sz w:val="22"/>
          <w:szCs w:val="22"/>
          <w:lang w:val="en-GB"/>
        </w:rPr>
        <w:t>.</w:t>
      </w:r>
      <w:r w:rsidRPr="3AAAECEA" w:rsidR="64E16148">
        <w:rPr>
          <w:rFonts w:ascii="Arial" w:hAnsi="Arial" w:eastAsia="Arial" w:cs="Arial"/>
          <w:b w:val="0"/>
          <w:bCs w:val="0"/>
          <w:i w:val="0"/>
          <w:iCs w:val="0"/>
          <w:caps w:val="0"/>
          <w:smallCaps w:val="0"/>
          <w:noProof w:val="0"/>
          <w:color w:val="000000" w:themeColor="text1" w:themeTint="FF" w:themeShade="FF"/>
          <w:sz w:val="22"/>
          <w:szCs w:val="22"/>
          <w:lang w:val="en-GB"/>
        </w:rPr>
        <w:t xml:space="preserve"> include poor dieting habits, lack of physical </w:t>
      </w:r>
      <w:r w:rsidRPr="3AAAECEA" w:rsidR="28DA7489">
        <w:rPr>
          <w:rFonts w:ascii="Arial" w:hAnsi="Arial" w:eastAsia="Arial" w:cs="Arial"/>
          <w:b w:val="0"/>
          <w:bCs w:val="0"/>
          <w:i w:val="0"/>
          <w:iCs w:val="0"/>
          <w:caps w:val="0"/>
          <w:smallCaps w:val="0"/>
          <w:noProof w:val="0"/>
          <w:color w:val="000000" w:themeColor="text1" w:themeTint="FF" w:themeShade="FF"/>
          <w:sz w:val="22"/>
          <w:szCs w:val="22"/>
          <w:lang w:val="en-GB"/>
        </w:rPr>
        <w:t>activit</w:t>
      </w:r>
      <w:r w:rsidRPr="3AAAECEA" w:rsidR="28DA7489">
        <w:rPr>
          <w:rFonts w:ascii="Arial" w:hAnsi="Arial" w:eastAsia="Arial" w:cs="Arial"/>
          <w:b w:val="0"/>
          <w:bCs w:val="0"/>
          <w:i w:val="0"/>
          <w:iCs w:val="0"/>
          <w:caps w:val="0"/>
          <w:smallCaps w:val="0"/>
          <w:noProof w:val="0"/>
          <w:color w:val="000000" w:themeColor="text1" w:themeTint="FF" w:themeShade="FF"/>
          <w:sz w:val="22"/>
          <w:szCs w:val="22"/>
          <w:lang w:val="en-GB"/>
        </w:rPr>
        <w:t>y</w:t>
      </w:r>
      <w:r w:rsidRPr="3AAAECEA" w:rsidR="28DA7489">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3AAAECEA" w:rsidR="28DA7489">
        <w:rPr>
          <w:rFonts w:ascii="Arial" w:hAnsi="Arial" w:eastAsia="Arial" w:cs="Arial"/>
          <w:b w:val="0"/>
          <w:bCs w:val="0"/>
          <w:i w:val="0"/>
          <w:iCs w:val="0"/>
          <w:caps w:val="0"/>
          <w:smallCaps w:val="0"/>
          <w:noProof w:val="0"/>
          <w:color w:val="000000" w:themeColor="text1" w:themeTint="FF" w:themeShade="FF"/>
          <w:sz w:val="22"/>
          <w:szCs w:val="22"/>
          <w:lang w:val="en-GB"/>
        </w:rPr>
        <w:t>(</w:t>
      </w:r>
      <w:r w:rsidRPr="3AAAECEA" w:rsidR="28DA7489">
        <w:rPr>
          <w:rFonts w:ascii="Arial" w:hAnsi="Arial" w:eastAsia="Arial" w:cs="Arial"/>
          <w:b w:val="0"/>
          <w:bCs w:val="0"/>
          <w:i w:val="0"/>
          <w:iCs w:val="0"/>
          <w:caps w:val="0"/>
          <w:smallCaps w:val="0"/>
          <w:noProof w:val="0"/>
          <w:color w:val="000000" w:themeColor="text1" w:themeTint="FF" w:themeShade="FF"/>
          <w:sz w:val="22"/>
          <w:szCs w:val="22"/>
          <w:lang w:val="en-GB"/>
        </w:rPr>
        <w:t>Goisis</w:t>
      </w:r>
      <w:r w:rsidRPr="3AAAECEA" w:rsidR="28DA7489">
        <w:rPr>
          <w:rFonts w:ascii="Arial" w:hAnsi="Arial" w:eastAsia="Arial" w:cs="Arial"/>
          <w:b w:val="0"/>
          <w:bCs w:val="0"/>
          <w:i w:val="0"/>
          <w:iCs w:val="0"/>
          <w:caps w:val="0"/>
          <w:smallCaps w:val="0"/>
          <w:noProof w:val="0"/>
          <w:color w:val="000000" w:themeColor="text1" w:themeTint="FF" w:themeShade="FF"/>
          <w:sz w:val="22"/>
          <w:szCs w:val="22"/>
          <w:lang w:val="en-GB"/>
        </w:rPr>
        <w:t>, Martinson and Sigle, 2019)</w:t>
      </w:r>
      <w:r w:rsidRPr="3AAAECEA" w:rsidR="7E01C10D">
        <w:rPr>
          <w:rFonts w:ascii="Arial" w:hAnsi="Arial" w:eastAsia="Arial" w:cs="Arial"/>
          <w:b w:val="1"/>
          <w:bCs w:val="1"/>
          <w:i w:val="0"/>
          <w:iCs w:val="0"/>
          <w:caps w:val="0"/>
          <w:smallCaps w:val="0"/>
          <w:noProof w:val="0"/>
          <w:color w:val="000000" w:themeColor="text1" w:themeTint="FF" w:themeShade="FF"/>
          <w:sz w:val="22"/>
          <w:szCs w:val="22"/>
          <w:lang w:val="en-GB"/>
        </w:rPr>
        <w:t>.</w:t>
      </w:r>
      <w:r w:rsidRPr="3AAAECEA" w:rsidR="64E16148">
        <w:rPr>
          <w:rFonts w:ascii="Arial" w:hAnsi="Arial" w:eastAsia="Arial" w:cs="Arial"/>
          <w:b w:val="0"/>
          <w:bCs w:val="0"/>
          <w:i w:val="0"/>
          <w:iCs w:val="0"/>
          <w:caps w:val="0"/>
          <w:smallCaps w:val="0"/>
          <w:noProof w:val="0"/>
          <w:color w:val="000000" w:themeColor="text1" w:themeTint="FF" w:themeShade="FF"/>
          <w:sz w:val="22"/>
          <w:szCs w:val="22"/>
          <w:lang w:val="en-GB"/>
        </w:rPr>
        <w:t xml:space="preserve"> poor sleeping habits, and excessive sedentary </w:t>
      </w:r>
      <w:r w:rsidRPr="3AAAECEA" w:rsidR="7F19C437">
        <w:rPr>
          <w:rFonts w:ascii="Arial" w:hAnsi="Arial" w:eastAsia="Arial" w:cs="Arial"/>
          <w:b w:val="0"/>
          <w:bCs w:val="0"/>
          <w:i w:val="0"/>
          <w:iCs w:val="0"/>
          <w:caps w:val="0"/>
          <w:smallCaps w:val="0"/>
          <w:noProof w:val="0"/>
          <w:color w:val="000000" w:themeColor="text1" w:themeTint="FF" w:themeShade="FF"/>
          <w:sz w:val="22"/>
          <w:szCs w:val="22"/>
          <w:lang w:val="en-GB"/>
        </w:rPr>
        <w:t>behaviour</w:t>
      </w:r>
      <w:r w:rsidRPr="3AAAECEA" w:rsidR="64E16148">
        <w:rPr>
          <w:rFonts w:ascii="Arial" w:hAnsi="Arial" w:eastAsia="Arial" w:cs="Arial"/>
          <w:b w:val="0"/>
          <w:bCs w:val="0"/>
          <w:i w:val="0"/>
          <w:iCs w:val="0"/>
          <w:caps w:val="0"/>
          <w:smallCaps w:val="0"/>
          <w:noProof w:val="0"/>
          <w:color w:val="000000" w:themeColor="text1" w:themeTint="FF" w:themeShade="FF"/>
          <w:sz w:val="22"/>
          <w:szCs w:val="22"/>
          <w:lang w:val="en-GB"/>
        </w:rPr>
        <w:t xml:space="preserve">. Environmental causes include lack of availability of safe parks and recreational facilities, </w:t>
      </w:r>
      <w:r w:rsidRPr="3AAAECEA" w:rsidR="513830FD">
        <w:rPr>
          <w:rFonts w:ascii="Arial" w:hAnsi="Arial" w:eastAsia="Arial" w:cs="Arial"/>
          <w:b w:val="0"/>
          <w:bCs w:val="0"/>
          <w:i w:val="0"/>
          <w:iCs w:val="0"/>
          <w:caps w:val="0"/>
          <w:smallCaps w:val="0"/>
          <w:noProof w:val="0"/>
          <w:color w:val="000000" w:themeColor="text1" w:themeTint="FF" w:themeShade="FF"/>
          <w:sz w:val="22"/>
          <w:szCs w:val="22"/>
          <w:lang w:val="en-GB"/>
        </w:rPr>
        <w:t>neighbourhood</w:t>
      </w:r>
      <w:r w:rsidRPr="3AAAECEA" w:rsidR="64E16148">
        <w:rPr>
          <w:rFonts w:ascii="Arial" w:hAnsi="Arial" w:eastAsia="Arial" w:cs="Arial"/>
          <w:b w:val="0"/>
          <w:bCs w:val="0"/>
          <w:i w:val="0"/>
          <w:iCs w:val="0"/>
          <w:caps w:val="0"/>
          <w:smallCaps w:val="0"/>
          <w:noProof w:val="0"/>
          <w:color w:val="000000" w:themeColor="text1" w:themeTint="FF" w:themeShade="FF"/>
          <w:sz w:val="22"/>
          <w:szCs w:val="22"/>
          <w:lang w:val="en-GB"/>
        </w:rPr>
        <w:t xml:space="preserve"> features, food availability, and advertisement of foods that </w:t>
      </w:r>
      <w:r w:rsidRPr="3AAAECEA" w:rsidR="64E16148">
        <w:rPr>
          <w:rFonts w:ascii="Arial" w:hAnsi="Arial" w:eastAsia="Arial" w:cs="Arial"/>
          <w:b w:val="0"/>
          <w:bCs w:val="0"/>
          <w:i w:val="0"/>
          <w:iCs w:val="0"/>
          <w:caps w:val="0"/>
          <w:smallCaps w:val="0"/>
          <w:noProof w:val="0"/>
          <w:color w:val="000000" w:themeColor="text1" w:themeTint="FF" w:themeShade="FF"/>
          <w:sz w:val="22"/>
          <w:szCs w:val="22"/>
          <w:lang w:val="en-GB"/>
        </w:rPr>
        <w:t>contain</w:t>
      </w:r>
      <w:r w:rsidRPr="3AAAECEA" w:rsidR="64E16148">
        <w:rPr>
          <w:rFonts w:ascii="Arial" w:hAnsi="Arial" w:eastAsia="Arial" w:cs="Arial"/>
          <w:b w:val="0"/>
          <w:bCs w:val="0"/>
          <w:i w:val="0"/>
          <w:iCs w:val="0"/>
          <w:caps w:val="0"/>
          <w:smallCaps w:val="0"/>
          <w:noProof w:val="0"/>
          <w:color w:val="000000" w:themeColor="text1" w:themeTint="FF" w:themeShade="FF"/>
          <w:sz w:val="22"/>
          <w:szCs w:val="22"/>
          <w:lang w:val="en-GB"/>
        </w:rPr>
        <w:t xml:space="preserve"> lots of fats, sugars, and salt. In addition to this, socio-economic causes are equally significant with obese teens being found among those who live in poorer </w:t>
      </w:r>
      <w:r w:rsidRPr="3AAAECEA" w:rsidR="64E16148">
        <w:rPr>
          <w:rFonts w:ascii="Arial" w:hAnsi="Arial" w:eastAsia="Arial" w:cs="Arial"/>
          <w:b w:val="0"/>
          <w:bCs w:val="0"/>
          <w:i w:val="0"/>
          <w:iCs w:val="0"/>
          <w:caps w:val="0"/>
          <w:smallCaps w:val="0"/>
          <w:noProof w:val="0"/>
          <w:color w:val="000000" w:themeColor="text1" w:themeTint="FF" w:themeShade="FF"/>
          <w:sz w:val="22"/>
          <w:szCs w:val="22"/>
          <w:lang w:val="en-GB"/>
        </w:rPr>
        <w:t>neighborhoods</w:t>
      </w:r>
      <w:r w:rsidRPr="3AAAECEA" w:rsidR="64E16148">
        <w:rPr>
          <w:rFonts w:ascii="Arial" w:hAnsi="Arial" w:eastAsia="Arial" w:cs="Arial"/>
          <w:b w:val="0"/>
          <w:bCs w:val="0"/>
          <w:i w:val="0"/>
          <w:iCs w:val="0"/>
          <w:caps w:val="0"/>
          <w:smallCaps w:val="0"/>
          <w:noProof w:val="0"/>
          <w:color w:val="000000" w:themeColor="text1" w:themeTint="FF" w:themeShade="FF"/>
          <w:sz w:val="22"/>
          <w:szCs w:val="22"/>
          <w:lang w:val="en-GB"/>
        </w:rPr>
        <w:t xml:space="preserve"> due to disparities in availability of healthy foods and physical activity</w:t>
      </w:r>
      <w:r w:rsidRPr="3AAAECEA" w:rsidR="24E0902F">
        <w:rPr>
          <w:rFonts w:ascii="Arial" w:hAnsi="Arial" w:eastAsia="Arial" w:cs="Arial"/>
          <w:b w:val="0"/>
          <w:bCs w:val="0"/>
          <w:i w:val="0"/>
          <w:iCs w:val="0"/>
          <w:caps w:val="0"/>
          <w:smallCaps w:val="0"/>
          <w:noProof w:val="0"/>
          <w:color w:val="000000" w:themeColor="text1" w:themeTint="FF" w:themeShade="FF"/>
          <w:sz w:val="22"/>
          <w:szCs w:val="22"/>
          <w:lang w:val="en-GB"/>
        </w:rPr>
        <w:t>.</w:t>
      </w:r>
    </w:p>
    <w:p w:rsidR="6F867875" w:rsidP="1E6B458D" w:rsidRDefault="6F867875" w14:paraId="7BA5D371" w14:textId="70F4D805">
      <w:pPr>
        <w:pStyle w:val="Normal"/>
        <w:spacing w:line="360" w:lineRule="auto"/>
      </w:pPr>
      <w:r w:rsidRPr="3AAAECEA" w:rsidR="490EB3CB">
        <w:rPr>
          <w:rFonts w:ascii="Arial" w:hAnsi="Arial" w:eastAsia="Arial" w:cs="Arial"/>
          <w:b w:val="0"/>
          <w:bCs w:val="0"/>
          <w:i w:val="0"/>
          <w:iCs w:val="0"/>
          <w:caps w:val="0"/>
          <w:smallCaps w:val="0"/>
          <w:noProof w:val="0"/>
          <w:color w:val="000000" w:themeColor="text1" w:themeTint="FF" w:themeShade="FF"/>
          <w:sz w:val="22"/>
          <w:szCs w:val="22"/>
          <w:lang w:val="en-GB"/>
        </w:rPr>
        <w:t>In the UK, the Government has produced various policies and strategies to deal with obesity among the youth. The Childhood Obesity Plan, from the Department of Health and Social Care, is an example of these policies and strategies, and it focuses on reducing obesity among the youth by ensuring good nutrition, physical activities, reducing sugar intake, and ensuring healthier environments. This policy entails measures such as reduction of sugar</w:t>
      </w:r>
      <w:r w:rsidRPr="3AAAECEA" w:rsidR="7DC48273">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3AAAECEA" w:rsidR="490EB3CB">
        <w:rPr>
          <w:rFonts w:ascii="Arial" w:hAnsi="Arial" w:eastAsia="Arial" w:cs="Arial"/>
          <w:b w:val="0"/>
          <w:bCs w:val="0"/>
          <w:i w:val="0"/>
          <w:iCs w:val="0"/>
          <w:caps w:val="0"/>
          <w:smallCaps w:val="0"/>
          <w:noProof w:val="0"/>
          <w:color w:val="000000" w:themeColor="text1" w:themeTint="FF" w:themeShade="FF"/>
          <w:sz w:val="22"/>
          <w:szCs w:val="22"/>
          <w:lang w:val="en-GB"/>
        </w:rPr>
        <w:t>in</w:t>
      </w:r>
      <w:r w:rsidRPr="3AAAECEA" w:rsidR="490EB3CB">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3AAAECEA" w:rsidR="490EB3CB">
        <w:rPr>
          <w:rFonts w:ascii="Arial" w:hAnsi="Arial" w:eastAsia="Arial" w:cs="Arial"/>
          <w:b w:val="0"/>
          <w:bCs w:val="0"/>
          <w:i w:val="0"/>
          <w:iCs w:val="0"/>
          <w:caps w:val="0"/>
          <w:smallCaps w:val="0"/>
          <w:noProof w:val="0"/>
          <w:color w:val="000000" w:themeColor="text1" w:themeTint="FF" w:themeShade="FF"/>
          <w:sz w:val="22"/>
          <w:szCs w:val="22"/>
          <w:lang w:val="en-GB"/>
        </w:rPr>
        <w:t xml:space="preserve">foods, food </w:t>
      </w:r>
      <w:r w:rsidRPr="3AAAECEA" w:rsidR="0C6847A9">
        <w:rPr>
          <w:rFonts w:ascii="Arial" w:hAnsi="Arial" w:eastAsia="Arial" w:cs="Arial"/>
          <w:b w:val="0"/>
          <w:bCs w:val="0"/>
          <w:i w:val="0"/>
          <w:iCs w:val="0"/>
          <w:caps w:val="0"/>
          <w:smallCaps w:val="0"/>
          <w:noProof w:val="0"/>
          <w:color w:val="000000" w:themeColor="text1" w:themeTint="FF" w:themeShade="FF"/>
          <w:sz w:val="22"/>
          <w:szCs w:val="22"/>
          <w:lang w:val="en-GB"/>
        </w:rPr>
        <w:t>labelling</w:t>
      </w:r>
      <w:r w:rsidRPr="3AAAECEA" w:rsidR="490EB3CB">
        <w:rPr>
          <w:rFonts w:ascii="Arial" w:hAnsi="Arial" w:eastAsia="Arial" w:cs="Arial"/>
          <w:b w:val="0"/>
          <w:bCs w:val="0"/>
          <w:i w:val="0"/>
          <w:iCs w:val="0"/>
          <w:caps w:val="0"/>
          <w:smallCaps w:val="0"/>
          <w:noProof w:val="0"/>
          <w:color w:val="000000" w:themeColor="text1" w:themeTint="FF" w:themeShade="FF"/>
          <w:sz w:val="22"/>
          <w:szCs w:val="22"/>
          <w:lang w:val="en-GB"/>
        </w:rPr>
        <w:t>, provision of healthier meals at schools, and prevention of advertisements and promotions of unhealthy foods to children</w:t>
      </w:r>
      <w:r w:rsidRPr="3AAAECEA" w:rsidR="490EB3CB">
        <w:rPr>
          <w:rFonts w:ascii="Arial" w:hAnsi="Arial" w:eastAsia="Arial" w:cs="Arial"/>
          <w:b w:val="0"/>
          <w:bCs w:val="0"/>
          <w:i w:val="0"/>
          <w:iCs w:val="0"/>
          <w:caps w:val="0"/>
          <w:smallCaps w:val="0"/>
          <w:noProof w:val="0"/>
          <w:color w:val="000000" w:themeColor="text1" w:themeTint="FF" w:themeShade="FF"/>
          <w:sz w:val="22"/>
          <w:szCs w:val="22"/>
          <w:lang w:val="en-GB"/>
        </w:rPr>
        <w:t>.</w:t>
      </w:r>
      <w:r w:rsidRPr="3AAAECEA" w:rsidR="6A7DBFD0">
        <w:rPr>
          <w:rFonts w:ascii="Arial" w:hAnsi="Arial" w:eastAsia="Arial" w:cs="Arial"/>
          <w:b w:val="1"/>
          <w:bCs w:val="1"/>
          <w:color w:val="000000" w:themeColor="text1" w:themeTint="FF" w:themeShade="FF"/>
          <w:sz w:val="22"/>
          <w:szCs w:val="22"/>
        </w:rPr>
        <w:t xml:space="preserve"> </w:t>
      </w:r>
    </w:p>
    <w:p w:rsidR="6F867875" w:rsidP="1E6B458D" w:rsidRDefault="6F867875" w14:paraId="228D26D9" w14:textId="05C6CE17">
      <w:pPr>
        <w:pStyle w:val="Normal"/>
        <w:spacing w:line="360" w:lineRule="auto"/>
        <w:rPr>
          <w:rFonts w:ascii="Arial" w:hAnsi="Arial" w:eastAsia="Arial" w:cs="Arial"/>
          <w:b w:val="1"/>
          <w:bCs w:val="1"/>
          <w:color w:val="000000" w:themeColor="text1" w:themeTint="FF" w:themeShade="FF"/>
          <w:sz w:val="22"/>
          <w:szCs w:val="22"/>
        </w:rPr>
      </w:pPr>
      <w:r w:rsidRPr="3AAAECEA" w:rsidR="18C74D46">
        <w:rPr>
          <w:rFonts w:ascii="Arial" w:hAnsi="Arial" w:eastAsia="Arial" w:cs="Arial"/>
          <w:b w:val="0"/>
          <w:bCs w:val="0"/>
          <w:noProof w:val="0"/>
          <w:color w:val="000000" w:themeColor="text1" w:themeTint="FF" w:themeShade="FF"/>
          <w:sz w:val="22"/>
          <w:szCs w:val="22"/>
          <w:lang w:val="en-GB"/>
        </w:rPr>
        <w:t xml:space="preserve">Prevention and treatment of obesity is another area where the National Health Service is involved. Professionals of </w:t>
      </w:r>
      <w:r w:rsidRPr="3AAAECEA" w:rsidR="18C74D46">
        <w:rPr>
          <w:rFonts w:ascii="Arial" w:hAnsi="Arial" w:eastAsia="Arial" w:cs="Arial"/>
          <w:b w:val="0"/>
          <w:bCs w:val="0"/>
          <w:noProof w:val="0"/>
          <w:color w:val="000000" w:themeColor="text1" w:themeTint="FF" w:themeShade="FF"/>
          <w:sz w:val="22"/>
          <w:szCs w:val="22"/>
          <w:lang w:val="en-GB"/>
        </w:rPr>
        <w:t>primary care</w:t>
      </w:r>
      <w:r w:rsidRPr="3AAAECEA" w:rsidR="0D705DE3">
        <w:rPr>
          <w:rFonts w:ascii="Arial" w:hAnsi="Arial" w:eastAsia="Arial" w:cs="Arial"/>
          <w:b w:val="0"/>
          <w:bCs w:val="0"/>
          <w:noProof w:val="0"/>
          <w:color w:val="000000" w:themeColor="text1" w:themeTint="FF" w:themeShade="FF"/>
          <w:sz w:val="22"/>
          <w:szCs w:val="22"/>
          <w:lang w:val="en-GB"/>
        </w:rPr>
        <w:t xml:space="preserve"> (</w:t>
      </w:r>
      <w:r w:rsidRPr="3AAAECEA" w:rsidR="0D705DE3">
        <w:rPr>
          <w:rFonts w:ascii="Arial" w:hAnsi="Arial" w:eastAsia="Arial" w:cs="Arial"/>
          <w:b w:val="0"/>
          <w:bCs w:val="0"/>
          <w:i w:val="0"/>
          <w:iCs w:val="0"/>
          <w:caps w:val="0"/>
          <w:smallCaps w:val="0"/>
          <w:noProof w:val="0"/>
          <w:color w:val="000000" w:themeColor="text1" w:themeTint="FF" w:themeShade="FF"/>
          <w:sz w:val="22"/>
          <w:szCs w:val="22"/>
          <w:lang w:val="en-GB"/>
        </w:rPr>
        <w:t>Critchlow et al., 2020).</w:t>
      </w:r>
      <w:r w:rsidRPr="3AAAECEA" w:rsidR="18C74D46">
        <w:rPr>
          <w:rFonts w:ascii="Arial" w:hAnsi="Arial" w:eastAsia="Arial" w:cs="Arial"/>
          <w:b w:val="0"/>
          <w:bCs w:val="0"/>
          <w:noProof w:val="0"/>
          <w:color w:val="000000" w:themeColor="text1" w:themeTint="FF" w:themeShade="FF"/>
          <w:sz w:val="22"/>
          <w:szCs w:val="22"/>
          <w:lang w:val="en-GB"/>
        </w:rPr>
        <w:t xml:space="preserve"> such as general practitioners, nurses, </w:t>
      </w:r>
      <w:r w:rsidRPr="3AAAECEA" w:rsidR="1B487647">
        <w:rPr>
          <w:rFonts w:ascii="Arial" w:hAnsi="Arial" w:eastAsia="Arial" w:cs="Arial"/>
          <w:b w:val="0"/>
          <w:bCs w:val="0"/>
          <w:noProof w:val="0"/>
          <w:color w:val="000000" w:themeColor="text1" w:themeTint="FF" w:themeShade="FF"/>
          <w:sz w:val="22"/>
          <w:szCs w:val="22"/>
          <w:lang w:val="en-GB"/>
        </w:rPr>
        <w:t>dietitians,</w:t>
      </w:r>
      <w:r w:rsidRPr="3AAAECEA" w:rsidR="18C74D46">
        <w:rPr>
          <w:rFonts w:ascii="Arial" w:hAnsi="Arial" w:eastAsia="Arial" w:cs="Arial"/>
          <w:b w:val="0"/>
          <w:bCs w:val="0"/>
          <w:noProof w:val="0"/>
          <w:color w:val="000000" w:themeColor="text1" w:themeTint="FF" w:themeShade="FF"/>
          <w:sz w:val="22"/>
          <w:szCs w:val="22"/>
          <w:lang w:val="en-GB"/>
        </w:rPr>
        <w:t xml:space="preserve"> and public health specialists give guidance </w:t>
      </w:r>
      <w:r w:rsidRPr="3AAAECEA" w:rsidR="18C74D46">
        <w:rPr>
          <w:rFonts w:ascii="Arial" w:hAnsi="Arial" w:eastAsia="Arial" w:cs="Arial"/>
          <w:b w:val="0"/>
          <w:bCs w:val="0"/>
          <w:noProof w:val="0"/>
          <w:color w:val="000000" w:themeColor="text1" w:themeTint="FF" w:themeShade="FF"/>
          <w:sz w:val="22"/>
          <w:szCs w:val="22"/>
          <w:lang w:val="en-GB"/>
        </w:rPr>
        <w:t>regarding</w:t>
      </w:r>
      <w:r w:rsidRPr="3AAAECEA" w:rsidR="18C74D46">
        <w:rPr>
          <w:rFonts w:ascii="Arial" w:hAnsi="Arial" w:eastAsia="Arial" w:cs="Arial"/>
          <w:b w:val="0"/>
          <w:bCs w:val="0"/>
          <w:noProof w:val="0"/>
          <w:color w:val="000000" w:themeColor="text1" w:themeTint="FF" w:themeShade="FF"/>
          <w:sz w:val="22"/>
          <w:szCs w:val="22"/>
          <w:lang w:val="en-GB"/>
        </w:rPr>
        <w:t xml:space="preserve"> healthy eating, healthy </w:t>
      </w:r>
      <w:r w:rsidRPr="3AAAECEA" w:rsidR="1974F590">
        <w:rPr>
          <w:rFonts w:ascii="Arial" w:hAnsi="Arial" w:eastAsia="Arial" w:cs="Arial"/>
          <w:b w:val="0"/>
          <w:bCs w:val="0"/>
          <w:noProof w:val="0"/>
          <w:color w:val="000000" w:themeColor="text1" w:themeTint="FF" w:themeShade="FF"/>
          <w:sz w:val="22"/>
          <w:szCs w:val="22"/>
          <w:lang w:val="en-GB"/>
        </w:rPr>
        <w:t>weight,</w:t>
      </w:r>
      <w:r w:rsidRPr="3AAAECEA" w:rsidR="18C74D46">
        <w:rPr>
          <w:rFonts w:ascii="Arial" w:hAnsi="Arial" w:eastAsia="Arial" w:cs="Arial"/>
          <w:b w:val="0"/>
          <w:bCs w:val="0"/>
          <w:noProof w:val="0"/>
          <w:color w:val="000000" w:themeColor="text1" w:themeTint="FF" w:themeShade="FF"/>
          <w:sz w:val="22"/>
          <w:szCs w:val="22"/>
          <w:lang w:val="en-GB"/>
        </w:rPr>
        <w:t xml:space="preserve"> and physical activities. Weight management initiatives in the local community help children and teenagers and their families to lead healthier lives</w:t>
      </w:r>
      <w:r w:rsidRPr="3AAAECEA" w:rsidR="6EE139C0">
        <w:rPr>
          <w:rFonts w:ascii="Arial" w:hAnsi="Arial" w:eastAsia="Arial" w:cs="Arial"/>
          <w:b w:val="0"/>
          <w:bCs w:val="0"/>
          <w:noProof w:val="0"/>
          <w:color w:val="000000" w:themeColor="text1" w:themeTint="FF" w:themeShade="FF"/>
          <w:sz w:val="22"/>
          <w:szCs w:val="22"/>
          <w:lang w:val="en-GB"/>
        </w:rPr>
        <w:t>.</w:t>
      </w:r>
      <w:r w:rsidRPr="3AAAECEA" w:rsidR="18C74D46">
        <w:rPr>
          <w:rFonts w:ascii="Arial" w:hAnsi="Arial" w:eastAsia="Arial" w:cs="Arial"/>
          <w:b w:val="0"/>
          <w:bCs w:val="0"/>
          <w:noProof w:val="0"/>
          <w:color w:val="000000" w:themeColor="text1" w:themeTint="FF" w:themeShade="FF"/>
          <w:sz w:val="22"/>
          <w:szCs w:val="22"/>
          <w:lang w:val="en-GB"/>
        </w:rPr>
        <w:t xml:space="preserve"> Schools are also involved through health education, physical education, active </w:t>
      </w:r>
      <w:r w:rsidRPr="3AAAECEA" w:rsidR="20AE6A0C">
        <w:rPr>
          <w:rFonts w:ascii="Arial" w:hAnsi="Arial" w:eastAsia="Arial" w:cs="Arial"/>
          <w:b w:val="0"/>
          <w:bCs w:val="0"/>
          <w:noProof w:val="0"/>
          <w:color w:val="000000" w:themeColor="text1" w:themeTint="FF" w:themeShade="FF"/>
          <w:sz w:val="22"/>
          <w:szCs w:val="22"/>
          <w:lang w:val="en-GB"/>
        </w:rPr>
        <w:t>transport,</w:t>
      </w:r>
      <w:r w:rsidRPr="3AAAECEA" w:rsidR="18C74D46">
        <w:rPr>
          <w:rFonts w:ascii="Arial" w:hAnsi="Arial" w:eastAsia="Arial" w:cs="Arial"/>
          <w:b w:val="0"/>
          <w:bCs w:val="0"/>
          <w:noProof w:val="0"/>
          <w:color w:val="000000" w:themeColor="text1" w:themeTint="FF" w:themeShade="FF"/>
          <w:sz w:val="22"/>
          <w:szCs w:val="22"/>
          <w:lang w:val="en-GB"/>
        </w:rPr>
        <w:t xml:space="preserve"> and healthier school meals. Collaboration among different agencies like health sector, schools, local </w:t>
      </w:r>
      <w:r w:rsidRPr="3AAAECEA" w:rsidR="6BE419DB">
        <w:rPr>
          <w:rFonts w:ascii="Arial" w:hAnsi="Arial" w:eastAsia="Arial" w:cs="Arial"/>
          <w:b w:val="0"/>
          <w:bCs w:val="0"/>
          <w:noProof w:val="0"/>
          <w:color w:val="000000" w:themeColor="text1" w:themeTint="FF" w:themeShade="FF"/>
          <w:sz w:val="22"/>
          <w:szCs w:val="22"/>
          <w:lang w:val="en-GB"/>
        </w:rPr>
        <w:t>government,</w:t>
      </w:r>
      <w:r w:rsidRPr="3AAAECEA" w:rsidR="18C74D46">
        <w:rPr>
          <w:rFonts w:ascii="Arial" w:hAnsi="Arial" w:eastAsia="Arial" w:cs="Arial"/>
          <w:b w:val="0"/>
          <w:bCs w:val="0"/>
          <w:noProof w:val="0"/>
          <w:color w:val="000000" w:themeColor="text1" w:themeTint="FF" w:themeShade="FF"/>
          <w:sz w:val="22"/>
          <w:szCs w:val="22"/>
          <w:lang w:val="en-GB"/>
        </w:rPr>
        <w:t xml:space="preserve"> and community organisations is considered vital in fighting obesity</w:t>
      </w:r>
      <w:r w:rsidRPr="3AAAECEA" w:rsidR="18C74D46">
        <w:rPr>
          <w:rFonts w:ascii="Arial" w:hAnsi="Arial" w:eastAsia="Arial" w:cs="Arial"/>
          <w:b w:val="0"/>
          <w:bCs w:val="0"/>
          <w:noProof w:val="0"/>
          <w:color w:val="000000" w:themeColor="text1" w:themeTint="FF" w:themeShade="FF"/>
          <w:sz w:val="22"/>
          <w:szCs w:val="22"/>
          <w:lang w:val="en-GB"/>
        </w:rPr>
        <w:t>.</w:t>
      </w:r>
    </w:p>
    <w:p w:rsidR="6F867875" w:rsidP="45DDE6E6" w:rsidRDefault="6F867875" w14:paraId="59EA2347" w14:textId="429EE8CE">
      <w:pPr>
        <w:pStyle w:val="Normal"/>
        <w:spacing w:line="360" w:lineRule="auto"/>
        <w:rPr>
          <w:rFonts w:ascii="Arial" w:hAnsi="Arial" w:eastAsia="Arial" w:cs="Arial"/>
          <w:b w:val="1"/>
          <w:bCs w:val="1"/>
          <w:color w:val="000000" w:themeColor="text1" w:themeTint="FF" w:themeShade="FF"/>
          <w:sz w:val="22"/>
          <w:szCs w:val="22"/>
        </w:rPr>
      </w:pPr>
      <w:r w:rsidRPr="3AAAECEA" w:rsidR="57E11F81">
        <w:rPr>
          <w:rFonts w:ascii="Arial" w:hAnsi="Arial" w:eastAsia="Arial" w:cs="Arial"/>
          <w:b w:val="0"/>
          <w:bCs w:val="0"/>
          <w:i w:val="0"/>
          <w:iCs w:val="0"/>
          <w:caps w:val="0"/>
          <w:smallCaps w:val="0"/>
          <w:noProof w:val="0"/>
          <w:color w:val="000000" w:themeColor="text1" w:themeTint="FF" w:themeShade="FF"/>
          <w:sz w:val="22"/>
          <w:szCs w:val="22"/>
          <w:lang w:val="en-GB"/>
        </w:rPr>
        <w:t xml:space="preserve">The national guidelines are essential in the prevention of obesity in the United Kingdom. The NICE guidelines suggest that there should be efforts to promote healthy eating, physical activity, and creation of a </w:t>
      </w:r>
      <w:r w:rsidRPr="3AAAECEA" w:rsidR="530A97A3">
        <w:rPr>
          <w:rFonts w:ascii="Arial" w:hAnsi="Arial" w:eastAsia="Arial" w:cs="Arial"/>
          <w:b w:val="0"/>
          <w:bCs w:val="0"/>
          <w:i w:val="0"/>
          <w:iCs w:val="0"/>
          <w:caps w:val="0"/>
          <w:smallCaps w:val="0"/>
          <w:noProof w:val="0"/>
          <w:color w:val="000000" w:themeColor="text1" w:themeTint="FF" w:themeShade="FF"/>
          <w:sz w:val="22"/>
          <w:szCs w:val="22"/>
          <w:lang w:val="en-GB"/>
        </w:rPr>
        <w:t>favourable</w:t>
      </w:r>
      <w:r w:rsidRPr="3AAAECEA" w:rsidR="57E11F81">
        <w:rPr>
          <w:rFonts w:ascii="Arial" w:hAnsi="Arial" w:eastAsia="Arial" w:cs="Arial"/>
          <w:b w:val="0"/>
          <w:bCs w:val="0"/>
          <w:i w:val="0"/>
          <w:iCs w:val="0"/>
          <w:caps w:val="0"/>
          <w:smallCaps w:val="0"/>
          <w:noProof w:val="0"/>
          <w:color w:val="000000" w:themeColor="text1" w:themeTint="FF" w:themeShade="FF"/>
          <w:sz w:val="22"/>
          <w:szCs w:val="22"/>
          <w:lang w:val="en-GB"/>
        </w:rPr>
        <w:t xml:space="preserve"> environment that can </w:t>
      </w:r>
      <w:r w:rsidRPr="3AAAECEA" w:rsidR="57E11F81">
        <w:rPr>
          <w:rFonts w:ascii="Arial" w:hAnsi="Arial" w:eastAsia="Arial" w:cs="Arial"/>
          <w:b w:val="0"/>
          <w:bCs w:val="0"/>
          <w:i w:val="0"/>
          <w:iCs w:val="0"/>
          <w:caps w:val="0"/>
          <w:smallCaps w:val="0"/>
          <w:noProof w:val="0"/>
          <w:color w:val="000000" w:themeColor="text1" w:themeTint="FF" w:themeShade="FF"/>
          <w:sz w:val="22"/>
          <w:szCs w:val="22"/>
          <w:lang w:val="en-GB"/>
        </w:rPr>
        <w:t>facilitate</w:t>
      </w:r>
      <w:r w:rsidRPr="3AAAECEA" w:rsidR="57E11F81">
        <w:rPr>
          <w:rFonts w:ascii="Arial" w:hAnsi="Arial" w:eastAsia="Arial" w:cs="Arial"/>
          <w:b w:val="0"/>
          <w:bCs w:val="0"/>
          <w:i w:val="0"/>
          <w:iCs w:val="0"/>
          <w:caps w:val="0"/>
          <w:smallCaps w:val="0"/>
          <w:noProof w:val="0"/>
          <w:color w:val="000000" w:themeColor="text1" w:themeTint="FF" w:themeShade="FF"/>
          <w:sz w:val="22"/>
          <w:szCs w:val="22"/>
          <w:lang w:val="en-GB"/>
        </w:rPr>
        <w:t xml:space="preserve"> better lifestyle. The national guidelines have focused on early intervention and minimizing health disparities. Furthermore, the UK Chief Medical Officers have suggested that children and young individuals from 5 to 18 years should perform 60 minutes of moderate to vigorous physical activity per day to remain healthy and avoid obesity.</w:t>
      </w:r>
    </w:p>
    <w:p w:rsidR="6F867875" w:rsidP="1E6B458D" w:rsidRDefault="6F867875" w14:paraId="596153D1" w14:textId="7EF8BF37">
      <w:pPr>
        <w:pStyle w:val="Normal"/>
        <w:spacing w:line="360" w:lineRule="auto"/>
        <w:rPr>
          <w:rFonts w:ascii="Arial" w:hAnsi="Arial" w:eastAsia="Arial" w:cs="Arial"/>
          <w:b w:val="1"/>
          <w:bCs w:val="1"/>
          <w:color w:val="000000" w:themeColor="text1" w:themeTint="FF" w:themeShade="FF"/>
          <w:sz w:val="22"/>
          <w:szCs w:val="22"/>
        </w:rPr>
      </w:pPr>
      <w:r w:rsidRPr="3AAAECEA" w:rsidR="18C74D46">
        <w:rPr>
          <w:rFonts w:ascii="Arial" w:hAnsi="Arial" w:eastAsia="Arial" w:cs="Arial"/>
          <w:b w:val="0"/>
          <w:bCs w:val="0"/>
          <w:noProof w:val="0"/>
          <w:color w:val="000000" w:themeColor="text1" w:themeTint="FF" w:themeShade="FF"/>
          <w:sz w:val="22"/>
          <w:szCs w:val="22"/>
          <w:lang w:val="en-GB"/>
        </w:rPr>
        <w:t xml:space="preserve">There are various national programs that track obesity trends and assess public health measures. The National Child Measurement Program is one such program that measures the height and weight of children enrolled in primary schools in England. While it concentrates on children, it will help in tracking trends that exist even at an older age and </w:t>
      </w:r>
      <w:r w:rsidRPr="3AAAECEA" w:rsidR="18C74D46">
        <w:rPr>
          <w:rFonts w:ascii="Arial" w:hAnsi="Arial" w:eastAsia="Arial" w:cs="Arial"/>
          <w:b w:val="0"/>
          <w:bCs w:val="0"/>
          <w:noProof w:val="0"/>
          <w:color w:val="000000" w:themeColor="text1" w:themeTint="FF" w:themeShade="FF"/>
          <w:sz w:val="22"/>
          <w:szCs w:val="22"/>
          <w:lang w:val="en-GB"/>
        </w:rPr>
        <w:t>assist</w:t>
      </w:r>
      <w:r w:rsidRPr="3AAAECEA" w:rsidR="18C74D46">
        <w:rPr>
          <w:rFonts w:ascii="Arial" w:hAnsi="Arial" w:eastAsia="Arial" w:cs="Arial"/>
          <w:b w:val="0"/>
          <w:bCs w:val="0"/>
          <w:noProof w:val="0"/>
          <w:color w:val="000000" w:themeColor="text1" w:themeTint="FF" w:themeShade="FF"/>
          <w:sz w:val="22"/>
          <w:szCs w:val="22"/>
          <w:lang w:val="en-GB"/>
        </w:rPr>
        <w:t xml:space="preserve"> in developing suitable public health policies for adolescents. Another example is public health campaigns, which include campaigns for healthy eating and physical activity, that are used to increase awareness of young people</w:t>
      </w:r>
      <w:r w:rsidRPr="3AAAECEA" w:rsidR="18C74D46">
        <w:rPr>
          <w:rFonts w:ascii="Arial" w:hAnsi="Arial" w:eastAsia="Arial" w:cs="Arial"/>
          <w:b w:val="0"/>
          <w:bCs w:val="0"/>
          <w:noProof w:val="0"/>
          <w:color w:val="000000" w:themeColor="text1" w:themeTint="FF" w:themeShade="FF"/>
          <w:sz w:val="22"/>
          <w:szCs w:val="22"/>
          <w:lang w:val="en-GB"/>
        </w:rPr>
        <w:t>.</w:t>
      </w:r>
      <w:r w:rsidRPr="3AAAECEA" w:rsidR="6818408F">
        <w:rPr>
          <w:rFonts w:ascii="Arial" w:hAnsi="Arial" w:eastAsia="Arial" w:cs="Arial"/>
          <w:b w:val="0"/>
          <w:bCs w:val="0"/>
          <w:noProof w:val="0"/>
          <w:color w:val="000000" w:themeColor="text1" w:themeTint="FF" w:themeShade="FF"/>
          <w:sz w:val="22"/>
          <w:szCs w:val="22"/>
          <w:lang w:val="en-GB"/>
        </w:rPr>
        <w:t xml:space="preserve"> </w:t>
      </w:r>
    </w:p>
    <w:p w:rsidR="6F867875" w:rsidP="1E6B458D" w:rsidRDefault="6F867875" w14:paraId="30FA60CF" w14:textId="7DB085CD">
      <w:pPr>
        <w:pStyle w:val="Normal"/>
        <w:spacing w:line="360" w:lineRule="auto"/>
        <w:rPr>
          <w:rFonts w:ascii="Arial" w:hAnsi="Arial" w:eastAsia="Arial" w:cs="Arial"/>
          <w:b w:val="0"/>
          <w:bCs w:val="0"/>
          <w:noProof w:val="0"/>
          <w:color w:val="000000" w:themeColor="text1" w:themeTint="FF" w:themeShade="FF"/>
          <w:sz w:val="22"/>
          <w:szCs w:val="22"/>
          <w:lang w:val="en-GB"/>
        </w:rPr>
      </w:pPr>
      <w:r w:rsidRPr="3AAAECEA" w:rsidR="05708B13">
        <w:rPr>
          <w:rFonts w:ascii="Arial" w:hAnsi="Arial" w:eastAsia="Arial" w:cs="Arial"/>
          <w:b w:val="0"/>
          <w:bCs w:val="0"/>
          <w:i w:val="0"/>
          <w:iCs w:val="0"/>
          <w:caps w:val="0"/>
          <w:smallCaps w:val="0"/>
          <w:noProof w:val="0"/>
          <w:color w:val="000000" w:themeColor="text1" w:themeTint="FF" w:themeShade="FF"/>
          <w:sz w:val="22"/>
          <w:szCs w:val="22"/>
          <w:lang w:val="en-GB"/>
        </w:rPr>
        <w:t xml:space="preserve">with all these efforts, adolescent obesity </w:t>
      </w:r>
      <w:r w:rsidRPr="3AAAECEA" w:rsidR="05708B13">
        <w:rPr>
          <w:rFonts w:ascii="Arial" w:hAnsi="Arial" w:eastAsia="Arial" w:cs="Arial"/>
          <w:b w:val="0"/>
          <w:bCs w:val="0"/>
          <w:i w:val="0"/>
          <w:iCs w:val="0"/>
          <w:caps w:val="0"/>
          <w:smallCaps w:val="0"/>
          <w:noProof w:val="0"/>
          <w:color w:val="000000" w:themeColor="text1" w:themeTint="FF" w:themeShade="FF"/>
          <w:sz w:val="22"/>
          <w:szCs w:val="22"/>
          <w:lang w:val="en-GB"/>
        </w:rPr>
        <w:t>remains</w:t>
      </w:r>
      <w:r w:rsidRPr="3AAAECEA" w:rsidR="05708B13">
        <w:rPr>
          <w:rFonts w:ascii="Arial" w:hAnsi="Arial" w:eastAsia="Arial" w:cs="Arial"/>
          <w:b w:val="0"/>
          <w:bCs w:val="0"/>
          <w:i w:val="0"/>
          <w:iCs w:val="0"/>
          <w:caps w:val="0"/>
          <w:smallCaps w:val="0"/>
          <w:noProof w:val="0"/>
          <w:color w:val="000000" w:themeColor="text1" w:themeTint="FF" w:themeShade="FF"/>
          <w:sz w:val="22"/>
          <w:szCs w:val="22"/>
          <w:lang w:val="en-GB"/>
        </w:rPr>
        <w:t xml:space="preserve"> an issue within the UK. Inequalities in health remain significant in causing obesity since adolescents that come from poor</w:t>
      </w:r>
      <w:r w:rsidRPr="3AAAECEA" w:rsidR="05708B13">
        <w:rPr>
          <w:rFonts w:ascii="Arial" w:hAnsi="Arial" w:eastAsia="Arial" w:cs="Arial"/>
          <w:b w:val="0"/>
          <w:bCs w:val="0"/>
          <w:i w:val="0"/>
          <w:iCs w:val="0"/>
          <w:caps w:val="0"/>
          <w:smallCaps w:val="0"/>
          <w:noProof w:val="0"/>
          <w:color w:val="000000" w:themeColor="text1" w:themeTint="FF" w:themeShade="FF"/>
          <w:sz w:val="22"/>
          <w:szCs w:val="22"/>
          <w:lang w:val="en-GB"/>
        </w:rPr>
        <w:t xml:space="preserve"> background</w:t>
      </w:r>
      <w:r w:rsidRPr="3AAAECEA" w:rsidR="05708B13">
        <w:rPr>
          <w:rFonts w:ascii="Arial" w:hAnsi="Arial" w:eastAsia="Arial" w:cs="Arial"/>
          <w:b w:val="0"/>
          <w:bCs w:val="0"/>
          <w:i w:val="0"/>
          <w:iCs w:val="0"/>
          <w:caps w:val="0"/>
          <w:smallCaps w:val="0"/>
          <w:noProof w:val="0"/>
          <w:color w:val="000000" w:themeColor="text1" w:themeTint="FF" w:themeShade="FF"/>
          <w:sz w:val="22"/>
          <w:szCs w:val="22"/>
          <w:lang w:val="en-GB"/>
        </w:rPr>
        <w:t xml:space="preserve">s suffer from </w:t>
      </w:r>
      <w:bookmarkStart w:name="_Int_jYTdt24E" w:id="178160538"/>
      <w:r w:rsidRPr="3AAAECEA" w:rsidR="05708B13">
        <w:rPr>
          <w:rFonts w:ascii="Arial" w:hAnsi="Arial" w:eastAsia="Arial" w:cs="Arial"/>
          <w:b w:val="0"/>
          <w:bCs w:val="0"/>
          <w:i w:val="0"/>
          <w:iCs w:val="0"/>
          <w:caps w:val="0"/>
          <w:smallCaps w:val="0"/>
          <w:noProof w:val="0"/>
          <w:color w:val="000000" w:themeColor="text1" w:themeTint="FF" w:themeShade="FF"/>
          <w:sz w:val="22"/>
          <w:szCs w:val="22"/>
          <w:lang w:val="en-GB"/>
        </w:rPr>
        <w:t>high levels</w:t>
      </w:r>
      <w:bookmarkEnd w:id="178160538"/>
      <w:r w:rsidRPr="3AAAECEA" w:rsidR="05708B13">
        <w:rPr>
          <w:rFonts w:ascii="Arial" w:hAnsi="Arial" w:eastAsia="Arial" w:cs="Arial"/>
          <w:b w:val="0"/>
          <w:bCs w:val="0"/>
          <w:i w:val="0"/>
          <w:iCs w:val="0"/>
          <w:caps w:val="0"/>
          <w:smallCaps w:val="0"/>
          <w:noProof w:val="0"/>
          <w:color w:val="000000" w:themeColor="text1" w:themeTint="FF" w:themeShade="FF"/>
          <w:sz w:val="22"/>
          <w:szCs w:val="22"/>
          <w:lang w:val="en-GB"/>
        </w:rPr>
        <w:t xml:space="preserve"> of obesity while having low physical activities than those coming from rich families</w:t>
      </w:r>
      <w:r w:rsidRPr="3AAAECEA" w:rsidR="4E741134">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3AAAECEA" w:rsidR="4E741134">
        <w:rPr>
          <w:rFonts w:ascii="Arial" w:hAnsi="Arial" w:eastAsia="Arial" w:cs="Arial"/>
          <w:b w:val="0"/>
          <w:bCs w:val="0"/>
          <w:i w:val="0"/>
          <w:iCs w:val="0"/>
          <w:caps w:val="0"/>
          <w:smallCaps w:val="0"/>
          <w:noProof w:val="0"/>
          <w:color w:val="000000" w:themeColor="text1" w:themeTint="FF" w:themeShade="FF"/>
          <w:sz w:val="22"/>
          <w:szCs w:val="22"/>
          <w:lang w:val="en-GB"/>
        </w:rPr>
        <w:t>(Stafford et al., 2010</w:t>
      </w:r>
      <w:r w:rsidRPr="3AAAECEA" w:rsidR="4E741134">
        <w:rPr>
          <w:rFonts w:ascii="Arial" w:hAnsi="Arial" w:eastAsia="Arial" w:cs="Arial"/>
          <w:b w:val="0"/>
          <w:bCs w:val="0"/>
          <w:i w:val="0"/>
          <w:iCs w:val="0"/>
          <w:caps w:val="0"/>
          <w:smallCaps w:val="0"/>
          <w:noProof w:val="0"/>
          <w:color w:val="000000" w:themeColor="text1" w:themeTint="FF" w:themeShade="FF"/>
          <w:sz w:val="22"/>
          <w:szCs w:val="22"/>
          <w:lang w:val="en-GB"/>
        </w:rPr>
        <w:t>).</w:t>
      </w:r>
      <w:r w:rsidRPr="3AAAECEA" w:rsidR="05708B13">
        <w:rPr>
          <w:rFonts w:ascii="Arial" w:hAnsi="Arial" w:eastAsia="Arial" w:cs="Arial"/>
          <w:b w:val="0"/>
          <w:bCs w:val="0"/>
          <w:i w:val="0"/>
          <w:iCs w:val="0"/>
          <w:caps w:val="0"/>
          <w:smallCaps w:val="0"/>
          <w:noProof w:val="0"/>
          <w:color w:val="000000" w:themeColor="text1" w:themeTint="FF" w:themeShade="FF"/>
          <w:sz w:val="22"/>
          <w:szCs w:val="22"/>
          <w:lang w:val="en-GB"/>
        </w:rPr>
        <w:t xml:space="preserve"> Given the multifactorial cause of obesity, one single strategy would not work in dealing with this issue. it is important to fully understand the </w:t>
      </w:r>
      <w:r w:rsidRPr="3AAAECEA" w:rsidR="54C546B4">
        <w:rPr>
          <w:rFonts w:ascii="Arial" w:hAnsi="Arial" w:eastAsia="Arial" w:cs="Arial"/>
          <w:b w:val="0"/>
          <w:bCs w:val="0"/>
          <w:i w:val="0"/>
          <w:iCs w:val="0"/>
          <w:caps w:val="0"/>
          <w:smallCaps w:val="0"/>
          <w:noProof w:val="0"/>
          <w:color w:val="000000" w:themeColor="text1" w:themeTint="FF" w:themeShade="FF"/>
          <w:sz w:val="22"/>
          <w:szCs w:val="22"/>
          <w:lang w:val="en-GB"/>
        </w:rPr>
        <w:t>varied factors</w:t>
      </w:r>
      <w:r w:rsidRPr="3AAAECEA" w:rsidR="05708B13">
        <w:rPr>
          <w:rFonts w:ascii="Arial" w:hAnsi="Arial" w:eastAsia="Arial" w:cs="Arial"/>
          <w:b w:val="0"/>
          <w:bCs w:val="0"/>
          <w:i w:val="0"/>
          <w:iCs w:val="0"/>
          <w:caps w:val="0"/>
          <w:smallCaps w:val="0"/>
          <w:noProof w:val="0"/>
          <w:color w:val="000000" w:themeColor="text1" w:themeTint="FF" w:themeShade="FF"/>
          <w:sz w:val="22"/>
          <w:szCs w:val="22"/>
          <w:lang w:val="en-GB"/>
        </w:rPr>
        <w:t xml:space="preserve"> that can be a cause of obesity and lack of physical activities. This literature review focuses on the evidence surrounding this matter in the UK teenagers</w:t>
      </w:r>
      <w:r w:rsidRPr="3AAAECEA" w:rsidR="54ABEB5F">
        <w:rPr>
          <w:rFonts w:ascii="Arial" w:hAnsi="Arial" w:eastAsia="Arial" w:cs="Arial"/>
          <w:b w:val="0"/>
          <w:bCs w:val="0"/>
          <w:noProof w:val="0"/>
          <w:color w:val="000000" w:themeColor="text1" w:themeTint="FF" w:themeShade="FF"/>
          <w:sz w:val="22"/>
          <w:szCs w:val="22"/>
          <w:lang w:val="en-GB"/>
        </w:rPr>
        <w:t>.</w:t>
      </w:r>
    </w:p>
    <w:p w:rsidR="62F1A9EF" w:rsidP="1E6B458D" w:rsidRDefault="62F1A9EF" w14:paraId="1FA5048D" w14:textId="62997ED5">
      <w:pPr>
        <w:pStyle w:val="Normal"/>
        <w:spacing w:line="360" w:lineRule="auto"/>
        <w:rPr>
          <w:rFonts w:ascii="Arial" w:hAnsi="Arial" w:eastAsia="Arial" w:cs="Arial"/>
          <w:b w:val="1"/>
          <w:bCs w:val="1"/>
          <w:noProof w:val="0"/>
          <w:color w:val="000000" w:themeColor="text1" w:themeTint="FF" w:themeShade="FF"/>
          <w:sz w:val="22"/>
          <w:szCs w:val="22"/>
          <w:lang w:val="en-GB"/>
        </w:rPr>
      </w:pPr>
    </w:p>
    <w:p w:rsidR="1E6B458D" w:rsidP="1E6B458D" w:rsidRDefault="1E6B458D" w14:paraId="0899A82E" w14:textId="2727F7C4">
      <w:pPr>
        <w:pStyle w:val="Normal"/>
        <w:spacing w:line="360" w:lineRule="auto"/>
        <w:rPr>
          <w:rFonts w:ascii="Arial" w:hAnsi="Arial" w:eastAsia="Arial" w:cs="Arial"/>
          <w:b w:val="1"/>
          <w:bCs w:val="1"/>
          <w:noProof w:val="0"/>
          <w:color w:val="000000" w:themeColor="text1" w:themeTint="FF" w:themeShade="FF"/>
          <w:sz w:val="22"/>
          <w:szCs w:val="22"/>
          <w:lang w:val="en-GB"/>
        </w:rPr>
      </w:pPr>
    </w:p>
    <w:p w:rsidR="3AAAECEA" w:rsidP="3AAAECEA" w:rsidRDefault="3AAAECEA" w14:paraId="5376975E" w14:textId="32B4967C">
      <w:pPr>
        <w:pStyle w:val="Normal"/>
        <w:spacing w:line="360" w:lineRule="auto"/>
        <w:rPr>
          <w:rFonts w:ascii="Arial" w:hAnsi="Arial" w:eastAsia="Arial" w:cs="Arial"/>
          <w:b w:val="1"/>
          <w:bCs w:val="1"/>
          <w:noProof w:val="0"/>
          <w:color w:val="000000" w:themeColor="text1" w:themeTint="FF" w:themeShade="FF"/>
          <w:sz w:val="22"/>
          <w:szCs w:val="22"/>
          <w:lang w:val="en-GB"/>
        </w:rPr>
      </w:pPr>
    </w:p>
    <w:p w:rsidR="3AAAECEA" w:rsidP="3AAAECEA" w:rsidRDefault="3AAAECEA" w14:paraId="29EBF757" w14:textId="4AF7435B">
      <w:pPr>
        <w:pStyle w:val="Normal"/>
        <w:spacing w:line="360" w:lineRule="auto"/>
        <w:rPr>
          <w:rFonts w:ascii="Arial" w:hAnsi="Arial" w:eastAsia="Arial" w:cs="Arial"/>
          <w:b w:val="1"/>
          <w:bCs w:val="1"/>
          <w:noProof w:val="0"/>
          <w:color w:val="000000" w:themeColor="text1" w:themeTint="FF" w:themeShade="FF"/>
          <w:sz w:val="22"/>
          <w:szCs w:val="22"/>
          <w:lang w:val="en-GB"/>
        </w:rPr>
      </w:pPr>
    </w:p>
    <w:p w:rsidR="43D7E745" w:rsidP="1E6B458D" w:rsidRDefault="43D7E745" w14:paraId="04679ADB" w14:textId="40B5948D">
      <w:pPr>
        <w:pStyle w:val="Normal"/>
        <w:spacing w:line="360" w:lineRule="auto"/>
        <w:rPr>
          <w:rFonts w:ascii="Arial" w:hAnsi="Arial" w:eastAsia="Arial" w:cs="Arial"/>
          <w:b w:val="1"/>
          <w:bCs w:val="1"/>
          <w:noProof w:val="0"/>
          <w:color w:val="000000" w:themeColor="text1" w:themeTint="FF" w:themeShade="FF"/>
          <w:sz w:val="22"/>
          <w:szCs w:val="22"/>
          <w:lang w:val="en-GB"/>
        </w:rPr>
      </w:pPr>
      <w:r w:rsidRPr="3AAAECEA" w:rsidR="56F2EB57">
        <w:rPr>
          <w:rFonts w:ascii="Arial" w:hAnsi="Arial" w:eastAsia="Arial" w:cs="Arial"/>
          <w:b w:val="1"/>
          <w:bCs w:val="1"/>
          <w:noProof w:val="0"/>
          <w:color w:val="000000" w:themeColor="text1" w:themeTint="FF" w:themeShade="FF"/>
          <w:sz w:val="22"/>
          <w:szCs w:val="22"/>
          <w:lang w:val="en-GB"/>
        </w:rPr>
        <w:t xml:space="preserve">Methods </w:t>
      </w:r>
    </w:p>
    <w:p w:rsidR="12EDEEBD" w:rsidP="3AAAECEA" w:rsidRDefault="12EDEEBD" w14:paraId="413F7C82" w14:textId="4A0FF387">
      <w:pPr>
        <w:pStyle w:val="Normal"/>
        <w:spacing w:line="360" w:lineRule="auto"/>
        <w:rPr>
          <w:rFonts w:ascii="Arial" w:hAnsi="Arial" w:eastAsia="Arial" w:cs="Arial"/>
          <w:noProof w:val="0"/>
          <w:color w:val="000000" w:themeColor="text1" w:themeTint="FF" w:themeShade="FF"/>
          <w:sz w:val="22"/>
          <w:szCs w:val="22"/>
          <w:lang w:val="en-GB"/>
        </w:rPr>
      </w:pPr>
      <w:r w:rsidRPr="3AAAECEA" w:rsidR="433661F1">
        <w:rPr>
          <w:rFonts w:ascii="Arial" w:hAnsi="Arial" w:eastAsia="Arial" w:cs="Arial"/>
          <w:b w:val="0"/>
          <w:bCs w:val="0"/>
          <w:i w:val="0"/>
          <w:iCs w:val="0"/>
          <w:caps w:val="0"/>
          <w:smallCaps w:val="0"/>
          <w:noProof w:val="0"/>
          <w:color w:val="000000" w:themeColor="text1" w:themeTint="FF" w:themeShade="FF"/>
          <w:sz w:val="22"/>
          <w:szCs w:val="22"/>
          <w:lang w:val="en-GB"/>
        </w:rPr>
        <w:t xml:space="preserve">For this research, the scoping literature review approach will be adopted to examine the risk factors associated with obesity and physical activity of teenagers in the UK. The scoping literature review will be used as it offers a detailed exploration of the relevant literature and provides information on the important concepts related to the topic while highlighting gaps in </w:t>
      </w:r>
      <w:r w:rsidRPr="3AAAECEA" w:rsidR="01CB4135">
        <w:rPr>
          <w:rFonts w:ascii="Arial" w:hAnsi="Arial" w:eastAsia="Arial" w:cs="Arial"/>
          <w:b w:val="0"/>
          <w:bCs w:val="0"/>
          <w:i w:val="0"/>
          <w:iCs w:val="0"/>
          <w:caps w:val="0"/>
          <w:smallCaps w:val="0"/>
          <w:noProof w:val="0"/>
          <w:color w:val="000000" w:themeColor="text1" w:themeTint="FF" w:themeShade="FF"/>
          <w:sz w:val="22"/>
          <w:szCs w:val="22"/>
          <w:lang w:val="en-GB"/>
        </w:rPr>
        <w:t>a</w:t>
      </w:r>
      <w:r w:rsidRPr="3AAAECEA" w:rsidR="32016D31">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3AAAECEA" w:rsidR="41D9040D">
        <w:rPr>
          <w:rFonts w:ascii="Arial" w:hAnsi="Arial" w:eastAsia="Arial" w:cs="Arial"/>
          <w:b w:val="0"/>
          <w:bCs w:val="0"/>
          <w:i w:val="0"/>
          <w:iCs w:val="0"/>
          <w:caps w:val="0"/>
          <w:smallCaps w:val="0"/>
          <w:noProof w:val="0"/>
          <w:color w:val="000000" w:themeColor="text1" w:themeTint="FF" w:themeShade="FF"/>
          <w:sz w:val="22"/>
          <w:szCs w:val="22"/>
          <w:lang w:val="en-GB"/>
        </w:rPr>
        <w:t xml:space="preserve">systematic search of electronic databases will be performed to </w:t>
      </w:r>
      <w:r w:rsidRPr="3AAAECEA" w:rsidR="41D9040D">
        <w:rPr>
          <w:rFonts w:ascii="Arial" w:hAnsi="Arial" w:eastAsia="Arial" w:cs="Arial"/>
          <w:b w:val="0"/>
          <w:bCs w:val="0"/>
          <w:i w:val="0"/>
          <w:iCs w:val="0"/>
          <w:caps w:val="0"/>
          <w:smallCaps w:val="0"/>
          <w:noProof w:val="0"/>
          <w:color w:val="000000" w:themeColor="text1" w:themeTint="FF" w:themeShade="FF"/>
          <w:sz w:val="22"/>
          <w:szCs w:val="22"/>
          <w:lang w:val="en-GB"/>
        </w:rPr>
        <w:t>locate</w:t>
      </w:r>
      <w:r w:rsidRPr="3AAAECEA" w:rsidR="41D9040D">
        <w:rPr>
          <w:rFonts w:ascii="Arial" w:hAnsi="Arial" w:eastAsia="Arial" w:cs="Arial"/>
          <w:b w:val="0"/>
          <w:bCs w:val="0"/>
          <w:i w:val="0"/>
          <w:iCs w:val="0"/>
          <w:caps w:val="0"/>
          <w:smallCaps w:val="0"/>
          <w:noProof w:val="0"/>
          <w:color w:val="000000" w:themeColor="text1" w:themeTint="FF" w:themeShade="FF"/>
          <w:sz w:val="22"/>
          <w:szCs w:val="22"/>
          <w:lang w:val="en-GB"/>
        </w:rPr>
        <w:t xml:space="preserve"> pertinent peer-reviewed articles. These databases will include CINAHL, MEDLINE, PubMed, and Scopus and will be searched </w:t>
      </w:r>
      <w:r w:rsidRPr="3AAAECEA" w:rsidR="565A35FB">
        <w:rPr>
          <w:rFonts w:ascii="Arial" w:hAnsi="Arial" w:eastAsia="Arial" w:cs="Arial"/>
          <w:b w:val="0"/>
          <w:bCs w:val="0"/>
          <w:i w:val="0"/>
          <w:iCs w:val="0"/>
          <w:caps w:val="0"/>
          <w:smallCaps w:val="0"/>
          <w:noProof w:val="0"/>
          <w:color w:val="000000" w:themeColor="text1" w:themeTint="FF" w:themeShade="FF"/>
          <w:sz w:val="22"/>
          <w:szCs w:val="22"/>
          <w:lang w:val="en-GB"/>
        </w:rPr>
        <w:t>with</w:t>
      </w:r>
      <w:r w:rsidRPr="3AAAECEA" w:rsidR="41D9040D">
        <w:rPr>
          <w:rFonts w:ascii="Arial" w:hAnsi="Arial" w:eastAsia="Arial" w:cs="Arial"/>
          <w:b w:val="0"/>
          <w:bCs w:val="0"/>
          <w:i w:val="0"/>
          <w:iCs w:val="0"/>
          <w:caps w:val="0"/>
          <w:smallCaps w:val="0"/>
          <w:noProof w:val="0"/>
          <w:color w:val="000000" w:themeColor="text1" w:themeTint="FF" w:themeShade="FF"/>
          <w:sz w:val="22"/>
          <w:szCs w:val="22"/>
          <w:lang w:val="en-GB"/>
        </w:rPr>
        <w:t xml:space="preserve"> key terms and Boolean logic. Key terms will include teenagers OR adolescents, obesity OR overweight, physical activity OR exercise, risk factors, and United Kingdom OR UK. Selection criteria will be those studies written in the English language, targeting teenagers aged 10–19 years, performed in the United Kingdom, and investigating obesity, physical activity, or risk factors related to the same. The exclusion criteria will be those studies involving adults or younger children,</w:t>
      </w:r>
      <w:r w:rsidRPr="3AAAECEA" w:rsidR="41D9040D">
        <w:rPr>
          <w:rFonts w:ascii="Arial" w:hAnsi="Arial" w:eastAsia="Arial" w:cs="Arial"/>
          <w:b w:val="0"/>
          <w:bCs w:val="0"/>
          <w:i w:val="0"/>
          <w:iCs w:val="0"/>
          <w:caps w:val="0"/>
          <w:smallCaps w:val="0"/>
          <w:noProof w:val="0"/>
          <w:color w:val="000000" w:themeColor="text1" w:themeTint="FF" w:themeShade="FF"/>
          <w:sz w:val="22"/>
          <w:szCs w:val="22"/>
          <w:lang w:val="en-GB"/>
        </w:rPr>
        <w:t xml:space="preserve"> those performed outside of the United </w:t>
      </w:r>
      <w:r w:rsidRPr="3AAAECEA" w:rsidR="000D3B59">
        <w:rPr>
          <w:rFonts w:ascii="Arial" w:hAnsi="Arial" w:eastAsia="Arial" w:cs="Arial"/>
          <w:b w:val="0"/>
          <w:bCs w:val="0"/>
          <w:i w:val="0"/>
          <w:iCs w:val="0"/>
          <w:caps w:val="0"/>
          <w:smallCaps w:val="0"/>
          <w:noProof w:val="0"/>
          <w:color w:val="000000" w:themeColor="text1" w:themeTint="FF" w:themeShade="FF"/>
          <w:sz w:val="22"/>
          <w:szCs w:val="22"/>
          <w:lang w:val="en-GB"/>
        </w:rPr>
        <w:t>Kingdom</w:t>
      </w:r>
      <w:r w:rsidRPr="3AAAECEA" w:rsidR="178D23D3">
        <w:rPr>
          <w:rFonts w:ascii="Arial" w:hAnsi="Arial" w:eastAsia="Arial" w:cs="Arial"/>
          <w:b w:val="0"/>
          <w:bCs w:val="0"/>
          <w:i w:val="0"/>
          <w:iCs w:val="0"/>
          <w:caps w:val="0"/>
          <w:smallCaps w:val="0"/>
          <w:noProof w:val="0"/>
          <w:color w:val="000000" w:themeColor="text1" w:themeTint="FF" w:themeShade="FF"/>
          <w:sz w:val="22"/>
          <w:szCs w:val="22"/>
          <w:lang w:val="en-GB"/>
        </w:rPr>
        <w:t xml:space="preserve"> (Barker et al., 2019).</w:t>
      </w:r>
    </w:p>
    <w:p w:rsidR="43D7E745" w:rsidP="1E6B458D" w:rsidRDefault="43D7E745" w14:paraId="5273F7DD" w14:textId="5835F367">
      <w:pPr>
        <w:pStyle w:val="Normal"/>
        <w:spacing w:line="360" w:lineRule="auto"/>
        <w:rPr>
          <w:rFonts w:ascii="Arial" w:hAnsi="Arial" w:eastAsia="Arial" w:cs="Arial"/>
          <w:b w:val="1"/>
          <w:bCs w:val="1"/>
          <w:color w:val="000000" w:themeColor="text1" w:themeTint="FF" w:themeShade="FF"/>
          <w:sz w:val="22"/>
          <w:szCs w:val="22"/>
        </w:rPr>
      </w:pPr>
      <w:r w:rsidRPr="3AAAECEA" w:rsidR="210D97A6">
        <w:rPr>
          <w:rFonts w:ascii="Arial" w:hAnsi="Arial" w:eastAsia="Arial" w:cs="Arial"/>
          <w:b w:val="0"/>
          <w:bCs w:val="0"/>
          <w:i w:val="0"/>
          <w:iCs w:val="0"/>
          <w:caps w:val="0"/>
          <w:smallCaps w:val="0"/>
          <w:noProof w:val="0"/>
          <w:color w:val="000000" w:themeColor="text1" w:themeTint="FF" w:themeShade="FF"/>
          <w:sz w:val="22"/>
          <w:szCs w:val="22"/>
          <w:lang w:val="en-GB"/>
        </w:rPr>
        <w:t xml:space="preserve">The data will be extracted from the articles that will be reviewed through a data extraction table. Data that will be gathered will include the name of the author, date of publication, design of the study, population of the study, aim of the study, findings of the study, and risk factors linked with obesity and physical activities. The data will then be </w:t>
      </w:r>
      <w:r w:rsidRPr="3AAAECEA" w:rsidR="210D97A6">
        <w:rPr>
          <w:rFonts w:ascii="Arial" w:hAnsi="Arial" w:eastAsia="Arial" w:cs="Arial"/>
          <w:b w:val="0"/>
          <w:bCs w:val="0"/>
          <w:i w:val="0"/>
          <w:iCs w:val="0"/>
          <w:caps w:val="0"/>
          <w:smallCaps w:val="0"/>
          <w:noProof w:val="0"/>
          <w:color w:val="000000" w:themeColor="text1" w:themeTint="FF" w:themeShade="FF"/>
          <w:sz w:val="22"/>
          <w:szCs w:val="22"/>
          <w:lang w:val="en-GB"/>
        </w:rPr>
        <w:t>analyzed</w:t>
      </w:r>
      <w:r w:rsidRPr="3AAAECEA" w:rsidR="210D97A6">
        <w:rPr>
          <w:rFonts w:ascii="Arial" w:hAnsi="Arial" w:eastAsia="Arial" w:cs="Arial"/>
          <w:b w:val="0"/>
          <w:bCs w:val="0"/>
          <w:i w:val="0"/>
          <w:iCs w:val="0"/>
          <w:caps w:val="0"/>
          <w:smallCaps w:val="0"/>
          <w:noProof w:val="0"/>
          <w:color w:val="000000" w:themeColor="text1" w:themeTint="FF" w:themeShade="FF"/>
          <w:sz w:val="22"/>
          <w:szCs w:val="22"/>
          <w:lang w:val="en-GB"/>
        </w:rPr>
        <w:t xml:space="preserve"> through thematic analysis. Thematic analysis will help in the discovery of themes that can be found in the literature review like risk factors related to behaviour, environment, social and economic status, and family.</w:t>
      </w:r>
      <w:r w:rsidRPr="3AAAECEA" w:rsidR="210D97A6">
        <w:rPr>
          <w:rFonts w:ascii="Arial" w:hAnsi="Arial" w:eastAsia="Arial" w:cs="Arial"/>
          <w:noProof w:val="0"/>
          <w:color w:val="000000" w:themeColor="text1" w:themeTint="FF" w:themeShade="FF"/>
          <w:sz w:val="22"/>
          <w:szCs w:val="22"/>
          <w:lang w:val="en-GB"/>
        </w:rPr>
        <w:t xml:space="preserve"> </w:t>
      </w:r>
    </w:p>
    <w:p w:rsidR="43D7E745" w:rsidP="1E6B458D" w:rsidRDefault="43D7E745" w14:paraId="73A71B2F" w14:textId="0FE406FC">
      <w:pPr>
        <w:pStyle w:val="Normal"/>
        <w:spacing w:line="360" w:lineRule="auto"/>
        <w:rPr>
          <w:rFonts w:ascii="Arial" w:hAnsi="Arial" w:eastAsia="Arial" w:cs="Arial"/>
          <w:b w:val="1"/>
          <w:bCs w:val="1"/>
          <w:noProof w:val="0"/>
          <w:color w:val="000000" w:themeColor="text1" w:themeTint="FF" w:themeShade="FF"/>
          <w:sz w:val="22"/>
          <w:szCs w:val="22"/>
          <w:lang w:val="en-GB"/>
        </w:rPr>
      </w:pPr>
      <w:r w:rsidRPr="3AAAECEA" w:rsidR="56F2EB57">
        <w:rPr>
          <w:rFonts w:ascii="Arial" w:hAnsi="Arial" w:eastAsia="Arial" w:cs="Arial"/>
          <w:b w:val="0"/>
          <w:bCs w:val="0"/>
          <w:noProof w:val="0"/>
          <w:color w:val="000000" w:themeColor="text1" w:themeTint="FF" w:themeShade="FF"/>
          <w:sz w:val="22"/>
          <w:szCs w:val="22"/>
          <w:lang w:val="en-GB"/>
        </w:rPr>
        <w:t>Since the study is completely dependent on the published work in the literature, it does not entail working with any human participants. Therefore, no ethics approval is necessary for the conduct of the research. Nonetheless, ethical considerations will be adhered to throughout the process of literature review. They include conducting an honest and systematic search of literature, proper representation of results in the included literature, avoidance of plagiarism through proper citation of sources, and recognition of any limitations in the conduct of the review process.</w:t>
      </w:r>
    </w:p>
    <w:p w:rsidR="3AAAECEA" w:rsidP="3AAAECEA" w:rsidRDefault="3AAAECEA" w14:paraId="7676FBE6" w14:textId="429F3DA8">
      <w:pPr>
        <w:pStyle w:val="Normal"/>
        <w:spacing w:line="360" w:lineRule="auto"/>
        <w:rPr>
          <w:rFonts w:ascii="Arial" w:hAnsi="Arial" w:eastAsia="Arial" w:cs="Arial"/>
          <w:noProof w:val="0"/>
          <w:color w:val="000000" w:themeColor="text1" w:themeTint="FF" w:themeShade="FF"/>
          <w:sz w:val="22"/>
          <w:szCs w:val="22"/>
          <w:lang w:val="en-GB"/>
        </w:rPr>
      </w:pPr>
    </w:p>
    <w:p w:rsidR="3A6F1C0C" w:rsidP="1E6B458D" w:rsidRDefault="3A6F1C0C" w14:paraId="50121BC4" w14:textId="7A0A388F">
      <w:pPr>
        <w:pStyle w:val="Normal"/>
        <w:spacing w:line="360" w:lineRule="auto"/>
        <w:rPr>
          <w:rFonts w:ascii="Arial" w:hAnsi="Arial" w:eastAsia="Arial" w:cs="Arial"/>
          <w:b w:val="1"/>
          <w:bCs w:val="1"/>
          <w:noProof w:val="0"/>
          <w:color w:val="000000" w:themeColor="text1" w:themeTint="FF" w:themeShade="FF"/>
          <w:sz w:val="22"/>
          <w:szCs w:val="22"/>
          <w:lang w:val="en-GB"/>
        </w:rPr>
      </w:pPr>
    </w:p>
    <w:p w:rsidR="3AAAECEA" w:rsidP="3AAAECEA" w:rsidRDefault="3AAAECEA" w14:paraId="44D233B2" w14:textId="7D4A5E06">
      <w:pPr>
        <w:pStyle w:val="Normal"/>
        <w:spacing w:line="360" w:lineRule="auto"/>
        <w:rPr>
          <w:rFonts w:ascii="Arial" w:hAnsi="Arial" w:eastAsia="Arial" w:cs="Arial"/>
          <w:b w:val="1"/>
          <w:bCs w:val="1"/>
          <w:noProof w:val="0"/>
          <w:color w:val="000000" w:themeColor="text1" w:themeTint="FF" w:themeShade="FF"/>
          <w:sz w:val="22"/>
          <w:szCs w:val="22"/>
          <w:lang w:val="en-GB"/>
        </w:rPr>
      </w:pPr>
    </w:p>
    <w:p w:rsidR="3AAAECEA" w:rsidP="3AAAECEA" w:rsidRDefault="3AAAECEA" w14:paraId="0E32D9E3" w14:textId="3C409D11">
      <w:pPr>
        <w:pStyle w:val="Normal"/>
        <w:spacing w:line="360" w:lineRule="auto"/>
        <w:rPr>
          <w:rFonts w:ascii="Arial" w:hAnsi="Arial" w:eastAsia="Arial" w:cs="Arial"/>
          <w:b w:val="1"/>
          <w:bCs w:val="1"/>
          <w:noProof w:val="0"/>
          <w:color w:val="000000" w:themeColor="text1" w:themeTint="FF" w:themeShade="FF"/>
          <w:sz w:val="22"/>
          <w:szCs w:val="22"/>
          <w:lang w:val="en-GB"/>
        </w:rPr>
      </w:pPr>
    </w:p>
    <w:p w:rsidR="3AAAECEA" w:rsidP="3AAAECEA" w:rsidRDefault="3AAAECEA" w14:paraId="7CA48F88" w14:textId="751A53E9">
      <w:pPr>
        <w:pStyle w:val="Normal"/>
        <w:spacing w:line="360" w:lineRule="auto"/>
        <w:rPr>
          <w:rFonts w:ascii="Arial" w:hAnsi="Arial" w:eastAsia="Arial" w:cs="Arial"/>
          <w:b w:val="1"/>
          <w:bCs w:val="1"/>
          <w:noProof w:val="0"/>
          <w:color w:val="000000" w:themeColor="text1" w:themeTint="FF" w:themeShade="FF"/>
          <w:sz w:val="22"/>
          <w:szCs w:val="22"/>
          <w:lang w:val="en-GB"/>
        </w:rPr>
      </w:pPr>
    </w:p>
    <w:p w:rsidR="3A6F1C0C" w:rsidP="1E6B458D" w:rsidRDefault="3A6F1C0C" w14:paraId="2D8A296E" w14:textId="1DCD9E9B">
      <w:pPr>
        <w:pStyle w:val="Normal"/>
        <w:spacing w:line="360" w:lineRule="auto"/>
      </w:pPr>
      <w:r w:rsidRPr="3AAAECEA" w:rsidR="2631A6A2">
        <w:rPr>
          <w:rFonts w:ascii="Arial" w:hAnsi="Arial" w:eastAsia="Arial" w:cs="Arial"/>
          <w:b w:val="1"/>
          <w:bCs w:val="1"/>
          <w:noProof w:val="0"/>
          <w:color w:val="000000" w:themeColor="text1" w:themeTint="FF" w:themeShade="FF"/>
          <w:sz w:val="22"/>
          <w:szCs w:val="22"/>
          <w:lang w:val="en-GB"/>
        </w:rPr>
        <w:t xml:space="preserve">Results </w:t>
      </w:r>
    </w:p>
    <w:p w:rsidR="2B71B487" w:rsidP="1E6B458D" w:rsidRDefault="2B71B487" w14:paraId="69D92F7F" w14:textId="058A65A1">
      <w:pPr>
        <w:pStyle w:val="Normal"/>
        <w:spacing w:line="360" w:lineRule="auto"/>
        <w:rPr>
          <w:rFonts w:ascii="Arial" w:hAnsi="Arial" w:eastAsia="Arial" w:cs="Arial"/>
          <w:b w:val="1"/>
          <w:bCs w:val="1"/>
          <w:noProof w:val="0"/>
          <w:color w:val="000000" w:themeColor="text1" w:themeTint="FF" w:themeShade="FF"/>
          <w:sz w:val="22"/>
          <w:szCs w:val="22"/>
          <w:lang w:val="en-GB"/>
        </w:rPr>
      </w:pPr>
      <w:r w:rsidRPr="3AAAECEA" w:rsidR="413B7B38">
        <w:rPr>
          <w:rFonts w:ascii="Arial" w:hAnsi="Arial" w:eastAsia="Arial" w:cs="Arial"/>
          <w:b w:val="0"/>
          <w:bCs w:val="0"/>
          <w:noProof w:val="0"/>
          <w:color w:val="000000" w:themeColor="text1" w:themeTint="FF" w:themeShade="FF"/>
          <w:sz w:val="22"/>
          <w:szCs w:val="22"/>
          <w:lang w:val="en-GB"/>
        </w:rPr>
        <w:t xml:space="preserve">Studies that have examined the risk factors linked to obesity and physical activities among adolescents in the United Kingdom were obtained through the literature search. After the screening of these studies, thematic analysis was conducted on the selected studies. Four main themes that </w:t>
      </w:r>
      <w:r w:rsidRPr="3AAAECEA" w:rsidR="413B7B38">
        <w:rPr>
          <w:rFonts w:ascii="Arial" w:hAnsi="Arial" w:eastAsia="Arial" w:cs="Arial"/>
          <w:b w:val="0"/>
          <w:bCs w:val="0"/>
          <w:noProof w:val="0"/>
          <w:color w:val="000000" w:themeColor="text1" w:themeTint="FF" w:themeShade="FF"/>
          <w:sz w:val="22"/>
          <w:szCs w:val="22"/>
          <w:lang w:val="en-GB"/>
        </w:rPr>
        <w:t>emerged</w:t>
      </w:r>
      <w:r w:rsidRPr="3AAAECEA" w:rsidR="413B7B38">
        <w:rPr>
          <w:rFonts w:ascii="Arial" w:hAnsi="Arial" w:eastAsia="Arial" w:cs="Arial"/>
          <w:b w:val="0"/>
          <w:bCs w:val="0"/>
          <w:noProof w:val="0"/>
          <w:color w:val="000000" w:themeColor="text1" w:themeTint="FF" w:themeShade="FF"/>
          <w:sz w:val="22"/>
          <w:szCs w:val="22"/>
          <w:lang w:val="en-GB"/>
        </w:rPr>
        <w:t xml:space="preserve"> out of the evidence include </w:t>
      </w:r>
      <w:r w:rsidRPr="3AAAECEA" w:rsidR="1A83A555">
        <w:rPr>
          <w:rFonts w:ascii="Arial" w:hAnsi="Arial" w:eastAsia="Arial" w:cs="Arial"/>
          <w:b w:val="0"/>
          <w:bCs w:val="0"/>
          <w:noProof w:val="0"/>
          <w:color w:val="000000" w:themeColor="text1" w:themeTint="FF" w:themeShade="FF"/>
          <w:sz w:val="22"/>
          <w:szCs w:val="22"/>
          <w:lang w:val="en-GB"/>
        </w:rPr>
        <w:t>behavioural</w:t>
      </w:r>
      <w:r w:rsidRPr="3AAAECEA" w:rsidR="413B7B38">
        <w:rPr>
          <w:rFonts w:ascii="Arial" w:hAnsi="Arial" w:eastAsia="Arial" w:cs="Arial"/>
          <w:b w:val="0"/>
          <w:bCs w:val="0"/>
          <w:noProof w:val="0"/>
          <w:color w:val="000000" w:themeColor="text1" w:themeTint="FF" w:themeShade="FF"/>
          <w:sz w:val="22"/>
          <w:szCs w:val="22"/>
          <w:lang w:val="en-GB"/>
        </w:rPr>
        <w:t xml:space="preserve"> factors, socioeconomic factors, environmental factors, and family/social factors.</w:t>
      </w:r>
      <w:r w:rsidRPr="3AAAECEA" w:rsidR="265884A2">
        <w:rPr>
          <w:rFonts w:ascii="Arial" w:hAnsi="Arial" w:eastAsia="Arial" w:cs="Arial"/>
          <w:b w:val="0"/>
          <w:bCs w:val="0"/>
          <w:noProof w:val="0"/>
          <w:color w:val="000000" w:themeColor="text1" w:themeTint="FF" w:themeShade="FF"/>
          <w:sz w:val="22"/>
          <w:szCs w:val="22"/>
          <w:lang w:val="en-GB"/>
        </w:rPr>
        <w:t xml:space="preserve"> </w:t>
      </w:r>
    </w:p>
    <w:p w:rsidR="79C706C0" w:rsidP="1E6B458D" w:rsidRDefault="79C706C0" w14:paraId="102E3554" w14:textId="0FD4D8D2">
      <w:pPr>
        <w:pStyle w:val="Normal"/>
        <w:spacing w:line="360" w:lineRule="auto"/>
        <w:rPr>
          <w:rFonts w:ascii="Arial" w:hAnsi="Arial" w:eastAsia="Arial" w:cs="Arial"/>
          <w:b w:val="1"/>
          <w:bCs w:val="1"/>
          <w:color w:val="000000" w:themeColor="text1" w:themeTint="FF" w:themeShade="FF"/>
          <w:sz w:val="22"/>
          <w:szCs w:val="22"/>
        </w:rPr>
      </w:pPr>
      <w:r w:rsidRPr="1E6B458D" w:rsidR="21149AE4">
        <w:rPr>
          <w:rFonts w:ascii="Arial" w:hAnsi="Arial" w:eastAsia="Arial" w:cs="Arial"/>
          <w:b w:val="0"/>
          <w:bCs w:val="0"/>
          <w:color w:val="000000" w:themeColor="text1" w:themeTint="FF" w:themeShade="FF"/>
          <w:sz w:val="22"/>
          <w:szCs w:val="22"/>
        </w:rPr>
        <w:t xml:space="preserve">The first theme included lifestyle and </w:t>
      </w:r>
      <w:r w:rsidRPr="1E6B458D" w:rsidR="21149AE4">
        <w:rPr>
          <w:rFonts w:ascii="Arial" w:hAnsi="Arial" w:eastAsia="Arial" w:cs="Arial"/>
          <w:b w:val="0"/>
          <w:bCs w:val="0"/>
          <w:color w:val="000000" w:themeColor="text1" w:themeTint="FF" w:themeShade="FF"/>
          <w:sz w:val="22"/>
          <w:szCs w:val="22"/>
        </w:rPr>
        <w:t>behavioural</w:t>
      </w:r>
      <w:r w:rsidRPr="1E6B458D" w:rsidR="21149AE4">
        <w:rPr>
          <w:rFonts w:ascii="Arial" w:hAnsi="Arial" w:eastAsia="Arial" w:cs="Arial"/>
          <w:b w:val="0"/>
          <w:bCs w:val="0"/>
          <w:color w:val="000000" w:themeColor="text1" w:themeTint="FF" w:themeShade="FF"/>
          <w:sz w:val="22"/>
          <w:szCs w:val="22"/>
        </w:rPr>
        <w:t xml:space="preserve"> determinants. Most studies noted that insufficient physical activity, excessive sitting, prolonged screen time, unhealthy eating habits, and insufficient sleep were some of the major determinants of obesity among teens. The evidence </w:t>
      </w:r>
      <w:r w:rsidRPr="1E6B458D" w:rsidR="21149AE4">
        <w:rPr>
          <w:rFonts w:ascii="Arial" w:hAnsi="Arial" w:eastAsia="Arial" w:cs="Arial"/>
          <w:b w:val="0"/>
          <w:bCs w:val="0"/>
          <w:color w:val="000000" w:themeColor="text1" w:themeTint="FF" w:themeShade="FF"/>
          <w:sz w:val="22"/>
          <w:szCs w:val="22"/>
        </w:rPr>
        <w:t>indicated</w:t>
      </w:r>
      <w:r w:rsidRPr="1E6B458D" w:rsidR="21149AE4">
        <w:rPr>
          <w:rFonts w:ascii="Arial" w:hAnsi="Arial" w:eastAsia="Arial" w:cs="Arial"/>
          <w:b w:val="0"/>
          <w:bCs w:val="0"/>
          <w:color w:val="000000" w:themeColor="text1" w:themeTint="FF" w:themeShade="FF"/>
          <w:sz w:val="22"/>
          <w:szCs w:val="22"/>
        </w:rPr>
        <w:t xml:space="preserve"> that active teens had a lower chance of being overweight or obese when compared with inactive teens.</w:t>
      </w:r>
      <w:r w:rsidRPr="1E6B458D" w:rsidR="2765D40B">
        <w:rPr>
          <w:rFonts w:ascii="Arial" w:hAnsi="Arial" w:eastAsia="Arial" w:cs="Arial"/>
          <w:b w:val="1"/>
          <w:bCs w:val="1"/>
          <w:color w:val="000000" w:themeColor="text1" w:themeTint="FF" w:themeShade="FF"/>
          <w:sz w:val="22"/>
          <w:szCs w:val="22"/>
        </w:rPr>
        <w:t xml:space="preserve"> </w:t>
      </w:r>
    </w:p>
    <w:p w:rsidR="4A30291D" w:rsidP="3AAAECEA" w:rsidRDefault="4A30291D" w14:paraId="494BA5C9" w14:textId="250C28CD">
      <w:pPr>
        <w:pStyle w:val="Normal"/>
        <w:spacing w:line="360" w:lineRule="auto"/>
        <w:rPr>
          <w:rFonts w:ascii="Arial" w:hAnsi="Arial" w:eastAsia="Arial" w:cs="Arial"/>
          <w:noProof w:val="0"/>
          <w:color w:val="000000" w:themeColor="text1" w:themeTint="FF" w:themeShade="FF"/>
          <w:sz w:val="22"/>
          <w:szCs w:val="22"/>
          <w:lang w:val="en-GB"/>
        </w:rPr>
      </w:pPr>
      <w:r w:rsidRPr="3AAAECEA" w:rsidR="6E55820A">
        <w:rPr>
          <w:rFonts w:ascii="Arial" w:hAnsi="Arial" w:eastAsia="Arial" w:cs="Arial"/>
          <w:b w:val="0"/>
          <w:bCs w:val="0"/>
          <w:color w:val="000000" w:themeColor="text1" w:themeTint="FF" w:themeShade="FF"/>
          <w:sz w:val="22"/>
          <w:szCs w:val="22"/>
        </w:rPr>
        <w:t xml:space="preserve">Theme two focused on socio-economic factors. It was </w:t>
      </w:r>
      <w:r w:rsidRPr="3AAAECEA" w:rsidR="6E55820A">
        <w:rPr>
          <w:rFonts w:ascii="Arial" w:hAnsi="Arial" w:eastAsia="Arial" w:cs="Arial"/>
          <w:b w:val="0"/>
          <w:bCs w:val="0"/>
          <w:color w:val="000000" w:themeColor="text1" w:themeTint="FF" w:themeShade="FF"/>
          <w:sz w:val="22"/>
          <w:szCs w:val="22"/>
        </w:rPr>
        <w:t>indicated</w:t>
      </w:r>
      <w:r w:rsidRPr="3AAAECEA" w:rsidR="6E55820A">
        <w:rPr>
          <w:rFonts w:ascii="Arial" w:hAnsi="Arial" w:eastAsia="Arial" w:cs="Arial"/>
          <w:b w:val="0"/>
          <w:bCs w:val="0"/>
          <w:color w:val="000000" w:themeColor="text1" w:themeTint="FF" w:themeShade="FF"/>
          <w:sz w:val="22"/>
          <w:szCs w:val="22"/>
        </w:rPr>
        <w:t xml:space="preserve"> that teenagers who lived in deprived areas in the UK were more vulnerable to being obese compared to those from non-deprived areas. Socio-economic problems such as </w:t>
      </w:r>
      <w:r w:rsidRPr="3AAAECEA" w:rsidR="6E55820A">
        <w:rPr>
          <w:rFonts w:ascii="Arial" w:hAnsi="Arial" w:eastAsia="Arial" w:cs="Arial"/>
          <w:b w:val="0"/>
          <w:bCs w:val="0"/>
          <w:color w:val="000000" w:themeColor="text1" w:themeTint="FF" w:themeShade="FF"/>
          <w:sz w:val="22"/>
          <w:szCs w:val="22"/>
        </w:rPr>
        <w:t xml:space="preserve">lack of </w:t>
      </w:r>
      <w:r w:rsidRPr="3AAAECEA" w:rsidR="6E55820A">
        <w:rPr>
          <w:rFonts w:ascii="Arial" w:hAnsi="Arial" w:eastAsia="Arial" w:cs="Arial"/>
          <w:b w:val="0"/>
          <w:bCs w:val="0"/>
          <w:color w:val="000000" w:themeColor="text1" w:themeTint="FF" w:themeShade="FF"/>
          <w:sz w:val="22"/>
          <w:szCs w:val="22"/>
        </w:rPr>
        <w:t>affordable healthy food, physical exercises at schools, and inability to pay for sporting activities existed</w:t>
      </w:r>
      <w:r w:rsidRPr="3AAAECEA" w:rsidR="788C8C69">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3AAAECEA" w:rsidR="788C8C69">
        <w:rPr>
          <w:rFonts w:ascii="Arial" w:hAnsi="Arial" w:eastAsia="Arial" w:cs="Arial"/>
          <w:b w:val="0"/>
          <w:bCs w:val="0"/>
          <w:i w:val="0"/>
          <w:iCs w:val="0"/>
          <w:caps w:val="0"/>
          <w:smallCaps w:val="0"/>
          <w:noProof w:val="0"/>
          <w:color w:val="000000" w:themeColor="text1" w:themeTint="FF" w:themeShade="FF"/>
          <w:sz w:val="22"/>
          <w:szCs w:val="22"/>
          <w:lang w:val="en-GB"/>
        </w:rPr>
        <w:t>(</w:t>
      </w:r>
      <w:r w:rsidRPr="3AAAECEA" w:rsidR="788C8C69">
        <w:rPr>
          <w:rFonts w:ascii="Arial" w:hAnsi="Arial" w:eastAsia="Arial" w:cs="Arial"/>
          <w:b w:val="0"/>
          <w:bCs w:val="0"/>
          <w:i w:val="0"/>
          <w:iCs w:val="0"/>
          <w:caps w:val="0"/>
          <w:smallCaps w:val="0"/>
          <w:noProof w:val="0"/>
          <w:color w:val="000000" w:themeColor="text1" w:themeTint="FF" w:themeShade="FF"/>
          <w:sz w:val="22"/>
          <w:szCs w:val="22"/>
          <w:lang w:val="en-GB"/>
        </w:rPr>
        <w:t>Goisis</w:t>
      </w:r>
      <w:r w:rsidRPr="3AAAECEA" w:rsidR="788C8C69">
        <w:rPr>
          <w:rFonts w:ascii="Arial" w:hAnsi="Arial" w:eastAsia="Arial" w:cs="Arial"/>
          <w:b w:val="0"/>
          <w:bCs w:val="0"/>
          <w:i w:val="0"/>
          <w:iCs w:val="0"/>
          <w:caps w:val="0"/>
          <w:smallCaps w:val="0"/>
          <w:noProof w:val="0"/>
          <w:color w:val="000000" w:themeColor="text1" w:themeTint="FF" w:themeShade="FF"/>
          <w:sz w:val="22"/>
          <w:szCs w:val="22"/>
          <w:lang w:val="en-GB"/>
        </w:rPr>
        <w:t>, Martinson and Sigle, 2019).</w:t>
      </w:r>
    </w:p>
    <w:p w:rsidR="2B71B487" w:rsidP="1E6B458D" w:rsidRDefault="2B71B487" w14:paraId="0A21A08D" w14:textId="0353A04B">
      <w:pPr>
        <w:pStyle w:val="Normal"/>
        <w:spacing w:line="360" w:lineRule="auto"/>
        <w:rPr>
          <w:rFonts w:ascii="Arial" w:hAnsi="Arial" w:eastAsia="Arial" w:cs="Arial"/>
          <w:b w:val="1"/>
          <w:bCs w:val="1"/>
          <w:noProof w:val="0"/>
          <w:color w:val="000000" w:themeColor="text1" w:themeTint="FF" w:themeShade="FF"/>
          <w:sz w:val="22"/>
          <w:szCs w:val="22"/>
          <w:lang w:val="en-GB"/>
        </w:rPr>
      </w:pPr>
      <w:r w:rsidRPr="3AAAECEA" w:rsidR="2018F9C3">
        <w:rPr>
          <w:rFonts w:ascii="Arial" w:hAnsi="Arial" w:eastAsia="Arial" w:cs="Arial"/>
          <w:b w:val="0"/>
          <w:bCs w:val="0"/>
          <w:noProof w:val="0"/>
          <w:color w:val="000000" w:themeColor="text1" w:themeTint="FF" w:themeShade="FF"/>
          <w:sz w:val="22"/>
          <w:szCs w:val="22"/>
          <w:lang w:val="en-GB"/>
        </w:rPr>
        <w:t xml:space="preserve">Theme number three involved the environment that </w:t>
      </w:r>
      <w:r w:rsidRPr="3AAAECEA" w:rsidR="2018F9C3">
        <w:rPr>
          <w:rFonts w:ascii="Arial" w:hAnsi="Arial" w:eastAsia="Arial" w:cs="Arial"/>
          <w:b w:val="0"/>
          <w:bCs w:val="0"/>
          <w:noProof w:val="0"/>
          <w:color w:val="000000" w:themeColor="text1" w:themeTint="FF" w:themeShade="FF"/>
          <w:sz w:val="22"/>
          <w:szCs w:val="22"/>
          <w:lang w:val="en-GB"/>
        </w:rPr>
        <w:t>determines</w:t>
      </w:r>
      <w:r w:rsidRPr="3AAAECEA" w:rsidR="2018F9C3">
        <w:rPr>
          <w:rFonts w:ascii="Arial" w:hAnsi="Arial" w:eastAsia="Arial" w:cs="Arial"/>
          <w:b w:val="0"/>
          <w:bCs w:val="0"/>
          <w:noProof w:val="0"/>
          <w:color w:val="000000" w:themeColor="text1" w:themeTint="FF" w:themeShade="FF"/>
          <w:sz w:val="22"/>
          <w:szCs w:val="22"/>
          <w:lang w:val="en-GB"/>
        </w:rPr>
        <w:t xml:space="preserve"> physical activity. Neighbourhood safety, parks and recreational facilities, and means of active transportation played important roles in </w:t>
      </w:r>
      <w:r w:rsidRPr="3AAAECEA" w:rsidR="2018F9C3">
        <w:rPr>
          <w:rFonts w:ascii="Arial" w:hAnsi="Arial" w:eastAsia="Arial" w:cs="Arial"/>
          <w:b w:val="0"/>
          <w:bCs w:val="0"/>
          <w:noProof w:val="0"/>
          <w:color w:val="000000" w:themeColor="text1" w:themeTint="FF" w:themeShade="FF"/>
          <w:sz w:val="22"/>
          <w:szCs w:val="22"/>
          <w:lang w:val="en-GB"/>
        </w:rPr>
        <w:t>determining</w:t>
      </w:r>
      <w:r w:rsidRPr="3AAAECEA" w:rsidR="2018F9C3">
        <w:rPr>
          <w:rFonts w:ascii="Arial" w:hAnsi="Arial" w:eastAsia="Arial" w:cs="Arial"/>
          <w:b w:val="0"/>
          <w:bCs w:val="0"/>
          <w:noProof w:val="0"/>
          <w:color w:val="000000" w:themeColor="text1" w:themeTint="FF" w:themeShade="FF"/>
          <w:sz w:val="22"/>
          <w:szCs w:val="22"/>
          <w:lang w:val="en-GB"/>
        </w:rPr>
        <w:t xml:space="preserve"> the participation of teenagers in physical activity.</w:t>
      </w:r>
      <w:r w:rsidRPr="3AAAECEA" w:rsidR="2018F9C3">
        <w:rPr>
          <w:rFonts w:ascii="Arial" w:hAnsi="Arial" w:eastAsia="Arial" w:cs="Arial"/>
          <w:b w:val="0"/>
          <w:bCs w:val="0"/>
          <w:noProof w:val="0"/>
          <w:color w:val="000000" w:themeColor="text1" w:themeTint="FF" w:themeShade="FF"/>
          <w:sz w:val="22"/>
          <w:szCs w:val="22"/>
          <w:lang w:val="en-GB"/>
        </w:rPr>
        <w:t xml:space="preserve"> </w:t>
      </w:r>
      <w:r w:rsidRPr="3AAAECEA" w:rsidR="2018F9C3">
        <w:rPr>
          <w:rFonts w:ascii="Arial" w:hAnsi="Arial" w:eastAsia="Arial" w:cs="Arial"/>
          <w:b w:val="0"/>
          <w:bCs w:val="0"/>
          <w:noProof w:val="0"/>
          <w:color w:val="000000" w:themeColor="text1" w:themeTint="FF" w:themeShade="FF"/>
          <w:sz w:val="22"/>
          <w:szCs w:val="22"/>
          <w:lang w:val="en-GB"/>
        </w:rPr>
        <w:t xml:space="preserve">Programs of physical activities and sport in schools contributed to the physical activities of the </w:t>
      </w:r>
      <w:r w:rsidRPr="3AAAECEA" w:rsidR="2018F9C3">
        <w:rPr>
          <w:rFonts w:ascii="Arial" w:hAnsi="Arial" w:eastAsia="Arial" w:cs="Arial"/>
          <w:b w:val="0"/>
          <w:bCs w:val="0"/>
          <w:noProof w:val="0"/>
          <w:color w:val="000000" w:themeColor="text1" w:themeTint="FF" w:themeShade="FF"/>
          <w:sz w:val="22"/>
          <w:szCs w:val="22"/>
          <w:lang w:val="en-GB"/>
        </w:rPr>
        <w:t>students.</w:t>
      </w:r>
      <w:r w:rsidRPr="3AAAECEA" w:rsidR="65DBDA13">
        <w:rPr>
          <w:rFonts w:ascii="Arial" w:hAnsi="Arial" w:eastAsia="Arial" w:cs="Arial"/>
          <w:b w:val="0"/>
          <w:bCs w:val="0"/>
          <w:noProof w:val="0"/>
          <w:color w:val="000000" w:themeColor="text1" w:themeTint="FF" w:themeShade="FF"/>
          <w:sz w:val="22"/>
          <w:szCs w:val="22"/>
          <w:lang w:val="en-GB"/>
        </w:rPr>
        <w:t xml:space="preserve"> </w:t>
      </w:r>
    </w:p>
    <w:p w:rsidR="2B71B487" w:rsidP="1E6B458D" w:rsidRDefault="2B71B487" w14:paraId="50285B7F" w14:textId="240E9B82">
      <w:pPr>
        <w:pStyle w:val="Normal"/>
        <w:suppressLineNumbers w:val="0"/>
        <w:bidi w:val="0"/>
        <w:spacing w:before="0" w:beforeAutospacing="off" w:after="160" w:afterAutospacing="off" w:line="360" w:lineRule="auto"/>
        <w:ind/>
        <w:rPr>
          <w:rFonts w:ascii="Arial" w:hAnsi="Arial" w:eastAsia="Arial" w:cs="Arial"/>
          <w:b w:val="1"/>
          <w:bCs w:val="1"/>
          <w:noProof w:val="0"/>
          <w:color w:val="000000" w:themeColor="text1" w:themeTint="FF" w:themeShade="FF"/>
          <w:sz w:val="22"/>
          <w:szCs w:val="22"/>
          <w:lang w:val="en-GB"/>
        </w:rPr>
      </w:pPr>
      <w:r w:rsidRPr="3AAAECEA" w:rsidR="2018F9C3">
        <w:rPr>
          <w:rFonts w:ascii="Arial" w:hAnsi="Arial" w:eastAsia="Arial" w:cs="Arial"/>
          <w:b w:val="0"/>
          <w:bCs w:val="0"/>
          <w:noProof w:val="0"/>
          <w:color w:val="000000" w:themeColor="text1" w:themeTint="FF" w:themeShade="FF"/>
          <w:sz w:val="22"/>
          <w:szCs w:val="22"/>
          <w:lang w:val="en-GB"/>
        </w:rPr>
        <w:t xml:space="preserve">Another problem related to the social and family effects. Parents' influence on their children was </w:t>
      </w:r>
      <w:r w:rsidRPr="3AAAECEA" w:rsidR="2018F9C3">
        <w:rPr>
          <w:rFonts w:ascii="Arial" w:hAnsi="Arial" w:eastAsia="Arial" w:cs="Arial"/>
          <w:b w:val="0"/>
          <w:bCs w:val="0"/>
          <w:noProof w:val="0"/>
          <w:color w:val="000000" w:themeColor="text1" w:themeTint="FF" w:themeShade="FF"/>
          <w:sz w:val="22"/>
          <w:szCs w:val="22"/>
          <w:lang w:val="en-GB"/>
        </w:rPr>
        <w:t>demonstrated</w:t>
      </w:r>
      <w:r w:rsidRPr="3AAAECEA" w:rsidR="2018F9C3">
        <w:rPr>
          <w:rFonts w:ascii="Arial" w:hAnsi="Arial" w:eastAsia="Arial" w:cs="Arial"/>
          <w:b w:val="0"/>
          <w:bCs w:val="0"/>
          <w:noProof w:val="0"/>
          <w:color w:val="000000" w:themeColor="text1" w:themeTint="FF" w:themeShade="FF"/>
          <w:sz w:val="22"/>
          <w:szCs w:val="22"/>
          <w:lang w:val="en-GB"/>
        </w:rPr>
        <w:t xml:space="preserve"> through the impact of parents' diet </w:t>
      </w:r>
      <w:r w:rsidRPr="3AAAECEA" w:rsidR="2018F9C3">
        <w:rPr>
          <w:rFonts w:ascii="Arial" w:hAnsi="Arial" w:eastAsia="Arial" w:cs="Arial"/>
          <w:b w:val="0"/>
          <w:bCs w:val="0"/>
          <w:noProof w:val="0"/>
          <w:color w:val="000000" w:themeColor="text1" w:themeTint="FF" w:themeShade="FF"/>
          <w:sz w:val="22"/>
          <w:szCs w:val="22"/>
          <w:lang w:val="en-GB"/>
        </w:rPr>
        <w:t>behaviour</w:t>
      </w:r>
      <w:r w:rsidRPr="3AAAECEA" w:rsidR="2018F9C3">
        <w:rPr>
          <w:rFonts w:ascii="Arial" w:hAnsi="Arial" w:eastAsia="Arial" w:cs="Arial"/>
          <w:b w:val="0"/>
          <w:bCs w:val="0"/>
          <w:noProof w:val="0"/>
          <w:color w:val="000000" w:themeColor="text1" w:themeTint="FF" w:themeShade="FF"/>
          <w:sz w:val="22"/>
          <w:szCs w:val="22"/>
          <w:lang w:val="en-GB"/>
        </w:rPr>
        <w:t xml:space="preserve"> and level of physical activity, as well as their attitude towards the healthy way of living. It was found that social</w:t>
      </w:r>
      <w:r w:rsidRPr="3AAAECEA" w:rsidR="2018F9C3">
        <w:rPr>
          <w:rFonts w:ascii="Arial" w:hAnsi="Arial" w:eastAsia="Arial" w:cs="Arial"/>
          <w:b w:val="0"/>
          <w:bCs w:val="0"/>
          <w:noProof w:val="0"/>
          <w:color w:val="000000" w:themeColor="text1" w:themeTint="FF" w:themeShade="FF"/>
          <w:sz w:val="22"/>
          <w:szCs w:val="22"/>
          <w:lang w:val="en-GB"/>
        </w:rPr>
        <w:t xml:space="preserve"> connections can also influence physical activity.</w:t>
      </w:r>
    </w:p>
    <w:p w:rsidR="2B71B487" w:rsidP="1E6B458D" w:rsidRDefault="2B71B487" w14:paraId="1735EC8D" w14:textId="7BE2C8FA">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1E6B458D" w:rsidR="7AF50297">
        <w:rPr>
          <w:rFonts w:ascii="Arial" w:hAnsi="Arial" w:eastAsia="Arial" w:cs="Arial"/>
          <w:b w:val="0"/>
          <w:bCs w:val="0"/>
          <w:noProof w:val="0"/>
          <w:color w:val="000000" w:themeColor="text1" w:themeTint="FF" w:themeShade="FF"/>
          <w:sz w:val="22"/>
          <w:szCs w:val="22"/>
          <w:lang w:val="en-GB"/>
        </w:rPr>
        <w:t xml:space="preserve">In summary, the review </w:t>
      </w:r>
      <w:r w:rsidRPr="1E6B458D" w:rsidR="7AF50297">
        <w:rPr>
          <w:rFonts w:ascii="Arial" w:hAnsi="Arial" w:eastAsia="Arial" w:cs="Arial"/>
          <w:b w:val="0"/>
          <w:bCs w:val="0"/>
          <w:noProof w:val="0"/>
          <w:color w:val="000000" w:themeColor="text1" w:themeTint="FF" w:themeShade="FF"/>
          <w:sz w:val="22"/>
          <w:szCs w:val="22"/>
          <w:lang w:val="en-GB"/>
        </w:rPr>
        <w:t>indicated</w:t>
      </w:r>
      <w:r w:rsidRPr="1E6B458D" w:rsidR="7AF50297">
        <w:rPr>
          <w:rFonts w:ascii="Arial" w:hAnsi="Arial" w:eastAsia="Arial" w:cs="Arial"/>
          <w:b w:val="0"/>
          <w:bCs w:val="0"/>
          <w:noProof w:val="0"/>
          <w:color w:val="000000" w:themeColor="text1" w:themeTint="FF" w:themeShade="FF"/>
          <w:sz w:val="22"/>
          <w:szCs w:val="22"/>
          <w:lang w:val="en-GB"/>
        </w:rPr>
        <w:t xml:space="preserve"> that adolescent obesity is caused by complex interactions of </w:t>
      </w:r>
      <w:r w:rsidRPr="1E6B458D" w:rsidR="7AF50297">
        <w:rPr>
          <w:rFonts w:ascii="Arial" w:hAnsi="Arial" w:eastAsia="Arial" w:cs="Arial"/>
          <w:b w:val="0"/>
          <w:bCs w:val="0"/>
          <w:noProof w:val="0"/>
          <w:color w:val="000000" w:themeColor="text1" w:themeTint="FF" w:themeShade="FF"/>
          <w:sz w:val="22"/>
          <w:szCs w:val="22"/>
          <w:lang w:val="en-GB"/>
        </w:rPr>
        <w:t>behavioural</w:t>
      </w:r>
      <w:r w:rsidRPr="1E6B458D" w:rsidR="7AF50297">
        <w:rPr>
          <w:rFonts w:ascii="Arial" w:hAnsi="Arial" w:eastAsia="Arial" w:cs="Arial"/>
          <w:b w:val="0"/>
          <w:bCs w:val="0"/>
          <w:noProof w:val="0"/>
          <w:color w:val="000000" w:themeColor="text1" w:themeTint="FF" w:themeShade="FF"/>
          <w:sz w:val="22"/>
          <w:szCs w:val="22"/>
          <w:lang w:val="en-GB"/>
        </w:rPr>
        <w:t>, social, economic, environmental, and family issues, emphasizing the need for more research and intervention in the UK context</w:t>
      </w:r>
      <w:r w:rsidRPr="1E6B458D" w:rsidR="22BC0C2B">
        <w:rPr>
          <w:rFonts w:ascii="Arial" w:hAnsi="Arial" w:eastAsia="Arial" w:cs="Arial"/>
          <w:b w:val="0"/>
          <w:bCs w:val="0"/>
          <w:i w:val="0"/>
          <w:iCs w:val="0"/>
          <w:caps w:val="0"/>
          <w:smallCaps w:val="0"/>
          <w:noProof w:val="0"/>
          <w:color w:val="000000" w:themeColor="text1" w:themeTint="FF" w:themeShade="FF"/>
          <w:sz w:val="22"/>
          <w:szCs w:val="22"/>
          <w:lang w:val="en-GB"/>
        </w:rPr>
        <w:t>.</w:t>
      </w:r>
      <w:r w:rsidRPr="1E6B458D" w:rsidR="42B5DEFC">
        <w:rPr>
          <w:rFonts w:ascii="Arial" w:hAnsi="Arial" w:eastAsia="Arial" w:cs="Arial"/>
          <w:b w:val="1"/>
          <w:bCs w:val="1"/>
          <w:i w:val="0"/>
          <w:iCs w:val="0"/>
          <w:caps w:val="0"/>
          <w:smallCaps w:val="0"/>
          <w:noProof w:val="0"/>
          <w:color w:val="000000" w:themeColor="text1" w:themeTint="FF" w:themeShade="FF"/>
          <w:sz w:val="22"/>
          <w:szCs w:val="22"/>
          <w:lang w:val="en-GB"/>
        </w:rPr>
        <w:t xml:space="preserve"> </w:t>
      </w:r>
    </w:p>
    <w:p w:rsidR="2B71B487" w:rsidP="3AAAECEA" w:rsidRDefault="2B71B487" w14:paraId="0D9D62A8" w14:textId="40DA0061">
      <w:pPr>
        <w:pStyle w:val="Normal"/>
        <w:spacing w:line="360" w:lineRule="auto"/>
        <w:rPr>
          <w:rFonts w:ascii="Arial" w:hAnsi="Arial" w:eastAsia="Arial" w:cs="Arial"/>
          <w:b w:val="1"/>
          <w:bCs w:val="1"/>
          <w:i w:val="0"/>
          <w:iCs w:val="0"/>
          <w:caps w:val="0"/>
          <w:smallCaps w:val="0"/>
          <w:noProof w:val="0"/>
          <w:color w:val="000000" w:themeColor="text1" w:themeTint="FF" w:themeShade="FF"/>
          <w:sz w:val="22"/>
          <w:szCs w:val="22"/>
          <w:lang w:val="en-GB"/>
        </w:rPr>
      </w:pPr>
    </w:p>
    <w:p w:rsidR="2B71B487" w:rsidP="1E6B458D" w:rsidRDefault="2B71B487" w14:paraId="0D88BEA9" w14:textId="190F09C6">
      <w:pPr>
        <w:pStyle w:val="Normal"/>
        <w:spacing w:line="360" w:lineRule="auto"/>
        <w:rPr>
          <w:rFonts w:ascii="Arial" w:hAnsi="Arial" w:eastAsia="Arial" w:cs="Arial"/>
          <w:b w:val="1"/>
          <w:bCs w:val="1"/>
          <w:noProof w:val="0"/>
          <w:color w:val="000000" w:themeColor="text1" w:themeTint="FF" w:themeShade="FF"/>
          <w:sz w:val="22"/>
          <w:szCs w:val="22"/>
          <w:lang w:val="en-GB"/>
        </w:rPr>
      </w:pPr>
    </w:p>
    <w:p w:rsidR="62F1A9EF" w:rsidP="1E6B458D" w:rsidRDefault="62F1A9EF" w14:paraId="513EB1A1" w14:textId="0676193D">
      <w:pPr>
        <w:pStyle w:val="Normal"/>
        <w:spacing w:line="360" w:lineRule="auto"/>
        <w:rPr>
          <w:rFonts w:ascii="Arial" w:hAnsi="Arial" w:eastAsia="Arial" w:cs="Arial"/>
          <w:b w:val="1"/>
          <w:bCs w:val="1"/>
          <w:noProof w:val="0"/>
          <w:color w:val="000000" w:themeColor="text1" w:themeTint="FF" w:themeShade="FF"/>
          <w:sz w:val="22"/>
          <w:szCs w:val="22"/>
          <w:lang w:val="en-GB"/>
        </w:rPr>
      </w:pPr>
    </w:p>
    <w:p w:rsidR="3AAAECEA" w:rsidP="3AAAECEA" w:rsidRDefault="3AAAECEA" w14:paraId="4517579B" w14:textId="18B56D80">
      <w:pPr>
        <w:pStyle w:val="Normal"/>
        <w:spacing w:line="360" w:lineRule="auto"/>
        <w:rPr>
          <w:rFonts w:ascii="Arial" w:hAnsi="Arial" w:eastAsia="Arial" w:cs="Arial"/>
          <w:b w:val="1"/>
          <w:bCs w:val="1"/>
          <w:noProof w:val="0"/>
          <w:color w:val="000000" w:themeColor="text1" w:themeTint="FF" w:themeShade="FF"/>
          <w:sz w:val="22"/>
          <w:szCs w:val="22"/>
          <w:lang w:val="en-GB"/>
        </w:rPr>
      </w:pPr>
    </w:p>
    <w:p w:rsidR="2B71B487" w:rsidP="1E6B458D" w:rsidRDefault="2B71B487" w14:paraId="010225AD" w14:textId="59DAD0CF">
      <w:pPr>
        <w:pStyle w:val="Normal"/>
        <w:spacing w:line="360" w:lineRule="auto"/>
        <w:rPr>
          <w:rFonts w:ascii="Arial" w:hAnsi="Arial" w:eastAsia="Arial" w:cs="Arial"/>
          <w:b w:val="1"/>
          <w:bCs w:val="1"/>
          <w:noProof w:val="0"/>
          <w:color w:val="000000" w:themeColor="text1" w:themeTint="FF" w:themeShade="FF"/>
          <w:sz w:val="22"/>
          <w:szCs w:val="22"/>
          <w:lang w:val="en-GB"/>
        </w:rPr>
      </w:pPr>
      <w:r w:rsidRPr="3AAAECEA" w:rsidR="413B7B38">
        <w:rPr>
          <w:rFonts w:ascii="Arial" w:hAnsi="Arial" w:eastAsia="Arial" w:cs="Arial"/>
          <w:b w:val="1"/>
          <w:bCs w:val="1"/>
          <w:noProof w:val="0"/>
          <w:color w:val="000000" w:themeColor="text1" w:themeTint="FF" w:themeShade="FF"/>
          <w:sz w:val="22"/>
          <w:szCs w:val="22"/>
          <w:lang w:val="en-GB"/>
        </w:rPr>
        <w:t xml:space="preserve">Discussion </w:t>
      </w:r>
    </w:p>
    <w:p w:rsidR="2B71B487" w:rsidP="3AAAECEA" w:rsidRDefault="2B71B487" w14:paraId="7D968AFA" w14:textId="79CF5E08">
      <w:pPr>
        <w:pStyle w:val="Normal"/>
        <w:spacing w:line="360" w:lineRule="auto"/>
        <w:rPr>
          <w:rFonts w:ascii="Arial" w:hAnsi="Arial" w:eastAsia="Arial" w:cs="Arial"/>
          <w:noProof w:val="0"/>
          <w:color w:val="000000" w:themeColor="text1" w:themeTint="FF" w:themeShade="FF"/>
          <w:sz w:val="22"/>
          <w:szCs w:val="22"/>
          <w:lang w:val="en-GB"/>
        </w:rPr>
      </w:pPr>
      <w:r w:rsidRPr="3AAAECEA" w:rsidR="413B7B38">
        <w:rPr>
          <w:rFonts w:ascii="Arial" w:hAnsi="Arial" w:eastAsia="Arial" w:cs="Arial"/>
          <w:b w:val="0"/>
          <w:bCs w:val="0"/>
          <w:noProof w:val="0"/>
          <w:color w:val="000000" w:themeColor="text1" w:themeTint="FF" w:themeShade="FF"/>
          <w:sz w:val="22"/>
          <w:szCs w:val="22"/>
          <w:lang w:val="en-GB"/>
        </w:rPr>
        <w:t xml:space="preserve">The current scoping study was conducted to examine the risk factors contributing to obesity and physical activities amongst teenagers in the UK. The thematic analysis of the studies covered under the review revealed four main themes, namely </w:t>
      </w:r>
      <w:r w:rsidRPr="3AAAECEA" w:rsidR="413B7B38">
        <w:rPr>
          <w:rFonts w:ascii="Arial" w:hAnsi="Arial" w:eastAsia="Arial" w:cs="Arial"/>
          <w:b w:val="0"/>
          <w:bCs w:val="0"/>
          <w:noProof w:val="0"/>
          <w:color w:val="000000" w:themeColor="text1" w:themeTint="FF" w:themeShade="FF"/>
          <w:sz w:val="22"/>
          <w:szCs w:val="22"/>
          <w:lang w:val="en-GB"/>
        </w:rPr>
        <w:t>lifest</w:t>
      </w:r>
      <w:r w:rsidRPr="3AAAECEA" w:rsidR="413B7B38">
        <w:rPr>
          <w:rFonts w:ascii="Arial" w:hAnsi="Arial" w:eastAsia="Arial" w:cs="Arial"/>
          <w:b w:val="0"/>
          <w:bCs w:val="0"/>
          <w:noProof w:val="0"/>
          <w:color w:val="000000" w:themeColor="text1" w:themeTint="FF" w:themeShade="FF"/>
          <w:sz w:val="22"/>
          <w:szCs w:val="22"/>
          <w:lang w:val="en-GB"/>
        </w:rPr>
        <w:t xml:space="preserve">yle and </w:t>
      </w:r>
      <w:r w:rsidRPr="3AAAECEA" w:rsidR="2D73D995">
        <w:rPr>
          <w:rFonts w:ascii="Arial" w:hAnsi="Arial" w:eastAsia="Arial" w:cs="Arial"/>
          <w:b w:val="0"/>
          <w:bCs w:val="0"/>
          <w:noProof w:val="0"/>
          <w:color w:val="000000" w:themeColor="text1" w:themeTint="FF" w:themeShade="FF"/>
          <w:sz w:val="22"/>
          <w:szCs w:val="22"/>
          <w:lang w:val="en-GB"/>
        </w:rPr>
        <w:t>behavioural</w:t>
      </w:r>
      <w:r w:rsidRPr="3AAAECEA" w:rsidR="413B7B38">
        <w:rPr>
          <w:rFonts w:ascii="Arial" w:hAnsi="Arial" w:eastAsia="Arial" w:cs="Arial"/>
          <w:b w:val="0"/>
          <w:bCs w:val="0"/>
          <w:noProof w:val="0"/>
          <w:color w:val="000000" w:themeColor="text1" w:themeTint="FF" w:themeShade="FF"/>
          <w:sz w:val="22"/>
          <w:szCs w:val="22"/>
          <w:lang w:val="en-GB"/>
        </w:rPr>
        <w:t xml:space="preserve"> risk factors, socioeconomic factors, environmental factors, and family and social risk factors. This has further confirmed that obesity amongst adolescents is not just an outcome of one factor alone but the result of interrelated and multiple </w:t>
      </w:r>
      <w:r w:rsidRPr="3AAAECEA" w:rsidR="6791641E">
        <w:rPr>
          <w:rFonts w:ascii="Arial" w:hAnsi="Arial" w:eastAsia="Arial" w:cs="Arial"/>
          <w:b w:val="0"/>
          <w:bCs w:val="0"/>
          <w:noProof w:val="0"/>
          <w:color w:val="000000" w:themeColor="text1" w:themeTint="FF" w:themeShade="FF"/>
          <w:sz w:val="22"/>
          <w:szCs w:val="22"/>
          <w:lang w:val="en-GB"/>
        </w:rPr>
        <w:t>fact</w:t>
      </w:r>
      <w:r w:rsidRPr="3AAAECEA" w:rsidR="6791641E">
        <w:rPr>
          <w:rFonts w:ascii="Arial" w:hAnsi="Arial" w:eastAsia="Arial" w:cs="Arial"/>
          <w:b w:val="0"/>
          <w:bCs w:val="0"/>
          <w:noProof w:val="0"/>
          <w:color w:val="000000" w:themeColor="text1" w:themeTint="FF" w:themeShade="FF"/>
          <w:sz w:val="22"/>
          <w:szCs w:val="22"/>
          <w:lang w:val="en-GB"/>
        </w:rPr>
        <w:t>ors</w:t>
      </w:r>
      <w:r w:rsidRPr="3AAAECEA" w:rsidR="62F86E7A">
        <w:rPr>
          <w:rFonts w:ascii="Arial" w:hAnsi="Arial" w:eastAsia="Arial" w:cs="Arial"/>
          <w:b w:val="0"/>
          <w:bCs w:val="0"/>
          <w:i w:val="0"/>
          <w:iCs w:val="0"/>
          <w:caps w:val="0"/>
          <w:smallCaps w:val="0"/>
          <w:noProof w:val="0"/>
          <w:color w:val="000000" w:themeColor="text1" w:themeTint="FF" w:themeShade="FF"/>
          <w:sz w:val="22"/>
          <w:szCs w:val="22"/>
          <w:lang w:val="en-GB"/>
        </w:rPr>
        <w:t xml:space="preserve"> (Oclc.org, 2026).</w:t>
      </w:r>
    </w:p>
    <w:p w:rsidR="2B71B487" w:rsidP="1E6B458D" w:rsidRDefault="2B71B487" w14:paraId="45E951F5" w14:textId="479287B0">
      <w:pPr>
        <w:pStyle w:val="Normal"/>
        <w:spacing w:line="360" w:lineRule="auto"/>
        <w:rPr>
          <w:rFonts w:ascii="Arial" w:hAnsi="Arial" w:eastAsia="Arial" w:cs="Arial"/>
          <w:b w:val="1"/>
          <w:bCs w:val="1"/>
          <w:noProof w:val="0"/>
          <w:color w:val="000000" w:themeColor="text1" w:themeTint="FF" w:themeShade="FF"/>
          <w:sz w:val="22"/>
          <w:szCs w:val="22"/>
          <w:lang w:val="en-GB"/>
        </w:rPr>
      </w:pPr>
      <w:r w:rsidRPr="1E6B458D" w:rsidR="5F245D57">
        <w:rPr>
          <w:rFonts w:ascii="Arial" w:hAnsi="Arial" w:eastAsia="Arial" w:cs="Arial"/>
          <w:b w:val="1"/>
          <w:bCs w:val="1"/>
          <w:noProof w:val="0"/>
          <w:color w:val="000000" w:themeColor="text1" w:themeTint="FF" w:themeShade="FF"/>
          <w:sz w:val="22"/>
          <w:szCs w:val="22"/>
          <w:lang w:val="en-GB"/>
        </w:rPr>
        <w:t>Lifestyle and behavioural factors</w:t>
      </w:r>
    </w:p>
    <w:p w:rsidR="2B71B487" w:rsidP="1E6B458D" w:rsidRDefault="2B71B487" w14:paraId="3A4AB73E" w14:textId="6DD3F1F2">
      <w:pPr>
        <w:pStyle w:val="Normal"/>
        <w:spacing w:line="360" w:lineRule="auto"/>
        <w:rPr>
          <w:rFonts w:ascii="Arial" w:hAnsi="Arial" w:eastAsia="Arial" w:cs="Arial"/>
          <w:b w:val="1"/>
          <w:bCs w:val="1"/>
          <w:noProof w:val="0"/>
          <w:color w:val="000000" w:themeColor="text1" w:themeTint="FF" w:themeShade="FF"/>
          <w:sz w:val="22"/>
          <w:szCs w:val="22"/>
          <w:lang w:val="en-GB"/>
        </w:rPr>
      </w:pPr>
      <w:r w:rsidRPr="3AAAECEA" w:rsidR="413B7B38">
        <w:rPr>
          <w:rFonts w:ascii="Arial" w:hAnsi="Arial" w:eastAsia="Arial" w:cs="Arial"/>
          <w:b w:val="0"/>
          <w:bCs w:val="0"/>
          <w:noProof w:val="0"/>
          <w:color w:val="000000" w:themeColor="text1" w:themeTint="FF" w:themeShade="FF"/>
          <w:sz w:val="22"/>
          <w:szCs w:val="22"/>
          <w:lang w:val="en-GB"/>
        </w:rPr>
        <w:t xml:space="preserve">Among other themes </w:t>
      </w:r>
      <w:r w:rsidRPr="3AAAECEA" w:rsidR="413B7B38">
        <w:rPr>
          <w:rFonts w:ascii="Arial" w:hAnsi="Arial" w:eastAsia="Arial" w:cs="Arial"/>
          <w:b w:val="0"/>
          <w:bCs w:val="0"/>
          <w:noProof w:val="0"/>
          <w:color w:val="000000" w:themeColor="text1" w:themeTint="FF" w:themeShade="FF"/>
          <w:sz w:val="22"/>
          <w:szCs w:val="22"/>
          <w:lang w:val="en-GB"/>
        </w:rPr>
        <w:t>identified</w:t>
      </w:r>
      <w:r w:rsidRPr="3AAAECEA" w:rsidR="413B7B38">
        <w:rPr>
          <w:rFonts w:ascii="Arial" w:hAnsi="Arial" w:eastAsia="Arial" w:cs="Arial"/>
          <w:b w:val="0"/>
          <w:bCs w:val="0"/>
          <w:noProof w:val="0"/>
          <w:color w:val="000000" w:themeColor="text1" w:themeTint="FF" w:themeShade="FF"/>
          <w:sz w:val="22"/>
          <w:szCs w:val="22"/>
          <w:lang w:val="en-GB"/>
        </w:rPr>
        <w:t xml:space="preserve"> in the literature, lifestyle and </w:t>
      </w:r>
      <w:r w:rsidRPr="3AAAECEA" w:rsidR="14401797">
        <w:rPr>
          <w:rFonts w:ascii="Arial" w:hAnsi="Arial" w:eastAsia="Arial" w:cs="Arial"/>
          <w:b w:val="0"/>
          <w:bCs w:val="0"/>
          <w:noProof w:val="0"/>
          <w:color w:val="000000" w:themeColor="text1" w:themeTint="FF" w:themeShade="FF"/>
          <w:sz w:val="22"/>
          <w:szCs w:val="22"/>
          <w:lang w:val="en-GB"/>
        </w:rPr>
        <w:t>behavioural</w:t>
      </w:r>
      <w:r w:rsidRPr="3AAAECEA" w:rsidR="413B7B38">
        <w:rPr>
          <w:rFonts w:ascii="Arial" w:hAnsi="Arial" w:eastAsia="Arial" w:cs="Arial"/>
          <w:b w:val="0"/>
          <w:bCs w:val="0"/>
          <w:noProof w:val="0"/>
          <w:color w:val="000000" w:themeColor="text1" w:themeTint="FF" w:themeShade="FF"/>
          <w:sz w:val="22"/>
          <w:szCs w:val="22"/>
          <w:lang w:val="en-GB"/>
        </w:rPr>
        <w:t xml:space="preserve"> issues were the most </w:t>
      </w:r>
      <w:r w:rsidRPr="3AAAECEA" w:rsidR="413B7B38">
        <w:rPr>
          <w:rFonts w:ascii="Arial" w:hAnsi="Arial" w:eastAsia="Arial" w:cs="Arial"/>
          <w:b w:val="0"/>
          <w:bCs w:val="0"/>
          <w:noProof w:val="0"/>
          <w:color w:val="000000" w:themeColor="text1" w:themeTint="FF" w:themeShade="FF"/>
          <w:sz w:val="22"/>
          <w:szCs w:val="22"/>
          <w:lang w:val="en-GB"/>
        </w:rPr>
        <w:t>evident</w:t>
      </w:r>
      <w:r w:rsidRPr="3AAAECEA" w:rsidR="413B7B38">
        <w:rPr>
          <w:rFonts w:ascii="Arial" w:hAnsi="Arial" w:eastAsia="Arial" w:cs="Arial"/>
          <w:b w:val="0"/>
          <w:bCs w:val="0"/>
          <w:noProof w:val="0"/>
          <w:color w:val="000000" w:themeColor="text1" w:themeTint="FF" w:themeShade="FF"/>
          <w:sz w:val="22"/>
          <w:szCs w:val="22"/>
          <w:lang w:val="en-GB"/>
        </w:rPr>
        <w:t>. It is noted that in all the</w:t>
      </w:r>
      <w:r w:rsidRPr="3AAAECEA" w:rsidR="413B7B38">
        <w:rPr>
          <w:rFonts w:ascii="Arial" w:hAnsi="Arial" w:eastAsia="Arial" w:cs="Arial"/>
          <w:b w:val="0"/>
          <w:bCs w:val="0"/>
          <w:noProof w:val="0"/>
          <w:color w:val="000000" w:themeColor="text1" w:themeTint="FF" w:themeShade="FF"/>
          <w:sz w:val="22"/>
          <w:szCs w:val="22"/>
          <w:lang w:val="en-GB"/>
        </w:rPr>
        <w:t xml:space="preserve"> </w:t>
      </w:r>
      <w:r w:rsidRPr="3AAAECEA" w:rsidR="413B7B38">
        <w:rPr>
          <w:rFonts w:ascii="Arial" w:hAnsi="Arial" w:eastAsia="Arial" w:cs="Arial"/>
          <w:b w:val="0"/>
          <w:bCs w:val="0"/>
          <w:noProof w:val="0"/>
          <w:color w:val="000000" w:themeColor="text1" w:themeTint="FF" w:themeShade="FF"/>
          <w:sz w:val="22"/>
          <w:szCs w:val="22"/>
          <w:lang w:val="en-GB"/>
        </w:rPr>
        <w:t xml:space="preserve">articles reviewed in this work, lack of exercise, being inactive, high exposure to screens, and unhealthy eating </w:t>
      </w:r>
      <w:r w:rsidRPr="3AAAECEA" w:rsidR="413B7B38">
        <w:rPr>
          <w:rFonts w:ascii="Arial" w:hAnsi="Arial" w:eastAsia="Arial" w:cs="Arial"/>
          <w:b w:val="0"/>
          <w:bCs w:val="0"/>
          <w:noProof w:val="0"/>
          <w:color w:val="000000" w:themeColor="text1" w:themeTint="FF" w:themeShade="FF"/>
          <w:sz w:val="22"/>
          <w:szCs w:val="22"/>
          <w:lang w:val="en-GB"/>
        </w:rPr>
        <w:t>behaviors</w:t>
      </w:r>
      <w:r w:rsidRPr="3AAAECEA" w:rsidR="413B7B38">
        <w:rPr>
          <w:rFonts w:ascii="Arial" w:hAnsi="Arial" w:eastAsia="Arial" w:cs="Arial"/>
          <w:b w:val="0"/>
          <w:bCs w:val="0"/>
          <w:noProof w:val="0"/>
          <w:color w:val="000000" w:themeColor="text1" w:themeTint="FF" w:themeShade="FF"/>
          <w:sz w:val="22"/>
          <w:szCs w:val="22"/>
          <w:lang w:val="en-GB"/>
        </w:rPr>
        <w:t xml:space="preserve"> played an essential role in teenage obesity. What is notable about these </w:t>
      </w:r>
      <w:r w:rsidRPr="3AAAECEA" w:rsidR="413B7B38">
        <w:rPr>
          <w:rFonts w:ascii="Arial" w:hAnsi="Arial" w:eastAsia="Arial" w:cs="Arial"/>
          <w:b w:val="0"/>
          <w:bCs w:val="0"/>
          <w:noProof w:val="0"/>
          <w:color w:val="000000" w:themeColor="text1" w:themeTint="FF" w:themeShade="FF"/>
          <w:sz w:val="22"/>
          <w:szCs w:val="22"/>
          <w:lang w:val="en-GB"/>
        </w:rPr>
        <w:t>behaviors</w:t>
      </w:r>
      <w:r w:rsidRPr="3AAAECEA" w:rsidR="413B7B38">
        <w:rPr>
          <w:rFonts w:ascii="Arial" w:hAnsi="Arial" w:eastAsia="Arial" w:cs="Arial"/>
          <w:b w:val="0"/>
          <w:bCs w:val="0"/>
          <w:noProof w:val="0"/>
          <w:color w:val="000000" w:themeColor="text1" w:themeTint="FF" w:themeShade="FF"/>
          <w:sz w:val="22"/>
          <w:szCs w:val="22"/>
          <w:lang w:val="en-GB"/>
        </w:rPr>
        <w:t xml:space="preserve"> is the fact that they occur at a crucial period of life developm</w:t>
      </w:r>
      <w:r w:rsidRPr="3AAAECEA" w:rsidR="413B7B38">
        <w:rPr>
          <w:rFonts w:ascii="Arial" w:hAnsi="Arial" w:eastAsia="Arial" w:cs="Arial"/>
          <w:b w:val="0"/>
          <w:bCs w:val="0"/>
          <w:noProof w:val="0"/>
          <w:color w:val="000000" w:themeColor="text1" w:themeTint="FF" w:themeShade="FF"/>
          <w:sz w:val="22"/>
          <w:szCs w:val="22"/>
          <w:lang w:val="en-GB"/>
        </w:rPr>
        <w:t>e</w:t>
      </w:r>
      <w:r w:rsidRPr="3AAAECEA" w:rsidR="413B7B38">
        <w:rPr>
          <w:rFonts w:ascii="Arial" w:hAnsi="Arial" w:eastAsia="Arial" w:cs="Arial"/>
          <w:b w:val="0"/>
          <w:bCs w:val="0"/>
          <w:noProof w:val="0"/>
          <w:color w:val="000000" w:themeColor="text1" w:themeTint="FF" w:themeShade="FF"/>
          <w:sz w:val="22"/>
          <w:szCs w:val="22"/>
          <w:lang w:val="en-GB"/>
        </w:rPr>
        <w:t>nt.</w:t>
      </w:r>
      <w:r w:rsidRPr="3AAAECEA" w:rsidR="65E8C318">
        <w:rPr>
          <w:rFonts w:ascii="Arial" w:hAnsi="Arial" w:eastAsia="Arial" w:cs="Arial"/>
          <w:b w:val="0"/>
          <w:bCs w:val="0"/>
          <w:noProof w:val="0"/>
          <w:color w:val="000000" w:themeColor="text1" w:themeTint="FF" w:themeShade="FF"/>
          <w:sz w:val="22"/>
          <w:szCs w:val="22"/>
          <w:lang w:val="en-GB"/>
        </w:rPr>
        <w:t xml:space="preserve"> </w:t>
      </w:r>
    </w:p>
    <w:p w:rsidR="4C292FDF" w:rsidP="1E6B458D" w:rsidRDefault="4C292FDF" w14:paraId="17CABACB" w14:textId="04C19674">
      <w:pPr>
        <w:pStyle w:val="Normal"/>
        <w:spacing w:line="360" w:lineRule="auto"/>
        <w:rPr>
          <w:rFonts w:ascii="Arial" w:hAnsi="Arial" w:eastAsia="Arial" w:cs="Arial"/>
          <w:b w:val="1"/>
          <w:bCs w:val="1"/>
          <w:noProof w:val="0"/>
          <w:color w:val="000000" w:themeColor="text1" w:themeTint="FF" w:themeShade="FF"/>
          <w:sz w:val="22"/>
          <w:szCs w:val="22"/>
          <w:lang w:val="en-GB"/>
        </w:rPr>
      </w:pPr>
      <w:r w:rsidRPr="3AAAECEA" w:rsidR="0801B401">
        <w:rPr>
          <w:rFonts w:ascii="Arial" w:hAnsi="Arial" w:eastAsia="Arial" w:cs="Arial"/>
          <w:b w:val="0"/>
          <w:bCs w:val="0"/>
          <w:i w:val="0"/>
          <w:iCs w:val="0"/>
          <w:caps w:val="0"/>
          <w:smallCaps w:val="0"/>
          <w:noProof w:val="0"/>
          <w:color w:val="000000" w:themeColor="text1" w:themeTint="FF" w:themeShade="FF"/>
          <w:sz w:val="22"/>
          <w:szCs w:val="22"/>
          <w:lang w:val="en-GB"/>
        </w:rPr>
        <w:t>The other</w:t>
      </w:r>
      <w:r w:rsidRPr="3AAAECEA" w:rsidR="31A87926">
        <w:rPr>
          <w:rFonts w:ascii="Arial" w:hAnsi="Arial" w:eastAsia="Arial" w:cs="Arial"/>
          <w:b w:val="0"/>
          <w:bCs w:val="0"/>
          <w:i w:val="0"/>
          <w:iCs w:val="0"/>
          <w:caps w:val="0"/>
          <w:smallCaps w:val="0"/>
          <w:noProof w:val="0"/>
          <w:color w:val="000000" w:themeColor="text1" w:themeTint="FF" w:themeShade="FF"/>
          <w:sz w:val="22"/>
          <w:szCs w:val="22"/>
          <w:lang w:val="en-GB"/>
        </w:rPr>
        <w:t xml:space="preserve"> </w:t>
      </w:r>
      <w:bookmarkStart w:name="_Int_wLDzIJ0F" w:id="1555470404"/>
      <w:r w:rsidRPr="3AAAECEA" w:rsidR="31A87926">
        <w:rPr>
          <w:rFonts w:ascii="Arial" w:hAnsi="Arial" w:eastAsia="Arial" w:cs="Arial"/>
          <w:b w:val="0"/>
          <w:bCs w:val="0"/>
          <w:i w:val="0"/>
          <w:iCs w:val="0"/>
          <w:caps w:val="0"/>
          <w:smallCaps w:val="0"/>
          <w:noProof w:val="0"/>
          <w:color w:val="000000" w:themeColor="text1" w:themeTint="FF" w:themeShade="FF"/>
          <w:sz w:val="22"/>
          <w:szCs w:val="22"/>
          <w:lang w:val="en-GB"/>
        </w:rPr>
        <w:t>important issue</w:t>
      </w:r>
      <w:bookmarkEnd w:id="1555470404"/>
      <w:r w:rsidRPr="3AAAECEA" w:rsidR="0801B401">
        <w:rPr>
          <w:rFonts w:ascii="Arial" w:hAnsi="Arial" w:eastAsia="Arial" w:cs="Arial"/>
          <w:b w:val="0"/>
          <w:bCs w:val="0"/>
          <w:i w:val="0"/>
          <w:iCs w:val="0"/>
          <w:caps w:val="0"/>
          <w:smallCaps w:val="0"/>
          <w:noProof w:val="0"/>
          <w:color w:val="000000" w:themeColor="text1" w:themeTint="FF" w:themeShade="FF"/>
          <w:sz w:val="22"/>
          <w:szCs w:val="22"/>
          <w:lang w:val="en-GB"/>
        </w:rPr>
        <w:t xml:space="preserve"> that has been mentioned in the literature is the inactivity level of teenagers, especially girls. Participation in physical activity decreases as age increases, and due to pressures from studies and screen activities in spare time, inactivity levels have increased. The research will be following the suggestions made by the public health officials of the UK </w:t>
      </w:r>
      <w:r w:rsidRPr="3AAAECEA" w:rsidR="0801B401">
        <w:rPr>
          <w:rFonts w:ascii="Arial" w:hAnsi="Arial" w:eastAsia="Arial" w:cs="Arial"/>
          <w:b w:val="0"/>
          <w:bCs w:val="0"/>
          <w:i w:val="0"/>
          <w:iCs w:val="0"/>
          <w:caps w:val="0"/>
          <w:smallCaps w:val="0"/>
          <w:noProof w:val="0"/>
          <w:color w:val="000000" w:themeColor="text1" w:themeTint="FF" w:themeShade="FF"/>
          <w:sz w:val="22"/>
          <w:szCs w:val="22"/>
          <w:lang w:val="en-GB"/>
        </w:rPr>
        <w:t>regarding</w:t>
      </w:r>
      <w:r w:rsidRPr="3AAAECEA" w:rsidR="0801B401">
        <w:rPr>
          <w:rFonts w:ascii="Arial" w:hAnsi="Arial" w:eastAsia="Arial" w:cs="Arial"/>
          <w:b w:val="0"/>
          <w:bCs w:val="0"/>
          <w:i w:val="0"/>
          <w:iCs w:val="0"/>
          <w:caps w:val="0"/>
          <w:smallCaps w:val="0"/>
          <w:noProof w:val="0"/>
          <w:color w:val="000000" w:themeColor="text1" w:themeTint="FF" w:themeShade="FF"/>
          <w:sz w:val="22"/>
          <w:szCs w:val="22"/>
          <w:lang w:val="en-GB"/>
        </w:rPr>
        <w:t xml:space="preserve"> physical activity, which is at least one hour of physical activity per day. </w:t>
      </w:r>
    </w:p>
    <w:p w:rsidR="05F69BA5" w:rsidP="1E6B458D" w:rsidRDefault="05F69BA5" w14:paraId="1EB0A612" w14:textId="37F3B750">
      <w:pPr>
        <w:pStyle w:val="Normal"/>
        <w:spacing w:line="360" w:lineRule="auto"/>
        <w:rPr>
          <w:rFonts w:ascii="Arial" w:hAnsi="Arial" w:eastAsia="Arial" w:cs="Arial"/>
          <w:b w:val="1"/>
          <w:bCs w:val="1"/>
          <w:noProof w:val="0"/>
          <w:color w:val="000000" w:themeColor="text1" w:themeTint="FF" w:themeShade="FF"/>
          <w:sz w:val="22"/>
          <w:szCs w:val="22"/>
          <w:lang w:val="en-GB"/>
        </w:rPr>
      </w:pPr>
      <w:r w:rsidRPr="3AAAECEA" w:rsidR="34FD7607">
        <w:rPr>
          <w:rFonts w:ascii="Arial" w:hAnsi="Arial" w:eastAsia="Arial" w:cs="Arial"/>
          <w:b w:val="0"/>
          <w:bCs w:val="0"/>
          <w:noProof w:val="0"/>
          <w:color w:val="000000" w:themeColor="text1" w:themeTint="FF" w:themeShade="FF"/>
          <w:sz w:val="22"/>
          <w:szCs w:val="22"/>
          <w:lang w:val="en-GB"/>
        </w:rPr>
        <w:t>The association between screen time and obesity is another</w:t>
      </w:r>
      <w:r w:rsidRPr="3AAAECEA" w:rsidR="2207EDD4">
        <w:rPr>
          <w:rFonts w:ascii="Arial" w:hAnsi="Arial" w:eastAsia="Arial" w:cs="Arial"/>
          <w:b w:val="0"/>
          <w:bCs w:val="0"/>
          <w:noProof w:val="0"/>
          <w:color w:val="000000" w:themeColor="text1" w:themeTint="FF" w:themeShade="FF"/>
          <w:sz w:val="22"/>
          <w:szCs w:val="22"/>
          <w:lang w:val="en-GB"/>
        </w:rPr>
        <w:t xml:space="preserve"> common</w:t>
      </w:r>
      <w:r w:rsidRPr="3AAAECEA" w:rsidR="34FD7607">
        <w:rPr>
          <w:rFonts w:ascii="Arial" w:hAnsi="Arial" w:eastAsia="Arial" w:cs="Arial"/>
          <w:b w:val="0"/>
          <w:bCs w:val="0"/>
          <w:noProof w:val="0"/>
          <w:color w:val="000000" w:themeColor="text1" w:themeTint="FF" w:themeShade="FF"/>
          <w:sz w:val="22"/>
          <w:szCs w:val="22"/>
          <w:lang w:val="en-GB"/>
        </w:rPr>
        <w:t xml:space="preserve"> topic in this field of study. The increase in usage of smartphones, computer games, and social networking sites does not only lead to decreased physical activity but is also associated with the consumption of food advertising on such media. The combination of</w:t>
      </w:r>
      <w:r w:rsidRPr="3AAAECEA" w:rsidR="0EA301B6">
        <w:rPr>
          <w:rFonts w:ascii="Arial" w:hAnsi="Arial" w:eastAsia="Arial" w:cs="Arial"/>
          <w:b w:val="0"/>
          <w:bCs w:val="0"/>
          <w:noProof w:val="0"/>
          <w:color w:val="000000" w:themeColor="text1" w:themeTint="FF" w:themeShade="FF"/>
          <w:sz w:val="22"/>
          <w:szCs w:val="22"/>
          <w:lang w:val="en-GB"/>
        </w:rPr>
        <w:t xml:space="preserve"> </w:t>
      </w:r>
      <w:bookmarkStart w:name="_Int_dxSjaWo5" w:id="496442600"/>
      <w:r w:rsidRPr="3AAAECEA" w:rsidR="0EA301B6">
        <w:rPr>
          <w:rFonts w:ascii="Arial" w:hAnsi="Arial" w:eastAsia="Arial" w:cs="Arial"/>
          <w:b w:val="0"/>
          <w:bCs w:val="0"/>
          <w:noProof w:val="0"/>
          <w:color w:val="000000" w:themeColor="text1" w:themeTint="FF" w:themeShade="FF"/>
          <w:sz w:val="22"/>
          <w:szCs w:val="22"/>
          <w:lang w:val="en-GB"/>
        </w:rPr>
        <w:t>both of these</w:t>
      </w:r>
      <w:bookmarkEnd w:id="496442600"/>
      <w:r w:rsidRPr="3AAAECEA" w:rsidR="34FD7607">
        <w:rPr>
          <w:rFonts w:ascii="Arial" w:hAnsi="Arial" w:eastAsia="Arial" w:cs="Arial"/>
          <w:b w:val="0"/>
          <w:bCs w:val="0"/>
          <w:noProof w:val="0"/>
          <w:color w:val="000000" w:themeColor="text1" w:themeTint="FF" w:themeShade="FF"/>
          <w:sz w:val="22"/>
          <w:szCs w:val="22"/>
          <w:lang w:val="en-GB"/>
        </w:rPr>
        <w:t xml:space="preserve"> factors tends to create undesirable behaviour patterns. But </w:t>
      </w:r>
      <w:r w:rsidRPr="3AAAECEA" w:rsidR="6FB703E8">
        <w:rPr>
          <w:rFonts w:ascii="Arial" w:hAnsi="Arial" w:eastAsia="Arial" w:cs="Arial"/>
          <w:b w:val="0"/>
          <w:bCs w:val="0"/>
          <w:noProof w:val="0"/>
          <w:color w:val="000000" w:themeColor="text1" w:themeTint="FF" w:themeShade="FF"/>
          <w:sz w:val="22"/>
          <w:szCs w:val="22"/>
          <w:lang w:val="en-GB"/>
        </w:rPr>
        <w:t>certain research</w:t>
      </w:r>
      <w:r w:rsidRPr="3AAAECEA" w:rsidR="34FD7607">
        <w:rPr>
          <w:rFonts w:ascii="Arial" w:hAnsi="Arial" w:eastAsia="Arial" w:cs="Arial"/>
          <w:b w:val="0"/>
          <w:bCs w:val="0"/>
          <w:noProof w:val="0"/>
          <w:color w:val="000000" w:themeColor="text1" w:themeTint="FF" w:themeShade="FF"/>
          <w:sz w:val="22"/>
          <w:szCs w:val="22"/>
          <w:lang w:val="en-GB"/>
        </w:rPr>
        <w:t xml:space="preserve"> </w:t>
      </w:r>
      <w:r w:rsidRPr="3AAAECEA" w:rsidR="34FD7607">
        <w:rPr>
          <w:rFonts w:ascii="Arial" w:hAnsi="Arial" w:eastAsia="Arial" w:cs="Arial"/>
          <w:b w:val="0"/>
          <w:bCs w:val="0"/>
          <w:noProof w:val="0"/>
          <w:color w:val="000000" w:themeColor="text1" w:themeTint="FF" w:themeShade="FF"/>
          <w:sz w:val="22"/>
          <w:szCs w:val="22"/>
          <w:lang w:val="en-GB"/>
        </w:rPr>
        <w:t>indicate</w:t>
      </w:r>
      <w:r w:rsidRPr="3AAAECEA" w:rsidR="34FD7607">
        <w:rPr>
          <w:rFonts w:ascii="Arial" w:hAnsi="Arial" w:eastAsia="Arial" w:cs="Arial"/>
          <w:b w:val="0"/>
          <w:bCs w:val="0"/>
          <w:noProof w:val="0"/>
          <w:color w:val="000000" w:themeColor="text1" w:themeTint="FF" w:themeShade="FF"/>
          <w:sz w:val="22"/>
          <w:szCs w:val="22"/>
          <w:lang w:val="en-GB"/>
        </w:rPr>
        <w:t xml:space="preserve"> that screen time itself does not contribute to obesity </w:t>
      </w:r>
      <w:r w:rsidRPr="3AAAECEA" w:rsidR="7C2B13FF">
        <w:rPr>
          <w:rFonts w:ascii="Arial" w:hAnsi="Arial" w:eastAsia="Arial" w:cs="Arial"/>
          <w:b w:val="0"/>
          <w:bCs w:val="0"/>
          <w:noProof w:val="0"/>
          <w:color w:val="000000" w:themeColor="text1" w:themeTint="FF" w:themeShade="FF"/>
          <w:sz w:val="22"/>
          <w:szCs w:val="22"/>
          <w:lang w:val="en-GB"/>
        </w:rPr>
        <w:t>directly but</w:t>
      </w:r>
      <w:r w:rsidRPr="3AAAECEA" w:rsidR="34FD7607">
        <w:rPr>
          <w:rFonts w:ascii="Arial" w:hAnsi="Arial" w:eastAsia="Arial" w:cs="Arial"/>
          <w:b w:val="0"/>
          <w:bCs w:val="0"/>
          <w:noProof w:val="0"/>
          <w:color w:val="000000" w:themeColor="text1" w:themeTint="FF" w:themeShade="FF"/>
          <w:sz w:val="22"/>
          <w:szCs w:val="22"/>
          <w:lang w:val="en-GB"/>
        </w:rPr>
        <w:t xml:space="preserve"> </w:t>
      </w:r>
      <w:r w:rsidRPr="3AAAECEA" w:rsidR="34FD7607">
        <w:rPr>
          <w:rFonts w:ascii="Arial" w:hAnsi="Arial" w:eastAsia="Arial" w:cs="Arial"/>
          <w:b w:val="0"/>
          <w:bCs w:val="0"/>
          <w:noProof w:val="0"/>
          <w:color w:val="000000" w:themeColor="text1" w:themeTint="FF" w:themeShade="FF"/>
          <w:sz w:val="22"/>
          <w:szCs w:val="22"/>
          <w:lang w:val="en-GB"/>
        </w:rPr>
        <w:t>rather works</w:t>
      </w:r>
      <w:r w:rsidRPr="3AAAECEA" w:rsidR="34FD7607">
        <w:rPr>
          <w:rFonts w:ascii="Arial" w:hAnsi="Arial" w:eastAsia="Arial" w:cs="Arial"/>
          <w:b w:val="0"/>
          <w:bCs w:val="0"/>
          <w:noProof w:val="0"/>
          <w:color w:val="000000" w:themeColor="text1" w:themeTint="FF" w:themeShade="FF"/>
          <w:sz w:val="22"/>
          <w:szCs w:val="22"/>
          <w:lang w:val="en-GB"/>
        </w:rPr>
        <w:t xml:space="preserve"> in conjunction with other activities.</w:t>
      </w:r>
      <w:r w:rsidRPr="3AAAECEA" w:rsidR="343F719C">
        <w:rPr>
          <w:rFonts w:ascii="Arial" w:hAnsi="Arial" w:eastAsia="Arial" w:cs="Arial"/>
          <w:b w:val="0"/>
          <w:bCs w:val="0"/>
          <w:noProof w:val="0"/>
          <w:color w:val="000000" w:themeColor="text1" w:themeTint="FF" w:themeShade="FF"/>
          <w:sz w:val="22"/>
          <w:szCs w:val="22"/>
          <w:lang w:val="en-GB"/>
        </w:rPr>
        <w:t xml:space="preserve"> </w:t>
      </w:r>
    </w:p>
    <w:p w:rsidR="05F69BA5" w:rsidP="1E6B458D" w:rsidRDefault="05F69BA5" w14:paraId="052E0D4C" w14:textId="2D91AAEB">
      <w:pPr>
        <w:pStyle w:val="Normal"/>
        <w:spacing w:line="360" w:lineRule="auto"/>
      </w:pPr>
      <w:r w:rsidRPr="3AAAECEA" w:rsidR="422A75E7">
        <w:rPr>
          <w:rFonts w:ascii="Arial" w:hAnsi="Arial" w:eastAsia="Arial" w:cs="Arial"/>
          <w:b w:val="1"/>
          <w:bCs w:val="1"/>
          <w:noProof w:val="0"/>
          <w:color w:val="000000" w:themeColor="text1" w:themeTint="FF" w:themeShade="FF"/>
          <w:sz w:val="22"/>
          <w:szCs w:val="22"/>
          <w:lang w:val="en-GB"/>
        </w:rPr>
        <w:t>Socioeconomic influences</w:t>
      </w:r>
    </w:p>
    <w:p w:rsidR="05F69BA5" w:rsidP="3AAAECEA" w:rsidRDefault="05F69BA5" w14:paraId="4B19CFA4" w14:textId="128F6DEE">
      <w:pPr>
        <w:pStyle w:val="Normal"/>
        <w:spacing w:line="360" w:lineRule="auto"/>
        <w:rPr>
          <w:rFonts w:ascii="Arial" w:hAnsi="Arial" w:eastAsia="Arial" w:cs="Arial"/>
          <w:b w:val="0"/>
          <w:bCs w:val="0"/>
          <w:noProof w:val="0"/>
          <w:sz w:val="22"/>
          <w:szCs w:val="22"/>
          <w:lang w:val="en-GB"/>
        </w:rPr>
      </w:pPr>
      <w:r w:rsidRPr="3AAAECEA" w:rsidR="6612D04E">
        <w:rPr>
          <w:rFonts w:ascii="Arial" w:hAnsi="Arial" w:eastAsia="Arial" w:cs="Arial"/>
          <w:b w:val="0"/>
          <w:bCs w:val="0"/>
          <w:noProof w:val="0"/>
          <w:color w:val="000000" w:themeColor="text1" w:themeTint="FF" w:themeShade="FF"/>
          <w:sz w:val="22"/>
          <w:szCs w:val="22"/>
          <w:lang w:val="en-GB"/>
        </w:rPr>
        <w:t>In this study, socioeconomic status has been identified as an important variable affecting not only the incidence of obesity but also physical activity among people. According to the literature reviewed in this paper, teenagers living in more deprived areas of the UK were more likely to be obese and engage in less physical activit</w:t>
      </w:r>
      <w:r w:rsidRPr="3AAAECEA" w:rsidR="6612D04E">
        <w:rPr>
          <w:rFonts w:ascii="Arial" w:hAnsi="Arial" w:eastAsia="Arial" w:cs="Arial"/>
          <w:b w:val="0"/>
          <w:bCs w:val="0"/>
          <w:noProof w:val="0"/>
          <w:color w:val="000000" w:themeColor="text1" w:themeTint="FF" w:themeShade="FF"/>
          <w:sz w:val="22"/>
          <w:szCs w:val="22"/>
          <w:lang w:val="en-GB"/>
        </w:rPr>
        <w:t>y</w:t>
      </w:r>
      <w:r w:rsidRPr="3AAAECEA" w:rsidR="37FFC0DD">
        <w:rPr>
          <w:rFonts w:ascii="Arial" w:hAnsi="Arial" w:eastAsia="Arial" w:cs="Arial"/>
          <w:b w:val="0"/>
          <w:bCs w:val="0"/>
          <w:i w:val="0"/>
          <w:iCs w:val="0"/>
          <w:caps w:val="0"/>
          <w:smallCaps w:val="0"/>
          <w:noProof w:val="0"/>
          <w:color w:val="040102"/>
          <w:sz w:val="22"/>
          <w:szCs w:val="22"/>
          <w:lang w:val="en-GB"/>
        </w:rPr>
        <w:t xml:space="preserve"> </w:t>
      </w:r>
      <w:r w:rsidRPr="3AAAECEA" w:rsidR="57BE305F">
        <w:rPr>
          <w:rFonts w:ascii="Arial" w:hAnsi="Arial" w:eastAsia="Arial" w:cs="Arial"/>
          <w:b w:val="0"/>
          <w:bCs w:val="0"/>
          <w:i w:val="0"/>
          <w:iCs w:val="0"/>
          <w:caps w:val="0"/>
          <w:smallCaps w:val="0"/>
          <w:noProof w:val="0"/>
          <w:color w:val="040102"/>
          <w:sz w:val="22"/>
          <w:szCs w:val="22"/>
          <w:lang w:val="en-GB"/>
        </w:rPr>
        <w:t>(</w:t>
      </w:r>
      <w:r w:rsidRPr="3AAAECEA" w:rsidR="37FFC0DD">
        <w:rPr>
          <w:rFonts w:ascii="Arial" w:hAnsi="Arial" w:eastAsia="Arial" w:cs="Arial"/>
          <w:b w:val="0"/>
          <w:bCs w:val="0"/>
          <w:i w:val="0"/>
          <w:iCs w:val="0"/>
          <w:caps w:val="0"/>
          <w:smallCaps w:val="0"/>
          <w:noProof w:val="0"/>
          <w:color w:val="040102"/>
          <w:sz w:val="22"/>
          <w:szCs w:val="22"/>
          <w:lang w:val="en-GB"/>
        </w:rPr>
        <w:t>Goisis</w:t>
      </w:r>
      <w:r w:rsidRPr="3AAAECEA" w:rsidR="37FFC0DD">
        <w:rPr>
          <w:rFonts w:ascii="Arial" w:hAnsi="Arial" w:eastAsia="Arial" w:cs="Arial"/>
          <w:b w:val="0"/>
          <w:bCs w:val="0"/>
          <w:i w:val="0"/>
          <w:iCs w:val="0"/>
          <w:caps w:val="0"/>
          <w:smallCaps w:val="0"/>
          <w:noProof w:val="0"/>
          <w:color w:val="040102"/>
          <w:sz w:val="22"/>
          <w:szCs w:val="22"/>
          <w:lang w:val="en-GB"/>
        </w:rPr>
        <w:t>, Martinson and Sigle, 2019)</w:t>
      </w:r>
      <w:r w:rsidRPr="3AAAECEA" w:rsidR="7C8FA0A1">
        <w:rPr>
          <w:rFonts w:ascii="Arial" w:hAnsi="Arial" w:eastAsia="Arial" w:cs="Arial"/>
          <w:b w:val="0"/>
          <w:bCs w:val="0"/>
          <w:i w:val="0"/>
          <w:iCs w:val="0"/>
          <w:caps w:val="0"/>
          <w:smallCaps w:val="0"/>
          <w:noProof w:val="0"/>
          <w:color w:val="040102"/>
          <w:sz w:val="22"/>
          <w:szCs w:val="22"/>
          <w:lang w:val="en-GB"/>
        </w:rPr>
        <w:t>.</w:t>
      </w:r>
    </w:p>
    <w:p w:rsidR="05F69BA5" w:rsidP="3AAAECEA" w:rsidRDefault="05F69BA5" w14:paraId="690E09DB" w14:textId="5DDE0289">
      <w:pPr>
        <w:pStyle w:val="Normal"/>
        <w:spacing w:line="360" w:lineRule="auto"/>
        <w:rPr>
          <w:rFonts w:ascii="Arial" w:hAnsi="Arial" w:eastAsia="Arial" w:cs="Arial"/>
          <w:b w:val="0"/>
          <w:bCs w:val="0"/>
          <w:noProof w:val="0"/>
          <w:color w:val="000000" w:themeColor="text1" w:themeTint="FF" w:themeShade="FF"/>
          <w:sz w:val="22"/>
          <w:szCs w:val="22"/>
          <w:lang w:val="en-GB"/>
        </w:rPr>
      </w:pPr>
      <w:bookmarkStart w:name="_Int_yiVnPyy5" w:id="201584025"/>
      <w:r w:rsidRPr="3AAAECEA" w:rsidR="76189FAE">
        <w:rPr>
          <w:rFonts w:ascii="Arial" w:hAnsi="Arial" w:eastAsia="Arial" w:cs="Arial"/>
          <w:b w:val="0"/>
          <w:bCs w:val="0"/>
          <w:noProof w:val="0"/>
          <w:color w:val="000000" w:themeColor="text1" w:themeTint="FF" w:themeShade="FF"/>
          <w:sz w:val="22"/>
          <w:szCs w:val="22"/>
          <w:lang w:val="en-GB"/>
        </w:rPr>
        <w:t>A number of</w:t>
      </w:r>
      <w:bookmarkEnd w:id="201584025"/>
      <w:r w:rsidRPr="3AAAECEA" w:rsidR="76189FAE">
        <w:rPr>
          <w:rFonts w:ascii="Arial" w:hAnsi="Arial" w:eastAsia="Arial" w:cs="Arial"/>
          <w:b w:val="0"/>
          <w:bCs w:val="0"/>
          <w:noProof w:val="0"/>
          <w:color w:val="000000" w:themeColor="text1" w:themeTint="FF" w:themeShade="FF"/>
          <w:sz w:val="22"/>
          <w:szCs w:val="22"/>
          <w:lang w:val="en-GB"/>
        </w:rPr>
        <w:t xml:space="preserve"> </w:t>
      </w:r>
      <w:r w:rsidRPr="3AAAECEA" w:rsidR="772D29C1">
        <w:rPr>
          <w:rFonts w:ascii="Arial" w:hAnsi="Arial" w:eastAsia="Arial" w:cs="Arial"/>
          <w:b w:val="0"/>
          <w:bCs w:val="0"/>
          <w:noProof w:val="0"/>
          <w:color w:val="000000" w:themeColor="text1" w:themeTint="FF" w:themeShade="FF"/>
          <w:sz w:val="22"/>
          <w:szCs w:val="22"/>
          <w:lang w:val="en-GB"/>
        </w:rPr>
        <w:t>reasons</w:t>
      </w:r>
      <w:r w:rsidRPr="3AAAECEA" w:rsidR="76189FAE">
        <w:rPr>
          <w:rFonts w:ascii="Arial" w:hAnsi="Arial" w:eastAsia="Arial" w:cs="Arial"/>
          <w:b w:val="0"/>
          <w:bCs w:val="0"/>
          <w:noProof w:val="0"/>
          <w:color w:val="000000" w:themeColor="text1" w:themeTint="FF" w:themeShade="FF"/>
          <w:sz w:val="22"/>
          <w:szCs w:val="22"/>
          <w:lang w:val="en-GB"/>
        </w:rPr>
        <w:t xml:space="preserve"> have been proposed as an explanation for this trend. The poorer families may find themselves financially constrained to consume healthier types of food</w:t>
      </w:r>
      <w:r w:rsidRPr="3AAAECEA" w:rsidR="208A2B5C">
        <w:rPr>
          <w:rFonts w:ascii="Arial" w:hAnsi="Arial" w:eastAsia="Arial" w:cs="Arial"/>
          <w:b w:val="0"/>
          <w:bCs w:val="0"/>
          <w:noProof w:val="0"/>
          <w:color w:val="000000" w:themeColor="text1" w:themeTint="FF" w:themeShade="FF"/>
          <w:sz w:val="22"/>
          <w:szCs w:val="22"/>
          <w:lang w:val="en-GB"/>
        </w:rPr>
        <w:t xml:space="preserve"> </w:t>
      </w:r>
      <w:r w:rsidRPr="3AAAECEA" w:rsidR="76189FAE">
        <w:rPr>
          <w:rFonts w:ascii="Arial" w:hAnsi="Arial" w:eastAsia="Arial" w:cs="Arial"/>
          <w:b w:val="0"/>
          <w:bCs w:val="0"/>
          <w:noProof w:val="0"/>
          <w:color w:val="000000" w:themeColor="text1" w:themeTint="FF" w:themeShade="FF"/>
          <w:sz w:val="22"/>
          <w:szCs w:val="22"/>
          <w:lang w:val="en-GB"/>
        </w:rPr>
        <w:t xml:space="preserve">because they tend to cost more money than dense energy foods. Besides, they might not afford participation in structured sports </w:t>
      </w:r>
      <w:r w:rsidRPr="3AAAECEA" w:rsidR="69B30543">
        <w:rPr>
          <w:rFonts w:ascii="Arial" w:hAnsi="Arial" w:eastAsia="Arial" w:cs="Arial"/>
          <w:b w:val="0"/>
          <w:bCs w:val="0"/>
          <w:noProof w:val="0"/>
          <w:color w:val="000000" w:themeColor="text1" w:themeTint="FF" w:themeShade="FF"/>
          <w:sz w:val="22"/>
          <w:szCs w:val="22"/>
          <w:lang w:val="en-GB"/>
        </w:rPr>
        <w:t>programs</w:t>
      </w:r>
      <w:bookmarkStart w:name="_Int_AHLC0TL6" w:id="2106731410"/>
      <w:r w:rsidRPr="3AAAECEA" w:rsidR="70337F57">
        <w:rPr>
          <w:rFonts w:ascii="Arial" w:hAnsi="Arial" w:eastAsia="Arial" w:cs="Arial"/>
          <w:b w:val="0"/>
          <w:bCs w:val="0"/>
          <w:i w:val="0"/>
          <w:iCs w:val="0"/>
          <w:caps w:val="0"/>
          <w:smallCaps w:val="0"/>
          <w:noProof w:val="0"/>
          <w:color w:val="000000" w:themeColor="text1" w:themeTint="FF" w:themeShade="FF"/>
          <w:sz w:val="22"/>
          <w:szCs w:val="22"/>
          <w:lang w:val="en-GB"/>
        </w:rPr>
        <w:t xml:space="preserve"> (El-Sa</w:t>
      </w:r>
      <w:bookmarkEnd w:id="2106731410"/>
      <w:r w:rsidRPr="3AAAECEA" w:rsidR="70337F57">
        <w:rPr>
          <w:rFonts w:ascii="Arial" w:hAnsi="Arial" w:eastAsia="Arial" w:cs="Arial"/>
          <w:b w:val="0"/>
          <w:bCs w:val="0"/>
          <w:i w:val="0"/>
          <w:iCs w:val="0"/>
          <w:caps w:val="0"/>
          <w:smallCaps w:val="0"/>
          <w:noProof w:val="0"/>
          <w:color w:val="000000" w:themeColor="text1" w:themeTint="FF" w:themeShade="FF"/>
          <w:sz w:val="22"/>
          <w:szCs w:val="22"/>
          <w:lang w:val="en-GB"/>
        </w:rPr>
        <w:t xml:space="preserve">yed, </w:t>
      </w:r>
      <w:bookmarkStart w:name="_Int_u3xiGpm9" w:id="1831848968"/>
      <w:r w:rsidRPr="3AAAECEA" w:rsidR="70337F57">
        <w:rPr>
          <w:rFonts w:ascii="Arial" w:hAnsi="Arial" w:eastAsia="Arial" w:cs="Arial"/>
          <w:b w:val="0"/>
          <w:bCs w:val="0"/>
          <w:i w:val="0"/>
          <w:iCs w:val="0"/>
          <w:caps w:val="0"/>
          <w:smallCaps w:val="0"/>
          <w:noProof w:val="0"/>
          <w:color w:val="000000" w:themeColor="text1" w:themeTint="FF" w:themeShade="FF"/>
          <w:sz w:val="22"/>
          <w:szCs w:val="22"/>
          <w:lang w:val="en-GB"/>
        </w:rPr>
        <w:t>Scarborough</w:t>
      </w:r>
      <w:bookmarkEnd w:id="1831848968"/>
      <w:r w:rsidRPr="3AAAECEA" w:rsidR="70337F57">
        <w:rPr>
          <w:rFonts w:ascii="Arial" w:hAnsi="Arial" w:eastAsia="Arial" w:cs="Arial"/>
          <w:b w:val="0"/>
          <w:bCs w:val="0"/>
          <w:i w:val="0"/>
          <w:iCs w:val="0"/>
          <w:caps w:val="0"/>
          <w:smallCaps w:val="0"/>
          <w:noProof w:val="0"/>
          <w:color w:val="000000" w:themeColor="text1" w:themeTint="FF" w:themeShade="FF"/>
          <w:sz w:val="22"/>
          <w:szCs w:val="22"/>
          <w:lang w:val="en-GB"/>
        </w:rPr>
        <w:t xml:space="preserve"> and Galea, 2012</w:t>
      </w:r>
      <w:r w:rsidRPr="3AAAECEA" w:rsidR="1732998B">
        <w:rPr>
          <w:rFonts w:ascii="Arial" w:hAnsi="Arial" w:eastAsia="Arial" w:cs="Arial"/>
          <w:b w:val="0"/>
          <w:bCs w:val="0"/>
          <w:i w:val="0"/>
          <w:iCs w:val="0"/>
          <w:caps w:val="0"/>
          <w:smallCaps w:val="0"/>
          <w:noProof w:val="0"/>
          <w:color w:val="000000" w:themeColor="text1" w:themeTint="FF" w:themeShade="FF"/>
          <w:sz w:val="22"/>
          <w:szCs w:val="22"/>
          <w:lang w:val="en-GB"/>
        </w:rPr>
        <w:t>).</w:t>
      </w:r>
    </w:p>
    <w:p w:rsidR="05F69BA5" w:rsidP="1E6B458D" w:rsidRDefault="05F69BA5" w14:paraId="20548AB7" w14:textId="550E9BD3">
      <w:pPr>
        <w:pStyle w:val="Normal"/>
        <w:spacing w:line="360" w:lineRule="auto"/>
        <w:rPr>
          <w:rFonts w:ascii="Arial" w:hAnsi="Arial" w:eastAsia="Arial" w:cs="Arial"/>
          <w:b w:val="1"/>
          <w:bCs w:val="1"/>
          <w:noProof w:val="0"/>
          <w:color w:val="000000" w:themeColor="text1" w:themeTint="FF" w:themeShade="FF"/>
          <w:sz w:val="22"/>
          <w:szCs w:val="22"/>
          <w:lang w:val="en-GB"/>
        </w:rPr>
      </w:pPr>
      <w:r w:rsidRPr="3AAAECEA" w:rsidR="6612D04E">
        <w:rPr>
          <w:rFonts w:ascii="Arial" w:hAnsi="Arial" w:eastAsia="Arial" w:cs="Arial"/>
          <w:b w:val="0"/>
          <w:bCs w:val="0"/>
          <w:noProof w:val="0"/>
          <w:color w:val="000000" w:themeColor="text1" w:themeTint="FF" w:themeShade="FF"/>
          <w:sz w:val="22"/>
          <w:szCs w:val="22"/>
          <w:lang w:val="en-GB"/>
        </w:rPr>
        <w:t xml:space="preserve">Educational inequality is another aspect mentioned in the literature review. For instance, schools in poorer districts might have limited access to facilities </w:t>
      </w:r>
      <w:r w:rsidRPr="3AAAECEA" w:rsidR="6612D04E">
        <w:rPr>
          <w:rFonts w:ascii="Arial" w:hAnsi="Arial" w:eastAsia="Arial" w:cs="Arial"/>
          <w:b w:val="0"/>
          <w:bCs w:val="0"/>
          <w:noProof w:val="0"/>
          <w:color w:val="000000" w:themeColor="text1" w:themeTint="FF" w:themeShade="FF"/>
          <w:sz w:val="22"/>
          <w:szCs w:val="22"/>
          <w:lang w:val="en-GB"/>
        </w:rPr>
        <w:t>required</w:t>
      </w:r>
      <w:r w:rsidRPr="3AAAECEA" w:rsidR="6612D04E">
        <w:rPr>
          <w:rFonts w:ascii="Arial" w:hAnsi="Arial" w:eastAsia="Arial" w:cs="Arial"/>
          <w:b w:val="0"/>
          <w:bCs w:val="0"/>
          <w:noProof w:val="0"/>
          <w:color w:val="000000" w:themeColor="text1" w:themeTint="FF" w:themeShade="FF"/>
          <w:sz w:val="22"/>
          <w:szCs w:val="22"/>
          <w:lang w:val="en-GB"/>
        </w:rPr>
        <w:t xml:space="preserve"> for physical education and recreational sport activities. This clearly </w:t>
      </w:r>
      <w:r w:rsidRPr="3AAAECEA" w:rsidR="6612D04E">
        <w:rPr>
          <w:rFonts w:ascii="Arial" w:hAnsi="Arial" w:eastAsia="Arial" w:cs="Arial"/>
          <w:b w:val="0"/>
          <w:bCs w:val="0"/>
          <w:noProof w:val="0"/>
          <w:color w:val="000000" w:themeColor="text1" w:themeTint="FF" w:themeShade="FF"/>
          <w:sz w:val="22"/>
          <w:szCs w:val="22"/>
          <w:lang w:val="en-GB"/>
        </w:rPr>
        <w:t>demonstrates</w:t>
      </w:r>
      <w:r w:rsidRPr="3AAAECEA" w:rsidR="6612D04E">
        <w:rPr>
          <w:rFonts w:ascii="Arial" w:hAnsi="Arial" w:eastAsia="Arial" w:cs="Arial"/>
          <w:b w:val="0"/>
          <w:bCs w:val="0"/>
          <w:noProof w:val="0"/>
          <w:color w:val="000000" w:themeColor="text1" w:themeTint="FF" w:themeShade="FF"/>
          <w:sz w:val="22"/>
          <w:szCs w:val="22"/>
          <w:lang w:val="en-GB"/>
        </w:rPr>
        <w:t xml:space="preserve"> that the problem of obesity should be addressed not only from the individual’s point of view but also from the perspective of social determinants of health.</w:t>
      </w:r>
      <w:r w:rsidRPr="3AAAECEA" w:rsidR="459E7B5E">
        <w:rPr>
          <w:rFonts w:ascii="Arial" w:hAnsi="Arial" w:eastAsia="Arial" w:cs="Arial"/>
          <w:b w:val="0"/>
          <w:bCs w:val="0"/>
          <w:noProof w:val="0"/>
          <w:color w:val="000000" w:themeColor="text1" w:themeTint="FF" w:themeShade="FF"/>
          <w:sz w:val="22"/>
          <w:szCs w:val="22"/>
          <w:lang w:val="en-GB"/>
        </w:rPr>
        <w:t xml:space="preserve"> </w:t>
      </w:r>
    </w:p>
    <w:p w:rsidR="05F69BA5" w:rsidP="1E6B458D" w:rsidRDefault="05F69BA5" w14:paraId="0D6CD2E8" w14:textId="1B551373">
      <w:pPr>
        <w:pStyle w:val="Normal"/>
        <w:spacing w:line="360" w:lineRule="auto"/>
        <w:rPr>
          <w:rFonts w:ascii="Arial" w:hAnsi="Arial" w:eastAsia="Arial" w:cs="Arial"/>
          <w:b w:val="1"/>
          <w:bCs w:val="1"/>
          <w:noProof w:val="0"/>
          <w:color w:val="000000" w:themeColor="text1" w:themeTint="FF" w:themeShade="FF"/>
          <w:sz w:val="22"/>
          <w:szCs w:val="22"/>
          <w:lang w:val="en-GB"/>
        </w:rPr>
      </w:pPr>
      <w:r w:rsidRPr="1E6B458D" w:rsidR="7D5FB1D3">
        <w:rPr>
          <w:rFonts w:ascii="Arial" w:hAnsi="Arial" w:eastAsia="Arial" w:cs="Arial"/>
          <w:b w:val="1"/>
          <w:bCs w:val="1"/>
          <w:noProof w:val="0"/>
          <w:color w:val="000000" w:themeColor="text1" w:themeTint="FF" w:themeShade="FF"/>
          <w:sz w:val="22"/>
          <w:szCs w:val="22"/>
          <w:lang w:val="en-GB"/>
        </w:rPr>
        <w:t>Environmental determinants</w:t>
      </w:r>
    </w:p>
    <w:p w:rsidR="05F69BA5" w:rsidP="1E6B458D" w:rsidRDefault="05F69BA5" w14:paraId="3C0A3297" w14:textId="39EEF8C7">
      <w:pPr>
        <w:pStyle w:val="Normal"/>
        <w:spacing w:line="360" w:lineRule="auto"/>
        <w:rPr>
          <w:rFonts w:ascii="Arial" w:hAnsi="Arial" w:eastAsia="Arial" w:cs="Arial"/>
          <w:b w:val="1"/>
          <w:bCs w:val="1"/>
          <w:noProof w:val="0"/>
          <w:color w:val="000000" w:themeColor="text1" w:themeTint="FF" w:themeShade="FF"/>
          <w:sz w:val="22"/>
          <w:szCs w:val="22"/>
          <w:lang w:val="en-GB"/>
        </w:rPr>
      </w:pPr>
      <w:r w:rsidRPr="3AAAECEA" w:rsidR="6612D04E">
        <w:rPr>
          <w:rFonts w:ascii="Arial" w:hAnsi="Arial" w:eastAsia="Arial" w:cs="Arial"/>
          <w:b w:val="0"/>
          <w:bCs w:val="0"/>
          <w:noProof w:val="0"/>
          <w:color w:val="000000" w:themeColor="text1" w:themeTint="FF" w:themeShade="FF"/>
          <w:sz w:val="22"/>
          <w:szCs w:val="22"/>
          <w:lang w:val="en-GB"/>
        </w:rPr>
        <w:t xml:space="preserve">Theme three that </w:t>
      </w:r>
      <w:r w:rsidRPr="3AAAECEA" w:rsidR="6612D04E">
        <w:rPr>
          <w:rFonts w:ascii="Arial" w:hAnsi="Arial" w:eastAsia="Arial" w:cs="Arial"/>
          <w:b w:val="0"/>
          <w:bCs w:val="0"/>
          <w:noProof w:val="0"/>
          <w:color w:val="000000" w:themeColor="text1" w:themeTint="FF" w:themeShade="FF"/>
          <w:sz w:val="22"/>
          <w:szCs w:val="22"/>
          <w:lang w:val="en-GB"/>
        </w:rPr>
        <w:t>emerged</w:t>
      </w:r>
      <w:r w:rsidRPr="3AAAECEA" w:rsidR="6612D04E">
        <w:rPr>
          <w:rFonts w:ascii="Arial" w:hAnsi="Arial" w:eastAsia="Arial" w:cs="Arial"/>
          <w:b w:val="0"/>
          <w:bCs w:val="0"/>
          <w:noProof w:val="0"/>
          <w:color w:val="000000" w:themeColor="text1" w:themeTint="FF" w:themeShade="FF"/>
          <w:sz w:val="22"/>
          <w:szCs w:val="22"/>
          <w:lang w:val="en-GB"/>
        </w:rPr>
        <w:t xml:space="preserve"> concerns the influence of the environment, specifically the environment in which the teenagers live and learn. Availability of safe parks, recreation areas, cycle tracks, and pedestrian-friendly neighbourhoods was found to be associated with high physical activity. On the other hand, an environment marked by traffic, unsafety, and lack of green spaces was associated with low physical</w:t>
      </w:r>
      <w:r w:rsidRPr="3AAAECEA" w:rsidR="6612D04E">
        <w:rPr>
          <w:rFonts w:ascii="Arial" w:hAnsi="Arial" w:eastAsia="Arial" w:cs="Arial"/>
          <w:b w:val="0"/>
          <w:bCs w:val="0"/>
          <w:noProof w:val="0"/>
          <w:color w:val="000000" w:themeColor="text1" w:themeTint="FF" w:themeShade="FF"/>
          <w:sz w:val="22"/>
          <w:szCs w:val="22"/>
          <w:lang w:val="en-GB"/>
        </w:rPr>
        <w:t xml:space="preserve"> activity</w:t>
      </w:r>
      <w:r w:rsidRPr="3AAAECEA" w:rsidR="6612D04E">
        <w:rPr>
          <w:rFonts w:ascii="Arial" w:hAnsi="Arial" w:eastAsia="Arial" w:cs="Arial"/>
          <w:b w:val="0"/>
          <w:bCs w:val="0"/>
          <w:noProof w:val="0"/>
          <w:color w:val="000000" w:themeColor="text1" w:themeTint="FF" w:themeShade="FF"/>
          <w:sz w:val="22"/>
          <w:szCs w:val="22"/>
          <w:lang w:val="en-GB"/>
        </w:rPr>
        <w:t>.</w:t>
      </w:r>
      <w:r w:rsidRPr="3AAAECEA" w:rsidR="0929723C">
        <w:rPr>
          <w:rFonts w:ascii="Arial" w:hAnsi="Arial" w:eastAsia="Arial" w:cs="Arial"/>
          <w:b w:val="0"/>
          <w:bCs w:val="0"/>
          <w:noProof w:val="0"/>
          <w:color w:val="000000" w:themeColor="text1" w:themeTint="FF" w:themeShade="FF"/>
          <w:sz w:val="22"/>
          <w:szCs w:val="22"/>
          <w:lang w:val="en-GB"/>
        </w:rPr>
        <w:t xml:space="preserve"> </w:t>
      </w:r>
    </w:p>
    <w:p w:rsidR="31D0D3DB" w:rsidP="1E6B458D" w:rsidRDefault="31D0D3DB" w14:paraId="71C54A42" w14:textId="4A798F56">
      <w:pPr>
        <w:pStyle w:val="Normal"/>
        <w:spacing w:line="360" w:lineRule="auto"/>
        <w:rPr>
          <w:rFonts w:ascii="Arial" w:hAnsi="Arial" w:eastAsia="Arial" w:cs="Arial"/>
          <w:b w:val="1"/>
          <w:bCs w:val="1"/>
          <w:noProof w:val="0"/>
          <w:color w:val="000000" w:themeColor="text1" w:themeTint="FF" w:themeShade="FF"/>
          <w:sz w:val="22"/>
          <w:szCs w:val="22"/>
          <w:lang w:val="en-GB"/>
        </w:rPr>
      </w:pPr>
      <w:r w:rsidRPr="3AAAECEA" w:rsidR="796E3CF6">
        <w:rPr>
          <w:rFonts w:ascii="Arial" w:hAnsi="Arial" w:eastAsia="Arial" w:cs="Arial"/>
          <w:b w:val="0"/>
          <w:bCs w:val="0"/>
          <w:i w:val="0"/>
          <w:iCs w:val="0"/>
          <w:caps w:val="0"/>
          <w:smallCaps w:val="0"/>
          <w:noProof w:val="0"/>
          <w:color w:val="000000" w:themeColor="text1" w:themeTint="FF" w:themeShade="FF"/>
          <w:sz w:val="22"/>
          <w:szCs w:val="22"/>
          <w:lang w:val="en-GB"/>
        </w:rPr>
        <w:t xml:space="preserve">School environment is also important. Researchers have found that schools which encourage active modes of transport, physical education classes, and </w:t>
      </w:r>
      <w:r w:rsidRPr="3AAAECEA" w:rsidR="796E3CF6">
        <w:rPr>
          <w:rFonts w:ascii="Arial" w:hAnsi="Arial" w:eastAsia="Arial" w:cs="Arial"/>
          <w:b w:val="0"/>
          <w:bCs w:val="0"/>
          <w:i w:val="0"/>
          <w:iCs w:val="0"/>
          <w:caps w:val="0"/>
          <w:smallCaps w:val="0"/>
          <w:noProof w:val="0"/>
          <w:color w:val="000000" w:themeColor="text1" w:themeTint="FF" w:themeShade="FF"/>
          <w:sz w:val="22"/>
          <w:szCs w:val="22"/>
          <w:lang w:val="en-GB"/>
        </w:rPr>
        <w:t>additional</w:t>
      </w:r>
      <w:r w:rsidRPr="3AAAECEA" w:rsidR="796E3CF6">
        <w:rPr>
          <w:rFonts w:ascii="Arial" w:hAnsi="Arial" w:eastAsia="Arial" w:cs="Arial"/>
          <w:b w:val="0"/>
          <w:bCs w:val="0"/>
          <w:i w:val="0"/>
          <w:iCs w:val="0"/>
          <w:caps w:val="0"/>
          <w:smallCaps w:val="0"/>
          <w:noProof w:val="0"/>
          <w:color w:val="000000" w:themeColor="text1" w:themeTint="FF" w:themeShade="FF"/>
          <w:sz w:val="22"/>
          <w:szCs w:val="22"/>
          <w:lang w:val="en-GB"/>
        </w:rPr>
        <w:t xml:space="preserve"> sports activities help to increase adolescent activity. But because of differences in school resources and priorities, </w:t>
      </w:r>
      <w:r w:rsidRPr="3AAAECEA" w:rsidR="214B3EC5">
        <w:rPr>
          <w:rFonts w:ascii="Arial" w:hAnsi="Arial" w:eastAsia="Arial" w:cs="Arial"/>
          <w:b w:val="0"/>
          <w:bCs w:val="0"/>
          <w:i w:val="0"/>
          <w:iCs w:val="0"/>
          <w:caps w:val="0"/>
          <w:smallCaps w:val="0"/>
          <w:noProof w:val="0"/>
          <w:color w:val="000000" w:themeColor="text1" w:themeTint="FF" w:themeShade="FF"/>
          <w:sz w:val="22"/>
          <w:szCs w:val="22"/>
          <w:lang w:val="en-GB"/>
        </w:rPr>
        <w:t>all</w:t>
      </w:r>
      <w:r w:rsidRPr="3AAAECEA" w:rsidR="796E3CF6">
        <w:rPr>
          <w:rFonts w:ascii="Arial" w:hAnsi="Arial" w:eastAsia="Arial" w:cs="Arial"/>
          <w:b w:val="0"/>
          <w:bCs w:val="0"/>
          <w:i w:val="0"/>
          <w:iCs w:val="0"/>
          <w:caps w:val="0"/>
          <w:smallCaps w:val="0"/>
          <w:noProof w:val="0"/>
          <w:color w:val="000000" w:themeColor="text1" w:themeTint="FF" w:themeShade="FF"/>
          <w:sz w:val="22"/>
          <w:szCs w:val="22"/>
          <w:lang w:val="en-GB"/>
        </w:rPr>
        <w:t xml:space="preserve"> these opportunities cannot be provided everywhere in the UK</w:t>
      </w:r>
    </w:p>
    <w:p w:rsidR="05F69BA5" w:rsidP="3AAAECEA" w:rsidRDefault="05F69BA5" w14:paraId="5E0B4855" w14:textId="55A14ECA">
      <w:pPr>
        <w:pStyle w:val="Normal"/>
        <w:spacing w:line="360" w:lineRule="auto"/>
        <w:rPr>
          <w:rFonts w:ascii="Arial" w:hAnsi="Arial" w:eastAsia="Arial" w:cs="Arial"/>
          <w:b w:val="0"/>
          <w:bCs w:val="0"/>
          <w:noProof w:val="0"/>
          <w:color w:val="000000" w:themeColor="text1" w:themeTint="FF" w:themeShade="FF"/>
          <w:sz w:val="22"/>
          <w:szCs w:val="22"/>
          <w:lang w:val="en-GB"/>
        </w:rPr>
      </w:pPr>
      <w:r w:rsidRPr="3AAAECEA" w:rsidR="01C5B41F">
        <w:rPr>
          <w:rFonts w:ascii="Arial" w:hAnsi="Arial" w:eastAsia="Arial" w:cs="Arial"/>
          <w:b w:val="0"/>
          <w:bCs w:val="0"/>
          <w:noProof w:val="0"/>
          <w:color w:val="000000" w:themeColor="text1" w:themeTint="FF" w:themeShade="FF"/>
          <w:sz w:val="22"/>
          <w:szCs w:val="22"/>
          <w:lang w:val="en-GB"/>
        </w:rPr>
        <w:t xml:space="preserve">Literature Review: </w:t>
      </w:r>
      <w:r w:rsidRPr="3AAAECEA" w:rsidR="01C5B41F">
        <w:rPr>
          <w:rFonts w:ascii="Arial" w:hAnsi="Arial" w:eastAsia="Arial" w:cs="Arial"/>
          <w:b w:val="0"/>
          <w:bCs w:val="0"/>
          <w:noProof w:val="0"/>
          <w:color w:val="000000" w:themeColor="text1" w:themeTint="FF" w:themeShade="FF"/>
          <w:sz w:val="22"/>
          <w:szCs w:val="22"/>
          <w:lang w:val="en-GB"/>
        </w:rPr>
        <w:t>Food</w:t>
      </w:r>
      <w:r w:rsidRPr="3AAAECEA" w:rsidR="01C5B41F">
        <w:rPr>
          <w:rFonts w:ascii="Arial" w:hAnsi="Arial" w:eastAsia="Arial" w:cs="Arial"/>
          <w:b w:val="0"/>
          <w:bCs w:val="0"/>
          <w:noProof w:val="0"/>
          <w:color w:val="000000" w:themeColor="text1" w:themeTint="FF" w:themeShade="FF"/>
          <w:sz w:val="22"/>
          <w:szCs w:val="22"/>
          <w:lang w:val="en-GB"/>
        </w:rPr>
        <w:t xml:space="preserve"> Environment is another factor that has been stressed by the literature review. Having fast </w:t>
      </w:r>
      <w:r w:rsidRPr="3AAAECEA" w:rsidR="01C5B41F">
        <w:rPr>
          <w:rFonts w:ascii="Arial" w:hAnsi="Arial" w:eastAsia="Arial" w:cs="Arial"/>
          <w:b w:val="0"/>
          <w:bCs w:val="0"/>
          <w:noProof w:val="0"/>
          <w:color w:val="000000" w:themeColor="text1" w:themeTint="FF" w:themeShade="FF"/>
          <w:sz w:val="22"/>
          <w:szCs w:val="22"/>
          <w:lang w:val="en-GB"/>
        </w:rPr>
        <w:t>food</w:t>
      </w:r>
      <w:r w:rsidRPr="3AAAECEA" w:rsidR="01C5B41F">
        <w:rPr>
          <w:rFonts w:ascii="Arial" w:hAnsi="Arial" w:eastAsia="Arial" w:cs="Arial"/>
          <w:b w:val="0"/>
          <w:bCs w:val="0"/>
          <w:noProof w:val="0"/>
          <w:color w:val="000000" w:themeColor="text1" w:themeTint="FF" w:themeShade="FF"/>
          <w:sz w:val="22"/>
          <w:szCs w:val="22"/>
          <w:lang w:val="en-GB"/>
        </w:rPr>
        <w:t xml:space="preserve"> joints nearby has increased the consumption of unhealthy </w:t>
      </w:r>
      <w:r w:rsidRPr="3AAAECEA" w:rsidR="01C5B41F">
        <w:rPr>
          <w:rFonts w:ascii="Arial" w:hAnsi="Arial" w:eastAsia="Arial" w:cs="Arial"/>
          <w:b w:val="0"/>
          <w:bCs w:val="0"/>
          <w:noProof w:val="0"/>
          <w:color w:val="000000" w:themeColor="text1" w:themeTint="FF" w:themeShade="FF"/>
          <w:sz w:val="22"/>
          <w:szCs w:val="22"/>
          <w:lang w:val="en-GB"/>
        </w:rPr>
        <w:t>food</w:t>
      </w:r>
      <w:r w:rsidRPr="3AAAECEA" w:rsidR="01C5B41F">
        <w:rPr>
          <w:rFonts w:ascii="Arial" w:hAnsi="Arial" w:eastAsia="Arial" w:cs="Arial"/>
          <w:b w:val="0"/>
          <w:bCs w:val="0"/>
          <w:noProof w:val="0"/>
          <w:color w:val="000000" w:themeColor="text1" w:themeTint="FF" w:themeShade="FF"/>
          <w:sz w:val="22"/>
          <w:szCs w:val="22"/>
          <w:lang w:val="en-GB"/>
        </w:rPr>
        <w:t>s because people are exposed to them</w:t>
      </w:r>
      <w:r w:rsidRPr="3AAAECEA" w:rsidR="12DCE729">
        <w:rPr>
          <w:rFonts w:ascii="Arial" w:hAnsi="Arial" w:eastAsia="Arial" w:cs="Arial"/>
          <w:b w:val="1"/>
          <w:bCs w:val="1"/>
          <w:noProof w:val="0"/>
          <w:color w:val="000000" w:themeColor="text1" w:themeTint="FF" w:themeShade="FF"/>
          <w:sz w:val="22"/>
          <w:szCs w:val="22"/>
          <w:lang w:val="en-GB"/>
        </w:rPr>
        <w:t xml:space="preserve"> </w:t>
      </w:r>
      <w:r w:rsidRPr="3AAAECEA" w:rsidR="12DCE729">
        <w:rPr>
          <w:rFonts w:ascii="Arial" w:hAnsi="Arial" w:eastAsia="Arial" w:cs="Arial"/>
          <w:b w:val="0"/>
          <w:bCs w:val="0"/>
          <w:i w:val="0"/>
          <w:iCs w:val="0"/>
          <w:caps w:val="0"/>
          <w:smallCaps w:val="0"/>
          <w:noProof w:val="0"/>
          <w:color w:val="000000" w:themeColor="text1" w:themeTint="FF" w:themeShade="FF"/>
          <w:sz w:val="22"/>
          <w:szCs w:val="22"/>
          <w:lang w:val="en-GB"/>
        </w:rPr>
        <w:t>(</w:t>
      </w:r>
      <w:r w:rsidRPr="3AAAECEA" w:rsidR="12DCE729">
        <w:rPr>
          <w:rFonts w:ascii="Arial" w:hAnsi="Arial" w:eastAsia="Arial" w:cs="Arial"/>
          <w:b w:val="0"/>
          <w:bCs w:val="0"/>
          <w:i w:val="1"/>
          <w:iCs w:val="1"/>
          <w:caps w:val="0"/>
          <w:smallCaps w:val="0"/>
          <w:noProof w:val="0"/>
          <w:color w:val="000000" w:themeColor="text1" w:themeTint="FF" w:themeShade="FF"/>
          <w:sz w:val="22"/>
          <w:szCs w:val="22"/>
          <w:lang w:val="en-GB"/>
        </w:rPr>
        <w:t>Shibboleth Authentication Request</w:t>
      </w:r>
      <w:r w:rsidRPr="3AAAECEA" w:rsidR="12DCE729">
        <w:rPr>
          <w:rFonts w:ascii="Arial" w:hAnsi="Arial" w:eastAsia="Arial" w:cs="Arial"/>
          <w:b w:val="0"/>
          <w:bCs w:val="0"/>
          <w:i w:val="0"/>
          <w:iCs w:val="0"/>
          <w:caps w:val="0"/>
          <w:smallCaps w:val="0"/>
          <w:noProof w:val="0"/>
          <w:color w:val="000000" w:themeColor="text1" w:themeTint="FF" w:themeShade="FF"/>
          <w:sz w:val="22"/>
          <w:szCs w:val="22"/>
          <w:lang w:val="en-GB"/>
        </w:rPr>
        <w:t>, 2026).</w:t>
      </w:r>
      <w:r w:rsidRPr="3AAAECEA" w:rsidR="01C5B41F">
        <w:rPr>
          <w:rFonts w:ascii="Arial" w:hAnsi="Arial" w:eastAsia="Arial" w:cs="Arial"/>
          <w:b w:val="0"/>
          <w:bCs w:val="0"/>
          <w:noProof w:val="0"/>
          <w:color w:val="000000" w:themeColor="text1" w:themeTint="FF" w:themeShade="FF"/>
          <w:sz w:val="22"/>
          <w:szCs w:val="22"/>
          <w:lang w:val="en-GB"/>
        </w:rPr>
        <w:t xml:space="preserve"> Unhealthy eating habits have contributed to obesity. Even when policies were implemented </w:t>
      </w:r>
      <w:r w:rsidRPr="3AAAECEA" w:rsidR="057C7617">
        <w:rPr>
          <w:rFonts w:ascii="Arial" w:hAnsi="Arial" w:eastAsia="Arial" w:cs="Arial"/>
          <w:b w:val="0"/>
          <w:bCs w:val="0"/>
          <w:noProof w:val="0"/>
          <w:color w:val="000000" w:themeColor="text1" w:themeTint="FF" w:themeShade="FF"/>
          <w:sz w:val="22"/>
          <w:szCs w:val="22"/>
          <w:lang w:val="en-GB"/>
        </w:rPr>
        <w:t>to</w:t>
      </w:r>
      <w:r w:rsidRPr="3AAAECEA" w:rsidR="01C5B41F">
        <w:rPr>
          <w:rFonts w:ascii="Arial" w:hAnsi="Arial" w:eastAsia="Arial" w:cs="Arial"/>
          <w:b w:val="0"/>
          <w:bCs w:val="0"/>
          <w:noProof w:val="0"/>
          <w:color w:val="000000" w:themeColor="text1" w:themeTint="FF" w:themeShade="FF"/>
          <w:sz w:val="22"/>
          <w:szCs w:val="22"/>
          <w:lang w:val="en-GB"/>
        </w:rPr>
        <w:t xml:space="preserve"> control </w:t>
      </w:r>
      <w:r w:rsidRPr="3AAAECEA" w:rsidR="01C5B41F">
        <w:rPr>
          <w:rFonts w:ascii="Arial" w:hAnsi="Arial" w:eastAsia="Arial" w:cs="Arial"/>
          <w:b w:val="0"/>
          <w:bCs w:val="0"/>
          <w:noProof w:val="0"/>
          <w:color w:val="000000" w:themeColor="text1" w:themeTint="FF" w:themeShade="FF"/>
          <w:sz w:val="22"/>
          <w:szCs w:val="22"/>
          <w:lang w:val="en-GB"/>
        </w:rPr>
        <w:t>food</w:t>
      </w:r>
      <w:r w:rsidRPr="3AAAECEA" w:rsidR="01C5B41F">
        <w:rPr>
          <w:rFonts w:ascii="Arial" w:hAnsi="Arial" w:eastAsia="Arial" w:cs="Arial"/>
          <w:b w:val="0"/>
          <w:bCs w:val="0"/>
          <w:noProof w:val="0"/>
          <w:color w:val="000000" w:themeColor="text1" w:themeTint="FF" w:themeShade="FF"/>
          <w:sz w:val="22"/>
          <w:szCs w:val="22"/>
          <w:lang w:val="en-GB"/>
        </w:rPr>
        <w:t xml:space="preserve"> advertisement and better school meals, the obesogenic environment still poses problems.</w:t>
      </w:r>
      <w:r w:rsidRPr="3AAAECEA" w:rsidR="639C1C04">
        <w:rPr>
          <w:rFonts w:ascii="Arial" w:hAnsi="Arial" w:eastAsia="Arial" w:cs="Arial"/>
          <w:b w:val="0"/>
          <w:bCs w:val="0"/>
          <w:noProof w:val="0"/>
          <w:color w:val="000000" w:themeColor="text1" w:themeTint="FF" w:themeShade="FF"/>
          <w:sz w:val="22"/>
          <w:szCs w:val="22"/>
          <w:lang w:val="en-GB"/>
        </w:rPr>
        <w:t xml:space="preserve"> </w:t>
      </w:r>
    </w:p>
    <w:p w:rsidR="05F69BA5" w:rsidP="1E6B458D" w:rsidRDefault="05F69BA5" w14:paraId="61F92F5C" w14:textId="149A9C9C">
      <w:pPr>
        <w:pStyle w:val="Normal"/>
        <w:spacing w:line="360" w:lineRule="auto"/>
        <w:rPr>
          <w:rFonts w:ascii="Arial" w:hAnsi="Arial" w:eastAsia="Arial" w:cs="Arial"/>
          <w:b w:val="1"/>
          <w:bCs w:val="1"/>
          <w:noProof w:val="0"/>
          <w:color w:val="000000" w:themeColor="text1" w:themeTint="FF" w:themeShade="FF"/>
          <w:sz w:val="22"/>
          <w:szCs w:val="22"/>
          <w:lang w:val="en-GB"/>
        </w:rPr>
      </w:pPr>
      <w:r w:rsidRPr="1E6B458D" w:rsidR="7B2D31AD">
        <w:rPr>
          <w:rFonts w:ascii="Arial" w:hAnsi="Arial" w:eastAsia="Arial" w:cs="Arial"/>
          <w:b w:val="1"/>
          <w:bCs w:val="1"/>
          <w:noProof w:val="0"/>
          <w:color w:val="000000" w:themeColor="text1" w:themeTint="FF" w:themeShade="FF"/>
          <w:sz w:val="22"/>
          <w:szCs w:val="22"/>
          <w:lang w:val="en-GB"/>
        </w:rPr>
        <w:t>Fa</w:t>
      </w:r>
      <w:r w:rsidRPr="1E6B458D" w:rsidR="7B2D31AD">
        <w:rPr>
          <w:rFonts w:ascii="Arial" w:hAnsi="Arial" w:eastAsia="Arial" w:cs="Arial"/>
          <w:b w:val="1"/>
          <w:bCs w:val="1"/>
          <w:noProof w:val="0"/>
          <w:color w:val="000000" w:themeColor="text1" w:themeTint="FF" w:themeShade="FF"/>
          <w:sz w:val="22"/>
          <w:szCs w:val="22"/>
          <w:lang w:val="en-GB"/>
        </w:rPr>
        <w:t>mily and social influences</w:t>
      </w:r>
    </w:p>
    <w:p w:rsidR="3B0C1F71" w:rsidP="1E6B458D" w:rsidRDefault="3B0C1F71" w14:paraId="668854B7" w14:textId="159552E9">
      <w:pPr>
        <w:pStyle w:val="Normal"/>
        <w:spacing w:line="360" w:lineRule="auto"/>
        <w:rPr>
          <w:rFonts w:ascii="Arial" w:hAnsi="Arial" w:eastAsia="Arial" w:cs="Arial"/>
          <w:b w:val="1"/>
          <w:bCs w:val="1"/>
          <w:noProof w:val="0"/>
          <w:color w:val="000000" w:themeColor="text1" w:themeTint="FF" w:themeShade="FF"/>
          <w:sz w:val="22"/>
          <w:szCs w:val="22"/>
          <w:lang w:val="en-GB"/>
        </w:rPr>
      </w:pPr>
      <w:r w:rsidRPr="3AAAECEA" w:rsidR="7C70492A">
        <w:rPr>
          <w:rFonts w:ascii="Arial" w:hAnsi="Arial" w:eastAsia="Arial" w:cs="Arial"/>
          <w:b w:val="0"/>
          <w:bCs w:val="0"/>
          <w:noProof w:val="0"/>
          <w:color w:val="000000" w:themeColor="text1" w:themeTint="FF" w:themeShade="FF"/>
          <w:sz w:val="22"/>
          <w:szCs w:val="22"/>
          <w:lang w:val="en-GB"/>
        </w:rPr>
        <w:t xml:space="preserve">Factors such as family influence and peer pressure were also noted to be major determinants of obesity and physical activities among teenagers. It is </w:t>
      </w:r>
      <w:bookmarkStart w:name="_Int_yzXcjR0g" w:id="94702911"/>
      <w:r w:rsidRPr="3AAAECEA" w:rsidR="7C70492A">
        <w:rPr>
          <w:rFonts w:ascii="Arial" w:hAnsi="Arial" w:eastAsia="Arial" w:cs="Arial"/>
          <w:b w:val="0"/>
          <w:bCs w:val="0"/>
          <w:noProof w:val="0"/>
          <w:color w:val="000000" w:themeColor="text1" w:themeTint="FF" w:themeShade="FF"/>
          <w:sz w:val="22"/>
          <w:szCs w:val="22"/>
          <w:lang w:val="en-GB"/>
        </w:rPr>
        <w:t>very clear</w:t>
      </w:r>
      <w:bookmarkEnd w:id="94702911"/>
      <w:r w:rsidRPr="3AAAECEA" w:rsidR="7C70492A">
        <w:rPr>
          <w:rFonts w:ascii="Arial" w:hAnsi="Arial" w:eastAsia="Arial" w:cs="Arial"/>
          <w:b w:val="0"/>
          <w:bCs w:val="0"/>
          <w:noProof w:val="0"/>
          <w:color w:val="000000" w:themeColor="text1" w:themeTint="FF" w:themeShade="FF"/>
          <w:sz w:val="22"/>
          <w:szCs w:val="22"/>
          <w:lang w:val="en-GB"/>
        </w:rPr>
        <w:t xml:space="preserve"> that parental </w:t>
      </w:r>
      <w:r w:rsidRPr="3AAAECEA" w:rsidR="7C70492A">
        <w:rPr>
          <w:rFonts w:ascii="Arial" w:hAnsi="Arial" w:eastAsia="Arial" w:cs="Arial"/>
          <w:b w:val="0"/>
          <w:bCs w:val="0"/>
          <w:noProof w:val="0"/>
          <w:color w:val="000000" w:themeColor="text1" w:themeTint="FF" w:themeShade="FF"/>
          <w:sz w:val="22"/>
          <w:szCs w:val="22"/>
          <w:lang w:val="en-GB"/>
        </w:rPr>
        <w:t>behaviors</w:t>
      </w:r>
      <w:r w:rsidRPr="3AAAECEA" w:rsidR="7C70492A">
        <w:rPr>
          <w:rFonts w:ascii="Arial" w:hAnsi="Arial" w:eastAsia="Arial" w:cs="Arial"/>
          <w:b w:val="0"/>
          <w:bCs w:val="0"/>
          <w:noProof w:val="0"/>
          <w:color w:val="000000" w:themeColor="text1" w:themeTint="FF" w:themeShade="FF"/>
          <w:sz w:val="22"/>
          <w:szCs w:val="22"/>
          <w:lang w:val="en-GB"/>
        </w:rPr>
        <w:t xml:space="preserve"> such as eating practices and physical activities play </w:t>
      </w:r>
      <w:bookmarkStart w:name="_Int_cAFYXBSm" w:id="1939316228"/>
      <w:r w:rsidRPr="3AAAECEA" w:rsidR="7C70492A">
        <w:rPr>
          <w:rFonts w:ascii="Arial" w:hAnsi="Arial" w:eastAsia="Arial" w:cs="Arial"/>
          <w:b w:val="0"/>
          <w:bCs w:val="0"/>
          <w:noProof w:val="0"/>
          <w:color w:val="000000" w:themeColor="text1" w:themeTint="FF" w:themeShade="FF"/>
          <w:sz w:val="22"/>
          <w:szCs w:val="22"/>
          <w:lang w:val="en-GB"/>
        </w:rPr>
        <w:t>a major role</w:t>
      </w:r>
      <w:bookmarkEnd w:id="1939316228"/>
      <w:r w:rsidRPr="3AAAECEA" w:rsidR="7C70492A">
        <w:rPr>
          <w:rFonts w:ascii="Arial" w:hAnsi="Arial" w:eastAsia="Arial" w:cs="Arial"/>
          <w:b w:val="0"/>
          <w:bCs w:val="0"/>
          <w:noProof w:val="0"/>
          <w:color w:val="000000" w:themeColor="text1" w:themeTint="FF" w:themeShade="FF"/>
          <w:sz w:val="22"/>
          <w:szCs w:val="22"/>
          <w:lang w:val="en-GB"/>
        </w:rPr>
        <w:t xml:space="preserve"> in shaping the </w:t>
      </w:r>
      <w:r w:rsidRPr="3AAAECEA" w:rsidR="511FBC3D">
        <w:rPr>
          <w:rFonts w:ascii="Arial" w:hAnsi="Arial" w:eastAsia="Arial" w:cs="Arial"/>
          <w:b w:val="0"/>
          <w:bCs w:val="0"/>
          <w:noProof w:val="0"/>
          <w:color w:val="000000" w:themeColor="text1" w:themeTint="FF" w:themeShade="FF"/>
          <w:sz w:val="22"/>
          <w:szCs w:val="22"/>
          <w:lang w:val="en-GB"/>
        </w:rPr>
        <w:t>behaviour</w:t>
      </w:r>
      <w:r w:rsidRPr="3AAAECEA" w:rsidR="7C70492A">
        <w:rPr>
          <w:rFonts w:ascii="Arial" w:hAnsi="Arial" w:eastAsia="Arial" w:cs="Arial"/>
          <w:b w:val="0"/>
          <w:bCs w:val="0"/>
          <w:noProof w:val="0"/>
          <w:color w:val="000000" w:themeColor="text1" w:themeTint="FF" w:themeShade="FF"/>
          <w:sz w:val="22"/>
          <w:szCs w:val="22"/>
          <w:lang w:val="en-GB"/>
        </w:rPr>
        <w:t xml:space="preserve"> of their adolescents.</w:t>
      </w:r>
    </w:p>
    <w:p w:rsidR="0E849332" w:rsidP="1E6B458D" w:rsidRDefault="0E849332" w14:paraId="3A4015FE" w14:textId="6C97BF8B">
      <w:pPr>
        <w:pStyle w:val="Normal"/>
        <w:spacing w:line="360" w:lineRule="auto"/>
        <w:rPr>
          <w:rFonts w:ascii="Arial" w:hAnsi="Arial" w:eastAsia="Arial" w:cs="Arial"/>
          <w:b w:val="1"/>
          <w:bCs w:val="1"/>
          <w:noProof w:val="0"/>
          <w:color w:val="000000" w:themeColor="text1" w:themeTint="FF" w:themeShade="FF"/>
          <w:sz w:val="22"/>
          <w:szCs w:val="22"/>
          <w:lang w:val="en-GB"/>
        </w:rPr>
      </w:pPr>
      <w:r w:rsidRPr="3AAAECEA" w:rsidR="4DB100D3">
        <w:rPr>
          <w:rFonts w:ascii="Arial" w:hAnsi="Arial" w:eastAsia="Arial" w:cs="Arial"/>
          <w:b w:val="0"/>
          <w:bCs w:val="0"/>
          <w:i w:val="0"/>
          <w:iCs w:val="0"/>
          <w:caps w:val="0"/>
          <w:smallCaps w:val="0"/>
          <w:noProof w:val="0"/>
          <w:color w:val="000000" w:themeColor="text1" w:themeTint="FF" w:themeShade="FF"/>
          <w:sz w:val="22"/>
          <w:szCs w:val="22"/>
          <w:lang w:val="en-GB"/>
        </w:rPr>
        <w:t xml:space="preserve">In addition to that, the socioeconomic status of the parents and their health literacy are also relevant to </w:t>
      </w:r>
      <w:r w:rsidRPr="3AAAECEA" w:rsidR="4DB100D3">
        <w:rPr>
          <w:rFonts w:ascii="Arial" w:hAnsi="Arial" w:eastAsia="Arial" w:cs="Arial"/>
          <w:b w:val="0"/>
          <w:bCs w:val="0"/>
          <w:i w:val="0"/>
          <w:iCs w:val="0"/>
          <w:caps w:val="0"/>
          <w:smallCaps w:val="0"/>
          <w:noProof w:val="0"/>
          <w:color w:val="000000" w:themeColor="text1" w:themeTint="FF" w:themeShade="FF"/>
          <w:sz w:val="22"/>
          <w:szCs w:val="22"/>
          <w:lang w:val="en-GB"/>
        </w:rPr>
        <w:t>determine</w:t>
      </w:r>
      <w:r w:rsidRPr="3AAAECEA" w:rsidR="4DB100D3">
        <w:rPr>
          <w:rFonts w:ascii="Arial" w:hAnsi="Arial" w:eastAsia="Arial" w:cs="Arial"/>
          <w:b w:val="0"/>
          <w:bCs w:val="0"/>
          <w:i w:val="0"/>
          <w:iCs w:val="0"/>
          <w:caps w:val="0"/>
          <w:smallCaps w:val="0"/>
          <w:noProof w:val="0"/>
          <w:color w:val="000000" w:themeColor="text1" w:themeTint="FF" w:themeShade="FF"/>
          <w:sz w:val="22"/>
          <w:szCs w:val="22"/>
          <w:lang w:val="en-GB"/>
        </w:rPr>
        <w:t xml:space="preserve"> the health consequences. Parents having extensive knowledge of nutrition and exercise advice will be able to encourage good health practices. However, according to several scientific studies, mere knowledge is not enough to produce any change in health </w:t>
      </w:r>
      <w:r w:rsidRPr="3AAAECEA" w:rsidR="144FD4AC">
        <w:rPr>
          <w:rFonts w:ascii="Arial" w:hAnsi="Arial" w:eastAsia="Arial" w:cs="Arial"/>
          <w:b w:val="0"/>
          <w:bCs w:val="0"/>
          <w:i w:val="0"/>
          <w:iCs w:val="0"/>
          <w:caps w:val="0"/>
          <w:smallCaps w:val="0"/>
          <w:noProof w:val="0"/>
          <w:color w:val="000000" w:themeColor="text1" w:themeTint="FF" w:themeShade="FF"/>
          <w:sz w:val="22"/>
          <w:szCs w:val="22"/>
          <w:lang w:val="en-GB"/>
        </w:rPr>
        <w:t>behaviour</w:t>
      </w:r>
      <w:r w:rsidRPr="3AAAECEA" w:rsidR="4DB100D3">
        <w:rPr>
          <w:rFonts w:ascii="Arial" w:hAnsi="Arial" w:eastAsia="Arial" w:cs="Arial"/>
          <w:b w:val="0"/>
          <w:bCs w:val="0"/>
          <w:i w:val="0"/>
          <w:iCs w:val="0"/>
          <w:caps w:val="0"/>
          <w:smallCaps w:val="0"/>
          <w:noProof w:val="0"/>
          <w:color w:val="000000" w:themeColor="text1" w:themeTint="FF" w:themeShade="FF"/>
          <w:sz w:val="22"/>
          <w:szCs w:val="22"/>
          <w:lang w:val="en-GB"/>
        </w:rPr>
        <w:t xml:space="preserve"> of individuals</w:t>
      </w:r>
    </w:p>
    <w:p w:rsidR="3B0C1F71" w:rsidP="1E6B458D" w:rsidRDefault="3B0C1F71" w14:paraId="20E8C8A0" w14:textId="5499F775">
      <w:pPr>
        <w:pStyle w:val="Normal"/>
        <w:spacing w:line="360" w:lineRule="auto"/>
        <w:rPr>
          <w:rFonts w:ascii="Arial" w:hAnsi="Arial" w:eastAsia="Arial" w:cs="Arial"/>
          <w:b w:val="0"/>
          <w:bCs w:val="0"/>
          <w:noProof w:val="0"/>
          <w:color w:val="000000" w:themeColor="text1" w:themeTint="FF" w:themeShade="FF"/>
          <w:sz w:val="22"/>
          <w:szCs w:val="22"/>
          <w:lang w:val="en-GB"/>
        </w:rPr>
      </w:pPr>
      <w:r w:rsidRPr="3AAAECEA" w:rsidR="752461E5">
        <w:rPr>
          <w:rFonts w:ascii="Arial" w:hAnsi="Arial" w:eastAsia="Arial" w:cs="Arial"/>
          <w:b w:val="0"/>
          <w:bCs w:val="0"/>
          <w:noProof w:val="0"/>
          <w:color w:val="000000" w:themeColor="text1" w:themeTint="FF" w:themeShade="FF"/>
          <w:sz w:val="22"/>
          <w:szCs w:val="22"/>
          <w:lang w:val="en-GB"/>
        </w:rPr>
        <w:t>It is crucial for the peer influence to work well especially at the adolescent age. The teenagers are very susceptible to the norms and influences from their peers that may either motivate them towards or away from physical activity. Engaging in team and group activities is always socially driven, while being afraid of judgment is one of the hindrances</w:t>
      </w:r>
      <w:r w:rsidRPr="3AAAECEA" w:rsidR="752461E5">
        <w:rPr>
          <w:rFonts w:ascii="Arial" w:hAnsi="Arial" w:eastAsia="Arial" w:cs="Arial"/>
          <w:b w:val="0"/>
          <w:bCs w:val="0"/>
          <w:noProof w:val="0"/>
          <w:color w:val="000000" w:themeColor="text1" w:themeTint="FF" w:themeShade="FF"/>
          <w:sz w:val="22"/>
          <w:szCs w:val="22"/>
          <w:lang w:val="en-GB"/>
        </w:rPr>
        <w:t>.</w:t>
      </w:r>
    </w:p>
    <w:p w:rsidR="3B0C1F71" w:rsidP="1E6B458D" w:rsidRDefault="3B0C1F71" w14:paraId="5A96D153" w14:textId="3BE30793">
      <w:pPr>
        <w:pStyle w:val="Normal"/>
        <w:spacing w:line="360" w:lineRule="auto"/>
        <w:rPr>
          <w:rFonts w:ascii="Arial" w:hAnsi="Arial" w:eastAsia="Arial" w:cs="Arial"/>
          <w:b w:val="1"/>
          <w:bCs w:val="1"/>
          <w:noProof w:val="0"/>
          <w:color w:val="000000" w:themeColor="text1" w:themeTint="FF" w:themeShade="FF"/>
          <w:sz w:val="22"/>
          <w:szCs w:val="22"/>
          <w:lang w:val="en-GB"/>
        </w:rPr>
      </w:pPr>
      <w:r w:rsidRPr="1E6B458D" w:rsidR="3FF402EC">
        <w:rPr>
          <w:rFonts w:ascii="Arial" w:hAnsi="Arial" w:eastAsia="Arial" w:cs="Arial"/>
          <w:b w:val="1"/>
          <w:bCs w:val="1"/>
          <w:noProof w:val="0"/>
          <w:color w:val="000000" w:themeColor="text1" w:themeTint="FF" w:themeShade="FF"/>
          <w:sz w:val="22"/>
          <w:szCs w:val="22"/>
          <w:lang w:val="en-GB"/>
        </w:rPr>
        <w:t>Integration of themes</w:t>
      </w:r>
    </w:p>
    <w:p w:rsidR="3B0C1F71" w:rsidP="1E6B458D" w:rsidRDefault="3B0C1F71" w14:paraId="52DE26A5" w14:textId="7D546ADE">
      <w:pPr>
        <w:pStyle w:val="Normal"/>
        <w:spacing w:line="360" w:lineRule="auto"/>
        <w:rPr>
          <w:rFonts w:ascii="Arial" w:hAnsi="Arial" w:eastAsia="Arial" w:cs="Arial"/>
          <w:b w:val="0"/>
          <w:bCs w:val="0"/>
          <w:noProof w:val="0"/>
          <w:color w:val="000000" w:themeColor="text1" w:themeTint="FF" w:themeShade="FF"/>
          <w:sz w:val="22"/>
          <w:szCs w:val="22"/>
          <w:lang w:val="en-GB"/>
        </w:rPr>
      </w:pPr>
      <w:r w:rsidRPr="3AAAECEA" w:rsidR="752461E5">
        <w:rPr>
          <w:rFonts w:ascii="Arial" w:hAnsi="Arial" w:eastAsia="Arial" w:cs="Arial"/>
          <w:b w:val="0"/>
          <w:bCs w:val="0"/>
          <w:noProof w:val="0"/>
          <w:color w:val="000000" w:themeColor="text1" w:themeTint="FF" w:themeShade="FF"/>
          <w:sz w:val="22"/>
          <w:szCs w:val="22"/>
          <w:lang w:val="en-GB"/>
        </w:rPr>
        <w:t xml:space="preserve">In general, the results show that obesity among adolescents in the UK is a result of several </w:t>
      </w:r>
      <w:r w:rsidRPr="3AAAECEA" w:rsidR="752461E5">
        <w:rPr>
          <w:rFonts w:ascii="Arial" w:hAnsi="Arial" w:eastAsia="Arial" w:cs="Arial"/>
          <w:b w:val="0"/>
          <w:bCs w:val="0"/>
          <w:noProof w:val="0"/>
          <w:color w:val="000000" w:themeColor="text1" w:themeTint="FF" w:themeShade="FF"/>
          <w:sz w:val="22"/>
          <w:szCs w:val="22"/>
          <w:lang w:val="en-GB"/>
        </w:rPr>
        <w:t xml:space="preserve">interrelated </w:t>
      </w:r>
      <w:r w:rsidRPr="3AAAECEA" w:rsidR="5291CA3D">
        <w:rPr>
          <w:rFonts w:ascii="Arial" w:hAnsi="Arial" w:eastAsia="Arial" w:cs="Arial"/>
          <w:b w:val="0"/>
          <w:bCs w:val="0"/>
          <w:noProof w:val="0"/>
          <w:color w:val="000000" w:themeColor="text1" w:themeTint="FF" w:themeShade="FF"/>
          <w:sz w:val="22"/>
          <w:szCs w:val="22"/>
          <w:lang w:val="en-GB"/>
        </w:rPr>
        <w:t>behavioural</w:t>
      </w:r>
      <w:r w:rsidRPr="3AAAECEA" w:rsidR="752461E5">
        <w:rPr>
          <w:rFonts w:ascii="Arial" w:hAnsi="Arial" w:eastAsia="Arial" w:cs="Arial"/>
          <w:b w:val="0"/>
          <w:bCs w:val="0"/>
          <w:noProof w:val="0"/>
          <w:color w:val="000000" w:themeColor="text1" w:themeTint="FF" w:themeShade="FF"/>
          <w:sz w:val="22"/>
          <w:szCs w:val="22"/>
          <w:lang w:val="en-GB"/>
        </w:rPr>
        <w:t>, socio-economic, environmental, and social factors</w:t>
      </w:r>
      <w:r w:rsidRPr="3AAAECEA" w:rsidR="58AE57E7">
        <w:rPr>
          <w:rFonts w:ascii="Arial" w:hAnsi="Arial" w:eastAsia="Arial" w:cs="Arial"/>
          <w:b w:val="0"/>
          <w:bCs w:val="0"/>
          <w:i w:val="0"/>
          <w:iCs w:val="0"/>
          <w:caps w:val="0"/>
          <w:smallCaps w:val="0"/>
          <w:noProof w:val="0"/>
          <w:color w:val="040102"/>
          <w:sz w:val="22"/>
          <w:szCs w:val="22"/>
          <w:lang w:val="en-GB"/>
        </w:rPr>
        <w:t xml:space="preserve"> (Cronin et al., 2022).</w:t>
      </w:r>
      <w:r w:rsidRPr="3AAAECEA" w:rsidR="752461E5">
        <w:rPr>
          <w:rFonts w:ascii="Arial" w:hAnsi="Arial" w:eastAsia="Arial" w:cs="Arial"/>
          <w:b w:val="0"/>
          <w:bCs w:val="0"/>
          <w:noProof w:val="0"/>
          <w:color w:val="000000" w:themeColor="text1" w:themeTint="FF" w:themeShade="FF"/>
          <w:sz w:val="22"/>
          <w:szCs w:val="22"/>
          <w:lang w:val="en-GB"/>
        </w:rPr>
        <w:t xml:space="preserve"> The above-mentioned factors are interrelated rather than independent of each other. For instanc</w:t>
      </w:r>
      <w:r w:rsidRPr="3AAAECEA" w:rsidR="752461E5">
        <w:rPr>
          <w:rFonts w:ascii="Arial" w:hAnsi="Arial" w:eastAsia="Arial" w:cs="Arial"/>
          <w:b w:val="0"/>
          <w:bCs w:val="0"/>
          <w:noProof w:val="0"/>
          <w:color w:val="000000" w:themeColor="text1" w:themeTint="FF" w:themeShade="FF"/>
          <w:sz w:val="22"/>
          <w:szCs w:val="22"/>
          <w:lang w:val="en-GB"/>
        </w:rPr>
        <w:t>e, a socio-economic disadvantage may prevent young people from being exposed to a safe environment as well as engaging in physical activities, as well as affect their food preferences</w:t>
      </w:r>
    </w:p>
    <w:p w:rsidR="3B0C1F71" w:rsidP="1E6B458D" w:rsidRDefault="3B0C1F71" w14:paraId="4E39CB59" w14:textId="252BE96C">
      <w:pPr>
        <w:pStyle w:val="Normal"/>
        <w:spacing w:line="360" w:lineRule="auto"/>
        <w:rPr>
          <w:rFonts w:ascii="Arial" w:hAnsi="Arial" w:eastAsia="Arial" w:cs="Arial"/>
          <w:b w:val="1"/>
          <w:bCs w:val="1"/>
          <w:noProof w:val="0"/>
          <w:color w:val="000000" w:themeColor="text1" w:themeTint="FF" w:themeShade="FF"/>
          <w:sz w:val="22"/>
          <w:szCs w:val="22"/>
          <w:lang w:val="en-GB"/>
        </w:rPr>
      </w:pPr>
      <w:r w:rsidRPr="3AAAECEA" w:rsidR="752461E5">
        <w:rPr>
          <w:rFonts w:ascii="Arial" w:hAnsi="Arial" w:eastAsia="Arial" w:cs="Arial"/>
          <w:b w:val="0"/>
          <w:bCs w:val="0"/>
          <w:noProof w:val="0"/>
          <w:color w:val="000000" w:themeColor="text1" w:themeTint="FF" w:themeShade="FF"/>
          <w:sz w:val="22"/>
          <w:szCs w:val="22"/>
          <w:lang w:val="en-GB"/>
        </w:rPr>
        <w:t xml:space="preserve">It is through such complexity that the shortcomings associated with interventions aimed at </w:t>
      </w:r>
      <w:r w:rsidRPr="3AAAECEA" w:rsidR="752461E5">
        <w:rPr>
          <w:rFonts w:ascii="Arial" w:hAnsi="Arial" w:eastAsia="Arial" w:cs="Arial"/>
          <w:b w:val="0"/>
          <w:bCs w:val="0"/>
          <w:noProof w:val="0"/>
          <w:color w:val="000000" w:themeColor="text1" w:themeTint="FF" w:themeShade="FF"/>
          <w:sz w:val="22"/>
          <w:szCs w:val="22"/>
          <w:lang w:val="en-GB"/>
        </w:rPr>
        <w:t>modifying</w:t>
      </w:r>
      <w:r w:rsidRPr="3AAAECEA" w:rsidR="752461E5">
        <w:rPr>
          <w:rFonts w:ascii="Arial" w:hAnsi="Arial" w:eastAsia="Arial" w:cs="Arial"/>
          <w:b w:val="0"/>
          <w:bCs w:val="0"/>
          <w:noProof w:val="0"/>
          <w:color w:val="000000" w:themeColor="text1" w:themeTint="FF" w:themeShade="FF"/>
          <w:sz w:val="22"/>
          <w:szCs w:val="22"/>
          <w:lang w:val="en-GB"/>
        </w:rPr>
        <w:t xml:space="preserve"> </w:t>
      </w:r>
      <w:r w:rsidRPr="3AAAECEA" w:rsidR="52B38489">
        <w:rPr>
          <w:rFonts w:ascii="Arial" w:hAnsi="Arial" w:eastAsia="Arial" w:cs="Arial"/>
          <w:b w:val="0"/>
          <w:bCs w:val="0"/>
          <w:noProof w:val="0"/>
          <w:color w:val="000000" w:themeColor="text1" w:themeTint="FF" w:themeShade="FF"/>
          <w:sz w:val="22"/>
          <w:szCs w:val="22"/>
          <w:lang w:val="en-GB"/>
        </w:rPr>
        <w:t>behaviour</w:t>
      </w:r>
      <w:r w:rsidRPr="3AAAECEA" w:rsidR="752461E5">
        <w:rPr>
          <w:rFonts w:ascii="Arial" w:hAnsi="Arial" w:eastAsia="Arial" w:cs="Arial"/>
          <w:b w:val="0"/>
          <w:bCs w:val="0"/>
          <w:noProof w:val="0"/>
          <w:color w:val="000000" w:themeColor="text1" w:themeTint="FF" w:themeShade="FF"/>
          <w:sz w:val="22"/>
          <w:szCs w:val="22"/>
          <w:lang w:val="en-GB"/>
        </w:rPr>
        <w:t xml:space="preserve"> are realized. The efforts to promote physical activity and a proper diet should be complimented with structural changes within the environment.</w:t>
      </w:r>
    </w:p>
    <w:p w:rsidR="3B0C1F71" w:rsidP="1E6B458D" w:rsidRDefault="3B0C1F71" w14:paraId="58A73539" w14:textId="11A5BF20">
      <w:pPr>
        <w:pStyle w:val="Normal"/>
        <w:spacing w:line="360" w:lineRule="auto"/>
        <w:rPr>
          <w:rFonts w:ascii="Arial" w:hAnsi="Arial" w:eastAsia="Arial" w:cs="Arial"/>
          <w:b w:val="1"/>
          <w:bCs w:val="1"/>
          <w:noProof w:val="0"/>
          <w:color w:val="000000" w:themeColor="text1" w:themeTint="FF" w:themeShade="FF"/>
          <w:sz w:val="22"/>
          <w:szCs w:val="22"/>
          <w:lang w:val="en-GB"/>
        </w:rPr>
      </w:pPr>
      <w:r w:rsidRPr="1E6B458D" w:rsidR="3FF402EC">
        <w:rPr>
          <w:rFonts w:ascii="Arial" w:hAnsi="Arial" w:eastAsia="Arial" w:cs="Arial"/>
          <w:b w:val="1"/>
          <w:bCs w:val="1"/>
          <w:noProof w:val="0"/>
          <w:color w:val="000000" w:themeColor="text1" w:themeTint="FF" w:themeShade="FF"/>
          <w:sz w:val="22"/>
          <w:szCs w:val="22"/>
          <w:lang w:val="en-GB"/>
        </w:rPr>
        <w:t>Comparison with existing policy and guidance</w:t>
      </w:r>
    </w:p>
    <w:p w:rsidR="3B0C1F71" w:rsidP="1E6B458D" w:rsidRDefault="3B0C1F71" w14:paraId="0649CFFA" w14:textId="77254E20">
      <w:pPr>
        <w:pStyle w:val="Normal"/>
        <w:spacing w:line="360" w:lineRule="auto"/>
        <w:rPr>
          <w:rFonts w:ascii="Arial" w:hAnsi="Arial" w:eastAsia="Arial" w:cs="Arial"/>
          <w:b w:val="0"/>
          <w:bCs w:val="0"/>
          <w:noProof w:val="0"/>
          <w:color w:val="000000" w:themeColor="text1" w:themeTint="FF" w:themeShade="FF"/>
          <w:sz w:val="22"/>
          <w:szCs w:val="22"/>
          <w:lang w:val="en-GB"/>
        </w:rPr>
      </w:pPr>
      <w:r w:rsidRPr="3AAAECEA" w:rsidR="752461E5">
        <w:rPr>
          <w:rFonts w:ascii="Arial" w:hAnsi="Arial" w:eastAsia="Arial" w:cs="Arial"/>
          <w:b w:val="0"/>
          <w:bCs w:val="0"/>
          <w:noProof w:val="0"/>
          <w:color w:val="000000" w:themeColor="text1" w:themeTint="FF" w:themeShade="FF"/>
          <w:sz w:val="22"/>
          <w:szCs w:val="22"/>
          <w:lang w:val="en-GB"/>
        </w:rPr>
        <w:t xml:space="preserve">This review provides evidence which is consistent with the current policy and public health recommendations in the United Kingdom. The importance of physical activity </w:t>
      </w:r>
      <w:r w:rsidRPr="3AAAECEA" w:rsidR="251B67FF">
        <w:rPr>
          <w:rFonts w:ascii="Arial" w:hAnsi="Arial" w:eastAsia="Arial" w:cs="Arial"/>
          <w:b w:val="0"/>
          <w:bCs w:val="0"/>
          <w:noProof w:val="0"/>
          <w:color w:val="000000" w:themeColor="text1" w:themeTint="FF" w:themeShade="FF"/>
          <w:sz w:val="22"/>
          <w:szCs w:val="22"/>
          <w:lang w:val="en-GB"/>
        </w:rPr>
        <w:t>daily</w:t>
      </w:r>
      <w:r w:rsidRPr="3AAAECEA" w:rsidR="752461E5">
        <w:rPr>
          <w:rFonts w:ascii="Arial" w:hAnsi="Arial" w:eastAsia="Arial" w:cs="Arial"/>
          <w:b w:val="0"/>
          <w:bCs w:val="0"/>
          <w:noProof w:val="0"/>
          <w:color w:val="000000" w:themeColor="text1" w:themeTint="FF" w:themeShade="FF"/>
          <w:sz w:val="22"/>
          <w:szCs w:val="22"/>
          <w:lang w:val="en-GB"/>
        </w:rPr>
        <w:t xml:space="preserve"> is highlighted by the UK Chief Medical Officers, </w:t>
      </w:r>
      <w:r w:rsidRPr="3AAAECEA" w:rsidR="752461E5">
        <w:rPr>
          <w:rFonts w:ascii="Arial" w:hAnsi="Arial" w:eastAsia="Arial" w:cs="Arial"/>
          <w:b w:val="0"/>
          <w:bCs w:val="0"/>
          <w:noProof w:val="0"/>
          <w:color w:val="000000" w:themeColor="text1" w:themeTint="FF" w:themeShade="FF"/>
          <w:sz w:val="22"/>
          <w:szCs w:val="22"/>
          <w:lang w:val="en-GB"/>
        </w:rPr>
        <w:t>whereas</w:t>
      </w:r>
      <w:r w:rsidRPr="3AAAECEA" w:rsidR="752461E5">
        <w:rPr>
          <w:rFonts w:ascii="Arial" w:hAnsi="Arial" w:eastAsia="Arial" w:cs="Arial"/>
          <w:b w:val="0"/>
          <w:bCs w:val="0"/>
          <w:noProof w:val="0"/>
          <w:color w:val="000000" w:themeColor="text1" w:themeTint="FF" w:themeShade="FF"/>
          <w:sz w:val="22"/>
          <w:szCs w:val="22"/>
          <w:lang w:val="en-GB"/>
        </w:rPr>
        <w:t xml:space="preserve"> the National Institute for Health and Care Excellence recommends a multi-level strategy for obesity prevention.</w:t>
      </w:r>
    </w:p>
    <w:p w:rsidR="3B0C1F71" w:rsidP="1E6B458D" w:rsidRDefault="3B0C1F71" w14:paraId="4D5FDAF9" w14:textId="2ACF9F61">
      <w:pPr>
        <w:pStyle w:val="Normal"/>
        <w:spacing w:line="360" w:lineRule="auto"/>
        <w:rPr>
          <w:rFonts w:ascii="Arial" w:hAnsi="Arial" w:eastAsia="Arial" w:cs="Arial"/>
          <w:b w:val="1"/>
          <w:bCs w:val="1"/>
          <w:noProof w:val="0"/>
          <w:color w:val="000000" w:themeColor="text1" w:themeTint="FF" w:themeShade="FF"/>
          <w:sz w:val="22"/>
          <w:szCs w:val="22"/>
          <w:lang w:val="en-GB"/>
        </w:rPr>
      </w:pPr>
      <w:r w:rsidRPr="3AAAECEA" w:rsidR="3D52BA1E">
        <w:rPr>
          <w:rFonts w:ascii="Arial" w:hAnsi="Arial" w:eastAsia="Arial" w:cs="Arial"/>
          <w:b w:val="0"/>
          <w:bCs w:val="0"/>
          <w:noProof w:val="0"/>
          <w:color w:val="000000" w:themeColor="text1" w:themeTint="FF" w:themeShade="FF"/>
          <w:sz w:val="22"/>
          <w:szCs w:val="22"/>
          <w:lang w:val="en-GB"/>
        </w:rPr>
        <w:t xml:space="preserve">Similarly, the Childhood Obesity Plan from the Department of Health and Social Care focuses on the reduction of sugar intake, food environment improvement, and physical activities. But the findings from the review show that despite the implementation of such policies, there are still some inequalities and </w:t>
      </w:r>
      <w:r w:rsidRPr="3AAAECEA" w:rsidR="28B607B4">
        <w:rPr>
          <w:rFonts w:ascii="Arial" w:hAnsi="Arial" w:eastAsia="Arial" w:cs="Arial"/>
          <w:b w:val="0"/>
          <w:bCs w:val="0"/>
          <w:noProof w:val="0"/>
          <w:color w:val="000000" w:themeColor="text1" w:themeTint="FF" w:themeShade="FF"/>
          <w:sz w:val="22"/>
          <w:szCs w:val="22"/>
          <w:lang w:val="en-GB"/>
        </w:rPr>
        <w:t>behavioural</w:t>
      </w:r>
      <w:r w:rsidRPr="3AAAECEA" w:rsidR="3D52BA1E">
        <w:rPr>
          <w:rFonts w:ascii="Arial" w:hAnsi="Arial" w:eastAsia="Arial" w:cs="Arial"/>
          <w:b w:val="0"/>
          <w:bCs w:val="0"/>
          <w:noProof w:val="0"/>
          <w:color w:val="000000" w:themeColor="text1" w:themeTint="FF" w:themeShade="FF"/>
          <w:sz w:val="22"/>
          <w:szCs w:val="22"/>
          <w:lang w:val="en-GB"/>
        </w:rPr>
        <w:t xml:space="preserve"> problems</w:t>
      </w:r>
      <w:r w:rsidRPr="3AAAECEA" w:rsidR="4F7C2DC2">
        <w:rPr>
          <w:rFonts w:ascii="Arial" w:hAnsi="Arial" w:eastAsia="Arial" w:cs="Arial"/>
          <w:b w:val="0"/>
          <w:bCs w:val="0"/>
          <w:noProof w:val="0"/>
          <w:color w:val="000000" w:themeColor="text1" w:themeTint="FF" w:themeShade="FF"/>
          <w:sz w:val="22"/>
          <w:szCs w:val="22"/>
          <w:lang w:val="en-GB"/>
        </w:rPr>
        <w:t>.</w:t>
      </w:r>
    </w:p>
    <w:p w:rsidR="3B0C1F71" w:rsidP="1E6B458D" w:rsidRDefault="3B0C1F71" w14:paraId="3B8490F6" w14:textId="30E8B09C">
      <w:pPr>
        <w:pStyle w:val="Normal"/>
        <w:spacing w:line="360" w:lineRule="auto"/>
        <w:rPr>
          <w:rFonts w:ascii="Arial" w:hAnsi="Arial" w:eastAsia="Arial" w:cs="Arial"/>
          <w:b w:val="1"/>
          <w:bCs w:val="1"/>
          <w:noProof w:val="0"/>
          <w:color w:val="000000" w:themeColor="text1" w:themeTint="FF" w:themeShade="FF"/>
          <w:sz w:val="22"/>
          <w:szCs w:val="22"/>
          <w:lang w:val="en-GB"/>
        </w:rPr>
      </w:pPr>
      <w:r w:rsidRPr="1E6B458D" w:rsidR="3FF402EC">
        <w:rPr>
          <w:rFonts w:ascii="Arial" w:hAnsi="Arial" w:eastAsia="Arial" w:cs="Arial"/>
          <w:b w:val="1"/>
          <w:bCs w:val="1"/>
          <w:noProof w:val="0"/>
          <w:color w:val="000000" w:themeColor="text1" w:themeTint="FF" w:themeShade="FF"/>
          <w:sz w:val="22"/>
          <w:szCs w:val="22"/>
          <w:lang w:val="en-GB"/>
        </w:rPr>
        <w:t>Strengths and limitations of the evidence</w:t>
      </w:r>
    </w:p>
    <w:p w:rsidR="3B0C1F71" w:rsidP="1E6B458D" w:rsidRDefault="3B0C1F71" w14:paraId="3F73838B" w14:textId="47299B29">
      <w:pPr>
        <w:pStyle w:val="Normal"/>
        <w:spacing w:line="360" w:lineRule="auto"/>
        <w:rPr>
          <w:rFonts w:ascii="Arial" w:hAnsi="Arial" w:eastAsia="Arial" w:cs="Arial"/>
          <w:b w:val="1"/>
          <w:bCs w:val="1"/>
          <w:noProof w:val="0"/>
          <w:color w:val="000000" w:themeColor="text1" w:themeTint="FF" w:themeShade="FF"/>
          <w:sz w:val="22"/>
          <w:szCs w:val="22"/>
          <w:lang w:val="en-GB"/>
        </w:rPr>
      </w:pPr>
      <w:r w:rsidRPr="3AAAECEA" w:rsidR="7C70492A">
        <w:rPr>
          <w:rFonts w:ascii="Arial" w:hAnsi="Arial" w:eastAsia="Arial" w:cs="Arial"/>
          <w:b w:val="0"/>
          <w:bCs w:val="0"/>
          <w:noProof w:val="0"/>
          <w:color w:val="000000" w:themeColor="text1" w:themeTint="FF" w:themeShade="FF"/>
          <w:sz w:val="22"/>
          <w:szCs w:val="22"/>
          <w:lang w:val="en-GB"/>
        </w:rPr>
        <w:t xml:space="preserve">The literature that is covered by this review gives a general idea about the risk factors for teen obesity in the UK. One of the strengths of the reviewed literature is the consistent results from </w:t>
      </w:r>
      <w:bookmarkStart w:name="_Int_MbODvEXK" w:id="426217682"/>
      <w:r w:rsidRPr="3AAAECEA" w:rsidR="7C70492A">
        <w:rPr>
          <w:rFonts w:ascii="Arial" w:hAnsi="Arial" w:eastAsia="Arial" w:cs="Arial"/>
          <w:b w:val="0"/>
          <w:bCs w:val="0"/>
          <w:noProof w:val="0"/>
          <w:color w:val="000000" w:themeColor="text1" w:themeTint="FF" w:themeShade="FF"/>
          <w:sz w:val="22"/>
          <w:szCs w:val="22"/>
          <w:lang w:val="en-GB"/>
        </w:rPr>
        <w:t>various studies</w:t>
      </w:r>
      <w:bookmarkEnd w:id="426217682"/>
      <w:r w:rsidRPr="3AAAECEA" w:rsidR="7C70492A">
        <w:rPr>
          <w:rFonts w:ascii="Arial" w:hAnsi="Arial" w:eastAsia="Arial" w:cs="Arial"/>
          <w:b w:val="0"/>
          <w:bCs w:val="0"/>
          <w:noProof w:val="0"/>
          <w:color w:val="000000" w:themeColor="text1" w:themeTint="FF" w:themeShade="FF"/>
          <w:sz w:val="22"/>
          <w:szCs w:val="22"/>
          <w:lang w:val="en-GB"/>
        </w:rPr>
        <w:t>, especially those related to socio-economic inequalities and behaviors. Nevertheless, there are some limitations.</w:t>
      </w:r>
    </w:p>
    <w:p w:rsidR="3B0C1F71" w:rsidP="1E6B458D" w:rsidRDefault="3B0C1F71" w14:paraId="6626A01E" w14:textId="1E24D209">
      <w:pPr>
        <w:pStyle w:val="Normal"/>
        <w:spacing w:line="360" w:lineRule="auto"/>
        <w:rPr>
          <w:rFonts w:ascii="Arial" w:hAnsi="Arial" w:eastAsia="Arial" w:cs="Arial"/>
          <w:b w:val="0"/>
          <w:bCs w:val="0"/>
          <w:noProof w:val="0"/>
          <w:color w:val="000000" w:themeColor="text1" w:themeTint="FF" w:themeShade="FF"/>
          <w:sz w:val="22"/>
          <w:szCs w:val="22"/>
          <w:lang w:val="en-GB"/>
        </w:rPr>
      </w:pPr>
      <w:r w:rsidRPr="3AAAECEA" w:rsidR="4322797A">
        <w:rPr>
          <w:rFonts w:ascii="Arial" w:hAnsi="Arial" w:eastAsia="Arial" w:cs="Arial"/>
          <w:b w:val="0"/>
          <w:bCs w:val="0"/>
          <w:noProof w:val="0"/>
          <w:color w:val="000000" w:themeColor="text1" w:themeTint="FF" w:themeShade="FF"/>
          <w:sz w:val="22"/>
          <w:szCs w:val="22"/>
          <w:lang w:val="en-GB"/>
        </w:rPr>
        <w:t>In many studies, the assessment of physical activity and food intake is based on self-reported data, which may lead to recall or social desirability bias. Furthermore, the lack of consistency in the study designs, sample sizes, and variable measurement procedures does</w:t>
      </w:r>
      <w:r w:rsidRPr="3AAAECEA" w:rsidR="4322797A">
        <w:rPr>
          <w:rFonts w:ascii="Arial" w:hAnsi="Arial" w:eastAsia="Arial" w:cs="Arial"/>
          <w:b w:val="0"/>
          <w:bCs w:val="0"/>
          <w:noProof w:val="0"/>
          <w:color w:val="000000" w:themeColor="text1" w:themeTint="FF" w:themeShade="FF"/>
          <w:sz w:val="22"/>
          <w:szCs w:val="22"/>
          <w:lang w:val="en-GB"/>
        </w:rPr>
        <w:t xml:space="preserve"> </w:t>
      </w:r>
      <w:r w:rsidRPr="3AAAECEA" w:rsidR="4322797A">
        <w:rPr>
          <w:rFonts w:ascii="Arial" w:hAnsi="Arial" w:eastAsia="Arial" w:cs="Arial"/>
          <w:b w:val="0"/>
          <w:bCs w:val="0"/>
          <w:noProof w:val="0"/>
          <w:color w:val="000000" w:themeColor="text1" w:themeTint="FF" w:themeShade="FF"/>
          <w:sz w:val="22"/>
          <w:szCs w:val="22"/>
          <w:lang w:val="en-GB"/>
        </w:rPr>
        <w:t>not allow comparing them with each other. Finally, there are no longitudinal studies exploring the causal link between these two variables.</w:t>
      </w:r>
    </w:p>
    <w:p w:rsidR="3B0C1F71" w:rsidP="1E6B458D" w:rsidRDefault="3B0C1F71" w14:paraId="31B51421" w14:textId="7B7904E3">
      <w:pPr>
        <w:pStyle w:val="Normal"/>
        <w:spacing w:line="360" w:lineRule="auto"/>
        <w:rPr>
          <w:rFonts w:ascii="Arial" w:hAnsi="Arial" w:eastAsia="Arial" w:cs="Arial"/>
          <w:b w:val="1"/>
          <w:bCs w:val="1"/>
          <w:noProof w:val="0"/>
          <w:color w:val="000000" w:themeColor="text1" w:themeTint="FF" w:themeShade="FF"/>
          <w:sz w:val="22"/>
          <w:szCs w:val="22"/>
          <w:lang w:val="en-GB"/>
        </w:rPr>
      </w:pPr>
      <w:r w:rsidRPr="3AAAECEA" w:rsidR="7C70492A">
        <w:rPr>
          <w:rFonts w:ascii="Arial" w:hAnsi="Arial" w:eastAsia="Arial" w:cs="Arial"/>
          <w:b w:val="0"/>
          <w:bCs w:val="0"/>
          <w:noProof w:val="0"/>
          <w:color w:val="000000" w:themeColor="text1" w:themeTint="FF" w:themeShade="FF"/>
          <w:sz w:val="22"/>
          <w:szCs w:val="22"/>
          <w:lang w:val="en-GB"/>
        </w:rPr>
        <w:t xml:space="preserve">Moreover, there is a lack of current qualitative literature concerning the experience of teens </w:t>
      </w:r>
      <w:r w:rsidRPr="3AAAECEA" w:rsidR="7C70492A">
        <w:rPr>
          <w:rFonts w:ascii="Arial" w:hAnsi="Arial" w:eastAsia="Arial" w:cs="Arial"/>
          <w:b w:val="0"/>
          <w:bCs w:val="0"/>
          <w:noProof w:val="0"/>
          <w:color w:val="000000" w:themeColor="text1" w:themeTint="FF" w:themeShade="FF"/>
          <w:sz w:val="22"/>
          <w:szCs w:val="22"/>
          <w:lang w:val="en-GB"/>
        </w:rPr>
        <w:t>regarding</w:t>
      </w:r>
      <w:r w:rsidRPr="3AAAECEA" w:rsidR="7C70492A">
        <w:rPr>
          <w:rFonts w:ascii="Arial" w:hAnsi="Arial" w:eastAsia="Arial" w:cs="Arial"/>
          <w:b w:val="0"/>
          <w:bCs w:val="0"/>
          <w:noProof w:val="0"/>
          <w:color w:val="000000" w:themeColor="text1" w:themeTint="FF" w:themeShade="FF"/>
          <w:sz w:val="22"/>
          <w:szCs w:val="22"/>
          <w:lang w:val="en-GB"/>
        </w:rPr>
        <w:t xml:space="preserve"> obesity and physical exercise</w:t>
      </w:r>
      <w:r w:rsidRPr="3AAAECEA" w:rsidR="2901A68D">
        <w:rPr>
          <w:rFonts w:ascii="Arial" w:hAnsi="Arial" w:eastAsia="Arial" w:cs="Arial"/>
          <w:b w:val="0"/>
          <w:bCs w:val="0"/>
          <w:noProof w:val="0"/>
          <w:color w:val="000000" w:themeColor="text1" w:themeTint="FF" w:themeShade="FF"/>
          <w:sz w:val="22"/>
          <w:szCs w:val="22"/>
          <w:lang w:val="en-GB"/>
        </w:rPr>
        <w:t xml:space="preserve"> (</w:t>
      </w:r>
      <w:r w:rsidRPr="3AAAECEA" w:rsidR="2901A68D">
        <w:rPr>
          <w:rFonts w:ascii="Arial" w:hAnsi="Arial" w:eastAsia="Arial" w:cs="Arial"/>
          <w:b w:val="0"/>
          <w:bCs w:val="0"/>
          <w:i w:val="0"/>
          <w:iCs w:val="0"/>
          <w:caps w:val="0"/>
          <w:smallCaps w:val="0"/>
          <w:noProof w:val="0"/>
          <w:color w:val="000000" w:themeColor="text1" w:themeTint="FF" w:themeShade="FF"/>
          <w:sz w:val="22"/>
          <w:szCs w:val="22"/>
          <w:lang w:val="en-GB"/>
        </w:rPr>
        <w:t>Skogen and Høydal, 2021</w:t>
      </w:r>
      <w:r w:rsidRPr="3AAAECEA" w:rsidR="2901A68D">
        <w:rPr>
          <w:rFonts w:ascii="Arial" w:hAnsi="Arial" w:eastAsia="Arial" w:cs="Arial"/>
          <w:b w:val="0"/>
          <w:bCs w:val="0"/>
          <w:i w:val="0"/>
          <w:iCs w:val="0"/>
          <w:caps w:val="0"/>
          <w:smallCaps w:val="0"/>
          <w:noProof w:val="0"/>
          <w:color w:val="000000" w:themeColor="text1" w:themeTint="FF" w:themeShade="FF"/>
          <w:sz w:val="22"/>
          <w:szCs w:val="22"/>
          <w:lang w:val="en-GB"/>
        </w:rPr>
        <w:t>)</w:t>
      </w:r>
      <w:r w:rsidRPr="3AAAECEA" w:rsidR="7C70492A">
        <w:rPr>
          <w:rFonts w:ascii="Arial" w:hAnsi="Arial" w:eastAsia="Arial" w:cs="Arial"/>
          <w:b w:val="0"/>
          <w:bCs w:val="0"/>
          <w:noProof w:val="0"/>
          <w:color w:val="000000" w:themeColor="text1" w:themeTint="FF" w:themeShade="FF"/>
          <w:sz w:val="22"/>
          <w:szCs w:val="22"/>
          <w:lang w:val="en-GB"/>
        </w:rPr>
        <w:t>. This k</w:t>
      </w:r>
      <w:bookmarkStart w:name="_Int_SA0PgGQR" w:id="595497723"/>
      <w:r w:rsidRPr="3AAAECEA" w:rsidR="7C70492A">
        <w:rPr>
          <w:rFonts w:ascii="Arial" w:hAnsi="Arial" w:eastAsia="Arial" w:cs="Arial"/>
          <w:b w:val="0"/>
          <w:bCs w:val="0"/>
          <w:noProof w:val="0"/>
          <w:color w:val="000000" w:themeColor="text1" w:themeTint="FF" w:themeShade="FF"/>
          <w:sz w:val="22"/>
          <w:szCs w:val="22"/>
          <w:lang w:val="en-GB"/>
        </w:rPr>
        <w:t>ind of study would re</w:t>
      </w:r>
      <w:bookmarkEnd w:id="595497723"/>
      <w:r w:rsidRPr="3AAAECEA" w:rsidR="7C70492A">
        <w:rPr>
          <w:rFonts w:ascii="Arial" w:hAnsi="Arial" w:eastAsia="Arial" w:cs="Arial"/>
          <w:b w:val="0"/>
          <w:bCs w:val="0"/>
          <w:noProof w:val="0"/>
          <w:color w:val="000000" w:themeColor="text1" w:themeTint="FF" w:themeShade="FF"/>
          <w:sz w:val="22"/>
          <w:szCs w:val="22"/>
          <w:lang w:val="en-GB"/>
        </w:rPr>
        <w:t>veal</w:t>
      </w:r>
      <w:r w:rsidRPr="3AAAECEA" w:rsidR="4989FE9E">
        <w:rPr>
          <w:rFonts w:ascii="Arial" w:hAnsi="Arial" w:eastAsia="Arial" w:cs="Arial"/>
          <w:b w:val="0"/>
          <w:bCs w:val="0"/>
          <w:noProof w:val="0"/>
          <w:color w:val="000000" w:themeColor="text1" w:themeTint="FF" w:themeShade="FF"/>
          <w:sz w:val="22"/>
          <w:szCs w:val="22"/>
          <w:lang w:val="en-GB"/>
        </w:rPr>
        <w:t xml:space="preserve"> </w:t>
      </w:r>
      <w:bookmarkStart w:name="_Int_Q6z9OQuo" w:id="1892623901"/>
      <w:r w:rsidRPr="3AAAECEA" w:rsidR="4989FE9E">
        <w:rPr>
          <w:rFonts w:ascii="Arial" w:hAnsi="Arial" w:eastAsia="Arial" w:cs="Arial"/>
          <w:b w:val="0"/>
          <w:bCs w:val="0"/>
          <w:noProof w:val="0"/>
          <w:color w:val="000000" w:themeColor="text1" w:themeTint="FF" w:themeShade="FF"/>
          <w:sz w:val="22"/>
          <w:szCs w:val="22"/>
          <w:lang w:val="en-GB"/>
        </w:rPr>
        <w:t>important information</w:t>
      </w:r>
      <w:bookmarkEnd w:id="1892623901"/>
      <w:r w:rsidRPr="3AAAECEA" w:rsidR="7C70492A">
        <w:rPr>
          <w:rFonts w:ascii="Arial" w:hAnsi="Arial" w:eastAsia="Arial" w:cs="Arial"/>
          <w:b w:val="0"/>
          <w:bCs w:val="0"/>
          <w:noProof w:val="0"/>
          <w:color w:val="000000" w:themeColor="text1" w:themeTint="FF" w:themeShade="FF"/>
          <w:sz w:val="22"/>
          <w:szCs w:val="22"/>
          <w:lang w:val="en-GB"/>
        </w:rPr>
        <w:t xml:space="preserve"> related to motivational and psychological issues which would be ignored by quantitative studies.</w:t>
      </w:r>
    </w:p>
    <w:p w:rsidR="3B0C1F71" w:rsidP="1E6B458D" w:rsidRDefault="3B0C1F71" w14:paraId="037E5A19" w14:textId="3053B6AF">
      <w:pPr>
        <w:pStyle w:val="Normal"/>
        <w:spacing w:line="360" w:lineRule="auto"/>
        <w:rPr>
          <w:rFonts w:ascii="Arial" w:hAnsi="Arial" w:eastAsia="Arial" w:cs="Arial"/>
          <w:b w:val="1"/>
          <w:bCs w:val="1"/>
          <w:noProof w:val="0"/>
          <w:color w:val="000000" w:themeColor="text1" w:themeTint="FF" w:themeShade="FF"/>
          <w:sz w:val="22"/>
          <w:szCs w:val="22"/>
          <w:lang w:val="en-GB"/>
        </w:rPr>
      </w:pPr>
      <w:r w:rsidRPr="1E6B458D" w:rsidR="4035E5C5">
        <w:rPr>
          <w:rFonts w:ascii="Arial" w:hAnsi="Arial" w:eastAsia="Arial" w:cs="Arial"/>
          <w:b w:val="1"/>
          <w:bCs w:val="1"/>
          <w:noProof w:val="0"/>
          <w:color w:val="000000" w:themeColor="text1" w:themeTint="FF" w:themeShade="FF"/>
          <w:sz w:val="22"/>
          <w:szCs w:val="22"/>
          <w:lang w:val="en-GB"/>
        </w:rPr>
        <w:t xml:space="preserve">Implications for practice, policy, and </w:t>
      </w:r>
      <w:r w:rsidRPr="1E6B458D" w:rsidR="6B368D88">
        <w:rPr>
          <w:rFonts w:ascii="Arial" w:hAnsi="Arial" w:eastAsia="Arial" w:cs="Arial"/>
          <w:b w:val="1"/>
          <w:bCs w:val="1"/>
          <w:noProof w:val="0"/>
          <w:color w:val="000000" w:themeColor="text1" w:themeTint="FF" w:themeShade="FF"/>
          <w:sz w:val="22"/>
          <w:szCs w:val="22"/>
          <w:lang w:val="en-GB"/>
        </w:rPr>
        <w:t>research</w:t>
      </w:r>
    </w:p>
    <w:p w:rsidR="050E8498" w:rsidP="1E6B458D" w:rsidRDefault="050E8498" w14:paraId="44BB6C3C" w14:textId="6E88F388">
      <w:pPr>
        <w:pStyle w:val="Normal"/>
        <w:spacing w:line="360" w:lineRule="auto"/>
        <w:rPr>
          <w:rFonts w:ascii="Arial" w:hAnsi="Arial" w:eastAsia="Arial" w:cs="Arial"/>
          <w:b w:val="0"/>
          <w:bCs w:val="0"/>
          <w:noProof w:val="0"/>
          <w:color w:val="000000" w:themeColor="text1" w:themeTint="FF" w:themeShade="FF"/>
          <w:sz w:val="22"/>
          <w:szCs w:val="22"/>
          <w:lang w:val="en-GB"/>
        </w:rPr>
      </w:pPr>
      <w:r w:rsidRPr="3AAAECEA" w:rsidR="40D91748">
        <w:rPr>
          <w:rFonts w:ascii="Arial" w:hAnsi="Arial" w:eastAsia="Arial" w:cs="Arial"/>
          <w:b w:val="0"/>
          <w:bCs w:val="0"/>
          <w:noProof w:val="0"/>
          <w:color w:val="000000" w:themeColor="text1" w:themeTint="FF" w:themeShade="FF"/>
          <w:sz w:val="22"/>
          <w:szCs w:val="22"/>
          <w:lang w:val="en-GB"/>
        </w:rPr>
        <w:t xml:space="preserve">This literature review presents several practical implications that could be useful not only in general terms but also specifically for schools and community organizations. Schools and communities should create favourable environment that would promote physical activity and decrease sedentary </w:t>
      </w:r>
      <w:r w:rsidRPr="3AAAECEA" w:rsidR="40D91748">
        <w:rPr>
          <w:rFonts w:ascii="Arial" w:hAnsi="Arial" w:eastAsia="Arial" w:cs="Arial"/>
          <w:b w:val="0"/>
          <w:bCs w:val="0"/>
          <w:noProof w:val="0"/>
          <w:color w:val="000000" w:themeColor="text1" w:themeTint="FF" w:themeShade="FF"/>
          <w:sz w:val="22"/>
          <w:szCs w:val="22"/>
          <w:lang w:val="en-GB"/>
        </w:rPr>
        <w:t>behaviors</w:t>
      </w:r>
      <w:r w:rsidRPr="3AAAECEA" w:rsidR="40D91748">
        <w:rPr>
          <w:rFonts w:ascii="Arial" w:hAnsi="Arial" w:eastAsia="Arial" w:cs="Arial"/>
          <w:b w:val="0"/>
          <w:bCs w:val="0"/>
          <w:noProof w:val="0"/>
          <w:color w:val="000000" w:themeColor="text1" w:themeTint="FF" w:themeShade="FF"/>
          <w:sz w:val="22"/>
          <w:szCs w:val="22"/>
          <w:lang w:val="en-GB"/>
        </w:rPr>
        <w:t xml:space="preserve"> among adolescents. Such approach includes making sports facilities accessible to children and youths at affordable prices, increasing the chances of </w:t>
      </w:r>
      <w:r w:rsidRPr="3AAAECEA" w:rsidR="40D91748">
        <w:rPr>
          <w:rFonts w:ascii="Arial" w:hAnsi="Arial" w:eastAsia="Arial" w:cs="Arial"/>
          <w:b w:val="0"/>
          <w:bCs w:val="0"/>
          <w:noProof w:val="0"/>
          <w:color w:val="000000" w:themeColor="text1" w:themeTint="FF" w:themeShade="FF"/>
          <w:sz w:val="22"/>
          <w:szCs w:val="22"/>
          <w:lang w:val="en-GB"/>
        </w:rPr>
        <w:t>participating</w:t>
      </w:r>
      <w:r w:rsidRPr="3AAAECEA" w:rsidR="40D91748">
        <w:rPr>
          <w:rFonts w:ascii="Arial" w:hAnsi="Arial" w:eastAsia="Arial" w:cs="Arial"/>
          <w:b w:val="0"/>
          <w:bCs w:val="0"/>
          <w:noProof w:val="0"/>
          <w:color w:val="000000" w:themeColor="text1" w:themeTint="FF" w:themeShade="FF"/>
          <w:sz w:val="22"/>
          <w:szCs w:val="22"/>
          <w:lang w:val="en-GB"/>
        </w:rPr>
        <w:t xml:space="preserve"> in physical activities, promoting active means of transportation like </w:t>
      </w:r>
      <w:r w:rsidRPr="3AAAECEA" w:rsidR="02C99D36">
        <w:rPr>
          <w:rFonts w:ascii="Arial" w:hAnsi="Arial" w:eastAsia="Arial" w:cs="Arial"/>
          <w:b w:val="0"/>
          <w:bCs w:val="0"/>
          <w:noProof w:val="0"/>
          <w:color w:val="000000" w:themeColor="text1" w:themeTint="FF" w:themeShade="FF"/>
          <w:sz w:val="22"/>
          <w:szCs w:val="22"/>
          <w:lang w:val="en-GB"/>
        </w:rPr>
        <w:t>walking,</w:t>
      </w:r>
      <w:r w:rsidRPr="3AAAECEA" w:rsidR="40D91748">
        <w:rPr>
          <w:rFonts w:ascii="Arial" w:hAnsi="Arial" w:eastAsia="Arial" w:cs="Arial"/>
          <w:b w:val="0"/>
          <w:bCs w:val="0"/>
          <w:noProof w:val="0"/>
          <w:color w:val="000000" w:themeColor="text1" w:themeTint="FF" w:themeShade="FF"/>
          <w:sz w:val="22"/>
          <w:szCs w:val="22"/>
          <w:lang w:val="en-GB"/>
        </w:rPr>
        <w:t xml:space="preserve"> or cycling, integrating movement into school schedule. Furthermore, it is crucial to involve teachers, doctors, </w:t>
      </w:r>
      <w:r w:rsidRPr="3AAAECEA" w:rsidR="7DCF30BF">
        <w:rPr>
          <w:rFonts w:ascii="Arial" w:hAnsi="Arial" w:eastAsia="Arial" w:cs="Arial"/>
          <w:b w:val="0"/>
          <w:bCs w:val="0"/>
          <w:noProof w:val="0"/>
          <w:color w:val="000000" w:themeColor="text1" w:themeTint="FF" w:themeShade="FF"/>
          <w:sz w:val="22"/>
          <w:szCs w:val="22"/>
          <w:lang w:val="en-GB"/>
        </w:rPr>
        <w:t>parents,</w:t>
      </w:r>
      <w:r w:rsidRPr="3AAAECEA" w:rsidR="40D91748">
        <w:rPr>
          <w:rFonts w:ascii="Arial" w:hAnsi="Arial" w:eastAsia="Arial" w:cs="Arial"/>
          <w:b w:val="0"/>
          <w:bCs w:val="0"/>
          <w:noProof w:val="0"/>
          <w:color w:val="000000" w:themeColor="text1" w:themeTint="FF" w:themeShade="FF"/>
          <w:sz w:val="22"/>
          <w:szCs w:val="22"/>
          <w:lang w:val="en-GB"/>
        </w:rPr>
        <w:t xml:space="preserve"> and members of community organizations in the process.</w:t>
      </w:r>
    </w:p>
    <w:p w:rsidR="55DF8F85" w:rsidP="1E6B458D" w:rsidRDefault="55DF8F85" w14:paraId="51F55F48" w14:textId="45EC0294">
      <w:pPr>
        <w:pStyle w:val="Normal"/>
        <w:spacing w:line="360" w:lineRule="auto"/>
        <w:rPr>
          <w:rFonts w:ascii="Arial" w:hAnsi="Arial" w:eastAsia="Arial" w:cs="Arial"/>
          <w:b w:val="0"/>
          <w:bCs w:val="0"/>
          <w:noProof w:val="0"/>
          <w:color w:val="000000" w:themeColor="text1" w:themeTint="FF" w:themeShade="FF"/>
          <w:sz w:val="22"/>
          <w:szCs w:val="22"/>
          <w:lang w:val="en-GB"/>
        </w:rPr>
      </w:pPr>
      <w:r w:rsidRPr="3AAAECEA" w:rsidR="0E31EBBF">
        <w:rPr>
          <w:rFonts w:ascii="Arial" w:hAnsi="Arial" w:eastAsia="Arial" w:cs="Arial"/>
          <w:b w:val="0"/>
          <w:bCs w:val="0"/>
          <w:noProof w:val="0"/>
          <w:color w:val="000000" w:themeColor="text1" w:themeTint="FF" w:themeShade="FF"/>
          <w:sz w:val="22"/>
          <w:szCs w:val="22"/>
          <w:lang w:val="en-GB"/>
        </w:rPr>
        <w:t xml:space="preserve">Addressing teenage obesity in the UK should continue to be a key focus for public policy makers </w:t>
      </w:r>
      <w:bookmarkStart w:name="_Int_2UNRizXr" w:id="995479518"/>
      <w:r w:rsidRPr="3AAAECEA" w:rsidR="0E31EBBF">
        <w:rPr>
          <w:rFonts w:ascii="Arial" w:hAnsi="Arial" w:eastAsia="Arial" w:cs="Arial"/>
          <w:b w:val="0"/>
          <w:bCs w:val="0"/>
          <w:noProof w:val="0"/>
          <w:color w:val="000000" w:themeColor="text1" w:themeTint="FF" w:themeShade="FF"/>
          <w:sz w:val="22"/>
          <w:szCs w:val="22"/>
          <w:lang w:val="en-GB"/>
        </w:rPr>
        <w:t>with regard to</w:t>
      </w:r>
      <w:bookmarkEnd w:id="995479518"/>
      <w:r w:rsidRPr="3AAAECEA" w:rsidR="0E31EBBF">
        <w:rPr>
          <w:rFonts w:ascii="Arial" w:hAnsi="Arial" w:eastAsia="Arial" w:cs="Arial"/>
          <w:b w:val="0"/>
          <w:bCs w:val="0"/>
          <w:noProof w:val="0"/>
          <w:color w:val="000000" w:themeColor="text1" w:themeTint="FF" w:themeShade="FF"/>
          <w:sz w:val="22"/>
          <w:szCs w:val="22"/>
          <w:lang w:val="en-GB"/>
        </w:rPr>
        <w:t xml:space="preserve"> health inequalities. Public health policy measures should aim at tackling socio-economic factors affecting access to healthy food and exercise. There is need for more funding in areas which face deprivation </w:t>
      </w:r>
      <w:bookmarkStart w:name="_Int_HRt1HGo5" w:id="725176153"/>
      <w:r w:rsidRPr="3AAAECEA" w:rsidR="0E31EBBF">
        <w:rPr>
          <w:rFonts w:ascii="Arial" w:hAnsi="Arial" w:eastAsia="Arial" w:cs="Arial"/>
          <w:b w:val="0"/>
          <w:bCs w:val="0"/>
          <w:noProof w:val="0"/>
          <w:color w:val="000000" w:themeColor="text1" w:themeTint="FF" w:themeShade="FF"/>
          <w:sz w:val="22"/>
          <w:szCs w:val="22"/>
          <w:lang w:val="en-GB"/>
        </w:rPr>
        <w:t>in order to</w:t>
      </w:r>
      <w:bookmarkEnd w:id="725176153"/>
      <w:r w:rsidRPr="3AAAECEA" w:rsidR="0E31EBBF">
        <w:rPr>
          <w:rFonts w:ascii="Arial" w:hAnsi="Arial" w:eastAsia="Arial" w:cs="Arial"/>
          <w:b w:val="0"/>
          <w:bCs w:val="0"/>
          <w:noProof w:val="0"/>
          <w:color w:val="000000" w:themeColor="text1" w:themeTint="FF" w:themeShade="FF"/>
          <w:sz w:val="22"/>
          <w:szCs w:val="22"/>
          <w:lang w:val="en-GB"/>
        </w:rPr>
        <w:t xml:space="preserve"> increase access to health facilities. In addition, there should be increased regulation on marketing of foodstuffs which have </w:t>
      </w:r>
      <w:bookmarkStart w:name="_Int_cM2pJjdd" w:id="224386613"/>
      <w:r w:rsidRPr="3AAAECEA" w:rsidR="0E31EBBF">
        <w:rPr>
          <w:rFonts w:ascii="Arial" w:hAnsi="Arial" w:eastAsia="Arial" w:cs="Arial"/>
          <w:b w:val="0"/>
          <w:bCs w:val="0"/>
          <w:noProof w:val="0"/>
          <w:color w:val="000000" w:themeColor="text1" w:themeTint="FF" w:themeShade="FF"/>
          <w:sz w:val="22"/>
          <w:szCs w:val="22"/>
          <w:lang w:val="en-GB"/>
        </w:rPr>
        <w:t>high levels</w:t>
      </w:r>
      <w:bookmarkEnd w:id="224386613"/>
      <w:r w:rsidRPr="3AAAECEA" w:rsidR="0E31EBBF">
        <w:rPr>
          <w:rFonts w:ascii="Arial" w:hAnsi="Arial" w:eastAsia="Arial" w:cs="Arial"/>
          <w:b w:val="0"/>
          <w:bCs w:val="0"/>
          <w:noProof w:val="0"/>
          <w:color w:val="000000" w:themeColor="text1" w:themeTint="FF" w:themeShade="FF"/>
          <w:sz w:val="22"/>
          <w:szCs w:val="22"/>
          <w:lang w:val="en-GB"/>
        </w:rPr>
        <w:t xml:space="preserve"> of fat, sugar, and salt among young people.</w:t>
      </w:r>
    </w:p>
    <w:p w:rsidR="52C575B3" w:rsidP="3AAAECEA" w:rsidRDefault="52C575B3" w14:paraId="526B1EEC" w14:textId="19B1504C">
      <w:pPr>
        <w:pStyle w:val="Normal"/>
        <w:spacing w:line="360" w:lineRule="auto"/>
        <w:rPr>
          <w:rFonts w:ascii="Arial" w:hAnsi="Arial" w:eastAsia="Arial" w:cs="Arial"/>
          <w:b w:val="1"/>
          <w:bCs w:val="1"/>
          <w:i w:val="0"/>
          <w:iCs w:val="0"/>
          <w:caps w:val="0"/>
          <w:smallCaps w:val="0"/>
          <w:noProof w:val="0"/>
          <w:color w:val="040102" w:themeColor="text1" w:themeTint="FF" w:themeShade="FF"/>
          <w:sz w:val="22"/>
          <w:szCs w:val="22"/>
          <w:lang w:val="en-GB"/>
        </w:rPr>
      </w:pPr>
      <w:r w:rsidRPr="3AAAECEA" w:rsidR="75790E63">
        <w:rPr>
          <w:rFonts w:ascii="Arial" w:hAnsi="Arial" w:eastAsia="Arial" w:cs="Arial"/>
          <w:b w:val="0"/>
          <w:bCs w:val="0"/>
          <w:noProof w:val="0"/>
          <w:color w:val="000000" w:themeColor="text1" w:themeTint="FF" w:themeShade="FF"/>
          <w:sz w:val="22"/>
          <w:szCs w:val="22"/>
          <w:lang w:val="en-GB"/>
        </w:rPr>
        <w:t xml:space="preserve">In research, it is important that </w:t>
      </w:r>
      <w:r w:rsidRPr="3AAAECEA" w:rsidR="75790E63">
        <w:rPr>
          <w:rFonts w:ascii="Arial" w:hAnsi="Arial" w:eastAsia="Arial" w:cs="Arial"/>
          <w:b w:val="0"/>
          <w:bCs w:val="0"/>
          <w:noProof w:val="0"/>
          <w:color w:val="000000" w:themeColor="text1" w:themeTint="FF" w:themeShade="FF"/>
          <w:sz w:val="22"/>
          <w:szCs w:val="22"/>
          <w:lang w:val="en-GB"/>
        </w:rPr>
        <w:t>additional</w:t>
      </w:r>
      <w:r w:rsidRPr="3AAAECEA" w:rsidR="75790E63">
        <w:rPr>
          <w:rFonts w:ascii="Arial" w:hAnsi="Arial" w:eastAsia="Arial" w:cs="Arial"/>
          <w:b w:val="0"/>
          <w:bCs w:val="0"/>
          <w:noProof w:val="0"/>
          <w:color w:val="000000" w:themeColor="text1" w:themeTint="FF" w:themeShade="FF"/>
          <w:sz w:val="22"/>
          <w:szCs w:val="22"/>
          <w:lang w:val="en-GB"/>
        </w:rPr>
        <w:t xml:space="preserve"> research be done in the UK to help understand the effectiveness of multi-</w:t>
      </w:r>
      <w:r w:rsidRPr="3AAAECEA" w:rsidR="75790E63">
        <w:rPr>
          <w:rFonts w:ascii="Arial" w:hAnsi="Arial" w:eastAsia="Arial" w:cs="Arial"/>
          <w:b w:val="0"/>
          <w:bCs w:val="0"/>
          <w:noProof w:val="0"/>
          <w:color w:val="000000" w:themeColor="text1" w:themeTint="FF" w:themeShade="FF"/>
          <w:sz w:val="22"/>
          <w:szCs w:val="22"/>
          <w:lang w:val="en-GB"/>
        </w:rPr>
        <w:t>component</w:t>
      </w:r>
      <w:r w:rsidRPr="3AAAECEA" w:rsidR="75790E63">
        <w:rPr>
          <w:rFonts w:ascii="Arial" w:hAnsi="Arial" w:eastAsia="Arial" w:cs="Arial"/>
          <w:b w:val="0"/>
          <w:bCs w:val="0"/>
          <w:noProof w:val="0"/>
          <w:color w:val="000000" w:themeColor="text1" w:themeTint="FF" w:themeShade="FF"/>
          <w:sz w:val="22"/>
          <w:szCs w:val="22"/>
          <w:lang w:val="en-GB"/>
        </w:rPr>
        <w:t xml:space="preserve"> interventions that can be used to tackle the complex relationship between </w:t>
      </w:r>
      <w:r w:rsidRPr="3AAAECEA" w:rsidR="75790E63">
        <w:rPr>
          <w:rFonts w:ascii="Arial" w:hAnsi="Arial" w:eastAsia="Arial" w:cs="Arial"/>
          <w:b w:val="0"/>
          <w:bCs w:val="0"/>
          <w:noProof w:val="0"/>
          <w:color w:val="000000" w:themeColor="text1" w:themeTint="FF" w:themeShade="FF"/>
          <w:sz w:val="22"/>
          <w:szCs w:val="22"/>
          <w:lang w:val="en-GB"/>
        </w:rPr>
        <w:t>behaviors</w:t>
      </w:r>
      <w:r w:rsidRPr="3AAAECEA" w:rsidR="75790E63">
        <w:rPr>
          <w:rFonts w:ascii="Arial" w:hAnsi="Arial" w:eastAsia="Arial" w:cs="Arial"/>
          <w:b w:val="0"/>
          <w:bCs w:val="0"/>
          <w:noProof w:val="0"/>
          <w:color w:val="000000" w:themeColor="text1" w:themeTint="FF" w:themeShade="FF"/>
          <w:sz w:val="22"/>
          <w:szCs w:val="22"/>
          <w:lang w:val="en-GB"/>
        </w:rPr>
        <w:t xml:space="preserve">, environment, and social aspects that </w:t>
      </w:r>
      <w:r w:rsidRPr="3AAAECEA" w:rsidR="75790E63">
        <w:rPr>
          <w:rFonts w:ascii="Arial" w:hAnsi="Arial" w:eastAsia="Arial" w:cs="Arial"/>
          <w:b w:val="0"/>
          <w:bCs w:val="0"/>
          <w:noProof w:val="0"/>
          <w:color w:val="000000" w:themeColor="text1" w:themeTint="FF" w:themeShade="FF"/>
          <w:sz w:val="22"/>
          <w:szCs w:val="22"/>
          <w:lang w:val="en-GB"/>
        </w:rPr>
        <w:t>impact</w:t>
      </w:r>
      <w:r w:rsidRPr="3AAAECEA" w:rsidR="75790E63">
        <w:rPr>
          <w:rFonts w:ascii="Arial" w:hAnsi="Arial" w:eastAsia="Arial" w:cs="Arial"/>
          <w:b w:val="0"/>
          <w:bCs w:val="0"/>
          <w:noProof w:val="0"/>
          <w:color w:val="000000" w:themeColor="text1" w:themeTint="FF" w:themeShade="FF"/>
          <w:sz w:val="22"/>
          <w:szCs w:val="22"/>
          <w:lang w:val="en-GB"/>
        </w:rPr>
        <w:t xml:space="preserve"> adolescent obesity. Additionally, longitudinal research is </w:t>
      </w:r>
      <w:r w:rsidRPr="3AAAECEA" w:rsidR="75790E63">
        <w:rPr>
          <w:rFonts w:ascii="Arial" w:hAnsi="Arial" w:eastAsia="Arial" w:cs="Arial"/>
          <w:b w:val="0"/>
          <w:bCs w:val="0"/>
          <w:noProof w:val="0"/>
          <w:color w:val="000000" w:themeColor="text1" w:themeTint="FF" w:themeShade="FF"/>
          <w:sz w:val="22"/>
          <w:szCs w:val="22"/>
          <w:lang w:val="en-GB"/>
        </w:rPr>
        <w:t>required</w:t>
      </w:r>
      <w:r w:rsidRPr="3AAAECEA" w:rsidR="75790E63">
        <w:rPr>
          <w:rFonts w:ascii="Arial" w:hAnsi="Arial" w:eastAsia="Arial" w:cs="Arial"/>
          <w:b w:val="0"/>
          <w:bCs w:val="0"/>
          <w:noProof w:val="0"/>
          <w:color w:val="000000" w:themeColor="text1" w:themeTint="FF" w:themeShade="FF"/>
          <w:sz w:val="22"/>
          <w:szCs w:val="22"/>
          <w:lang w:val="en-GB"/>
        </w:rPr>
        <w:t xml:space="preserve"> to help understand the causal links and measure the effectiveness of the interventions used to prevent obesity among adolescents</w:t>
      </w:r>
      <w:r w:rsidRPr="3AAAECEA" w:rsidR="64441EE4">
        <w:rPr>
          <w:rFonts w:ascii="Arial" w:hAnsi="Arial" w:eastAsia="Arial" w:cs="Arial"/>
          <w:b w:val="1"/>
          <w:bCs w:val="1"/>
          <w:i w:val="0"/>
          <w:iCs w:val="0"/>
          <w:caps w:val="0"/>
          <w:smallCaps w:val="0"/>
          <w:noProof w:val="0"/>
          <w:color w:val="818181"/>
          <w:sz w:val="22"/>
          <w:szCs w:val="22"/>
          <w:lang w:val="en-GB"/>
        </w:rPr>
        <w:t xml:space="preserve"> </w:t>
      </w:r>
      <w:r w:rsidRPr="3AAAECEA" w:rsidR="64441EE4">
        <w:rPr>
          <w:rFonts w:ascii="Arial" w:hAnsi="Arial" w:eastAsia="Arial" w:cs="Arial"/>
          <w:b w:val="0"/>
          <w:bCs w:val="0"/>
          <w:i w:val="0"/>
          <w:iCs w:val="0"/>
          <w:caps w:val="0"/>
          <w:smallCaps w:val="0"/>
          <w:noProof w:val="0"/>
          <w:color w:val="040102"/>
          <w:sz w:val="22"/>
          <w:szCs w:val="22"/>
          <w:lang w:val="en-GB"/>
        </w:rPr>
        <w:t>(Stafford et al., 2010)</w:t>
      </w:r>
      <w:r w:rsidRPr="3AAAECEA" w:rsidR="64441EE4">
        <w:rPr>
          <w:rFonts w:ascii="Arial" w:hAnsi="Arial" w:eastAsia="Arial" w:cs="Arial"/>
          <w:b w:val="0"/>
          <w:bCs w:val="0"/>
          <w:i w:val="0"/>
          <w:iCs w:val="0"/>
          <w:caps w:val="0"/>
          <w:smallCaps w:val="0"/>
          <w:noProof w:val="0"/>
          <w:color w:val="040102"/>
          <w:sz w:val="22"/>
          <w:szCs w:val="22"/>
          <w:lang w:val="en-GB"/>
        </w:rPr>
        <w:t>.</w:t>
      </w:r>
      <w:r w:rsidRPr="3AAAECEA" w:rsidR="4C84E5F8">
        <w:rPr>
          <w:rFonts w:ascii="Arial" w:hAnsi="Arial" w:eastAsia="Arial" w:cs="Arial"/>
          <w:b w:val="0"/>
          <w:bCs w:val="0"/>
          <w:i w:val="0"/>
          <w:iCs w:val="0"/>
          <w:caps w:val="0"/>
          <w:smallCaps w:val="0"/>
          <w:noProof w:val="0"/>
          <w:color w:val="040102"/>
          <w:sz w:val="22"/>
          <w:szCs w:val="22"/>
          <w:lang w:val="en-GB"/>
        </w:rPr>
        <w:t xml:space="preserve"> </w:t>
      </w:r>
    </w:p>
    <w:p w:rsidR="7CD65F61" w:rsidP="1E6B458D" w:rsidRDefault="7CD65F61" w14:paraId="2AE9B055" w14:textId="37474733">
      <w:pPr>
        <w:pStyle w:val="Normal"/>
        <w:spacing w:line="360" w:lineRule="auto"/>
        <w:rPr>
          <w:rFonts w:ascii="Arial" w:hAnsi="Arial" w:eastAsia="Arial" w:cs="Arial"/>
          <w:b w:val="0"/>
          <w:bCs w:val="0"/>
          <w:noProof w:val="0"/>
          <w:color w:val="000000" w:themeColor="text1" w:themeTint="FF" w:themeShade="FF"/>
          <w:sz w:val="22"/>
          <w:szCs w:val="22"/>
          <w:lang w:val="en-GB"/>
        </w:rPr>
      </w:pPr>
      <w:r w:rsidRPr="3AAAECEA" w:rsidR="73C3FEE7">
        <w:rPr>
          <w:rFonts w:ascii="Arial" w:hAnsi="Arial" w:eastAsia="Arial" w:cs="Arial"/>
          <w:b w:val="0"/>
          <w:bCs w:val="0"/>
          <w:noProof w:val="0"/>
          <w:color w:val="000000" w:themeColor="text1" w:themeTint="FF" w:themeShade="FF"/>
          <w:sz w:val="22"/>
          <w:szCs w:val="22"/>
          <w:lang w:val="en-GB"/>
        </w:rPr>
        <w:t xml:space="preserve">This literature review shows that obesity amongst teenagers in the UK is a complex matter due to </w:t>
      </w:r>
      <w:bookmarkStart w:name="_Int_vSCS0BMs" w:id="1852908325"/>
      <w:r w:rsidRPr="3AAAECEA" w:rsidR="73C3FEE7">
        <w:rPr>
          <w:rFonts w:ascii="Arial" w:hAnsi="Arial" w:eastAsia="Arial" w:cs="Arial"/>
          <w:b w:val="0"/>
          <w:bCs w:val="0"/>
          <w:noProof w:val="0"/>
          <w:color w:val="000000" w:themeColor="text1" w:themeTint="FF" w:themeShade="FF"/>
          <w:sz w:val="22"/>
          <w:szCs w:val="22"/>
          <w:lang w:val="en-GB"/>
        </w:rPr>
        <w:t>various factors</w:t>
      </w:r>
      <w:bookmarkEnd w:id="1852908325"/>
      <w:r w:rsidRPr="3AAAECEA" w:rsidR="73C3FEE7">
        <w:rPr>
          <w:rFonts w:ascii="Arial" w:hAnsi="Arial" w:eastAsia="Arial" w:cs="Arial"/>
          <w:b w:val="0"/>
          <w:bCs w:val="0"/>
          <w:noProof w:val="0"/>
          <w:color w:val="000000" w:themeColor="text1" w:themeTint="FF" w:themeShade="FF"/>
          <w:sz w:val="22"/>
          <w:szCs w:val="22"/>
          <w:lang w:val="en-GB"/>
        </w:rPr>
        <w:t xml:space="preserve"> such as lifestyle habits, economic situations, environment, and social relationships at home and amongst peers. Although the existing policies offer a solid base upon which the problem can be dealt with, the prevailing disparities and behavioural issues point out that further action needs to be taken. Solving the problem of obesity amongst adolescents is possible only through combined actions from various sectors.</w:t>
      </w:r>
    </w:p>
    <w:p w:rsidR="6CF86C0F" w:rsidP="1E6B458D" w:rsidRDefault="6CF86C0F" w14:paraId="140BF6A2" w14:textId="5D0863C2">
      <w:pPr>
        <w:pStyle w:val="Heading1"/>
        <w:spacing w:line="360" w:lineRule="auto"/>
        <w:rPr>
          <w:rFonts w:ascii="Arial" w:hAnsi="Arial" w:eastAsia="Arial" w:cs="Arial"/>
          <w:b w:val="1"/>
          <w:bCs w:val="1"/>
          <w:noProof w:val="0"/>
          <w:color w:val="000000" w:themeColor="text1" w:themeTint="FF" w:themeShade="FF"/>
          <w:sz w:val="22"/>
          <w:szCs w:val="22"/>
          <w:lang w:val="en-GB"/>
        </w:rPr>
      </w:pPr>
      <w:r w:rsidRPr="1E6B458D" w:rsidR="35020430">
        <w:rPr>
          <w:rFonts w:ascii="Arial" w:hAnsi="Arial" w:eastAsia="Arial" w:cs="Arial"/>
          <w:b w:val="1"/>
          <w:bCs w:val="1"/>
          <w:noProof w:val="0"/>
          <w:color w:val="000000" w:themeColor="text1" w:themeTint="FF" w:themeShade="FF"/>
          <w:sz w:val="22"/>
          <w:szCs w:val="22"/>
          <w:lang w:val="en-GB"/>
        </w:rPr>
        <w:t xml:space="preserve">Conclusion and Recommendations </w:t>
      </w:r>
    </w:p>
    <w:p w:rsidR="5912B553" w:rsidP="1E6B458D" w:rsidRDefault="5912B553" w14:paraId="086CA521" w14:textId="03966E9E">
      <w:pPr>
        <w:pStyle w:val="Normal"/>
        <w:spacing w:line="360" w:lineRule="auto"/>
        <w:rPr>
          <w:rFonts w:ascii="Arial" w:hAnsi="Arial" w:eastAsia="Arial" w:cs="Arial"/>
          <w:b w:val="0"/>
          <w:bCs w:val="0"/>
          <w:noProof w:val="0"/>
          <w:color w:val="000000" w:themeColor="text1" w:themeTint="FF" w:themeShade="FF"/>
          <w:sz w:val="22"/>
          <w:szCs w:val="22"/>
          <w:lang w:val="en-GB"/>
        </w:rPr>
      </w:pPr>
      <w:r w:rsidRPr="3AAAECEA" w:rsidR="0A682C75">
        <w:rPr>
          <w:rFonts w:ascii="Arial" w:hAnsi="Arial" w:eastAsia="Arial" w:cs="Arial"/>
          <w:b w:val="0"/>
          <w:bCs w:val="0"/>
          <w:noProof w:val="0"/>
          <w:color w:val="000000" w:themeColor="text1" w:themeTint="FF" w:themeShade="FF"/>
          <w:sz w:val="22"/>
          <w:szCs w:val="22"/>
          <w:lang w:val="en-GB"/>
        </w:rPr>
        <w:t xml:space="preserve">This literature review has considered the various risk factors associated with obesity and physical activities amongst teenage individuals in the United Kingdom. It is clear from the review that the problem of obesity amongst adolescents is one of the challenging issues for public health due to several </w:t>
      </w:r>
      <w:r w:rsidRPr="3AAAECEA" w:rsidR="70E104AC">
        <w:rPr>
          <w:rFonts w:ascii="Arial" w:hAnsi="Arial" w:eastAsia="Arial" w:cs="Arial"/>
          <w:b w:val="0"/>
          <w:bCs w:val="0"/>
          <w:noProof w:val="0"/>
          <w:color w:val="000000" w:themeColor="text1" w:themeTint="FF" w:themeShade="FF"/>
          <w:sz w:val="22"/>
          <w:szCs w:val="22"/>
          <w:lang w:val="en-GB"/>
        </w:rPr>
        <w:t>behavioural</w:t>
      </w:r>
      <w:r w:rsidRPr="3AAAECEA" w:rsidR="0A682C75">
        <w:rPr>
          <w:rFonts w:ascii="Arial" w:hAnsi="Arial" w:eastAsia="Arial" w:cs="Arial"/>
          <w:b w:val="0"/>
          <w:bCs w:val="0"/>
          <w:noProof w:val="0"/>
          <w:color w:val="000000" w:themeColor="text1" w:themeTint="FF" w:themeShade="FF"/>
          <w:sz w:val="22"/>
          <w:szCs w:val="22"/>
          <w:lang w:val="en-GB"/>
        </w:rPr>
        <w:t xml:space="preserve">, socio-economic, </w:t>
      </w:r>
      <w:bookmarkStart w:name="_Int_h1J2Rc5K" w:id="818019741"/>
      <w:r w:rsidRPr="3AAAECEA" w:rsidR="0A682C75">
        <w:rPr>
          <w:rFonts w:ascii="Arial" w:hAnsi="Arial" w:eastAsia="Arial" w:cs="Arial"/>
          <w:b w:val="0"/>
          <w:bCs w:val="0"/>
          <w:noProof w:val="0"/>
          <w:color w:val="000000" w:themeColor="text1" w:themeTint="FF" w:themeShade="FF"/>
          <w:sz w:val="22"/>
          <w:szCs w:val="22"/>
          <w:lang w:val="en-GB"/>
        </w:rPr>
        <w:t>environmental</w:t>
      </w:r>
      <w:bookmarkEnd w:id="818019741"/>
      <w:r w:rsidRPr="3AAAECEA" w:rsidR="0A682C75">
        <w:rPr>
          <w:rFonts w:ascii="Arial" w:hAnsi="Arial" w:eastAsia="Arial" w:cs="Arial"/>
          <w:b w:val="0"/>
          <w:bCs w:val="0"/>
          <w:noProof w:val="0"/>
          <w:color w:val="000000" w:themeColor="text1" w:themeTint="FF" w:themeShade="FF"/>
          <w:sz w:val="22"/>
          <w:szCs w:val="22"/>
          <w:lang w:val="en-GB"/>
        </w:rPr>
        <w:t xml:space="preserve"> and family related factors. Physical inactivity, sedentary </w:t>
      </w:r>
      <w:r w:rsidRPr="3AAAECEA" w:rsidR="7AA23A12">
        <w:rPr>
          <w:rFonts w:ascii="Arial" w:hAnsi="Arial" w:eastAsia="Arial" w:cs="Arial"/>
          <w:b w:val="0"/>
          <w:bCs w:val="0"/>
          <w:noProof w:val="0"/>
          <w:color w:val="000000" w:themeColor="text1" w:themeTint="FF" w:themeShade="FF"/>
          <w:sz w:val="22"/>
          <w:szCs w:val="22"/>
          <w:lang w:val="en-GB"/>
        </w:rPr>
        <w:t>behaviour</w:t>
      </w:r>
      <w:r w:rsidRPr="3AAAECEA" w:rsidR="0A682C75">
        <w:rPr>
          <w:rFonts w:ascii="Arial" w:hAnsi="Arial" w:eastAsia="Arial" w:cs="Arial"/>
          <w:b w:val="0"/>
          <w:bCs w:val="0"/>
          <w:noProof w:val="0"/>
          <w:color w:val="000000" w:themeColor="text1" w:themeTint="FF" w:themeShade="FF"/>
          <w:sz w:val="22"/>
          <w:szCs w:val="22"/>
          <w:lang w:val="en-GB"/>
        </w:rPr>
        <w:t xml:space="preserve">, poor dietary </w:t>
      </w:r>
      <w:bookmarkStart w:name="_Int_mSexp2j5" w:id="720619605"/>
      <w:r w:rsidRPr="3AAAECEA" w:rsidR="0A682C75">
        <w:rPr>
          <w:rFonts w:ascii="Arial" w:hAnsi="Arial" w:eastAsia="Arial" w:cs="Arial"/>
          <w:b w:val="0"/>
          <w:bCs w:val="0"/>
          <w:noProof w:val="0"/>
          <w:color w:val="000000" w:themeColor="text1" w:themeTint="FF" w:themeShade="FF"/>
          <w:sz w:val="22"/>
          <w:szCs w:val="22"/>
          <w:lang w:val="en-GB"/>
        </w:rPr>
        <w:t>practices</w:t>
      </w:r>
      <w:bookmarkEnd w:id="720619605"/>
      <w:r w:rsidRPr="3AAAECEA" w:rsidR="0A682C75">
        <w:rPr>
          <w:rFonts w:ascii="Arial" w:hAnsi="Arial" w:eastAsia="Arial" w:cs="Arial"/>
          <w:b w:val="0"/>
          <w:bCs w:val="0"/>
          <w:noProof w:val="0"/>
          <w:color w:val="000000" w:themeColor="text1" w:themeTint="FF" w:themeShade="FF"/>
          <w:sz w:val="22"/>
          <w:szCs w:val="22"/>
          <w:lang w:val="en-GB"/>
        </w:rPr>
        <w:t xml:space="preserve"> and increased use of media are some of the prominent risk factors. Moreover, the effect of socio-economic deprivation, restricted availability of recreation facilities and the </w:t>
      </w:r>
      <w:r w:rsidRPr="3AAAECEA" w:rsidR="0A682C75">
        <w:rPr>
          <w:rFonts w:ascii="Arial" w:hAnsi="Arial" w:eastAsia="Arial" w:cs="Arial"/>
          <w:b w:val="0"/>
          <w:bCs w:val="0"/>
          <w:noProof w:val="0"/>
          <w:color w:val="000000" w:themeColor="text1" w:themeTint="FF" w:themeShade="FF"/>
          <w:sz w:val="22"/>
          <w:szCs w:val="22"/>
          <w:lang w:val="en-GB"/>
        </w:rPr>
        <w:t>behaviors</w:t>
      </w:r>
      <w:r w:rsidRPr="3AAAECEA" w:rsidR="0A682C75">
        <w:rPr>
          <w:rFonts w:ascii="Arial" w:hAnsi="Arial" w:eastAsia="Arial" w:cs="Arial"/>
          <w:b w:val="0"/>
          <w:bCs w:val="0"/>
          <w:noProof w:val="0"/>
          <w:color w:val="000000" w:themeColor="text1" w:themeTint="FF" w:themeShade="FF"/>
          <w:sz w:val="22"/>
          <w:szCs w:val="22"/>
          <w:lang w:val="en-GB"/>
        </w:rPr>
        <w:t xml:space="preserve"> of family members </w:t>
      </w:r>
      <w:r w:rsidRPr="3AAAECEA" w:rsidR="0A682C75">
        <w:rPr>
          <w:rFonts w:ascii="Arial" w:hAnsi="Arial" w:eastAsia="Arial" w:cs="Arial"/>
          <w:b w:val="0"/>
          <w:bCs w:val="0"/>
          <w:noProof w:val="0"/>
          <w:color w:val="000000" w:themeColor="text1" w:themeTint="FF" w:themeShade="FF"/>
          <w:sz w:val="22"/>
          <w:szCs w:val="22"/>
          <w:lang w:val="en-GB"/>
        </w:rPr>
        <w:t>regarding</w:t>
      </w:r>
      <w:r w:rsidRPr="3AAAECEA" w:rsidR="0A682C75">
        <w:rPr>
          <w:rFonts w:ascii="Arial" w:hAnsi="Arial" w:eastAsia="Arial" w:cs="Arial"/>
          <w:b w:val="0"/>
          <w:bCs w:val="0"/>
          <w:noProof w:val="0"/>
          <w:color w:val="000000" w:themeColor="text1" w:themeTint="FF" w:themeShade="FF"/>
          <w:sz w:val="22"/>
          <w:szCs w:val="22"/>
          <w:lang w:val="en-GB"/>
        </w:rPr>
        <w:t xml:space="preserve"> physical activities have been noted as the contributing factors towards obesity.</w:t>
      </w:r>
    </w:p>
    <w:p w:rsidR="5912B553" w:rsidP="1E6B458D" w:rsidRDefault="5912B553" w14:paraId="1BB60251" w14:textId="6B12B59B">
      <w:pPr>
        <w:pStyle w:val="Normal"/>
        <w:spacing w:line="360" w:lineRule="auto"/>
        <w:rPr>
          <w:rFonts w:ascii="Arial" w:hAnsi="Arial" w:eastAsia="Arial" w:cs="Arial"/>
          <w:b w:val="1"/>
          <w:bCs w:val="1"/>
          <w:noProof w:val="0"/>
          <w:color w:val="000000" w:themeColor="text1" w:themeTint="FF" w:themeShade="FF"/>
          <w:sz w:val="22"/>
          <w:szCs w:val="22"/>
          <w:lang w:val="en-GB"/>
        </w:rPr>
      </w:pPr>
      <w:r w:rsidRPr="3AAAECEA" w:rsidR="7195F28A">
        <w:rPr>
          <w:rFonts w:ascii="Arial" w:hAnsi="Arial" w:eastAsia="Arial" w:cs="Arial"/>
          <w:b w:val="0"/>
          <w:bCs w:val="0"/>
          <w:noProof w:val="0"/>
          <w:color w:val="000000" w:themeColor="text1" w:themeTint="FF" w:themeShade="FF"/>
          <w:sz w:val="22"/>
          <w:szCs w:val="22"/>
          <w:lang w:val="en-GB"/>
        </w:rPr>
        <w:t>The review further noted that despite the national policies and guidance focused on combating obesity and physical activities, obesity is still a big problem in the United Kingdom. Inequalities in health have continued to plague the youth from disadvantaged</w:t>
      </w:r>
      <w:r w:rsidRPr="3AAAECEA" w:rsidR="7195F28A">
        <w:rPr>
          <w:rFonts w:ascii="Arial" w:hAnsi="Arial" w:eastAsia="Arial" w:cs="Arial"/>
          <w:b w:val="0"/>
          <w:bCs w:val="0"/>
          <w:noProof w:val="0"/>
          <w:color w:val="000000" w:themeColor="text1" w:themeTint="FF" w:themeShade="FF"/>
          <w:sz w:val="22"/>
          <w:szCs w:val="22"/>
          <w:lang w:val="en-GB"/>
        </w:rPr>
        <w:t xml:space="preserve"> background</w:t>
      </w:r>
      <w:r w:rsidRPr="3AAAECEA" w:rsidR="7195F28A">
        <w:rPr>
          <w:rFonts w:ascii="Arial" w:hAnsi="Arial" w:eastAsia="Arial" w:cs="Arial"/>
          <w:b w:val="0"/>
          <w:bCs w:val="0"/>
          <w:noProof w:val="0"/>
          <w:color w:val="000000" w:themeColor="text1" w:themeTint="FF" w:themeShade="FF"/>
          <w:sz w:val="22"/>
          <w:szCs w:val="22"/>
          <w:lang w:val="en-GB"/>
        </w:rPr>
        <w:t xml:space="preserve">s, whereby there might not be enough opportunities for them to </w:t>
      </w:r>
      <w:r w:rsidRPr="3AAAECEA" w:rsidR="7195F28A">
        <w:rPr>
          <w:rFonts w:ascii="Arial" w:hAnsi="Arial" w:eastAsia="Arial" w:cs="Arial"/>
          <w:b w:val="0"/>
          <w:bCs w:val="0"/>
          <w:noProof w:val="0"/>
          <w:color w:val="000000" w:themeColor="text1" w:themeTint="FF" w:themeShade="FF"/>
          <w:sz w:val="22"/>
          <w:szCs w:val="22"/>
          <w:lang w:val="en-GB"/>
        </w:rPr>
        <w:t>participate</w:t>
      </w:r>
      <w:r w:rsidRPr="3AAAECEA" w:rsidR="7195F28A">
        <w:rPr>
          <w:rFonts w:ascii="Arial" w:hAnsi="Arial" w:eastAsia="Arial" w:cs="Arial"/>
          <w:b w:val="0"/>
          <w:bCs w:val="0"/>
          <w:noProof w:val="0"/>
          <w:color w:val="000000" w:themeColor="text1" w:themeTint="FF" w:themeShade="FF"/>
          <w:sz w:val="22"/>
          <w:szCs w:val="22"/>
          <w:lang w:val="en-GB"/>
        </w:rPr>
        <w:t xml:space="preserve"> in physical activities and eat healthy foods</w:t>
      </w:r>
      <w:r w:rsidRPr="3AAAECEA" w:rsidR="43C44CFE">
        <w:rPr>
          <w:rFonts w:ascii="Arial" w:hAnsi="Arial" w:eastAsia="Arial" w:cs="Arial"/>
          <w:b w:val="0"/>
          <w:bCs w:val="0"/>
          <w:noProof w:val="0"/>
          <w:color w:val="000000" w:themeColor="text1" w:themeTint="FF" w:themeShade="FF"/>
          <w:sz w:val="22"/>
          <w:szCs w:val="22"/>
          <w:lang w:val="en-GB"/>
        </w:rPr>
        <w:t xml:space="preserve"> </w:t>
      </w:r>
      <w:r w:rsidRPr="3AAAECEA" w:rsidR="43C44CFE">
        <w:rPr>
          <w:rFonts w:ascii="Arial" w:hAnsi="Arial" w:eastAsia="Arial" w:cs="Arial"/>
          <w:b w:val="0"/>
          <w:bCs w:val="0"/>
          <w:i w:val="0"/>
          <w:iCs w:val="0"/>
          <w:caps w:val="0"/>
          <w:smallCaps w:val="0"/>
          <w:noProof w:val="0"/>
          <w:color w:val="000000" w:themeColor="text1" w:themeTint="FF" w:themeShade="FF"/>
          <w:sz w:val="22"/>
          <w:szCs w:val="22"/>
          <w:lang w:val="en-GB"/>
        </w:rPr>
        <w:t>(Stafford et al., 2010</w:t>
      </w:r>
      <w:r w:rsidRPr="3AAAECEA" w:rsidR="43C44CFE">
        <w:rPr>
          <w:rFonts w:ascii="Arial" w:hAnsi="Arial" w:eastAsia="Arial" w:cs="Arial"/>
          <w:b w:val="0"/>
          <w:bCs w:val="0"/>
          <w:i w:val="0"/>
          <w:iCs w:val="0"/>
          <w:caps w:val="0"/>
          <w:smallCaps w:val="0"/>
          <w:noProof w:val="0"/>
          <w:color w:val="000000" w:themeColor="text1" w:themeTint="FF" w:themeShade="FF"/>
          <w:sz w:val="22"/>
          <w:szCs w:val="22"/>
          <w:lang w:val="en-GB"/>
        </w:rPr>
        <w:t>)</w:t>
      </w:r>
      <w:r w:rsidRPr="3AAAECEA" w:rsidR="7195F28A">
        <w:rPr>
          <w:rFonts w:ascii="Arial" w:hAnsi="Arial" w:eastAsia="Arial" w:cs="Arial"/>
          <w:b w:val="0"/>
          <w:bCs w:val="0"/>
          <w:noProof w:val="0"/>
          <w:color w:val="000000" w:themeColor="text1" w:themeTint="FF" w:themeShade="FF"/>
          <w:sz w:val="22"/>
          <w:szCs w:val="22"/>
          <w:lang w:val="en-GB"/>
        </w:rPr>
        <w:t>.</w:t>
      </w:r>
      <w:r w:rsidRPr="3AAAECEA" w:rsidR="7195F28A">
        <w:rPr>
          <w:rFonts w:ascii="Arial" w:hAnsi="Arial" w:eastAsia="Arial" w:cs="Arial"/>
          <w:b w:val="0"/>
          <w:bCs w:val="0"/>
          <w:noProof w:val="0"/>
          <w:color w:val="000000" w:themeColor="text1" w:themeTint="FF" w:themeShade="FF"/>
          <w:sz w:val="22"/>
          <w:szCs w:val="22"/>
          <w:lang w:val="en-GB"/>
        </w:rPr>
        <w:t xml:space="preserve"> Thus, prevention of obesity involves a broad strategy that integrates both </w:t>
      </w:r>
      <w:r w:rsidRPr="3AAAECEA" w:rsidR="1BFF387A">
        <w:rPr>
          <w:rFonts w:ascii="Arial" w:hAnsi="Arial" w:eastAsia="Arial" w:cs="Arial"/>
          <w:b w:val="0"/>
          <w:bCs w:val="0"/>
          <w:noProof w:val="0"/>
          <w:color w:val="000000" w:themeColor="text1" w:themeTint="FF" w:themeShade="FF"/>
          <w:sz w:val="22"/>
          <w:szCs w:val="22"/>
          <w:lang w:val="en-GB"/>
        </w:rPr>
        <w:t>behaviours</w:t>
      </w:r>
      <w:r w:rsidRPr="3AAAECEA" w:rsidR="7195F28A">
        <w:rPr>
          <w:rFonts w:ascii="Arial" w:hAnsi="Arial" w:eastAsia="Arial" w:cs="Arial"/>
          <w:b w:val="0"/>
          <w:bCs w:val="0"/>
          <w:noProof w:val="0"/>
          <w:color w:val="000000" w:themeColor="text1" w:themeTint="FF" w:themeShade="FF"/>
          <w:sz w:val="22"/>
          <w:szCs w:val="22"/>
          <w:lang w:val="en-GB"/>
        </w:rPr>
        <w:t xml:space="preserve"> change and the factors influencing health</w:t>
      </w:r>
      <w:r w:rsidRPr="3AAAECEA" w:rsidR="7195F28A">
        <w:rPr>
          <w:rFonts w:ascii="Arial" w:hAnsi="Arial" w:eastAsia="Arial" w:cs="Arial"/>
          <w:b w:val="1"/>
          <w:bCs w:val="1"/>
          <w:noProof w:val="0"/>
          <w:color w:val="000000" w:themeColor="text1" w:themeTint="FF" w:themeShade="FF"/>
          <w:sz w:val="22"/>
          <w:szCs w:val="22"/>
          <w:lang w:val="en-GB"/>
        </w:rPr>
        <w:t>.</w:t>
      </w:r>
    </w:p>
    <w:p w:rsidR="5912B553" w:rsidP="1E6B458D" w:rsidRDefault="5912B553" w14:paraId="23E5D6DE" w14:textId="5FE4D6C6">
      <w:pPr>
        <w:pStyle w:val="Normal"/>
        <w:spacing w:line="360" w:lineRule="auto"/>
        <w:rPr>
          <w:rFonts w:ascii="Arial" w:hAnsi="Arial" w:eastAsia="Arial" w:cs="Arial"/>
          <w:b w:val="0"/>
          <w:bCs w:val="0"/>
          <w:noProof w:val="0"/>
          <w:color w:val="000000" w:themeColor="text1" w:themeTint="FF" w:themeShade="FF"/>
          <w:sz w:val="22"/>
          <w:szCs w:val="22"/>
          <w:lang w:val="en-GB"/>
        </w:rPr>
      </w:pPr>
      <w:r w:rsidRPr="3AAAECEA" w:rsidR="7195F28A">
        <w:rPr>
          <w:rFonts w:ascii="Arial" w:hAnsi="Arial" w:eastAsia="Arial" w:cs="Arial"/>
          <w:b w:val="0"/>
          <w:bCs w:val="0"/>
          <w:noProof w:val="0"/>
          <w:color w:val="000000" w:themeColor="text1" w:themeTint="FF" w:themeShade="FF"/>
          <w:sz w:val="22"/>
          <w:szCs w:val="22"/>
          <w:lang w:val="en-GB"/>
        </w:rPr>
        <w:t>In the future, research needs to be conducted through</w:t>
      </w:r>
      <w:r w:rsidRPr="3AAAECEA" w:rsidR="7195F28A">
        <w:rPr>
          <w:rFonts w:ascii="Arial" w:hAnsi="Arial" w:eastAsia="Arial" w:cs="Arial"/>
          <w:b w:val="0"/>
          <w:bCs w:val="0"/>
          <w:noProof w:val="0"/>
          <w:color w:val="000000" w:themeColor="text1" w:themeTint="FF" w:themeShade="FF"/>
          <w:sz w:val="22"/>
          <w:szCs w:val="22"/>
          <w:lang w:val="en-GB"/>
        </w:rPr>
        <w:t xml:space="preserve"> longitudinal </w:t>
      </w:r>
      <w:r w:rsidRPr="3AAAECEA" w:rsidR="7195F28A">
        <w:rPr>
          <w:rFonts w:ascii="Arial" w:hAnsi="Arial" w:eastAsia="Arial" w:cs="Arial"/>
          <w:b w:val="0"/>
          <w:bCs w:val="0"/>
          <w:noProof w:val="0"/>
          <w:color w:val="000000" w:themeColor="text1" w:themeTint="FF" w:themeShade="FF"/>
          <w:sz w:val="22"/>
          <w:szCs w:val="22"/>
          <w:lang w:val="en-GB"/>
        </w:rPr>
        <w:t>studies to gain insight on the development of the risk factors of obesity among adolescents and its carryover into adulthood</w:t>
      </w:r>
      <w:r w:rsidRPr="3AAAECEA" w:rsidR="4941615E">
        <w:rPr>
          <w:rFonts w:ascii="Arial" w:hAnsi="Arial" w:eastAsia="Arial" w:cs="Arial"/>
          <w:b w:val="0"/>
          <w:bCs w:val="0"/>
          <w:i w:val="0"/>
          <w:iCs w:val="0"/>
          <w:caps w:val="0"/>
          <w:smallCaps w:val="0"/>
          <w:noProof w:val="0"/>
          <w:color w:val="818181"/>
          <w:sz w:val="22"/>
          <w:szCs w:val="22"/>
          <w:lang w:val="en-GB"/>
        </w:rPr>
        <w:t xml:space="preserve"> </w:t>
      </w:r>
      <w:r w:rsidRPr="3AAAECEA" w:rsidR="4941615E">
        <w:rPr>
          <w:rFonts w:ascii="Arial" w:hAnsi="Arial" w:eastAsia="Arial" w:cs="Arial"/>
          <w:b w:val="0"/>
          <w:bCs w:val="0"/>
          <w:i w:val="0"/>
          <w:iCs w:val="0"/>
          <w:caps w:val="0"/>
          <w:smallCaps w:val="0"/>
          <w:noProof w:val="0"/>
          <w:color w:val="040102"/>
          <w:sz w:val="22"/>
          <w:szCs w:val="22"/>
          <w:lang w:val="en-GB"/>
        </w:rPr>
        <w:t>(Stafford et al., 2010)</w:t>
      </w:r>
      <w:r w:rsidRPr="3AAAECEA" w:rsidR="4941615E">
        <w:rPr>
          <w:rFonts w:ascii="Arial" w:hAnsi="Arial" w:eastAsia="Arial" w:cs="Arial"/>
          <w:b w:val="0"/>
          <w:bCs w:val="0"/>
          <w:i w:val="0"/>
          <w:iCs w:val="0"/>
          <w:caps w:val="0"/>
          <w:smallCaps w:val="0"/>
          <w:noProof w:val="0"/>
          <w:color w:val="040102"/>
          <w:sz w:val="22"/>
          <w:szCs w:val="22"/>
          <w:lang w:val="en-GB"/>
        </w:rPr>
        <w:t>.</w:t>
      </w:r>
      <w:r w:rsidRPr="3AAAECEA" w:rsidR="7195F28A">
        <w:rPr>
          <w:rFonts w:ascii="Arial" w:hAnsi="Arial" w:eastAsia="Arial" w:cs="Arial"/>
          <w:b w:val="0"/>
          <w:bCs w:val="0"/>
          <w:noProof w:val="0"/>
          <w:color w:val="000000" w:themeColor="text1" w:themeTint="FF" w:themeShade="FF"/>
          <w:sz w:val="22"/>
          <w:szCs w:val="22"/>
          <w:lang w:val="en-GB"/>
        </w:rPr>
        <w:t xml:space="preserve"> Future research will also have to incorporate more qualitative research into the topic of teenagers’ </w:t>
      </w:r>
      <w:r w:rsidRPr="3AAAECEA" w:rsidR="7195F28A">
        <w:rPr>
          <w:rFonts w:ascii="Arial" w:hAnsi="Arial" w:eastAsia="Arial" w:cs="Arial"/>
          <w:b w:val="0"/>
          <w:bCs w:val="0"/>
          <w:noProof w:val="0"/>
          <w:color w:val="000000" w:themeColor="text1" w:themeTint="FF" w:themeShade="FF"/>
          <w:sz w:val="22"/>
          <w:szCs w:val="22"/>
          <w:lang w:val="en-GB"/>
        </w:rPr>
        <w:t>perceptions</w:t>
      </w:r>
      <w:r w:rsidRPr="3AAAECEA" w:rsidR="7195F28A">
        <w:rPr>
          <w:rFonts w:ascii="Arial" w:hAnsi="Arial" w:eastAsia="Arial" w:cs="Arial"/>
          <w:b w:val="0"/>
          <w:bCs w:val="0"/>
          <w:noProof w:val="0"/>
          <w:color w:val="000000" w:themeColor="text1" w:themeTint="FF" w:themeShade="FF"/>
          <w:sz w:val="22"/>
          <w:szCs w:val="22"/>
          <w:lang w:val="en-GB"/>
        </w:rPr>
        <w:t xml:space="preserve"> of exercise and the barriers they face in engaging in physical activities, especially those groups that are at higher risk of obesity</w:t>
      </w:r>
    </w:p>
    <w:p w:rsidR="02036846" w:rsidP="3AAAECEA" w:rsidRDefault="02036846" w14:paraId="757A0D48" w14:textId="60F2127B">
      <w:pPr>
        <w:pStyle w:val="Normal"/>
        <w:spacing w:line="360" w:lineRule="auto"/>
        <w:rPr>
          <w:rFonts w:ascii="Arial" w:hAnsi="Arial" w:eastAsia="Arial" w:cs="Arial"/>
          <w:b w:val="1"/>
          <w:bCs w:val="1"/>
          <w:noProof w:val="0"/>
          <w:color w:val="000000" w:themeColor="text1" w:themeTint="FF" w:themeShade="FF"/>
          <w:sz w:val="22"/>
          <w:szCs w:val="22"/>
          <w:lang w:val="en-GB"/>
        </w:rPr>
      </w:pPr>
      <w:r w:rsidRPr="3AAAECEA" w:rsidR="3CDF97F5">
        <w:rPr>
          <w:rFonts w:ascii="Arial" w:hAnsi="Arial" w:eastAsia="Arial" w:cs="Arial"/>
          <w:b w:val="0"/>
          <w:bCs w:val="0"/>
          <w:noProof w:val="0"/>
          <w:color w:val="000000" w:themeColor="text1" w:themeTint="FF" w:themeShade="FF"/>
          <w:sz w:val="22"/>
          <w:szCs w:val="22"/>
          <w:lang w:val="en-GB"/>
        </w:rPr>
        <w:t xml:space="preserve">As far as policies are concerned, it is important to continuously improve ways to deal with health inequalities, particularly those in poor regions where obesity is widespread. There needs to be an emphasis on providing access to healthy food and creating places for exercise. The promotion of junk food through advertisements to children must also be </w:t>
      </w:r>
      <w:r w:rsidRPr="3AAAECEA" w:rsidR="3CDF97F5">
        <w:rPr>
          <w:rFonts w:ascii="Arial" w:hAnsi="Arial" w:eastAsia="Arial" w:cs="Arial"/>
          <w:b w:val="0"/>
          <w:bCs w:val="0"/>
          <w:noProof w:val="0"/>
          <w:color w:val="000000" w:themeColor="text1" w:themeTint="FF" w:themeShade="FF"/>
          <w:sz w:val="22"/>
          <w:szCs w:val="22"/>
          <w:lang w:val="en-GB"/>
        </w:rPr>
        <w:t>regulated.</w:t>
      </w:r>
      <w:r w:rsidRPr="3AAAECEA" w:rsidR="3CDF97F5">
        <w:rPr>
          <w:rFonts w:ascii="Arial" w:hAnsi="Arial" w:eastAsia="Arial" w:cs="Arial"/>
          <w:b w:val="0"/>
          <w:bCs w:val="0"/>
          <w:noProof w:val="0"/>
          <w:color w:val="000000" w:themeColor="text1" w:themeTint="FF" w:themeShade="FF"/>
          <w:sz w:val="22"/>
          <w:szCs w:val="22"/>
          <w:lang w:val="en-GB"/>
        </w:rPr>
        <w:t xml:space="preserve"> There should be coherence among policies in the field of education, health, and urban planning</w:t>
      </w:r>
      <w:r w:rsidRPr="3AAAECEA" w:rsidR="7195F28A">
        <w:rPr>
          <w:rFonts w:ascii="Arial" w:hAnsi="Arial" w:eastAsia="Arial" w:cs="Arial"/>
          <w:b w:val="0"/>
          <w:bCs w:val="0"/>
          <w:noProof w:val="0"/>
          <w:color w:val="000000" w:themeColor="text1" w:themeTint="FF" w:themeShade="FF"/>
          <w:sz w:val="22"/>
          <w:szCs w:val="22"/>
          <w:lang w:val="en-GB"/>
        </w:rPr>
        <w:t>.</w:t>
      </w:r>
      <w:r w:rsidRPr="3AAAECEA" w:rsidR="0A7DAF70">
        <w:rPr>
          <w:rFonts w:ascii="Arial" w:hAnsi="Arial" w:eastAsia="Arial" w:cs="Arial"/>
          <w:b w:val="0"/>
          <w:bCs w:val="0"/>
          <w:noProof w:val="0"/>
          <w:color w:val="000000" w:themeColor="text1" w:themeTint="FF" w:themeShade="FF"/>
          <w:sz w:val="22"/>
          <w:szCs w:val="22"/>
          <w:lang w:val="en-GB"/>
        </w:rPr>
        <w:t xml:space="preserve"> </w:t>
      </w:r>
    </w:p>
    <w:p w:rsidR="5ABC1FC9" w:rsidP="1E6B458D" w:rsidRDefault="5ABC1FC9" w14:paraId="49FF9B6B" w14:textId="7477E091">
      <w:pPr>
        <w:pStyle w:val="Normal"/>
        <w:spacing w:line="360" w:lineRule="auto"/>
        <w:rPr>
          <w:rFonts w:ascii="Arial" w:hAnsi="Arial" w:eastAsia="Arial" w:cs="Arial"/>
          <w:b w:val="0"/>
          <w:bCs w:val="0"/>
          <w:noProof w:val="0"/>
          <w:color w:val="000000" w:themeColor="text1" w:themeTint="FF" w:themeShade="FF"/>
          <w:sz w:val="22"/>
          <w:szCs w:val="22"/>
          <w:lang w:val="en-GB"/>
        </w:rPr>
      </w:pPr>
      <w:r w:rsidRPr="3AAAECEA" w:rsidR="57B88500">
        <w:rPr>
          <w:rFonts w:ascii="Arial" w:hAnsi="Arial" w:eastAsia="Arial" w:cs="Arial"/>
          <w:b w:val="0"/>
          <w:bCs w:val="0"/>
          <w:noProof w:val="0"/>
          <w:color w:val="000000" w:themeColor="text1" w:themeTint="FF" w:themeShade="FF"/>
          <w:sz w:val="22"/>
          <w:szCs w:val="22"/>
          <w:lang w:val="en-GB"/>
        </w:rPr>
        <w:t>Physical activities can be encouraged among students by using physical education, active transportation, and sports programs. The health professionals can offer early intervention and guidance to teens who are vulnerable to obesit</w:t>
      </w:r>
      <w:r w:rsidRPr="3AAAECEA" w:rsidR="57B88500">
        <w:rPr>
          <w:rFonts w:ascii="Arial" w:hAnsi="Arial" w:eastAsia="Arial" w:cs="Arial"/>
          <w:b w:val="0"/>
          <w:bCs w:val="0"/>
          <w:noProof w:val="0"/>
          <w:color w:val="000000" w:themeColor="text1" w:themeTint="FF" w:themeShade="FF"/>
          <w:sz w:val="22"/>
          <w:szCs w:val="22"/>
          <w:lang w:val="en-GB"/>
        </w:rPr>
        <w:t>y</w:t>
      </w:r>
      <w:r w:rsidRPr="3AAAECEA" w:rsidR="57B88500">
        <w:rPr>
          <w:rFonts w:ascii="Arial" w:hAnsi="Arial" w:eastAsia="Arial" w:cs="Arial"/>
          <w:b w:val="0"/>
          <w:bCs w:val="0"/>
          <w:noProof w:val="0"/>
          <w:color w:val="000000" w:themeColor="text1" w:themeTint="FF" w:themeShade="FF"/>
          <w:sz w:val="22"/>
          <w:szCs w:val="22"/>
          <w:lang w:val="en-GB"/>
        </w:rPr>
        <w:t>.</w:t>
      </w:r>
    </w:p>
    <w:p w:rsidR="62F1A9EF" w:rsidP="62F1A9EF" w:rsidRDefault="62F1A9EF" w14:paraId="74C41583" w14:textId="020CE311">
      <w:pPr>
        <w:pStyle w:val="Normal"/>
        <w:rPr>
          <w:noProof w:val="0"/>
          <w:lang w:val="en-GB"/>
        </w:rPr>
      </w:pPr>
    </w:p>
    <w:p w:rsidR="62F1A9EF" w:rsidP="62F1A9EF" w:rsidRDefault="62F1A9EF" w14:paraId="47583D2E" w14:textId="1DC5B776">
      <w:pPr>
        <w:pStyle w:val="Normal"/>
        <w:rPr>
          <w:noProof w:val="0"/>
          <w:lang w:val="en-GB"/>
        </w:rPr>
      </w:pPr>
    </w:p>
    <w:p w:rsidR="6FA6F96F" w:rsidP="572642A2" w:rsidRDefault="6FA6F96F" w14:paraId="54737523" w14:textId="0AC1AEB5">
      <w:pPr>
        <w:pStyle w:val="Normal"/>
      </w:pPr>
      <w:r w:rsidRPr="3AAAECEA" w:rsidR="79862503">
        <w:rPr>
          <w:b w:val="1"/>
          <w:bCs w:val="1"/>
          <w:noProof w:val="0"/>
          <w:lang w:val="en-GB"/>
        </w:rPr>
        <w:t>REFERENCES</w:t>
      </w:r>
    </w:p>
    <w:p w:rsidR="6FA6F96F" w:rsidP="572642A2" w:rsidRDefault="6FA6F96F" w14:paraId="39CF3516" w14:textId="3F5A9C77">
      <w:pPr>
        <w:pStyle w:val="Normal"/>
      </w:pPr>
      <w:r w:rsidRPr="3AAAECEA" w:rsidR="37822678">
        <w:rPr>
          <w:rFonts w:ascii="Calibri" w:hAnsi="Calibri" w:eastAsia="Calibri" w:cs="Calibri"/>
          <w:b w:val="0"/>
          <w:bCs w:val="0"/>
          <w:i w:val="0"/>
          <w:iCs w:val="0"/>
          <w:caps w:val="0"/>
          <w:smallCaps w:val="0"/>
          <w:noProof w:val="0"/>
          <w:color w:val="000000" w:themeColor="text1" w:themeTint="FF" w:themeShade="FF"/>
          <w:sz w:val="27"/>
          <w:szCs w:val="27"/>
          <w:lang w:val="en-GB"/>
        </w:rPr>
        <w:t xml:space="preserve">Alberga, A.S., Sigal, R.J., Goldfield, G., </w:t>
      </w:r>
      <w:r w:rsidRPr="3AAAECEA" w:rsidR="37822678">
        <w:rPr>
          <w:rFonts w:ascii="Calibri" w:hAnsi="Calibri" w:eastAsia="Calibri" w:cs="Calibri"/>
          <w:b w:val="0"/>
          <w:bCs w:val="0"/>
          <w:i w:val="0"/>
          <w:iCs w:val="0"/>
          <w:caps w:val="0"/>
          <w:smallCaps w:val="0"/>
          <w:noProof w:val="0"/>
          <w:color w:val="000000" w:themeColor="text1" w:themeTint="FF" w:themeShade="FF"/>
          <w:sz w:val="27"/>
          <w:szCs w:val="27"/>
          <w:lang w:val="en-GB"/>
        </w:rPr>
        <w:t>Prud</w:t>
      </w:r>
      <w:r w:rsidRPr="3AAAECEA" w:rsidR="37822678">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homme, </w:t>
      </w:r>
      <w:r w:rsidRPr="3AAAECEA" w:rsidR="37822678">
        <w:rPr>
          <w:rFonts w:ascii="Calibri" w:hAnsi="Calibri" w:eastAsia="Calibri" w:cs="Calibri"/>
          <w:b w:val="0"/>
          <w:bCs w:val="0"/>
          <w:i w:val="0"/>
          <w:iCs w:val="0"/>
          <w:caps w:val="0"/>
          <w:smallCaps w:val="0"/>
          <w:noProof w:val="0"/>
          <w:color w:val="000000" w:themeColor="text1" w:themeTint="FF" w:themeShade="FF"/>
          <w:sz w:val="27"/>
          <w:szCs w:val="27"/>
          <w:lang w:val="en-GB"/>
        </w:rPr>
        <w:t>D.</w:t>
      </w:r>
      <w:r w:rsidRPr="3AAAECEA" w:rsidR="37822678">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and Kenny, G.P. (2012). Overweight and obese teenagers: why is adolescence a critical period? </w:t>
      </w:r>
      <w:r w:rsidRPr="3AAAECEA" w:rsidR="37822678">
        <w:rPr>
          <w:rFonts w:ascii="Calibri" w:hAnsi="Calibri" w:eastAsia="Calibri" w:cs="Calibri"/>
          <w:b w:val="0"/>
          <w:bCs w:val="0"/>
          <w:i w:val="1"/>
          <w:iCs w:val="1"/>
          <w:caps w:val="0"/>
          <w:smallCaps w:val="0"/>
          <w:noProof w:val="0"/>
          <w:color w:val="000000" w:themeColor="text1" w:themeTint="FF" w:themeShade="FF"/>
          <w:sz w:val="27"/>
          <w:szCs w:val="27"/>
          <w:lang w:val="en-GB"/>
        </w:rPr>
        <w:t>Pediatric</w:t>
      </w:r>
      <w:r w:rsidRPr="3AAAECEA" w:rsidR="37822678">
        <w:rPr>
          <w:rFonts w:ascii="Calibri" w:hAnsi="Calibri" w:eastAsia="Calibri" w:cs="Calibri"/>
          <w:b w:val="0"/>
          <w:bCs w:val="0"/>
          <w:i w:val="1"/>
          <w:iCs w:val="1"/>
          <w:caps w:val="0"/>
          <w:smallCaps w:val="0"/>
          <w:noProof w:val="0"/>
          <w:color w:val="000000" w:themeColor="text1" w:themeTint="FF" w:themeShade="FF"/>
          <w:sz w:val="27"/>
          <w:szCs w:val="27"/>
          <w:lang w:val="en-GB"/>
        </w:rPr>
        <w:t xml:space="preserve"> Obesity</w:t>
      </w:r>
      <w:r w:rsidRPr="3AAAECEA" w:rsidR="37822678">
        <w:rPr>
          <w:rFonts w:ascii="Calibri" w:hAnsi="Calibri" w:eastAsia="Calibri" w:cs="Calibri"/>
          <w:b w:val="0"/>
          <w:bCs w:val="0"/>
          <w:i w:val="0"/>
          <w:iCs w:val="0"/>
          <w:caps w:val="0"/>
          <w:smallCaps w:val="0"/>
          <w:noProof w:val="0"/>
          <w:color w:val="000000" w:themeColor="text1" w:themeTint="FF" w:themeShade="FF"/>
          <w:sz w:val="27"/>
          <w:szCs w:val="27"/>
          <w:lang w:val="en-GB"/>
        </w:rPr>
        <w:t>, 7(4), pp.261–273. doi:10.1111/j.2047-6310.2011.</w:t>
      </w:r>
      <w:bookmarkStart w:name="_Int_zWiGvZpI" w:id="540091833"/>
      <w:r w:rsidRPr="3AAAECEA" w:rsidR="37822678">
        <w:rPr>
          <w:rFonts w:ascii="Calibri" w:hAnsi="Calibri" w:eastAsia="Calibri" w:cs="Calibri"/>
          <w:b w:val="0"/>
          <w:bCs w:val="0"/>
          <w:i w:val="0"/>
          <w:iCs w:val="0"/>
          <w:caps w:val="0"/>
          <w:smallCaps w:val="0"/>
          <w:noProof w:val="0"/>
          <w:color w:val="000000" w:themeColor="text1" w:themeTint="FF" w:themeShade="FF"/>
          <w:sz w:val="27"/>
          <w:szCs w:val="27"/>
          <w:lang w:val="en-GB"/>
        </w:rPr>
        <w:t>00046.x.</w:t>
      </w:r>
      <w:bookmarkEnd w:id="540091833"/>
    </w:p>
    <w:p w:rsidR="6FA6F96F" w:rsidP="3AAAECEA" w:rsidRDefault="6FA6F96F" w14:paraId="2B5F9C73" w14:textId="128B14DA">
      <w:pPr>
        <w:pStyle w:val="Normal"/>
        <w:rPr>
          <w:rFonts w:ascii="Calibri" w:hAnsi="Calibri" w:eastAsia="Calibri" w:cs="Calibri"/>
          <w:noProof w:val="0"/>
          <w:sz w:val="27"/>
          <w:szCs w:val="27"/>
          <w:lang w:val="en-GB"/>
        </w:rPr>
      </w:pPr>
      <w:r w:rsidRPr="3AAAECEA" w:rsidR="0D3C48FE">
        <w:rPr>
          <w:rFonts w:ascii="Calibri" w:hAnsi="Calibri" w:eastAsia="Calibri" w:cs="Calibri"/>
          <w:b w:val="0"/>
          <w:bCs w:val="0"/>
          <w:i w:val="0"/>
          <w:iCs w:val="0"/>
          <w:caps w:val="0"/>
          <w:smallCaps w:val="0"/>
          <w:noProof w:val="0"/>
          <w:color w:val="000000" w:themeColor="text1" w:themeTint="FF" w:themeShade="FF"/>
          <w:sz w:val="27"/>
          <w:szCs w:val="27"/>
          <w:lang w:val="en-GB"/>
        </w:rPr>
        <w:t xml:space="preserve">Blundell, E., De, B.L., Madelaine Davies Kellock, Kelly, Y., Lewis, G., McMunn, A., Nicholls, D., Praveetha Patalay and </w:t>
      </w:r>
      <w:r w:rsidRPr="3AAAECEA" w:rsidR="0D3C48FE">
        <w:rPr>
          <w:rFonts w:ascii="Calibri" w:hAnsi="Calibri" w:eastAsia="Calibri" w:cs="Calibri"/>
          <w:b w:val="0"/>
          <w:bCs w:val="0"/>
          <w:i w:val="0"/>
          <w:iCs w:val="0"/>
          <w:caps w:val="0"/>
          <w:smallCaps w:val="0"/>
          <w:noProof w:val="0"/>
          <w:color w:val="000000" w:themeColor="text1" w:themeTint="FF" w:themeShade="FF"/>
          <w:sz w:val="27"/>
          <w:szCs w:val="27"/>
          <w:lang w:val="en-GB"/>
        </w:rPr>
        <w:t>Solmi</w:t>
      </w:r>
      <w:r w:rsidRPr="3AAAECEA" w:rsidR="0D3C48FE">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F. (2024). Longitudinal pathways between childhood BMI, body dissatisfaction, and adolescent depression: an observational study using the UK Millenium Cohort Study. </w:t>
      </w:r>
      <w:r w:rsidRPr="3AAAECEA" w:rsidR="0D3C48FE">
        <w:rPr>
          <w:rFonts w:ascii="Calibri" w:hAnsi="Calibri" w:eastAsia="Calibri" w:cs="Calibri"/>
          <w:b w:val="0"/>
          <w:bCs w:val="0"/>
          <w:i w:val="1"/>
          <w:iCs w:val="1"/>
          <w:caps w:val="0"/>
          <w:smallCaps w:val="0"/>
          <w:noProof w:val="0"/>
          <w:color w:val="000000" w:themeColor="text1" w:themeTint="FF" w:themeShade="FF"/>
          <w:sz w:val="27"/>
          <w:szCs w:val="27"/>
          <w:lang w:val="en-GB"/>
        </w:rPr>
        <w:t>The Lancet Psychiatry</w:t>
      </w:r>
      <w:r w:rsidRPr="3AAAECEA" w:rsidR="0D3C48FE">
        <w:rPr>
          <w:rFonts w:ascii="Calibri" w:hAnsi="Calibri" w:eastAsia="Calibri" w:cs="Calibri"/>
          <w:b w:val="0"/>
          <w:bCs w:val="0"/>
          <w:i w:val="0"/>
          <w:iCs w:val="0"/>
          <w:caps w:val="0"/>
          <w:smallCaps w:val="0"/>
          <w:noProof w:val="0"/>
          <w:color w:val="000000" w:themeColor="text1" w:themeTint="FF" w:themeShade="FF"/>
          <w:sz w:val="27"/>
          <w:szCs w:val="27"/>
          <w:lang w:val="en-GB"/>
        </w:rPr>
        <w:t>, 11(1), pp.47–55. doi:10.1016/s2215-0366(23)00365-6.</w:t>
      </w:r>
    </w:p>
    <w:p w:rsidR="6FA6F96F" w:rsidP="572642A2" w:rsidRDefault="6FA6F96F" w14:paraId="72B5CA7D" w14:textId="1808717E">
      <w:pPr>
        <w:pStyle w:val="Normal"/>
      </w:pPr>
      <w:r w:rsidRPr="3AAAECEA" w:rsidR="5771584B">
        <w:rPr>
          <w:rFonts w:ascii="Calibri" w:hAnsi="Calibri" w:eastAsia="Calibri" w:cs="Calibri"/>
          <w:b w:val="0"/>
          <w:bCs w:val="0"/>
          <w:i w:val="0"/>
          <w:iCs w:val="0"/>
          <w:caps w:val="0"/>
          <w:smallCaps w:val="0"/>
          <w:noProof w:val="0"/>
          <w:color w:val="000000" w:themeColor="text1" w:themeTint="FF" w:themeShade="FF"/>
          <w:sz w:val="27"/>
          <w:szCs w:val="27"/>
          <w:lang w:val="en-GB"/>
        </w:rPr>
        <w:t xml:space="preserve">Barker, M.M., Beresford, B., Bland, </w:t>
      </w:r>
      <w:r w:rsidRPr="3AAAECEA" w:rsidR="5771584B">
        <w:rPr>
          <w:rFonts w:ascii="Calibri" w:hAnsi="Calibri" w:eastAsia="Calibri" w:cs="Calibri"/>
          <w:b w:val="0"/>
          <w:bCs w:val="0"/>
          <w:i w:val="0"/>
          <w:iCs w:val="0"/>
          <w:caps w:val="0"/>
          <w:smallCaps w:val="0"/>
          <w:noProof w:val="0"/>
          <w:color w:val="000000" w:themeColor="text1" w:themeTint="FF" w:themeShade="FF"/>
          <w:sz w:val="27"/>
          <w:szCs w:val="27"/>
          <w:lang w:val="en-GB"/>
        </w:rPr>
        <w:t>M.</w:t>
      </w:r>
      <w:r w:rsidRPr="3AAAECEA" w:rsidR="5771584B">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and Fraser, L.K. (2019). Prevalence and Incidence of Anxiety and Depression Among Children, Adolescents, and Young Adults </w:t>
      </w:r>
      <w:r w:rsidRPr="3AAAECEA" w:rsidR="0E538FEA">
        <w:rPr>
          <w:rFonts w:ascii="Calibri" w:hAnsi="Calibri" w:eastAsia="Calibri" w:cs="Calibri"/>
          <w:b w:val="0"/>
          <w:bCs w:val="0"/>
          <w:i w:val="0"/>
          <w:iCs w:val="0"/>
          <w:caps w:val="0"/>
          <w:smallCaps w:val="0"/>
          <w:noProof w:val="0"/>
          <w:color w:val="000000" w:themeColor="text1" w:themeTint="FF" w:themeShade="FF"/>
          <w:sz w:val="27"/>
          <w:szCs w:val="27"/>
          <w:lang w:val="en-GB"/>
        </w:rPr>
        <w:t>with</w:t>
      </w:r>
      <w:r w:rsidRPr="3AAAECEA" w:rsidR="5771584B">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Life-Limiting Conditions. </w:t>
      </w:r>
      <w:r w:rsidRPr="3AAAECEA" w:rsidR="5771584B">
        <w:rPr>
          <w:rFonts w:ascii="Calibri" w:hAnsi="Calibri" w:eastAsia="Calibri" w:cs="Calibri"/>
          <w:b w:val="0"/>
          <w:bCs w:val="0"/>
          <w:i w:val="1"/>
          <w:iCs w:val="1"/>
          <w:caps w:val="0"/>
          <w:smallCaps w:val="0"/>
          <w:noProof w:val="0"/>
          <w:color w:val="000000" w:themeColor="text1" w:themeTint="FF" w:themeShade="FF"/>
          <w:sz w:val="27"/>
          <w:szCs w:val="27"/>
          <w:lang w:val="en-GB"/>
        </w:rPr>
        <w:t xml:space="preserve">JAMA </w:t>
      </w:r>
      <w:r w:rsidRPr="3AAAECEA" w:rsidR="5771584B">
        <w:rPr>
          <w:rFonts w:ascii="Calibri" w:hAnsi="Calibri" w:eastAsia="Calibri" w:cs="Calibri"/>
          <w:b w:val="0"/>
          <w:bCs w:val="0"/>
          <w:i w:val="1"/>
          <w:iCs w:val="1"/>
          <w:caps w:val="0"/>
          <w:smallCaps w:val="0"/>
          <w:noProof w:val="0"/>
          <w:color w:val="000000" w:themeColor="text1" w:themeTint="FF" w:themeShade="FF"/>
          <w:sz w:val="27"/>
          <w:szCs w:val="27"/>
          <w:lang w:val="en-GB"/>
        </w:rPr>
        <w:t>Pediatrics</w:t>
      </w:r>
      <w:r w:rsidRPr="3AAAECEA" w:rsidR="5771584B">
        <w:rPr>
          <w:rFonts w:ascii="Calibri" w:hAnsi="Calibri" w:eastAsia="Calibri" w:cs="Calibri"/>
          <w:b w:val="0"/>
          <w:bCs w:val="0"/>
          <w:i w:val="0"/>
          <w:iCs w:val="0"/>
          <w:caps w:val="0"/>
          <w:smallCaps w:val="0"/>
          <w:noProof w:val="0"/>
          <w:color w:val="000000" w:themeColor="text1" w:themeTint="FF" w:themeShade="FF"/>
          <w:sz w:val="27"/>
          <w:szCs w:val="27"/>
          <w:lang w:val="en-GB"/>
        </w:rPr>
        <w:t>, [online] 173(9), p.835. doi:10.1001/jamapediatrics.2019.1712.</w:t>
      </w:r>
    </w:p>
    <w:p w:rsidR="6FA6F96F" w:rsidP="3AAAECEA" w:rsidRDefault="6FA6F96F" w14:paraId="6E10F1AF" w14:textId="7530FE68">
      <w:pPr>
        <w:pStyle w:val="Normal"/>
        <w:rPr>
          <w:rFonts w:ascii="Arial" w:hAnsi="Arial" w:eastAsia="Arial" w:cs="Arial"/>
          <w:noProof w:val="0"/>
          <w:sz w:val="24"/>
          <w:szCs w:val="24"/>
          <w:lang w:val="en-GB"/>
        </w:rPr>
      </w:pPr>
      <w:r w:rsidRPr="3AAAECEA" w:rsidR="5771584B">
        <w:rPr>
          <w:rFonts w:ascii="Calibri" w:hAnsi="Calibri" w:eastAsia="Calibri" w:cs="Calibri"/>
          <w:b w:val="0"/>
          <w:bCs w:val="0"/>
          <w:i w:val="0"/>
          <w:iCs w:val="0"/>
          <w:caps w:val="0"/>
          <w:smallCaps w:val="0"/>
          <w:noProof w:val="0"/>
          <w:color w:val="000000" w:themeColor="text1" w:themeTint="FF" w:themeShade="FF"/>
          <w:sz w:val="27"/>
          <w:szCs w:val="27"/>
          <w:lang w:val="en-GB"/>
        </w:rPr>
        <w:t xml:space="preserve">Cronin, F.M., Hurley, S.M., Buckley, T., Mancebo Guinea Arquez, D., Lakshmanan, N., O’Gorman, A., </w:t>
      </w:r>
      <w:r w:rsidRPr="3AAAECEA" w:rsidR="5771584B">
        <w:rPr>
          <w:rFonts w:ascii="Calibri" w:hAnsi="Calibri" w:eastAsia="Calibri" w:cs="Calibri"/>
          <w:b w:val="0"/>
          <w:bCs w:val="0"/>
          <w:i w:val="0"/>
          <w:iCs w:val="0"/>
          <w:caps w:val="0"/>
          <w:smallCaps w:val="0"/>
          <w:noProof w:val="0"/>
          <w:color w:val="000000" w:themeColor="text1" w:themeTint="FF" w:themeShade="FF"/>
          <w:sz w:val="27"/>
          <w:szCs w:val="27"/>
          <w:lang w:val="en-GB"/>
        </w:rPr>
        <w:t>Layte</w:t>
      </w:r>
      <w:r w:rsidRPr="3AAAECEA" w:rsidR="5771584B">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R. and Stanistreet, D. (2022). Mediators of socioeconomic differences in overweight and obesity among youth in Ireland and the UK (2011–2021): a systematic review. </w:t>
      </w:r>
      <w:r w:rsidRPr="3AAAECEA" w:rsidR="5771584B">
        <w:rPr>
          <w:rFonts w:ascii="Calibri" w:hAnsi="Calibri" w:eastAsia="Calibri" w:cs="Calibri"/>
          <w:b w:val="0"/>
          <w:bCs w:val="0"/>
          <w:i w:val="1"/>
          <w:iCs w:val="1"/>
          <w:caps w:val="0"/>
          <w:smallCaps w:val="0"/>
          <w:noProof w:val="0"/>
          <w:color w:val="000000" w:themeColor="text1" w:themeTint="FF" w:themeShade="FF"/>
          <w:sz w:val="27"/>
          <w:szCs w:val="27"/>
          <w:lang w:val="en-GB"/>
        </w:rPr>
        <w:t>BMC Public Health</w:t>
      </w:r>
      <w:r w:rsidRPr="3AAAECEA" w:rsidR="5771584B">
        <w:rPr>
          <w:rFonts w:ascii="Calibri" w:hAnsi="Calibri" w:eastAsia="Calibri" w:cs="Calibri"/>
          <w:b w:val="0"/>
          <w:bCs w:val="0"/>
          <w:i w:val="0"/>
          <w:iCs w:val="0"/>
          <w:caps w:val="0"/>
          <w:smallCaps w:val="0"/>
          <w:noProof w:val="0"/>
          <w:color w:val="000000" w:themeColor="text1" w:themeTint="FF" w:themeShade="FF"/>
          <w:sz w:val="27"/>
          <w:szCs w:val="27"/>
          <w:lang w:val="en-GB"/>
        </w:rPr>
        <w:t>, 22(1). doi:10.1186/s12889-022-14004-z.</w:t>
      </w:r>
    </w:p>
    <w:p w:rsidR="6FA6F96F" w:rsidP="572642A2" w:rsidRDefault="6FA6F96F" w14:paraId="42B8F4A3" w14:textId="7D32AD7D">
      <w:pPr>
        <w:pStyle w:val="Normal"/>
      </w:pPr>
      <w:r w:rsidRPr="3AAAECEA" w:rsidR="532F7B02">
        <w:rPr>
          <w:rFonts w:ascii="Calibri" w:hAnsi="Calibri" w:eastAsia="Calibri" w:cs="Calibri"/>
          <w:b w:val="0"/>
          <w:bCs w:val="0"/>
          <w:i w:val="0"/>
          <w:iCs w:val="0"/>
          <w:caps w:val="0"/>
          <w:smallCaps w:val="0"/>
          <w:noProof w:val="0"/>
          <w:color w:val="000000" w:themeColor="text1" w:themeTint="FF" w:themeShade="FF"/>
          <w:sz w:val="27"/>
          <w:szCs w:val="27"/>
          <w:lang w:val="en-GB"/>
        </w:rPr>
        <w:t xml:space="preserve">Critchlow, N., Rosenberg, G., </w:t>
      </w:r>
      <w:r w:rsidRPr="3AAAECEA" w:rsidR="532F7B02">
        <w:rPr>
          <w:rFonts w:ascii="Calibri" w:hAnsi="Calibri" w:eastAsia="Calibri" w:cs="Calibri"/>
          <w:b w:val="0"/>
          <w:bCs w:val="0"/>
          <w:i w:val="0"/>
          <w:iCs w:val="0"/>
          <w:caps w:val="0"/>
          <w:smallCaps w:val="0"/>
          <w:noProof w:val="0"/>
          <w:color w:val="000000" w:themeColor="text1" w:themeTint="FF" w:themeShade="FF"/>
          <w:sz w:val="27"/>
          <w:szCs w:val="27"/>
          <w:lang w:val="en-GB"/>
        </w:rPr>
        <w:t>Rumgay</w:t>
      </w:r>
      <w:r w:rsidRPr="3AAAECEA" w:rsidR="532F7B02">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H., Petty, </w:t>
      </w:r>
      <w:r w:rsidRPr="3AAAECEA" w:rsidR="532F7B02">
        <w:rPr>
          <w:rFonts w:ascii="Calibri" w:hAnsi="Calibri" w:eastAsia="Calibri" w:cs="Calibri"/>
          <w:b w:val="0"/>
          <w:bCs w:val="0"/>
          <w:i w:val="0"/>
          <w:iCs w:val="0"/>
          <w:caps w:val="0"/>
          <w:smallCaps w:val="0"/>
          <w:noProof w:val="0"/>
          <w:color w:val="000000" w:themeColor="text1" w:themeTint="FF" w:themeShade="FF"/>
          <w:sz w:val="27"/>
          <w:szCs w:val="27"/>
          <w:lang w:val="en-GB"/>
        </w:rPr>
        <w:t>R.</w:t>
      </w:r>
      <w:r w:rsidRPr="3AAAECEA" w:rsidR="532F7B02">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and Vohra, J. (2020). Weight assessment and the provision of weight management advice in primary care: a cross-sectional survey of self-reported practice among general practitioners and practice nurses in the United Kingdom. </w:t>
      </w:r>
      <w:r w:rsidRPr="3AAAECEA" w:rsidR="532F7B02">
        <w:rPr>
          <w:rFonts w:ascii="Calibri" w:hAnsi="Calibri" w:eastAsia="Calibri" w:cs="Calibri"/>
          <w:b w:val="0"/>
          <w:bCs w:val="0"/>
          <w:i w:val="1"/>
          <w:iCs w:val="1"/>
          <w:caps w:val="0"/>
          <w:smallCaps w:val="0"/>
          <w:noProof w:val="0"/>
          <w:color w:val="000000" w:themeColor="text1" w:themeTint="FF" w:themeShade="FF"/>
          <w:sz w:val="27"/>
          <w:szCs w:val="27"/>
          <w:lang w:val="en-GB"/>
        </w:rPr>
        <w:t>BMC Family Practice</w:t>
      </w:r>
      <w:r w:rsidRPr="3AAAECEA" w:rsidR="532F7B02">
        <w:rPr>
          <w:rFonts w:ascii="Calibri" w:hAnsi="Calibri" w:eastAsia="Calibri" w:cs="Calibri"/>
          <w:b w:val="0"/>
          <w:bCs w:val="0"/>
          <w:i w:val="0"/>
          <w:iCs w:val="0"/>
          <w:caps w:val="0"/>
          <w:smallCaps w:val="0"/>
          <w:noProof w:val="0"/>
          <w:color w:val="000000" w:themeColor="text1" w:themeTint="FF" w:themeShade="FF"/>
          <w:sz w:val="27"/>
          <w:szCs w:val="27"/>
          <w:lang w:val="en-GB"/>
        </w:rPr>
        <w:t>, [online] 21(1), pp.1–12. doi:10.1186/s12875-020-01184-z.</w:t>
      </w:r>
    </w:p>
    <w:p w:rsidR="6FA6F96F" w:rsidP="3AAAECEA" w:rsidRDefault="6FA6F96F" w14:paraId="1AB9FC82" w14:textId="6320B6B0">
      <w:pPr>
        <w:pStyle w:val="Normal"/>
        <w:rPr>
          <w:rFonts w:ascii="Calibri" w:hAnsi="Calibri" w:eastAsia="Calibri" w:cs="Calibri"/>
          <w:noProof w:val="0"/>
          <w:sz w:val="27"/>
          <w:szCs w:val="27"/>
          <w:lang w:val="en-GB"/>
        </w:rPr>
      </w:pPr>
      <w:r w:rsidRPr="3AAAECEA" w:rsidR="7ADAB752">
        <w:rPr>
          <w:rFonts w:ascii="Calibri" w:hAnsi="Calibri" w:eastAsia="Calibri" w:cs="Calibri"/>
          <w:b w:val="0"/>
          <w:bCs w:val="0"/>
          <w:i w:val="0"/>
          <w:iCs w:val="0"/>
          <w:caps w:val="0"/>
          <w:smallCaps w:val="0"/>
          <w:noProof w:val="0"/>
          <w:color w:val="000000" w:themeColor="text1" w:themeTint="FF" w:themeShade="FF"/>
          <w:sz w:val="27"/>
          <w:szCs w:val="27"/>
          <w:lang w:val="en-GB"/>
        </w:rPr>
        <w:t xml:space="preserve">Corder, K., Winpenny, E., Love, R., Brown, H.E., White, M. and Sluijs, E. van (2017). Change in physical activity from adolescence to early adulthood: a systematic review and meta-analysis of longitudinal cohort studies. </w:t>
      </w:r>
      <w:r w:rsidRPr="3AAAECEA" w:rsidR="7ADAB752">
        <w:rPr>
          <w:rFonts w:ascii="Calibri" w:hAnsi="Calibri" w:eastAsia="Calibri" w:cs="Calibri"/>
          <w:b w:val="0"/>
          <w:bCs w:val="0"/>
          <w:i w:val="1"/>
          <w:iCs w:val="1"/>
          <w:caps w:val="0"/>
          <w:smallCaps w:val="0"/>
          <w:noProof w:val="0"/>
          <w:color w:val="000000" w:themeColor="text1" w:themeTint="FF" w:themeShade="FF"/>
          <w:sz w:val="27"/>
          <w:szCs w:val="27"/>
          <w:lang w:val="en-GB"/>
        </w:rPr>
        <w:t>British Journal of Sports Medicine</w:t>
      </w:r>
      <w:r w:rsidRPr="3AAAECEA" w:rsidR="7ADAB752">
        <w:rPr>
          <w:rFonts w:ascii="Calibri" w:hAnsi="Calibri" w:eastAsia="Calibri" w:cs="Calibri"/>
          <w:b w:val="0"/>
          <w:bCs w:val="0"/>
          <w:i w:val="0"/>
          <w:iCs w:val="0"/>
          <w:caps w:val="0"/>
          <w:smallCaps w:val="0"/>
          <w:noProof w:val="0"/>
          <w:color w:val="000000" w:themeColor="text1" w:themeTint="FF" w:themeShade="FF"/>
          <w:sz w:val="27"/>
          <w:szCs w:val="27"/>
          <w:lang w:val="en-GB"/>
        </w:rPr>
        <w:t>, 53(8), pp.496–503. doi:10.1136/bjsports-2016-097330.</w:t>
      </w:r>
    </w:p>
    <w:p w:rsidR="6FA6F96F" w:rsidP="572642A2" w:rsidRDefault="6FA6F96F" w14:paraId="7D32E5CA" w14:textId="35B06708">
      <w:pPr>
        <w:pStyle w:val="Normal"/>
      </w:pPr>
      <w:r w:rsidRPr="3AAAECEA" w:rsidR="16F25A27">
        <w:rPr>
          <w:rFonts w:ascii="Calibri" w:hAnsi="Calibri" w:eastAsia="Calibri" w:cs="Calibri"/>
          <w:b w:val="0"/>
          <w:bCs w:val="0"/>
          <w:i w:val="0"/>
          <w:iCs w:val="0"/>
          <w:caps w:val="0"/>
          <w:smallCaps w:val="0"/>
          <w:noProof w:val="0"/>
          <w:color w:val="000000" w:themeColor="text1" w:themeTint="FF" w:themeShade="FF"/>
          <w:sz w:val="27"/>
          <w:szCs w:val="27"/>
          <w:lang w:val="en-GB"/>
        </w:rPr>
        <w:t xml:space="preserve">El-Sayed, A.M., Scarborough, </w:t>
      </w:r>
      <w:r w:rsidRPr="3AAAECEA" w:rsidR="16F25A27">
        <w:rPr>
          <w:rFonts w:ascii="Calibri" w:hAnsi="Calibri" w:eastAsia="Calibri" w:cs="Calibri"/>
          <w:b w:val="0"/>
          <w:bCs w:val="0"/>
          <w:i w:val="0"/>
          <w:iCs w:val="0"/>
          <w:caps w:val="0"/>
          <w:smallCaps w:val="0"/>
          <w:noProof w:val="0"/>
          <w:color w:val="000000" w:themeColor="text1" w:themeTint="FF" w:themeShade="FF"/>
          <w:sz w:val="27"/>
          <w:szCs w:val="27"/>
          <w:lang w:val="en-GB"/>
        </w:rPr>
        <w:t>P.</w:t>
      </w:r>
      <w:r w:rsidRPr="3AAAECEA" w:rsidR="16F25A27">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and Galea, S. (2012). Unevenly distributed: a Systematic Review of the Health Literature about Socioeconomic Inequalities in Adult Obesity in the United Kingdom. </w:t>
      </w:r>
      <w:r w:rsidRPr="3AAAECEA" w:rsidR="16F25A27">
        <w:rPr>
          <w:rFonts w:ascii="Calibri" w:hAnsi="Calibri" w:eastAsia="Calibri" w:cs="Calibri"/>
          <w:b w:val="0"/>
          <w:bCs w:val="0"/>
          <w:i w:val="1"/>
          <w:iCs w:val="1"/>
          <w:caps w:val="0"/>
          <w:smallCaps w:val="0"/>
          <w:noProof w:val="0"/>
          <w:color w:val="000000" w:themeColor="text1" w:themeTint="FF" w:themeShade="FF"/>
          <w:sz w:val="27"/>
          <w:szCs w:val="27"/>
          <w:lang w:val="en-GB"/>
        </w:rPr>
        <w:t>BMC Public Health</w:t>
      </w:r>
      <w:r w:rsidRPr="3AAAECEA" w:rsidR="16F25A27">
        <w:rPr>
          <w:rFonts w:ascii="Calibri" w:hAnsi="Calibri" w:eastAsia="Calibri" w:cs="Calibri"/>
          <w:b w:val="0"/>
          <w:bCs w:val="0"/>
          <w:i w:val="0"/>
          <w:iCs w:val="0"/>
          <w:caps w:val="0"/>
          <w:smallCaps w:val="0"/>
          <w:noProof w:val="0"/>
          <w:color w:val="000000" w:themeColor="text1" w:themeTint="FF" w:themeShade="FF"/>
          <w:sz w:val="27"/>
          <w:szCs w:val="27"/>
          <w:lang w:val="en-GB"/>
        </w:rPr>
        <w:t>, [online] 12(1). doi:10.1186/1471-2458-12-18.</w:t>
      </w:r>
    </w:p>
    <w:p w:rsidR="6FA6F96F" w:rsidP="3AAAECEA" w:rsidRDefault="6FA6F96F" w14:paraId="53673E2E" w14:textId="23DC8FAC">
      <w:pPr>
        <w:pStyle w:val="Normal"/>
        <w:rPr>
          <w:rFonts w:ascii="Calibri" w:hAnsi="Calibri" w:eastAsia="Calibri" w:cs="Calibri"/>
          <w:noProof w:val="0"/>
          <w:sz w:val="27"/>
          <w:szCs w:val="27"/>
          <w:lang w:val="en-GB"/>
        </w:rPr>
      </w:pPr>
      <w:r w:rsidRPr="3AAAECEA" w:rsidR="4C240942">
        <w:rPr>
          <w:rFonts w:ascii="Calibri" w:hAnsi="Calibri" w:eastAsia="Calibri" w:cs="Calibri"/>
          <w:b w:val="0"/>
          <w:bCs w:val="0"/>
          <w:i w:val="0"/>
          <w:iCs w:val="0"/>
          <w:caps w:val="0"/>
          <w:smallCaps w:val="0"/>
          <w:noProof w:val="0"/>
          <w:color w:val="000000" w:themeColor="text1" w:themeTint="FF" w:themeShade="FF"/>
          <w:sz w:val="27"/>
          <w:szCs w:val="27"/>
          <w:lang w:val="en-GB"/>
        </w:rPr>
        <w:t xml:space="preserve">Fraser, L.K., Clarke, G.P., Cade, J.E. and Edwards, K.L. (2012). Fast Food and Obesity. </w:t>
      </w:r>
      <w:r w:rsidRPr="3AAAECEA" w:rsidR="4C240942">
        <w:rPr>
          <w:rFonts w:ascii="Calibri" w:hAnsi="Calibri" w:eastAsia="Calibri" w:cs="Calibri"/>
          <w:b w:val="0"/>
          <w:bCs w:val="0"/>
          <w:i w:val="1"/>
          <w:iCs w:val="1"/>
          <w:caps w:val="0"/>
          <w:smallCaps w:val="0"/>
          <w:noProof w:val="0"/>
          <w:color w:val="000000" w:themeColor="text1" w:themeTint="FF" w:themeShade="FF"/>
          <w:sz w:val="27"/>
          <w:szCs w:val="27"/>
          <w:lang w:val="en-GB"/>
        </w:rPr>
        <w:t>American Journal of Preventive Medicine</w:t>
      </w:r>
      <w:r w:rsidRPr="3AAAECEA" w:rsidR="4C240942">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[online] 42(5), </w:t>
      </w:r>
      <w:r w:rsidRPr="3AAAECEA" w:rsidR="4C240942">
        <w:rPr>
          <w:rFonts w:ascii="Calibri" w:hAnsi="Calibri" w:eastAsia="Calibri" w:cs="Calibri"/>
          <w:b w:val="0"/>
          <w:bCs w:val="0"/>
          <w:i w:val="0"/>
          <w:iCs w:val="0"/>
          <w:caps w:val="0"/>
          <w:smallCaps w:val="0"/>
          <w:noProof w:val="0"/>
          <w:color w:val="000000" w:themeColor="text1" w:themeTint="FF" w:themeShade="FF"/>
          <w:sz w:val="27"/>
          <w:szCs w:val="27"/>
          <w:lang w:val="en-GB"/>
        </w:rPr>
        <w:t>pp.e</w:t>
      </w:r>
      <w:r w:rsidRPr="3AAAECEA" w:rsidR="4C240942">
        <w:rPr>
          <w:rFonts w:ascii="Calibri" w:hAnsi="Calibri" w:eastAsia="Calibri" w:cs="Calibri"/>
          <w:b w:val="0"/>
          <w:bCs w:val="0"/>
          <w:i w:val="0"/>
          <w:iCs w:val="0"/>
          <w:caps w:val="0"/>
          <w:smallCaps w:val="0"/>
          <w:noProof w:val="0"/>
          <w:color w:val="000000" w:themeColor="text1" w:themeTint="FF" w:themeShade="FF"/>
          <w:sz w:val="27"/>
          <w:szCs w:val="27"/>
          <w:lang w:val="en-GB"/>
        </w:rPr>
        <w:t xml:space="preserve">77-e85. </w:t>
      </w:r>
      <w:r w:rsidRPr="3AAAECEA" w:rsidR="4C240942">
        <w:rPr>
          <w:rFonts w:ascii="Calibri" w:hAnsi="Calibri" w:eastAsia="Calibri" w:cs="Calibri"/>
          <w:b w:val="0"/>
          <w:bCs w:val="0"/>
          <w:i w:val="0"/>
          <w:iCs w:val="0"/>
          <w:caps w:val="0"/>
          <w:smallCaps w:val="0"/>
          <w:noProof w:val="0"/>
          <w:color w:val="000000" w:themeColor="text1" w:themeTint="FF" w:themeShade="FF"/>
          <w:sz w:val="27"/>
          <w:szCs w:val="27"/>
          <w:lang w:val="en-GB"/>
        </w:rPr>
        <w:t>doi:10.1016/j.amepre</w:t>
      </w:r>
      <w:r w:rsidRPr="3AAAECEA" w:rsidR="4C240942">
        <w:rPr>
          <w:rFonts w:ascii="Calibri" w:hAnsi="Calibri" w:eastAsia="Calibri" w:cs="Calibri"/>
          <w:b w:val="0"/>
          <w:bCs w:val="0"/>
          <w:i w:val="0"/>
          <w:iCs w:val="0"/>
          <w:caps w:val="0"/>
          <w:smallCaps w:val="0"/>
          <w:noProof w:val="0"/>
          <w:color w:val="000000" w:themeColor="text1" w:themeTint="FF" w:themeShade="FF"/>
          <w:sz w:val="27"/>
          <w:szCs w:val="27"/>
          <w:lang w:val="en-GB"/>
        </w:rPr>
        <w:t>.2012.02.007.</w:t>
      </w:r>
    </w:p>
    <w:p w:rsidR="6FA6F96F" w:rsidP="572642A2" w:rsidRDefault="6FA6F96F" w14:paraId="38CFD7E2" w14:textId="19BA9DC5">
      <w:pPr>
        <w:pStyle w:val="Normal"/>
      </w:pPr>
      <w:r w:rsidRPr="3AAAECEA" w:rsidR="60F26F08">
        <w:rPr>
          <w:rFonts w:ascii="Calibri" w:hAnsi="Calibri" w:eastAsia="Calibri" w:cs="Calibri"/>
          <w:b w:val="0"/>
          <w:bCs w:val="0"/>
          <w:i w:val="0"/>
          <w:iCs w:val="0"/>
          <w:caps w:val="0"/>
          <w:smallCaps w:val="0"/>
          <w:noProof w:val="0"/>
          <w:color w:val="000000" w:themeColor="text1" w:themeTint="FF" w:themeShade="FF"/>
          <w:sz w:val="27"/>
          <w:szCs w:val="27"/>
          <w:lang w:val="en-GB"/>
        </w:rPr>
        <w:t>Goisis</w:t>
      </w:r>
      <w:r w:rsidRPr="3AAAECEA" w:rsidR="60F26F08">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A., Martinson, M. and Sigle, W. (2019). When richer </w:t>
      </w:r>
      <w:r w:rsidRPr="3AAAECEA" w:rsidR="60F26F08">
        <w:rPr>
          <w:rFonts w:ascii="Calibri" w:hAnsi="Calibri" w:eastAsia="Calibri" w:cs="Calibri"/>
          <w:b w:val="0"/>
          <w:bCs w:val="0"/>
          <w:i w:val="0"/>
          <w:iCs w:val="0"/>
          <w:caps w:val="0"/>
          <w:smallCaps w:val="0"/>
          <w:noProof w:val="0"/>
          <w:color w:val="000000" w:themeColor="text1" w:themeTint="FF" w:themeShade="FF"/>
          <w:sz w:val="27"/>
          <w:szCs w:val="27"/>
          <w:lang w:val="en-GB"/>
        </w:rPr>
        <w:t>doesn’t</w:t>
      </w:r>
      <w:r w:rsidRPr="3AAAECEA" w:rsidR="60F26F08">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mean thinner: Ethnicity, position, and the risk of child obesity in the United Kingdom. </w:t>
      </w:r>
      <w:r w:rsidRPr="3AAAECEA" w:rsidR="60F26F08">
        <w:rPr>
          <w:rFonts w:ascii="Calibri" w:hAnsi="Calibri" w:eastAsia="Calibri" w:cs="Calibri"/>
          <w:b w:val="0"/>
          <w:bCs w:val="0"/>
          <w:i w:val="1"/>
          <w:iCs w:val="1"/>
          <w:caps w:val="0"/>
          <w:smallCaps w:val="0"/>
          <w:noProof w:val="0"/>
          <w:color w:val="000000" w:themeColor="text1" w:themeTint="FF" w:themeShade="FF"/>
          <w:sz w:val="27"/>
          <w:szCs w:val="27"/>
          <w:lang w:val="en-GB"/>
        </w:rPr>
        <w:t>Demographic Research</w:t>
      </w:r>
      <w:r w:rsidRPr="3AAAECEA" w:rsidR="60F26F08">
        <w:rPr>
          <w:rFonts w:ascii="Calibri" w:hAnsi="Calibri" w:eastAsia="Calibri" w:cs="Calibri"/>
          <w:b w:val="0"/>
          <w:bCs w:val="0"/>
          <w:i w:val="0"/>
          <w:iCs w:val="0"/>
          <w:caps w:val="0"/>
          <w:smallCaps w:val="0"/>
          <w:noProof w:val="0"/>
          <w:color w:val="000000" w:themeColor="text1" w:themeTint="FF" w:themeShade="FF"/>
          <w:sz w:val="27"/>
          <w:szCs w:val="27"/>
          <w:lang w:val="en-GB"/>
        </w:rPr>
        <w:t>, 41, pp.649–678. doi:10.4054/demres.2019.41.23.</w:t>
      </w:r>
    </w:p>
    <w:p w:rsidR="6FA6F96F" w:rsidP="572642A2" w:rsidRDefault="6FA6F96F" w14:paraId="7FFCC6EA" w14:textId="4BB982C0">
      <w:pPr>
        <w:pStyle w:val="Normal"/>
      </w:pPr>
      <w:r w:rsidRPr="3AAAECEA" w:rsidR="1F7B3A4D">
        <w:rPr>
          <w:rFonts w:ascii="Calibri" w:hAnsi="Calibri" w:eastAsia="Calibri" w:cs="Calibri"/>
          <w:b w:val="0"/>
          <w:bCs w:val="0"/>
          <w:i w:val="0"/>
          <w:iCs w:val="0"/>
          <w:caps w:val="0"/>
          <w:smallCaps w:val="0"/>
          <w:noProof w:val="0"/>
          <w:color w:val="000000" w:themeColor="text1" w:themeTint="FF" w:themeShade="FF"/>
          <w:sz w:val="27"/>
          <w:szCs w:val="27"/>
          <w:lang w:val="en-GB"/>
        </w:rPr>
        <w:t>Gorely</w:t>
      </w:r>
      <w:r w:rsidRPr="3AAAECEA" w:rsidR="1F7B3A4D">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T., Marshall, S.J., Biddle, S.J.H. and Cameron, N. (2007). Patterns of Sedentary Behaviour and Physical Activity Among Adolescents in the United Kingdom: Project STIL. </w:t>
      </w:r>
      <w:r w:rsidRPr="3AAAECEA" w:rsidR="1F7B3A4D">
        <w:rPr>
          <w:rFonts w:ascii="Calibri" w:hAnsi="Calibri" w:eastAsia="Calibri" w:cs="Calibri"/>
          <w:b w:val="0"/>
          <w:bCs w:val="0"/>
          <w:i w:val="1"/>
          <w:iCs w:val="1"/>
          <w:caps w:val="0"/>
          <w:smallCaps w:val="0"/>
          <w:noProof w:val="0"/>
          <w:color w:val="000000" w:themeColor="text1" w:themeTint="FF" w:themeShade="FF"/>
          <w:sz w:val="27"/>
          <w:szCs w:val="27"/>
          <w:lang w:val="en-GB"/>
        </w:rPr>
        <w:t xml:space="preserve">Journal of </w:t>
      </w:r>
      <w:r w:rsidRPr="3AAAECEA" w:rsidR="1F7B3A4D">
        <w:rPr>
          <w:rFonts w:ascii="Calibri" w:hAnsi="Calibri" w:eastAsia="Calibri" w:cs="Calibri"/>
          <w:b w:val="0"/>
          <w:bCs w:val="0"/>
          <w:i w:val="1"/>
          <w:iCs w:val="1"/>
          <w:caps w:val="0"/>
          <w:smallCaps w:val="0"/>
          <w:noProof w:val="0"/>
          <w:color w:val="000000" w:themeColor="text1" w:themeTint="FF" w:themeShade="FF"/>
          <w:sz w:val="27"/>
          <w:szCs w:val="27"/>
          <w:lang w:val="en-GB"/>
        </w:rPr>
        <w:t>Behavioral</w:t>
      </w:r>
      <w:r w:rsidRPr="3AAAECEA" w:rsidR="1F7B3A4D">
        <w:rPr>
          <w:rFonts w:ascii="Calibri" w:hAnsi="Calibri" w:eastAsia="Calibri" w:cs="Calibri"/>
          <w:b w:val="0"/>
          <w:bCs w:val="0"/>
          <w:i w:val="1"/>
          <w:iCs w:val="1"/>
          <w:caps w:val="0"/>
          <w:smallCaps w:val="0"/>
          <w:noProof w:val="0"/>
          <w:color w:val="000000" w:themeColor="text1" w:themeTint="FF" w:themeShade="FF"/>
          <w:sz w:val="27"/>
          <w:szCs w:val="27"/>
          <w:lang w:val="en-GB"/>
        </w:rPr>
        <w:t xml:space="preserve"> Medicine</w:t>
      </w:r>
      <w:r w:rsidRPr="3AAAECEA" w:rsidR="1F7B3A4D">
        <w:rPr>
          <w:rFonts w:ascii="Calibri" w:hAnsi="Calibri" w:eastAsia="Calibri" w:cs="Calibri"/>
          <w:b w:val="0"/>
          <w:bCs w:val="0"/>
          <w:i w:val="0"/>
          <w:iCs w:val="0"/>
          <w:caps w:val="0"/>
          <w:smallCaps w:val="0"/>
          <w:noProof w:val="0"/>
          <w:color w:val="000000" w:themeColor="text1" w:themeTint="FF" w:themeShade="FF"/>
          <w:sz w:val="27"/>
          <w:szCs w:val="27"/>
          <w:lang w:val="en-GB"/>
        </w:rPr>
        <w:t>, 30(6), pp.521–531. doi:10.1007/s10865-007-9126-3</w:t>
      </w:r>
    </w:p>
    <w:p w:rsidR="6FA6F96F" w:rsidP="572642A2" w:rsidRDefault="6FA6F96F" w14:paraId="05EE8ECE" w14:textId="20AD4D9A">
      <w:pPr>
        <w:pStyle w:val="Normal"/>
      </w:pPr>
      <w:r w:rsidRPr="3AAAECEA" w:rsidR="1F7B3A4D">
        <w:rPr>
          <w:rFonts w:ascii="Calibri" w:hAnsi="Calibri" w:eastAsia="Calibri" w:cs="Calibri"/>
          <w:b w:val="0"/>
          <w:bCs w:val="0"/>
          <w:i w:val="0"/>
          <w:iCs w:val="0"/>
          <w:caps w:val="0"/>
          <w:smallCaps w:val="0"/>
          <w:noProof w:val="0"/>
          <w:color w:val="000000" w:themeColor="text1" w:themeTint="FF" w:themeShade="FF"/>
          <w:sz w:val="27"/>
          <w:szCs w:val="27"/>
          <w:lang w:val="en-GB"/>
        </w:rPr>
        <w:t xml:space="preserve">Herring, W., </w:t>
      </w:r>
      <w:r w:rsidRPr="3AAAECEA" w:rsidR="1F7B3A4D">
        <w:rPr>
          <w:rFonts w:ascii="Calibri" w:hAnsi="Calibri" w:eastAsia="Calibri" w:cs="Calibri"/>
          <w:b w:val="0"/>
          <w:bCs w:val="0"/>
          <w:i w:val="0"/>
          <w:iCs w:val="0"/>
          <w:caps w:val="0"/>
          <w:smallCaps w:val="0"/>
          <w:noProof w:val="0"/>
          <w:color w:val="000000" w:themeColor="text1" w:themeTint="FF" w:themeShade="FF"/>
          <w:sz w:val="27"/>
          <w:szCs w:val="27"/>
          <w:lang w:val="en-GB"/>
        </w:rPr>
        <w:t>Kugelmas</w:t>
      </w:r>
      <w:r w:rsidRPr="3AAAECEA" w:rsidR="1F7B3A4D">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C., Nadler, E.P., Novick, M., Santos, M., Shah, R., Srivastava, </w:t>
      </w:r>
      <w:r w:rsidRPr="3AAAECEA" w:rsidR="54393D27">
        <w:rPr>
          <w:rFonts w:ascii="Calibri" w:hAnsi="Calibri" w:eastAsia="Calibri" w:cs="Calibri"/>
          <w:b w:val="0"/>
          <w:bCs w:val="0"/>
          <w:i w:val="0"/>
          <w:iCs w:val="0"/>
          <w:caps w:val="0"/>
          <w:smallCaps w:val="0"/>
          <w:noProof w:val="0"/>
          <w:color w:val="000000" w:themeColor="text1" w:themeTint="FF" w:themeShade="FF"/>
          <w:sz w:val="27"/>
          <w:szCs w:val="27"/>
          <w:lang w:val="en-GB"/>
        </w:rPr>
        <w:t>G.,</w:t>
      </w:r>
      <w:r w:rsidRPr="3AAAECEA" w:rsidR="1F7B3A4D">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and Walsh, S. (2025). Clinical considerations in the management of obesity in children and adolescents. </w:t>
      </w:r>
      <w:r w:rsidRPr="3AAAECEA" w:rsidR="1F7B3A4D">
        <w:rPr>
          <w:rFonts w:ascii="Calibri" w:hAnsi="Calibri" w:eastAsia="Calibri" w:cs="Calibri"/>
          <w:b w:val="0"/>
          <w:bCs w:val="0"/>
          <w:i w:val="1"/>
          <w:iCs w:val="1"/>
          <w:caps w:val="0"/>
          <w:smallCaps w:val="0"/>
          <w:noProof w:val="0"/>
          <w:color w:val="000000" w:themeColor="text1" w:themeTint="FF" w:themeShade="FF"/>
          <w:sz w:val="27"/>
          <w:szCs w:val="27"/>
          <w:lang w:val="en-GB"/>
        </w:rPr>
        <w:t>Obesity Pillars</w:t>
      </w:r>
      <w:r w:rsidRPr="3AAAECEA" w:rsidR="1F7B3A4D">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[online] 13, p.100160. </w:t>
      </w:r>
      <w:r w:rsidRPr="3AAAECEA" w:rsidR="69057A8A">
        <w:rPr>
          <w:rFonts w:ascii="Calibri" w:hAnsi="Calibri" w:eastAsia="Calibri" w:cs="Calibri"/>
          <w:b w:val="0"/>
          <w:bCs w:val="0"/>
          <w:i w:val="0"/>
          <w:iCs w:val="0"/>
          <w:caps w:val="0"/>
          <w:smallCaps w:val="0"/>
          <w:noProof w:val="0"/>
          <w:color w:val="000000" w:themeColor="text1" w:themeTint="FF" w:themeShade="FF"/>
          <w:sz w:val="27"/>
          <w:szCs w:val="27"/>
          <w:lang w:val="en-GB"/>
        </w:rPr>
        <w:t>doi</w:t>
      </w:r>
      <w:r w:rsidRPr="3AAAECEA" w:rsidR="69057A8A">
        <w:rPr>
          <w:rFonts w:ascii="Calibri" w:hAnsi="Calibri" w:eastAsia="Calibri" w:cs="Calibri"/>
          <w:b w:val="0"/>
          <w:bCs w:val="0"/>
          <w:i w:val="0"/>
          <w:iCs w:val="0"/>
          <w:caps w:val="0"/>
          <w:smallCaps w:val="0"/>
          <w:noProof w:val="0"/>
          <w:color w:val="000000" w:themeColor="text1" w:themeTint="FF" w:themeShade="FF"/>
          <w:sz w:val="27"/>
          <w:szCs w:val="27"/>
          <w:lang w:val="en-GB"/>
        </w:rPr>
        <w:t>: 10.1016/j.obpill</w:t>
      </w:r>
      <w:r w:rsidRPr="3AAAECEA" w:rsidR="1F7B3A4D">
        <w:rPr>
          <w:rFonts w:ascii="Calibri" w:hAnsi="Calibri" w:eastAsia="Calibri" w:cs="Calibri"/>
          <w:b w:val="0"/>
          <w:bCs w:val="0"/>
          <w:i w:val="0"/>
          <w:iCs w:val="0"/>
          <w:caps w:val="0"/>
          <w:smallCaps w:val="0"/>
          <w:noProof w:val="0"/>
          <w:color w:val="000000" w:themeColor="text1" w:themeTint="FF" w:themeShade="FF"/>
          <w:sz w:val="27"/>
          <w:szCs w:val="27"/>
          <w:lang w:val="en-GB"/>
        </w:rPr>
        <w:t>.2025.100160.</w:t>
      </w:r>
    </w:p>
    <w:p w:rsidR="6FA6F96F" w:rsidP="572642A2" w:rsidRDefault="6FA6F96F" w14:paraId="74557E9B" w14:textId="5E4F59A6">
      <w:pPr>
        <w:pStyle w:val="Normal"/>
      </w:pPr>
      <w:r w:rsidRPr="3AAAECEA" w:rsidR="2B8EA218">
        <w:rPr>
          <w:rFonts w:ascii="Calibri" w:hAnsi="Calibri" w:eastAsia="Calibri" w:cs="Calibri"/>
          <w:b w:val="0"/>
          <w:bCs w:val="0"/>
          <w:i w:val="0"/>
          <w:iCs w:val="0"/>
          <w:caps w:val="0"/>
          <w:smallCaps w:val="0"/>
          <w:noProof w:val="0"/>
          <w:color w:val="000000" w:themeColor="text1" w:themeTint="FF" w:themeShade="FF"/>
          <w:sz w:val="27"/>
          <w:szCs w:val="27"/>
          <w:lang w:val="en-GB"/>
        </w:rPr>
        <w:t xml:space="preserve">Halford, J. C. G., Brown, A., Clare, K., Ells, L. J., Ghosh, A., Giri, D., Hughes, C., &amp; </w:t>
      </w:r>
      <w:r w:rsidRPr="3AAAECEA" w:rsidR="2B8EA218">
        <w:rPr>
          <w:rFonts w:ascii="Calibri" w:hAnsi="Calibri" w:eastAsia="Calibri" w:cs="Calibri"/>
          <w:b w:val="0"/>
          <w:bCs w:val="0"/>
          <w:i w:val="0"/>
          <w:iCs w:val="0"/>
          <w:caps w:val="0"/>
          <w:smallCaps w:val="0"/>
          <w:noProof w:val="0"/>
          <w:color w:val="000000" w:themeColor="text1" w:themeTint="FF" w:themeShade="FF"/>
          <w:sz w:val="27"/>
          <w:szCs w:val="27"/>
          <w:lang w:val="en-GB"/>
        </w:rPr>
        <w:t>Senniappan</w:t>
      </w:r>
      <w:r w:rsidRPr="3AAAECEA" w:rsidR="2B8EA218">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S. (2024). Insights from the ACTION Teens Study: a survey of adolescents living with obesity, their caregivers and healthcare professionals in the UK. </w:t>
      </w:r>
      <w:r w:rsidRPr="3AAAECEA" w:rsidR="2B8EA218">
        <w:rPr>
          <w:rFonts w:ascii="Calibri" w:hAnsi="Calibri" w:eastAsia="Calibri" w:cs="Calibri"/>
          <w:b w:val="0"/>
          <w:bCs w:val="0"/>
          <w:i w:val="1"/>
          <w:iCs w:val="1"/>
          <w:caps w:val="0"/>
          <w:smallCaps w:val="0"/>
          <w:noProof w:val="0"/>
          <w:color w:val="000000" w:themeColor="text1" w:themeTint="FF" w:themeShade="FF"/>
          <w:sz w:val="27"/>
          <w:szCs w:val="27"/>
          <w:lang w:val="en-GB"/>
        </w:rPr>
        <w:t>BMJ Open</w:t>
      </w:r>
      <w:r w:rsidRPr="3AAAECEA" w:rsidR="2B8EA218">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w:t>
      </w:r>
      <w:r w:rsidRPr="3AAAECEA" w:rsidR="2B8EA218">
        <w:rPr>
          <w:rFonts w:ascii="Calibri" w:hAnsi="Calibri" w:eastAsia="Calibri" w:cs="Calibri"/>
          <w:b w:val="0"/>
          <w:bCs w:val="0"/>
          <w:i w:val="1"/>
          <w:iCs w:val="1"/>
          <w:caps w:val="0"/>
          <w:smallCaps w:val="0"/>
          <w:noProof w:val="0"/>
          <w:color w:val="000000" w:themeColor="text1" w:themeTint="FF" w:themeShade="FF"/>
          <w:sz w:val="27"/>
          <w:szCs w:val="27"/>
          <w:lang w:val="en-GB"/>
        </w:rPr>
        <w:t>14</w:t>
      </w:r>
      <w:r w:rsidRPr="3AAAECEA" w:rsidR="2B8EA218">
        <w:rPr>
          <w:rFonts w:ascii="Calibri" w:hAnsi="Calibri" w:eastAsia="Calibri" w:cs="Calibri"/>
          <w:b w:val="0"/>
          <w:bCs w:val="0"/>
          <w:i w:val="0"/>
          <w:iCs w:val="0"/>
          <w:caps w:val="0"/>
          <w:smallCaps w:val="0"/>
          <w:noProof w:val="0"/>
          <w:color w:val="000000" w:themeColor="text1" w:themeTint="FF" w:themeShade="FF"/>
          <w:sz w:val="27"/>
          <w:szCs w:val="27"/>
          <w:lang w:val="en-GB"/>
        </w:rPr>
        <w:t xml:space="preserve">(7), e086391. </w:t>
      </w:r>
      <w:hyperlink r:id="Rbb5f6916312b4105">
        <w:r w:rsidRPr="3AAAECEA" w:rsidR="2B8EA218">
          <w:rPr>
            <w:rStyle w:val="Hyperlink"/>
            <w:b w:val="0"/>
            <w:bCs w:val="0"/>
            <w:i w:val="0"/>
            <w:iCs w:val="0"/>
            <w:caps w:val="0"/>
            <w:smallCaps w:val="0"/>
            <w:noProof w:val="0"/>
            <w:lang w:val="en-GB"/>
          </w:rPr>
          <w:t>https://doi.org/10.1136/bmjopen-2024-086391</w:t>
        </w:r>
      </w:hyperlink>
    </w:p>
    <w:p w:rsidR="3A0DA5FB" w:rsidP="3AAAECEA" w:rsidRDefault="3A0DA5FB" w14:paraId="0E14B72F" w14:textId="5BFC858C">
      <w:pPr>
        <w:pStyle w:val="Normal"/>
      </w:pPr>
      <w:hyperlink r:id="R3d166aa165574d9a">
        <w:r w:rsidRPr="3AAAECEA" w:rsidR="3A0DA5FB">
          <w:rPr>
            <w:rStyle w:val="Hyperlink"/>
            <w:noProof w:val="0"/>
            <w:lang w:val="en-GB"/>
          </w:rPr>
          <w:t>Health advice and education given to overweight patients by primary care doctors and nurses: A scoping literature review - ScienceDirect</w:t>
        </w:r>
        <w:r w:rsidRPr="3AAAECEA" w:rsidR="2F45B7A9">
          <w:rPr>
            <w:rStyle w:val="Hyperlink"/>
            <w:noProof w:val="0"/>
            <w:lang w:val="en-GB"/>
          </w:rPr>
          <w:t xml:space="preserve"> </w:t>
        </w:r>
        <w:r w:rsidRPr="3AAAECEA" w:rsidR="1FBE7F6C">
          <w:rPr>
            <w:rStyle w:val="Hyperlink"/>
            <w:noProof w:val="0"/>
            <w:lang w:val="en-GB"/>
          </w:rPr>
          <w:t>(</w:t>
        </w:r>
        <w:r w:rsidRPr="3AAAECEA" w:rsidR="79527CBB">
          <w:rPr>
            <w:rStyle w:val="Hyperlink"/>
            <w:noProof w:val="0"/>
            <w:lang w:val="en-GB"/>
          </w:rPr>
          <w:t>ACCESSED</w:t>
        </w:r>
      </w:hyperlink>
      <w:r w:rsidR="79527CBB">
        <w:rPr/>
        <w:t xml:space="preserve"> 15 JULY 2026).</w:t>
      </w:r>
    </w:p>
    <w:p w:rsidR="45E1EB09" w:rsidP="3AAAECEA" w:rsidRDefault="45E1EB09" w14:paraId="262CBE29" w14:textId="0F1641A0">
      <w:pPr>
        <w:pStyle w:val="Normal"/>
      </w:pPr>
      <w:r w:rsidRPr="3AAAECEA" w:rsidR="45E1EB09">
        <w:rPr>
          <w:rFonts w:ascii="Calibri" w:hAnsi="Calibri" w:eastAsia="Calibri" w:cs="Calibri"/>
          <w:noProof w:val="0"/>
          <w:sz w:val="24"/>
          <w:szCs w:val="24"/>
          <w:lang w:val="en-GB"/>
        </w:rPr>
        <w:t>Kansra</w:t>
      </w:r>
      <w:r w:rsidRPr="3AAAECEA" w:rsidR="45E1EB09">
        <w:rPr>
          <w:rFonts w:ascii="Calibri" w:hAnsi="Calibri" w:eastAsia="Calibri" w:cs="Calibri"/>
          <w:noProof w:val="0"/>
          <w:sz w:val="24"/>
          <w:szCs w:val="24"/>
          <w:lang w:val="en-GB"/>
        </w:rPr>
        <w:t xml:space="preserve">, A. R., </w:t>
      </w:r>
      <w:r w:rsidRPr="3AAAECEA" w:rsidR="45E1EB09">
        <w:rPr>
          <w:rFonts w:ascii="Calibri" w:hAnsi="Calibri" w:eastAsia="Calibri" w:cs="Calibri"/>
          <w:noProof w:val="0"/>
          <w:sz w:val="24"/>
          <w:szCs w:val="24"/>
          <w:lang w:val="en-GB"/>
        </w:rPr>
        <w:t>Lakkunarajah</w:t>
      </w:r>
      <w:r w:rsidRPr="3AAAECEA" w:rsidR="45E1EB09">
        <w:rPr>
          <w:rFonts w:ascii="Calibri" w:hAnsi="Calibri" w:eastAsia="Calibri" w:cs="Calibri"/>
          <w:noProof w:val="0"/>
          <w:sz w:val="24"/>
          <w:szCs w:val="24"/>
          <w:lang w:val="en-GB"/>
        </w:rPr>
        <w:t xml:space="preserve">, S., &amp; Jay, M. S. (2021). Childhood and Adolescent Obesity: A Review. </w:t>
      </w:r>
      <w:r w:rsidRPr="3AAAECEA" w:rsidR="45E1EB09">
        <w:rPr>
          <w:rFonts w:ascii="Calibri" w:hAnsi="Calibri" w:eastAsia="Calibri" w:cs="Calibri"/>
          <w:i w:val="1"/>
          <w:iCs w:val="1"/>
          <w:noProof w:val="0"/>
          <w:sz w:val="24"/>
          <w:szCs w:val="24"/>
          <w:lang w:val="en-GB"/>
        </w:rPr>
        <w:t xml:space="preserve">Frontiers in </w:t>
      </w:r>
      <w:r w:rsidRPr="3AAAECEA" w:rsidR="45E1EB09">
        <w:rPr>
          <w:rFonts w:ascii="Calibri" w:hAnsi="Calibri" w:eastAsia="Calibri" w:cs="Calibri"/>
          <w:i w:val="1"/>
          <w:iCs w:val="1"/>
          <w:noProof w:val="0"/>
          <w:sz w:val="24"/>
          <w:szCs w:val="24"/>
          <w:lang w:val="en-GB"/>
        </w:rPr>
        <w:t>Pediatrics</w:t>
      </w:r>
      <w:r w:rsidRPr="3AAAECEA" w:rsidR="45E1EB09">
        <w:rPr>
          <w:rFonts w:ascii="Calibri" w:hAnsi="Calibri" w:eastAsia="Calibri" w:cs="Calibri"/>
          <w:noProof w:val="0"/>
          <w:sz w:val="24"/>
          <w:szCs w:val="24"/>
          <w:lang w:val="en-GB"/>
        </w:rPr>
        <w:t xml:space="preserve">, </w:t>
      </w:r>
      <w:r w:rsidRPr="3AAAECEA" w:rsidR="45E1EB09">
        <w:rPr>
          <w:rFonts w:ascii="Calibri" w:hAnsi="Calibri" w:eastAsia="Calibri" w:cs="Calibri"/>
          <w:i w:val="1"/>
          <w:iCs w:val="1"/>
          <w:noProof w:val="0"/>
          <w:sz w:val="24"/>
          <w:szCs w:val="24"/>
          <w:lang w:val="en-GB"/>
        </w:rPr>
        <w:t>8</w:t>
      </w:r>
      <w:r w:rsidRPr="3AAAECEA" w:rsidR="45E1EB09">
        <w:rPr>
          <w:rFonts w:ascii="Calibri" w:hAnsi="Calibri" w:eastAsia="Calibri" w:cs="Calibri"/>
          <w:noProof w:val="0"/>
          <w:sz w:val="24"/>
          <w:szCs w:val="24"/>
          <w:lang w:val="en-GB"/>
        </w:rPr>
        <w:t xml:space="preserve">(581461). </w:t>
      </w:r>
      <w:hyperlink r:id="Rfb21d60124814c6c">
        <w:r w:rsidRPr="3AAAECEA" w:rsidR="45E1EB09">
          <w:rPr>
            <w:rStyle w:val="Hyperlink"/>
            <w:noProof w:val="0"/>
            <w:lang w:val="en-GB"/>
          </w:rPr>
          <w:t>https://doi.org/https://doi.org/10.3389/fped.2020.581461</w:t>
        </w:r>
      </w:hyperlink>
    </w:p>
    <w:p w:rsidR="45E1EB09" w:rsidP="3AAAECEA" w:rsidRDefault="45E1EB09" w14:paraId="7A1A7B0B" w14:textId="0E591C98">
      <w:pPr>
        <w:pStyle w:val="Normal"/>
      </w:pPr>
      <w:r w:rsidRPr="3AAAECEA" w:rsidR="45E1EB09">
        <w:rPr>
          <w:rFonts w:ascii="Calibri" w:hAnsi="Calibri" w:eastAsia="Calibri" w:cs="Calibri"/>
          <w:noProof w:val="0"/>
          <w:sz w:val="24"/>
          <w:szCs w:val="24"/>
          <w:lang w:val="en-GB"/>
        </w:rPr>
        <w:t>Jebeile</w:t>
      </w:r>
      <w:r w:rsidRPr="3AAAECEA" w:rsidR="45E1EB09">
        <w:rPr>
          <w:rFonts w:ascii="Calibri" w:hAnsi="Calibri" w:eastAsia="Calibri" w:cs="Calibri"/>
          <w:noProof w:val="0"/>
          <w:sz w:val="24"/>
          <w:szCs w:val="24"/>
          <w:lang w:val="en-GB"/>
        </w:rPr>
        <w:t xml:space="preserve">, H., Kelly, A. S., O’Malley, G., &amp; Baur, L. A. (2022). Obesity in Children and adolescents: epidemiology, causes, assessment, and Management. </w:t>
      </w:r>
      <w:r w:rsidRPr="3AAAECEA" w:rsidR="45E1EB09">
        <w:rPr>
          <w:rFonts w:ascii="Calibri" w:hAnsi="Calibri" w:eastAsia="Calibri" w:cs="Calibri"/>
          <w:i w:val="1"/>
          <w:iCs w:val="1"/>
          <w:noProof w:val="0"/>
          <w:sz w:val="24"/>
          <w:szCs w:val="24"/>
          <w:lang w:val="en-GB"/>
        </w:rPr>
        <w:t>The Lancet Diabetes &amp; Endocrinology</w:t>
      </w:r>
      <w:r w:rsidRPr="3AAAECEA" w:rsidR="45E1EB09">
        <w:rPr>
          <w:rFonts w:ascii="Calibri" w:hAnsi="Calibri" w:eastAsia="Calibri" w:cs="Calibri"/>
          <w:noProof w:val="0"/>
          <w:sz w:val="24"/>
          <w:szCs w:val="24"/>
          <w:lang w:val="en-GB"/>
        </w:rPr>
        <w:t xml:space="preserve">, </w:t>
      </w:r>
      <w:r w:rsidRPr="3AAAECEA" w:rsidR="45E1EB09">
        <w:rPr>
          <w:rFonts w:ascii="Calibri" w:hAnsi="Calibri" w:eastAsia="Calibri" w:cs="Calibri"/>
          <w:i w:val="1"/>
          <w:iCs w:val="1"/>
          <w:noProof w:val="0"/>
          <w:sz w:val="24"/>
          <w:szCs w:val="24"/>
          <w:lang w:val="en-GB"/>
        </w:rPr>
        <w:t>10</w:t>
      </w:r>
      <w:r w:rsidRPr="3AAAECEA" w:rsidR="45E1EB09">
        <w:rPr>
          <w:rFonts w:ascii="Calibri" w:hAnsi="Calibri" w:eastAsia="Calibri" w:cs="Calibri"/>
          <w:noProof w:val="0"/>
          <w:sz w:val="24"/>
          <w:szCs w:val="24"/>
          <w:lang w:val="en-GB"/>
        </w:rPr>
        <w:t xml:space="preserve">(5), 351–365. </w:t>
      </w:r>
      <w:hyperlink r:id="Rce0b754cbbc849b2">
        <w:r w:rsidRPr="3AAAECEA" w:rsidR="45E1EB09">
          <w:rPr>
            <w:rStyle w:val="Hyperlink"/>
            <w:noProof w:val="0"/>
            <w:lang w:val="en-GB"/>
          </w:rPr>
          <w:t>https://doi.org/10.1016/s2213-8587(22)00047-x</w:t>
        </w:r>
      </w:hyperlink>
    </w:p>
    <w:p w:rsidR="3EC6DDE3" w:rsidP="3AAAECEA" w:rsidRDefault="3EC6DDE3" w14:paraId="6C46316F" w14:textId="335F5C7B">
      <w:pPr>
        <w:pStyle w:val="Normal"/>
        <w:spacing w:before="0" w:beforeAutospacing="off" w:after="0" w:afterAutospacing="off"/>
        <w:ind w:left="0" w:right="0" w:hanging="0"/>
        <w:rPr>
          <w:rFonts w:ascii="Arial" w:hAnsi="Arial" w:eastAsia="Arial" w:cs="Arial"/>
          <w:noProof w:val="0"/>
          <w:sz w:val="24"/>
          <w:szCs w:val="24"/>
          <w:lang w:val="en-GB"/>
        </w:rPr>
      </w:pPr>
      <w:r w:rsidRPr="3AAAECEA" w:rsidR="3EC6DDE3">
        <w:rPr>
          <w:rFonts w:ascii="Calibri" w:hAnsi="Calibri" w:eastAsia="Calibri" w:cs="Calibri"/>
          <w:b w:val="0"/>
          <w:bCs w:val="0"/>
          <w:i w:val="0"/>
          <w:iCs w:val="0"/>
          <w:caps w:val="0"/>
          <w:smallCaps w:val="0"/>
          <w:noProof w:val="0"/>
          <w:color w:val="000000" w:themeColor="text1" w:themeTint="FF" w:themeShade="FF"/>
          <w:sz w:val="27"/>
          <w:szCs w:val="27"/>
          <w:lang w:val="en-GB"/>
        </w:rPr>
        <w:t xml:space="preserve">Love, R., Adams, </w:t>
      </w:r>
      <w:bookmarkStart w:name="_Int_8cn6bXYx" w:id="1197711378"/>
      <w:r w:rsidRPr="3AAAECEA" w:rsidR="3EC6DDE3">
        <w:rPr>
          <w:rFonts w:ascii="Calibri" w:hAnsi="Calibri" w:eastAsia="Calibri" w:cs="Calibri"/>
          <w:b w:val="0"/>
          <w:bCs w:val="0"/>
          <w:i w:val="0"/>
          <w:iCs w:val="0"/>
          <w:caps w:val="0"/>
          <w:smallCaps w:val="0"/>
          <w:noProof w:val="0"/>
          <w:color w:val="000000" w:themeColor="text1" w:themeTint="FF" w:themeShade="FF"/>
          <w:sz w:val="27"/>
          <w:szCs w:val="27"/>
          <w:lang w:val="en-GB"/>
        </w:rPr>
        <w:t>J.</w:t>
      </w:r>
      <w:bookmarkEnd w:id="1197711378"/>
      <w:r w:rsidRPr="3AAAECEA" w:rsidR="3EC6DDE3">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and Sluijs, E.M.F. (2019). Are school‐based physical activity interventions effective and </w:t>
      </w:r>
      <w:r w:rsidRPr="3AAAECEA" w:rsidR="3EC6DDE3">
        <w:rPr>
          <w:rFonts w:ascii="Calibri" w:hAnsi="Calibri" w:eastAsia="Calibri" w:cs="Calibri"/>
          <w:b w:val="0"/>
          <w:bCs w:val="0"/>
          <w:i w:val="0"/>
          <w:iCs w:val="0"/>
          <w:caps w:val="0"/>
          <w:smallCaps w:val="0"/>
          <w:noProof w:val="0"/>
          <w:color w:val="000000" w:themeColor="text1" w:themeTint="FF" w:themeShade="FF"/>
          <w:sz w:val="27"/>
          <w:szCs w:val="27"/>
          <w:lang w:val="en-GB"/>
        </w:rPr>
        <w:t>equitable</w:t>
      </w:r>
      <w:r w:rsidRPr="3AAAECEA" w:rsidR="3EC6DDE3">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A meta‐analysis of cluster randomized controlled trials with accelerometer‐assessed activity. </w:t>
      </w:r>
      <w:r w:rsidRPr="3AAAECEA" w:rsidR="3EC6DDE3">
        <w:rPr>
          <w:rFonts w:ascii="Calibri" w:hAnsi="Calibri" w:eastAsia="Calibri" w:cs="Calibri"/>
          <w:b w:val="0"/>
          <w:bCs w:val="0"/>
          <w:i w:val="1"/>
          <w:iCs w:val="1"/>
          <w:caps w:val="0"/>
          <w:smallCaps w:val="0"/>
          <w:noProof w:val="0"/>
          <w:color w:val="000000" w:themeColor="text1" w:themeTint="FF" w:themeShade="FF"/>
          <w:sz w:val="27"/>
          <w:szCs w:val="27"/>
          <w:lang w:val="en-GB"/>
        </w:rPr>
        <w:t>Obesity Reviews</w:t>
      </w:r>
      <w:r w:rsidRPr="3AAAECEA" w:rsidR="3EC6DDE3">
        <w:rPr>
          <w:rFonts w:ascii="Calibri" w:hAnsi="Calibri" w:eastAsia="Calibri" w:cs="Calibri"/>
          <w:b w:val="0"/>
          <w:bCs w:val="0"/>
          <w:i w:val="0"/>
          <w:iCs w:val="0"/>
          <w:caps w:val="0"/>
          <w:smallCaps w:val="0"/>
          <w:noProof w:val="0"/>
          <w:color w:val="000000" w:themeColor="text1" w:themeTint="FF" w:themeShade="FF"/>
          <w:sz w:val="27"/>
          <w:szCs w:val="27"/>
          <w:lang w:val="en-GB"/>
        </w:rPr>
        <w:t>, [online] 20(6), pp.859–870. doi:10.1111/obr.12823.</w:t>
      </w:r>
    </w:p>
    <w:p w:rsidR="3AAAECEA" w:rsidP="3AAAECEA" w:rsidRDefault="3AAAECEA" w14:paraId="638395F1" w14:textId="504059BB">
      <w:pPr>
        <w:pStyle w:val="Normal"/>
        <w:spacing w:before="0" w:beforeAutospacing="off" w:after="0" w:afterAutospacing="off"/>
        <w:ind w:left="0" w:right="0" w:hanging="0"/>
        <w:rPr>
          <w:noProof w:val="0"/>
          <w:lang w:val="en-GB"/>
        </w:rPr>
      </w:pPr>
    </w:p>
    <w:p w:rsidR="3AAAECEA" w:rsidP="3AAAECEA" w:rsidRDefault="3AAAECEA" w14:paraId="2C1A9183" w14:textId="30471F06">
      <w:pPr>
        <w:pStyle w:val="Normal"/>
        <w:spacing w:before="0" w:beforeAutospacing="off" w:after="0" w:afterAutospacing="off"/>
        <w:ind w:left="0" w:right="0" w:hanging="0"/>
        <w:rPr>
          <w:rFonts w:ascii="Calibri" w:hAnsi="Calibri" w:eastAsia="Calibri" w:cs="Calibri"/>
          <w:b w:val="0"/>
          <w:bCs w:val="0"/>
          <w:i w:val="0"/>
          <w:iCs w:val="0"/>
          <w:caps w:val="0"/>
          <w:smallCaps w:val="0"/>
          <w:noProof w:val="0"/>
          <w:color w:val="000000" w:themeColor="text1" w:themeTint="FF" w:themeShade="FF"/>
          <w:sz w:val="27"/>
          <w:szCs w:val="27"/>
          <w:lang w:val="en-GB"/>
        </w:rPr>
      </w:pPr>
    </w:p>
    <w:p w:rsidR="69F12283" w:rsidP="3AAAECEA" w:rsidRDefault="69F12283" w14:paraId="12F862F4" w14:textId="20A81648">
      <w:pPr>
        <w:pStyle w:val="Normal"/>
        <w:spacing w:before="0" w:beforeAutospacing="off" w:after="0" w:afterAutospacing="off"/>
        <w:ind w:left="0" w:right="0" w:hanging="0"/>
        <w:rPr>
          <w:rFonts w:ascii="Calibri" w:hAnsi="Calibri" w:eastAsia="Calibri" w:cs="Calibri"/>
          <w:noProof w:val="0"/>
          <w:sz w:val="27"/>
          <w:szCs w:val="27"/>
          <w:lang w:val="en-GB"/>
        </w:rPr>
      </w:pPr>
      <w:r w:rsidRPr="3AAAECEA" w:rsidR="69F12283">
        <w:rPr>
          <w:rFonts w:ascii="Calibri" w:hAnsi="Calibri" w:eastAsia="Calibri" w:cs="Calibri"/>
          <w:b w:val="0"/>
          <w:bCs w:val="0"/>
          <w:i w:val="0"/>
          <w:iCs w:val="0"/>
          <w:caps w:val="0"/>
          <w:smallCaps w:val="0"/>
          <w:noProof w:val="0"/>
          <w:color w:val="000000" w:themeColor="text1" w:themeTint="FF" w:themeShade="FF"/>
          <w:sz w:val="27"/>
          <w:szCs w:val="27"/>
          <w:lang w:val="en-GB"/>
        </w:rPr>
        <w:t xml:space="preserve">Morales-Muñoz, I., Mallikarjun, P.K., Chandan, J.S., Thayakaran, R., Upthegrove, R. and Marwaha, S. (2023). Impact of anxiety and depression across childhood and adolescence on adverse outcomes in young adulthood: a UK birth cohort study. </w:t>
      </w:r>
      <w:r w:rsidRPr="3AAAECEA" w:rsidR="69F12283">
        <w:rPr>
          <w:rFonts w:ascii="Calibri" w:hAnsi="Calibri" w:eastAsia="Calibri" w:cs="Calibri"/>
          <w:b w:val="0"/>
          <w:bCs w:val="0"/>
          <w:i w:val="1"/>
          <w:iCs w:val="1"/>
          <w:caps w:val="0"/>
          <w:smallCaps w:val="0"/>
          <w:noProof w:val="0"/>
          <w:color w:val="000000" w:themeColor="text1" w:themeTint="FF" w:themeShade="FF"/>
          <w:sz w:val="27"/>
          <w:szCs w:val="27"/>
          <w:lang w:val="en-GB"/>
        </w:rPr>
        <w:t>The British Journal of Psychiatry</w:t>
      </w:r>
      <w:r w:rsidRPr="3AAAECEA" w:rsidR="69F12283">
        <w:rPr>
          <w:rFonts w:ascii="Calibri" w:hAnsi="Calibri" w:eastAsia="Calibri" w:cs="Calibri"/>
          <w:b w:val="0"/>
          <w:bCs w:val="0"/>
          <w:i w:val="0"/>
          <w:iCs w:val="0"/>
          <w:caps w:val="0"/>
          <w:smallCaps w:val="0"/>
          <w:noProof w:val="0"/>
          <w:color w:val="000000" w:themeColor="text1" w:themeTint="FF" w:themeShade="FF"/>
          <w:sz w:val="27"/>
          <w:szCs w:val="27"/>
          <w:lang w:val="en-GB"/>
        </w:rPr>
        <w:t>, [online] 222(5), pp.212–220. doi:10.1192/bjp.2023.23.</w:t>
      </w:r>
    </w:p>
    <w:p w:rsidR="3AAAECEA" w:rsidP="3AAAECEA" w:rsidRDefault="3AAAECEA" w14:paraId="16DCAA47" w14:textId="092C0A19">
      <w:pPr>
        <w:pStyle w:val="Normal"/>
        <w:spacing w:before="0" w:beforeAutospacing="off" w:after="0" w:afterAutospacing="off"/>
        <w:ind w:left="0" w:right="0" w:hanging="0"/>
        <w:rPr>
          <w:rFonts w:ascii="Calibri" w:hAnsi="Calibri" w:eastAsia="Calibri" w:cs="Calibri"/>
          <w:b w:val="0"/>
          <w:bCs w:val="0"/>
          <w:i w:val="0"/>
          <w:iCs w:val="0"/>
          <w:caps w:val="0"/>
          <w:smallCaps w:val="0"/>
          <w:noProof w:val="0"/>
          <w:color w:val="000000" w:themeColor="text1" w:themeTint="FF" w:themeShade="FF"/>
          <w:sz w:val="27"/>
          <w:szCs w:val="27"/>
          <w:lang w:val="en-GB"/>
        </w:rPr>
      </w:pPr>
    </w:p>
    <w:p w:rsidR="6159D812" w:rsidP="3AAAECEA" w:rsidRDefault="6159D812" w14:paraId="7DBE7714" w14:textId="0E2086AF">
      <w:pPr>
        <w:pStyle w:val="Normal"/>
        <w:spacing w:before="0" w:beforeAutospacing="off" w:after="0" w:afterAutospacing="off"/>
        <w:ind w:left="0" w:right="0" w:hanging="0"/>
        <w:rPr>
          <w:rFonts w:ascii="Arial" w:hAnsi="Arial" w:eastAsia="Arial" w:cs="Arial"/>
          <w:noProof w:val="0"/>
          <w:sz w:val="24"/>
          <w:szCs w:val="24"/>
          <w:lang w:val="en-GB"/>
        </w:rPr>
      </w:pPr>
      <w:r w:rsidRPr="3AAAECEA" w:rsidR="6159D812">
        <w:rPr>
          <w:rFonts w:ascii="Calibri" w:hAnsi="Calibri" w:eastAsia="Calibri" w:cs="Calibri"/>
          <w:b w:val="0"/>
          <w:bCs w:val="0"/>
          <w:i w:val="0"/>
          <w:iCs w:val="0"/>
          <w:caps w:val="0"/>
          <w:smallCaps w:val="0"/>
          <w:noProof w:val="0"/>
          <w:color w:val="000000" w:themeColor="text1" w:themeTint="FF" w:themeShade="FF"/>
          <w:sz w:val="27"/>
          <w:szCs w:val="27"/>
          <w:lang w:val="en-GB"/>
        </w:rPr>
        <w:t xml:space="preserve">Middleman, A.B., Vazquez, </w:t>
      </w:r>
      <w:bookmarkStart w:name="_Int_nk4jU6Im" w:id="1795523262"/>
      <w:r w:rsidRPr="3AAAECEA" w:rsidR="6159D812">
        <w:rPr>
          <w:rFonts w:ascii="Calibri" w:hAnsi="Calibri" w:eastAsia="Calibri" w:cs="Calibri"/>
          <w:b w:val="0"/>
          <w:bCs w:val="0"/>
          <w:i w:val="0"/>
          <w:iCs w:val="0"/>
          <w:caps w:val="0"/>
          <w:smallCaps w:val="0"/>
          <w:noProof w:val="0"/>
          <w:color w:val="000000" w:themeColor="text1" w:themeTint="FF" w:themeShade="FF"/>
          <w:sz w:val="27"/>
          <w:szCs w:val="27"/>
          <w:lang w:val="en-GB"/>
        </w:rPr>
        <w:t>I.</w:t>
      </w:r>
      <w:bookmarkEnd w:id="1795523262"/>
      <w:r w:rsidRPr="3AAAECEA" w:rsidR="6159D812">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and Durant, R.H. (1998). Eating patterns, physical activity, and </w:t>
      </w:r>
      <w:r w:rsidRPr="3AAAECEA" w:rsidR="6159D812">
        <w:rPr>
          <w:rFonts w:ascii="Calibri" w:hAnsi="Calibri" w:eastAsia="Calibri" w:cs="Calibri"/>
          <w:b w:val="0"/>
          <w:bCs w:val="0"/>
          <w:i w:val="0"/>
          <w:iCs w:val="0"/>
          <w:caps w:val="0"/>
          <w:smallCaps w:val="0"/>
          <w:noProof w:val="0"/>
          <w:color w:val="000000" w:themeColor="text1" w:themeTint="FF" w:themeShade="FF"/>
          <w:sz w:val="27"/>
          <w:szCs w:val="27"/>
          <w:lang w:val="en-GB"/>
        </w:rPr>
        <w:t>attempts</w:t>
      </w:r>
      <w:r w:rsidRPr="3AAAECEA" w:rsidR="6159D812">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to change weight among adolescents. </w:t>
      </w:r>
      <w:r w:rsidRPr="3AAAECEA" w:rsidR="6159D812">
        <w:rPr>
          <w:rFonts w:ascii="Calibri" w:hAnsi="Calibri" w:eastAsia="Calibri" w:cs="Calibri"/>
          <w:b w:val="0"/>
          <w:bCs w:val="0"/>
          <w:i w:val="1"/>
          <w:iCs w:val="1"/>
          <w:caps w:val="0"/>
          <w:smallCaps w:val="0"/>
          <w:noProof w:val="0"/>
          <w:color w:val="000000" w:themeColor="text1" w:themeTint="FF" w:themeShade="FF"/>
          <w:sz w:val="27"/>
          <w:szCs w:val="27"/>
          <w:lang w:val="en-GB"/>
        </w:rPr>
        <w:t>Journal of Adolescent Health</w:t>
      </w:r>
      <w:r w:rsidRPr="3AAAECEA" w:rsidR="6159D812">
        <w:rPr>
          <w:rFonts w:ascii="Calibri" w:hAnsi="Calibri" w:eastAsia="Calibri" w:cs="Calibri"/>
          <w:b w:val="0"/>
          <w:bCs w:val="0"/>
          <w:i w:val="0"/>
          <w:iCs w:val="0"/>
          <w:caps w:val="0"/>
          <w:smallCaps w:val="0"/>
          <w:noProof w:val="0"/>
          <w:color w:val="000000" w:themeColor="text1" w:themeTint="FF" w:themeShade="FF"/>
          <w:sz w:val="27"/>
          <w:szCs w:val="27"/>
          <w:lang w:val="en-GB"/>
        </w:rPr>
        <w:t>, 22(1), pp.37–42. doi:10.1016/s1054-139</w:t>
      </w:r>
      <w:bookmarkStart w:name="_Int_gmVXsAnL" w:id="257961749"/>
      <w:r w:rsidRPr="3AAAECEA" w:rsidR="6159D812">
        <w:rPr>
          <w:rFonts w:ascii="Calibri" w:hAnsi="Calibri" w:eastAsia="Calibri" w:cs="Calibri"/>
          <w:b w:val="0"/>
          <w:bCs w:val="0"/>
          <w:i w:val="0"/>
          <w:iCs w:val="0"/>
          <w:caps w:val="0"/>
          <w:smallCaps w:val="0"/>
          <w:noProof w:val="0"/>
          <w:color w:val="000000" w:themeColor="text1" w:themeTint="FF" w:themeShade="FF"/>
          <w:sz w:val="27"/>
          <w:szCs w:val="27"/>
          <w:lang w:val="en-GB"/>
        </w:rPr>
        <w:t>x(</w:t>
      </w:r>
      <w:bookmarkEnd w:id="257961749"/>
      <w:r w:rsidRPr="3AAAECEA" w:rsidR="6159D812">
        <w:rPr>
          <w:rFonts w:ascii="Calibri" w:hAnsi="Calibri" w:eastAsia="Calibri" w:cs="Calibri"/>
          <w:b w:val="0"/>
          <w:bCs w:val="0"/>
          <w:i w:val="0"/>
          <w:iCs w:val="0"/>
          <w:caps w:val="0"/>
          <w:smallCaps w:val="0"/>
          <w:noProof w:val="0"/>
          <w:color w:val="000000" w:themeColor="text1" w:themeTint="FF" w:themeShade="FF"/>
          <w:sz w:val="27"/>
          <w:szCs w:val="27"/>
          <w:lang w:val="en-GB"/>
        </w:rPr>
        <w:t>97)00162-6.</w:t>
      </w:r>
    </w:p>
    <w:p w:rsidR="3AAAECEA" w:rsidP="3AAAECEA" w:rsidRDefault="3AAAECEA" w14:paraId="5A270878" w14:textId="6DEC3BE7">
      <w:pPr>
        <w:pStyle w:val="Normal"/>
        <w:spacing w:before="0" w:beforeAutospacing="off" w:after="0" w:afterAutospacing="off"/>
        <w:ind w:left="0" w:right="0" w:hanging="0"/>
        <w:rPr>
          <w:rFonts w:ascii="Calibri" w:hAnsi="Calibri" w:eastAsia="Calibri" w:cs="Calibri"/>
          <w:b w:val="0"/>
          <w:bCs w:val="0"/>
          <w:i w:val="0"/>
          <w:iCs w:val="0"/>
          <w:caps w:val="0"/>
          <w:smallCaps w:val="0"/>
          <w:noProof w:val="0"/>
          <w:color w:val="000000" w:themeColor="text1" w:themeTint="FF" w:themeShade="FF"/>
          <w:sz w:val="27"/>
          <w:szCs w:val="27"/>
          <w:lang w:val="en-GB"/>
        </w:rPr>
      </w:pPr>
    </w:p>
    <w:p w:rsidR="1E626C75" w:rsidP="3AAAECEA" w:rsidRDefault="1E626C75" w14:paraId="6E469E7D" w14:textId="6C4FBB13">
      <w:pPr>
        <w:pStyle w:val="Normal"/>
        <w:spacing w:before="0" w:beforeAutospacing="off" w:after="0" w:afterAutospacing="off"/>
        <w:ind w:left="0" w:right="0" w:hanging="0"/>
      </w:pPr>
      <w:r w:rsidRPr="3AAAECEA" w:rsidR="1E626C75">
        <w:rPr>
          <w:rFonts w:ascii="Calibri" w:hAnsi="Calibri" w:eastAsia="Calibri" w:cs="Calibri"/>
          <w:b w:val="0"/>
          <w:bCs w:val="0"/>
          <w:i w:val="0"/>
          <w:iCs w:val="0"/>
          <w:caps w:val="0"/>
          <w:smallCaps w:val="0"/>
          <w:noProof w:val="0"/>
          <w:color w:val="000000" w:themeColor="text1" w:themeTint="FF" w:themeShade="FF"/>
          <w:sz w:val="27"/>
          <w:szCs w:val="27"/>
          <w:lang w:val="en-GB"/>
        </w:rPr>
        <w:t xml:space="preserve">Skogen, I.B. and Høydal, K.L. (2021). Adolescents who are overweight or obese - the relevance of a social network to engaging in physical activity: a qualitative study. </w:t>
      </w:r>
      <w:r w:rsidRPr="3AAAECEA" w:rsidR="1E626C75">
        <w:rPr>
          <w:rFonts w:ascii="Calibri" w:hAnsi="Calibri" w:eastAsia="Calibri" w:cs="Calibri"/>
          <w:b w:val="0"/>
          <w:bCs w:val="0"/>
          <w:i w:val="1"/>
          <w:iCs w:val="1"/>
          <w:caps w:val="0"/>
          <w:smallCaps w:val="0"/>
          <w:noProof w:val="0"/>
          <w:color w:val="000000" w:themeColor="text1" w:themeTint="FF" w:themeShade="FF"/>
          <w:sz w:val="27"/>
          <w:szCs w:val="27"/>
          <w:lang w:val="en-GB"/>
        </w:rPr>
        <w:t>BMC Public Health</w:t>
      </w:r>
      <w:r w:rsidRPr="3AAAECEA" w:rsidR="1E626C75">
        <w:rPr>
          <w:rFonts w:ascii="Calibri" w:hAnsi="Calibri" w:eastAsia="Calibri" w:cs="Calibri"/>
          <w:b w:val="0"/>
          <w:bCs w:val="0"/>
          <w:i w:val="0"/>
          <w:iCs w:val="0"/>
          <w:caps w:val="0"/>
          <w:smallCaps w:val="0"/>
          <w:noProof w:val="0"/>
          <w:color w:val="000000" w:themeColor="text1" w:themeTint="FF" w:themeShade="FF"/>
          <w:sz w:val="27"/>
          <w:szCs w:val="27"/>
          <w:lang w:val="en-GB"/>
        </w:rPr>
        <w:t>, 21(1). doi:10.1186/s12889-021-10727-7.</w:t>
      </w:r>
    </w:p>
    <w:p w:rsidR="3AAAECEA" w:rsidP="3AAAECEA" w:rsidRDefault="3AAAECEA" w14:paraId="5B28E055" w14:textId="474BDBC4">
      <w:pPr>
        <w:pStyle w:val="Normal"/>
        <w:rPr>
          <w:rFonts w:ascii="Calibri" w:hAnsi="Calibri" w:eastAsia="Calibri" w:cs="Calibri"/>
          <w:b w:val="0"/>
          <w:bCs w:val="0"/>
          <w:i w:val="0"/>
          <w:iCs w:val="0"/>
          <w:caps w:val="0"/>
          <w:smallCaps w:val="0"/>
          <w:noProof w:val="0"/>
          <w:color w:val="000000" w:themeColor="text1" w:themeTint="FF" w:themeShade="FF"/>
          <w:sz w:val="27"/>
          <w:szCs w:val="27"/>
          <w:lang w:val="en-GB"/>
        </w:rPr>
      </w:pPr>
    </w:p>
    <w:p w:rsidR="1E626C75" w:rsidP="3AAAECEA" w:rsidRDefault="1E626C75" w14:paraId="75D3EA7D" w14:textId="3215A63E">
      <w:pPr>
        <w:pStyle w:val="Normal"/>
      </w:pPr>
      <w:r w:rsidRPr="3AAAECEA" w:rsidR="1E626C75">
        <w:rPr>
          <w:rFonts w:ascii="Calibri" w:hAnsi="Calibri" w:eastAsia="Calibri" w:cs="Calibri"/>
          <w:b w:val="0"/>
          <w:bCs w:val="0"/>
          <w:i w:val="0"/>
          <w:iCs w:val="0"/>
          <w:caps w:val="0"/>
          <w:smallCaps w:val="0"/>
          <w:noProof w:val="0"/>
          <w:color w:val="000000" w:themeColor="text1" w:themeTint="FF" w:themeShade="FF"/>
          <w:sz w:val="27"/>
          <w:szCs w:val="27"/>
          <w:lang w:val="en-GB"/>
        </w:rPr>
        <w:t xml:space="preserve">Stafford, M., Brunner, E.J., Head, </w:t>
      </w:r>
      <w:r w:rsidRPr="3AAAECEA" w:rsidR="1E626C75">
        <w:rPr>
          <w:rFonts w:ascii="Calibri" w:hAnsi="Calibri" w:eastAsia="Calibri" w:cs="Calibri"/>
          <w:b w:val="0"/>
          <w:bCs w:val="0"/>
          <w:i w:val="0"/>
          <w:iCs w:val="0"/>
          <w:caps w:val="0"/>
          <w:smallCaps w:val="0"/>
          <w:noProof w:val="0"/>
          <w:color w:val="000000" w:themeColor="text1" w:themeTint="FF" w:themeShade="FF"/>
          <w:sz w:val="27"/>
          <w:szCs w:val="27"/>
          <w:lang w:val="en-GB"/>
        </w:rPr>
        <w:t>J.</w:t>
      </w:r>
      <w:r w:rsidRPr="3AAAECEA" w:rsidR="1E626C75">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and Ross, N.A. (2010). Deprivation and the Development of Obesity. </w:t>
      </w:r>
      <w:r w:rsidRPr="3AAAECEA" w:rsidR="1E626C75">
        <w:rPr>
          <w:rFonts w:ascii="Calibri" w:hAnsi="Calibri" w:eastAsia="Calibri" w:cs="Calibri"/>
          <w:b w:val="0"/>
          <w:bCs w:val="0"/>
          <w:i w:val="1"/>
          <w:iCs w:val="1"/>
          <w:caps w:val="0"/>
          <w:smallCaps w:val="0"/>
          <w:noProof w:val="0"/>
          <w:color w:val="000000" w:themeColor="text1" w:themeTint="FF" w:themeShade="FF"/>
          <w:sz w:val="27"/>
          <w:szCs w:val="27"/>
          <w:lang w:val="en-GB"/>
        </w:rPr>
        <w:t>American Journal of Preventive Medicine</w:t>
      </w:r>
      <w:r w:rsidRPr="3AAAECEA" w:rsidR="1E626C75">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39(2), pp.130–139. </w:t>
      </w:r>
      <w:r w:rsidRPr="3AAAECEA" w:rsidR="1923E0A2">
        <w:rPr>
          <w:rFonts w:ascii="Calibri" w:hAnsi="Calibri" w:eastAsia="Calibri" w:cs="Calibri"/>
          <w:b w:val="0"/>
          <w:bCs w:val="0"/>
          <w:i w:val="0"/>
          <w:iCs w:val="0"/>
          <w:caps w:val="0"/>
          <w:smallCaps w:val="0"/>
          <w:noProof w:val="0"/>
          <w:color w:val="000000" w:themeColor="text1" w:themeTint="FF" w:themeShade="FF"/>
          <w:sz w:val="27"/>
          <w:szCs w:val="27"/>
          <w:lang w:val="en-GB"/>
        </w:rPr>
        <w:t>doi</w:t>
      </w:r>
      <w:r w:rsidRPr="3AAAECEA" w:rsidR="1923E0A2">
        <w:rPr>
          <w:rFonts w:ascii="Calibri" w:hAnsi="Calibri" w:eastAsia="Calibri" w:cs="Calibri"/>
          <w:b w:val="0"/>
          <w:bCs w:val="0"/>
          <w:i w:val="0"/>
          <w:iCs w:val="0"/>
          <w:caps w:val="0"/>
          <w:smallCaps w:val="0"/>
          <w:noProof w:val="0"/>
          <w:color w:val="000000" w:themeColor="text1" w:themeTint="FF" w:themeShade="FF"/>
          <w:sz w:val="27"/>
          <w:szCs w:val="27"/>
          <w:lang w:val="en-GB"/>
        </w:rPr>
        <w:t>: 10.1016/j.amepre</w:t>
      </w:r>
      <w:r w:rsidRPr="3AAAECEA" w:rsidR="1E626C75">
        <w:rPr>
          <w:rFonts w:ascii="Calibri" w:hAnsi="Calibri" w:eastAsia="Calibri" w:cs="Calibri"/>
          <w:b w:val="0"/>
          <w:bCs w:val="0"/>
          <w:i w:val="0"/>
          <w:iCs w:val="0"/>
          <w:caps w:val="0"/>
          <w:smallCaps w:val="0"/>
          <w:noProof w:val="0"/>
          <w:color w:val="000000" w:themeColor="text1" w:themeTint="FF" w:themeShade="FF"/>
          <w:sz w:val="27"/>
          <w:szCs w:val="27"/>
          <w:lang w:val="en-GB"/>
        </w:rPr>
        <w:t>.2010.03.021.</w:t>
      </w:r>
    </w:p>
    <w:p w:rsidR="7B4E2C66" w:rsidP="3AAAECEA" w:rsidRDefault="7B4E2C66" w14:paraId="476854DF" w14:textId="05BBA6E7">
      <w:pPr>
        <w:pStyle w:val="Normal"/>
      </w:pPr>
      <w:r w:rsidRPr="3AAAECEA" w:rsidR="7B4E2C66">
        <w:rPr>
          <w:rFonts w:ascii="Calibri" w:hAnsi="Calibri" w:eastAsia="Calibri" w:cs="Calibri"/>
          <w:b w:val="0"/>
          <w:bCs w:val="0"/>
          <w:i w:val="0"/>
          <w:iCs w:val="0"/>
          <w:caps w:val="0"/>
          <w:smallCaps w:val="0"/>
          <w:noProof w:val="0"/>
          <w:color w:val="000000" w:themeColor="text1" w:themeTint="FF" w:themeShade="FF"/>
          <w:sz w:val="27"/>
          <w:szCs w:val="27"/>
          <w:lang w:val="en-GB"/>
        </w:rPr>
        <w:t xml:space="preserve">Oclc.org. (2026). </w:t>
      </w:r>
      <w:r w:rsidRPr="3AAAECEA" w:rsidR="7B4E2C66">
        <w:rPr>
          <w:rFonts w:ascii="Calibri" w:hAnsi="Calibri" w:eastAsia="Calibri" w:cs="Calibri"/>
          <w:b w:val="0"/>
          <w:bCs w:val="0"/>
          <w:i w:val="1"/>
          <w:iCs w:val="1"/>
          <w:caps w:val="0"/>
          <w:smallCaps w:val="0"/>
          <w:noProof w:val="0"/>
          <w:color w:val="000000" w:themeColor="text1" w:themeTint="FF" w:themeShade="FF"/>
          <w:sz w:val="27"/>
          <w:szCs w:val="27"/>
          <w:lang w:val="en-GB"/>
        </w:rPr>
        <w:t>Shibboleth Authentication Request</w:t>
      </w:r>
      <w:r w:rsidRPr="3AAAECEA" w:rsidR="7B4E2C66">
        <w:rPr>
          <w:rFonts w:ascii="Calibri" w:hAnsi="Calibri" w:eastAsia="Calibri" w:cs="Calibri"/>
          <w:b w:val="0"/>
          <w:bCs w:val="0"/>
          <w:i w:val="0"/>
          <w:iCs w:val="0"/>
          <w:caps w:val="0"/>
          <w:smallCaps w:val="0"/>
          <w:noProof w:val="0"/>
          <w:color w:val="000000" w:themeColor="text1" w:themeTint="FF" w:themeShade="FF"/>
          <w:sz w:val="27"/>
          <w:szCs w:val="27"/>
          <w:lang w:val="en-GB"/>
        </w:rPr>
        <w:t>. [online] Available at: https://www-sciencedirect-com.uwtsd.idm.oclc.org/science/article/pii/s0277953605002960 [Accessed 19 July 2026].</w:t>
      </w:r>
    </w:p>
    <w:p w:rsidR="7B4E2C66" w:rsidP="3AAAECEA" w:rsidRDefault="7B4E2C66" w14:paraId="78513B74" w14:textId="0196429C">
      <w:pPr>
        <w:pStyle w:val="Normal"/>
      </w:pPr>
      <w:r w:rsidRPr="3AAAECEA" w:rsidR="7B4E2C66">
        <w:rPr>
          <w:rFonts w:ascii="Calibri" w:hAnsi="Calibri" w:eastAsia="Calibri" w:cs="Calibri"/>
          <w:b w:val="0"/>
          <w:bCs w:val="0"/>
          <w:i w:val="0"/>
          <w:iCs w:val="0"/>
          <w:caps w:val="0"/>
          <w:smallCaps w:val="0"/>
          <w:noProof w:val="0"/>
          <w:color w:val="000000" w:themeColor="text1" w:themeTint="FF" w:themeShade="FF"/>
          <w:sz w:val="27"/>
          <w:szCs w:val="27"/>
          <w:lang w:val="en-GB"/>
        </w:rPr>
        <w:t xml:space="preserve">Oclc.org. (2026). </w:t>
      </w:r>
      <w:r w:rsidRPr="3AAAECEA" w:rsidR="7B4E2C66">
        <w:rPr>
          <w:rFonts w:ascii="Calibri" w:hAnsi="Calibri" w:eastAsia="Calibri" w:cs="Calibri"/>
          <w:b w:val="0"/>
          <w:bCs w:val="0"/>
          <w:i w:val="1"/>
          <w:iCs w:val="1"/>
          <w:caps w:val="0"/>
          <w:smallCaps w:val="0"/>
          <w:noProof w:val="0"/>
          <w:color w:val="000000" w:themeColor="text1" w:themeTint="FF" w:themeShade="FF"/>
          <w:sz w:val="27"/>
          <w:szCs w:val="27"/>
          <w:lang w:val="en-GB"/>
        </w:rPr>
        <w:t>Shibboleth Authentication Request</w:t>
      </w:r>
      <w:r w:rsidRPr="3AAAECEA" w:rsidR="7B4E2C66">
        <w:rPr>
          <w:rFonts w:ascii="Calibri" w:hAnsi="Calibri" w:eastAsia="Calibri" w:cs="Calibri"/>
          <w:b w:val="0"/>
          <w:bCs w:val="0"/>
          <w:i w:val="0"/>
          <w:iCs w:val="0"/>
          <w:caps w:val="0"/>
          <w:smallCaps w:val="0"/>
          <w:noProof w:val="0"/>
          <w:color w:val="000000" w:themeColor="text1" w:themeTint="FF" w:themeShade="FF"/>
          <w:sz w:val="27"/>
          <w:szCs w:val="27"/>
          <w:lang w:val="en-GB"/>
        </w:rPr>
        <w:t>. [online] Available at: https://www-sciencedirect-com.uwtsd.idm.oclc.org/science/article/pii/s0749379712001298 [Accessed 19 July 2026].</w:t>
      </w:r>
    </w:p>
    <w:p w:rsidR="7B4E2C66" w:rsidP="3AAAECEA" w:rsidRDefault="7B4E2C66" w14:paraId="09C8A157" w14:textId="468855F5">
      <w:pPr>
        <w:pStyle w:val="Normal"/>
      </w:pPr>
      <w:r w:rsidRPr="3AAAECEA" w:rsidR="7B4E2C66">
        <w:rPr>
          <w:rFonts w:ascii="Calibri" w:hAnsi="Calibri" w:eastAsia="Calibri" w:cs="Calibri"/>
          <w:b w:val="0"/>
          <w:bCs w:val="0"/>
          <w:i w:val="0"/>
          <w:iCs w:val="0"/>
          <w:caps w:val="0"/>
          <w:smallCaps w:val="0"/>
          <w:noProof w:val="0"/>
          <w:color w:val="000000" w:themeColor="text1" w:themeTint="FF" w:themeShade="FF"/>
          <w:sz w:val="27"/>
          <w:szCs w:val="27"/>
          <w:lang w:val="en-GB"/>
        </w:rPr>
        <w:t xml:space="preserve">Oclc.org. (2026). </w:t>
      </w:r>
      <w:r w:rsidRPr="3AAAECEA" w:rsidR="7B4E2C66">
        <w:rPr>
          <w:rFonts w:ascii="Calibri" w:hAnsi="Calibri" w:eastAsia="Calibri" w:cs="Calibri"/>
          <w:b w:val="0"/>
          <w:bCs w:val="0"/>
          <w:i w:val="1"/>
          <w:iCs w:val="1"/>
          <w:caps w:val="0"/>
          <w:smallCaps w:val="0"/>
          <w:noProof w:val="0"/>
          <w:color w:val="000000" w:themeColor="text1" w:themeTint="FF" w:themeShade="FF"/>
          <w:sz w:val="27"/>
          <w:szCs w:val="27"/>
          <w:lang w:val="en-GB"/>
        </w:rPr>
        <w:t>Shibboleth Authentication Request</w:t>
      </w:r>
      <w:r w:rsidRPr="3AAAECEA" w:rsidR="7B4E2C66">
        <w:rPr>
          <w:rFonts w:ascii="Calibri" w:hAnsi="Calibri" w:eastAsia="Calibri" w:cs="Calibri"/>
          <w:b w:val="0"/>
          <w:bCs w:val="0"/>
          <w:i w:val="0"/>
          <w:iCs w:val="0"/>
          <w:caps w:val="0"/>
          <w:smallCaps w:val="0"/>
          <w:noProof w:val="0"/>
          <w:color w:val="000000" w:themeColor="text1" w:themeTint="FF" w:themeShade="FF"/>
          <w:sz w:val="27"/>
          <w:szCs w:val="27"/>
          <w:lang w:val="en-GB"/>
        </w:rPr>
        <w:t>. [online] Available at: https://www-sciencedirect-com.uwtsd.idm.oclc.org/science/article/pii/s027795360600092x [Accessed 19 July 2026].</w:t>
      </w:r>
    </w:p>
    <w:p w:rsidR="7B4E2C66" w:rsidP="3AAAECEA" w:rsidRDefault="7B4E2C66" w14:paraId="3B1CDFED" w14:textId="6F475A9E">
      <w:pPr>
        <w:pStyle w:val="Normal"/>
        <w:rPr>
          <w:rFonts w:ascii="Calibri" w:hAnsi="Calibri" w:eastAsia="Calibri" w:cs="Calibri"/>
          <w:noProof w:val="0"/>
          <w:sz w:val="27"/>
          <w:szCs w:val="27"/>
          <w:lang w:val="en-GB"/>
        </w:rPr>
      </w:pPr>
      <w:r w:rsidRPr="3AAAECEA" w:rsidR="7B4E2C66">
        <w:rPr>
          <w:rFonts w:ascii="Calibri" w:hAnsi="Calibri" w:eastAsia="Calibri" w:cs="Calibri"/>
          <w:b w:val="0"/>
          <w:bCs w:val="0"/>
          <w:i w:val="0"/>
          <w:iCs w:val="0"/>
          <w:caps w:val="0"/>
          <w:smallCaps w:val="0"/>
          <w:noProof w:val="0"/>
          <w:color w:val="000000" w:themeColor="text1" w:themeTint="FF" w:themeShade="FF"/>
          <w:sz w:val="27"/>
          <w:szCs w:val="27"/>
          <w:lang w:val="en-GB"/>
        </w:rPr>
        <w:t xml:space="preserve">Oclc.org. (2026). </w:t>
      </w:r>
      <w:r w:rsidRPr="3AAAECEA" w:rsidR="7B4E2C66">
        <w:rPr>
          <w:rFonts w:ascii="Calibri" w:hAnsi="Calibri" w:eastAsia="Calibri" w:cs="Calibri"/>
          <w:b w:val="0"/>
          <w:bCs w:val="0"/>
          <w:i w:val="1"/>
          <w:iCs w:val="1"/>
          <w:caps w:val="0"/>
          <w:smallCaps w:val="0"/>
          <w:noProof w:val="0"/>
          <w:color w:val="000000" w:themeColor="text1" w:themeTint="FF" w:themeShade="FF"/>
          <w:sz w:val="27"/>
          <w:szCs w:val="27"/>
          <w:lang w:val="en-GB"/>
        </w:rPr>
        <w:t>Shibboleth Authentication Request</w:t>
      </w:r>
      <w:r w:rsidRPr="3AAAECEA" w:rsidR="7B4E2C66">
        <w:rPr>
          <w:rFonts w:ascii="Calibri" w:hAnsi="Calibri" w:eastAsia="Calibri" w:cs="Calibri"/>
          <w:b w:val="0"/>
          <w:bCs w:val="0"/>
          <w:i w:val="0"/>
          <w:iCs w:val="0"/>
          <w:caps w:val="0"/>
          <w:smallCaps w:val="0"/>
          <w:noProof w:val="0"/>
          <w:color w:val="000000" w:themeColor="text1" w:themeTint="FF" w:themeShade="FF"/>
          <w:sz w:val="27"/>
          <w:szCs w:val="27"/>
          <w:lang w:val="en-GB"/>
        </w:rPr>
        <w:t>. [online] Available at: https://research-ebsco-com.uwtsd.idm.oclc.org/c/onvpsy/viewer/pdf/zmvr5cfabb?route=details&amp;auth-callid=7e4dc9c2-74f7-4234-acec-62adc170bb94 [Accessed 19 July 2026].</w:t>
      </w:r>
    </w:p>
    <w:p w:rsidR="7677D7AF" w:rsidP="3AAAECEA" w:rsidRDefault="7677D7AF" w14:paraId="709DD1D0" w14:textId="0ACD4C98">
      <w:pPr>
        <w:pStyle w:val="Normal"/>
      </w:pPr>
      <w:r w:rsidRPr="3AAAECEA" w:rsidR="7677D7AF">
        <w:rPr>
          <w:rFonts w:ascii="Calibri" w:hAnsi="Calibri" w:eastAsia="Calibri" w:cs="Calibri"/>
          <w:b w:val="0"/>
          <w:bCs w:val="0"/>
          <w:i w:val="0"/>
          <w:iCs w:val="0"/>
          <w:caps w:val="0"/>
          <w:smallCaps w:val="0"/>
          <w:noProof w:val="0"/>
          <w:color w:val="000000" w:themeColor="text1" w:themeTint="FF" w:themeShade="FF"/>
          <w:sz w:val="27"/>
          <w:szCs w:val="27"/>
          <w:lang w:val="en-GB"/>
        </w:rPr>
        <w:t xml:space="preserve">Proquest.com. (2026). </w:t>
      </w:r>
      <w:r w:rsidRPr="3AAAECEA" w:rsidR="7677D7AF">
        <w:rPr>
          <w:rFonts w:ascii="Calibri" w:hAnsi="Calibri" w:eastAsia="Calibri" w:cs="Calibri"/>
          <w:b w:val="0"/>
          <w:bCs w:val="0"/>
          <w:i w:val="1"/>
          <w:iCs w:val="1"/>
          <w:caps w:val="0"/>
          <w:smallCaps w:val="0"/>
          <w:noProof w:val="0"/>
          <w:color w:val="000000" w:themeColor="text1" w:themeTint="FF" w:themeShade="FF"/>
          <w:sz w:val="27"/>
          <w:szCs w:val="27"/>
          <w:lang w:val="en-GB"/>
        </w:rPr>
        <w:t>Redirecting</w:t>
      </w:r>
      <w:r w:rsidRPr="3AAAECEA" w:rsidR="7677D7AF">
        <w:rPr>
          <w:rFonts w:ascii="Calibri" w:hAnsi="Calibri" w:eastAsia="Calibri" w:cs="Calibri"/>
          <w:b w:val="0"/>
          <w:bCs w:val="0"/>
          <w:i w:val="0"/>
          <w:iCs w:val="0"/>
          <w:caps w:val="0"/>
          <w:smallCaps w:val="0"/>
          <w:noProof w:val="0"/>
          <w:color w:val="000000" w:themeColor="text1" w:themeTint="FF" w:themeShade="FF"/>
          <w:sz w:val="27"/>
          <w:szCs w:val="27"/>
          <w:lang w:val="en-GB"/>
        </w:rPr>
        <w:t>. [online] Available at: https://www.proquest.com/docview/2756677422?accountid=130472&amp;parentsessionid=1lr3ohp7xinptv%2fbfb3zk8t1hwuxhkche3ecsw6un8s%3d&amp;pq-origsite=primo&amp;sourcetype=scholarly%20journals [Accessed 19 July 2026].</w:t>
      </w:r>
    </w:p>
    <w:p w:rsidR="3AAAECEA" w:rsidP="3AAAECEA" w:rsidRDefault="3AAAECEA" w14:paraId="7AF7920A" w14:textId="7482F784">
      <w:pPr>
        <w:pStyle w:val="Normal"/>
        <w:rPr>
          <w:rFonts w:ascii="Calibri" w:hAnsi="Calibri" w:eastAsia="Calibri" w:cs="Calibri"/>
          <w:b w:val="0"/>
          <w:bCs w:val="0"/>
          <w:i w:val="0"/>
          <w:iCs w:val="0"/>
          <w:caps w:val="0"/>
          <w:smallCaps w:val="0"/>
          <w:noProof w:val="0"/>
          <w:color w:val="000000" w:themeColor="text1" w:themeTint="FF" w:themeShade="FF"/>
          <w:sz w:val="27"/>
          <w:szCs w:val="27"/>
          <w:lang w:val="en-GB"/>
        </w:rPr>
      </w:pPr>
    </w:p>
    <w:p w:rsidR="572642A2" w:rsidP="572642A2" w:rsidRDefault="572642A2" w14:paraId="05655328" w14:textId="5F20A6ED">
      <w:pPr>
        <w:pStyle w:val="Normal"/>
        <w:rPr>
          <w:b w:val="1"/>
          <w:bCs w:val="1"/>
          <w:noProof w:val="0"/>
          <w:lang w:val="en-GB"/>
        </w:rPr>
      </w:pPr>
    </w:p>
    <w:p w:rsidR="48E466B7" w:rsidP="3AAAECEA" w:rsidRDefault="48E466B7" w14:paraId="7F1754CC" w14:textId="0A1336B8">
      <w:pPr>
        <w:pStyle w:val="Normal"/>
        <w:rPr>
          <w:rFonts w:ascii="system-ui" w:hAnsi="system-ui" w:eastAsia="system-ui" w:cs="system-ui"/>
          <w:b w:val="0"/>
          <w:bCs w:val="0"/>
          <w:i w:val="0"/>
          <w:iCs w:val="0"/>
          <w:caps w:val="0"/>
          <w:smallCaps w:val="0"/>
          <w:noProof w:val="0"/>
          <w:color w:val="040102"/>
          <w:sz w:val="21"/>
          <w:szCs w:val="21"/>
          <w:lang w:val="en-GB"/>
        </w:rPr>
      </w:pPr>
    </w:p>
    <w:p w:rsidR="3AAAECEA" w:rsidP="3AAAECEA" w:rsidRDefault="3AAAECEA" w14:paraId="210E79D7" w14:textId="23C3C85B">
      <w:pPr>
        <w:pStyle w:val="Normal"/>
        <w:rPr>
          <w:rFonts w:ascii="Calibri" w:hAnsi="Calibri" w:eastAsia="Calibri" w:cs="Calibri"/>
          <w:b w:val="0"/>
          <w:bCs w:val="0"/>
          <w:i w:val="0"/>
          <w:iCs w:val="0"/>
          <w:caps w:val="0"/>
          <w:smallCaps w:val="0"/>
          <w:noProof w:val="0"/>
          <w:color w:val="000000" w:themeColor="text1" w:themeTint="FF" w:themeShade="FF"/>
          <w:sz w:val="27"/>
          <w:szCs w:val="27"/>
          <w:lang w:val="en-GB"/>
        </w:rPr>
      </w:pPr>
    </w:p>
    <w:p w:rsidR="48E466B7" w:rsidP="3AAAECEA" w:rsidRDefault="48E466B7" w14:paraId="4E84548E" w14:textId="7E8C7D2D">
      <w:pPr>
        <w:pStyle w:val="Normal"/>
        <w:suppressLineNumbers w:val="0"/>
        <w:bidi w:val="0"/>
        <w:spacing w:before="0" w:beforeAutospacing="off" w:after="160" w:afterAutospacing="off" w:line="279" w:lineRule="auto"/>
        <w:ind w:left="0" w:right="0"/>
        <w:jc w:val="left"/>
        <w:rPr>
          <w:rFonts w:ascii="Calibri" w:hAnsi="Calibri" w:eastAsia="Calibri" w:cs="Calibri"/>
          <w:b w:val="0"/>
          <w:bCs w:val="0"/>
          <w:i w:val="0"/>
          <w:iCs w:val="0"/>
          <w:caps w:val="0"/>
          <w:smallCaps w:val="0"/>
          <w:noProof w:val="0"/>
          <w:color w:val="000000" w:themeColor="text1" w:themeTint="FF" w:themeShade="FF"/>
          <w:sz w:val="27"/>
          <w:szCs w:val="27"/>
          <w:lang w:val="en-GB"/>
        </w:rPr>
      </w:pPr>
    </w:p>
    <w:p w:rsidR="3AAAECEA" w:rsidP="3AAAECEA" w:rsidRDefault="3AAAECEA" w14:paraId="3F4CB3EC" w14:textId="09E3DA5A">
      <w:pPr>
        <w:pStyle w:val="Normal"/>
        <w:rPr>
          <w:rFonts w:ascii="Calibri" w:hAnsi="Calibri" w:eastAsia="Calibri" w:cs="Calibri"/>
          <w:b w:val="0"/>
          <w:bCs w:val="0"/>
          <w:i w:val="0"/>
          <w:iCs w:val="0"/>
          <w:caps w:val="0"/>
          <w:smallCaps w:val="0"/>
          <w:noProof w:val="0"/>
          <w:color w:val="000000" w:themeColor="text1" w:themeTint="FF" w:themeShade="FF"/>
          <w:sz w:val="27"/>
          <w:szCs w:val="27"/>
          <w:lang w:val="en-GB"/>
        </w:rPr>
      </w:pPr>
    </w:p>
    <w:p w:rsidR="48E466B7" w:rsidP="3AAAECEA" w:rsidRDefault="48E466B7" w14:paraId="0A9919E2" w14:textId="230A36F9">
      <w:pPr>
        <w:pStyle w:val="Normal"/>
        <w:rPr>
          <w:b w:val="1"/>
          <w:bCs w:val="1"/>
          <w:noProof w:val="0"/>
          <w:lang w:val="en-GB"/>
        </w:rPr>
      </w:pPr>
    </w:p>
    <w:p w:rsidR="3AAAECEA" w:rsidP="3AAAECEA" w:rsidRDefault="3AAAECEA" w14:paraId="4E6B3DFD" w14:textId="50B31AA1">
      <w:pPr>
        <w:pStyle w:val="Normal"/>
        <w:rPr>
          <w:rFonts w:ascii="Calibri" w:hAnsi="Calibri" w:eastAsia="Calibri" w:cs="Calibri"/>
          <w:b w:val="0"/>
          <w:bCs w:val="0"/>
          <w:i w:val="0"/>
          <w:iCs w:val="0"/>
          <w:caps w:val="0"/>
          <w:smallCaps w:val="0"/>
          <w:noProof w:val="0"/>
          <w:color w:val="000000" w:themeColor="text1" w:themeTint="FF" w:themeShade="FF"/>
          <w:sz w:val="27"/>
          <w:szCs w:val="27"/>
          <w:lang w:val="en-GB"/>
        </w:rPr>
      </w:pPr>
    </w:p>
    <w:p w:rsidR="3AAAECEA" w:rsidP="3AAAECEA" w:rsidRDefault="3AAAECEA" w14:paraId="76C0B78A" w14:textId="4DD4C281">
      <w:pPr>
        <w:pStyle w:val="Normal"/>
        <w:rPr>
          <w:b w:val="1"/>
          <w:bCs w:val="1"/>
          <w:noProof w:val="0"/>
          <w:lang w:val="en-GB"/>
        </w:rPr>
      </w:pPr>
    </w:p>
    <w:p w:rsidR="3AAAECEA" w:rsidP="3AAAECEA" w:rsidRDefault="3AAAECEA" w14:paraId="73625784" w14:textId="1B060424">
      <w:pPr>
        <w:pStyle w:val="Normal"/>
        <w:rPr>
          <w:b w:val="1"/>
          <w:bCs w:val="1"/>
          <w:noProof w:val="0"/>
          <w:lang w:val="en-GB"/>
        </w:rPr>
      </w:pPr>
    </w:p>
    <w:p w:rsidR="62F1A9EF" w:rsidP="62F1A9EF" w:rsidRDefault="62F1A9EF" w14:paraId="640AB89E" w14:textId="6C7D5E4C">
      <w:pPr>
        <w:pStyle w:val="Normal"/>
        <w:rPr>
          <w:b w:val="1"/>
          <w:bCs w:val="1"/>
          <w:noProof w:val="0"/>
          <w:lang w:val="en-GB"/>
        </w:rPr>
      </w:pPr>
    </w:p>
    <w:p w:rsidR="62F1A9EF" w:rsidP="62F1A9EF" w:rsidRDefault="62F1A9EF" w14:paraId="66BBFDA9" w14:textId="44750889">
      <w:pPr>
        <w:pStyle w:val="Normal"/>
        <w:rPr>
          <w:b w:val="1"/>
          <w:bCs w:val="1"/>
          <w:noProof w:val="0"/>
          <w:lang w:val="en-GB"/>
        </w:rPr>
      </w:pPr>
    </w:p>
    <w:p w:rsidR="4EB296BD" w:rsidRDefault="4EB296BD" w14:paraId="0DA60503" w14:textId="69DE6952"/>
    <w:p w:rsidR="4EB296BD" w:rsidRDefault="4EB296BD" w14:paraId="05566EDE" w14:textId="083B9961"/>
    <w:p w:rsidR="4EB296BD" w:rsidP="62F1A9EF" w:rsidRDefault="4EB296BD" w14:paraId="13B87557" w14:textId="70D30CF5">
      <w:pPr>
        <w:rPr>
          <w:i w:val="0"/>
          <w:iCs w:val="0"/>
        </w:rPr>
      </w:pPr>
    </w:p>
    <w:p w:rsidR="4EB296BD" w:rsidP="62F1A9EF" w:rsidRDefault="4EB296BD" w14:paraId="1FFFF896" w14:textId="032D76E7">
      <w:pPr>
        <w:pStyle w:val="Normal"/>
        <w:rPr>
          <w:i w:val="1"/>
          <w:iCs w:val="1"/>
        </w:rPr>
      </w:pPr>
    </w:p>
    <w:p w:rsidR="4EB296BD" w:rsidP="4EB296BD" w:rsidRDefault="4EB296BD" w14:paraId="304A9E89" w14:textId="33B430B4">
      <w:pPr>
        <w:pStyle w:val="Normal"/>
      </w:pPr>
    </w:p>
    <w:p w:rsidR="4EB296BD" w:rsidP="4EB296BD" w:rsidRDefault="4EB296BD" w14:paraId="6F506C3E" w14:textId="539541F6">
      <w:pPr>
        <w:pStyle w:val="Normal"/>
      </w:pPr>
    </w:p>
    <w:p w:rsidR="4EB296BD" w:rsidP="4EB296BD" w:rsidRDefault="4EB296BD" w14:paraId="3DEE3A96" w14:textId="15EF1BA9">
      <w:pPr>
        <w:pStyle w:val="Normal"/>
      </w:pPr>
    </w:p>
    <w:p w:rsidR="4EB296BD" w:rsidP="4EB296BD" w:rsidRDefault="4EB296BD" w14:paraId="56701D16" w14:textId="01BF2DF7">
      <w:pPr>
        <w:pStyle w:val="Normal"/>
      </w:pPr>
    </w:p>
    <w:p w:rsidR="4EB296BD" w:rsidP="4EB296BD" w:rsidRDefault="4EB296BD" w14:paraId="2DB5FB35" w14:textId="4350B6CA">
      <w:pPr>
        <w:pStyle w:val="Normal"/>
      </w:pPr>
    </w:p>
    <w:p w:rsidR="4EB296BD" w:rsidP="4EB296BD" w:rsidRDefault="4EB296BD" w14:paraId="2A6F07A3" w14:textId="64CE2D23">
      <w:pPr>
        <w:pStyle w:val="Normal"/>
      </w:pPr>
    </w:p>
    <w:p w:rsidR="4EB296BD" w:rsidP="4EB296BD" w:rsidRDefault="4EB296BD" w14:paraId="117E7CFE" w14:textId="251093BA">
      <w:pPr>
        <w:pStyle w:val="Normal"/>
      </w:pPr>
    </w:p>
    <w:p w:rsidR="4EB296BD" w:rsidP="4EB296BD" w:rsidRDefault="4EB296BD" w14:paraId="581202F8" w14:textId="10B2E5D8">
      <w:pPr>
        <w:pStyle w:val="Normal"/>
      </w:pPr>
    </w:p>
    <w:p w:rsidR="4EB296BD" w:rsidP="4EB296BD" w:rsidRDefault="4EB296BD" w14:paraId="5B6B652E" w14:textId="0FCBC992">
      <w:pPr>
        <w:pStyle w:val="Normal"/>
      </w:pPr>
    </w:p>
    <w:p w:rsidR="4EB296BD" w:rsidP="4EB296BD" w:rsidRDefault="4EB296BD" w14:paraId="540EA8D3" w14:textId="2FA6D8BB">
      <w:pPr>
        <w:pStyle w:val="Normal"/>
      </w:pPr>
    </w:p>
    <w:p w:rsidR="4EB296BD" w:rsidP="4EB296BD" w:rsidRDefault="4EB296BD" w14:paraId="1E6B33F2" w14:textId="4A53E3E9">
      <w:pPr>
        <w:pStyle w:val="Normal"/>
      </w:pPr>
    </w:p>
    <w:p w:rsidR="4EB296BD" w:rsidP="4EB296BD" w:rsidRDefault="4EB296BD" w14:paraId="55251F36" w14:textId="06FE7F28">
      <w:pPr>
        <w:pStyle w:val="Normal"/>
      </w:pPr>
    </w:p>
    <w:p w:rsidR="4EB296BD" w:rsidP="4EB296BD" w:rsidRDefault="4EB296BD" w14:paraId="450A003B" w14:textId="18373C30">
      <w:pPr>
        <w:pStyle w:val="Normal"/>
      </w:pPr>
    </w:p>
    <w:p w:rsidR="4EB296BD" w:rsidP="4EB296BD" w:rsidRDefault="4EB296BD" w14:paraId="1C099AC4" w14:textId="1EEDAEF7">
      <w:pPr>
        <w:pStyle w:val="Normal"/>
      </w:pPr>
    </w:p>
    <w:p w:rsidR="4EB296BD" w:rsidP="4EB296BD" w:rsidRDefault="4EB296BD" w14:paraId="501F9860" w14:textId="6A3C88DC">
      <w:pPr>
        <w:pStyle w:val="Normal"/>
      </w:pPr>
    </w:p>
    <w:p w:rsidR="4EB296BD" w:rsidP="4EB296BD" w:rsidRDefault="4EB296BD" w14:paraId="0A6AD82F" w14:textId="7579EBC5">
      <w:pPr>
        <w:pStyle w:val="Normal"/>
      </w:pPr>
    </w:p>
    <w:p w:rsidR="4EB296BD" w:rsidP="4EB296BD" w:rsidRDefault="4EB296BD" w14:paraId="7FABFB40" w14:textId="4033C473">
      <w:pPr>
        <w:pStyle w:val="Normal"/>
      </w:pPr>
    </w:p>
    <w:p w:rsidR="4EB296BD" w:rsidP="4EB296BD" w:rsidRDefault="4EB296BD" w14:paraId="0A87312D" w14:textId="2001631D">
      <w:pPr>
        <w:pStyle w:val="Normal"/>
      </w:pPr>
    </w:p>
    <w:p w:rsidR="4EB296BD" w:rsidP="4EB296BD" w:rsidRDefault="4EB296BD" w14:paraId="762A49F1" w14:textId="557BC28D">
      <w:pPr>
        <w:pStyle w:val="Normal"/>
      </w:pPr>
    </w:p>
    <w:p w:rsidR="4EB296BD" w:rsidP="4EB296BD" w:rsidRDefault="4EB296BD" w14:paraId="106685B0" w14:textId="13FF93CF">
      <w:pPr>
        <w:pStyle w:val="Normal"/>
      </w:pPr>
    </w:p>
    <w:p w:rsidR="4EB296BD" w:rsidP="4EB296BD" w:rsidRDefault="4EB296BD" w14:paraId="5FFF013D" w14:textId="18CDF58C">
      <w:pPr>
        <w:pStyle w:val="Normal"/>
      </w:pPr>
    </w:p>
    <w:p w:rsidR="4EB296BD" w:rsidP="4EB296BD" w:rsidRDefault="4EB296BD" w14:paraId="7DED32D8" w14:textId="64B78D65">
      <w:pPr>
        <w:pStyle w:val="Normal"/>
      </w:pPr>
    </w:p>
    <w:p w:rsidR="4EB296BD" w:rsidP="4EB296BD" w:rsidRDefault="4EB296BD" w14:paraId="7E20EA7E" w14:textId="6A717012">
      <w:pPr>
        <w:pStyle w:val="Normal"/>
      </w:pPr>
    </w:p>
    <w:p w:rsidR="4EB296BD" w:rsidP="4EB296BD" w:rsidRDefault="4EB296BD" w14:paraId="63A2E0B3" w14:textId="41B860C8">
      <w:pPr>
        <w:pStyle w:val="Normal"/>
      </w:pPr>
    </w:p>
    <w:p w:rsidR="4EB296BD" w:rsidP="4EB296BD" w:rsidRDefault="4EB296BD" w14:paraId="11618E34" w14:textId="0AD5E10B">
      <w:pPr>
        <w:pStyle w:val="Normal"/>
      </w:pPr>
    </w:p>
    <w:p w:rsidR="4EB296BD" w:rsidP="4EB296BD" w:rsidRDefault="4EB296BD" w14:paraId="41AD2D10" w14:textId="573975B2">
      <w:pPr>
        <w:pStyle w:val="Normal"/>
      </w:pPr>
    </w:p>
    <w:p w:rsidR="4EB296BD" w:rsidRDefault="4EB296BD" w14:paraId="3B58C8B5" w14:textId="529A1DF5"/>
    <w:p w:rsidR="4EB296BD" w:rsidRDefault="4EB296BD" w14:paraId="16570B98" w14:textId="67882B37"/>
    <w:p w:rsidR="4EB296BD" w:rsidRDefault="4EB296BD" w14:paraId="28CA6275" w14:textId="580155F2"/>
    <w:p w:rsidR="4EB296BD" w:rsidRDefault="4EB296BD" w14:paraId="06FAFFAC" w14:textId="5DE9FA40"/>
    <w:p w:rsidR="4EB296BD" w:rsidRDefault="4EB296BD" w14:paraId="5AA283AA" w14:textId="500C80E4"/>
    <w:p w:rsidR="4EB296BD" w:rsidRDefault="4EB296BD" w14:paraId="76189D0B" w14:textId="0962E51F"/>
    <w:p w:rsidR="4EB296BD" w:rsidRDefault="4EB296BD" w14:paraId="7AB85D45" w14:textId="4F4ED772"/>
    <w:p w:rsidR="4EB296BD" w:rsidRDefault="4EB296BD" w14:paraId="70B9DF3A" w14:textId="374325FD"/>
    <w:p w:rsidR="4EB296BD" w:rsidRDefault="4EB296BD" w14:paraId="0C63776C" w14:textId="7B9DC3EF"/>
    <w:p w:rsidR="4EB296BD" w:rsidRDefault="4EB296BD" w14:paraId="5DB5457F" w14:textId="44858775"/>
    <w:p w:rsidR="4EB296BD" w:rsidRDefault="4EB296BD" w14:paraId="4F2D796C" w14:textId="6316A496"/>
    <w:p w:rsidR="4EB296BD" w:rsidRDefault="4EB296BD" w14:paraId="44156048" w14:textId="00642D57"/>
    <w:p w:rsidR="4EB296BD" w:rsidP="4EB296BD" w:rsidRDefault="4EB296BD" w14:paraId="3C6A7977" w14:textId="1233EED7">
      <w:pPr>
        <w:pStyle w:val="Normal"/>
      </w:pPr>
    </w:p>
    <w:sectPr>
      <w:pgSz w:w="11906" w:h="16838" w:orient="portrait"/>
      <w:pgMar w:top="1440" w:right="1440" w:bottom="1440" w:left="1440" w:header="720" w:footer="720" w:gutter="0"/>
      <w:cols w:space="720"/>
      <w:docGrid w:linePitch="360"/>
      <w:headerReference w:type="default" r:id="R71fcbd11535f4829"/>
      <w:footerReference w:type="default" r:id="R7966afad3e394866"/>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45DDE6E6" w:rsidTr="45DDE6E6" w14:paraId="162F397C">
      <w:trPr>
        <w:trHeight w:val="300"/>
      </w:trPr>
      <w:tc>
        <w:tcPr>
          <w:tcW w:w="3005" w:type="dxa"/>
          <w:tcMar/>
        </w:tcPr>
        <w:p w:rsidR="45DDE6E6" w:rsidP="45DDE6E6" w:rsidRDefault="45DDE6E6" w14:paraId="6687F749" w14:textId="5EB2768F">
          <w:pPr>
            <w:pStyle w:val="Header"/>
            <w:bidi w:val="0"/>
            <w:ind w:left="-115"/>
            <w:jc w:val="left"/>
          </w:pPr>
        </w:p>
      </w:tc>
      <w:tc>
        <w:tcPr>
          <w:tcW w:w="3005" w:type="dxa"/>
          <w:tcMar/>
        </w:tcPr>
        <w:p w:rsidR="45DDE6E6" w:rsidP="45DDE6E6" w:rsidRDefault="45DDE6E6" w14:paraId="277BD971" w14:textId="286621BA">
          <w:pPr>
            <w:pStyle w:val="Header"/>
            <w:bidi w:val="0"/>
            <w:jc w:val="center"/>
          </w:pPr>
        </w:p>
      </w:tc>
      <w:tc>
        <w:tcPr>
          <w:tcW w:w="3005" w:type="dxa"/>
          <w:tcMar/>
        </w:tcPr>
        <w:p w:rsidR="45DDE6E6" w:rsidP="45DDE6E6" w:rsidRDefault="45DDE6E6" w14:paraId="230EDBAE" w14:textId="221125E7">
          <w:pPr>
            <w:pStyle w:val="Header"/>
            <w:bidi w:val="0"/>
            <w:ind w:right="-115"/>
            <w:jc w:val="right"/>
          </w:pPr>
        </w:p>
      </w:tc>
    </w:tr>
  </w:tbl>
  <w:p w:rsidR="45DDE6E6" w:rsidP="1E6B458D" w:rsidRDefault="45DDE6E6" w14:paraId="4399411C" w14:textId="0E7B5437">
    <w:pPr>
      <w:pStyle w:val="Normal"/>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45DDE6E6" w:rsidTr="45DDE6E6" w14:paraId="415401F8">
      <w:trPr>
        <w:trHeight w:val="300"/>
      </w:trPr>
      <w:tc>
        <w:tcPr>
          <w:tcW w:w="3005" w:type="dxa"/>
          <w:tcMar/>
        </w:tcPr>
        <w:p w:rsidR="45DDE6E6" w:rsidP="45DDE6E6" w:rsidRDefault="45DDE6E6" w14:paraId="57614EA8" w14:textId="0A68D334">
          <w:pPr>
            <w:pStyle w:val="Header"/>
            <w:bidi w:val="0"/>
            <w:ind w:left="-115"/>
            <w:jc w:val="left"/>
          </w:pPr>
        </w:p>
      </w:tc>
      <w:tc>
        <w:tcPr>
          <w:tcW w:w="3005" w:type="dxa"/>
          <w:tcMar/>
        </w:tcPr>
        <w:p w:rsidR="45DDE6E6" w:rsidP="45DDE6E6" w:rsidRDefault="45DDE6E6" w14:paraId="1EA07B3D" w14:textId="73C332D4">
          <w:pPr>
            <w:pStyle w:val="Header"/>
            <w:bidi w:val="0"/>
            <w:jc w:val="center"/>
          </w:pPr>
        </w:p>
      </w:tc>
      <w:tc>
        <w:tcPr>
          <w:tcW w:w="3005" w:type="dxa"/>
          <w:tcMar/>
        </w:tcPr>
        <w:p w:rsidR="45DDE6E6" w:rsidP="45DDE6E6" w:rsidRDefault="45DDE6E6" w14:paraId="48C3AA20" w14:textId="57C40E54">
          <w:pPr>
            <w:pStyle w:val="Header"/>
            <w:bidi w:val="0"/>
            <w:ind w:right="-115"/>
            <w:jc w:val="right"/>
          </w:pPr>
        </w:p>
      </w:tc>
    </w:tr>
  </w:tbl>
  <w:p w:rsidR="45DDE6E6" w:rsidP="45DDE6E6" w:rsidRDefault="45DDE6E6" w14:paraId="3EE557C0" w14:textId="0A9FC3E6">
    <w:pPr>
      <w:pStyle w:val="Header"/>
      <w:bidi w:val="0"/>
    </w:pPr>
  </w:p>
</w:hdr>
</file>

<file path=word/intelligence2.xml><?xml version="1.0" encoding="utf-8"?>
<int2:intelligence xmlns:int2="http://schemas.microsoft.com/office/intelligence/2020/intelligence">
  <int2:observations>
    <int2:textHash int2:hashCode="SOVj8UjcBNizHJ" int2:id="o8QezHl9">
      <int2:state int2:type="spell" int2:value="Rejected"/>
    </int2:textHash>
    <int2:textHash int2:hashCode="cdkD/uXoyYihKl" int2:id="3lHH0BGX">
      <int2:state int2:type="spell" int2:value="Rejected"/>
    </int2:textHash>
    <int2:textHash int2:hashCode="2pF+wn+hjYQqCZ" int2:id="MkH3rplA">
      <int2:state int2:type="spell" int2:value="Rejected"/>
    </int2:textHash>
    <int2:textHash int2:hashCode="Hf2bk3pqzMjK5H" int2:id="0n0H0Trv">
      <int2:state int2:type="spell" int2:value="Rejected"/>
    </int2:textHash>
    <int2:textHash int2:hashCode="I/4+z4RwLPZ+37" int2:id="TB0oXRfr">
      <int2:state int2:type="spell" int2:value="Rejected"/>
    </int2:textHash>
    <int2:textHash int2:hashCode="JWPPLwGOg0QUbN" int2:id="awR7xLbR">
      <int2:state int2:type="spell" int2:value="Rejected"/>
    </int2:textHash>
    <int2:textHash int2:hashCode="WrFAwFJhwzsjRW" int2:id="MY4LiMcI">
      <int2:state int2:type="spell" int2:value="Rejected"/>
    </int2:textHash>
    <int2:textHash int2:hashCode="lEKU9ASarEGrun" int2:id="XQ6HddpW">
      <int2:state int2:type="spell" int2:value="Rejected"/>
    </int2:textHash>
    <int2:textHash int2:hashCode="VzNTRb5Euna/av" int2:id="sCGaYr66">
      <int2:state int2:type="spell" int2:value="Rejected"/>
    </int2:textHash>
    <int2:textHash int2:hashCode="frbx+dYSJ+vxbc" int2:id="II2eIZWq">
      <int2:state int2:type="spell" int2:value="Rejected"/>
    </int2:textHash>
    <int2:textHash int2:hashCode="Ylf4TNjsbsSImA" int2:id="iDtT3PWF">
      <int2:state int2:type="spell" int2:value="Rejected"/>
    </int2:textHash>
    <int2:textHash int2:hashCode="VH7JguE2cR4L+r" int2:id="ebiwlG6b">
      <int2:state int2:type="spell" int2:value="Rejected"/>
    </int2:textHash>
    <int2:textHash int2:hashCode="7kWsGY7UhJihlg" int2:id="SFQsjSqh">
      <int2:state int2:type="spell" int2:value="Rejected"/>
    </int2:textHash>
    <int2:textHash int2:hashCode="gfUGNE4EcbNAaC" int2:id="CRNCLpTA">
      <int2:state int2:type="spell" int2:value="Rejected"/>
    </int2:textHash>
    <int2:textHash int2:hashCode="h7a3f5RPGDD9ub" int2:id="hgVSatWQ">
      <int2:state int2:type="spell" int2:value="Rejected"/>
    </int2:textHash>
    <int2:textHash int2:hashCode="ni8UUdXdlt6RIo" int2:id="o8fTeAgy">
      <int2:state int2:type="spell" int2:value="Rejected"/>
    </int2:textHash>
    <int2:bookmark int2:bookmarkName="_Int_nk4jU6Im" int2:invalidationBookmarkName="" int2:hashCode="Grs+oG4VobY7g9" int2:id="AJPbNDnt">
      <int2:state int2:type="style" int2:value="Rejected"/>
    </int2:bookmark>
    <int2:bookmark int2:bookmarkName="_Int_8cn6bXYx" int2:invalidationBookmarkName="" int2:hashCode="Uzp5OH9w+wqWrK" int2:id="OcY7SbvU">
      <int2:state int2:type="style" int2:value="Rejected"/>
    </int2:bookmark>
    <int2:bookmark int2:bookmarkName="_Int_mSexp2j5" int2:invalidationBookmarkName="" int2:hashCode="nlPfVMJr3k7xB/" int2:id="8sD6eP4O">
      <int2:state int2:type="style" int2:value="Rejected"/>
    </int2:bookmark>
    <int2:bookmark int2:bookmarkName="_Int_SA0PgGQR" int2:invalidationBookmarkName="" int2:hashCode="Pteuyosfbi+LM0" int2:id="EGmq0Sh7">
      <int2:state int2:type="style" int2:value="Rejected"/>
    </int2:bookmark>
    <int2:bookmark int2:bookmarkName="_Int_gmVXsAnL" int2:invalidationBookmarkName="" int2:hashCode="cmkA4ge/XtEjyo" int2:id="vSXLCfDs">
      <int2:state int2:type="gram" int2:value="Rejected"/>
    </int2:bookmark>
    <int2:bookmark int2:bookmarkName="_Int_AHLC0TL6" int2:invalidationBookmarkName="" int2:hashCode="rEAR7u0sG2AR02" int2:id="ID7zNlYC">
      <int2:state int2:type="gram" int2:value="Rejected"/>
    </int2:bookmark>
    <int2:bookmark int2:bookmarkName="_Int_auianOgV" int2:invalidationBookmarkName="" int2:hashCode="7DYJeQ2PYh1bQI" int2:id="p0SZAVNU">
      <int2:state int2:type="style" int2:value="Rejected"/>
    </int2:bookmark>
    <int2:bookmark int2:bookmarkName="_Int_h1J2Rc5K" int2:invalidationBookmarkName="" int2:hashCode="C1me2RWg3+Khym" int2:id="bsITrnqo">
      <int2:state int2:type="style" int2:value="Rejected"/>
    </int2:bookmark>
    <int2:bookmark int2:bookmarkName="_Int_u3xiGpm9" int2:invalidationBookmarkName="" int2:hashCode="7DYJeQ2PYh1bQI" int2:id="R65LkB3J">
      <int2:state int2:type="style" int2:value="Rejected"/>
    </int2:bookmark>
    <int2:bookmark int2:bookmarkName="_Int_yzXcjR0g" int2:invalidationBookmarkName="" int2:hashCode="uuYwZyMkmWT2fX" int2:id="meT13cfn">
      <int2:state int2:type="style" int2:value="Rejected"/>
    </int2:bookmark>
    <int2:bookmark int2:bookmarkName="_Int_jYTdt24E" int2:invalidationBookmarkName="" int2:hashCode="XfnPlw4VbdG38c" int2:id="2sGtTesU">
      <int2:state int2:type="style" int2:value="Rejected"/>
    </int2:bookmark>
    <int2:bookmark int2:bookmarkName="_Int_wLDzIJ0F" int2:invalidationBookmarkName="" int2:hashCode="t5QgoyyRNhVLwa" int2:id="GbVFiS9l">
      <int2:state int2:type="style" int2:value="Rejected"/>
    </int2:bookmark>
    <int2:bookmark int2:bookmarkName="_Int_cAFYXBSm" int2:invalidationBookmarkName="" int2:hashCode="o+PFLeAiTyZznl" int2:id="Go35260v">
      <int2:state int2:type="style" int2:value="Rejected"/>
    </int2:bookmark>
    <int2:bookmark int2:bookmarkName="_Int_MbODvEXK" int2:invalidationBookmarkName="" int2:hashCode="kMQ01NtTC6O3Ds" int2:id="PJ9ZmzM3">
      <int2:state int2:type="style" int2:value="Rejected"/>
    </int2:bookmark>
    <int2:bookmark int2:bookmarkName="_Int_Q6z9OQuo" int2:invalidationBookmarkName="" int2:hashCode="rDKbhvHTdNtihz" int2:id="PWQYHJwd">
      <int2:state int2:type="style" int2:value="Rejected"/>
    </int2:bookmark>
    <int2:bookmark int2:bookmarkName="_Int_cM2pJjdd" int2:invalidationBookmarkName="" int2:hashCode="XfnPlw4VbdG38c" int2:id="xz2JbBb9">
      <int2:state int2:type="style" int2:value="Rejected"/>
    </int2:bookmark>
    <int2:bookmark int2:bookmarkName="_Int_vSCS0BMs" int2:invalidationBookmarkName="" int2:hashCode="yGt/AajGvtwzLJ" int2:id="kdzCe8UQ">
      <int2:state int2:type="style" int2:value="Rejected"/>
    </int2:bookmark>
    <int2:bookmark int2:bookmarkName="_Int_zWiGvZpI" int2:invalidationBookmarkName="" int2:hashCode="HKYS1ycYScn4wJ" int2:id="8lhYWAGA">
      <int2:state int2:type="gram" int2:value="Rejected"/>
    </int2:bookmark>
    <int2:bookmark int2:bookmarkName="_Int_HRt1HGo5" int2:invalidationBookmarkName="" int2:hashCode="e0dMsLOcF3PXGS" int2:id="E113iLwl">
      <int2:state int2:type="style" int2:value="Rejected"/>
    </int2:bookmark>
    <int2:bookmark int2:bookmarkName="_Int_dxSjaWo5" int2:invalidationBookmarkName="" int2:hashCode="v/BHRMdbGqeti9" int2:id="zxVFPIOn">
      <int2:state int2:type="style" int2:value="Rejected"/>
    </int2:bookmark>
    <int2:bookmark int2:bookmarkName="_Int_yiVnPyy5" int2:invalidationBookmarkName="" int2:hashCode="WnZTP6IPvFw6Ut" int2:id="TxAwJQEX">
      <int2:state int2:type="style" int2:value="Rejected"/>
    </int2:bookmark>
    <int2:bookmark int2:bookmarkName="_Int_97041tuC" int2:invalidationBookmarkName="" int2:hashCode="yPGQYWw/ocZbDH" int2:id="HYUZGcmq">
      <int2:state int2:type="gram" int2:value="Rejected"/>
    </int2:bookmark>
    <int2:bookmark int2:bookmarkName="_Int_Huu4kKd5" int2:invalidationBookmarkName="" int2:hashCode="O30PzcGzgilo0B" int2:id="cysT0Uh6">
      <int2:state int2:type="style" int2:value="Rejected"/>
    </int2:bookmark>
    <int2:bookmark int2:bookmarkName="_Int_CW4qqsIc" int2:invalidationBookmarkName="" int2:hashCode="2am9MJqafaYprs" int2:id="H1NS57Qm">
      <int2:state int2:type="gram" int2:value="Rejected"/>
    </int2:bookmark>
    <int2:bookmark int2:bookmarkName="_Int_2UNRizXr" int2:invalidationBookmarkName="" int2:hashCode="iDhG48yymgb3lG" int2:id="aSFuIhuh">
      <int2:state int2:type="styl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8B44F1C"/>
    <w:rsid w:val="000D3B59"/>
    <w:rsid w:val="0029D3E9"/>
    <w:rsid w:val="005864FE"/>
    <w:rsid w:val="007FCE44"/>
    <w:rsid w:val="00DAE736"/>
    <w:rsid w:val="00DC2A38"/>
    <w:rsid w:val="00DD3526"/>
    <w:rsid w:val="00DDE5B7"/>
    <w:rsid w:val="00F7D2DC"/>
    <w:rsid w:val="01A174BA"/>
    <w:rsid w:val="01AAC63C"/>
    <w:rsid w:val="01C30A19"/>
    <w:rsid w:val="01C5B41F"/>
    <w:rsid w:val="01C889B9"/>
    <w:rsid w:val="01CB4135"/>
    <w:rsid w:val="01CBA143"/>
    <w:rsid w:val="01E52121"/>
    <w:rsid w:val="01EB01AD"/>
    <w:rsid w:val="02036846"/>
    <w:rsid w:val="020DD162"/>
    <w:rsid w:val="025D55DF"/>
    <w:rsid w:val="025F89EA"/>
    <w:rsid w:val="02830CA0"/>
    <w:rsid w:val="02909782"/>
    <w:rsid w:val="02C624F6"/>
    <w:rsid w:val="02C99D36"/>
    <w:rsid w:val="0331D2F5"/>
    <w:rsid w:val="0338122A"/>
    <w:rsid w:val="0382D27A"/>
    <w:rsid w:val="03A8CB43"/>
    <w:rsid w:val="03AF4AFF"/>
    <w:rsid w:val="03FB910B"/>
    <w:rsid w:val="04071063"/>
    <w:rsid w:val="040FD253"/>
    <w:rsid w:val="04216772"/>
    <w:rsid w:val="04637ADF"/>
    <w:rsid w:val="0470679F"/>
    <w:rsid w:val="04A0DC82"/>
    <w:rsid w:val="04C9C18F"/>
    <w:rsid w:val="04E518C8"/>
    <w:rsid w:val="050E8498"/>
    <w:rsid w:val="05121A75"/>
    <w:rsid w:val="0522C764"/>
    <w:rsid w:val="0534B2FE"/>
    <w:rsid w:val="053D364F"/>
    <w:rsid w:val="054F0756"/>
    <w:rsid w:val="05708B13"/>
    <w:rsid w:val="05759BE6"/>
    <w:rsid w:val="0575A2B2"/>
    <w:rsid w:val="057C7617"/>
    <w:rsid w:val="058B7B4C"/>
    <w:rsid w:val="05A671C7"/>
    <w:rsid w:val="05EF1E67"/>
    <w:rsid w:val="05EF7259"/>
    <w:rsid w:val="05F69BA5"/>
    <w:rsid w:val="05F6D5DE"/>
    <w:rsid w:val="0641F1AD"/>
    <w:rsid w:val="065EDDBF"/>
    <w:rsid w:val="067AF005"/>
    <w:rsid w:val="069107D9"/>
    <w:rsid w:val="069522C9"/>
    <w:rsid w:val="06D78B2A"/>
    <w:rsid w:val="06D8C8CE"/>
    <w:rsid w:val="06F7390C"/>
    <w:rsid w:val="071B12B6"/>
    <w:rsid w:val="07270EC9"/>
    <w:rsid w:val="07364D42"/>
    <w:rsid w:val="076763CB"/>
    <w:rsid w:val="0779103A"/>
    <w:rsid w:val="07AFE8FE"/>
    <w:rsid w:val="07C27793"/>
    <w:rsid w:val="07CF5D0C"/>
    <w:rsid w:val="07DB109D"/>
    <w:rsid w:val="07E61D00"/>
    <w:rsid w:val="0801B401"/>
    <w:rsid w:val="080B9B22"/>
    <w:rsid w:val="081F8300"/>
    <w:rsid w:val="08481035"/>
    <w:rsid w:val="085AF381"/>
    <w:rsid w:val="08681B07"/>
    <w:rsid w:val="08B46718"/>
    <w:rsid w:val="08CADF13"/>
    <w:rsid w:val="0927C3D7"/>
    <w:rsid w:val="0929723C"/>
    <w:rsid w:val="09498564"/>
    <w:rsid w:val="09878DA1"/>
    <w:rsid w:val="09E34C24"/>
    <w:rsid w:val="09E44BFE"/>
    <w:rsid w:val="0A1A8DA0"/>
    <w:rsid w:val="0A26C90B"/>
    <w:rsid w:val="0A302F8D"/>
    <w:rsid w:val="0A3F3CD1"/>
    <w:rsid w:val="0A49EEC7"/>
    <w:rsid w:val="0A682C75"/>
    <w:rsid w:val="0A79D056"/>
    <w:rsid w:val="0A7DAF70"/>
    <w:rsid w:val="0A859921"/>
    <w:rsid w:val="0A977477"/>
    <w:rsid w:val="0ACCA2DF"/>
    <w:rsid w:val="0ACD3219"/>
    <w:rsid w:val="0AD0F413"/>
    <w:rsid w:val="0AE8D3AA"/>
    <w:rsid w:val="0AEA11B4"/>
    <w:rsid w:val="0B25579D"/>
    <w:rsid w:val="0B2B4944"/>
    <w:rsid w:val="0B57742F"/>
    <w:rsid w:val="0B715A50"/>
    <w:rsid w:val="0B83318D"/>
    <w:rsid w:val="0B9A2B15"/>
    <w:rsid w:val="0BA5BFD3"/>
    <w:rsid w:val="0BABA134"/>
    <w:rsid w:val="0BACD187"/>
    <w:rsid w:val="0BB03DC3"/>
    <w:rsid w:val="0BB42D8F"/>
    <w:rsid w:val="0BB5FC73"/>
    <w:rsid w:val="0BF01B23"/>
    <w:rsid w:val="0C290007"/>
    <w:rsid w:val="0C352449"/>
    <w:rsid w:val="0C3675A4"/>
    <w:rsid w:val="0C6847A9"/>
    <w:rsid w:val="0CAA0608"/>
    <w:rsid w:val="0CD637DA"/>
    <w:rsid w:val="0CDC0FD9"/>
    <w:rsid w:val="0CDD181E"/>
    <w:rsid w:val="0CF24173"/>
    <w:rsid w:val="0CFDEFBA"/>
    <w:rsid w:val="0D015316"/>
    <w:rsid w:val="0D060417"/>
    <w:rsid w:val="0D1399B3"/>
    <w:rsid w:val="0D1F1CF8"/>
    <w:rsid w:val="0D2C92F9"/>
    <w:rsid w:val="0D3A3728"/>
    <w:rsid w:val="0D3C48FE"/>
    <w:rsid w:val="0D3CC290"/>
    <w:rsid w:val="0D4341FF"/>
    <w:rsid w:val="0D4C3177"/>
    <w:rsid w:val="0D4CA8EE"/>
    <w:rsid w:val="0D6CFD23"/>
    <w:rsid w:val="0D705DE3"/>
    <w:rsid w:val="0D74A9F8"/>
    <w:rsid w:val="0D7891F8"/>
    <w:rsid w:val="0D7DE979"/>
    <w:rsid w:val="0D8BD7AB"/>
    <w:rsid w:val="0DA13165"/>
    <w:rsid w:val="0DE03B60"/>
    <w:rsid w:val="0E31EBBF"/>
    <w:rsid w:val="0E320FF4"/>
    <w:rsid w:val="0E480BA5"/>
    <w:rsid w:val="0E538FEA"/>
    <w:rsid w:val="0E849332"/>
    <w:rsid w:val="0E86C9FC"/>
    <w:rsid w:val="0E97A2FF"/>
    <w:rsid w:val="0EA301B6"/>
    <w:rsid w:val="0EADEA49"/>
    <w:rsid w:val="0EBD4268"/>
    <w:rsid w:val="0ED339E2"/>
    <w:rsid w:val="0EE88B73"/>
    <w:rsid w:val="0F016903"/>
    <w:rsid w:val="0F094826"/>
    <w:rsid w:val="0F2ED9E1"/>
    <w:rsid w:val="0F487EF7"/>
    <w:rsid w:val="0F4B65E6"/>
    <w:rsid w:val="0F61602A"/>
    <w:rsid w:val="0F8234F6"/>
    <w:rsid w:val="0F9E0245"/>
    <w:rsid w:val="0FA2DF6A"/>
    <w:rsid w:val="0FBFA129"/>
    <w:rsid w:val="0FC7EC0B"/>
    <w:rsid w:val="0FD10701"/>
    <w:rsid w:val="0FDC167D"/>
    <w:rsid w:val="0FF455B1"/>
    <w:rsid w:val="0FF503D3"/>
    <w:rsid w:val="100E1132"/>
    <w:rsid w:val="103F0A85"/>
    <w:rsid w:val="106173F5"/>
    <w:rsid w:val="10639445"/>
    <w:rsid w:val="109B0FFE"/>
    <w:rsid w:val="10A24A51"/>
    <w:rsid w:val="11219849"/>
    <w:rsid w:val="1126FC0F"/>
    <w:rsid w:val="113B6554"/>
    <w:rsid w:val="11C010C5"/>
    <w:rsid w:val="11CF6270"/>
    <w:rsid w:val="11D50F6B"/>
    <w:rsid w:val="11D581E8"/>
    <w:rsid w:val="11E56A67"/>
    <w:rsid w:val="1207CD6C"/>
    <w:rsid w:val="124AA30A"/>
    <w:rsid w:val="125C4E9B"/>
    <w:rsid w:val="12A22BC9"/>
    <w:rsid w:val="12BF0F30"/>
    <w:rsid w:val="12CC3C65"/>
    <w:rsid w:val="12DCE729"/>
    <w:rsid w:val="12EDEEBD"/>
    <w:rsid w:val="12F2A2D2"/>
    <w:rsid w:val="1317308A"/>
    <w:rsid w:val="134CC37C"/>
    <w:rsid w:val="134DA3D4"/>
    <w:rsid w:val="135D50B8"/>
    <w:rsid w:val="1366BF1D"/>
    <w:rsid w:val="137D416B"/>
    <w:rsid w:val="138E8331"/>
    <w:rsid w:val="1395C7A3"/>
    <w:rsid w:val="13EACC93"/>
    <w:rsid w:val="13F51924"/>
    <w:rsid w:val="1428865B"/>
    <w:rsid w:val="14401797"/>
    <w:rsid w:val="144FD4AC"/>
    <w:rsid w:val="1465C698"/>
    <w:rsid w:val="14AE3AFA"/>
    <w:rsid w:val="14CD1B6E"/>
    <w:rsid w:val="14EBA584"/>
    <w:rsid w:val="14FE0832"/>
    <w:rsid w:val="1529D57D"/>
    <w:rsid w:val="1532AB93"/>
    <w:rsid w:val="154AB6A7"/>
    <w:rsid w:val="15872575"/>
    <w:rsid w:val="15DF6FAD"/>
    <w:rsid w:val="15E53946"/>
    <w:rsid w:val="15EBE9AA"/>
    <w:rsid w:val="16163A5A"/>
    <w:rsid w:val="161B2250"/>
    <w:rsid w:val="16273FEB"/>
    <w:rsid w:val="16341603"/>
    <w:rsid w:val="166C5AB7"/>
    <w:rsid w:val="16A22382"/>
    <w:rsid w:val="16A7088B"/>
    <w:rsid w:val="16C875C2"/>
    <w:rsid w:val="16DAB702"/>
    <w:rsid w:val="16F25A27"/>
    <w:rsid w:val="1732998B"/>
    <w:rsid w:val="1755B094"/>
    <w:rsid w:val="178D23D3"/>
    <w:rsid w:val="178F18BC"/>
    <w:rsid w:val="17B1FA18"/>
    <w:rsid w:val="17B531CB"/>
    <w:rsid w:val="17C6C36D"/>
    <w:rsid w:val="17FA26ED"/>
    <w:rsid w:val="18150DC5"/>
    <w:rsid w:val="18AF256F"/>
    <w:rsid w:val="18BB593A"/>
    <w:rsid w:val="18C74D46"/>
    <w:rsid w:val="18CAC3FD"/>
    <w:rsid w:val="18FC12C4"/>
    <w:rsid w:val="1921E10A"/>
    <w:rsid w:val="1923E0A2"/>
    <w:rsid w:val="1941293B"/>
    <w:rsid w:val="1974F590"/>
    <w:rsid w:val="198D7229"/>
    <w:rsid w:val="19D1DFD7"/>
    <w:rsid w:val="1A019606"/>
    <w:rsid w:val="1A39BBB5"/>
    <w:rsid w:val="1A83A555"/>
    <w:rsid w:val="1A8518B4"/>
    <w:rsid w:val="1AA90779"/>
    <w:rsid w:val="1AB578A8"/>
    <w:rsid w:val="1AB684A3"/>
    <w:rsid w:val="1ABED640"/>
    <w:rsid w:val="1ABFB7FF"/>
    <w:rsid w:val="1ADD24D7"/>
    <w:rsid w:val="1AEB6776"/>
    <w:rsid w:val="1B116553"/>
    <w:rsid w:val="1B16355C"/>
    <w:rsid w:val="1B33AA95"/>
    <w:rsid w:val="1B487647"/>
    <w:rsid w:val="1B4C66C1"/>
    <w:rsid w:val="1B580317"/>
    <w:rsid w:val="1B870713"/>
    <w:rsid w:val="1BB99036"/>
    <w:rsid w:val="1BC0973F"/>
    <w:rsid w:val="1BD25470"/>
    <w:rsid w:val="1BFF387A"/>
    <w:rsid w:val="1C2529E5"/>
    <w:rsid w:val="1CB0DD28"/>
    <w:rsid w:val="1CF7BCE6"/>
    <w:rsid w:val="1D062490"/>
    <w:rsid w:val="1D13ABD7"/>
    <w:rsid w:val="1D331899"/>
    <w:rsid w:val="1D490EE9"/>
    <w:rsid w:val="1D762A14"/>
    <w:rsid w:val="1D7F2B9A"/>
    <w:rsid w:val="1DCDD446"/>
    <w:rsid w:val="1DD4B13D"/>
    <w:rsid w:val="1DE8136E"/>
    <w:rsid w:val="1DEB482B"/>
    <w:rsid w:val="1DFC36F1"/>
    <w:rsid w:val="1E039C99"/>
    <w:rsid w:val="1E197678"/>
    <w:rsid w:val="1E1E4878"/>
    <w:rsid w:val="1E4473D9"/>
    <w:rsid w:val="1E626C75"/>
    <w:rsid w:val="1E6B458D"/>
    <w:rsid w:val="1E6FD6C1"/>
    <w:rsid w:val="1E71266F"/>
    <w:rsid w:val="1E89FAF0"/>
    <w:rsid w:val="1ECF7CE5"/>
    <w:rsid w:val="1EE90ED9"/>
    <w:rsid w:val="1EF08E26"/>
    <w:rsid w:val="1EF18EB4"/>
    <w:rsid w:val="1F0BF5BB"/>
    <w:rsid w:val="1F28626B"/>
    <w:rsid w:val="1F2E4584"/>
    <w:rsid w:val="1F51A3D2"/>
    <w:rsid w:val="1F5BE3BB"/>
    <w:rsid w:val="1F645A11"/>
    <w:rsid w:val="1F6F1285"/>
    <w:rsid w:val="1F7B3A4D"/>
    <w:rsid w:val="1F817F9E"/>
    <w:rsid w:val="1F8DC0FD"/>
    <w:rsid w:val="1FA46DA9"/>
    <w:rsid w:val="1FAA8A67"/>
    <w:rsid w:val="1FBE7F6C"/>
    <w:rsid w:val="1FED6E35"/>
    <w:rsid w:val="201838AB"/>
    <w:rsid w:val="2018F9C3"/>
    <w:rsid w:val="202976D2"/>
    <w:rsid w:val="202AA485"/>
    <w:rsid w:val="2046DC8A"/>
    <w:rsid w:val="208A2B5C"/>
    <w:rsid w:val="20AE6A0C"/>
    <w:rsid w:val="20B37142"/>
    <w:rsid w:val="20C68F6F"/>
    <w:rsid w:val="20D85FD1"/>
    <w:rsid w:val="21000855"/>
    <w:rsid w:val="210120D1"/>
    <w:rsid w:val="210D97A6"/>
    <w:rsid w:val="211459E2"/>
    <w:rsid w:val="21149AE4"/>
    <w:rsid w:val="211D40C6"/>
    <w:rsid w:val="211EDF1F"/>
    <w:rsid w:val="214B3EC5"/>
    <w:rsid w:val="214BEE16"/>
    <w:rsid w:val="214E8C8E"/>
    <w:rsid w:val="2151782F"/>
    <w:rsid w:val="215509D8"/>
    <w:rsid w:val="21573990"/>
    <w:rsid w:val="217EEB29"/>
    <w:rsid w:val="21948F7B"/>
    <w:rsid w:val="219E8352"/>
    <w:rsid w:val="21BA8F37"/>
    <w:rsid w:val="21C741F6"/>
    <w:rsid w:val="21EFEF86"/>
    <w:rsid w:val="2207EDD4"/>
    <w:rsid w:val="222DF881"/>
    <w:rsid w:val="2239250A"/>
    <w:rsid w:val="229D2B33"/>
    <w:rsid w:val="22BC0C2B"/>
    <w:rsid w:val="22CC790E"/>
    <w:rsid w:val="22CD1C2E"/>
    <w:rsid w:val="232A1483"/>
    <w:rsid w:val="232ADAAD"/>
    <w:rsid w:val="233B5BE2"/>
    <w:rsid w:val="2373A4F6"/>
    <w:rsid w:val="238BA9D7"/>
    <w:rsid w:val="23DE7E2F"/>
    <w:rsid w:val="23DFF4C8"/>
    <w:rsid w:val="23E52EF8"/>
    <w:rsid w:val="240436EA"/>
    <w:rsid w:val="2405D614"/>
    <w:rsid w:val="24141D0A"/>
    <w:rsid w:val="242A0757"/>
    <w:rsid w:val="24657DC4"/>
    <w:rsid w:val="2469AED2"/>
    <w:rsid w:val="24889E13"/>
    <w:rsid w:val="248E251F"/>
    <w:rsid w:val="24C089B2"/>
    <w:rsid w:val="24C24A6C"/>
    <w:rsid w:val="24CA8493"/>
    <w:rsid w:val="24E0902F"/>
    <w:rsid w:val="24F4A9FA"/>
    <w:rsid w:val="251B67FF"/>
    <w:rsid w:val="252F2838"/>
    <w:rsid w:val="25410017"/>
    <w:rsid w:val="2597949A"/>
    <w:rsid w:val="25C47EC5"/>
    <w:rsid w:val="25C70A3E"/>
    <w:rsid w:val="25CBC315"/>
    <w:rsid w:val="26177277"/>
    <w:rsid w:val="262B6F49"/>
    <w:rsid w:val="2631A6A2"/>
    <w:rsid w:val="265884A2"/>
    <w:rsid w:val="26630407"/>
    <w:rsid w:val="267AC7B9"/>
    <w:rsid w:val="26C8C8CB"/>
    <w:rsid w:val="26DC7803"/>
    <w:rsid w:val="270F7339"/>
    <w:rsid w:val="273811AC"/>
    <w:rsid w:val="2765D40B"/>
    <w:rsid w:val="2766A1BD"/>
    <w:rsid w:val="2778111F"/>
    <w:rsid w:val="27836A76"/>
    <w:rsid w:val="27DBC4D0"/>
    <w:rsid w:val="27F440C8"/>
    <w:rsid w:val="28001FF2"/>
    <w:rsid w:val="28064686"/>
    <w:rsid w:val="286F4F0A"/>
    <w:rsid w:val="287AA9B2"/>
    <w:rsid w:val="28907075"/>
    <w:rsid w:val="2897D790"/>
    <w:rsid w:val="2899B8E9"/>
    <w:rsid w:val="28B4D800"/>
    <w:rsid w:val="28B607B4"/>
    <w:rsid w:val="28DA7489"/>
    <w:rsid w:val="28FCDF97"/>
    <w:rsid w:val="2901A68D"/>
    <w:rsid w:val="29428B3E"/>
    <w:rsid w:val="29468DD1"/>
    <w:rsid w:val="2960B7FE"/>
    <w:rsid w:val="29A1E145"/>
    <w:rsid w:val="29BCA5F9"/>
    <w:rsid w:val="29D623B7"/>
    <w:rsid w:val="2A0481E4"/>
    <w:rsid w:val="2A0525AA"/>
    <w:rsid w:val="2A2E76C6"/>
    <w:rsid w:val="2A3D7BE3"/>
    <w:rsid w:val="2A3E80E6"/>
    <w:rsid w:val="2A3F295D"/>
    <w:rsid w:val="2A6E5B53"/>
    <w:rsid w:val="2A6FE50F"/>
    <w:rsid w:val="2A9D0D4E"/>
    <w:rsid w:val="2AAF5C77"/>
    <w:rsid w:val="2AC8928C"/>
    <w:rsid w:val="2ADA4E8A"/>
    <w:rsid w:val="2AE6D501"/>
    <w:rsid w:val="2AFA388D"/>
    <w:rsid w:val="2AFAEA16"/>
    <w:rsid w:val="2B1A8572"/>
    <w:rsid w:val="2B3561B3"/>
    <w:rsid w:val="2B5CBD85"/>
    <w:rsid w:val="2B71B487"/>
    <w:rsid w:val="2B8EA218"/>
    <w:rsid w:val="2BD955B4"/>
    <w:rsid w:val="2BDC8EA1"/>
    <w:rsid w:val="2BE5BDA2"/>
    <w:rsid w:val="2C0CD068"/>
    <w:rsid w:val="2C18FE66"/>
    <w:rsid w:val="2C3BCF3E"/>
    <w:rsid w:val="2C4C157F"/>
    <w:rsid w:val="2C79B645"/>
    <w:rsid w:val="2CD7DE0C"/>
    <w:rsid w:val="2CED8664"/>
    <w:rsid w:val="2D1C8095"/>
    <w:rsid w:val="2D3B7797"/>
    <w:rsid w:val="2D73D995"/>
    <w:rsid w:val="2D76F119"/>
    <w:rsid w:val="2D7898E7"/>
    <w:rsid w:val="2D7A519F"/>
    <w:rsid w:val="2D940347"/>
    <w:rsid w:val="2DB07861"/>
    <w:rsid w:val="2DC14BF6"/>
    <w:rsid w:val="2DCF6A76"/>
    <w:rsid w:val="2DDE21F0"/>
    <w:rsid w:val="2DE929E6"/>
    <w:rsid w:val="2E0E3F79"/>
    <w:rsid w:val="2E47FC2D"/>
    <w:rsid w:val="2E4B2B47"/>
    <w:rsid w:val="2E781372"/>
    <w:rsid w:val="2E7ED088"/>
    <w:rsid w:val="2E839C4F"/>
    <w:rsid w:val="2EDA8E97"/>
    <w:rsid w:val="2F183079"/>
    <w:rsid w:val="2F45B7A9"/>
    <w:rsid w:val="2F4AFD23"/>
    <w:rsid w:val="2F96A555"/>
    <w:rsid w:val="2FA92194"/>
    <w:rsid w:val="300195E0"/>
    <w:rsid w:val="3002C1C7"/>
    <w:rsid w:val="300FB9AD"/>
    <w:rsid w:val="302C7C8F"/>
    <w:rsid w:val="3058570E"/>
    <w:rsid w:val="3083ED3D"/>
    <w:rsid w:val="30968D32"/>
    <w:rsid w:val="30A5FA48"/>
    <w:rsid w:val="30C4CCB2"/>
    <w:rsid w:val="3121D5C7"/>
    <w:rsid w:val="31283E05"/>
    <w:rsid w:val="31553606"/>
    <w:rsid w:val="315E0364"/>
    <w:rsid w:val="318F444D"/>
    <w:rsid w:val="3195190B"/>
    <w:rsid w:val="31A87926"/>
    <w:rsid w:val="31AF6CD0"/>
    <w:rsid w:val="31D0D3DB"/>
    <w:rsid w:val="31E25D64"/>
    <w:rsid w:val="32016D31"/>
    <w:rsid w:val="326CF1BC"/>
    <w:rsid w:val="326E74E8"/>
    <w:rsid w:val="3276EBCA"/>
    <w:rsid w:val="32A57C20"/>
    <w:rsid w:val="32E2E242"/>
    <w:rsid w:val="32F5F758"/>
    <w:rsid w:val="3324C372"/>
    <w:rsid w:val="333C66DE"/>
    <w:rsid w:val="335D9D3E"/>
    <w:rsid w:val="335F7A0B"/>
    <w:rsid w:val="3384E481"/>
    <w:rsid w:val="3413BBCA"/>
    <w:rsid w:val="342E7FCA"/>
    <w:rsid w:val="34379A5E"/>
    <w:rsid w:val="343F719C"/>
    <w:rsid w:val="346A5E01"/>
    <w:rsid w:val="34830031"/>
    <w:rsid w:val="34DFBA51"/>
    <w:rsid w:val="34E0895D"/>
    <w:rsid w:val="34FD7607"/>
    <w:rsid w:val="35020430"/>
    <w:rsid w:val="351A43DD"/>
    <w:rsid w:val="359F6F66"/>
    <w:rsid w:val="35C304DA"/>
    <w:rsid w:val="35D641BE"/>
    <w:rsid w:val="35DA68F1"/>
    <w:rsid w:val="35DE787F"/>
    <w:rsid w:val="35E662AD"/>
    <w:rsid w:val="36013BDB"/>
    <w:rsid w:val="360A4D47"/>
    <w:rsid w:val="363E140D"/>
    <w:rsid w:val="366A7D3E"/>
    <w:rsid w:val="36A639F3"/>
    <w:rsid w:val="36AB83D0"/>
    <w:rsid w:val="36DD682C"/>
    <w:rsid w:val="36DDF031"/>
    <w:rsid w:val="36ED92C6"/>
    <w:rsid w:val="36F05996"/>
    <w:rsid w:val="372C5A87"/>
    <w:rsid w:val="37378E83"/>
    <w:rsid w:val="3777891B"/>
    <w:rsid w:val="377ADC3F"/>
    <w:rsid w:val="37822678"/>
    <w:rsid w:val="378A0065"/>
    <w:rsid w:val="3797AEDA"/>
    <w:rsid w:val="37A1690E"/>
    <w:rsid w:val="37B11831"/>
    <w:rsid w:val="37B8F273"/>
    <w:rsid w:val="37D15D9D"/>
    <w:rsid w:val="37DCED6B"/>
    <w:rsid w:val="37E9AB78"/>
    <w:rsid w:val="37EA0017"/>
    <w:rsid w:val="37FFC0DD"/>
    <w:rsid w:val="3819A6D7"/>
    <w:rsid w:val="3835F771"/>
    <w:rsid w:val="38482F5E"/>
    <w:rsid w:val="385B74A3"/>
    <w:rsid w:val="38B4E461"/>
    <w:rsid w:val="38D54C95"/>
    <w:rsid w:val="38D86B20"/>
    <w:rsid w:val="3908D655"/>
    <w:rsid w:val="3949BD26"/>
    <w:rsid w:val="395A7409"/>
    <w:rsid w:val="39752290"/>
    <w:rsid w:val="399C4680"/>
    <w:rsid w:val="399D0FCA"/>
    <w:rsid w:val="39A40DF0"/>
    <w:rsid w:val="39A4ADC1"/>
    <w:rsid w:val="39A752E1"/>
    <w:rsid w:val="39B0FA36"/>
    <w:rsid w:val="3A0DA5FB"/>
    <w:rsid w:val="3A63E9E9"/>
    <w:rsid w:val="3A6F1C0C"/>
    <w:rsid w:val="3A842A9A"/>
    <w:rsid w:val="3A9290BE"/>
    <w:rsid w:val="3AAAECEA"/>
    <w:rsid w:val="3AB33445"/>
    <w:rsid w:val="3AC5CE6E"/>
    <w:rsid w:val="3AFD1238"/>
    <w:rsid w:val="3B0C1F71"/>
    <w:rsid w:val="3B2920DF"/>
    <w:rsid w:val="3B2CA4F0"/>
    <w:rsid w:val="3B8EE3C7"/>
    <w:rsid w:val="3BA049C0"/>
    <w:rsid w:val="3BD7943F"/>
    <w:rsid w:val="3BD847FE"/>
    <w:rsid w:val="3BE33F9F"/>
    <w:rsid w:val="3BE3F07A"/>
    <w:rsid w:val="3BFC317B"/>
    <w:rsid w:val="3C0764E6"/>
    <w:rsid w:val="3C281807"/>
    <w:rsid w:val="3C32BAFF"/>
    <w:rsid w:val="3C58BA5A"/>
    <w:rsid w:val="3CCF64AE"/>
    <w:rsid w:val="3CDB2418"/>
    <w:rsid w:val="3CDF97F5"/>
    <w:rsid w:val="3D06BD3A"/>
    <w:rsid w:val="3D52BA1E"/>
    <w:rsid w:val="3D7990E4"/>
    <w:rsid w:val="3D79A3F7"/>
    <w:rsid w:val="3D9B20B0"/>
    <w:rsid w:val="3DC85F4F"/>
    <w:rsid w:val="3DE8BD84"/>
    <w:rsid w:val="3DFB74D0"/>
    <w:rsid w:val="3E56A22E"/>
    <w:rsid w:val="3E7FB5B1"/>
    <w:rsid w:val="3E8DE359"/>
    <w:rsid w:val="3EC6DDE3"/>
    <w:rsid w:val="3EC959F9"/>
    <w:rsid w:val="3ED79931"/>
    <w:rsid w:val="3EDDEBBA"/>
    <w:rsid w:val="3F054444"/>
    <w:rsid w:val="3F111B81"/>
    <w:rsid w:val="3F2C9082"/>
    <w:rsid w:val="3F301BB3"/>
    <w:rsid w:val="3F3375BE"/>
    <w:rsid w:val="3F8C0BAD"/>
    <w:rsid w:val="3FAAAAF5"/>
    <w:rsid w:val="3FC5F5ED"/>
    <w:rsid w:val="3FEBD6BE"/>
    <w:rsid w:val="3FED2D51"/>
    <w:rsid w:val="3FF402EC"/>
    <w:rsid w:val="3FFF1D35"/>
    <w:rsid w:val="4028647E"/>
    <w:rsid w:val="4035E5C5"/>
    <w:rsid w:val="403BEBDA"/>
    <w:rsid w:val="404DEE30"/>
    <w:rsid w:val="40619FFE"/>
    <w:rsid w:val="406386FF"/>
    <w:rsid w:val="40765E3B"/>
    <w:rsid w:val="4098C637"/>
    <w:rsid w:val="40B9D5ED"/>
    <w:rsid w:val="40B9FDBC"/>
    <w:rsid w:val="40C8FCCA"/>
    <w:rsid w:val="40D91748"/>
    <w:rsid w:val="40F5E332"/>
    <w:rsid w:val="40F7127C"/>
    <w:rsid w:val="4112F219"/>
    <w:rsid w:val="4126DA3F"/>
    <w:rsid w:val="413B7B38"/>
    <w:rsid w:val="416E2B5B"/>
    <w:rsid w:val="41D9040D"/>
    <w:rsid w:val="41E4C9EC"/>
    <w:rsid w:val="41EF3E5C"/>
    <w:rsid w:val="421C0F9A"/>
    <w:rsid w:val="422A75E7"/>
    <w:rsid w:val="423A1382"/>
    <w:rsid w:val="42B5DEFC"/>
    <w:rsid w:val="42FDE27C"/>
    <w:rsid w:val="4322797A"/>
    <w:rsid w:val="43331529"/>
    <w:rsid w:val="433661F1"/>
    <w:rsid w:val="433BF830"/>
    <w:rsid w:val="433D5C5C"/>
    <w:rsid w:val="43BCED60"/>
    <w:rsid w:val="43C44CFE"/>
    <w:rsid w:val="43C805B5"/>
    <w:rsid w:val="43D7E745"/>
    <w:rsid w:val="43DC3799"/>
    <w:rsid w:val="43DF8427"/>
    <w:rsid w:val="43E6A92A"/>
    <w:rsid w:val="43FEA2A4"/>
    <w:rsid w:val="4460917E"/>
    <w:rsid w:val="446CB586"/>
    <w:rsid w:val="44751F0E"/>
    <w:rsid w:val="447769B3"/>
    <w:rsid w:val="44960364"/>
    <w:rsid w:val="449F222B"/>
    <w:rsid w:val="44BFE896"/>
    <w:rsid w:val="44C5A10B"/>
    <w:rsid w:val="45479A94"/>
    <w:rsid w:val="4549272D"/>
    <w:rsid w:val="456C47B7"/>
    <w:rsid w:val="458BA555"/>
    <w:rsid w:val="459E7B5E"/>
    <w:rsid w:val="45CEFE17"/>
    <w:rsid w:val="45D9F666"/>
    <w:rsid w:val="45DC9099"/>
    <w:rsid w:val="45DDE6E6"/>
    <w:rsid w:val="45E1EB09"/>
    <w:rsid w:val="45ED53C0"/>
    <w:rsid w:val="4617016E"/>
    <w:rsid w:val="461BD50F"/>
    <w:rsid w:val="464AF2EF"/>
    <w:rsid w:val="4675BBF0"/>
    <w:rsid w:val="467A6C95"/>
    <w:rsid w:val="46864D2A"/>
    <w:rsid w:val="46AE064A"/>
    <w:rsid w:val="46CC2697"/>
    <w:rsid w:val="46E17BE9"/>
    <w:rsid w:val="46EA6619"/>
    <w:rsid w:val="470BB10B"/>
    <w:rsid w:val="472A69BB"/>
    <w:rsid w:val="47454254"/>
    <w:rsid w:val="474BEDE4"/>
    <w:rsid w:val="474D76CB"/>
    <w:rsid w:val="4768F34C"/>
    <w:rsid w:val="478F048A"/>
    <w:rsid w:val="47CF126D"/>
    <w:rsid w:val="47EFFFE1"/>
    <w:rsid w:val="47F81668"/>
    <w:rsid w:val="47FF8B00"/>
    <w:rsid w:val="48311D37"/>
    <w:rsid w:val="484D7AD7"/>
    <w:rsid w:val="48807800"/>
    <w:rsid w:val="48A081FA"/>
    <w:rsid w:val="48A8036F"/>
    <w:rsid w:val="48B44F1C"/>
    <w:rsid w:val="48C6DC89"/>
    <w:rsid w:val="48D5267C"/>
    <w:rsid w:val="48E466B7"/>
    <w:rsid w:val="48FC63D2"/>
    <w:rsid w:val="490EB3CB"/>
    <w:rsid w:val="49254581"/>
    <w:rsid w:val="4941615E"/>
    <w:rsid w:val="4946F909"/>
    <w:rsid w:val="4961CC30"/>
    <w:rsid w:val="4989FE9E"/>
    <w:rsid w:val="49D992BE"/>
    <w:rsid w:val="49E07B3F"/>
    <w:rsid w:val="49F6C266"/>
    <w:rsid w:val="4A2D15AE"/>
    <w:rsid w:val="4A30291D"/>
    <w:rsid w:val="4A40F591"/>
    <w:rsid w:val="4A4B02B4"/>
    <w:rsid w:val="4A57EC5A"/>
    <w:rsid w:val="4AE06CB2"/>
    <w:rsid w:val="4AEBE4BB"/>
    <w:rsid w:val="4AF68FDB"/>
    <w:rsid w:val="4AF96165"/>
    <w:rsid w:val="4B0DBA22"/>
    <w:rsid w:val="4B47E072"/>
    <w:rsid w:val="4B81F59B"/>
    <w:rsid w:val="4B9EBC1A"/>
    <w:rsid w:val="4BB870CD"/>
    <w:rsid w:val="4BC16042"/>
    <w:rsid w:val="4BD91E87"/>
    <w:rsid w:val="4BDB8039"/>
    <w:rsid w:val="4C027E17"/>
    <w:rsid w:val="4C0CE4BA"/>
    <w:rsid w:val="4C240942"/>
    <w:rsid w:val="4C292FDF"/>
    <w:rsid w:val="4C4726EA"/>
    <w:rsid w:val="4C4AA0D3"/>
    <w:rsid w:val="4C55ED0E"/>
    <w:rsid w:val="4C6A1F19"/>
    <w:rsid w:val="4C84E5F8"/>
    <w:rsid w:val="4CC0629E"/>
    <w:rsid w:val="4CE01308"/>
    <w:rsid w:val="4D001D62"/>
    <w:rsid w:val="4D21A8B2"/>
    <w:rsid w:val="4D2930BB"/>
    <w:rsid w:val="4D5C53CC"/>
    <w:rsid w:val="4DB100D3"/>
    <w:rsid w:val="4DBACED9"/>
    <w:rsid w:val="4DCA6871"/>
    <w:rsid w:val="4DEA1CA1"/>
    <w:rsid w:val="4E0A9555"/>
    <w:rsid w:val="4E1EBF99"/>
    <w:rsid w:val="4E4509E1"/>
    <w:rsid w:val="4E741134"/>
    <w:rsid w:val="4E911073"/>
    <w:rsid w:val="4E9EE8CF"/>
    <w:rsid w:val="4EB296BD"/>
    <w:rsid w:val="4ECAE00E"/>
    <w:rsid w:val="4EDD69E1"/>
    <w:rsid w:val="4EFD6F69"/>
    <w:rsid w:val="4F024DDE"/>
    <w:rsid w:val="4F0D95F6"/>
    <w:rsid w:val="4F127D29"/>
    <w:rsid w:val="4F3AA841"/>
    <w:rsid w:val="4F50E556"/>
    <w:rsid w:val="4F7AEA2B"/>
    <w:rsid w:val="4F7C2DC2"/>
    <w:rsid w:val="4FD7763D"/>
    <w:rsid w:val="4FF432A8"/>
    <w:rsid w:val="500B609D"/>
    <w:rsid w:val="501F3120"/>
    <w:rsid w:val="5049CC78"/>
    <w:rsid w:val="504BD6F0"/>
    <w:rsid w:val="505049A4"/>
    <w:rsid w:val="505386C8"/>
    <w:rsid w:val="5054B614"/>
    <w:rsid w:val="5057477A"/>
    <w:rsid w:val="505C5947"/>
    <w:rsid w:val="505C8F7F"/>
    <w:rsid w:val="50685672"/>
    <w:rsid w:val="50CB35A6"/>
    <w:rsid w:val="50CF4E38"/>
    <w:rsid w:val="50E4CAD4"/>
    <w:rsid w:val="50F72812"/>
    <w:rsid w:val="511FBC3D"/>
    <w:rsid w:val="513830FD"/>
    <w:rsid w:val="5158E2B0"/>
    <w:rsid w:val="51778477"/>
    <w:rsid w:val="51CDF75E"/>
    <w:rsid w:val="51D0A713"/>
    <w:rsid w:val="51E46C15"/>
    <w:rsid w:val="51F2285E"/>
    <w:rsid w:val="5207AD38"/>
    <w:rsid w:val="522F0E4A"/>
    <w:rsid w:val="5291CA3D"/>
    <w:rsid w:val="52B38489"/>
    <w:rsid w:val="52C575B3"/>
    <w:rsid w:val="52E25CC2"/>
    <w:rsid w:val="52E2A0E5"/>
    <w:rsid w:val="52ED8766"/>
    <w:rsid w:val="530A97A3"/>
    <w:rsid w:val="53178508"/>
    <w:rsid w:val="53188911"/>
    <w:rsid w:val="532F7B02"/>
    <w:rsid w:val="53308A70"/>
    <w:rsid w:val="533BD121"/>
    <w:rsid w:val="53B7C047"/>
    <w:rsid w:val="53C43B03"/>
    <w:rsid w:val="53E8C6E0"/>
    <w:rsid w:val="53EFD80C"/>
    <w:rsid w:val="53FDD70B"/>
    <w:rsid w:val="540C96F1"/>
    <w:rsid w:val="541D15DB"/>
    <w:rsid w:val="54393D27"/>
    <w:rsid w:val="544CC0B6"/>
    <w:rsid w:val="545CD9CB"/>
    <w:rsid w:val="546205E1"/>
    <w:rsid w:val="5469AB85"/>
    <w:rsid w:val="54702226"/>
    <w:rsid w:val="5472EE8D"/>
    <w:rsid w:val="5496CB45"/>
    <w:rsid w:val="54A0C48F"/>
    <w:rsid w:val="54ABEB5F"/>
    <w:rsid w:val="54AC40E9"/>
    <w:rsid w:val="54C546B4"/>
    <w:rsid w:val="54F6F99E"/>
    <w:rsid w:val="54F79C26"/>
    <w:rsid w:val="54FA8075"/>
    <w:rsid w:val="55007244"/>
    <w:rsid w:val="550A0269"/>
    <w:rsid w:val="551302FC"/>
    <w:rsid w:val="554F96A6"/>
    <w:rsid w:val="5556422B"/>
    <w:rsid w:val="55A53A96"/>
    <w:rsid w:val="55B44E1D"/>
    <w:rsid w:val="55CEA714"/>
    <w:rsid w:val="55DF8F85"/>
    <w:rsid w:val="55E1DEFE"/>
    <w:rsid w:val="55EC6B9A"/>
    <w:rsid w:val="55F2C3CD"/>
    <w:rsid w:val="5645428D"/>
    <w:rsid w:val="5648A6A9"/>
    <w:rsid w:val="5652A22B"/>
    <w:rsid w:val="565A35FB"/>
    <w:rsid w:val="56700F84"/>
    <w:rsid w:val="568241BC"/>
    <w:rsid w:val="5689F52E"/>
    <w:rsid w:val="56BCF8B3"/>
    <w:rsid w:val="56C3D19D"/>
    <w:rsid w:val="56CECA4F"/>
    <w:rsid w:val="56E346C2"/>
    <w:rsid w:val="56F2EB57"/>
    <w:rsid w:val="56FA78D1"/>
    <w:rsid w:val="570BD899"/>
    <w:rsid w:val="572642A2"/>
    <w:rsid w:val="57551B57"/>
    <w:rsid w:val="576049F7"/>
    <w:rsid w:val="5771584B"/>
    <w:rsid w:val="57729EDE"/>
    <w:rsid w:val="577D4E3A"/>
    <w:rsid w:val="57B88500"/>
    <w:rsid w:val="57BE305F"/>
    <w:rsid w:val="57CF0E5B"/>
    <w:rsid w:val="57E11F81"/>
    <w:rsid w:val="57F1032B"/>
    <w:rsid w:val="581679C4"/>
    <w:rsid w:val="58190D80"/>
    <w:rsid w:val="58389596"/>
    <w:rsid w:val="584683AC"/>
    <w:rsid w:val="58491FD4"/>
    <w:rsid w:val="58546EFB"/>
    <w:rsid w:val="585525B5"/>
    <w:rsid w:val="585D6521"/>
    <w:rsid w:val="588061CC"/>
    <w:rsid w:val="58AE57E7"/>
    <w:rsid w:val="58B0D62A"/>
    <w:rsid w:val="58CC8BC4"/>
    <w:rsid w:val="58EA12C3"/>
    <w:rsid w:val="58EE6433"/>
    <w:rsid w:val="58FE3ED2"/>
    <w:rsid w:val="5912B553"/>
    <w:rsid w:val="593E58FF"/>
    <w:rsid w:val="593F15BE"/>
    <w:rsid w:val="597C9DC7"/>
    <w:rsid w:val="59A703B3"/>
    <w:rsid w:val="59AD867D"/>
    <w:rsid w:val="59EAF514"/>
    <w:rsid w:val="59F66FA5"/>
    <w:rsid w:val="5A1B4D98"/>
    <w:rsid w:val="5A301088"/>
    <w:rsid w:val="5A51FE78"/>
    <w:rsid w:val="5A5DDDBA"/>
    <w:rsid w:val="5A5E497A"/>
    <w:rsid w:val="5A634233"/>
    <w:rsid w:val="5A7EB9D0"/>
    <w:rsid w:val="5A8EDF95"/>
    <w:rsid w:val="5A93C1EF"/>
    <w:rsid w:val="5AB2304D"/>
    <w:rsid w:val="5ABA769B"/>
    <w:rsid w:val="5ABC1FC9"/>
    <w:rsid w:val="5B016AB5"/>
    <w:rsid w:val="5B0E6058"/>
    <w:rsid w:val="5B120A2A"/>
    <w:rsid w:val="5B264665"/>
    <w:rsid w:val="5B44C402"/>
    <w:rsid w:val="5B4ECD48"/>
    <w:rsid w:val="5B540B38"/>
    <w:rsid w:val="5B9A41CC"/>
    <w:rsid w:val="5BDD9C06"/>
    <w:rsid w:val="5BECC9B3"/>
    <w:rsid w:val="5BF52707"/>
    <w:rsid w:val="5BFAE3E4"/>
    <w:rsid w:val="5C3F5FD7"/>
    <w:rsid w:val="5C679FBA"/>
    <w:rsid w:val="5C872E74"/>
    <w:rsid w:val="5C94A0C3"/>
    <w:rsid w:val="5CA48595"/>
    <w:rsid w:val="5CAA900F"/>
    <w:rsid w:val="5CE0DF0C"/>
    <w:rsid w:val="5CFBDABD"/>
    <w:rsid w:val="5D014B0D"/>
    <w:rsid w:val="5D54B8E9"/>
    <w:rsid w:val="5D5D8518"/>
    <w:rsid w:val="5D6E50F0"/>
    <w:rsid w:val="5D7E8160"/>
    <w:rsid w:val="5D8AF66E"/>
    <w:rsid w:val="5D948770"/>
    <w:rsid w:val="5DB3AC4A"/>
    <w:rsid w:val="5DE5C149"/>
    <w:rsid w:val="5E2A5F34"/>
    <w:rsid w:val="5E2F8D86"/>
    <w:rsid w:val="5E362B06"/>
    <w:rsid w:val="5E3A6C21"/>
    <w:rsid w:val="5E59FBC6"/>
    <w:rsid w:val="5E6A7949"/>
    <w:rsid w:val="5E7A6DC3"/>
    <w:rsid w:val="5E84F957"/>
    <w:rsid w:val="5E9C78A2"/>
    <w:rsid w:val="5EA3BD38"/>
    <w:rsid w:val="5EA6844F"/>
    <w:rsid w:val="5EA6E90C"/>
    <w:rsid w:val="5EE1BE70"/>
    <w:rsid w:val="5EECB6A4"/>
    <w:rsid w:val="5F245D57"/>
    <w:rsid w:val="5F422764"/>
    <w:rsid w:val="6014F61D"/>
    <w:rsid w:val="601974F6"/>
    <w:rsid w:val="603CE9C9"/>
    <w:rsid w:val="6045B781"/>
    <w:rsid w:val="604AE81B"/>
    <w:rsid w:val="604C4053"/>
    <w:rsid w:val="604EB83A"/>
    <w:rsid w:val="605D2F88"/>
    <w:rsid w:val="6066FCAF"/>
    <w:rsid w:val="608FB245"/>
    <w:rsid w:val="60CB07E5"/>
    <w:rsid w:val="60DEEB0C"/>
    <w:rsid w:val="60DEFEF7"/>
    <w:rsid w:val="60F26F08"/>
    <w:rsid w:val="60F430C1"/>
    <w:rsid w:val="61090EBC"/>
    <w:rsid w:val="6127FA81"/>
    <w:rsid w:val="612821A9"/>
    <w:rsid w:val="613C35FF"/>
    <w:rsid w:val="6159D812"/>
    <w:rsid w:val="615B9EF4"/>
    <w:rsid w:val="6181E8F8"/>
    <w:rsid w:val="6182E175"/>
    <w:rsid w:val="619BF677"/>
    <w:rsid w:val="61E01E7D"/>
    <w:rsid w:val="61F1588E"/>
    <w:rsid w:val="62111B40"/>
    <w:rsid w:val="6234E489"/>
    <w:rsid w:val="6242F91A"/>
    <w:rsid w:val="6246EBEE"/>
    <w:rsid w:val="624CCB66"/>
    <w:rsid w:val="62543BF3"/>
    <w:rsid w:val="62739D12"/>
    <w:rsid w:val="62951EAA"/>
    <w:rsid w:val="62963E99"/>
    <w:rsid w:val="62982CC3"/>
    <w:rsid w:val="62C3F6BB"/>
    <w:rsid w:val="62C53F2B"/>
    <w:rsid w:val="62E3096B"/>
    <w:rsid w:val="62F1A9EF"/>
    <w:rsid w:val="62F86E7A"/>
    <w:rsid w:val="6309213D"/>
    <w:rsid w:val="6320EA35"/>
    <w:rsid w:val="63437275"/>
    <w:rsid w:val="63453F8F"/>
    <w:rsid w:val="634DD211"/>
    <w:rsid w:val="639C1C04"/>
    <w:rsid w:val="63A84AA5"/>
    <w:rsid w:val="63B2F4BD"/>
    <w:rsid w:val="63BC89A3"/>
    <w:rsid w:val="63EA803C"/>
    <w:rsid w:val="63EAAEF0"/>
    <w:rsid w:val="640ECA99"/>
    <w:rsid w:val="6422BBC2"/>
    <w:rsid w:val="64441EE4"/>
    <w:rsid w:val="6470EA45"/>
    <w:rsid w:val="648842BB"/>
    <w:rsid w:val="64972C69"/>
    <w:rsid w:val="64B03A29"/>
    <w:rsid w:val="64B306F0"/>
    <w:rsid w:val="64DBF259"/>
    <w:rsid w:val="64E16148"/>
    <w:rsid w:val="64E4E657"/>
    <w:rsid w:val="65037BBB"/>
    <w:rsid w:val="650F18D7"/>
    <w:rsid w:val="652F2E9D"/>
    <w:rsid w:val="657EF572"/>
    <w:rsid w:val="65D59E00"/>
    <w:rsid w:val="65DA08A6"/>
    <w:rsid w:val="65DBDA13"/>
    <w:rsid w:val="65E8C318"/>
    <w:rsid w:val="65E9F542"/>
    <w:rsid w:val="6606E965"/>
    <w:rsid w:val="660715FA"/>
    <w:rsid w:val="6612D04E"/>
    <w:rsid w:val="6631D143"/>
    <w:rsid w:val="66556B26"/>
    <w:rsid w:val="6658FA61"/>
    <w:rsid w:val="666E8BED"/>
    <w:rsid w:val="66908288"/>
    <w:rsid w:val="66B8157C"/>
    <w:rsid w:val="66D48C15"/>
    <w:rsid w:val="66FE9675"/>
    <w:rsid w:val="671C2367"/>
    <w:rsid w:val="67391E24"/>
    <w:rsid w:val="675CA29E"/>
    <w:rsid w:val="6766083B"/>
    <w:rsid w:val="677A111A"/>
    <w:rsid w:val="678C4DF0"/>
    <w:rsid w:val="6791641E"/>
    <w:rsid w:val="67AC6A21"/>
    <w:rsid w:val="67E46F43"/>
    <w:rsid w:val="67F46746"/>
    <w:rsid w:val="67F650FD"/>
    <w:rsid w:val="67FEE31B"/>
    <w:rsid w:val="680A1B6D"/>
    <w:rsid w:val="6818408F"/>
    <w:rsid w:val="68299D79"/>
    <w:rsid w:val="6835DB12"/>
    <w:rsid w:val="683646AB"/>
    <w:rsid w:val="684D99D2"/>
    <w:rsid w:val="684F8AF3"/>
    <w:rsid w:val="6866D0C7"/>
    <w:rsid w:val="686E8371"/>
    <w:rsid w:val="68F338D0"/>
    <w:rsid w:val="68F3B645"/>
    <w:rsid w:val="69057A8A"/>
    <w:rsid w:val="691F3472"/>
    <w:rsid w:val="692F9539"/>
    <w:rsid w:val="6947A51D"/>
    <w:rsid w:val="695007AA"/>
    <w:rsid w:val="697E0D1A"/>
    <w:rsid w:val="699317FF"/>
    <w:rsid w:val="699C4978"/>
    <w:rsid w:val="69B30543"/>
    <w:rsid w:val="69BE5031"/>
    <w:rsid w:val="69CAA988"/>
    <w:rsid w:val="69DD5195"/>
    <w:rsid w:val="69F12283"/>
    <w:rsid w:val="69FD013B"/>
    <w:rsid w:val="6A2392FA"/>
    <w:rsid w:val="6A677521"/>
    <w:rsid w:val="6A735248"/>
    <w:rsid w:val="6A7DBFD0"/>
    <w:rsid w:val="6A931FA4"/>
    <w:rsid w:val="6AA9B26D"/>
    <w:rsid w:val="6AEE9C13"/>
    <w:rsid w:val="6AF2B80C"/>
    <w:rsid w:val="6B11A7B6"/>
    <w:rsid w:val="6B1DB951"/>
    <w:rsid w:val="6B200242"/>
    <w:rsid w:val="6B368D88"/>
    <w:rsid w:val="6B510C75"/>
    <w:rsid w:val="6BD6DEEC"/>
    <w:rsid w:val="6BE419DB"/>
    <w:rsid w:val="6BFA2AC1"/>
    <w:rsid w:val="6C30E4CA"/>
    <w:rsid w:val="6C739784"/>
    <w:rsid w:val="6C99373B"/>
    <w:rsid w:val="6CB35BF4"/>
    <w:rsid w:val="6CF86C0F"/>
    <w:rsid w:val="6D0E7B53"/>
    <w:rsid w:val="6D1B9DC1"/>
    <w:rsid w:val="6D2D367B"/>
    <w:rsid w:val="6D510F57"/>
    <w:rsid w:val="6D6E5854"/>
    <w:rsid w:val="6DBC94EC"/>
    <w:rsid w:val="6DEA314A"/>
    <w:rsid w:val="6E19E607"/>
    <w:rsid w:val="6E55820A"/>
    <w:rsid w:val="6E646ED3"/>
    <w:rsid w:val="6E7B94C1"/>
    <w:rsid w:val="6ECF8E01"/>
    <w:rsid w:val="6EE139C0"/>
    <w:rsid w:val="6EEAC53D"/>
    <w:rsid w:val="6EF2131E"/>
    <w:rsid w:val="6F8634D8"/>
    <w:rsid w:val="6F867875"/>
    <w:rsid w:val="6F8C6A63"/>
    <w:rsid w:val="6FA6F96F"/>
    <w:rsid w:val="6FB703E8"/>
    <w:rsid w:val="6FB81BAF"/>
    <w:rsid w:val="6FC70DD8"/>
    <w:rsid w:val="6FCD3246"/>
    <w:rsid w:val="6FD29377"/>
    <w:rsid w:val="6FEE33AA"/>
    <w:rsid w:val="6FF2167F"/>
    <w:rsid w:val="70337F57"/>
    <w:rsid w:val="70700C1E"/>
    <w:rsid w:val="70C7E28C"/>
    <w:rsid w:val="70E104AC"/>
    <w:rsid w:val="713BEFB1"/>
    <w:rsid w:val="7155C648"/>
    <w:rsid w:val="7195F28A"/>
    <w:rsid w:val="71AFBDC3"/>
    <w:rsid w:val="71C37E40"/>
    <w:rsid w:val="71D7879F"/>
    <w:rsid w:val="71DC04D1"/>
    <w:rsid w:val="71F1174D"/>
    <w:rsid w:val="723A82AD"/>
    <w:rsid w:val="72A9007C"/>
    <w:rsid w:val="730DEE62"/>
    <w:rsid w:val="73192AD0"/>
    <w:rsid w:val="7328B866"/>
    <w:rsid w:val="732F4989"/>
    <w:rsid w:val="733714E0"/>
    <w:rsid w:val="734FF5B6"/>
    <w:rsid w:val="7355DD55"/>
    <w:rsid w:val="73587AFA"/>
    <w:rsid w:val="7364347C"/>
    <w:rsid w:val="7383C543"/>
    <w:rsid w:val="73921D83"/>
    <w:rsid w:val="73C3FEE7"/>
    <w:rsid w:val="73CE538F"/>
    <w:rsid w:val="73E205D0"/>
    <w:rsid w:val="73F648BD"/>
    <w:rsid w:val="74029881"/>
    <w:rsid w:val="740CB488"/>
    <w:rsid w:val="740CC9F2"/>
    <w:rsid w:val="7476EABA"/>
    <w:rsid w:val="747D949D"/>
    <w:rsid w:val="74BE060F"/>
    <w:rsid w:val="74F20AE6"/>
    <w:rsid w:val="74FE85AB"/>
    <w:rsid w:val="751F2D57"/>
    <w:rsid w:val="752461E5"/>
    <w:rsid w:val="7526B85D"/>
    <w:rsid w:val="753D51B6"/>
    <w:rsid w:val="75598CE1"/>
    <w:rsid w:val="75730634"/>
    <w:rsid w:val="75790E63"/>
    <w:rsid w:val="75956AEA"/>
    <w:rsid w:val="7599A538"/>
    <w:rsid w:val="75A5FA50"/>
    <w:rsid w:val="75BD1D1F"/>
    <w:rsid w:val="75F929E9"/>
    <w:rsid w:val="76061F1F"/>
    <w:rsid w:val="76189FAE"/>
    <w:rsid w:val="7628237C"/>
    <w:rsid w:val="762CCEB9"/>
    <w:rsid w:val="76372431"/>
    <w:rsid w:val="7677D7AF"/>
    <w:rsid w:val="76786F93"/>
    <w:rsid w:val="76ADB7FE"/>
    <w:rsid w:val="76F086F3"/>
    <w:rsid w:val="76F97DC2"/>
    <w:rsid w:val="77198C40"/>
    <w:rsid w:val="772A8F40"/>
    <w:rsid w:val="772D29C1"/>
    <w:rsid w:val="7736AD35"/>
    <w:rsid w:val="77593DA7"/>
    <w:rsid w:val="776E5059"/>
    <w:rsid w:val="77927544"/>
    <w:rsid w:val="7798D8F7"/>
    <w:rsid w:val="77BB9A6E"/>
    <w:rsid w:val="77FF6C77"/>
    <w:rsid w:val="77FFFD5E"/>
    <w:rsid w:val="7871DE58"/>
    <w:rsid w:val="787BE65C"/>
    <w:rsid w:val="7885383C"/>
    <w:rsid w:val="788C8C69"/>
    <w:rsid w:val="789704D5"/>
    <w:rsid w:val="79039A39"/>
    <w:rsid w:val="7912ACE4"/>
    <w:rsid w:val="7924A95C"/>
    <w:rsid w:val="792E5048"/>
    <w:rsid w:val="7941D39D"/>
    <w:rsid w:val="794A11E0"/>
    <w:rsid w:val="79527CBB"/>
    <w:rsid w:val="79673AD7"/>
    <w:rsid w:val="79687942"/>
    <w:rsid w:val="796E3CF6"/>
    <w:rsid w:val="7970B723"/>
    <w:rsid w:val="79862503"/>
    <w:rsid w:val="798EA585"/>
    <w:rsid w:val="79C706C0"/>
    <w:rsid w:val="79C89AD1"/>
    <w:rsid w:val="79CA7CA9"/>
    <w:rsid w:val="79F3193F"/>
    <w:rsid w:val="7A0744D6"/>
    <w:rsid w:val="7A45D708"/>
    <w:rsid w:val="7A586E5A"/>
    <w:rsid w:val="7AA23A12"/>
    <w:rsid w:val="7AB25FF4"/>
    <w:rsid w:val="7AB38FAF"/>
    <w:rsid w:val="7ADAB752"/>
    <w:rsid w:val="7ADD557C"/>
    <w:rsid w:val="7AE07E2B"/>
    <w:rsid w:val="7AEEBFB9"/>
    <w:rsid w:val="7AF50297"/>
    <w:rsid w:val="7B0FB3B3"/>
    <w:rsid w:val="7B2D31AD"/>
    <w:rsid w:val="7B4E2C66"/>
    <w:rsid w:val="7B5033FE"/>
    <w:rsid w:val="7B546FB8"/>
    <w:rsid w:val="7BCD9118"/>
    <w:rsid w:val="7BD014FF"/>
    <w:rsid w:val="7BD212EC"/>
    <w:rsid w:val="7BD25E68"/>
    <w:rsid w:val="7BE3578A"/>
    <w:rsid w:val="7BF8B80B"/>
    <w:rsid w:val="7C1FDEAF"/>
    <w:rsid w:val="7C2B13FF"/>
    <w:rsid w:val="7C4BD771"/>
    <w:rsid w:val="7C5900F1"/>
    <w:rsid w:val="7C5F4440"/>
    <w:rsid w:val="7C70492A"/>
    <w:rsid w:val="7C72F936"/>
    <w:rsid w:val="7C8FA0A1"/>
    <w:rsid w:val="7CD388B4"/>
    <w:rsid w:val="7CD65F61"/>
    <w:rsid w:val="7D2F6C03"/>
    <w:rsid w:val="7D5EF990"/>
    <w:rsid w:val="7D5FB1D3"/>
    <w:rsid w:val="7D92ED04"/>
    <w:rsid w:val="7D985226"/>
    <w:rsid w:val="7DC48273"/>
    <w:rsid w:val="7DC5AF6C"/>
    <w:rsid w:val="7DCD1AC2"/>
    <w:rsid w:val="7DCF30BF"/>
    <w:rsid w:val="7DED41C6"/>
    <w:rsid w:val="7E01C10D"/>
    <w:rsid w:val="7E366F8B"/>
    <w:rsid w:val="7E57833B"/>
    <w:rsid w:val="7E60CB45"/>
    <w:rsid w:val="7E672E4E"/>
    <w:rsid w:val="7E829895"/>
    <w:rsid w:val="7E85C01E"/>
    <w:rsid w:val="7EACF6F9"/>
    <w:rsid w:val="7EC543FF"/>
    <w:rsid w:val="7ED13ABA"/>
    <w:rsid w:val="7EDD77BE"/>
    <w:rsid w:val="7EEAC3AB"/>
    <w:rsid w:val="7EFFDC5C"/>
    <w:rsid w:val="7F19C437"/>
    <w:rsid w:val="7F5D10E3"/>
    <w:rsid w:val="7F933303"/>
    <w:rsid w:val="7FA68282"/>
    <w:rsid w:val="7FBDACD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501DAE"/>
  <w15:chartTrackingRefBased/>
  <w15:docId w15:val="{21D9491B-FD6B-43E2-A409-819DA33CF235}"/>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qFormat/>
    <w:rsid w:val="62F1A9EF"/>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ing2">
    <w:uiPriority w:val="9"/>
    <w:name w:val="heading 2"/>
    <w:basedOn w:val="Normal"/>
    <w:next w:val="Normal"/>
    <w:unhideWhenUsed/>
    <w:qFormat/>
    <w:rsid w:val="62F1A9EF"/>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Header">
    <w:uiPriority w:val="99"/>
    <w:name w:val="header"/>
    <w:basedOn w:val="Normal"/>
    <w:unhideWhenUsed/>
    <w:rsid w:val="45DDE6E6"/>
    <w:pPr>
      <w:tabs>
        <w:tab w:val="center" w:leader="none" w:pos="4680"/>
        <w:tab w:val="right" w:leader="none" w:pos="9360"/>
      </w:tabs>
      <w:spacing w:after="0" w:line="240" w:lineRule="auto"/>
    </w:pPr>
  </w:style>
  <w:style w:type="paragraph" w:styleId="Footer">
    <w:uiPriority w:val="99"/>
    <w:name w:val="footer"/>
    <w:basedOn w:val="Normal"/>
    <w:unhideWhenUsed/>
    <w:rsid w:val="45DDE6E6"/>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character" w:styleId="Hyperlink">
    <w:uiPriority w:val="99"/>
    <w:name w:val="Hyperlink"/>
    <w:basedOn w:val="DefaultParagraphFont"/>
    <w:unhideWhenUsed/>
    <w:rsid w:val="572642A2"/>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Id1868783636" /><Relationship Type="http://schemas.microsoft.com/office/2020/10/relationships/intelligence" Target="/word/intelligence2.xml" Id="R26e1fdef4a324543" /><Relationship Type="http://schemas.openxmlformats.org/officeDocument/2006/relationships/header" Target="/word/header.xml" Id="R71fcbd11535f4829" /><Relationship Type="http://schemas.openxmlformats.org/officeDocument/2006/relationships/footer" Target="/word/footer.xml" Id="R7966afad3e394866" /><Relationship Type="http://schemas.openxmlformats.org/officeDocument/2006/relationships/hyperlink" Target="https://doi.org/10.1136/bmjopen-2024-086391" TargetMode="External" Id="Rbb5f6916312b4105" /><Relationship Type="http://schemas.openxmlformats.org/officeDocument/2006/relationships/hyperlink" Target="https://www.sciencedirect.com/science/article/pii/S2211335519300087" TargetMode="External" Id="R3d166aa165574d9a" /><Relationship Type="http://schemas.openxmlformats.org/officeDocument/2006/relationships/hyperlink" Target="https://doi.org/https://doi.org/10.3389/fped.2020.581461" TargetMode="External" Id="Rfb21d60124814c6c" /><Relationship Type="http://schemas.openxmlformats.org/officeDocument/2006/relationships/hyperlink" Target="https://doi.org/10.1016/s2213-8587(22)00047-x" TargetMode="External" Id="Rce0b754cbbc849b2"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Shabnam Munsha (2410764)</dc:creator>
  <keywords/>
  <dc:description/>
  <lastModifiedBy>Shabnam Munsha (2410764)</lastModifiedBy>
  <revision>13</revision>
  <dcterms:created xsi:type="dcterms:W3CDTF">2026-06-03T19:57:35.3267310Z</dcterms:created>
  <dcterms:modified xsi:type="dcterms:W3CDTF">2026-07-19T15:58:24.7927885Z</dcterms:modified>
</coreProperties>
</file>