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Times New Roman" w:eastAsia="Times New Roman" w:hAnsi="Times New Roman" w:cs="Times New Roman"/>
          <w:sz w:val="2"/>
          <w:szCs w:val="24"/>
          <w:lang w:val="en-GB" w:eastAsia="en-GB"/>
        </w:rPr>
        <w:id w:val="1755014515"/>
        <w:docPartObj>
          <w:docPartGallery w:val="Cover Pages"/>
          <w:docPartUnique/>
        </w:docPartObj>
      </w:sdtPr>
      <w:sdtEndPr>
        <w:rPr>
          <w:rFonts w:ascii="Arial" w:hAnsi="Arial" w:cs="Arial"/>
          <w:sz w:val="22"/>
        </w:rPr>
      </w:sdtEndPr>
      <w:sdtContent>
        <w:p w14:paraId="343419CE" w14:textId="17F53063" w:rsidR="00E24220" w:rsidRDefault="00E24220">
          <w:pPr>
            <w:pStyle w:val="NoSpacing"/>
            <w:rPr>
              <w:sz w:val="2"/>
            </w:rPr>
          </w:pPr>
        </w:p>
        <w:p w14:paraId="4DCEBBD7" w14:textId="3F027057" w:rsidR="00E24220" w:rsidRDefault="00E24220">
          <w:r>
            <w:rPr>
              <w:noProof/>
            </w:rPr>
            <mc:AlternateContent>
              <mc:Choice Requires="wps">
                <w:drawing>
                  <wp:anchor distT="0" distB="0" distL="114300" distR="114300" simplePos="0" relativeHeight="251663360" behindDoc="0" locked="0" layoutInCell="1" allowOverlap="1" wp14:anchorId="0F09164D" wp14:editId="6AA950BA">
                    <wp:simplePos x="0" y="0"/>
                    <wp:positionH relativeFrom="page">
                      <wp:align>center</wp:align>
                    </wp:positionH>
                    <wp:positionV relativeFrom="margin">
                      <wp:align>top</wp:align>
                    </wp:positionV>
                    <wp:extent cx="5943600" cy="914400"/>
                    <wp:effectExtent l="0" t="0" r="0" b="3810"/>
                    <wp:wrapNone/>
                    <wp:docPr id="62" name="Text Box 27"/>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10DBDD" w14:textId="6611BA48" w:rsidR="00E24220" w:rsidRDefault="00C677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Investigating supply chain distributions in the retail industry: a case study of nike</w:t>
                                    </w:r>
                                  </w:p>
                                </w:sdtContent>
                              </w:sdt>
                              <w:p w14:paraId="22CF9344" w14:textId="094694B9" w:rsidR="00E24220"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3710">
                                      <w:rPr>
                                        <w:color w:val="156082" w:themeColor="accent1"/>
                                        <w:sz w:val="36"/>
                                        <w:szCs w:val="36"/>
                                      </w:rPr>
                                      <w:t>Independent Project</w:t>
                                    </w:r>
                                  </w:sdtContent>
                                </w:sdt>
                                <w:r w:rsidR="00E24220">
                                  <w:rPr>
                                    <w:noProof/>
                                  </w:rPr>
                                  <w:t xml:space="preserve"> </w:t>
                                </w:r>
                              </w:p>
                              <w:p w14:paraId="1051536D" w14:textId="77777777" w:rsidR="00E24220" w:rsidRDefault="00E242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F09164D" id="_x0000_t202" coordsize="21600,21600" o:spt="202" path="m,l,21600r21600,l21600,xe">
                    <v:stroke joinstyle="miter"/>
                    <v:path gradientshapeok="t" o:connecttype="rect"/>
                  </v:shapetype>
                  <v:shape id="Text Box 27" o:spid="_x0000_s1026" type="#_x0000_t202" style="position:absolute;margin-left:0;margin-top:0;width:468pt;height:1in;z-index:251663360;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510DBDD" w14:textId="6611BA48" w:rsidR="00E24220" w:rsidRDefault="00C6775C">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Investigating supply chain distributions in the retail industry: a case study of nike</w:t>
                              </w:r>
                            </w:p>
                          </w:sdtContent>
                        </w:sdt>
                        <w:p w14:paraId="22CF9344" w14:textId="094694B9" w:rsidR="00E24220"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8E3710">
                                <w:rPr>
                                  <w:color w:val="156082" w:themeColor="accent1"/>
                                  <w:sz w:val="36"/>
                                  <w:szCs w:val="36"/>
                                </w:rPr>
                                <w:t>Independent Project</w:t>
                              </w:r>
                            </w:sdtContent>
                          </w:sdt>
                          <w:r w:rsidR="00E24220">
                            <w:rPr>
                              <w:noProof/>
                            </w:rPr>
                            <w:t xml:space="preserve"> </w:t>
                          </w:r>
                        </w:p>
                        <w:p w14:paraId="1051536D" w14:textId="77777777" w:rsidR="00E24220" w:rsidRDefault="00E24220"/>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2336" behindDoc="1" locked="0" layoutInCell="1" allowOverlap="1" wp14:anchorId="7C8AD7B8" wp14:editId="75829A1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ei="http://schemas.microsoft.com/office/word/2026/wordml/cei">
                <w:pict>
                  <v:group w14:anchorId="67318AE5" id="Group 2" o:spid="_x0000_s1026" style="position:absolute;margin-left:0;margin-top:0;width:432.65pt;height:448.55pt;z-index:-251654144;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0E412ABA" w14:textId="5B9C977D" w:rsidR="00E24220" w:rsidRDefault="00C6775C">
          <w:pPr>
            <w:spacing w:after="160" w:line="278" w:lineRule="auto"/>
            <w:rPr>
              <w:rFonts w:cs="Arial"/>
              <w:szCs w:val="22"/>
            </w:rPr>
          </w:pPr>
          <w:r>
            <w:rPr>
              <w:noProof/>
            </w:rPr>
            <mc:AlternateContent>
              <mc:Choice Requires="wps">
                <w:drawing>
                  <wp:anchor distT="0" distB="0" distL="114300" distR="114300" simplePos="0" relativeHeight="251661312" behindDoc="0" locked="0" layoutInCell="1" allowOverlap="1" wp14:anchorId="2E5F3682" wp14:editId="78CA6EE7">
                    <wp:simplePos x="0" y="0"/>
                    <wp:positionH relativeFrom="page">
                      <wp:posOffset>1769534</wp:posOffset>
                    </wp:positionH>
                    <wp:positionV relativeFrom="margin">
                      <wp:posOffset>8483389</wp:posOffset>
                    </wp:positionV>
                    <wp:extent cx="5943600" cy="1024466"/>
                    <wp:effectExtent l="0" t="0" r="7620" b="4445"/>
                    <wp:wrapNone/>
                    <wp:docPr id="69" name="Text Box 34"/>
                    <wp:cNvGraphicFramePr/>
                    <a:graphic xmlns:a="http://schemas.openxmlformats.org/drawingml/2006/main">
                      <a:graphicData uri="http://schemas.microsoft.com/office/word/2010/wordprocessingShape">
                        <wps:wsp>
                          <wps:cNvSpPr txBox="1"/>
                          <wps:spPr>
                            <a:xfrm>
                              <a:off x="0" y="0"/>
                              <a:ext cx="5943600" cy="10244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BD09F8" w14:textId="372F4D41" w:rsidR="00E24220" w:rsidRPr="00C6775C" w:rsidRDefault="00C6775C" w:rsidP="00C6775C">
                                <w:pPr>
                                  <w:pStyle w:val="NoSpacing"/>
                                  <w:jc w:val="center"/>
                                  <w:rPr>
                                    <w:color w:val="156082" w:themeColor="accent1"/>
                                    <w:sz w:val="36"/>
                                    <w:szCs w:val="36"/>
                                    <w:lang w:val="en-GB"/>
                                  </w:rPr>
                                </w:pPr>
                                <w:r>
                                  <w:rPr>
                                    <w:color w:val="156082" w:themeColor="accent1"/>
                                    <w:sz w:val="36"/>
                                    <w:szCs w:val="36"/>
                                    <w:lang w:val="en-GB"/>
                                  </w:rPr>
                                  <w:t>Student Name: Alexandru Florin Cristea</w:t>
                                </w:r>
                                <w:r>
                                  <w:rPr>
                                    <w:color w:val="156082" w:themeColor="accent1"/>
                                    <w:sz w:val="36"/>
                                    <w:szCs w:val="36"/>
                                    <w:lang w:val="en-GB"/>
                                  </w:rPr>
                                  <w:br/>
                                  <w:t>Student ID: 2311217</w:t>
                                </w:r>
                                <w:r>
                                  <w:rPr>
                                    <w:color w:val="156082" w:themeColor="accent1"/>
                                    <w:sz w:val="36"/>
                                    <w:szCs w:val="36"/>
                                    <w:lang w:val="en-GB"/>
                                  </w:rPr>
                                  <w:br/>
                                  <w:t xml:space="preserve">Supervisor: </w:t>
                                </w:r>
                                <w:proofErr w:type="spellStart"/>
                                <w:r>
                                  <w:rPr>
                                    <w:color w:val="156082" w:themeColor="accent1"/>
                                    <w:sz w:val="36"/>
                                    <w:szCs w:val="36"/>
                                    <w:lang w:val="en-GB"/>
                                  </w:rPr>
                                  <w:t>Olusoyi</w:t>
                                </w:r>
                                <w:proofErr w:type="spellEnd"/>
                                <w:r>
                                  <w:rPr>
                                    <w:color w:val="156082" w:themeColor="accent1"/>
                                    <w:sz w:val="36"/>
                                    <w:szCs w:val="36"/>
                                    <w:lang w:val="en-GB"/>
                                  </w:rPr>
                                  <w:t xml:space="preserve"> </w:t>
                                </w:r>
                                <w:proofErr w:type="spellStart"/>
                                <w:r>
                                  <w:rPr>
                                    <w:color w:val="156082" w:themeColor="accent1"/>
                                    <w:sz w:val="36"/>
                                    <w:szCs w:val="36"/>
                                    <w:lang w:val="en-GB"/>
                                  </w:rPr>
                                  <w:t>Ashaye</w:t>
                                </w:r>
                                <w:proofErr w:type="spellEnd"/>
                                <w:r>
                                  <w:rPr>
                                    <w:color w:val="156082" w:themeColor="accent1"/>
                                    <w:sz w:val="36"/>
                                    <w:szCs w:val="36"/>
                                    <w:lang w:val="en-GB"/>
                                  </w:rPr>
                                  <w:t xml:space="preserve"> Richard</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 w14:anchorId="2E5F3682" id="Text Box 34" o:spid="_x0000_s1027" type="#_x0000_t202" style="position:absolute;margin-left:139.35pt;margin-top:668pt;width:468pt;height:80.65pt;z-index:251661312;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" filled="f" stroked="f" strokeweight=".5pt">
                    <v:textbox inset="0,0,0,0">
                      <w:txbxContent>
                        <w:p w14:paraId="09BD09F8" w14:textId="372F4D41" w:rsidR="00E24220" w:rsidRPr="00C6775C" w:rsidRDefault="00C6775C" w:rsidP="00C6775C">
                          <w:pPr>
                            <w:pStyle w:val="NoSpacing"/>
                            <w:jc w:val="center"/>
                            <w:rPr>
                              <w:color w:val="156082" w:themeColor="accent1"/>
                              <w:sz w:val="36"/>
                              <w:szCs w:val="36"/>
                              <w:lang w:val="en-GB"/>
                            </w:rPr>
                          </w:pPr>
                          <w:r>
                            <w:rPr>
                              <w:color w:val="156082" w:themeColor="accent1"/>
                              <w:sz w:val="36"/>
                              <w:szCs w:val="36"/>
                              <w:lang w:val="en-GB"/>
                            </w:rPr>
                            <w:t>Student Name: Alexandru Florin Cristea</w:t>
                          </w:r>
                          <w:r>
                            <w:rPr>
                              <w:color w:val="156082" w:themeColor="accent1"/>
                              <w:sz w:val="36"/>
                              <w:szCs w:val="36"/>
                              <w:lang w:val="en-GB"/>
                            </w:rPr>
                            <w:br/>
                            <w:t>Student ID: 2311217</w:t>
                          </w:r>
                          <w:r>
                            <w:rPr>
                              <w:color w:val="156082" w:themeColor="accent1"/>
                              <w:sz w:val="36"/>
                              <w:szCs w:val="36"/>
                              <w:lang w:val="en-GB"/>
                            </w:rPr>
                            <w:br/>
                            <w:t xml:space="preserve">Supervisor: </w:t>
                          </w:r>
                          <w:proofErr w:type="spellStart"/>
                          <w:r>
                            <w:rPr>
                              <w:color w:val="156082" w:themeColor="accent1"/>
                              <w:sz w:val="36"/>
                              <w:szCs w:val="36"/>
                              <w:lang w:val="en-GB"/>
                            </w:rPr>
                            <w:t>Olusoyi</w:t>
                          </w:r>
                          <w:proofErr w:type="spellEnd"/>
                          <w:r>
                            <w:rPr>
                              <w:color w:val="156082" w:themeColor="accent1"/>
                              <w:sz w:val="36"/>
                              <w:szCs w:val="36"/>
                              <w:lang w:val="en-GB"/>
                            </w:rPr>
                            <w:t xml:space="preserve"> </w:t>
                          </w:r>
                          <w:proofErr w:type="spellStart"/>
                          <w:r>
                            <w:rPr>
                              <w:color w:val="156082" w:themeColor="accent1"/>
                              <w:sz w:val="36"/>
                              <w:szCs w:val="36"/>
                              <w:lang w:val="en-GB"/>
                            </w:rPr>
                            <w:t>Ashaye</w:t>
                          </w:r>
                          <w:proofErr w:type="spellEnd"/>
                          <w:r>
                            <w:rPr>
                              <w:color w:val="156082" w:themeColor="accent1"/>
                              <w:sz w:val="36"/>
                              <w:szCs w:val="36"/>
                              <w:lang w:val="en-GB"/>
                            </w:rPr>
                            <w:t xml:space="preserve"> Richard</w:t>
                          </w:r>
                        </w:p>
                      </w:txbxContent>
                    </v:textbox>
                    <w10:wrap anchorx="page" anchory="margin"/>
                  </v:shape>
                </w:pict>
              </mc:Fallback>
            </mc:AlternateContent>
          </w:r>
          <w:r w:rsidR="00E24220">
            <w:rPr>
              <w:rFonts w:cs="Arial"/>
              <w:szCs w:val="22"/>
            </w:rPr>
            <w:br w:type="page"/>
          </w:r>
        </w:p>
      </w:sdtContent>
    </w:sdt>
    <w:sdt>
      <w:sdtPr>
        <w:rPr>
          <w:rFonts w:cs="Arial"/>
          <w:szCs w:val="22"/>
        </w:rPr>
        <w:id w:val="-1285117223"/>
        <w:docPartObj>
          <w:docPartGallery w:val="Table of Contents"/>
          <w:docPartUnique/>
        </w:docPartObj>
      </w:sdtPr>
      <w:sdtEndPr>
        <w:rPr>
          <w:b/>
          <w:bCs/>
          <w:noProof/>
        </w:rPr>
      </w:sdtEndPr>
      <w:sdtContent>
        <w:p w14:paraId="715D6BAE" w14:textId="404ABCFE" w:rsidR="00194614" w:rsidRPr="00E24220" w:rsidRDefault="00194614" w:rsidP="00196C29">
          <w:pPr>
            <w:rPr>
              <w:rFonts w:cs="Arial"/>
              <w:szCs w:val="22"/>
            </w:rPr>
          </w:pPr>
          <w:r w:rsidRPr="00E24220">
            <w:rPr>
              <w:rFonts w:cs="Arial"/>
              <w:szCs w:val="22"/>
            </w:rPr>
            <w:t>Table of Contents</w:t>
          </w:r>
        </w:p>
        <w:p w14:paraId="0E76CE8E" w14:textId="6C94685E" w:rsidR="005E1E30" w:rsidRDefault="00194614">
          <w:pPr>
            <w:pStyle w:val="TOC1"/>
            <w:tabs>
              <w:tab w:val="right" w:leader="dot" w:pos="9016"/>
            </w:tabs>
            <w:rPr>
              <w:rFonts w:eastAsiaTheme="minorEastAsia"/>
              <w:b w:val="0"/>
              <w:bCs w:val="0"/>
              <w:i w:val="0"/>
              <w:iCs w:val="0"/>
              <w:noProof/>
              <w:sz w:val="24"/>
              <w:lang w:eastAsia="en-GB"/>
            </w:rPr>
          </w:pPr>
          <w:r w:rsidRPr="00E24220">
            <w:rPr>
              <w:rFonts w:ascii="Arial" w:hAnsi="Arial" w:cs="Arial"/>
              <w:szCs w:val="22"/>
            </w:rPr>
            <w:fldChar w:fldCharType="begin"/>
          </w:r>
          <w:r w:rsidRPr="00E24220">
            <w:rPr>
              <w:rFonts w:ascii="Arial" w:hAnsi="Arial" w:cs="Arial"/>
              <w:szCs w:val="22"/>
            </w:rPr>
            <w:instrText xml:space="preserve"> TOC \o "1-3" \h \z \u </w:instrText>
          </w:r>
          <w:r w:rsidRPr="00E24220">
            <w:rPr>
              <w:rFonts w:ascii="Arial" w:hAnsi="Arial" w:cs="Arial"/>
              <w:szCs w:val="22"/>
            </w:rPr>
            <w:fldChar w:fldCharType="separate"/>
          </w:r>
          <w:hyperlink w:anchor="_Toc237814475" w:history="1">
            <w:r w:rsidR="005E1E30" w:rsidRPr="00936D5F">
              <w:rPr>
                <w:rStyle w:val="Hyperlink"/>
                <w:rFonts w:ascii="Arial" w:eastAsia="Times New Roman" w:hAnsi="Arial" w:cs="Arial"/>
                <w:noProof/>
              </w:rPr>
              <w:t>Chapter 1:Introduction</w:t>
            </w:r>
            <w:r w:rsidR="005E1E30">
              <w:rPr>
                <w:noProof/>
                <w:webHidden/>
              </w:rPr>
              <w:tab/>
            </w:r>
            <w:r w:rsidR="005E1E30">
              <w:rPr>
                <w:noProof/>
                <w:webHidden/>
              </w:rPr>
              <w:fldChar w:fldCharType="begin"/>
            </w:r>
            <w:r w:rsidR="005E1E30">
              <w:rPr>
                <w:noProof/>
                <w:webHidden/>
              </w:rPr>
              <w:instrText xml:space="preserve"> PAGEREF _Toc237814475 \h </w:instrText>
            </w:r>
            <w:r w:rsidR="005E1E30">
              <w:rPr>
                <w:noProof/>
                <w:webHidden/>
              </w:rPr>
            </w:r>
            <w:r w:rsidR="005E1E30">
              <w:rPr>
                <w:noProof/>
                <w:webHidden/>
              </w:rPr>
              <w:fldChar w:fldCharType="separate"/>
            </w:r>
            <w:r w:rsidR="005E1E30">
              <w:rPr>
                <w:noProof/>
                <w:webHidden/>
              </w:rPr>
              <w:t>4</w:t>
            </w:r>
            <w:r w:rsidR="005E1E30">
              <w:rPr>
                <w:noProof/>
                <w:webHidden/>
              </w:rPr>
              <w:fldChar w:fldCharType="end"/>
            </w:r>
          </w:hyperlink>
        </w:p>
        <w:p w14:paraId="7EDED807" w14:textId="62F02F87" w:rsidR="005E1E30" w:rsidRDefault="005E1E30">
          <w:pPr>
            <w:pStyle w:val="TOC2"/>
            <w:tabs>
              <w:tab w:val="right" w:leader="dot" w:pos="9016"/>
            </w:tabs>
            <w:rPr>
              <w:rFonts w:eastAsiaTheme="minorEastAsia"/>
              <w:b w:val="0"/>
              <w:bCs w:val="0"/>
              <w:noProof/>
              <w:sz w:val="24"/>
              <w:szCs w:val="24"/>
              <w:lang w:eastAsia="en-GB"/>
            </w:rPr>
          </w:pPr>
          <w:hyperlink w:anchor="_Toc237814476" w:history="1">
            <w:r w:rsidRPr="00936D5F">
              <w:rPr>
                <w:rStyle w:val="Hyperlink"/>
                <w:rFonts w:ascii="Arial" w:hAnsi="Arial" w:cs="Arial"/>
                <w:noProof/>
              </w:rPr>
              <w:t>1.1 Background to the Study</w:t>
            </w:r>
            <w:r>
              <w:rPr>
                <w:noProof/>
                <w:webHidden/>
              </w:rPr>
              <w:tab/>
            </w:r>
            <w:r>
              <w:rPr>
                <w:noProof/>
                <w:webHidden/>
              </w:rPr>
              <w:fldChar w:fldCharType="begin"/>
            </w:r>
            <w:r>
              <w:rPr>
                <w:noProof/>
                <w:webHidden/>
              </w:rPr>
              <w:instrText xml:space="preserve"> PAGEREF _Toc237814476 \h </w:instrText>
            </w:r>
            <w:r>
              <w:rPr>
                <w:noProof/>
                <w:webHidden/>
              </w:rPr>
            </w:r>
            <w:r>
              <w:rPr>
                <w:noProof/>
                <w:webHidden/>
              </w:rPr>
              <w:fldChar w:fldCharType="separate"/>
            </w:r>
            <w:r>
              <w:rPr>
                <w:noProof/>
                <w:webHidden/>
              </w:rPr>
              <w:t>5</w:t>
            </w:r>
            <w:r>
              <w:rPr>
                <w:noProof/>
                <w:webHidden/>
              </w:rPr>
              <w:fldChar w:fldCharType="end"/>
            </w:r>
          </w:hyperlink>
        </w:p>
        <w:p w14:paraId="46127875" w14:textId="71F434F3" w:rsidR="005E1E30" w:rsidRDefault="005E1E30">
          <w:pPr>
            <w:pStyle w:val="TOC2"/>
            <w:tabs>
              <w:tab w:val="right" w:leader="dot" w:pos="9016"/>
            </w:tabs>
            <w:rPr>
              <w:rFonts w:eastAsiaTheme="minorEastAsia"/>
              <w:b w:val="0"/>
              <w:bCs w:val="0"/>
              <w:noProof/>
              <w:sz w:val="24"/>
              <w:szCs w:val="24"/>
              <w:lang w:eastAsia="en-GB"/>
            </w:rPr>
          </w:pPr>
          <w:hyperlink w:anchor="_Toc237814477" w:history="1">
            <w:r w:rsidRPr="00936D5F">
              <w:rPr>
                <w:rStyle w:val="Hyperlink"/>
                <w:rFonts w:ascii="Arial" w:eastAsia="Times New Roman" w:hAnsi="Arial" w:cs="Arial"/>
                <w:noProof/>
              </w:rPr>
              <w:t>1.2 Research Problem</w:t>
            </w:r>
            <w:r>
              <w:rPr>
                <w:noProof/>
                <w:webHidden/>
              </w:rPr>
              <w:tab/>
            </w:r>
            <w:r>
              <w:rPr>
                <w:noProof/>
                <w:webHidden/>
              </w:rPr>
              <w:fldChar w:fldCharType="begin"/>
            </w:r>
            <w:r>
              <w:rPr>
                <w:noProof/>
                <w:webHidden/>
              </w:rPr>
              <w:instrText xml:space="preserve"> PAGEREF _Toc237814477 \h </w:instrText>
            </w:r>
            <w:r>
              <w:rPr>
                <w:noProof/>
                <w:webHidden/>
              </w:rPr>
            </w:r>
            <w:r>
              <w:rPr>
                <w:noProof/>
                <w:webHidden/>
              </w:rPr>
              <w:fldChar w:fldCharType="separate"/>
            </w:r>
            <w:r>
              <w:rPr>
                <w:noProof/>
                <w:webHidden/>
              </w:rPr>
              <w:t>6</w:t>
            </w:r>
            <w:r>
              <w:rPr>
                <w:noProof/>
                <w:webHidden/>
              </w:rPr>
              <w:fldChar w:fldCharType="end"/>
            </w:r>
          </w:hyperlink>
        </w:p>
        <w:p w14:paraId="4DA3FA58" w14:textId="61D2AC23" w:rsidR="005E1E30" w:rsidRDefault="005E1E30">
          <w:pPr>
            <w:pStyle w:val="TOC2"/>
            <w:tabs>
              <w:tab w:val="right" w:leader="dot" w:pos="9016"/>
            </w:tabs>
            <w:rPr>
              <w:rFonts w:eastAsiaTheme="minorEastAsia"/>
              <w:b w:val="0"/>
              <w:bCs w:val="0"/>
              <w:noProof/>
              <w:sz w:val="24"/>
              <w:szCs w:val="24"/>
              <w:lang w:eastAsia="en-GB"/>
            </w:rPr>
          </w:pPr>
          <w:hyperlink w:anchor="_Toc237814478" w:history="1">
            <w:r w:rsidRPr="00936D5F">
              <w:rPr>
                <w:rStyle w:val="Hyperlink"/>
                <w:rFonts w:ascii="Arial" w:hAnsi="Arial" w:cs="Arial"/>
                <w:noProof/>
              </w:rPr>
              <w:t>1.3 Research Rationale</w:t>
            </w:r>
            <w:r>
              <w:rPr>
                <w:noProof/>
                <w:webHidden/>
              </w:rPr>
              <w:tab/>
            </w:r>
            <w:r>
              <w:rPr>
                <w:noProof/>
                <w:webHidden/>
              </w:rPr>
              <w:fldChar w:fldCharType="begin"/>
            </w:r>
            <w:r>
              <w:rPr>
                <w:noProof/>
                <w:webHidden/>
              </w:rPr>
              <w:instrText xml:space="preserve"> PAGEREF _Toc237814478 \h </w:instrText>
            </w:r>
            <w:r>
              <w:rPr>
                <w:noProof/>
                <w:webHidden/>
              </w:rPr>
            </w:r>
            <w:r>
              <w:rPr>
                <w:noProof/>
                <w:webHidden/>
              </w:rPr>
              <w:fldChar w:fldCharType="separate"/>
            </w:r>
            <w:r>
              <w:rPr>
                <w:noProof/>
                <w:webHidden/>
              </w:rPr>
              <w:t>6</w:t>
            </w:r>
            <w:r>
              <w:rPr>
                <w:noProof/>
                <w:webHidden/>
              </w:rPr>
              <w:fldChar w:fldCharType="end"/>
            </w:r>
          </w:hyperlink>
        </w:p>
        <w:p w14:paraId="26C7D3A4" w14:textId="4E8C9C05" w:rsidR="005E1E30" w:rsidRDefault="005E1E30">
          <w:pPr>
            <w:pStyle w:val="TOC2"/>
            <w:tabs>
              <w:tab w:val="right" w:leader="dot" w:pos="9016"/>
            </w:tabs>
            <w:rPr>
              <w:rFonts w:eastAsiaTheme="minorEastAsia"/>
              <w:b w:val="0"/>
              <w:bCs w:val="0"/>
              <w:noProof/>
              <w:sz w:val="24"/>
              <w:szCs w:val="24"/>
              <w:lang w:eastAsia="en-GB"/>
            </w:rPr>
          </w:pPr>
          <w:hyperlink w:anchor="_Toc237814479" w:history="1">
            <w:r w:rsidRPr="00936D5F">
              <w:rPr>
                <w:rStyle w:val="Hyperlink"/>
                <w:rFonts w:ascii="Arial" w:hAnsi="Arial" w:cs="Arial"/>
                <w:noProof/>
              </w:rPr>
              <w:t>1.4 Research Focus</w:t>
            </w:r>
            <w:r>
              <w:rPr>
                <w:noProof/>
                <w:webHidden/>
              </w:rPr>
              <w:tab/>
            </w:r>
            <w:r>
              <w:rPr>
                <w:noProof/>
                <w:webHidden/>
              </w:rPr>
              <w:fldChar w:fldCharType="begin"/>
            </w:r>
            <w:r>
              <w:rPr>
                <w:noProof/>
                <w:webHidden/>
              </w:rPr>
              <w:instrText xml:space="preserve"> PAGEREF _Toc237814479 \h </w:instrText>
            </w:r>
            <w:r>
              <w:rPr>
                <w:noProof/>
                <w:webHidden/>
              </w:rPr>
            </w:r>
            <w:r>
              <w:rPr>
                <w:noProof/>
                <w:webHidden/>
              </w:rPr>
              <w:fldChar w:fldCharType="separate"/>
            </w:r>
            <w:r>
              <w:rPr>
                <w:noProof/>
                <w:webHidden/>
              </w:rPr>
              <w:t>6</w:t>
            </w:r>
            <w:r>
              <w:rPr>
                <w:noProof/>
                <w:webHidden/>
              </w:rPr>
              <w:fldChar w:fldCharType="end"/>
            </w:r>
          </w:hyperlink>
        </w:p>
        <w:p w14:paraId="5B0F13F7" w14:textId="558F967C" w:rsidR="005E1E30" w:rsidRDefault="005E1E30">
          <w:pPr>
            <w:pStyle w:val="TOC2"/>
            <w:tabs>
              <w:tab w:val="right" w:leader="dot" w:pos="9016"/>
            </w:tabs>
            <w:rPr>
              <w:rFonts w:eastAsiaTheme="minorEastAsia"/>
              <w:b w:val="0"/>
              <w:bCs w:val="0"/>
              <w:noProof/>
              <w:sz w:val="24"/>
              <w:szCs w:val="24"/>
              <w:lang w:eastAsia="en-GB"/>
            </w:rPr>
          </w:pPr>
          <w:hyperlink w:anchor="_Toc237814480" w:history="1">
            <w:r w:rsidRPr="00936D5F">
              <w:rPr>
                <w:rStyle w:val="Hyperlink"/>
                <w:rFonts w:ascii="Arial" w:hAnsi="Arial" w:cs="Arial"/>
                <w:noProof/>
              </w:rPr>
              <w:t>1.5 Research Aim and Objectives</w:t>
            </w:r>
            <w:r>
              <w:rPr>
                <w:noProof/>
                <w:webHidden/>
              </w:rPr>
              <w:tab/>
            </w:r>
            <w:r>
              <w:rPr>
                <w:noProof/>
                <w:webHidden/>
              </w:rPr>
              <w:fldChar w:fldCharType="begin"/>
            </w:r>
            <w:r>
              <w:rPr>
                <w:noProof/>
                <w:webHidden/>
              </w:rPr>
              <w:instrText xml:space="preserve"> PAGEREF _Toc237814480 \h </w:instrText>
            </w:r>
            <w:r>
              <w:rPr>
                <w:noProof/>
                <w:webHidden/>
              </w:rPr>
            </w:r>
            <w:r>
              <w:rPr>
                <w:noProof/>
                <w:webHidden/>
              </w:rPr>
              <w:fldChar w:fldCharType="separate"/>
            </w:r>
            <w:r>
              <w:rPr>
                <w:noProof/>
                <w:webHidden/>
              </w:rPr>
              <w:t>7</w:t>
            </w:r>
            <w:r>
              <w:rPr>
                <w:noProof/>
                <w:webHidden/>
              </w:rPr>
              <w:fldChar w:fldCharType="end"/>
            </w:r>
          </w:hyperlink>
        </w:p>
        <w:p w14:paraId="6C7DDF51" w14:textId="39A5066D" w:rsidR="005E1E30" w:rsidRDefault="005E1E30">
          <w:pPr>
            <w:pStyle w:val="TOC3"/>
            <w:tabs>
              <w:tab w:val="right" w:leader="dot" w:pos="9016"/>
            </w:tabs>
            <w:rPr>
              <w:rFonts w:eastAsiaTheme="minorEastAsia"/>
              <w:noProof/>
              <w:sz w:val="24"/>
              <w:szCs w:val="24"/>
              <w:lang w:eastAsia="en-GB"/>
            </w:rPr>
          </w:pPr>
          <w:hyperlink w:anchor="_Toc237814481" w:history="1">
            <w:r w:rsidRPr="00936D5F">
              <w:rPr>
                <w:rStyle w:val="Hyperlink"/>
                <w:rFonts w:ascii="Arial" w:hAnsi="Arial" w:cs="Arial"/>
                <w:noProof/>
              </w:rPr>
              <w:t>1.5.1 Research Aim</w:t>
            </w:r>
            <w:r>
              <w:rPr>
                <w:noProof/>
                <w:webHidden/>
              </w:rPr>
              <w:tab/>
            </w:r>
            <w:r>
              <w:rPr>
                <w:noProof/>
                <w:webHidden/>
              </w:rPr>
              <w:fldChar w:fldCharType="begin"/>
            </w:r>
            <w:r>
              <w:rPr>
                <w:noProof/>
                <w:webHidden/>
              </w:rPr>
              <w:instrText xml:space="preserve"> PAGEREF _Toc237814481 \h </w:instrText>
            </w:r>
            <w:r>
              <w:rPr>
                <w:noProof/>
                <w:webHidden/>
              </w:rPr>
            </w:r>
            <w:r>
              <w:rPr>
                <w:noProof/>
                <w:webHidden/>
              </w:rPr>
              <w:fldChar w:fldCharType="separate"/>
            </w:r>
            <w:r>
              <w:rPr>
                <w:noProof/>
                <w:webHidden/>
              </w:rPr>
              <w:t>7</w:t>
            </w:r>
            <w:r>
              <w:rPr>
                <w:noProof/>
                <w:webHidden/>
              </w:rPr>
              <w:fldChar w:fldCharType="end"/>
            </w:r>
          </w:hyperlink>
        </w:p>
        <w:p w14:paraId="33ED188B" w14:textId="58CBD030" w:rsidR="005E1E30" w:rsidRDefault="005E1E30">
          <w:pPr>
            <w:pStyle w:val="TOC3"/>
            <w:tabs>
              <w:tab w:val="right" w:leader="dot" w:pos="9016"/>
            </w:tabs>
            <w:rPr>
              <w:rFonts w:eastAsiaTheme="minorEastAsia"/>
              <w:noProof/>
              <w:sz w:val="24"/>
              <w:szCs w:val="24"/>
              <w:lang w:eastAsia="en-GB"/>
            </w:rPr>
          </w:pPr>
          <w:hyperlink w:anchor="_Toc237814482" w:history="1">
            <w:r w:rsidRPr="00936D5F">
              <w:rPr>
                <w:rStyle w:val="Hyperlink"/>
                <w:rFonts w:ascii="Arial" w:hAnsi="Arial" w:cs="Arial"/>
                <w:noProof/>
              </w:rPr>
              <w:t>1.5.2 Research Objectives</w:t>
            </w:r>
            <w:r>
              <w:rPr>
                <w:noProof/>
                <w:webHidden/>
              </w:rPr>
              <w:tab/>
            </w:r>
            <w:r>
              <w:rPr>
                <w:noProof/>
                <w:webHidden/>
              </w:rPr>
              <w:fldChar w:fldCharType="begin"/>
            </w:r>
            <w:r>
              <w:rPr>
                <w:noProof/>
                <w:webHidden/>
              </w:rPr>
              <w:instrText xml:space="preserve"> PAGEREF _Toc237814482 \h </w:instrText>
            </w:r>
            <w:r>
              <w:rPr>
                <w:noProof/>
                <w:webHidden/>
              </w:rPr>
            </w:r>
            <w:r>
              <w:rPr>
                <w:noProof/>
                <w:webHidden/>
              </w:rPr>
              <w:fldChar w:fldCharType="separate"/>
            </w:r>
            <w:r>
              <w:rPr>
                <w:noProof/>
                <w:webHidden/>
              </w:rPr>
              <w:t>7</w:t>
            </w:r>
            <w:r>
              <w:rPr>
                <w:noProof/>
                <w:webHidden/>
              </w:rPr>
              <w:fldChar w:fldCharType="end"/>
            </w:r>
          </w:hyperlink>
        </w:p>
        <w:p w14:paraId="29D3588D" w14:textId="4E6F03BF" w:rsidR="005E1E30" w:rsidRDefault="005E1E30">
          <w:pPr>
            <w:pStyle w:val="TOC2"/>
            <w:tabs>
              <w:tab w:val="right" w:leader="dot" w:pos="9016"/>
            </w:tabs>
            <w:rPr>
              <w:rFonts w:eastAsiaTheme="minorEastAsia"/>
              <w:b w:val="0"/>
              <w:bCs w:val="0"/>
              <w:noProof/>
              <w:sz w:val="24"/>
              <w:szCs w:val="24"/>
              <w:lang w:eastAsia="en-GB"/>
            </w:rPr>
          </w:pPr>
          <w:hyperlink w:anchor="_Toc237814483" w:history="1">
            <w:r w:rsidRPr="00936D5F">
              <w:rPr>
                <w:rStyle w:val="Hyperlink"/>
                <w:rFonts w:ascii="Arial" w:hAnsi="Arial" w:cs="Arial"/>
                <w:noProof/>
              </w:rPr>
              <w:t>1.6 Research Questions</w:t>
            </w:r>
            <w:r>
              <w:rPr>
                <w:noProof/>
                <w:webHidden/>
              </w:rPr>
              <w:tab/>
            </w:r>
            <w:r>
              <w:rPr>
                <w:noProof/>
                <w:webHidden/>
              </w:rPr>
              <w:fldChar w:fldCharType="begin"/>
            </w:r>
            <w:r>
              <w:rPr>
                <w:noProof/>
                <w:webHidden/>
              </w:rPr>
              <w:instrText xml:space="preserve"> PAGEREF _Toc237814483 \h </w:instrText>
            </w:r>
            <w:r>
              <w:rPr>
                <w:noProof/>
                <w:webHidden/>
              </w:rPr>
            </w:r>
            <w:r>
              <w:rPr>
                <w:noProof/>
                <w:webHidden/>
              </w:rPr>
              <w:fldChar w:fldCharType="separate"/>
            </w:r>
            <w:r>
              <w:rPr>
                <w:noProof/>
                <w:webHidden/>
              </w:rPr>
              <w:t>7</w:t>
            </w:r>
            <w:r>
              <w:rPr>
                <w:noProof/>
                <w:webHidden/>
              </w:rPr>
              <w:fldChar w:fldCharType="end"/>
            </w:r>
          </w:hyperlink>
        </w:p>
        <w:p w14:paraId="2BF8DAB6" w14:textId="6765FF49" w:rsidR="005E1E30" w:rsidRDefault="005E1E30">
          <w:pPr>
            <w:pStyle w:val="TOC2"/>
            <w:tabs>
              <w:tab w:val="right" w:leader="dot" w:pos="9016"/>
            </w:tabs>
            <w:rPr>
              <w:rFonts w:eastAsiaTheme="minorEastAsia"/>
              <w:b w:val="0"/>
              <w:bCs w:val="0"/>
              <w:noProof/>
              <w:sz w:val="24"/>
              <w:szCs w:val="24"/>
              <w:lang w:eastAsia="en-GB"/>
            </w:rPr>
          </w:pPr>
          <w:hyperlink w:anchor="_Toc237814484" w:history="1">
            <w:r w:rsidRPr="00936D5F">
              <w:rPr>
                <w:rStyle w:val="Hyperlink"/>
                <w:rFonts w:ascii="Arial" w:hAnsi="Arial" w:cs="Arial"/>
                <w:noProof/>
              </w:rPr>
              <w:t>1.7 Dissertation Structure</w:t>
            </w:r>
            <w:r>
              <w:rPr>
                <w:noProof/>
                <w:webHidden/>
              </w:rPr>
              <w:tab/>
            </w:r>
            <w:r>
              <w:rPr>
                <w:noProof/>
                <w:webHidden/>
              </w:rPr>
              <w:fldChar w:fldCharType="begin"/>
            </w:r>
            <w:r>
              <w:rPr>
                <w:noProof/>
                <w:webHidden/>
              </w:rPr>
              <w:instrText xml:space="preserve"> PAGEREF _Toc237814484 \h </w:instrText>
            </w:r>
            <w:r>
              <w:rPr>
                <w:noProof/>
                <w:webHidden/>
              </w:rPr>
            </w:r>
            <w:r>
              <w:rPr>
                <w:noProof/>
                <w:webHidden/>
              </w:rPr>
              <w:fldChar w:fldCharType="separate"/>
            </w:r>
            <w:r>
              <w:rPr>
                <w:noProof/>
                <w:webHidden/>
              </w:rPr>
              <w:t>7</w:t>
            </w:r>
            <w:r>
              <w:rPr>
                <w:noProof/>
                <w:webHidden/>
              </w:rPr>
              <w:fldChar w:fldCharType="end"/>
            </w:r>
          </w:hyperlink>
        </w:p>
        <w:p w14:paraId="04EB4885" w14:textId="3A6BF911" w:rsidR="005E1E30" w:rsidRDefault="005E1E30">
          <w:pPr>
            <w:pStyle w:val="TOC2"/>
            <w:tabs>
              <w:tab w:val="right" w:leader="dot" w:pos="9016"/>
            </w:tabs>
            <w:rPr>
              <w:rFonts w:eastAsiaTheme="minorEastAsia"/>
              <w:b w:val="0"/>
              <w:bCs w:val="0"/>
              <w:noProof/>
              <w:sz w:val="24"/>
              <w:szCs w:val="24"/>
              <w:lang w:eastAsia="en-GB"/>
            </w:rPr>
          </w:pPr>
          <w:hyperlink w:anchor="_Toc237814485" w:history="1">
            <w:r w:rsidRPr="00936D5F">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_Toc237814485 \h </w:instrText>
            </w:r>
            <w:r>
              <w:rPr>
                <w:noProof/>
                <w:webHidden/>
              </w:rPr>
            </w:r>
            <w:r>
              <w:rPr>
                <w:noProof/>
                <w:webHidden/>
              </w:rPr>
              <w:fldChar w:fldCharType="separate"/>
            </w:r>
            <w:r>
              <w:rPr>
                <w:noProof/>
                <w:webHidden/>
              </w:rPr>
              <w:t>9</w:t>
            </w:r>
            <w:r>
              <w:rPr>
                <w:noProof/>
                <w:webHidden/>
              </w:rPr>
              <w:fldChar w:fldCharType="end"/>
            </w:r>
          </w:hyperlink>
        </w:p>
        <w:p w14:paraId="5149C5F8" w14:textId="12BBB8C7" w:rsidR="005E1E30" w:rsidRDefault="005E1E30">
          <w:pPr>
            <w:pStyle w:val="TOC2"/>
            <w:tabs>
              <w:tab w:val="right" w:leader="dot" w:pos="9016"/>
            </w:tabs>
            <w:rPr>
              <w:rFonts w:eastAsiaTheme="minorEastAsia"/>
              <w:b w:val="0"/>
              <w:bCs w:val="0"/>
              <w:noProof/>
              <w:sz w:val="24"/>
              <w:szCs w:val="24"/>
              <w:lang w:eastAsia="en-GB"/>
            </w:rPr>
          </w:pPr>
          <w:hyperlink w:anchor="_Toc237814486" w:history="1">
            <w:r w:rsidRPr="00936D5F">
              <w:rPr>
                <w:rStyle w:val="Hyperlink"/>
                <w:rFonts w:ascii="Arial" w:hAnsi="Arial" w:cs="Arial"/>
                <w:noProof/>
              </w:rPr>
              <w:t>2.2 Supply Chain and Supply Chain Distribution</w:t>
            </w:r>
            <w:r>
              <w:rPr>
                <w:noProof/>
                <w:webHidden/>
              </w:rPr>
              <w:tab/>
            </w:r>
            <w:r>
              <w:rPr>
                <w:noProof/>
                <w:webHidden/>
              </w:rPr>
              <w:fldChar w:fldCharType="begin"/>
            </w:r>
            <w:r>
              <w:rPr>
                <w:noProof/>
                <w:webHidden/>
              </w:rPr>
              <w:instrText xml:space="preserve"> PAGEREF _Toc237814486 \h </w:instrText>
            </w:r>
            <w:r>
              <w:rPr>
                <w:noProof/>
                <w:webHidden/>
              </w:rPr>
            </w:r>
            <w:r>
              <w:rPr>
                <w:noProof/>
                <w:webHidden/>
              </w:rPr>
              <w:fldChar w:fldCharType="separate"/>
            </w:r>
            <w:r>
              <w:rPr>
                <w:noProof/>
                <w:webHidden/>
              </w:rPr>
              <w:t>10</w:t>
            </w:r>
            <w:r>
              <w:rPr>
                <w:noProof/>
                <w:webHidden/>
              </w:rPr>
              <w:fldChar w:fldCharType="end"/>
            </w:r>
          </w:hyperlink>
        </w:p>
        <w:p w14:paraId="163CA904" w14:textId="6028629F" w:rsidR="005E1E30" w:rsidRDefault="005E1E30">
          <w:pPr>
            <w:pStyle w:val="TOC3"/>
            <w:tabs>
              <w:tab w:val="right" w:leader="dot" w:pos="9016"/>
            </w:tabs>
            <w:rPr>
              <w:rFonts w:eastAsiaTheme="minorEastAsia"/>
              <w:noProof/>
              <w:sz w:val="24"/>
              <w:szCs w:val="24"/>
              <w:lang w:eastAsia="en-GB"/>
            </w:rPr>
          </w:pPr>
          <w:hyperlink w:anchor="_Toc237814487" w:history="1">
            <w:r w:rsidRPr="00936D5F">
              <w:rPr>
                <w:rStyle w:val="Hyperlink"/>
                <w:rFonts w:ascii="Arial" w:hAnsi="Arial" w:cs="Arial"/>
                <w:noProof/>
              </w:rPr>
              <w:t>2.2.1 Supply Chain</w:t>
            </w:r>
            <w:r>
              <w:rPr>
                <w:noProof/>
                <w:webHidden/>
              </w:rPr>
              <w:tab/>
            </w:r>
            <w:r>
              <w:rPr>
                <w:noProof/>
                <w:webHidden/>
              </w:rPr>
              <w:fldChar w:fldCharType="begin"/>
            </w:r>
            <w:r>
              <w:rPr>
                <w:noProof/>
                <w:webHidden/>
              </w:rPr>
              <w:instrText xml:space="preserve"> PAGEREF _Toc237814487 \h </w:instrText>
            </w:r>
            <w:r>
              <w:rPr>
                <w:noProof/>
                <w:webHidden/>
              </w:rPr>
            </w:r>
            <w:r>
              <w:rPr>
                <w:noProof/>
                <w:webHidden/>
              </w:rPr>
              <w:fldChar w:fldCharType="separate"/>
            </w:r>
            <w:r>
              <w:rPr>
                <w:noProof/>
                <w:webHidden/>
              </w:rPr>
              <w:t>10</w:t>
            </w:r>
            <w:r>
              <w:rPr>
                <w:noProof/>
                <w:webHidden/>
              </w:rPr>
              <w:fldChar w:fldCharType="end"/>
            </w:r>
          </w:hyperlink>
        </w:p>
        <w:p w14:paraId="302CC3D7" w14:textId="596FB6E1" w:rsidR="005E1E30" w:rsidRDefault="005E1E30">
          <w:pPr>
            <w:pStyle w:val="TOC3"/>
            <w:tabs>
              <w:tab w:val="right" w:leader="dot" w:pos="9016"/>
            </w:tabs>
            <w:rPr>
              <w:rFonts w:eastAsiaTheme="minorEastAsia"/>
              <w:noProof/>
              <w:sz w:val="24"/>
              <w:szCs w:val="24"/>
              <w:lang w:eastAsia="en-GB"/>
            </w:rPr>
          </w:pPr>
          <w:hyperlink w:anchor="_Toc237814488" w:history="1">
            <w:r w:rsidRPr="00936D5F">
              <w:rPr>
                <w:rStyle w:val="Hyperlink"/>
                <w:rFonts w:ascii="Arial" w:hAnsi="Arial" w:cs="Arial"/>
                <w:noProof/>
              </w:rPr>
              <w:t>2.2.2 Supply Chain Distribution</w:t>
            </w:r>
            <w:r>
              <w:rPr>
                <w:noProof/>
                <w:webHidden/>
              </w:rPr>
              <w:tab/>
            </w:r>
            <w:r>
              <w:rPr>
                <w:noProof/>
                <w:webHidden/>
              </w:rPr>
              <w:fldChar w:fldCharType="begin"/>
            </w:r>
            <w:r>
              <w:rPr>
                <w:noProof/>
                <w:webHidden/>
              </w:rPr>
              <w:instrText xml:space="preserve"> PAGEREF _Toc237814488 \h </w:instrText>
            </w:r>
            <w:r>
              <w:rPr>
                <w:noProof/>
                <w:webHidden/>
              </w:rPr>
            </w:r>
            <w:r>
              <w:rPr>
                <w:noProof/>
                <w:webHidden/>
              </w:rPr>
              <w:fldChar w:fldCharType="separate"/>
            </w:r>
            <w:r>
              <w:rPr>
                <w:noProof/>
                <w:webHidden/>
              </w:rPr>
              <w:t>10</w:t>
            </w:r>
            <w:r>
              <w:rPr>
                <w:noProof/>
                <w:webHidden/>
              </w:rPr>
              <w:fldChar w:fldCharType="end"/>
            </w:r>
          </w:hyperlink>
        </w:p>
        <w:p w14:paraId="4061CA39" w14:textId="642B49F5" w:rsidR="005E1E30" w:rsidRDefault="005E1E30">
          <w:pPr>
            <w:pStyle w:val="TOC3"/>
            <w:tabs>
              <w:tab w:val="right" w:leader="dot" w:pos="9016"/>
            </w:tabs>
            <w:rPr>
              <w:rFonts w:eastAsiaTheme="minorEastAsia"/>
              <w:noProof/>
              <w:sz w:val="24"/>
              <w:szCs w:val="24"/>
              <w:lang w:eastAsia="en-GB"/>
            </w:rPr>
          </w:pPr>
          <w:hyperlink w:anchor="_Toc237814489" w:history="1">
            <w:r w:rsidRPr="00936D5F">
              <w:rPr>
                <w:rStyle w:val="Hyperlink"/>
                <w:rFonts w:ascii="Arial" w:hAnsi="Arial" w:cs="Arial"/>
                <w:noProof/>
              </w:rPr>
              <w:t>2.2.3 Retail Industry</w:t>
            </w:r>
            <w:r>
              <w:rPr>
                <w:noProof/>
                <w:webHidden/>
              </w:rPr>
              <w:tab/>
            </w:r>
            <w:r>
              <w:rPr>
                <w:noProof/>
                <w:webHidden/>
              </w:rPr>
              <w:fldChar w:fldCharType="begin"/>
            </w:r>
            <w:r>
              <w:rPr>
                <w:noProof/>
                <w:webHidden/>
              </w:rPr>
              <w:instrText xml:space="preserve"> PAGEREF _Toc237814489 \h </w:instrText>
            </w:r>
            <w:r>
              <w:rPr>
                <w:noProof/>
                <w:webHidden/>
              </w:rPr>
            </w:r>
            <w:r>
              <w:rPr>
                <w:noProof/>
                <w:webHidden/>
              </w:rPr>
              <w:fldChar w:fldCharType="separate"/>
            </w:r>
            <w:r>
              <w:rPr>
                <w:noProof/>
                <w:webHidden/>
              </w:rPr>
              <w:t>10</w:t>
            </w:r>
            <w:r>
              <w:rPr>
                <w:noProof/>
                <w:webHidden/>
              </w:rPr>
              <w:fldChar w:fldCharType="end"/>
            </w:r>
          </w:hyperlink>
        </w:p>
        <w:p w14:paraId="0297D29D" w14:textId="6B8958F4" w:rsidR="005E1E30" w:rsidRDefault="005E1E30">
          <w:pPr>
            <w:pStyle w:val="TOC2"/>
            <w:tabs>
              <w:tab w:val="right" w:leader="dot" w:pos="9016"/>
            </w:tabs>
            <w:rPr>
              <w:rFonts w:eastAsiaTheme="minorEastAsia"/>
              <w:b w:val="0"/>
              <w:bCs w:val="0"/>
              <w:noProof/>
              <w:sz w:val="24"/>
              <w:szCs w:val="24"/>
              <w:lang w:eastAsia="en-GB"/>
            </w:rPr>
          </w:pPr>
          <w:hyperlink w:anchor="_Toc237814490" w:history="1">
            <w:r w:rsidRPr="00936D5F">
              <w:rPr>
                <w:rStyle w:val="Hyperlink"/>
                <w:rFonts w:ascii="Arial" w:hAnsi="Arial" w:cs="Arial"/>
                <w:noProof/>
              </w:rPr>
              <w:t>2.3 Theoretical Foundations</w:t>
            </w:r>
            <w:r>
              <w:rPr>
                <w:noProof/>
                <w:webHidden/>
              </w:rPr>
              <w:tab/>
            </w:r>
            <w:r>
              <w:rPr>
                <w:noProof/>
                <w:webHidden/>
              </w:rPr>
              <w:fldChar w:fldCharType="begin"/>
            </w:r>
            <w:r>
              <w:rPr>
                <w:noProof/>
                <w:webHidden/>
              </w:rPr>
              <w:instrText xml:space="preserve"> PAGEREF _Toc237814490 \h </w:instrText>
            </w:r>
            <w:r>
              <w:rPr>
                <w:noProof/>
                <w:webHidden/>
              </w:rPr>
            </w:r>
            <w:r>
              <w:rPr>
                <w:noProof/>
                <w:webHidden/>
              </w:rPr>
              <w:fldChar w:fldCharType="separate"/>
            </w:r>
            <w:r>
              <w:rPr>
                <w:noProof/>
                <w:webHidden/>
              </w:rPr>
              <w:t>11</w:t>
            </w:r>
            <w:r>
              <w:rPr>
                <w:noProof/>
                <w:webHidden/>
              </w:rPr>
              <w:fldChar w:fldCharType="end"/>
            </w:r>
          </w:hyperlink>
        </w:p>
        <w:p w14:paraId="157785B6" w14:textId="53CCDEAE" w:rsidR="005E1E30" w:rsidRDefault="005E1E30">
          <w:pPr>
            <w:pStyle w:val="TOC3"/>
            <w:tabs>
              <w:tab w:val="right" w:leader="dot" w:pos="9016"/>
            </w:tabs>
            <w:rPr>
              <w:rFonts w:eastAsiaTheme="minorEastAsia"/>
              <w:noProof/>
              <w:sz w:val="24"/>
              <w:szCs w:val="24"/>
              <w:lang w:eastAsia="en-GB"/>
            </w:rPr>
          </w:pPr>
          <w:hyperlink w:anchor="_Toc237814491" w:history="1">
            <w:r w:rsidRPr="00936D5F">
              <w:rPr>
                <w:rStyle w:val="Hyperlink"/>
                <w:rFonts w:ascii="Arial" w:hAnsi="Arial" w:cs="Arial"/>
                <w:b/>
                <w:bCs/>
                <w:noProof/>
              </w:rPr>
              <w:t>Table 2.1 Theories and Models Relevant to Supply Chain Distribution</w:t>
            </w:r>
            <w:r>
              <w:rPr>
                <w:noProof/>
                <w:webHidden/>
              </w:rPr>
              <w:tab/>
            </w:r>
            <w:r>
              <w:rPr>
                <w:noProof/>
                <w:webHidden/>
              </w:rPr>
              <w:fldChar w:fldCharType="begin"/>
            </w:r>
            <w:r>
              <w:rPr>
                <w:noProof/>
                <w:webHidden/>
              </w:rPr>
              <w:instrText xml:space="preserve"> PAGEREF _Toc237814491 \h </w:instrText>
            </w:r>
            <w:r>
              <w:rPr>
                <w:noProof/>
                <w:webHidden/>
              </w:rPr>
            </w:r>
            <w:r>
              <w:rPr>
                <w:noProof/>
                <w:webHidden/>
              </w:rPr>
              <w:fldChar w:fldCharType="separate"/>
            </w:r>
            <w:r>
              <w:rPr>
                <w:noProof/>
                <w:webHidden/>
              </w:rPr>
              <w:t>11</w:t>
            </w:r>
            <w:r>
              <w:rPr>
                <w:noProof/>
                <w:webHidden/>
              </w:rPr>
              <w:fldChar w:fldCharType="end"/>
            </w:r>
          </w:hyperlink>
        </w:p>
        <w:p w14:paraId="25516532" w14:textId="703D6792" w:rsidR="005E1E30" w:rsidRDefault="005E1E30">
          <w:pPr>
            <w:pStyle w:val="TOC3"/>
            <w:tabs>
              <w:tab w:val="right" w:leader="dot" w:pos="9016"/>
            </w:tabs>
            <w:rPr>
              <w:rFonts w:eastAsiaTheme="minorEastAsia"/>
              <w:noProof/>
              <w:sz w:val="24"/>
              <w:szCs w:val="24"/>
              <w:lang w:eastAsia="en-GB"/>
            </w:rPr>
          </w:pPr>
          <w:hyperlink w:anchor="_Toc237814492" w:history="1">
            <w:r w:rsidRPr="00936D5F">
              <w:rPr>
                <w:rStyle w:val="Hyperlink"/>
                <w:rFonts w:ascii="Arial" w:hAnsi="Arial" w:cs="Arial"/>
                <w:noProof/>
              </w:rPr>
              <w:t>2.3.1 Supply Chain Integration Theory</w:t>
            </w:r>
            <w:r>
              <w:rPr>
                <w:noProof/>
                <w:webHidden/>
              </w:rPr>
              <w:tab/>
            </w:r>
            <w:r>
              <w:rPr>
                <w:noProof/>
                <w:webHidden/>
              </w:rPr>
              <w:fldChar w:fldCharType="begin"/>
            </w:r>
            <w:r>
              <w:rPr>
                <w:noProof/>
                <w:webHidden/>
              </w:rPr>
              <w:instrText xml:space="preserve"> PAGEREF _Toc237814492 \h </w:instrText>
            </w:r>
            <w:r>
              <w:rPr>
                <w:noProof/>
                <w:webHidden/>
              </w:rPr>
            </w:r>
            <w:r>
              <w:rPr>
                <w:noProof/>
                <w:webHidden/>
              </w:rPr>
              <w:fldChar w:fldCharType="separate"/>
            </w:r>
            <w:r>
              <w:rPr>
                <w:noProof/>
                <w:webHidden/>
              </w:rPr>
              <w:t>11</w:t>
            </w:r>
            <w:r>
              <w:rPr>
                <w:noProof/>
                <w:webHidden/>
              </w:rPr>
              <w:fldChar w:fldCharType="end"/>
            </w:r>
          </w:hyperlink>
        </w:p>
        <w:p w14:paraId="3EA403FC" w14:textId="6E01EAF7" w:rsidR="005E1E30" w:rsidRDefault="005E1E30">
          <w:pPr>
            <w:pStyle w:val="TOC3"/>
            <w:tabs>
              <w:tab w:val="right" w:leader="dot" w:pos="9016"/>
            </w:tabs>
            <w:rPr>
              <w:rFonts w:eastAsiaTheme="minorEastAsia"/>
              <w:noProof/>
              <w:sz w:val="24"/>
              <w:szCs w:val="24"/>
              <w:lang w:eastAsia="en-GB"/>
            </w:rPr>
          </w:pPr>
          <w:hyperlink w:anchor="_Toc237814493" w:history="1">
            <w:r w:rsidRPr="00936D5F">
              <w:rPr>
                <w:rStyle w:val="Hyperlink"/>
                <w:rFonts w:ascii="Arial" w:hAnsi="Arial" w:cs="Arial"/>
                <w:noProof/>
              </w:rPr>
              <w:t>2.3.2 Supply Chain Operations Reference (SCOR) Model</w:t>
            </w:r>
            <w:r>
              <w:rPr>
                <w:noProof/>
                <w:webHidden/>
              </w:rPr>
              <w:tab/>
            </w:r>
            <w:r>
              <w:rPr>
                <w:noProof/>
                <w:webHidden/>
              </w:rPr>
              <w:fldChar w:fldCharType="begin"/>
            </w:r>
            <w:r>
              <w:rPr>
                <w:noProof/>
                <w:webHidden/>
              </w:rPr>
              <w:instrText xml:space="preserve"> PAGEREF _Toc237814493 \h </w:instrText>
            </w:r>
            <w:r>
              <w:rPr>
                <w:noProof/>
                <w:webHidden/>
              </w:rPr>
            </w:r>
            <w:r>
              <w:rPr>
                <w:noProof/>
                <w:webHidden/>
              </w:rPr>
              <w:fldChar w:fldCharType="separate"/>
            </w:r>
            <w:r>
              <w:rPr>
                <w:noProof/>
                <w:webHidden/>
              </w:rPr>
              <w:t>12</w:t>
            </w:r>
            <w:r>
              <w:rPr>
                <w:noProof/>
                <w:webHidden/>
              </w:rPr>
              <w:fldChar w:fldCharType="end"/>
            </w:r>
          </w:hyperlink>
        </w:p>
        <w:p w14:paraId="3539A5B3" w14:textId="43EEA32A" w:rsidR="005E1E30" w:rsidRDefault="005E1E30">
          <w:pPr>
            <w:pStyle w:val="TOC3"/>
            <w:tabs>
              <w:tab w:val="right" w:leader="dot" w:pos="9016"/>
            </w:tabs>
            <w:rPr>
              <w:rFonts w:eastAsiaTheme="minorEastAsia"/>
              <w:noProof/>
              <w:sz w:val="24"/>
              <w:szCs w:val="24"/>
              <w:lang w:eastAsia="en-GB"/>
            </w:rPr>
          </w:pPr>
          <w:hyperlink w:anchor="_Toc237814494" w:history="1">
            <w:r w:rsidRPr="00936D5F">
              <w:rPr>
                <w:rStyle w:val="Hyperlink"/>
                <w:rFonts w:ascii="Arial" w:hAnsi="Arial" w:cs="Arial"/>
                <w:noProof/>
              </w:rPr>
              <w:t>2.3.3 Lean and Agile Supply Chains</w:t>
            </w:r>
            <w:r>
              <w:rPr>
                <w:noProof/>
                <w:webHidden/>
              </w:rPr>
              <w:tab/>
            </w:r>
            <w:r>
              <w:rPr>
                <w:noProof/>
                <w:webHidden/>
              </w:rPr>
              <w:fldChar w:fldCharType="begin"/>
            </w:r>
            <w:r>
              <w:rPr>
                <w:noProof/>
                <w:webHidden/>
              </w:rPr>
              <w:instrText xml:space="preserve"> PAGEREF _Toc237814494 \h </w:instrText>
            </w:r>
            <w:r>
              <w:rPr>
                <w:noProof/>
                <w:webHidden/>
              </w:rPr>
            </w:r>
            <w:r>
              <w:rPr>
                <w:noProof/>
                <w:webHidden/>
              </w:rPr>
              <w:fldChar w:fldCharType="separate"/>
            </w:r>
            <w:r>
              <w:rPr>
                <w:noProof/>
                <w:webHidden/>
              </w:rPr>
              <w:t>12</w:t>
            </w:r>
            <w:r>
              <w:rPr>
                <w:noProof/>
                <w:webHidden/>
              </w:rPr>
              <w:fldChar w:fldCharType="end"/>
            </w:r>
          </w:hyperlink>
        </w:p>
        <w:p w14:paraId="7F96A4FB" w14:textId="6880308A" w:rsidR="005E1E30" w:rsidRDefault="005E1E30">
          <w:pPr>
            <w:pStyle w:val="TOC3"/>
            <w:tabs>
              <w:tab w:val="right" w:leader="dot" w:pos="9016"/>
            </w:tabs>
            <w:rPr>
              <w:rFonts w:eastAsiaTheme="minorEastAsia"/>
              <w:noProof/>
              <w:sz w:val="24"/>
              <w:szCs w:val="24"/>
              <w:lang w:eastAsia="en-GB"/>
            </w:rPr>
          </w:pPr>
          <w:hyperlink w:anchor="_Toc237814495" w:history="1">
            <w:r w:rsidRPr="00936D5F">
              <w:rPr>
                <w:rStyle w:val="Hyperlink"/>
                <w:rFonts w:ascii="Arial" w:hAnsi="Arial" w:cs="Arial"/>
                <w:noProof/>
              </w:rPr>
              <w:t>2.3.4 Resource-Based View (RBV)</w:t>
            </w:r>
            <w:r>
              <w:rPr>
                <w:noProof/>
                <w:webHidden/>
              </w:rPr>
              <w:tab/>
            </w:r>
            <w:r>
              <w:rPr>
                <w:noProof/>
                <w:webHidden/>
              </w:rPr>
              <w:fldChar w:fldCharType="begin"/>
            </w:r>
            <w:r>
              <w:rPr>
                <w:noProof/>
                <w:webHidden/>
              </w:rPr>
              <w:instrText xml:space="preserve"> PAGEREF _Toc237814495 \h </w:instrText>
            </w:r>
            <w:r>
              <w:rPr>
                <w:noProof/>
                <w:webHidden/>
              </w:rPr>
            </w:r>
            <w:r>
              <w:rPr>
                <w:noProof/>
                <w:webHidden/>
              </w:rPr>
              <w:fldChar w:fldCharType="separate"/>
            </w:r>
            <w:r>
              <w:rPr>
                <w:noProof/>
                <w:webHidden/>
              </w:rPr>
              <w:t>12</w:t>
            </w:r>
            <w:r>
              <w:rPr>
                <w:noProof/>
                <w:webHidden/>
              </w:rPr>
              <w:fldChar w:fldCharType="end"/>
            </w:r>
          </w:hyperlink>
        </w:p>
        <w:p w14:paraId="51443309" w14:textId="72EFA110" w:rsidR="005E1E30" w:rsidRDefault="005E1E30">
          <w:pPr>
            <w:pStyle w:val="TOC2"/>
            <w:tabs>
              <w:tab w:val="right" w:leader="dot" w:pos="9016"/>
            </w:tabs>
            <w:rPr>
              <w:rFonts w:eastAsiaTheme="minorEastAsia"/>
              <w:b w:val="0"/>
              <w:bCs w:val="0"/>
              <w:noProof/>
              <w:sz w:val="24"/>
              <w:szCs w:val="24"/>
              <w:lang w:eastAsia="en-GB"/>
            </w:rPr>
          </w:pPr>
          <w:hyperlink w:anchor="_Toc237814496" w:history="1">
            <w:r w:rsidRPr="00936D5F">
              <w:rPr>
                <w:rStyle w:val="Hyperlink"/>
                <w:rFonts w:ascii="Arial" w:hAnsi="Arial" w:cs="Arial"/>
                <w:noProof/>
              </w:rPr>
              <w:t>2.4 Factors Influencing Supply Chain Distribution</w:t>
            </w:r>
            <w:r>
              <w:rPr>
                <w:noProof/>
                <w:webHidden/>
              </w:rPr>
              <w:tab/>
            </w:r>
            <w:r>
              <w:rPr>
                <w:noProof/>
                <w:webHidden/>
              </w:rPr>
              <w:fldChar w:fldCharType="begin"/>
            </w:r>
            <w:r>
              <w:rPr>
                <w:noProof/>
                <w:webHidden/>
              </w:rPr>
              <w:instrText xml:space="preserve"> PAGEREF _Toc237814496 \h </w:instrText>
            </w:r>
            <w:r>
              <w:rPr>
                <w:noProof/>
                <w:webHidden/>
              </w:rPr>
            </w:r>
            <w:r>
              <w:rPr>
                <w:noProof/>
                <w:webHidden/>
              </w:rPr>
              <w:fldChar w:fldCharType="separate"/>
            </w:r>
            <w:r>
              <w:rPr>
                <w:noProof/>
                <w:webHidden/>
              </w:rPr>
              <w:t>12</w:t>
            </w:r>
            <w:r>
              <w:rPr>
                <w:noProof/>
                <w:webHidden/>
              </w:rPr>
              <w:fldChar w:fldCharType="end"/>
            </w:r>
          </w:hyperlink>
        </w:p>
        <w:p w14:paraId="4066B1DE" w14:textId="7DF19776" w:rsidR="005E1E30" w:rsidRDefault="005E1E30">
          <w:pPr>
            <w:pStyle w:val="TOC3"/>
            <w:tabs>
              <w:tab w:val="right" w:leader="dot" w:pos="9016"/>
            </w:tabs>
            <w:rPr>
              <w:rFonts w:eastAsiaTheme="minorEastAsia"/>
              <w:noProof/>
              <w:sz w:val="24"/>
              <w:szCs w:val="24"/>
              <w:lang w:eastAsia="en-GB"/>
            </w:rPr>
          </w:pPr>
          <w:hyperlink w:anchor="_Toc237814497" w:history="1">
            <w:r w:rsidRPr="00936D5F">
              <w:rPr>
                <w:rStyle w:val="Hyperlink"/>
                <w:rFonts w:ascii="Arial" w:hAnsi="Arial" w:cs="Arial"/>
                <w:noProof/>
              </w:rPr>
              <w:t>2.4.1 Digital Transformation</w:t>
            </w:r>
            <w:r>
              <w:rPr>
                <w:noProof/>
                <w:webHidden/>
              </w:rPr>
              <w:tab/>
            </w:r>
            <w:r>
              <w:rPr>
                <w:noProof/>
                <w:webHidden/>
              </w:rPr>
              <w:fldChar w:fldCharType="begin"/>
            </w:r>
            <w:r>
              <w:rPr>
                <w:noProof/>
                <w:webHidden/>
              </w:rPr>
              <w:instrText xml:space="preserve"> PAGEREF _Toc237814497 \h </w:instrText>
            </w:r>
            <w:r>
              <w:rPr>
                <w:noProof/>
                <w:webHidden/>
              </w:rPr>
            </w:r>
            <w:r>
              <w:rPr>
                <w:noProof/>
                <w:webHidden/>
              </w:rPr>
              <w:fldChar w:fldCharType="separate"/>
            </w:r>
            <w:r>
              <w:rPr>
                <w:noProof/>
                <w:webHidden/>
              </w:rPr>
              <w:t>12</w:t>
            </w:r>
            <w:r>
              <w:rPr>
                <w:noProof/>
                <w:webHidden/>
              </w:rPr>
              <w:fldChar w:fldCharType="end"/>
            </w:r>
          </w:hyperlink>
        </w:p>
        <w:p w14:paraId="3EC26412" w14:textId="69B5F92A" w:rsidR="005E1E30" w:rsidRDefault="005E1E30">
          <w:pPr>
            <w:pStyle w:val="TOC3"/>
            <w:tabs>
              <w:tab w:val="right" w:leader="dot" w:pos="9016"/>
            </w:tabs>
            <w:rPr>
              <w:rFonts w:eastAsiaTheme="minorEastAsia"/>
              <w:noProof/>
              <w:sz w:val="24"/>
              <w:szCs w:val="24"/>
              <w:lang w:eastAsia="en-GB"/>
            </w:rPr>
          </w:pPr>
          <w:hyperlink w:anchor="_Toc237814498" w:history="1">
            <w:r w:rsidRPr="00936D5F">
              <w:rPr>
                <w:rStyle w:val="Hyperlink"/>
                <w:rFonts w:ascii="Arial" w:hAnsi="Arial" w:cs="Arial"/>
                <w:noProof/>
              </w:rPr>
              <w:t>2.4.2 Globalisation</w:t>
            </w:r>
            <w:r>
              <w:rPr>
                <w:noProof/>
                <w:webHidden/>
              </w:rPr>
              <w:tab/>
            </w:r>
            <w:r>
              <w:rPr>
                <w:noProof/>
                <w:webHidden/>
              </w:rPr>
              <w:fldChar w:fldCharType="begin"/>
            </w:r>
            <w:r>
              <w:rPr>
                <w:noProof/>
                <w:webHidden/>
              </w:rPr>
              <w:instrText xml:space="preserve"> PAGEREF _Toc237814498 \h </w:instrText>
            </w:r>
            <w:r>
              <w:rPr>
                <w:noProof/>
                <w:webHidden/>
              </w:rPr>
            </w:r>
            <w:r>
              <w:rPr>
                <w:noProof/>
                <w:webHidden/>
              </w:rPr>
              <w:fldChar w:fldCharType="separate"/>
            </w:r>
            <w:r>
              <w:rPr>
                <w:noProof/>
                <w:webHidden/>
              </w:rPr>
              <w:t>12</w:t>
            </w:r>
            <w:r>
              <w:rPr>
                <w:noProof/>
                <w:webHidden/>
              </w:rPr>
              <w:fldChar w:fldCharType="end"/>
            </w:r>
          </w:hyperlink>
        </w:p>
        <w:p w14:paraId="4285D8E3" w14:textId="6D20AA3C" w:rsidR="005E1E30" w:rsidRDefault="005E1E30">
          <w:pPr>
            <w:pStyle w:val="TOC3"/>
            <w:tabs>
              <w:tab w:val="right" w:leader="dot" w:pos="9016"/>
            </w:tabs>
            <w:rPr>
              <w:rFonts w:eastAsiaTheme="minorEastAsia"/>
              <w:noProof/>
              <w:sz w:val="24"/>
              <w:szCs w:val="24"/>
              <w:lang w:eastAsia="en-GB"/>
            </w:rPr>
          </w:pPr>
          <w:hyperlink w:anchor="_Toc237814499" w:history="1">
            <w:r w:rsidRPr="00936D5F">
              <w:rPr>
                <w:rStyle w:val="Hyperlink"/>
                <w:rFonts w:ascii="Arial" w:hAnsi="Arial" w:cs="Arial"/>
                <w:noProof/>
              </w:rPr>
              <w:t>2.4.3 Customer Demand</w:t>
            </w:r>
            <w:r>
              <w:rPr>
                <w:noProof/>
                <w:webHidden/>
              </w:rPr>
              <w:tab/>
            </w:r>
            <w:r>
              <w:rPr>
                <w:noProof/>
                <w:webHidden/>
              </w:rPr>
              <w:fldChar w:fldCharType="begin"/>
            </w:r>
            <w:r>
              <w:rPr>
                <w:noProof/>
                <w:webHidden/>
              </w:rPr>
              <w:instrText xml:space="preserve"> PAGEREF _Toc237814499 \h </w:instrText>
            </w:r>
            <w:r>
              <w:rPr>
                <w:noProof/>
                <w:webHidden/>
              </w:rPr>
            </w:r>
            <w:r>
              <w:rPr>
                <w:noProof/>
                <w:webHidden/>
              </w:rPr>
              <w:fldChar w:fldCharType="separate"/>
            </w:r>
            <w:r>
              <w:rPr>
                <w:noProof/>
                <w:webHidden/>
              </w:rPr>
              <w:t>13</w:t>
            </w:r>
            <w:r>
              <w:rPr>
                <w:noProof/>
                <w:webHidden/>
              </w:rPr>
              <w:fldChar w:fldCharType="end"/>
            </w:r>
          </w:hyperlink>
        </w:p>
        <w:p w14:paraId="23DE47D8" w14:textId="5827AEB2" w:rsidR="005E1E30" w:rsidRDefault="005E1E30">
          <w:pPr>
            <w:pStyle w:val="TOC3"/>
            <w:tabs>
              <w:tab w:val="right" w:leader="dot" w:pos="9016"/>
            </w:tabs>
            <w:rPr>
              <w:rFonts w:eastAsiaTheme="minorEastAsia"/>
              <w:noProof/>
              <w:sz w:val="24"/>
              <w:szCs w:val="24"/>
              <w:lang w:eastAsia="en-GB"/>
            </w:rPr>
          </w:pPr>
          <w:hyperlink w:anchor="_Toc237814500" w:history="1">
            <w:r w:rsidRPr="00936D5F">
              <w:rPr>
                <w:rStyle w:val="Hyperlink"/>
                <w:rFonts w:ascii="Arial" w:hAnsi="Arial" w:cs="Arial"/>
                <w:noProof/>
              </w:rPr>
              <w:t>2.4.4 Inventory Management</w:t>
            </w:r>
            <w:r>
              <w:rPr>
                <w:noProof/>
                <w:webHidden/>
              </w:rPr>
              <w:tab/>
            </w:r>
            <w:r>
              <w:rPr>
                <w:noProof/>
                <w:webHidden/>
              </w:rPr>
              <w:fldChar w:fldCharType="begin"/>
            </w:r>
            <w:r>
              <w:rPr>
                <w:noProof/>
                <w:webHidden/>
              </w:rPr>
              <w:instrText xml:space="preserve"> PAGEREF _Toc237814500 \h </w:instrText>
            </w:r>
            <w:r>
              <w:rPr>
                <w:noProof/>
                <w:webHidden/>
              </w:rPr>
            </w:r>
            <w:r>
              <w:rPr>
                <w:noProof/>
                <w:webHidden/>
              </w:rPr>
              <w:fldChar w:fldCharType="separate"/>
            </w:r>
            <w:r>
              <w:rPr>
                <w:noProof/>
                <w:webHidden/>
              </w:rPr>
              <w:t>13</w:t>
            </w:r>
            <w:r>
              <w:rPr>
                <w:noProof/>
                <w:webHidden/>
              </w:rPr>
              <w:fldChar w:fldCharType="end"/>
            </w:r>
          </w:hyperlink>
        </w:p>
        <w:p w14:paraId="2176F8F8" w14:textId="2DF73044" w:rsidR="005E1E30" w:rsidRDefault="005E1E30">
          <w:pPr>
            <w:pStyle w:val="TOC3"/>
            <w:tabs>
              <w:tab w:val="right" w:leader="dot" w:pos="9016"/>
            </w:tabs>
            <w:rPr>
              <w:rFonts w:eastAsiaTheme="minorEastAsia"/>
              <w:noProof/>
              <w:sz w:val="24"/>
              <w:szCs w:val="24"/>
              <w:lang w:eastAsia="en-GB"/>
            </w:rPr>
          </w:pPr>
          <w:hyperlink w:anchor="_Toc237814501" w:history="1">
            <w:r w:rsidRPr="00936D5F">
              <w:rPr>
                <w:rStyle w:val="Hyperlink"/>
                <w:rFonts w:ascii="Arial" w:hAnsi="Arial" w:cs="Arial"/>
                <w:noProof/>
              </w:rPr>
              <w:t>2.4.5 Supplier Relationships</w:t>
            </w:r>
            <w:r>
              <w:rPr>
                <w:noProof/>
                <w:webHidden/>
              </w:rPr>
              <w:tab/>
            </w:r>
            <w:r>
              <w:rPr>
                <w:noProof/>
                <w:webHidden/>
              </w:rPr>
              <w:fldChar w:fldCharType="begin"/>
            </w:r>
            <w:r>
              <w:rPr>
                <w:noProof/>
                <w:webHidden/>
              </w:rPr>
              <w:instrText xml:space="preserve"> PAGEREF _Toc237814501 \h </w:instrText>
            </w:r>
            <w:r>
              <w:rPr>
                <w:noProof/>
                <w:webHidden/>
              </w:rPr>
            </w:r>
            <w:r>
              <w:rPr>
                <w:noProof/>
                <w:webHidden/>
              </w:rPr>
              <w:fldChar w:fldCharType="separate"/>
            </w:r>
            <w:r>
              <w:rPr>
                <w:noProof/>
                <w:webHidden/>
              </w:rPr>
              <w:t>13</w:t>
            </w:r>
            <w:r>
              <w:rPr>
                <w:noProof/>
                <w:webHidden/>
              </w:rPr>
              <w:fldChar w:fldCharType="end"/>
            </w:r>
          </w:hyperlink>
        </w:p>
        <w:p w14:paraId="6C3A1137" w14:textId="40C0B7DA" w:rsidR="005E1E30" w:rsidRDefault="005E1E30">
          <w:pPr>
            <w:pStyle w:val="TOC3"/>
            <w:tabs>
              <w:tab w:val="right" w:leader="dot" w:pos="9016"/>
            </w:tabs>
            <w:rPr>
              <w:rFonts w:eastAsiaTheme="minorEastAsia"/>
              <w:noProof/>
              <w:sz w:val="24"/>
              <w:szCs w:val="24"/>
              <w:lang w:eastAsia="en-GB"/>
            </w:rPr>
          </w:pPr>
          <w:hyperlink w:anchor="_Toc237814502" w:history="1">
            <w:r w:rsidRPr="00936D5F">
              <w:rPr>
                <w:rStyle w:val="Hyperlink"/>
                <w:rFonts w:ascii="Arial" w:hAnsi="Arial" w:cs="Arial"/>
                <w:noProof/>
              </w:rPr>
              <w:t>2.4.6 Sustainability</w:t>
            </w:r>
            <w:r>
              <w:rPr>
                <w:noProof/>
                <w:webHidden/>
              </w:rPr>
              <w:tab/>
            </w:r>
            <w:r>
              <w:rPr>
                <w:noProof/>
                <w:webHidden/>
              </w:rPr>
              <w:fldChar w:fldCharType="begin"/>
            </w:r>
            <w:r>
              <w:rPr>
                <w:noProof/>
                <w:webHidden/>
              </w:rPr>
              <w:instrText xml:space="preserve"> PAGEREF _Toc237814502 \h </w:instrText>
            </w:r>
            <w:r>
              <w:rPr>
                <w:noProof/>
                <w:webHidden/>
              </w:rPr>
            </w:r>
            <w:r>
              <w:rPr>
                <w:noProof/>
                <w:webHidden/>
              </w:rPr>
              <w:fldChar w:fldCharType="separate"/>
            </w:r>
            <w:r>
              <w:rPr>
                <w:noProof/>
                <w:webHidden/>
              </w:rPr>
              <w:t>13</w:t>
            </w:r>
            <w:r>
              <w:rPr>
                <w:noProof/>
                <w:webHidden/>
              </w:rPr>
              <w:fldChar w:fldCharType="end"/>
            </w:r>
          </w:hyperlink>
        </w:p>
        <w:p w14:paraId="0AB363FE" w14:textId="65865682" w:rsidR="005E1E30" w:rsidRDefault="005E1E30">
          <w:pPr>
            <w:pStyle w:val="TOC3"/>
            <w:tabs>
              <w:tab w:val="right" w:leader="dot" w:pos="9016"/>
            </w:tabs>
            <w:rPr>
              <w:rFonts w:eastAsiaTheme="minorEastAsia"/>
              <w:noProof/>
              <w:sz w:val="24"/>
              <w:szCs w:val="24"/>
              <w:lang w:eastAsia="en-GB"/>
            </w:rPr>
          </w:pPr>
          <w:hyperlink w:anchor="_Toc237814503" w:history="1">
            <w:r w:rsidRPr="00936D5F">
              <w:rPr>
                <w:rStyle w:val="Hyperlink"/>
                <w:rFonts w:ascii="Arial" w:hAnsi="Arial" w:cs="Arial"/>
                <w:noProof/>
              </w:rPr>
              <w:t>2.4.7 Supply Chain Resilience</w:t>
            </w:r>
            <w:r>
              <w:rPr>
                <w:noProof/>
                <w:webHidden/>
              </w:rPr>
              <w:tab/>
            </w:r>
            <w:r>
              <w:rPr>
                <w:noProof/>
                <w:webHidden/>
              </w:rPr>
              <w:fldChar w:fldCharType="begin"/>
            </w:r>
            <w:r>
              <w:rPr>
                <w:noProof/>
                <w:webHidden/>
              </w:rPr>
              <w:instrText xml:space="preserve"> PAGEREF _Toc237814503 \h </w:instrText>
            </w:r>
            <w:r>
              <w:rPr>
                <w:noProof/>
                <w:webHidden/>
              </w:rPr>
            </w:r>
            <w:r>
              <w:rPr>
                <w:noProof/>
                <w:webHidden/>
              </w:rPr>
              <w:fldChar w:fldCharType="separate"/>
            </w:r>
            <w:r>
              <w:rPr>
                <w:noProof/>
                <w:webHidden/>
              </w:rPr>
              <w:t>13</w:t>
            </w:r>
            <w:r>
              <w:rPr>
                <w:noProof/>
                <w:webHidden/>
              </w:rPr>
              <w:fldChar w:fldCharType="end"/>
            </w:r>
          </w:hyperlink>
        </w:p>
        <w:p w14:paraId="1F0FC83D" w14:textId="507AC3D0" w:rsidR="005E1E30" w:rsidRDefault="005E1E30">
          <w:pPr>
            <w:pStyle w:val="TOC2"/>
            <w:tabs>
              <w:tab w:val="right" w:leader="dot" w:pos="9016"/>
            </w:tabs>
            <w:rPr>
              <w:rFonts w:eastAsiaTheme="minorEastAsia"/>
              <w:b w:val="0"/>
              <w:bCs w:val="0"/>
              <w:noProof/>
              <w:sz w:val="24"/>
              <w:szCs w:val="24"/>
              <w:lang w:eastAsia="en-GB"/>
            </w:rPr>
          </w:pPr>
          <w:hyperlink w:anchor="_Toc237814504" w:history="1">
            <w:r w:rsidRPr="00936D5F">
              <w:rPr>
                <w:rStyle w:val="Hyperlink"/>
                <w:rFonts w:ascii="Arial" w:hAnsi="Arial" w:cs="Arial"/>
                <w:noProof/>
              </w:rPr>
              <w:t>2.5 Nike's Supply Chain Distribution</w:t>
            </w:r>
            <w:r>
              <w:rPr>
                <w:noProof/>
                <w:webHidden/>
              </w:rPr>
              <w:tab/>
            </w:r>
            <w:r>
              <w:rPr>
                <w:noProof/>
                <w:webHidden/>
              </w:rPr>
              <w:fldChar w:fldCharType="begin"/>
            </w:r>
            <w:r>
              <w:rPr>
                <w:noProof/>
                <w:webHidden/>
              </w:rPr>
              <w:instrText xml:space="preserve"> PAGEREF _Toc237814504 \h </w:instrText>
            </w:r>
            <w:r>
              <w:rPr>
                <w:noProof/>
                <w:webHidden/>
              </w:rPr>
            </w:r>
            <w:r>
              <w:rPr>
                <w:noProof/>
                <w:webHidden/>
              </w:rPr>
              <w:fldChar w:fldCharType="separate"/>
            </w:r>
            <w:r>
              <w:rPr>
                <w:noProof/>
                <w:webHidden/>
              </w:rPr>
              <w:t>13</w:t>
            </w:r>
            <w:r>
              <w:rPr>
                <w:noProof/>
                <w:webHidden/>
              </w:rPr>
              <w:fldChar w:fldCharType="end"/>
            </w:r>
          </w:hyperlink>
        </w:p>
        <w:p w14:paraId="3B819225" w14:textId="52EFE48E" w:rsidR="005E1E30" w:rsidRDefault="005E1E30">
          <w:pPr>
            <w:pStyle w:val="TOC2"/>
            <w:tabs>
              <w:tab w:val="right" w:leader="dot" w:pos="9016"/>
            </w:tabs>
            <w:rPr>
              <w:rFonts w:eastAsiaTheme="minorEastAsia"/>
              <w:b w:val="0"/>
              <w:bCs w:val="0"/>
              <w:noProof/>
              <w:sz w:val="24"/>
              <w:szCs w:val="24"/>
              <w:lang w:eastAsia="en-GB"/>
            </w:rPr>
          </w:pPr>
          <w:hyperlink w:anchor="_Toc237814505" w:history="1">
            <w:r w:rsidRPr="00936D5F">
              <w:rPr>
                <w:rStyle w:val="Hyperlink"/>
                <w:rFonts w:ascii="Arial" w:hAnsi="Arial" w:cs="Arial"/>
                <w:noProof/>
              </w:rPr>
              <w:t>2.6 Research Gap</w:t>
            </w:r>
            <w:r>
              <w:rPr>
                <w:noProof/>
                <w:webHidden/>
              </w:rPr>
              <w:tab/>
            </w:r>
            <w:r>
              <w:rPr>
                <w:noProof/>
                <w:webHidden/>
              </w:rPr>
              <w:fldChar w:fldCharType="begin"/>
            </w:r>
            <w:r>
              <w:rPr>
                <w:noProof/>
                <w:webHidden/>
              </w:rPr>
              <w:instrText xml:space="preserve"> PAGEREF _Toc237814505 \h </w:instrText>
            </w:r>
            <w:r>
              <w:rPr>
                <w:noProof/>
                <w:webHidden/>
              </w:rPr>
            </w:r>
            <w:r>
              <w:rPr>
                <w:noProof/>
                <w:webHidden/>
              </w:rPr>
              <w:fldChar w:fldCharType="separate"/>
            </w:r>
            <w:r>
              <w:rPr>
                <w:noProof/>
                <w:webHidden/>
              </w:rPr>
              <w:t>14</w:t>
            </w:r>
            <w:r>
              <w:rPr>
                <w:noProof/>
                <w:webHidden/>
              </w:rPr>
              <w:fldChar w:fldCharType="end"/>
            </w:r>
          </w:hyperlink>
        </w:p>
        <w:p w14:paraId="74D061F1" w14:textId="5C81AEFE" w:rsidR="005E1E30" w:rsidRDefault="005E1E30">
          <w:pPr>
            <w:pStyle w:val="TOC2"/>
            <w:tabs>
              <w:tab w:val="right" w:leader="dot" w:pos="9016"/>
            </w:tabs>
            <w:rPr>
              <w:rFonts w:eastAsiaTheme="minorEastAsia"/>
              <w:b w:val="0"/>
              <w:bCs w:val="0"/>
              <w:noProof/>
              <w:sz w:val="24"/>
              <w:szCs w:val="24"/>
              <w:lang w:eastAsia="en-GB"/>
            </w:rPr>
          </w:pPr>
          <w:hyperlink w:anchor="_Toc237814506" w:history="1">
            <w:r w:rsidRPr="00936D5F">
              <w:rPr>
                <w:rStyle w:val="Hyperlink"/>
                <w:rFonts w:ascii="Arial" w:hAnsi="Arial" w:cs="Arial"/>
                <w:noProof/>
              </w:rPr>
              <w:t>2.7 Chapter Summary</w:t>
            </w:r>
            <w:r>
              <w:rPr>
                <w:noProof/>
                <w:webHidden/>
              </w:rPr>
              <w:tab/>
            </w:r>
            <w:r>
              <w:rPr>
                <w:noProof/>
                <w:webHidden/>
              </w:rPr>
              <w:fldChar w:fldCharType="begin"/>
            </w:r>
            <w:r>
              <w:rPr>
                <w:noProof/>
                <w:webHidden/>
              </w:rPr>
              <w:instrText xml:space="preserve"> PAGEREF _Toc237814506 \h </w:instrText>
            </w:r>
            <w:r>
              <w:rPr>
                <w:noProof/>
                <w:webHidden/>
              </w:rPr>
            </w:r>
            <w:r>
              <w:rPr>
                <w:noProof/>
                <w:webHidden/>
              </w:rPr>
              <w:fldChar w:fldCharType="separate"/>
            </w:r>
            <w:r>
              <w:rPr>
                <w:noProof/>
                <w:webHidden/>
              </w:rPr>
              <w:t>14</w:t>
            </w:r>
            <w:r>
              <w:rPr>
                <w:noProof/>
                <w:webHidden/>
              </w:rPr>
              <w:fldChar w:fldCharType="end"/>
            </w:r>
          </w:hyperlink>
        </w:p>
        <w:p w14:paraId="794A45D8" w14:textId="3FE0E42F" w:rsidR="005E1E30" w:rsidRDefault="005E1E30">
          <w:pPr>
            <w:pStyle w:val="TOC1"/>
            <w:tabs>
              <w:tab w:val="right" w:leader="dot" w:pos="9016"/>
            </w:tabs>
            <w:rPr>
              <w:rFonts w:eastAsiaTheme="minorEastAsia"/>
              <w:b w:val="0"/>
              <w:bCs w:val="0"/>
              <w:i w:val="0"/>
              <w:iCs w:val="0"/>
              <w:noProof/>
              <w:sz w:val="24"/>
              <w:lang w:eastAsia="en-GB"/>
            </w:rPr>
          </w:pPr>
          <w:hyperlink w:anchor="_Toc237814507" w:history="1">
            <w:r w:rsidRPr="00936D5F">
              <w:rPr>
                <w:rStyle w:val="Hyperlink"/>
                <w:rFonts w:ascii="Arial" w:hAnsi="Arial" w:cs="Arial"/>
                <w:noProof/>
              </w:rPr>
              <w:t>Chapter 3: Research Methodology</w:t>
            </w:r>
            <w:r>
              <w:rPr>
                <w:noProof/>
                <w:webHidden/>
              </w:rPr>
              <w:tab/>
            </w:r>
            <w:r>
              <w:rPr>
                <w:noProof/>
                <w:webHidden/>
              </w:rPr>
              <w:fldChar w:fldCharType="begin"/>
            </w:r>
            <w:r>
              <w:rPr>
                <w:noProof/>
                <w:webHidden/>
              </w:rPr>
              <w:instrText xml:space="preserve"> PAGEREF _Toc237814507 \h </w:instrText>
            </w:r>
            <w:r>
              <w:rPr>
                <w:noProof/>
                <w:webHidden/>
              </w:rPr>
            </w:r>
            <w:r>
              <w:rPr>
                <w:noProof/>
                <w:webHidden/>
              </w:rPr>
              <w:fldChar w:fldCharType="separate"/>
            </w:r>
            <w:r>
              <w:rPr>
                <w:noProof/>
                <w:webHidden/>
              </w:rPr>
              <w:t>15</w:t>
            </w:r>
            <w:r>
              <w:rPr>
                <w:noProof/>
                <w:webHidden/>
              </w:rPr>
              <w:fldChar w:fldCharType="end"/>
            </w:r>
          </w:hyperlink>
        </w:p>
        <w:p w14:paraId="316673DE" w14:textId="337E9FC8" w:rsidR="005E1E30" w:rsidRDefault="005E1E30">
          <w:pPr>
            <w:pStyle w:val="TOC2"/>
            <w:tabs>
              <w:tab w:val="right" w:leader="dot" w:pos="9016"/>
            </w:tabs>
            <w:rPr>
              <w:rFonts w:eastAsiaTheme="minorEastAsia"/>
              <w:b w:val="0"/>
              <w:bCs w:val="0"/>
              <w:noProof/>
              <w:sz w:val="24"/>
              <w:szCs w:val="24"/>
              <w:lang w:eastAsia="en-GB"/>
            </w:rPr>
          </w:pPr>
          <w:hyperlink w:anchor="_Toc237814508" w:history="1">
            <w:r w:rsidRPr="00936D5F">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_Toc237814508 \h </w:instrText>
            </w:r>
            <w:r>
              <w:rPr>
                <w:noProof/>
                <w:webHidden/>
              </w:rPr>
            </w:r>
            <w:r>
              <w:rPr>
                <w:noProof/>
                <w:webHidden/>
              </w:rPr>
              <w:fldChar w:fldCharType="separate"/>
            </w:r>
            <w:r>
              <w:rPr>
                <w:noProof/>
                <w:webHidden/>
              </w:rPr>
              <w:t>15</w:t>
            </w:r>
            <w:r>
              <w:rPr>
                <w:noProof/>
                <w:webHidden/>
              </w:rPr>
              <w:fldChar w:fldCharType="end"/>
            </w:r>
          </w:hyperlink>
        </w:p>
        <w:p w14:paraId="4277E3FD" w14:textId="5D9CD258" w:rsidR="005E1E30" w:rsidRDefault="005E1E30">
          <w:pPr>
            <w:pStyle w:val="TOC2"/>
            <w:tabs>
              <w:tab w:val="right" w:leader="dot" w:pos="9016"/>
            </w:tabs>
            <w:rPr>
              <w:rFonts w:eastAsiaTheme="minorEastAsia"/>
              <w:b w:val="0"/>
              <w:bCs w:val="0"/>
              <w:noProof/>
              <w:sz w:val="24"/>
              <w:szCs w:val="24"/>
              <w:lang w:eastAsia="en-GB"/>
            </w:rPr>
          </w:pPr>
          <w:hyperlink w:anchor="_Toc237814509" w:history="1">
            <w:r w:rsidRPr="00936D5F">
              <w:rPr>
                <w:rStyle w:val="Hyperlink"/>
                <w:noProof/>
              </w:rPr>
              <w:t>3.2 Research Methodology</w:t>
            </w:r>
            <w:r>
              <w:rPr>
                <w:noProof/>
                <w:webHidden/>
              </w:rPr>
              <w:tab/>
            </w:r>
            <w:r>
              <w:rPr>
                <w:noProof/>
                <w:webHidden/>
              </w:rPr>
              <w:fldChar w:fldCharType="begin"/>
            </w:r>
            <w:r>
              <w:rPr>
                <w:noProof/>
                <w:webHidden/>
              </w:rPr>
              <w:instrText xml:space="preserve"> PAGEREF _Toc237814509 \h </w:instrText>
            </w:r>
            <w:r>
              <w:rPr>
                <w:noProof/>
                <w:webHidden/>
              </w:rPr>
            </w:r>
            <w:r>
              <w:rPr>
                <w:noProof/>
                <w:webHidden/>
              </w:rPr>
              <w:fldChar w:fldCharType="separate"/>
            </w:r>
            <w:r>
              <w:rPr>
                <w:noProof/>
                <w:webHidden/>
              </w:rPr>
              <w:t>15</w:t>
            </w:r>
            <w:r>
              <w:rPr>
                <w:noProof/>
                <w:webHidden/>
              </w:rPr>
              <w:fldChar w:fldCharType="end"/>
            </w:r>
          </w:hyperlink>
        </w:p>
        <w:p w14:paraId="0C7240AC" w14:textId="493B5A2D" w:rsidR="005E1E30" w:rsidRDefault="005E1E30">
          <w:pPr>
            <w:pStyle w:val="TOC3"/>
            <w:tabs>
              <w:tab w:val="right" w:leader="dot" w:pos="9016"/>
            </w:tabs>
            <w:rPr>
              <w:rFonts w:eastAsiaTheme="minorEastAsia"/>
              <w:noProof/>
              <w:sz w:val="24"/>
              <w:szCs w:val="24"/>
              <w:lang w:eastAsia="en-GB"/>
            </w:rPr>
          </w:pPr>
          <w:hyperlink w:anchor="_Toc237814510" w:history="1">
            <w:r w:rsidRPr="00936D5F">
              <w:rPr>
                <w:rStyle w:val="Hyperlink"/>
                <w:noProof/>
              </w:rPr>
              <w:t>3.2.1 Research Philosophy</w:t>
            </w:r>
            <w:r>
              <w:rPr>
                <w:noProof/>
                <w:webHidden/>
              </w:rPr>
              <w:tab/>
            </w:r>
            <w:r>
              <w:rPr>
                <w:noProof/>
                <w:webHidden/>
              </w:rPr>
              <w:fldChar w:fldCharType="begin"/>
            </w:r>
            <w:r>
              <w:rPr>
                <w:noProof/>
                <w:webHidden/>
              </w:rPr>
              <w:instrText xml:space="preserve"> PAGEREF _Toc237814510 \h </w:instrText>
            </w:r>
            <w:r>
              <w:rPr>
                <w:noProof/>
                <w:webHidden/>
              </w:rPr>
            </w:r>
            <w:r>
              <w:rPr>
                <w:noProof/>
                <w:webHidden/>
              </w:rPr>
              <w:fldChar w:fldCharType="separate"/>
            </w:r>
            <w:r>
              <w:rPr>
                <w:noProof/>
                <w:webHidden/>
              </w:rPr>
              <w:t>15</w:t>
            </w:r>
            <w:r>
              <w:rPr>
                <w:noProof/>
                <w:webHidden/>
              </w:rPr>
              <w:fldChar w:fldCharType="end"/>
            </w:r>
          </w:hyperlink>
        </w:p>
        <w:p w14:paraId="1627BF35" w14:textId="52C20E9B" w:rsidR="005E1E30" w:rsidRDefault="005E1E30">
          <w:pPr>
            <w:pStyle w:val="TOC3"/>
            <w:tabs>
              <w:tab w:val="right" w:leader="dot" w:pos="9016"/>
            </w:tabs>
            <w:rPr>
              <w:rFonts w:eastAsiaTheme="minorEastAsia"/>
              <w:noProof/>
              <w:sz w:val="24"/>
              <w:szCs w:val="24"/>
              <w:lang w:eastAsia="en-GB"/>
            </w:rPr>
          </w:pPr>
          <w:hyperlink w:anchor="_Toc237814511" w:history="1">
            <w:r w:rsidRPr="00936D5F">
              <w:rPr>
                <w:rStyle w:val="Hyperlink"/>
                <w:noProof/>
              </w:rPr>
              <w:t>3.2.2 Research Approach</w:t>
            </w:r>
            <w:r>
              <w:rPr>
                <w:noProof/>
                <w:webHidden/>
              </w:rPr>
              <w:tab/>
            </w:r>
            <w:r>
              <w:rPr>
                <w:noProof/>
                <w:webHidden/>
              </w:rPr>
              <w:fldChar w:fldCharType="begin"/>
            </w:r>
            <w:r>
              <w:rPr>
                <w:noProof/>
                <w:webHidden/>
              </w:rPr>
              <w:instrText xml:space="preserve"> PAGEREF _Toc237814511 \h </w:instrText>
            </w:r>
            <w:r>
              <w:rPr>
                <w:noProof/>
                <w:webHidden/>
              </w:rPr>
            </w:r>
            <w:r>
              <w:rPr>
                <w:noProof/>
                <w:webHidden/>
              </w:rPr>
              <w:fldChar w:fldCharType="separate"/>
            </w:r>
            <w:r>
              <w:rPr>
                <w:noProof/>
                <w:webHidden/>
              </w:rPr>
              <w:t>16</w:t>
            </w:r>
            <w:r>
              <w:rPr>
                <w:noProof/>
                <w:webHidden/>
              </w:rPr>
              <w:fldChar w:fldCharType="end"/>
            </w:r>
          </w:hyperlink>
        </w:p>
        <w:p w14:paraId="0DDF1AFD" w14:textId="048DB1D3" w:rsidR="005E1E30" w:rsidRDefault="005E1E30">
          <w:pPr>
            <w:pStyle w:val="TOC3"/>
            <w:tabs>
              <w:tab w:val="right" w:leader="dot" w:pos="9016"/>
            </w:tabs>
            <w:rPr>
              <w:rFonts w:eastAsiaTheme="minorEastAsia"/>
              <w:noProof/>
              <w:sz w:val="24"/>
              <w:szCs w:val="24"/>
              <w:lang w:eastAsia="en-GB"/>
            </w:rPr>
          </w:pPr>
          <w:hyperlink w:anchor="_Toc237814512" w:history="1">
            <w:r w:rsidRPr="00936D5F">
              <w:rPr>
                <w:rStyle w:val="Hyperlink"/>
                <w:noProof/>
              </w:rPr>
              <w:t>3.2.3 Research Method</w:t>
            </w:r>
            <w:r>
              <w:rPr>
                <w:noProof/>
                <w:webHidden/>
              </w:rPr>
              <w:tab/>
            </w:r>
            <w:r>
              <w:rPr>
                <w:noProof/>
                <w:webHidden/>
              </w:rPr>
              <w:fldChar w:fldCharType="begin"/>
            </w:r>
            <w:r>
              <w:rPr>
                <w:noProof/>
                <w:webHidden/>
              </w:rPr>
              <w:instrText xml:space="preserve"> PAGEREF _Toc237814512 \h </w:instrText>
            </w:r>
            <w:r>
              <w:rPr>
                <w:noProof/>
                <w:webHidden/>
              </w:rPr>
            </w:r>
            <w:r>
              <w:rPr>
                <w:noProof/>
                <w:webHidden/>
              </w:rPr>
              <w:fldChar w:fldCharType="separate"/>
            </w:r>
            <w:r>
              <w:rPr>
                <w:noProof/>
                <w:webHidden/>
              </w:rPr>
              <w:t>16</w:t>
            </w:r>
            <w:r>
              <w:rPr>
                <w:noProof/>
                <w:webHidden/>
              </w:rPr>
              <w:fldChar w:fldCharType="end"/>
            </w:r>
          </w:hyperlink>
        </w:p>
        <w:p w14:paraId="431B215E" w14:textId="4A505D2A" w:rsidR="005E1E30" w:rsidRDefault="005E1E30">
          <w:pPr>
            <w:pStyle w:val="TOC3"/>
            <w:tabs>
              <w:tab w:val="right" w:leader="dot" w:pos="9016"/>
            </w:tabs>
            <w:rPr>
              <w:rFonts w:eastAsiaTheme="minorEastAsia"/>
              <w:noProof/>
              <w:sz w:val="24"/>
              <w:szCs w:val="24"/>
              <w:lang w:eastAsia="en-GB"/>
            </w:rPr>
          </w:pPr>
          <w:hyperlink w:anchor="_Toc237814513" w:history="1">
            <w:r w:rsidRPr="00936D5F">
              <w:rPr>
                <w:rStyle w:val="Hyperlink"/>
                <w:noProof/>
              </w:rPr>
              <w:t>3.2.4 Research Strategy</w:t>
            </w:r>
            <w:r>
              <w:rPr>
                <w:noProof/>
                <w:webHidden/>
              </w:rPr>
              <w:tab/>
            </w:r>
            <w:r>
              <w:rPr>
                <w:noProof/>
                <w:webHidden/>
              </w:rPr>
              <w:fldChar w:fldCharType="begin"/>
            </w:r>
            <w:r>
              <w:rPr>
                <w:noProof/>
                <w:webHidden/>
              </w:rPr>
              <w:instrText xml:space="preserve"> PAGEREF _Toc237814513 \h </w:instrText>
            </w:r>
            <w:r>
              <w:rPr>
                <w:noProof/>
                <w:webHidden/>
              </w:rPr>
            </w:r>
            <w:r>
              <w:rPr>
                <w:noProof/>
                <w:webHidden/>
              </w:rPr>
              <w:fldChar w:fldCharType="separate"/>
            </w:r>
            <w:r>
              <w:rPr>
                <w:noProof/>
                <w:webHidden/>
              </w:rPr>
              <w:t>16</w:t>
            </w:r>
            <w:r>
              <w:rPr>
                <w:noProof/>
                <w:webHidden/>
              </w:rPr>
              <w:fldChar w:fldCharType="end"/>
            </w:r>
          </w:hyperlink>
        </w:p>
        <w:p w14:paraId="02DBFB9A" w14:textId="576D9BF6" w:rsidR="005E1E30" w:rsidRDefault="005E1E30">
          <w:pPr>
            <w:pStyle w:val="TOC3"/>
            <w:tabs>
              <w:tab w:val="right" w:leader="dot" w:pos="9016"/>
            </w:tabs>
            <w:rPr>
              <w:rFonts w:eastAsiaTheme="minorEastAsia"/>
              <w:noProof/>
              <w:sz w:val="24"/>
              <w:szCs w:val="24"/>
              <w:lang w:eastAsia="en-GB"/>
            </w:rPr>
          </w:pPr>
          <w:hyperlink w:anchor="_Toc237814514" w:history="1">
            <w:r w:rsidRPr="00936D5F">
              <w:rPr>
                <w:rStyle w:val="Hyperlink"/>
                <w:rFonts w:ascii="Arial" w:hAnsi="Arial" w:cs="Arial"/>
                <w:noProof/>
              </w:rPr>
              <w:t>3.2.5 Research Design</w:t>
            </w:r>
            <w:r>
              <w:rPr>
                <w:noProof/>
                <w:webHidden/>
              </w:rPr>
              <w:tab/>
            </w:r>
            <w:r>
              <w:rPr>
                <w:noProof/>
                <w:webHidden/>
              </w:rPr>
              <w:fldChar w:fldCharType="begin"/>
            </w:r>
            <w:r>
              <w:rPr>
                <w:noProof/>
                <w:webHidden/>
              </w:rPr>
              <w:instrText xml:space="preserve"> PAGEREF _Toc237814514 \h </w:instrText>
            </w:r>
            <w:r>
              <w:rPr>
                <w:noProof/>
                <w:webHidden/>
              </w:rPr>
            </w:r>
            <w:r>
              <w:rPr>
                <w:noProof/>
                <w:webHidden/>
              </w:rPr>
              <w:fldChar w:fldCharType="separate"/>
            </w:r>
            <w:r>
              <w:rPr>
                <w:noProof/>
                <w:webHidden/>
              </w:rPr>
              <w:t>16</w:t>
            </w:r>
            <w:r>
              <w:rPr>
                <w:noProof/>
                <w:webHidden/>
              </w:rPr>
              <w:fldChar w:fldCharType="end"/>
            </w:r>
          </w:hyperlink>
        </w:p>
        <w:p w14:paraId="4C4FFE5D" w14:textId="164708D6" w:rsidR="005E1E30" w:rsidRDefault="005E1E30">
          <w:pPr>
            <w:pStyle w:val="TOC3"/>
            <w:tabs>
              <w:tab w:val="right" w:leader="dot" w:pos="9016"/>
            </w:tabs>
            <w:rPr>
              <w:rFonts w:eastAsiaTheme="minorEastAsia"/>
              <w:noProof/>
              <w:sz w:val="24"/>
              <w:szCs w:val="24"/>
              <w:lang w:eastAsia="en-GB"/>
            </w:rPr>
          </w:pPr>
          <w:hyperlink w:anchor="_Toc237814515" w:history="1">
            <w:r w:rsidRPr="00936D5F">
              <w:rPr>
                <w:rStyle w:val="Hyperlink"/>
                <w:rFonts w:ascii="Arial" w:hAnsi="Arial" w:cs="Arial"/>
                <w:noProof/>
              </w:rPr>
              <w:t>3.3 Data Collection</w:t>
            </w:r>
            <w:r>
              <w:rPr>
                <w:noProof/>
                <w:webHidden/>
              </w:rPr>
              <w:tab/>
            </w:r>
            <w:r>
              <w:rPr>
                <w:noProof/>
                <w:webHidden/>
              </w:rPr>
              <w:fldChar w:fldCharType="begin"/>
            </w:r>
            <w:r>
              <w:rPr>
                <w:noProof/>
                <w:webHidden/>
              </w:rPr>
              <w:instrText xml:space="preserve"> PAGEREF _Toc237814515 \h </w:instrText>
            </w:r>
            <w:r>
              <w:rPr>
                <w:noProof/>
                <w:webHidden/>
              </w:rPr>
            </w:r>
            <w:r>
              <w:rPr>
                <w:noProof/>
                <w:webHidden/>
              </w:rPr>
              <w:fldChar w:fldCharType="separate"/>
            </w:r>
            <w:r>
              <w:rPr>
                <w:noProof/>
                <w:webHidden/>
              </w:rPr>
              <w:t>17</w:t>
            </w:r>
            <w:r>
              <w:rPr>
                <w:noProof/>
                <w:webHidden/>
              </w:rPr>
              <w:fldChar w:fldCharType="end"/>
            </w:r>
          </w:hyperlink>
        </w:p>
        <w:p w14:paraId="33DE1133" w14:textId="0A37E17F" w:rsidR="005E1E30" w:rsidRDefault="005E1E30">
          <w:pPr>
            <w:pStyle w:val="TOC3"/>
            <w:tabs>
              <w:tab w:val="right" w:leader="dot" w:pos="9016"/>
            </w:tabs>
            <w:rPr>
              <w:rFonts w:eastAsiaTheme="minorEastAsia"/>
              <w:noProof/>
              <w:sz w:val="24"/>
              <w:szCs w:val="24"/>
              <w:lang w:eastAsia="en-GB"/>
            </w:rPr>
          </w:pPr>
          <w:hyperlink w:anchor="_Toc237814516" w:history="1">
            <w:r w:rsidRPr="00936D5F">
              <w:rPr>
                <w:rStyle w:val="Hyperlink"/>
                <w:rFonts w:ascii="Arial" w:hAnsi="Arial" w:cs="Arial"/>
                <w:noProof/>
              </w:rPr>
              <w:t>3.3.1 Primary Data</w:t>
            </w:r>
            <w:r>
              <w:rPr>
                <w:noProof/>
                <w:webHidden/>
              </w:rPr>
              <w:tab/>
            </w:r>
            <w:r>
              <w:rPr>
                <w:noProof/>
                <w:webHidden/>
              </w:rPr>
              <w:fldChar w:fldCharType="begin"/>
            </w:r>
            <w:r>
              <w:rPr>
                <w:noProof/>
                <w:webHidden/>
              </w:rPr>
              <w:instrText xml:space="preserve"> PAGEREF _Toc237814516 \h </w:instrText>
            </w:r>
            <w:r>
              <w:rPr>
                <w:noProof/>
                <w:webHidden/>
              </w:rPr>
            </w:r>
            <w:r>
              <w:rPr>
                <w:noProof/>
                <w:webHidden/>
              </w:rPr>
              <w:fldChar w:fldCharType="separate"/>
            </w:r>
            <w:r>
              <w:rPr>
                <w:noProof/>
                <w:webHidden/>
              </w:rPr>
              <w:t>17</w:t>
            </w:r>
            <w:r>
              <w:rPr>
                <w:noProof/>
                <w:webHidden/>
              </w:rPr>
              <w:fldChar w:fldCharType="end"/>
            </w:r>
          </w:hyperlink>
        </w:p>
        <w:p w14:paraId="6946B315" w14:textId="526CA511" w:rsidR="005E1E30" w:rsidRDefault="005E1E30">
          <w:pPr>
            <w:pStyle w:val="TOC3"/>
            <w:tabs>
              <w:tab w:val="right" w:leader="dot" w:pos="9016"/>
            </w:tabs>
            <w:rPr>
              <w:rFonts w:eastAsiaTheme="minorEastAsia"/>
              <w:noProof/>
              <w:sz w:val="24"/>
              <w:szCs w:val="24"/>
              <w:lang w:eastAsia="en-GB"/>
            </w:rPr>
          </w:pPr>
          <w:hyperlink w:anchor="_Toc237814517" w:history="1">
            <w:r w:rsidRPr="00936D5F">
              <w:rPr>
                <w:rStyle w:val="Hyperlink"/>
                <w:rFonts w:ascii="Arial" w:hAnsi="Arial" w:cs="Arial"/>
                <w:noProof/>
              </w:rPr>
              <w:t>3.3.2 Secondary Data</w:t>
            </w:r>
            <w:r>
              <w:rPr>
                <w:noProof/>
                <w:webHidden/>
              </w:rPr>
              <w:tab/>
            </w:r>
            <w:r>
              <w:rPr>
                <w:noProof/>
                <w:webHidden/>
              </w:rPr>
              <w:fldChar w:fldCharType="begin"/>
            </w:r>
            <w:r>
              <w:rPr>
                <w:noProof/>
                <w:webHidden/>
              </w:rPr>
              <w:instrText xml:space="preserve"> PAGEREF _Toc237814517 \h </w:instrText>
            </w:r>
            <w:r>
              <w:rPr>
                <w:noProof/>
                <w:webHidden/>
              </w:rPr>
            </w:r>
            <w:r>
              <w:rPr>
                <w:noProof/>
                <w:webHidden/>
              </w:rPr>
              <w:fldChar w:fldCharType="separate"/>
            </w:r>
            <w:r>
              <w:rPr>
                <w:noProof/>
                <w:webHidden/>
              </w:rPr>
              <w:t>17</w:t>
            </w:r>
            <w:r>
              <w:rPr>
                <w:noProof/>
                <w:webHidden/>
              </w:rPr>
              <w:fldChar w:fldCharType="end"/>
            </w:r>
          </w:hyperlink>
        </w:p>
        <w:p w14:paraId="58511980" w14:textId="42BF70EA" w:rsidR="005E1E30" w:rsidRDefault="005E1E30">
          <w:pPr>
            <w:pStyle w:val="TOC3"/>
            <w:tabs>
              <w:tab w:val="right" w:leader="dot" w:pos="9016"/>
            </w:tabs>
            <w:rPr>
              <w:rFonts w:eastAsiaTheme="minorEastAsia"/>
              <w:noProof/>
              <w:sz w:val="24"/>
              <w:szCs w:val="24"/>
              <w:lang w:eastAsia="en-GB"/>
            </w:rPr>
          </w:pPr>
          <w:hyperlink w:anchor="_Toc237814518" w:history="1">
            <w:r w:rsidRPr="00936D5F">
              <w:rPr>
                <w:rStyle w:val="Hyperlink"/>
                <w:rFonts w:ascii="Arial" w:hAnsi="Arial" w:cs="Arial"/>
                <w:noProof/>
              </w:rPr>
              <w:t>3.3.3 Questionnaire Design</w:t>
            </w:r>
            <w:r>
              <w:rPr>
                <w:noProof/>
                <w:webHidden/>
              </w:rPr>
              <w:tab/>
            </w:r>
            <w:r>
              <w:rPr>
                <w:noProof/>
                <w:webHidden/>
              </w:rPr>
              <w:fldChar w:fldCharType="begin"/>
            </w:r>
            <w:r>
              <w:rPr>
                <w:noProof/>
                <w:webHidden/>
              </w:rPr>
              <w:instrText xml:space="preserve"> PAGEREF _Toc237814518 \h </w:instrText>
            </w:r>
            <w:r>
              <w:rPr>
                <w:noProof/>
                <w:webHidden/>
              </w:rPr>
            </w:r>
            <w:r>
              <w:rPr>
                <w:noProof/>
                <w:webHidden/>
              </w:rPr>
              <w:fldChar w:fldCharType="separate"/>
            </w:r>
            <w:r>
              <w:rPr>
                <w:noProof/>
                <w:webHidden/>
              </w:rPr>
              <w:t>18</w:t>
            </w:r>
            <w:r>
              <w:rPr>
                <w:noProof/>
                <w:webHidden/>
              </w:rPr>
              <w:fldChar w:fldCharType="end"/>
            </w:r>
          </w:hyperlink>
        </w:p>
        <w:p w14:paraId="3A4C1A6B" w14:textId="68726FEE" w:rsidR="005E1E30" w:rsidRDefault="005E1E30">
          <w:pPr>
            <w:pStyle w:val="TOC3"/>
            <w:tabs>
              <w:tab w:val="right" w:leader="dot" w:pos="9016"/>
            </w:tabs>
            <w:rPr>
              <w:rFonts w:eastAsiaTheme="minorEastAsia"/>
              <w:noProof/>
              <w:sz w:val="24"/>
              <w:szCs w:val="24"/>
              <w:lang w:eastAsia="en-GB"/>
            </w:rPr>
          </w:pPr>
          <w:hyperlink w:anchor="_Toc237814519" w:history="1">
            <w:r w:rsidRPr="00936D5F">
              <w:rPr>
                <w:rStyle w:val="Hyperlink"/>
                <w:rFonts w:ascii="Arial" w:hAnsi="Arial" w:cs="Arial"/>
                <w:noProof/>
              </w:rPr>
              <w:t>3.4.2 Sample Size</w:t>
            </w:r>
            <w:r>
              <w:rPr>
                <w:noProof/>
                <w:webHidden/>
              </w:rPr>
              <w:tab/>
            </w:r>
            <w:r>
              <w:rPr>
                <w:noProof/>
                <w:webHidden/>
              </w:rPr>
              <w:fldChar w:fldCharType="begin"/>
            </w:r>
            <w:r>
              <w:rPr>
                <w:noProof/>
                <w:webHidden/>
              </w:rPr>
              <w:instrText xml:space="preserve"> PAGEREF _Toc237814519 \h </w:instrText>
            </w:r>
            <w:r>
              <w:rPr>
                <w:noProof/>
                <w:webHidden/>
              </w:rPr>
            </w:r>
            <w:r>
              <w:rPr>
                <w:noProof/>
                <w:webHidden/>
              </w:rPr>
              <w:fldChar w:fldCharType="separate"/>
            </w:r>
            <w:r>
              <w:rPr>
                <w:noProof/>
                <w:webHidden/>
              </w:rPr>
              <w:t>18</w:t>
            </w:r>
            <w:r>
              <w:rPr>
                <w:noProof/>
                <w:webHidden/>
              </w:rPr>
              <w:fldChar w:fldCharType="end"/>
            </w:r>
          </w:hyperlink>
        </w:p>
        <w:p w14:paraId="149E4953" w14:textId="016F505E" w:rsidR="005E1E30" w:rsidRDefault="005E1E30">
          <w:pPr>
            <w:pStyle w:val="TOC2"/>
            <w:tabs>
              <w:tab w:val="right" w:leader="dot" w:pos="9016"/>
            </w:tabs>
            <w:rPr>
              <w:rFonts w:eastAsiaTheme="minorEastAsia"/>
              <w:b w:val="0"/>
              <w:bCs w:val="0"/>
              <w:noProof/>
              <w:sz w:val="24"/>
              <w:szCs w:val="24"/>
              <w:lang w:eastAsia="en-GB"/>
            </w:rPr>
          </w:pPr>
          <w:hyperlink w:anchor="_Toc237814520" w:history="1">
            <w:r w:rsidRPr="00936D5F">
              <w:rPr>
                <w:rStyle w:val="Hyperlink"/>
                <w:rFonts w:ascii="Arial" w:hAnsi="Arial" w:cs="Arial"/>
                <w:noProof/>
              </w:rPr>
              <w:t>3.5 Data Analysis</w:t>
            </w:r>
            <w:r>
              <w:rPr>
                <w:noProof/>
                <w:webHidden/>
              </w:rPr>
              <w:tab/>
            </w:r>
            <w:r>
              <w:rPr>
                <w:noProof/>
                <w:webHidden/>
              </w:rPr>
              <w:fldChar w:fldCharType="begin"/>
            </w:r>
            <w:r>
              <w:rPr>
                <w:noProof/>
                <w:webHidden/>
              </w:rPr>
              <w:instrText xml:space="preserve"> PAGEREF _Toc237814520 \h </w:instrText>
            </w:r>
            <w:r>
              <w:rPr>
                <w:noProof/>
                <w:webHidden/>
              </w:rPr>
            </w:r>
            <w:r>
              <w:rPr>
                <w:noProof/>
                <w:webHidden/>
              </w:rPr>
              <w:fldChar w:fldCharType="separate"/>
            </w:r>
            <w:r>
              <w:rPr>
                <w:noProof/>
                <w:webHidden/>
              </w:rPr>
              <w:t>18</w:t>
            </w:r>
            <w:r>
              <w:rPr>
                <w:noProof/>
                <w:webHidden/>
              </w:rPr>
              <w:fldChar w:fldCharType="end"/>
            </w:r>
          </w:hyperlink>
        </w:p>
        <w:p w14:paraId="176FAF73" w14:textId="6D45541F" w:rsidR="005E1E30" w:rsidRDefault="005E1E30">
          <w:pPr>
            <w:pStyle w:val="TOC2"/>
            <w:tabs>
              <w:tab w:val="right" w:leader="dot" w:pos="9016"/>
            </w:tabs>
            <w:rPr>
              <w:rFonts w:eastAsiaTheme="minorEastAsia"/>
              <w:b w:val="0"/>
              <w:bCs w:val="0"/>
              <w:noProof/>
              <w:sz w:val="24"/>
              <w:szCs w:val="24"/>
              <w:lang w:eastAsia="en-GB"/>
            </w:rPr>
          </w:pPr>
          <w:hyperlink w:anchor="_Toc237814521" w:history="1">
            <w:r w:rsidRPr="00936D5F">
              <w:rPr>
                <w:rStyle w:val="Hyperlink"/>
                <w:rFonts w:ascii="Arial" w:hAnsi="Arial" w:cs="Arial"/>
                <w:noProof/>
              </w:rPr>
              <w:t>3.6 Reliability and Validity</w:t>
            </w:r>
            <w:r>
              <w:rPr>
                <w:noProof/>
                <w:webHidden/>
              </w:rPr>
              <w:tab/>
            </w:r>
            <w:r>
              <w:rPr>
                <w:noProof/>
                <w:webHidden/>
              </w:rPr>
              <w:fldChar w:fldCharType="begin"/>
            </w:r>
            <w:r>
              <w:rPr>
                <w:noProof/>
                <w:webHidden/>
              </w:rPr>
              <w:instrText xml:space="preserve"> PAGEREF _Toc237814521 \h </w:instrText>
            </w:r>
            <w:r>
              <w:rPr>
                <w:noProof/>
                <w:webHidden/>
              </w:rPr>
            </w:r>
            <w:r>
              <w:rPr>
                <w:noProof/>
                <w:webHidden/>
              </w:rPr>
              <w:fldChar w:fldCharType="separate"/>
            </w:r>
            <w:r>
              <w:rPr>
                <w:noProof/>
                <w:webHidden/>
              </w:rPr>
              <w:t>18</w:t>
            </w:r>
            <w:r>
              <w:rPr>
                <w:noProof/>
                <w:webHidden/>
              </w:rPr>
              <w:fldChar w:fldCharType="end"/>
            </w:r>
          </w:hyperlink>
        </w:p>
        <w:p w14:paraId="32AA8E65" w14:textId="34186BB5" w:rsidR="005E1E30" w:rsidRDefault="005E1E30">
          <w:pPr>
            <w:pStyle w:val="TOC2"/>
            <w:tabs>
              <w:tab w:val="right" w:leader="dot" w:pos="9016"/>
            </w:tabs>
            <w:rPr>
              <w:rFonts w:eastAsiaTheme="minorEastAsia"/>
              <w:b w:val="0"/>
              <w:bCs w:val="0"/>
              <w:noProof/>
              <w:sz w:val="24"/>
              <w:szCs w:val="24"/>
              <w:lang w:eastAsia="en-GB"/>
            </w:rPr>
          </w:pPr>
          <w:hyperlink w:anchor="_Toc237814522" w:history="1">
            <w:r w:rsidRPr="00936D5F">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_Toc237814522 \h </w:instrText>
            </w:r>
            <w:r>
              <w:rPr>
                <w:noProof/>
                <w:webHidden/>
              </w:rPr>
            </w:r>
            <w:r>
              <w:rPr>
                <w:noProof/>
                <w:webHidden/>
              </w:rPr>
              <w:fldChar w:fldCharType="separate"/>
            </w:r>
            <w:r>
              <w:rPr>
                <w:noProof/>
                <w:webHidden/>
              </w:rPr>
              <w:t>18</w:t>
            </w:r>
            <w:r>
              <w:rPr>
                <w:noProof/>
                <w:webHidden/>
              </w:rPr>
              <w:fldChar w:fldCharType="end"/>
            </w:r>
          </w:hyperlink>
        </w:p>
        <w:p w14:paraId="54257455" w14:textId="2B1D6D24" w:rsidR="005E1E30" w:rsidRDefault="005E1E30">
          <w:pPr>
            <w:pStyle w:val="TOC2"/>
            <w:tabs>
              <w:tab w:val="right" w:leader="dot" w:pos="9016"/>
            </w:tabs>
            <w:rPr>
              <w:rFonts w:eastAsiaTheme="minorEastAsia"/>
              <w:b w:val="0"/>
              <w:bCs w:val="0"/>
              <w:noProof/>
              <w:sz w:val="24"/>
              <w:szCs w:val="24"/>
              <w:lang w:eastAsia="en-GB"/>
            </w:rPr>
          </w:pPr>
          <w:hyperlink w:anchor="_Toc237814523" w:history="1">
            <w:r w:rsidRPr="00936D5F">
              <w:rPr>
                <w:rStyle w:val="Hyperlink"/>
                <w:rFonts w:ascii="Arial" w:hAnsi="Arial" w:cs="Arial"/>
                <w:noProof/>
              </w:rPr>
              <w:t>3.8 Research Limitations</w:t>
            </w:r>
            <w:r>
              <w:rPr>
                <w:noProof/>
                <w:webHidden/>
              </w:rPr>
              <w:tab/>
            </w:r>
            <w:r>
              <w:rPr>
                <w:noProof/>
                <w:webHidden/>
              </w:rPr>
              <w:fldChar w:fldCharType="begin"/>
            </w:r>
            <w:r>
              <w:rPr>
                <w:noProof/>
                <w:webHidden/>
              </w:rPr>
              <w:instrText xml:space="preserve"> PAGEREF _Toc237814523 \h </w:instrText>
            </w:r>
            <w:r>
              <w:rPr>
                <w:noProof/>
                <w:webHidden/>
              </w:rPr>
            </w:r>
            <w:r>
              <w:rPr>
                <w:noProof/>
                <w:webHidden/>
              </w:rPr>
              <w:fldChar w:fldCharType="separate"/>
            </w:r>
            <w:r>
              <w:rPr>
                <w:noProof/>
                <w:webHidden/>
              </w:rPr>
              <w:t>19</w:t>
            </w:r>
            <w:r>
              <w:rPr>
                <w:noProof/>
                <w:webHidden/>
              </w:rPr>
              <w:fldChar w:fldCharType="end"/>
            </w:r>
          </w:hyperlink>
        </w:p>
        <w:p w14:paraId="3BECD132" w14:textId="0BDD4C74" w:rsidR="005E1E30" w:rsidRDefault="005E1E30">
          <w:pPr>
            <w:pStyle w:val="TOC2"/>
            <w:tabs>
              <w:tab w:val="right" w:leader="dot" w:pos="9016"/>
            </w:tabs>
            <w:rPr>
              <w:rFonts w:eastAsiaTheme="minorEastAsia"/>
              <w:b w:val="0"/>
              <w:bCs w:val="0"/>
              <w:noProof/>
              <w:sz w:val="24"/>
              <w:szCs w:val="24"/>
              <w:lang w:eastAsia="en-GB"/>
            </w:rPr>
          </w:pPr>
          <w:hyperlink w:anchor="_Toc237814524" w:history="1">
            <w:r w:rsidRPr="00936D5F">
              <w:rPr>
                <w:rStyle w:val="Hyperlink"/>
                <w:rFonts w:ascii="Arial" w:hAnsi="Arial" w:cs="Arial"/>
                <w:noProof/>
              </w:rPr>
              <w:t>3.9 Chapter Summary</w:t>
            </w:r>
            <w:r>
              <w:rPr>
                <w:noProof/>
                <w:webHidden/>
              </w:rPr>
              <w:tab/>
            </w:r>
            <w:r>
              <w:rPr>
                <w:noProof/>
                <w:webHidden/>
              </w:rPr>
              <w:fldChar w:fldCharType="begin"/>
            </w:r>
            <w:r>
              <w:rPr>
                <w:noProof/>
                <w:webHidden/>
              </w:rPr>
              <w:instrText xml:space="preserve"> PAGEREF _Toc237814524 \h </w:instrText>
            </w:r>
            <w:r>
              <w:rPr>
                <w:noProof/>
                <w:webHidden/>
              </w:rPr>
            </w:r>
            <w:r>
              <w:rPr>
                <w:noProof/>
                <w:webHidden/>
              </w:rPr>
              <w:fldChar w:fldCharType="separate"/>
            </w:r>
            <w:r>
              <w:rPr>
                <w:noProof/>
                <w:webHidden/>
              </w:rPr>
              <w:t>19</w:t>
            </w:r>
            <w:r>
              <w:rPr>
                <w:noProof/>
                <w:webHidden/>
              </w:rPr>
              <w:fldChar w:fldCharType="end"/>
            </w:r>
          </w:hyperlink>
        </w:p>
        <w:p w14:paraId="07224FB9" w14:textId="51E1AE02" w:rsidR="005E1E30" w:rsidRDefault="005E1E30">
          <w:pPr>
            <w:pStyle w:val="TOC1"/>
            <w:tabs>
              <w:tab w:val="right" w:leader="dot" w:pos="9016"/>
            </w:tabs>
            <w:rPr>
              <w:rFonts w:eastAsiaTheme="minorEastAsia"/>
              <w:b w:val="0"/>
              <w:bCs w:val="0"/>
              <w:i w:val="0"/>
              <w:iCs w:val="0"/>
              <w:noProof/>
              <w:sz w:val="24"/>
              <w:lang w:eastAsia="en-GB"/>
            </w:rPr>
          </w:pPr>
          <w:hyperlink w:anchor="_Toc237814525" w:history="1">
            <w:r w:rsidRPr="00936D5F">
              <w:rPr>
                <w:rStyle w:val="Hyperlink"/>
                <w:rFonts w:ascii="Arial" w:hAnsi="Arial" w:cs="Arial"/>
                <w:noProof/>
              </w:rPr>
              <w:t>CHAPTER 4:</w:t>
            </w:r>
            <w:r>
              <w:rPr>
                <w:noProof/>
                <w:webHidden/>
              </w:rPr>
              <w:tab/>
            </w:r>
            <w:r>
              <w:rPr>
                <w:noProof/>
                <w:webHidden/>
              </w:rPr>
              <w:fldChar w:fldCharType="begin"/>
            </w:r>
            <w:r>
              <w:rPr>
                <w:noProof/>
                <w:webHidden/>
              </w:rPr>
              <w:instrText xml:space="preserve"> PAGEREF _Toc237814525 \h </w:instrText>
            </w:r>
            <w:r>
              <w:rPr>
                <w:noProof/>
                <w:webHidden/>
              </w:rPr>
            </w:r>
            <w:r>
              <w:rPr>
                <w:noProof/>
                <w:webHidden/>
              </w:rPr>
              <w:fldChar w:fldCharType="separate"/>
            </w:r>
            <w:r>
              <w:rPr>
                <w:noProof/>
                <w:webHidden/>
              </w:rPr>
              <w:t>20</w:t>
            </w:r>
            <w:r>
              <w:rPr>
                <w:noProof/>
                <w:webHidden/>
              </w:rPr>
              <w:fldChar w:fldCharType="end"/>
            </w:r>
          </w:hyperlink>
        </w:p>
        <w:p w14:paraId="4A59168B" w14:textId="1FA770A6" w:rsidR="005E1E30" w:rsidRDefault="005E1E30">
          <w:pPr>
            <w:pStyle w:val="TOC1"/>
            <w:tabs>
              <w:tab w:val="right" w:leader="dot" w:pos="9016"/>
            </w:tabs>
            <w:rPr>
              <w:rFonts w:eastAsiaTheme="minorEastAsia"/>
              <w:b w:val="0"/>
              <w:bCs w:val="0"/>
              <w:i w:val="0"/>
              <w:iCs w:val="0"/>
              <w:noProof/>
              <w:sz w:val="24"/>
              <w:lang w:eastAsia="en-GB"/>
            </w:rPr>
          </w:pPr>
          <w:hyperlink w:anchor="_Toc237814526" w:history="1">
            <w:r w:rsidRPr="00936D5F">
              <w:rPr>
                <w:rStyle w:val="Hyperlink"/>
                <w:rFonts w:ascii="Arial" w:hAnsi="Arial" w:cs="Arial"/>
                <w:noProof/>
              </w:rPr>
              <w:t>Results and Discussion</w:t>
            </w:r>
            <w:r>
              <w:rPr>
                <w:noProof/>
                <w:webHidden/>
              </w:rPr>
              <w:tab/>
            </w:r>
            <w:r>
              <w:rPr>
                <w:noProof/>
                <w:webHidden/>
              </w:rPr>
              <w:fldChar w:fldCharType="begin"/>
            </w:r>
            <w:r>
              <w:rPr>
                <w:noProof/>
                <w:webHidden/>
              </w:rPr>
              <w:instrText xml:space="preserve"> PAGEREF _Toc237814526 \h </w:instrText>
            </w:r>
            <w:r>
              <w:rPr>
                <w:noProof/>
                <w:webHidden/>
              </w:rPr>
            </w:r>
            <w:r>
              <w:rPr>
                <w:noProof/>
                <w:webHidden/>
              </w:rPr>
              <w:fldChar w:fldCharType="separate"/>
            </w:r>
            <w:r>
              <w:rPr>
                <w:noProof/>
                <w:webHidden/>
              </w:rPr>
              <w:t>20</w:t>
            </w:r>
            <w:r>
              <w:rPr>
                <w:noProof/>
                <w:webHidden/>
              </w:rPr>
              <w:fldChar w:fldCharType="end"/>
            </w:r>
          </w:hyperlink>
        </w:p>
        <w:p w14:paraId="56C29E06" w14:textId="13D880AF" w:rsidR="005E1E30" w:rsidRDefault="005E1E30">
          <w:pPr>
            <w:pStyle w:val="TOC2"/>
            <w:tabs>
              <w:tab w:val="right" w:leader="dot" w:pos="9016"/>
            </w:tabs>
            <w:rPr>
              <w:rFonts w:eastAsiaTheme="minorEastAsia"/>
              <w:b w:val="0"/>
              <w:bCs w:val="0"/>
              <w:noProof/>
              <w:sz w:val="24"/>
              <w:szCs w:val="24"/>
              <w:lang w:eastAsia="en-GB"/>
            </w:rPr>
          </w:pPr>
          <w:hyperlink w:anchor="_Toc237814527" w:history="1">
            <w:r w:rsidRPr="00936D5F">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_Toc237814527 \h </w:instrText>
            </w:r>
            <w:r>
              <w:rPr>
                <w:noProof/>
                <w:webHidden/>
              </w:rPr>
            </w:r>
            <w:r>
              <w:rPr>
                <w:noProof/>
                <w:webHidden/>
              </w:rPr>
              <w:fldChar w:fldCharType="separate"/>
            </w:r>
            <w:r>
              <w:rPr>
                <w:noProof/>
                <w:webHidden/>
              </w:rPr>
              <w:t>20</w:t>
            </w:r>
            <w:r>
              <w:rPr>
                <w:noProof/>
                <w:webHidden/>
              </w:rPr>
              <w:fldChar w:fldCharType="end"/>
            </w:r>
          </w:hyperlink>
        </w:p>
        <w:p w14:paraId="0335299F" w14:textId="2D783F64" w:rsidR="005E1E30" w:rsidRDefault="005E1E30">
          <w:pPr>
            <w:pStyle w:val="TOC2"/>
            <w:tabs>
              <w:tab w:val="right" w:leader="dot" w:pos="9016"/>
            </w:tabs>
            <w:rPr>
              <w:rFonts w:eastAsiaTheme="minorEastAsia"/>
              <w:b w:val="0"/>
              <w:bCs w:val="0"/>
              <w:noProof/>
              <w:sz w:val="24"/>
              <w:szCs w:val="24"/>
              <w:lang w:eastAsia="en-GB"/>
            </w:rPr>
          </w:pPr>
          <w:hyperlink w:anchor="_Toc237814528" w:history="1">
            <w:r w:rsidRPr="00936D5F">
              <w:rPr>
                <w:rStyle w:val="Hyperlink"/>
                <w:rFonts w:ascii="Arial" w:hAnsi="Arial" w:cs="Arial"/>
                <w:noProof/>
              </w:rPr>
              <w:t>4.2 Demographic Profile of Respondents</w:t>
            </w:r>
            <w:r>
              <w:rPr>
                <w:noProof/>
                <w:webHidden/>
              </w:rPr>
              <w:tab/>
            </w:r>
            <w:r>
              <w:rPr>
                <w:noProof/>
                <w:webHidden/>
              </w:rPr>
              <w:fldChar w:fldCharType="begin"/>
            </w:r>
            <w:r>
              <w:rPr>
                <w:noProof/>
                <w:webHidden/>
              </w:rPr>
              <w:instrText xml:space="preserve"> PAGEREF _Toc237814528 \h </w:instrText>
            </w:r>
            <w:r>
              <w:rPr>
                <w:noProof/>
                <w:webHidden/>
              </w:rPr>
            </w:r>
            <w:r>
              <w:rPr>
                <w:noProof/>
                <w:webHidden/>
              </w:rPr>
              <w:fldChar w:fldCharType="separate"/>
            </w:r>
            <w:r>
              <w:rPr>
                <w:noProof/>
                <w:webHidden/>
              </w:rPr>
              <w:t>20</w:t>
            </w:r>
            <w:r>
              <w:rPr>
                <w:noProof/>
                <w:webHidden/>
              </w:rPr>
              <w:fldChar w:fldCharType="end"/>
            </w:r>
          </w:hyperlink>
        </w:p>
        <w:p w14:paraId="298A5948" w14:textId="114233E6" w:rsidR="005E1E30" w:rsidRDefault="005E1E30">
          <w:pPr>
            <w:pStyle w:val="TOC3"/>
            <w:tabs>
              <w:tab w:val="right" w:leader="dot" w:pos="9016"/>
            </w:tabs>
            <w:rPr>
              <w:rFonts w:eastAsiaTheme="minorEastAsia"/>
              <w:noProof/>
              <w:sz w:val="24"/>
              <w:szCs w:val="24"/>
              <w:lang w:eastAsia="en-GB"/>
            </w:rPr>
          </w:pPr>
          <w:hyperlink w:anchor="_Toc237814529" w:history="1">
            <w:r w:rsidRPr="00936D5F">
              <w:rPr>
                <w:rStyle w:val="Hyperlink"/>
                <w:rFonts w:ascii="Arial" w:hAnsi="Arial" w:cs="Arial"/>
                <w:noProof/>
              </w:rPr>
              <w:t>4.2.1 Age of Respondents</w:t>
            </w:r>
            <w:r>
              <w:rPr>
                <w:noProof/>
                <w:webHidden/>
              </w:rPr>
              <w:tab/>
            </w:r>
            <w:r>
              <w:rPr>
                <w:noProof/>
                <w:webHidden/>
              </w:rPr>
              <w:fldChar w:fldCharType="begin"/>
            </w:r>
            <w:r>
              <w:rPr>
                <w:noProof/>
                <w:webHidden/>
              </w:rPr>
              <w:instrText xml:space="preserve"> PAGEREF _Toc237814529 \h </w:instrText>
            </w:r>
            <w:r>
              <w:rPr>
                <w:noProof/>
                <w:webHidden/>
              </w:rPr>
            </w:r>
            <w:r>
              <w:rPr>
                <w:noProof/>
                <w:webHidden/>
              </w:rPr>
              <w:fldChar w:fldCharType="separate"/>
            </w:r>
            <w:r>
              <w:rPr>
                <w:noProof/>
                <w:webHidden/>
              </w:rPr>
              <w:t>20</w:t>
            </w:r>
            <w:r>
              <w:rPr>
                <w:noProof/>
                <w:webHidden/>
              </w:rPr>
              <w:fldChar w:fldCharType="end"/>
            </w:r>
          </w:hyperlink>
        </w:p>
        <w:p w14:paraId="3B8FF28E" w14:textId="77221855" w:rsidR="005E1E30" w:rsidRDefault="005E1E30">
          <w:pPr>
            <w:pStyle w:val="TOC3"/>
            <w:tabs>
              <w:tab w:val="right" w:leader="dot" w:pos="9016"/>
            </w:tabs>
            <w:rPr>
              <w:rFonts w:eastAsiaTheme="minorEastAsia"/>
              <w:noProof/>
              <w:sz w:val="24"/>
              <w:szCs w:val="24"/>
              <w:lang w:eastAsia="en-GB"/>
            </w:rPr>
          </w:pPr>
          <w:hyperlink w:anchor="_Toc237814530" w:history="1">
            <w:r w:rsidRPr="00936D5F">
              <w:rPr>
                <w:rStyle w:val="Hyperlink"/>
                <w:rFonts w:ascii="Arial" w:hAnsi="Arial" w:cs="Arial"/>
                <w:noProof/>
              </w:rPr>
              <w:t>4.2.2 Gender of Respondents</w:t>
            </w:r>
            <w:r>
              <w:rPr>
                <w:noProof/>
                <w:webHidden/>
              </w:rPr>
              <w:tab/>
            </w:r>
            <w:r>
              <w:rPr>
                <w:noProof/>
                <w:webHidden/>
              </w:rPr>
              <w:fldChar w:fldCharType="begin"/>
            </w:r>
            <w:r>
              <w:rPr>
                <w:noProof/>
                <w:webHidden/>
              </w:rPr>
              <w:instrText xml:space="preserve"> PAGEREF _Toc237814530 \h </w:instrText>
            </w:r>
            <w:r>
              <w:rPr>
                <w:noProof/>
                <w:webHidden/>
              </w:rPr>
            </w:r>
            <w:r>
              <w:rPr>
                <w:noProof/>
                <w:webHidden/>
              </w:rPr>
              <w:fldChar w:fldCharType="separate"/>
            </w:r>
            <w:r>
              <w:rPr>
                <w:noProof/>
                <w:webHidden/>
              </w:rPr>
              <w:t>21</w:t>
            </w:r>
            <w:r>
              <w:rPr>
                <w:noProof/>
                <w:webHidden/>
              </w:rPr>
              <w:fldChar w:fldCharType="end"/>
            </w:r>
          </w:hyperlink>
        </w:p>
        <w:p w14:paraId="1C590270" w14:textId="6025D8B5" w:rsidR="005E1E30" w:rsidRDefault="005E1E30">
          <w:pPr>
            <w:pStyle w:val="TOC3"/>
            <w:tabs>
              <w:tab w:val="right" w:leader="dot" w:pos="9016"/>
            </w:tabs>
            <w:rPr>
              <w:rFonts w:eastAsiaTheme="minorEastAsia"/>
              <w:noProof/>
              <w:sz w:val="24"/>
              <w:szCs w:val="24"/>
              <w:lang w:eastAsia="en-GB"/>
            </w:rPr>
          </w:pPr>
          <w:hyperlink w:anchor="_Toc237814531" w:history="1">
            <w:r w:rsidRPr="00936D5F">
              <w:rPr>
                <w:rStyle w:val="Hyperlink"/>
                <w:rFonts w:ascii="Arial" w:hAnsi="Arial" w:cs="Arial"/>
                <w:noProof/>
              </w:rPr>
              <w:t>4.2.3 Occupation</w:t>
            </w:r>
            <w:r>
              <w:rPr>
                <w:noProof/>
                <w:webHidden/>
              </w:rPr>
              <w:tab/>
            </w:r>
            <w:r>
              <w:rPr>
                <w:noProof/>
                <w:webHidden/>
              </w:rPr>
              <w:fldChar w:fldCharType="begin"/>
            </w:r>
            <w:r>
              <w:rPr>
                <w:noProof/>
                <w:webHidden/>
              </w:rPr>
              <w:instrText xml:space="preserve"> PAGEREF _Toc237814531 \h </w:instrText>
            </w:r>
            <w:r>
              <w:rPr>
                <w:noProof/>
                <w:webHidden/>
              </w:rPr>
            </w:r>
            <w:r>
              <w:rPr>
                <w:noProof/>
                <w:webHidden/>
              </w:rPr>
              <w:fldChar w:fldCharType="separate"/>
            </w:r>
            <w:r>
              <w:rPr>
                <w:noProof/>
                <w:webHidden/>
              </w:rPr>
              <w:t>22</w:t>
            </w:r>
            <w:r>
              <w:rPr>
                <w:noProof/>
                <w:webHidden/>
              </w:rPr>
              <w:fldChar w:fldCharType="end"/>
            </w:r>
          </w:hyperlink>
        </w:p>
        <w:p w14:paraId="1DBF35CB" w14:textId="7DF5E414" w:rsidR="005E1E30" w:rsidRDefault="005E1E30">
          <w:pPr>
            <w:pStyle w:val="TOC2"/>
            <w:tabs>
              <w:tab w:val="right" w:leader="dot" w:pos="9016"/>
            </w:tabs>
            <w:rPr>
              <w:rFonts w:eastAsiaTheme="minorEastAsia"/>
              <w:b w:val="0"/>
              <w:bCs w:val="0"/>
              <w:noProof/>
              <w:sz w:val="24"/>
              <w:szCs w:val="24"/>
              <w:lang w:eastAsia="en-GB"/>
            </w:rPr>
          </w:pPr>
          <w:hyperlink w:anchor="_Toc237814532" w:history="1">
            <w:r w:rsidRPr="00936D5F">
              <w:rPr>
                <w:rStyle w:val="Hyperlink"/>
                <w:rFonts w:ascii="Arial" w:hAnsi="Arial" w:cs="Arial"/>
                <w:noProof/>
              </w:rPr>
              <w:t>4.3 Analysis of Questionnaire Findings</w:t>
            </w:r>
            <w:r>
              <w:rPr>
                <w:noProof/>
                <w:webHidden/>
              </w:rPr>
              <w:tab/>
            </w:r>
            <w:r>
              <w:rPr>
                <w:noProof/>
                <w:webHidden/>
              </w:rPr>
              <w:fldChar w:fldCharType="begin"/>
            </w:r>
            <w:r>
              <w:rPr>
                <w:noProof/>
                <w:webHidden/>
              </w:rPr>
              <w:instrText xml:space="preserve"> PAGEREF _Toc237814532 \h </w:instrText>
            </w:r>
            <w:r>
              <w:rPr>
                <w:noProof/>
                <w:webHidden/>
              </w:rPr>
            </w:r>
            <w:r>
              <w:rPr>
                <w:noProof/>
                <w:webHidden/>
              </w:rPr>
              <w:fldChar w:fldCharType="separate"/>
            </w:r>
            <w:r>
              <w:rPr>
                <w:noProof/>
                <w:webHidden/>
              </w:rPr>
              <w:t>22</w:t>
            </w:r>
            <w:r>
              <w:rPr>
                <w:noProof/>
                <w:webHidden/>
              </w:rPr>
              <w:fldChar w:fldCharType="end"/>
            </w:r>
          </w:hyperlink>
        </w:p>
        <w:p w14:paraId="4B7F5B93" w14:textId="5835967B" w:rsidR="005E1E30" w:rsidRDefault="005E1E30">
          <w:pPr>
            <w:pStyle w:val="TOC3"/>
            <w:tabs>
              <w:tab w:val="right" w:leader="dot" w:pos="9016"/>
            </w:tabs>
            <w:rPr>
              <w:rFonts w:eastAsiaTheme="minorEastAsia"/>
              <w:noProof/>
              <w:sz w:val="24"/>
              <w:szCs w:val="24"/>
              <w:lang w:eastAsia="en-GB"/>
            </w:rPr>
          </w:pPr>
          <w:hyperlink w:anchor="_Toc237814533" w:history="1">
            <w:r w:rsidRPr="00936D5F">
              <w:rPr>
                <w:rStyle w:val="Hyperlink"/>
                <w:rFonts w:ascii="Arial" w:hAnsi="Arial" w:cs="Arial"/>
                <w:noProof/>
              </w:rPr>
              <w:t>4.3.1 Digital Technologies Improve Supply Chain Distribution Efficiency</w:t>
            </w:r>
            <w:r>
              <w:rPr>
                <w:noProof/>
                <w:webHidden/>
              </w:rPr>
              <w:tab/>
            </w:r>
            <w:r>
              <w:rPr>
                <w:noProof/>
                <w:webHidden/>
              </w:rPr>
              <w:fldChar w:fldCharType="begin"/>
            </w:r>
            <w:r>
              <w:rPr>
                <w:noProof/>
                <w:webHidden/>
              </w:rPr>
              <w:instrText xml:space="preserve"> PAGEREF _Toc237814533 \h </w:instrText>
            </w:r>
            <w:r>
              <w:rPr>
                <w:noProof/>
                <w:webHidden/>
              </w:rPr>
            </w:r>
            <w:r>
              <w:rPr>
                <w:noProof/>
                <w:webHidden/>
              </w:rPr>
              <w:fldChar w:fldCharType="separate"/>
            </w:r>
            <w:r>
              <w:rPr>
                <w:noProof/>
                <w:webHidden/>
              </w:rPr>
              <w:t>23</w:t>
            </w:r>
            <w:r>
              <w:rPr>
                <w:noProof/>
                <w:webHidden/>
              </w:rPr>
              <w:fldChar w:fldCharType="end"/>
            </w:r>
          </w:hyperlink>
        </w:p>
        <w:p w14:paraId="6FE90465" w14:textId="5909D14E" w:rsidR="005E1E30" w:rsidRDefault="005E1E30">
          <w:pPr>
            <w:pStyle w:val="TOC3"/>
            <w:tabs>
              <w:tab w:val="right" w:leader="dot" w:pos="9016"/>
            </w:tabs>
            <w:rPr>
              <w:rFonts w:eastAsiaTheme="minorEastAsia"/>
              <w:noProof/>
              <w:sz w:val="24"/>
              <w:szCs w:val="24"/>
              <w:lang w:eastAsia="en-GB"/>
            </w:rPr>
          </w:pPr>
          <w:hyperlink w:anchor="_Toc237814534" w:history="1">
            <w:r w:rsidRPr="00936D5F">
              <w:rPr>
                <w:rStyle w:val="Hyperlink"/>
                <w:rFonts w:ascii="Arial" w:hAnsi="Arial" w:cs="Arial"/>
                <w:noProof/>
              </w:rPr>
              <w:t>4.3.2 Artificial Intelligence and Automation Improve Inventory Management and Logistics Performance</w:t>
            </w:r>
            <w:r>
              <w:rPr>
                <w:noProof/>
                <w:webHidden/>
              </w:rPr>
              <w:tab/>
            </w:r>
            <w:r>
              <w:rPr>
                <w:noProof/>
                <w:webHidden/>
              </w:rPr>
              <w:fldChar w:fldCharType="begin"/>
            </w:r>
            <w:r>
              <w:rPr>
                <w:noProof/>
                <w:webHidden/>
              </w:rPr>
              <w:instrText xml:space="preserve"> PAGEREF _Toc237814534 \h </w:instrText>
            </w:r>
            <w:r>
              <w:rPr>
                <w:noProof/>
                <w:webHidden/>
              </w:rPr>
            </w:r>
            <w:r>
              <w:rPr>
                <w:noProof/>
                <w:webHidden/>
              </w:rPr>
              <w:fldChar w:fldCharType="separate"/>
            </w:r>
            <w:r>
              <w:rPr>
                <w:noProof/>
                <w:webHidden/>
              </w:rPr>
              <w:t>23</w:t>
            </w:r>
            <w:r>
              <w:rPr>
                <w:noProof/>
                <w:webHidden/>
              </w:rPr>
              <w:fldChar w:fldCharType="end"/>
            </w:r>
          </w:hyperlink>
        </w:p>
        <w:p w14:paraId="595A8968" w14:textId="2DC6B32B" w:rsidR="005E1E30" w:rsidRDefault="005E1E30">
          <w:pPr>
            <w:pStyle w:val="TOC3"/>
            <w:tabs>
              <w:tab w:val="right" w:leader="dot" w:pos="9016"/>
            </w:tabs>
            <w:rPr>
              <w:rFonts w:eastAsiaTheme="minorEastAsia"/>
              <w:noProof/>
              <w:sz w:val="24"/>
              <w:szCs w:val="24"/>
              <w:lang w:eastAsia="en-GB"/>
            </w:rPr>
          </w:pPr>
          <w:hyperlink w:anchor="_Toc237814535" w:history="1">
            <w:r w:rsidRPr="00936D5F">
              <w:rPr>
                <w:rStyle w:val="Hyperlink"/>
                <w:rFonts w:ascii="Arial" w:hAnsi="Arial" w:cs="Arial"/>
                <w:noProof/>
              </w:rPr>
              <w:t>4.3.3 Customer Demand Significantly Influences Supply Chain Distribution Decisions</w:t>
            </w:r>
            <w:r>
              <w:rPr>
                <w:noProof/>
                <w:webHidden/>
              </w:rPr>
              <w:tab/>
            </w:r>
            <w:r>
              <w:rPr>
                <w:noProof/>
                <w:webHidden/>
              </w:rPr>
              <w:fldChar w:fldCharType="begin"/>
            </w:r>
            <w:r>
              <w:rPr>
                <w:noProof/>
                <w:webHidden/>
              </w:rPr>
              <w:instrText xml:space="preserve"> PAGEREF _Toc237814535 \h </w:instrText>
            </w:r>
            <w:r>
              <w:rPr>
                <w:noProof/>
                <w:webHidden/>
              </w:rPr>
            </w:r>
            <w:r>
              <w:rPr>
                <w:noProof/>
                <w:webHidden/>
              </w:rPr>
              <w:fldChar w:fldCharType="separate"/>
            </w:r>
            <w:r>
              <w:rPr>
                <w:noProof/>
                <w:webHidden/>
              </w:rPr>
              <w:t>24</w:t>
            </w:r>
            <w:r>
              <w:rPr>
                <w:noProof/>
                <w:webHidden/>
              </w:rPr>
              <w:fldChar w:fldCharType="end"/>
            </w:r>
          </w:hyperlink>
        </w:p>
        <w:p w14:paraId="01563839" w14:textId="7D04FAB4" w:rsidR="005E1E30" w:rsidRDefault="005E1E30">
          <w:pPr>
            <w:pStyle w:val="TOC3"/>
            <w:tabs>
              <w:tab w:val="right" w:leader="dot" w:pos="9016"/>
            </w:tabs>
            <w:rPr>
              <w:rFonts w:eastAsiaTheme="minorEastAsia"/>
              <w:noProof/>
              <w:sz w:val="24"/>
              <w:szCs w:val="24"/>
              <w:lang w:eastAsia="en-GB"/>
            </w:rPr>
          </w:pPr>
          <w:hyperlink w:anchor="_Toc237814536" w:history="1">
            <w:r w:rsidRPr="00936D5F">
              <w:rPr>
                <w:rStyle w:val="Hyperlink"/>
                <w:rFonts w:ascii="Arial" w:hAnsi="Arial" w:cs="Arial"/>
                <w:noProof/>
              </w:rPr>
              <w:t>4.3.4 Meeting Customer Expectations for Fast Delivery is Essential for Retail Success</w:t>
            </w:r>
            <w:r>
              <w:rPr>
                <w:noProof/>
                <w:webHidden/>
              </w:rPr>
              <w:tab/>
            </w:r>
            <w:r>
              <w:rPr>
                <w:noProof/>
                <w:webHidden/>
              </w:rPr>
              <w:fldChar w:fldCharType="begin"/>
            </w:r>
            <w:r>
              <w:rPr>
                <w:noProof/>
                <w:webHidden/>
              </w:rPr>
              <w:instrText xml:space="preserve"> PAGEREF _Toc237814536 \h </w:instrText>
            </w:r>
            <w:r>
              <w:rPr>
                <w:noProof/>
                <w:webHidden/>
              </w:rPr>
            </w:r>
            <w:r>
              <w:rPr>
                <w:noProof/>
                <w:webHidden/>
              </w:rPr>
              <w:fldChar w:fldCharType="separate"/>
            </w:r>
            <w:r>
              <w:rPr>
                <w:noProof/>
                <w:webHidden/>
              </w:rPr>
              <w:t>25</w:t>
            </w:r>
            <w:r>
              <w:rPr>
                <w:noProof/>
                <w:webHidden/>
              </w:rPr>
              <w:fldChar w:fldCharType="end"/>
            </w:r>
          </w:hyperlink>
        </w:p>
        <w:p w14:paraId="63B78339" w14:textId="3FBDDE8F" w:rsidR="005E1E30" w:rsidRDefault="005E1E30">
          <w:pPr>
            <w:pStyle w:val="TOC3"/>
            <w:tabs>
              <w:tab w:val="right" w:leader="dot" w:pos="9016"/>
            </w:tabs>
            <w:rPr>
              <w:rFonts w:eastAsiaTheme="minorEastAsia"/>
              <w:noProof/>
              <w:sz w:val="24"/>
              <w:szCs w:val="24"/>
              <w:lang w:eastAsia="en-GB"/>
            </w:rPr>
          </w:pPr>
          <w:hyperlink w:anchor="_Toc237814537" w:history="1">
            <w:r w:rsidRPr="00936D5F">
              <w:rPr>
                <w:rStyle w:val="Hyperlink"/>
                <w:rFonts w:ascii="Arial" w:hAnsi="Arial" w:cs="Arial"/>
                <w:noProof/>
              </w:rPr>
              <w:t>4.3.4 Meeting Customer Expectations for Fast Delivery is Essential for Retail Success</w:t>
            </w:r>
            <w:r>
              <w:rPr>
                <w:noProof/>
                <w:webHidden/>
              </w:rPr>
              <w:tab/>
            </w:r>
            <w:r>
              <w:rPr>
                <w:noProof/>
                <w:webHidden/>
              </w:rPr>
              <w:fldChar w:fldCharType="begin"/>
            </w:r>
            <w:r>
              <w:rPr>
                <w:noProof/>
                <w:webHidden/>
              </w:rPr>
              <w:instrText xml:space="preserve"> PAGEREF _Toc237814537 \h </w:instrText>
            </w:r>
            <w:r>
              <w:rPr>
                <w:noProof/>
                <w:webHidden/>
              </w:rPr>
            </w:r>
            <w:r>
              <w:rPr>
                <w:noProof/>
                <w:webHidden/>
              </w:rPr>
              <w:fldChar w:fldCharType="separate"/>
            </w:r>
            <w:r>
              <w:rPr>
                <w:noProof/>
                <w:webHidden/>
              </w:rPr>
              <w:t>26</w:t>
            </w:r>
            <w:r>
              <w:rPr>
                <w:noProof/>
                <w:webHidden/>
              </w:rPr>
              <w:fldChar w:fldCharType="end"/>
            </w:r>
          </w:hyperlink>
        </w:p>
        <w:p w14:paraId="12321B78" w14:textId="68C048F1" w:rsidR="005E1E30" w:rsidRDefault="005E1E30">
          <w:pPr>
            <w:pStyle w:val="TOC3"/>
            <w:tabs>
              <w:tab w:val="right" w:leader="dot" w:pos="9016"/>
            </w:tabs>
            <w:rPr>
              <w:rFonts w:eastAsiaTheme="minorEastAsia"/>
              <w:noProof/>
              <w:sz w:val="24"/>
              <w:szCs w:val="24"/>
              <w:lang w:eastAsia="en-GB"/>
            </w:rPr>
          </w:pPr>
          <w:hyperlink w:anchor="_Toc237814538" w:history="1">
            <w:r w:rsidRPr="00936D5F">
              <w:rPr>
                <w:rStyle w:val="Hyperlink"/>
                <w:rFonts w:ascii="Arial" w:hAnsi="Arial" w:cs="Arial"/>
                <w:noProof/>
              </w:rPr>
              <w:t>4.3.5 Strong Supplier Relationships Improve Supply Chain Performance</w:t>
            </w:r>
            <w:r>
              <w:rPr>
                <w:noProof/>
                <w:webHidden/>
              </w:rPr>
              <w:tab/>
            </w:r>
            <w:r>
              <w:rPr>
                <w:noProof/>
                <w:webHidden/>
              </w:rPr>
              <w:fldChar w:fldCharType="begin"/>
            </w:r>
            <w:r>
              <w:rPr>
                <w:noProof/>
                <w:webHidden/>
              </w:rPr>
              <w:instrText xml:space="preserve"> PAGEREF _Toc237814538 \h </w:instrText>
            </w:r>
            <w:r>
              <w:rPr>
                <w:noProof/>
                <w:webHidden/>
              </w:rPr>
            </w:r>
            <w:r>
              <w:rPr>
                <w:noProof/>
                <w:webHidden/>
              </w:rPr>
              <w:fldChar w:fldCharType="separate"/>
            </w:r>
            <w:r>
              <w:rPr>
                <w:noProof/>
                <w:webHidden/>
              </w:rPr>
              <w:t>27</w:t>
            </w:r>
            <w:r>
              <w:rPr>
                <w:noProof/>
                <w:webHidden/>
              </w:rPr>
              <w:fldChar w:fldCharType="end"/>
            </w:r>
          </w:hyperlink>
        </w:p>
        <w:p w14:paraId="27548FE7" w14:textId="2D28CB92" w:rsidR="005E1E30" w:rsidRDefault="005E1E30">
          <w:pPr>
            <w:pStyle w:val="TOC3"/>
            <w:tabs>
              <w:tab w:val="right" w:leader="dot" w:pos="9016"/>
            </w:tabs>
            <w:rPr>
              <w:rFonts w:eastAsiaTheme="minorEastAsia"/>
              <w:noProof/>
              <w:sz w:val="24"/>
              <w:szCs w:val="24"/>
              <w:lang w:eastAsia="en-GB"/>
            </w:rPr>
          </w:pPr>
          <w:hyperlink w:anchor="_Toc237814539" w:history="1">
            <w:r w:rsidRPr="00936D5F">
              <w:rPr>
                <w:rStyle w:val="Hyperlink"/>
                <w:rFonts w:ascii="Arial" w:hAnsi="Arial" w:cs="Arial"/>
                <w:noProof/>
              </w:rPr>
              <w:t>4.3.6 Effective Communication with Suppliers Reduces Distribution Delays</w:t>
            </w:r>
            <w:r>
              <w:rPr>
                <w:noProof/>
                <w:webHidden/>
              </w:rPr>
              <w:tab/>
            </w:r>
            <w:r>
              <w:rPr>
                <w:noProof/>
                <w:webHidden/>
              </w:rPr>
              <w:fldChar w:fldCharType="begin"/>
            </w:r>
            <w:r>
              <w:rPr>
                <w:noProof/>
                <w:webHidden/>
              </w:rPr>
              <w:instrText xml:space="preserve"> PAGEREF _Toc237814539 \h </w:instrText>
            </w:r>
            <w:r>
              <w:rPr>
                <w:noProof/>
                <w:webHidden/>
              </w:rPr>
            </w:r>
            <w:r>
              <w:rPr>
                <w:noProof/>
                <w:webHidden/>
              </w:rPr>
              <w:fldChar w:fldCharType="separate"/>
            </w:r>
            <w:r>
              <w:rPr>
                <w:noProof/>
                <w:webHidden/>
              </w:rPr>
              <w:t>28</w:t>
            </w:r>
            <w:r>
              <w:rPr>
                <w:noProof/>
                <w:webHidden/>
              </w:rPr>
              <w:fldChar w:fldCharType="end"/>
            </w:r>
          </w:hyperlink>
        </w:p>
        <w:p w14:paraId="72216B6E" w14:textId="234C2112" w:rsidR="005E1E30" w:rsidRDefault="005E1E30">
          <w:pPr>
            <w:pStyle w:val="TOC3"/>
            <w:tabs>
              <w:tab w:val="right" w:leader="dot" w:pos="9016"/>
            </w:tabs>
            <w:rPr>
              <w:rFonts w:eastAsiaTheme="minorEastAsia"/>
              <w:noProof/>
              <w:sz w:val="24"/>
              <w:szCs w:val="24"/>
              <w:lang w:eastAsia="en-GB"/>
            </w:rPr>
          </w:pPr>
          <w:hyperlink w:anchor="_Toc237814540" w:history="1">
            <w:r w:rsidRPr="00936D5F">
              <w:rPr>
                <w:rStyle w:val="Hyperlink"/>
                <w:rFonts w:ascii="Arial" w:hAnsi="Arial" w:cs="Arial"/>
                <w:noProof/>
              </w:rPr>
              <w:t>4.3.7 Poor Inventory Management Negatively Affects Customer Satisfaction</w:t>
            </w:r>
            <w:r>
              <w:rPr>
                <w:noProof/>
                <w:webHidden/>
              </w:rPr>
              <w:tab/>
            </w:r>
            <w:r>
              <w:rPr>
                <w:noProof/>
                <w:webHidden/>
              </w:rPr>
              <w:fldChar w:fldCharType="begin"/>
            </w:r>
            <w:r>
              <w:rPr>
                <w:noProof/>
                <w:webHidden/>
              </w:rPr>
              <w:instrText xml:space="preserve"> PAGEREF _Toc237814540 \h </w:instrText>
            </w:r>
            <w:r>
              <w:rPr>
                <w:noProof/>
                <w:webHidden/>
              </w:rPr>
            </w:r>
            <w:r>
              <w:rPr>
                <w:noProof/>
                <w:webHidden/>
              </w:rPr>
              <w:fldChar w:fldCharType="separate"/>
            </w:r>
            <w:r>
              <w:rPr>
                <w:noProof/>
                <w:webHidden/>
              </w:rPr>
              <w:t>29</w:t>
            </w:r>
            <w:r>
              <w:rPr>
                <w:noProof/>
                <w:webHidden/>
              </w:rPr>
              <w:fldChar w:fldCharType="end"/>
            </w:r>
          </w:hyperlink>
        </w:p>
        <w:p w14:paraId="072344FD" w14:textId="47646EA7" w:rsidR="005E1E30" w:rsidRDefault="005E1E30">
          <w:pPr>
            <w:pStyle w:val="TOC3"/>
            <w:tabs>
              <w:tab w:val="right" w:leader="dot" w:pos="9016"/>
            </w:tabs>
            <w:rPr>
              <w:rFonts w:eastAsiaTheme="minorEastAsia"/>
              <w:noProof/>
              <w:sz w:val="24"/>
              <w:szCs w:val="24"/>
              <w:lang w:eastAsia="en-GB"/>
            </w:rPr>
          </w:pPr>
          <w:hyperlink w:anchor="_Toc237814541" w:history="1">
            <w:r w:rsidRPr="00936D5F">
              <w:rPr>
                <w:rStyle w:val="Hyperlink"/>
                <w:rFonts w:ascii="Arial" w:hAnsi="Arial" w:cs="Arial"/>
                <w:noProof/>
              </w:rPr>
              <w:t>4.3.8 Sustainability Initiatives Positively Influence Supply Chain Distribution</w:t>
            </w:r>
            <w:r>
              <w:rPr>
                <w:noProof/>
                <w:webHidden/>
              </w:rPr>
              <w:tab/>
            </w:r>
            <w:r>
              <w:rPr>
                <w:noProof/>
                <w:webHidden/>
              </w:rPr>
              <w:fldChar w:fldCharType="begin"/>
            </w:r>
            <w:r>
              <w:rPr>
                <w:noProof/>
                <w:webHidden/>
              </w:rPr>
              <w:instrText xml:space="preserve"> PAGEREF _Toc237814541 \h </w:instrText>
            </w:r>
            <w:r>
              <w:rPr>
                <w:noProof/>
                <w:webHidden/>
              </w:rPr>
            </w:r>
            <w:r>
              <w:rPr>
                <w:noProof/>
                <w:webHidden/>
              </w:rPr>
              <w:fldChar w:fldCharType="separate"/>
            </w:r>
            <w:r>
              <w:rPr>
                <w:noProof/>
                <w:webHidden/>
              </w:rPr>
              <w:t>30</w:t>
            </w:r>
            <w:r>
              <w:rPr>
                <w:noProof/>
                <w:webHidden/>
              </w:rPr>
              <w:fldChar w:fldCharType="end"/>
            </w:r>
          </w:hyperlink>
        </w:p>
        <w:p w14:paraId="6F1A5248" w14:textId="5D8BFB61" w:rsidR="005E1E30" w:rsidRDefault="005E1E30">
          <w:pPr>
            <w:pStyle w:val="TOC3"/>
            <w:tabs>
              <w:tab w:val="right" w:leader="dot" w:pos="9016"/>
            </w:tabs>
            <w:rPr>
              <w:rFonts w:eastAsiaTheme="minorEastAsia"/>
              <w:noProof/>
              <w:sz w:val="24"/>
              <w:szCs w:val="24"/>
              <w:lang w:eastAsia="en-GB"/>
            </w:rPr>
          </w:pPr>
          <w:hyperlink w:anchor="_Toc237814542" w:history="1">
            <w:r w:rsidRPr="00936D5F">
              <w:rPr>
                <w:rStyle w:val="Hyperlink"/>
                <w:rFonts w:ascii="Arial" w:hAnsi="Arial" w:cs="Arial"/>
                <w:noProof/>
              </w:rPr>
              <w:t>4.3.9 Environmentally Responsible Logistics Practices Improve Organisational Reputation</w:t>
            </w:r>
            <w:r>
              <w:rPr>
                <w:noProof/>
                <w:webHidden/>
              </w:rPr>
              <w:tab/>
            </w:r>
            <w:r>
              <w:rPr>
                <w:noProof/>
                <w:webHidden/>
              </w:rPr>
              <w:fldChar w:fldCharType="begin"/>
            </w:r>
            <w:r>
              <w:rPr>
                <w:noProof/>
                <w:webHidden/>
              </w:rPr>
              <w:instrText xml:space="preserve"> PAGEREF _Toc237814542 \h </w:instrText>
            </w:r>
            <w:r>
              <w:rPr>
                <w:noProof/>
                <w:webHidden/>
              </w:rPr>
            </w:r>
            <w:r>
              <w:rPr>
                <w:noProof/>
                <w:webHidden/>
              </w:rPr>
              <w:fldChar w:fldCharType="separate"/>
            </w:r>
            <w:r>
              <w:rPr>
                <w:noProof/>
                <w:webHidden/>
              </w:rPr>
              <w:t>31</w:t>
            </w:r>
            <w:r>
              <w:rPr>
                <w:noProof/>
                <w:webHidden/>
              </w:rPr>
              <w:fldChar w:fldCharType="end"/>
            </w:r>
          </w:hyperlink>
        </w:p>
        <w:p w14:paraId="5FD39315" w14:textId="157B9479" w:rsidR="005E1E30" w:rsidRDefault="005E1E30">
          <w:pPr>
            <w:pStyle w:val="TOC3"/>
            <w:tabs>
              <w:tab w:val="right" w:leader="dot" w:pos="9016"/>
            </w:tabs>
            <w:rPr>
              <w:rFonts w:eastAsiaTheme="minorEastAsia"/>
              <w:noProof/>
              <w:sz w:val="24"/>
              <w:szCs w:val="24"/>
              <w:lang w:eastAsia="en-GB"/>
            </w:rPr>
          </w:pPr>
          <w:hyperlink w:anchor="_Toc237814543" w:history="1">
            <w:r w:rsidRPr="00936D5F">
              <w:rPr>
                <w:rStyle w:val="Hyperlink"/>
                <w:rFonts w:ascii="Arial" w:hAnsi="Arial" w:cs="Arial"/>
                <w:noProof/>
              </w:rPr>
              <w:t>4.3.10 Globalisation Creates Opportunities for Improving Supply Chain Distribution</w:t>
            </w:r>
            <w:r>
              <w:rPr>
                <w:noProof/>
                <w:webHidden/>
              </w:rPr>
              <w:tab/>
            </w:r>
            <w:r>
              <w:rPr>
                <w:noProof/>
                <w:webHidden/>
              </w:rPr>
              <w:fldChar w:fldCharType="begin"/>
            </w:r>
            <w:r>
              <w:rPr>
                <w:noProof/>
                <w:webHidden/>
              </w:rPr>
              <w:instrText xml:space="preserve"> PAGEREF _Toc237814543 \h </w:instrText>
            </w:r>
            <w:r>
              <w:rPr>
                <w:noProof/>
                <w:webHidden/>
              </w:rPr>
            </w:r>
            <w:r>
              <w:rPr>
                <w:noProof/>
                <w:webHidden/>
              </w:rPr>
              <w:fldChar w:fldCharType="separate"/>
            </w:r>
            <w:r>
              <w:rPr>
                <w:noProof/>
                <w:webHidden/>
              </w:rPr>
              <w:t>32</w:t>
            </w:r>
            <w:r>
              <w:rPr>
                <w:noProof/>
                <w:webHidden/>
              </w:rPr>
              <w:fldChar w:fldCharType="end"/>
            </w:r>
          </w:hyperlink>
        </w:p>
        <w:p w14:paraId="52BE814B" w14:textId="12C66022" w:rsidR="005E1E30" w:rsidRDefault="005E1E30">
          <w:pPr>
            <w:pStyle w:val="TOC3"/>
            <w:tabs>
              <w:tab w:val="right" w:leader="dot" w:pos="9016"/>
            </w:tabs>
            <w:rPr>
              <w:rFonts w:eastAsiaTheme="minorEastAsia"/>
              <w:noProof/>
              <w:sz w:val="24"/>
              <w:szCs w:val="24"/>
              <w:lang w:eastAsia="en-GB"/>
            </w:rPr>
          </w:pPr>
          <w:hyperlink w:anchor="_Toc237814544" w:history="1">
            <w:r w:rsidRPr="00936D5F">
              <w:rPr>
                <w:rStyle w:val="Hyperlink"/>
                <w:rFonts w:ascii="Arial" w:hAnsi="Arial" w:cs="Arial"/>
                <w:noProof/>
              </w:rPr>
              <w:t>4.3.11 Global Supply Chains Are Increasingly Vulnerable to External Disruptions</w:t>
            </w:r>
            <w:r>
              <w:rPr>
                <w:noProof/>
                <w:webHidden/>
              </w:rPr>
              <w:tab/>
            </w:r>
            <w:r>
              <w:rPr>
                <w:noProof/>
                <w:webHidden/>
              </w:rPr>
              <w:fldChar w:fldCharType="begin"/>
            </w:r>
            <w:r>
              <w:rPr>
                <w:noProof/>
                <w:webHidden/>
              </w:rPr>
              <w:instrText xml:space="preserve"> PAGEREF _Toc237814544 \h </w:instrText>
            </w:r>
            <w:r>
              <w:rPr>
                <w:noProof/>
                <w:webHidden/>
              </w:rPr>
            </w:r>
            <w:r>
              <w:rPr>
                <w:noProof/>
                <w:webHidden/>
              </w:rPr>
              <w:fldChar w:fldCharType="separate"/>
            </w:r>
            <w:r>
              <w:rPr>
                <w:noProof/>
                <w:webHidden/>
              </w:rPr>
              <w:t>33</w:t>
            </w:r>
            <w:r>
              <w:rPr>
                <w:noProof/>
                <w:webHidden/>
              </w:rPr>
              <w:fldChar w:fldCharType="end"/>
            </w:r>
          </w:hyperlink>
        </w:p>
        <w:p w14:paraId="7172ECF7" w14:textId="67A5F2D7" w:rsidR="005E1E30" w:rsidRDefault="005E1E30">
          <w:pPr>
            <w:pStyle w:val="TOC3"/>
            <w:tabs>
              <w:tab w:val="right" w:leader="dot" w:pos="9016"/>
            </w:tabs>
            <w:rPr>
              <w:rFonts w:eastAsiaTheme="minorEastAsia"/>
              <w:noProof/>
              <w:sz w:val="24"/>
              <w:szCs w:val="24"/>
              <w:lang w:eastAsia="en-GB"/>
            </w:rPr>
          </w:pPr>
          <w:hyperlink w:anchor="_Toc237814545" w:history="1">
            <w:r w:rsidRPr="00936D5F">
              <w:rPr>
                <w:rStyle w:val="Hyperlink"/>
                <w:rFonts w:ascii="Arial" w:hAnsi="Arial" w:cs="Arial"/>
                <w:noProof/>
              </w:rPr>
              <w:t>4.3.12 Supply Chain Resilience Is Essential for Maintaining Business Continuity</w:t>
            </w:r>
            <w:r>
              <w:rPr>
                <w:noProof/>
                <w:webHidden/>
              </w:rPr>
              <w:tab/>
            </w:r>
            <w:r>
              <w:rPr>
                <w:noProof/>
                <w:webHidden/>
              </w:rPr>
              <w:fldChar w:fldCharType="begin"/>
            </w:r>
            <w:r>
              <w:rPr>
                <w:noProof/>
                <w:webHidden/>
              </w:rPr>
              <w:instrText xml:space="preserve"> PAGEREF _Toc237814545 \h </w:instrText>
            </w:r>
            <w:r>
              <w:rPr>
                <w:noProof/>
                <w:webHidden/>
              </w:rPr>
            </w:r>
            <w:r>
              <w:rPr>
                <w:noProof/>
                <w:webHidden/>
              </w:rPr>
              <w:fldChar w:fldCharType="separate"/>
            </w:r>
            <w:r>
              <w:rPr>
                <w:noProof/>
                <w:webHidden/>
              </w:rPr>
              <w:t>34</w:t>
            </w:r>
            <w:r>
              <w:rPr>
                <w:noProof/>
                <w:webHidden/>
              </w:rPr>
              <w:fldChar w:fldCharType="end"/>
            </w:r>
          </w:hyperlink>
        </w:p>
        <w:p w14:paraId="60F9ADF3" w14:textId="21A31B34" w:rsidR="005E1E30" w:rsidRDefault="005E1E30">
          <w:pPr>
            <w:pStyle w:val="TOC3"/>
            <w:tabs>
              <w:tab w:val="right" w:leader="dot" w:pos="9016"/>
            </w:tabs>
            <w:rPr>
              <w:rFonts w:eastAsiaTheme="minorEastAsia"/>
              <w:noProof/>
              <w:sz w:val="24"/>
              <w:szCs w:val="24"/>
              <w:lang w:eastAsia="en-GB"/>
            </w:rPr>
          </w:pPr>
          <w:hyperlink w:anchor="_Toc237814546" w:history="1">
            <w:r w:rsidRPr="00936D5F">
              <w:rPr>
                <w:rStyle w:val="Hyperlink"/>
                <w:rFonts w:ascii="Arial" w:hAnsi="Arial" w:cs="Arial"/>
                <w:noProof/>
              </w:rPr>
              <w:t>4.3.13 Organisations Should Invest More in Supply Chain Resilience</w:t>
            </w:r>
            <w:r>
              <w:rPr>
                <w:noProof/>
                <w:webHidden/>
              </w:rPr>
              <w:tab/>
            </w:r>
            <w:r>
              <w:rPr>
                <w:noProof/>
                <w:webHidden/>
              </w:rPr>
              <w:fldChar w:fldCharType="begin"/>
            </w:r>
            <w:r>
              <w:rPr>
                <w:noProof/>
                <w:webHidden/>
              </w:rPr>
              <w:instrText xml:space="preserve"> PAGEREF _Toc237814546 \h </w:instrText>
            </w:r>
            <w:r>
              <w:rPr>
                <w:noProof/>
                <w:webHidden/>
              </w:rPr>
            </w:r>
            <w:r>
              <w:rPr>
                <w:noProof/>
                <w:webHidden/>
              </w:rPr>
              <w:fldChar w:fldCharType="separate"/>
            </w:r>
            <w:r>
              <w:rPr>
                <w:noProof/>
                <w:webHidden/>
              </w:rPr>
              <w:t>35</w:t>
            </w:r>
            <w:r>
              <w:rPr>
                <w:noProof/>
                <w:webHidden/>
              </w:rPr>
              <w:fldChar w:fldCharType="end"/>
            </w:r>
          </w:hyperlink>
        </w:p>
        <w:p w14:paraId="6593249B" w14:textId="78C67835" w:rsidR="005E1E30" w:rsidRDefault="005E1E30">
          <w:pPr>
            <w:pStyle w:val="TOC3"/>
            <w:tabs>
              <w:tab w:val="right" w:leader="dot" w:pos="9016"/>
            </w:tabs>
            <w:rPr>
              <w:rFonts w:eastAsiaTheme="minorEastAsia"/>
              <w:noProof/>
              <w:sz w:val="24"/>
              <w:szCs w:val="24"/>
              <w:lang w:eastAsia="en-GB"/>
            </w:rPr>
          </w:pPr>
          <w:hyperlink w:anchor="_Toc237814547" w:history="1">
            <w:r w:rsidRPr="00936D5F">
              <w:rPr>
                <w:rStyle w:val="Hyperlink"/>
                <w:rFonts w:ascii="Arial" w:hAnsi="Arial" w:cs="Arial"/>
                <w:noProof/>
              </w:rPr>
              <w:t>4.3.14 Respondents' Perceptions of the Most Important Factor Influencing Supply Chain Distribution</w:t>
            </w:r>
            <w:r>
              <w:rPr>
                <w:noProof/>
                <w:webHidden/>
              </w:rPr>
              <w:tab/>
            </w:r>
            <w:r>
              <w:rPr>
                <w:noProof/>
                <w:webHidden/>
              </w:rPr>
              <w:fldChar w:fldCharType="begin"/>
            </w:r>
            <w:r>
              <w:rPr>
                <w:noProof/>
                <w:webHidden/>
              </w:rPr>
              <w:instrText xml:space="preserve"> PAGEREF _Toc237814547 \h </w:instrText>
            </w:r>
            <w:r>
              <w:rPr>
                <w:noProof/>
                <w:webHidden/>
              </w:rPr>
            </w:r>
            <w:r>
              <w:rPr>
                <w:noProof/>
                <w:webHidden/>
              </w:rPr>
              <w:fldChar w:fldCharType="separate"/>
            </w:r>
            <w:r>
              <w:rPr>
                <w:noProof/>
                <w:webHidden/>
              </w:rPr>
              <w:t>36</w:t>
            </w:r>
            <w:r>
              <w:rPr>
                <w:noProof/>
                <w:webHidden/>
              </w:rPr>
              <w:fldChar w:fldCharType="end"/>
            </w:r>
          </w:hyperlink>
        </w:p>
        <w:p w14:paraId="58F04CA3" w14:textId="71678E2D" w:rsidR="005E1E30" w:rsidRDefault="005E1E30">
          <w:pPr>
            <w:pStyle w:val="TOC2"/>
            <w:tabs>
              <w:tab w:val="right" w:leader="dot" w:pos="9016"/>
            </w:tabs>
            <w:rPr>
              <w:rFonts w:eastAsiaTheme="minorEastAsia"/>
              <w:b w:val="0"/>
              <w:bCs w:val="0"/>
              <w:noProof/>
              <w:sz w:val="24"/>
              <w:szCs w:val="24"/>
              <w:lang w:eastAsia="en-GB"/>
            </w:rPr>
          </w:pPr>
          <w:hyperlink w:anchor="_Toc237814548" w:history="1">
            <w:r w:rsidRPr="00936D5F">
              <w:rPr>
                <w:rStyle w:val="Hyperlink"/>
                <w:rFonts w:ascii="Arial" w:hAnsi="Arial" w:cs="Arial"/>
                <w:noProof/>
              </w:rPr>
              <w:t>4.4 Discussion of Findings</w:t>
            </w:r>
            <w:r>
              <w:rPr>
                <w:noProof/>
                <w:webHidden/>
              </w:rPr>
              <w:tab/>
            </w:r>
            <w:r>
              <w:rPr>
                <w:noProof/>
                <w:webHidden/>
              </w:rPr>
              <w:fldChar w:fldCharType="begin"/>
            </w:r>
            <w:r>
              <w:rPr>
                <w:noProof/>
                <w:webHidden/>
              </w:rPr>
              <w:instrText xml:space="preserve"> PAGEREF _Toc237814548 \h </w:instrText>
            </w:r>
            <w:r>
              <w:rPr>
                <w:noProof/>
                <w:webHidden/>
              </w:rPr>
            </w:r>
            <w:r>
              <w:rPr>
                <w:noProof/>
                <w:webHidden/>
              </w:rPr>
              <w:fldChar w:fldCharType="separate"/>
            </w:r>
            <w:r>
              <w:rPr>
                <w:noProof/>
                <w:webHidden/>
              </w:rPr>
              <w:t>37</w:t>
            </w:r>
            <w:r>
              <w:rPr>
                <w:noProof/>
                <w:webHidden/>
              </w:rPr>
              <w:fldChar w:fldCharType="end"/>
            </w:r>
          </w:hyperlink>
        </w:p>
        <w:p w14:paraId="15B8EC7F" w14:textId="4F9AF77C" w:rsidR="005E1E30" w:rsidRDefault="005E1E30">
          <w:pPr>
            <w:pStyle w:val="TOC3"/>
            <w:tabs>
              <w:tab w:val="right" w:leader="dot" w:pos="9016"/>
            </w:tabs>
            <w:rPr>
              <w:rFonts w:eastAsiaTheme="minorEastAsia"/>
              <w:noProof/>
              <w:sz w:val="24"/>
              <w:szCs w:val="24"/>
              <w:lang w:eastAsia="en-GB"/>
            </w:rPr>
          </w:pPr>
          <w:hyperlink w:anchor="_Toc237814549" w:history="1">
            <w:r w:rsidRPr="00936D5F">
              <w:rPr>
                <w:rStyle w:val="Hyperlink"/>
                <w:rFonts w:ascii="Arial" w:hAnsi="Arial" w:cs="Arial"/>
                <w:noProof/>
              </w:rPr>
              <w:t>4.4.1 Digital Transformation and Supply Chain Distribution</w:t>
            </w:r>
            <w:r>
              <w:rPr>
                <w:noProof/>
                <w:webHidden/>
              </w:rPr>
              <w:tab/>
            </w:r>
            <w:r>
              <w:rPr>
                <w:noProof/>
                <w:webHidden/>
              </w:rPr>
              <w:fldChar w:fldCharType="begin"/>
            </w:r>
            <w:r>
              <w:rPr>
                <w:noProof/>
                <w:webHidden/>
              </w:rPr>
              <w:instrText xml:space="preserve"> PAGEREF _Toc237814549 \h </w:instrText>
            </w:r>
            <w:r>
              <w:rPr>
                <w:noProof/>
                <w:webHidden/>
              </w:rPr>
            </w:r>
            <w:r>
              <w:rPr>
                <w:noProof/>
                <w:webHidden/>
              </w:rPr>
              <w:fldChar w:fldCharType="separate"/>
            </w:r>
            <w:r>
              <w:rPr>
                <w:noProof/>
                <w:webHidden/>
              </w:rPr>
              <w:t>37</w:t>
            </w:r>
            <w:r>
              <w:rPr>
                <w:noProof/>
                <w:webHidden/>
              </w:rPr>
              <w:fldChar w:fldCharType="end"/>
            </w:r>
          </w:hyperlink>
        </w:p>
        <w:p w14:paraId="72559176" w14:textId="5567336F" w:rsidR="005E1E30" w:rsidRDefault="005E1E30">
          <w:pPr>
            <w:pStyle w:val="TOC3"/>
            <w:tabs>
              <w:tab w:val="right" w:leader="dot" w:pos="9016"/>
            </w:tabs>
            <w:rPr>
              <w:rFonts w:eastAsiaTheme="minorEastAsia"/>
              <w:noProof/>
              <w:sz w:val="24"/>
              <w:szCs w:val="24"/>
              <w:lang w:eastAsia="en-GB"/>
            </w:rPr>
          </w:pPr>
          <w:hyperlink w:anchor="_Toc237814550" w:history="1">
            <w:r w:rsidRPr="00936D5F">
              <w:rPr>
                <w:rStyle w:val="Hyperlink"/>
                <w:rFonts w:ascii="Arial" w:hAnsi="Arial" w:cs="Arial"/>
                <w:noProof/>
              </w:rPr>
              <w:t>4.4.2 Customer Demand and Distribution Efficiency</w:t>
            </w:r>
            <w:r>
              <w:rPr>
                <w:noProof/>
                <w:webHidden/>
              </w:rPr>
              <w:tab/>
            </w:r>
            <w:r>
              <w:rPr>
                <w:noProof/>
                <w:webHidden/>
              </w:rPr>
              <w:fldChar w:fldCharType="begin"/>
            </w:r>
            <w:r>
              <w:rPr>
                <w:noProof/>
                <w:webHidden/>
              </w:rPr>
              <w:instrText xml:space="preserve"> PAGEREF _Toc237814550 \h </w:instrText>
            </w:r>
            <w:r>
              <w:rPr>
                <w:noProof/>
                <w:webHidden/>
              </w:rPr>
            </w:r>
            <w:r>
              <w:rPr>
                <w:noProof/>
                <w:webHidden/>
              </w:rPr>
              <w:fldChar w:fldCharType="separate"/>
            </w:r>
            <w:r>
              <w:rPr>
                <w:noProof/>
                <w:webHidden/>
              </w:rPr>
              <w:t>37</w:t>
            </w:r>
            <w:r>
              <w:rPr>
                <w:noProof/>
                <w:webHidden/>
              </w:rPr>
              <w:fldChar w:fldCharType="end"/>
            </w:r>
          </w:hyperlink>
        </w:p>
        <w:p w14:paraId="57BA4717" w14:textId="20ED9349" w:rsidR="005E1E30" w:rsidRDefault="005E1E30">
          <w:pPr>
            <w:pStyle w:val="TOC3"/>
            <w:tabs>
              <w:tab w:val="right" w:leader="dot" w:pos="9016"/>
            </w:tabs>
            <w:rPr>
              <w:rFonts w:eastAsiaTheme="minorEastAsia"/>
              <w:noProof/>
              <w:sz w:val="24"/>
              <w:szCs w:val="24"/>
              <w:lang w:eastAsia="en-GB"/>
            </w:rPr>
          </w:pPr>
          <w:hyperlink w:anchor="_Toc237814551" w:history="1">
            <w:r w:rsidRPr="00936D5F">
              <w:rPr>
                <w:rStyle w:val="Hyperlink"/>
                <w:rFonts w:ascii="Arial" w:hAnsi="Arial" w:cs="Arial"/>
                <w:noProof/>
              </w:rPr>
              <w:t>4.4.3 Supplier Relationships and Inventory Management</w:t>
            </w:r>
            <w:r>
              <w:rPr>
                <w:noProof/>
                <w:webHidden/>
              </w:rPr>
              <w:tab/>
            </w:r>
            <w:r>
              <w:rPr>
                <w:noProof/>
                <w:webHidden/>
              </w:rPr>
              <w:fldChar w:fldCharType="begin"/>
            </w:r>
            <w:r>
              <w:rPr>
                <w:noProof/>
                <w:webHidden/>
              </w:rPr>
              <w:instrText xml:space="preserve"> PAGEREF _Toc237814551 \h </w:instrText>
            </w:r>
            <w:r>
              <w:rPr>
                <w:noProof/>
                <w:webHidden/>
              </w:rPr>
            </w:r>
            <w:r>
              <w:rPr>
                <w:noProof/>
                <w:webHidden/>
              </w:rPr>
              <w:fldChar w:fldCharType="separate"/>
            </w:r>
            <w:r>
              <w:rPr>
                <w:noProof/>
                <w:webHidden/>
              </w:rPr>
              <w:t>38</w:t>
            </w:r>
            <w:r>
              <w:rPr>
                <w:noProof/>
                <w:webHidden/>
              </w:rPr>
              <w:fldChar w:fldCharType="end"/>
            </w:r>
          </w:hyperlink>
        </w:p>
        <w:p w14:paraId="20461480" w14:textId="64A58C4E" w:rsidR="005E1E30" w:rsidRDefault="005E1E30">
          <w:pPr>
            <w:pStyle w:val="TOC3"/>
            <w:tabs>
              <w:tab w:val="right" w:leader="dot" w:pos="9016"/>
            </w:tabs>
            <w:rPr>
              <w:rFonts w:eastAsiaTheme="minorEastAsia"/>
              <w:noProof/>
              <w:sz w:val="24"/>
              <w:szCs w:val="24"/>
              <w:lang w:eastAsia="en-GB"/>
            </w:rPr>
          </w:pPr>
          <w:hyperlink w:anchor="_Toc237814552" w:history="1">
            <w:r w:rsidRPr="00936D5F">
              <w:rPr>
                <w:rStyle w:val="Hyperlink"/>
                <w:rFonts w:ascii="Arial" w:hAnsi="Arial" w:cs="Arial"/>
                <w:noProof/>
              </w:rPr>
              <w:t>4.4.4 Sustainability and Global Supply Chain Challenges</w:t>
            </w:r>
            <w:r>
              <w:rPr>
                <w:noProof/>
                <w:webHidden/>
              </w:rPr>
              <w:tab/>
            </w:r>
            <w:r>
              <w:rPr>
                <w:noProof/>
                <w:webHidden/>
              </w:rPr>
              <w:fldChar w:fldCharType="begin"/>
            </w:r>
            <w:r>
              <w:rPr>
                <w:noProof/>
                <w:webHidden/>
              </w:rPr>
              <w:instrText xml:space="preserve"> PAGEREF _Toc237814552 \h </w:instrText>
            </w:r>
            <w:r>
              <w:rPr>
                <w:noProof/>
                <w:webHidden/>
              </w:rPr>
            </w:r>
            <w:r>
              <w:rPr>
                <w:noProof/>
                <w:webHidden/>
              </w:rPr>
              <w:fldChar w:fldCharType="separate"/>
            </w:r>
            <w:r>
              <w:rPr>
                <w:noProof/>
                <w:webHidden/>
              </w:rPr>
              <w:t>38</w:t>
            </w:r>
            <w:r>
              <w:rPr>
                <w:noProof/>
                <w:webHidden/>
              </w:rPr>
              <w:fldChar w:fldCharType="end"/>
            </w:r>
          </w:hyperlink>
        </w:p>
        <w:p w14:paraId="3B8D2F7E" w14:textId="4A32599F" w:rsidR="005E1E30" w:rsidRDefault="005E1E30">
          <w:pPr>
            <w:pStyle w:val="TOC3"/>
            <w:tabs>
              <w:tab w:val="right" w:leader="dot" w:pos="9016"/>
            </w:tabs>
            <w:rPr>
              <w:rFonts w:eastAsiaTheme="minorEastAsia"/>
              <w:noProof/>
              <w:sz w:val="24"/>
              <w:szCs w:val="24"/>
              <w:lang w:eastAsia="en-GB"/>
            </w:rPr>
          </w:pPr>
          <w:hyperlink w:anchor="_Toc237814553" w:history="1">
            <w:r w:rsidRPr="00936D5F">
              <w:rPr>
                <w:rStyle w:val="Hyperlink"/>
                <w:rFonts w:ascii="Arial" w:hAnsi="Arial" w:cs="Arial"/>
                <w:noProof/>
              </w:rPr>
              <w:t>4.4.5 Supply Chain Resilience and Business Performance</w:t>
            </w:r>
            <w:r>
              <w:rPr>
                <w:noProof/>
                <w:webHidden/>
              </w:rPr>
              <w:tab/>
            </w:r>
            <w:r>
              <w:rPr>
                <w:noProof/>
                <w:webHidden/>
              </w:rPr>
              <w:fldChar w:fldCharType="begin"/>
            </w:r>
            <w:r>
              <w:rPr>
                <w:noProof/>
                <w:webHidden/>
              </w:rPr>
              <w:instrText xml:space="preserve"> PAGEREF _Toc237814553 \h </w:instrText>
            </w:r>
            <w:r>
              <w:rPr>
                <w:noProof/>
                <w:webHidden/>
              </w:rPr>
            </w:r>
            <w:r>
              <w:rPr>
                <w:noProof/>
                <w:webHidden/>
              </w:rPr>
              <w:fldChar w:fldCharType="separate"/>
            </w:r>
            <w:r>
              <w:rPr>
                <w:noProof/>
                <w:webHidden/>
              </w:rPr>
              <w:t>39</w:t>
            </w:r>
            <w:r>
              <w:rPr>
                <w:noProof/>
                <w:webHidden/>
              </w:rPr>
              <w:fldChar w:fldCharType="end"/>
            </w:r>
          </w:hyperlink>
        </w:p>
        <w:p w14:paraId="3263C912" w14:textId="3F500960" w:rsidR="005E1E30" w:rsidRDefault="005E1E30">
          <w:pPr>
            <w:pStyle w:val="TOC2"/>
            <w:tabs>
              <w:tab w:val="right" w:leader="dot" w:pos="9016"/>
            </w:tabs>
            <w:rPr>
              <w:rFonts w:eastAsiaTheme="minorEastAsia"/>
              <w:b w:val="0"/>
              <w:bCs w:val="0"/>
              <w:noProof/>
              <w:sz w:val="24"/>
              <w:szCs w:val="24"/>
              <w:lang w:eastAsia="en-GB"/>
            </w:rPr>
          </w:pPr>
          <w:hyperlink w:anchor="_Toc237814554" w:history="1">
            <w:r w:rsidRPr="00936D5F">
              <w:rPr>
                <w:rStyle w:val="Hyperlink"/>
                <w:rFonts w:ascii="Arial" w:hAnsi="Arial" w:cs="Arial"/>
                <w:noProof/>
              </w:rPr>
              <w:t>4.5 Chapter Summary</w:t>
            </w:r>
            <w:r>
              <w:rPr>
                <w:noProof/>
                <w:webHidden/>
              </w:rPr>
              <w:tab/>
            </w:r>
            <w:r>
              <w:rPr>
                <w:noProof/>
                <w:webHidden/>
              </w:rPr>
              <w:fldChar w:fldCharType="begin"/>
            </w:r>
            <w:r>
              <w:rPr>
                <w:noProof/>
                <w:webHidden/>
              </w:rPr>
              <w:instrText xml:space="preserve"> PAGEREF _Toc237814554 \h </w:instrText>
            </w:r>
            <w:r>
              <w:rPr>
                <w:noProof/>
                <w:webHidden/>
              </w:rPr>
            </w:r>
            <w:r>
              <w:rPr>
                <w:noProof/>
                <w:webHidden/>
              </w:rPr>
              <w:fldChar w:fldCharType="separate"/>
            </w:r>
            <w:r>
              <w:rPr>
                <w:noProof/>
                <w:webHidden/>
              </w:rPr>
              <w:t>39</w:t>
            </w:r>
            <w:r>
              <w:rPr>
                <w:noProof/>
                <w:webHidden/>
              </w:rPr>
              <w:fldChar w:fldCharType="end"/>
            </w:r>
          </w:hyperlink>
        </w:p>
        <w:p w14:paraId="39257847" w14:textId="7FA27B7B" w:rsidR="005E1E30" w:rsidRDefault="005E1E30">
          <w:pPr>
            <w:pStyle w:val="TOC1"/>
            <w:tabs>
              <w:tab w:val="right" w:leader="dot" w:pos="9016"/>
            </w:tabs>
            <w:rPr>
              <w:rFonts w:eastAsiaTheme="minorEastAsia"/>
              <w:b w:val="0"/>
              <w:bCs w:val="0"/>
              <w:i w:val="0"/>
              <w:iCs w:val="0"/>
              <w:noProof/>
              <w:sz w:val="24"/>
              <w:lang w:eastAsia="en-GB"/>
            </w:rPr>
          </w:pPr>
          <w:hyperlink w:anchor="_Toc237814555" w:history="1">
            <w:r w:rsidRPr="00936D5F">
              <w:rPr>
                <w:rStyle w:val="Hyperlink"/>
                <w:rFonts w:ascii="Arial" w:hAnsi="Arial" w:cs="Arial"/>
                <w:noProof/>
              </w:rPr>
              <w:t>Chapter 5 Recommendations, Conclusion and Limitations of the Research</w:t>
            </w:r>
            <w:r>
              <w:rPr>
                <w:noProof/>
                <w:webHidden/>
              </w:rPr>
              <w:tab/>
            </w:r>
            <w:r>
              <w:rPr>
                <w:noProof/>
                <w:webHidden/>
              </w:rPr>
              <w:fldChar w:fldCharType="begin"/>
            </w:r>
            <w:r>
              <w:rPr>
                <w:noProof/>
                <w:webHidden/>
              </w:rPr>
              <w:instrText xml:space="preserve"> PAGEREF _Toc237814555 \h </w:instrText>
            </w:r>
            <w:r>
              <w:rPr>
                <w:noProof/>
                <w:webHidden/>
              </w:rPr>
            </w:r>
            <w:r>
              <w:rPr>
                <w:noProof/>
                <w:webHidden/>
              </w:rPr>
              <w:fldChar w:fldCharType="separate"/>
            </w:r>
            <w:r>
              <w:rPr>
                <w:noProof/>
                <w:webHidden/>
              </w:rPr>
              <w:t>40</w:t>
            </w:r>
            <w:r>
              <w:rPr>
                <w:noProof/>
                <w:webHidden/>
              </w:rPr>
              <w:fldChar w:fldCharType="end"/>
            </w:r>
          </w:hyperlink>
        </w:p>
        <w:p w14:paraId="6D84133B" w14:textId="0F696990" w:rsidR="005E1E30" w:rsidRDefault="005E1E30">
          <w:pPr>
            <w:pStyle w:val="TOC2"/>
            <w:tabs>
              <w:tab w:val="right" w:leader="dot" w:pos="9016"/>
            </w:tabs>
            <w:rPr>
              <w:rFonts w:eastAsiaTheme="minorEastAsia"/>
              <w:b w:val="0"/>
              <w:bCs w:val="0"/>
              <w:noProof/>
              <w:sz w:val="24"/>
              <w:szCs w:val="24"/>
              <w:lang w:eastAsia="en-GB"/>
            </w:rPr>
          </w:pPr>
          <w:hyperlink w:anchor="_Toc237814556" w:history="1">
            <w:r w:rsidRPr="00936D5F">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_Toc237814556 \h </w:instrText>
            </w:r>
            <w:r>
              <w:rPr>
                <w:noProof/>
                <w:webHidden/>
              </w:rPr>
            </w:r>
            <w:r>
              <w:rPr>
                <w:noProof/>
                <w:webHidden/>
              </w:rPr>
              <w:fldChar w:fldCharType="separate"/>
            </w:r>
            <w:r>
              <w:rPr>
                <w:noProof/>
                <w:webHidden/>
              </w:rPr>
              <w:t>40</w:t>
            </w:r>
            <w:r>
              <w:rPr>
                <w:noProof/>
                <w:webHidden/>
              </w:rPr>
              <w:fldChar w:fldCharType="end"/>
            </w:r>
          </w:hyperlink>
        </w:p>
        <w:p w14:paraId="7EE2BDA9" w14:textId="4F1582B4" w:rsidR="005E1E30" w:rsidRDefault="005E1E30">
          <w:pPr>
            <w:pStyle w:val="TOC2"/>
            <w:tabs>
              <w:tab w:val="right" w:leader="dot" w:pos="9016"/>
            </w:tabs>
            <w:rPr>
              <w:rFonts w:eastAsiaTheme="minorEastAsia"/>
              <w:b w:val="0"/>
              <w:bCs w:val="0"/>
              <w:noProof/>
              <w:sz w:val="24"/>
              <w:szCs w:val="24"/>
              <w:lang w:eastAsia="en-GB"/>
            </w:rPr>
          </w:pPr>
          <w:hyperlink w:anchor="_Toc237814557" w:history="1">
            <w:r w:rsidRPr="00936D5F">
              <w:rPr>
                <w:rStyle w:val="Hyperlink"/>
                <w:rFonts w:ascii="Arial" w:hAnsi="Arial" w:cs="Arial"/>
                <w:noProof/>
              </w:rPr>
              <w:t>5.2 Recommendations</w:t>
            </w:r>
            <w:r>
              <w:rPr>
                <w:noProof/>
                <w:webHidden/>
              </w:rPr>
              <w:tab/>
            </w:r>
            <w:r>
              <w:rPr>
                <w:noProof/>
                <w:webHidden/>
              </w:rPr>
              <w:fldChar w:fldCharType="begin"/>
            </w:r>
            <w:r>
              <w:rPr>
                <w:noProof/>
                <w:webHidden/>
              </w:rPr>
              <w:instrText xml:space="preserve"> PAGEREF _Toc237814557 \h </w:instrText>
            </w:r>
            <w:r>
              <w:rPr>
                <w:noProof/>
                <w:webHidden/>
              </w:rPr>
            </w:r>
            <w:r>
              <w:rPr>
                <w:noProof/>
                <w:webHidden/>
              </w:rPr>
              <w:fldChar w:fldCharType="separate"/>
            </w:r>
            <w:r>
              <w:rPr>
                <w:noProof/>
                <w:webHidden/>
              </w:rPr>
              <w:t>41</w:t>
            </w:r>
            <w:r>
              <w:rPr>
                <w:noProof/>
                <w:webHidden/>
              </w:rPr>
              <w:fldChar w:fldCharType="end"/>
            </w:r>
          </w:hyperlink>
        </w:p>
        <w:p w14:paraId="5B92E691" w14:textId="58A84302" w:rsidR="005E1E30" w:rsidRDefault="005E1E30">
          <w:pPr>
            <w:pStyle w:val="TOC3"/>
            <w:tabs>
              <w:tab w:val="right" w:leader="dot" w:pos="9016"/>
            </w:tabs>
            <w:rPr>
              <w:rFonts w:eastAsiaTheme="minorEastAsia"/>
              <w:noProof/>
              <w:sz w:val="24"/>
              <w:szCs w:val="24"/>
              <w:lang w:eastAsia="en-GB"/>
            </w:rPr>
          </w:pPr>
          <w:hyperlink w:anchor="_Toc237814558" w:history="1">
            <w:r w:rsidRPr="00936D5F">
              <w:rPr>
                <w:rStyle w:val="Hyperlink"/>
                <w:rFonts w:ascii="Arial" w:hAnsi="Arial" w:cs="Arial"/>
                <w:noProof/>
              </w:rPr>
              <w:t>5.2.1 Invest in Digital Technologies</w:t>
            </w:r>
            <w:r>
              <w:rPr>
                <w:noProof/>
                <w:webHidden/>
              </w:rPr>
              <w:tab/>
            </w:r>
            <w:r>
              <w:rPr>
                <w:noProof/>
                <w:webHidden/>
              </w:rPr>
              <w:fldChar w:fldCharType="begin"/>
            </w:r>
            <w:r>
              <w:rPr>
                <w:noProof/>
                <w:webHidden/>
              </w:rPr>
              <w:instrText xml:space="preserve"> PAGEREF _Toc237814558 \h </w:instrText>
            </w:r>
            <w:r>
              <w:rPr>
                <w:noProof/>
                <w:webHidden/>
              </w:rPr>
            </w:r>
            <w:r>
              <w:rPr>
                <w:noProof/>
                <w:webHidden/>
              </w:rPr>
              <w:fldChar w:fldCharType="separate"/>
            </w:r>
            <w:r>
              <w:rPr>
                <w:noProof/>
                <w:webHidden/>
              </w:rPr>
              <w:t>41</w:t>
            </w:r>
            <w:r>
              <w:rPr>
                <w:noProof/>
                <w:webHidden/>
              </w:rPr>
              <w:fldChar w:fldCharType="end"/>
            </w:r>
          </w:hyperlink>
        </w:p>
        <w:p w14:paraId="2DA4315A" w14:textId="39626455" w:rsidR="005E1E30" w:rsidRDefault="005E1E30">
          <w:pPr>
            <w:pStyle w:val="TOC3"/>
            <w:tabs>
              <w:tab w:val="right" w:leader="dot" w:pos="9016"/>
            </w:tabs>
            <w:rPr>
              <w:rFonts w:eastAsiaTheme="minorEastAsia"/>
              <w:noProof/>
              <w:sz w:val="24"/>
              <w:szCs w:val="24"/>
              <w:lang w:eastAsia="en-GB"/>
            </w:rPr>
          </w:pPr>
          <w:hyperlink w:anchor="_Toc237814559" w:history="1">
            <w:r w:rsidRPr="00936D5F">
              <w:rPr>
                <w:rStyle w:val="Hyperlink"/>
                <w:rFonts w:ascii="Arial" w:hAnsi="Arial" w:cs="Arial"/>
                <w:noProof/>
              </w:rPr>
              <w:t>5.2.2 Strengthen Supplier Relationships</w:t>
            </w:r>
            <w:r>
              <w:rPr>
                <w:noProof/>
                <w:webHidden/>
              </w:rPr>
              <w:tab/>
            </w:r>
            <w:r>
              <w:rPr>
                <w:noProof/>
                <w:webHidden/>
              </w:rPr>
              <w:fldChar w:fldCharType="begin"/>
            </w:r>
            <w:r>
              <w:rPr>
                <w:noProof/>
                <w:webHidden/>
              </w:rPr>
              <w:instrText xml:space="preserve"> PAGEREF _Toc237814559 \h </w:instrText>
            </w:r>
            <w:r>
              <w:rPr>
                <w:noProof/>
                <w:webHidden/>
              </w:rPr>
            </w:r>
            <w:r>
              <w:rPr>
                <w:noProof/>
                <w:webHidden/>
              </w:rPr>
              <w:fldChar w:fldCharType="separate"/>
            </w:r>
            <w:r>
              <w:rPr>
                <w:noProof/>
                <w:webHidden/>
              </w:rPr>
              <w:t>41</w:t>
            </w:r>
            <w:r>
              <w:rPr>
                <w:noProof/>
                <w:webHidden/>
              </w:rPr>
              <w:fldChar w:fldCharType="end"/>
            </w:r>
          </w:hyperlink>
        </w:p>
        <w:p w14:paraId="0F061A06" w14:textId="0F61B449" w:rsidR="005E1E30" w:rsidRDefault="005E1E30">
          <w:pPr>
            <w:pStyle w:val="TOC3"/>
            <w:tabs>
              <w:tab w:val="right" w:leader="dot" w:pos="9016"/>
            </w:tabs>
            <w:rPr>
              <w:rFonts w:eastAsiaTheme="minorEastAsia"/>
              <w:noProof/>
              <w:sz w:val="24"/>
              <w:szCs w:val="24"/>
              <w:lang w:eastAsia="en-GB"/>
            </w:rPr>
          </w:pPr>
          <w:hyperlink w:anchor="_Toc237814560" w:history="1">
            <w:r w:rsidRPr="00936D5F">
              <w:rPr>
                <w:rStyle w:val="Hyperlink"/>
                <w:rFonts w:ascii="Arial" w:hAnsi="Arial" w:cs="Arial"/>
                <w:noProof/>
              </w:rPr>
              <w:t>5.2.3 Improve Inventory Management</w:t>
            </w:r>
            <w:r>
              <w:rPr>
                <w:noProof/>
                <w:webHidden/>
              </w:rPr>
              <w:tab/>
            </w:r>
            <w:r>
              <w:rPr>
                <w:noProof/>
                <w:webHidden/>
              </w:rPr>
              <w:fldChar w:fldCharType="begin"/>
            </w:r>
            <w:r>
              <w:rPr>
                <w:noProof/>
                <w:webHidden/>
              </w:rPr>
              <w:instrText xml:space="preserve"> PAGEREF _Toc237814560 \h </w:instrText>
            </w:r>
            <w:r>
              <w:rPr>
                <w:noProof/>
                <w:webHidden/>
              </w:rPr>
            </w:r>
            <w:r>
              <w:rPr>
                <w:noProof/>
                <w:webHidden/>
              </w:rPr>
              <w:fldChar w:fldCharType="separate"/>
            </w:r>
            <w:r>
              <w:rPr>
                <w:noProof/>
                <w:webHidden/>
              </w:rPr>
              <w:t>41</w:t>
            </w:r>
            <w:r>
              <w:rPr>
                <w:noProof/>
                <w:webHidden/>
              </w:rPr>
              <w:fldChar w:fldCharType="end"/>
            </w:r>
          </w:hyperlink>
        </w:p>
        <w:p w14:paraId="782100DD" w14:textId="75ACBDC8" w:rsidR="005E1E30" w:rsidRDefault="005E1E30">
          <w:pPr>
            <w:pStyle w:val="TOC3"/>
            <w:tabs>
              <w:tab w:val="right" w:leader="dot" w:pos="9016"/>
            </w:tabs>
            <w:rPr>
              <w:rFonts w:eastAsiaTheme="minorEastAsia"/>
              <w:noProof/>
              <w:sz w:val="24"/>
              <w:szCs w:val="24"/>
              <w:lang w:eastAsia="en-GB"/>
            </w:rPr>
          </w:pPr>
          <w:hyperlink w:anchor="_Toc237814561" w:history="1">
            <w:r w:rsidRPr="00936D5F">
              <w:rPr>
                <w:rStyle w:val="Hyperlink"/>
                <w:rFonts w:ascii="Arial" w:hAnsi="Arial" w:cs="Arial"/>
                <w:noProof/>
              </w:rPr>
              <w:t>5.2.4 Promote Sustainable Supply Chain Practices</w:t>
            </w:r>
            <w:r>
              <w:rPr>
                <w:noProof/>
                <w:webHidden/>
              </w:rPr>
              <w:tab/>
            </w:r>
            <w:r>
              <w:rPr>
                <w:noProof/>
                <w:webHidden/>
              </w:rPr>
              <w:fldChar w:fldCharType="begin"/>
            </w:r>
            <w:r>
              <w:rPr>
                <w:noProof/>
                <w:webHidden/>
              </w:rPr>
              <w:instrText xml:space="preserve"> PAGEREF _Toc237814561 \h </w:instrText>
            </w:r>
            <w:r>
              <w:rPr>
                <w:noProof/>
                <w:webHidden/>
              </w:rPr>
            </w:r>
            <w:r>
              <w:rPr>
                <w:noProof/>
                <w:webHidden/>
              </w:rPr>
              <w:fldChar w:fldCharType="separate"/>
            </w:r>
            <w:r>
              <w:rPr>
                <w:noProof/>
                <w:webHidden/>
              </w:rPr>
              <w:t>41</w:t>
            </w:r>
            <w:r>
              <w:rPr>
                <w:noProof/>
                <w:webHidden/>
              </w:rPr>
              <w:fldChar w:fldCharType="end"/>
            </w:r>
          </w:hyperlink>
        </w:p>
        <w:p w14:paraId="252B1054" w14:textId="47FA3B28" w:rsidR="005E1E30" w:rsidRDefault="005E1E30">
          <w:pPr>
            <w:pStyle w:val="TOC3"/>
            <w:tabs>
              <w:tab w:val="right" w:leader="dot" w:pos="9016"/>
            </w:tabs>
            <w:rPr>
              <w:rFonts w:eastAsiaTheme="minorEastAsia"/>
              <w:noProof/>
              <w:sz w:val="24"/>
              <w:szCs w:val="24"/>
              <w:lang w:eastAsia="en-GB"/>
            </w:rPr>
          </w:pPr>
          <w:hyperlink w:anchor="_Toc237814562" w:history="1">
            <w:r w:rsidRPr="00936D5F">
              <w:rPr>
                <w:rStyle w:val="Hyperlink"/>
                <w:rFonts w:ascii="Arial" w:hAnsi="Arial" w:cs="Arial"/>
                <w:noProof/>
              </w:rPr>
              <w:t>5.2.5 Enhance Supply Chain Resilience</w:t>
            </w:r>
            <w:r>
              <w:rPr>
                <w:noProof/>
                <w:webHidden/>
              </w:rPr>
              <w:tab/>
            </w:r>
            <w:r>
              <w:rPr>
                <w:noProof/>
                <w:webHidden/>
              </w:rPr>
              <w:fldChar w:fldCharType="begin"/>
            </w:r>
            <w:r>
              <w:rPr>
                <w:noProof/>
                <w:webHidden/>
              </w:rPr>
              <w:instrText xml:space="preserve"> PAGEREF _Toc237814562 \h </w:instrText>
            </w:r>
            <w:r>
              <w:rPr>
                <w:noProof/>
                <w:webHidden/>
              </w:rPr>
            </w:r>
            <w:r>
              <w:rPr>
                <w:noProof/>
                <w:webHidden/>
              </w:rPr>
              <w:fldChar w:fldCharType="separate"/>
            </w:r>
            <w:r>
              <w:rPr>
                <w:noProof/>
                <w:webHidden/>
              </w:rPr>
              <w:t>42</w:t>
            </w:r>
            <w:r>
              <w:rPr>
                <w:noProof/>
                <w:webHidden/>
              </w:rPr>
              <w:fldChar w:fldCharType="end"/>
            </w:r>
          </w:hyperlink>
        </w:p>
        <w:p w14:paraId="001E2B87" w14:textId="03725488" w:rsidR="005E1E30" w:rsidRDefault="005E1E30">
          <w:pPr>
            <w:pStyle w:val="TOC2"/>
            <w:tabs>
              <w:tab w:val="right" w:leader="dot" w:pos="9016"/>
            </w:tabs>
            <w:rPr>
              <w:rFonts w:eastAsiaTheme="minorEastAsia"/>
              <w:b w:val="0"/>
              <w:bCs w:val="0"/>
              <w:noProof/>
              <w:sz w:val="24"/>
              <w:szCs w:val="24"/>
              <w:lang w:eastAsia="en-GB"/>
            </w:rPr>
          </w:pPr>
          <w:hyperlink w:anchor="_Toc237814563" w:history="1">
            <w:r w:rsidRPr="00936D5F">
              <w:rPr>
                <w:rStyle w:val="Hyperlink"/>
                <w:rFonts w:ascii="Arial" w:hAnsi="Arial" w:cs="Arial"/>
                <w:noProof/>
              </w:rPr>
              <w:t>5.3 Conclusion</w:t>
            </w:r>
            <w:r>
              <w:rPr>
                <w:noProof/>
                <w:webHidden/>
              </w:rPr>
              <w:tab/>
            </w:r>
            <w:r>
              <w:rPr>
                <w:noProof/>
                <w:webHidden/>
              </w:rPr>
              <w:fldChar w:fldCharType="begin"/>
            </w:r>
            <w:r>
              <w:rPr>
                <w:noProof/>
                <w:webHidden/>
              </w:rPr>
              <w:instrText xml:space="preserve"> PAGEREF _Toc237814563 \h </w:instrText>
            </w:r>
            <w:r>
              <w:rPr>
                <w:noProof/>
                <w:webHidden/>
              </w:rPr>
            </w:r>
            <w:r>
              <w:rPr>
                <w:noProof/>
                <w:webHidden/>
              </w:rPr>
              <w:fldChar w:fldCharType="separate"/>
            </w:r>
            <w:r>
              <w:rPr>
                <w:noProof/>
                <w:webHidden/>
              </w:rPr>
              <w:t>42</w:t>
            </w:r>
            <w:r>
              <w:rPr>
                <w:noProof/>
                <w:webHidden/>
              </w:rPr>
              <w:fldChar w:fldCharType="end"/>
            </w:r>
          </w:hyperlink>
        </w:p>
        <w:p w14:paraId="207898AF" w14:textId="28A51FC2" w:rsidR="005E1E30" w:rsidRDefault="005E1E30">
          <w:pPr>
            <w:pStyle w:val="TOC2"/>
            <w:tabs>
              <w:tab w:val="right" w:leader="dot" w:pos="9016"/>
            </w:tabs>
            <w:rPr>
              <w:rFonts w:eastAsiaTheme="minorEastAsia"/>
              <w:b w:val="0"/>
              <w:bCs w:val="0"/>
              <w:noProof/>
              <w:sz w:val="24"/>
              <w:szCs w:val="24"/>
              <w:lang w:eastAsia="en-GB"/>
            </w:rPr>
          </w:pPr>
          <w:hyperlink w:anchor="_Toc237814564" w:history="1">
            <w:r w:rsidRPr="00936D5F">
              <w:rPr>
                <w:rStyle w:val="Hyperlink"/>
                <w:rFonts w:ascii="Arial" w:hAnsi="Arial" w:cs="Arial"/>
                <w:noProof/>
              </w:rPr>
              <w:t>5.4 Limitations of the Study</w:t>
            </w:r>
            <w:r>
              <w:rPr>
                <w:noProof/>
                <w:webHidden/>
              </w:rPr>
              <w:tab/>
            </w:r>
            <w:r>
              <w:rPr>
                <w:noProof/>
                <w:webHidden/>
              </w:rPr>
              <w:fldChar w:fldCharType="begin"/>
            </w:r>
            <w:r>
              <w:rPr>
                <w:noProof/>
                <w:webHidden/>
              </w:rPr>
              <w:instrText xml:space="preserve"> PAGEREF _Toc237814564 \h </w:instrText>
            </w:r>
            <w:r>
              <w:rPr>
                <w:noProof/>
                <w:webHidden/>
              </w:rPr>
            </w:r>
            <w:r>
              <w:rPr>
                <w:noProof/>
                <w:webHidden/>
              </w:rPr>
              <w:fldChar w:fldCharType="separate"/>
            </w:r>
            <w:r>
              <w:rPr>
                <w:noProof/>
                <w:webHidden/>
              </w:rPr>
              <w:t>42</w:t>
            </w:r>
            <w:r>
              <w:rPr>
                <w:noProof/>
                <w:webHidden/>
              </w:rPr>
              <w:fldChar w:fldCharType="end"/>
            </w:r>
          </w:hyperlink>
        </w:p>
        <w:p w14:paraId="4D8645B8" w14:textId="21073497" w:rsidR="005E1E30" w:rsidRDefault="005E1E30">
          <w:pPr>
            <w:pStyle w:val="TOC2"/>
            <w:tabs>
              <w:tab w:val="right" w:leader="dot" w:pos="9016"/>
            </w:tabs>
            <w:rPr>
              <w:rFonts w:eastAsiaTheme="minorEastAsia"/>
              <w:b w:val="0"/>
              <w:bCs w:val="0"/>
              <w:noProof/>
              <w:sz w:val="24"/>
              <w:szCs w:val="24"/>
              <w:lang w:eastAsia="en-GB"/>
            </w:rPr>
          </w:pPr>
          <w:hyperlink w:anchor="_Toc237814565" w:history="1">
            <w:r w:rsidRPr="00936D5F">
              <w:rPr>
                <w:rStyle w:val="Hyperlink"/>
                <w:rFonts w:ascii="Arial" w:hAnsi="Arial" w:cs="Arial"/>
                <w:noProof/>
              </w:rPr>
              <w:t>5.5 Suggestions for Future Research</w:t>
            </w:r>
            <w:r>
              <w:rPr>
                <w:noProof/>
                <w:webHidden/>
              </w:rPr>
              <w:tab/>
            </w:r>
            <w:r>
              <w:rPr>
                <w:noProof/>
                <w:webHidden/>
              </w:rPr>
              <w:fldChar w:fldCharType="begin"/>
            </w:r>
            <w:r>
              <w:rPr>
                <w:noProof/>
                <w:webHidden/>
              </w:rPr>
              <w:instrText xml:space="preserve"> PAGEREF _Toc237814565 \h </w:instrText>
            </w:r>
            <w:r>
              <w:rPr>
                <w:noProof/>
                <w:webHidden/>
              </w:rPr>
            </w:r>
            <w:r>
              <w:rPr>
                <w:noProof/>
                <w:webHidden/>
              </w:rPr>
              <w:fldChar w:fldCharType="separate"/>
            </w:r>
            <w:r>
              <w:rPr>
                <w:noProof/>
                <w:webHidden/>
              </w:rPr>
              <w:t>43</w:t>
            </w:r>
            <w:r>
              <w:rPr>
                <w:noProof/>
                <w:webHidden/>
              </w:rPr>
              <w:fldChar w:fldCharType="end"/>
            </w:r>
          </w:hyperlink>
        </w:p>
        <w:p w14:paraId="332D8B65" w14:textId="411CAA6E" w:rsidR="005E1E30" w:rsidRDefault="005E1E30">
          <w:pPr>
            <w:pStyle w:val="TOC1"/>
            <w:tabs>
              <w:tab w:val="right" w:leader="dot" w:pos="9016"/>
            </w:tabs>
            <w:rPr>
              <w:rFonts w:eastAsiaTheme="minorEastAsia"/>
              <w:b w:val="0"/>
              <w:bCs w:val="0"/>
              <w:i w:val="0"/>
              <w:iCs w:val="0"/>
              <w:noProof/>
              <w:sz w:val="24"/>
              <w:lang w:eastAsia="en-GB"/>
            </w:rPr>
          </w:pPr>
          <w:hyperlink w:anchor="_Toc237814566" w:history="1">
            <w:r w:rsidRPr="00936D5F">
              <w:rPr>
                <w:rStyle w:val="Hyperlink"/>
                <w:rFonts w:ascii="Arial" w:hAnsi="Arial" w:cs="Arial"/>
                <w:noProof/>
              </w:rPr>
              <w:t>Appendix A – Research Questionnaire</w:t>
            </w:r>
            <w:r>
              <w:rPr>
                <w:noProof/>
                <w:webHidden/>
              </w:rPr>
              <w:tab/>
            </w:r>
            <w:r>
              <w:rPr>
                <w:noProof/>
                <w:webHidden/>
              </w:rPr>
              <w:fldChar w:fldCharType="begin"/>
            </w:r>
            <w:r>
              <w:rPr>
                <w:noProof/>
                <w:webHidden/>
              </w:rPr>
              <w:instrText xml:space="preserve"> PAGEREF _Toc237814566 \h </w:instrText>
            </w:r>
            <w:r>
              <w:rPr>
                <w:noProof/>
                <w:webHidden/>
              </w:rPr>
            </w:r>
            <w:r>
              <w:rPr>
                <w:noProof/>
                <w:webHidden/>
              </w:rPr>
              <w:fldChar w:fldCharType="separate"/>
            </w:r>
            <w:r>
              <w:rPr>
                <w:noProof/>
                <w:webHidden/>
              </w:rPr>
              <w:t>43</w:t>
            </w:r>
            <w:r>
              <w:rPr>
                <w:noProof/>
                <w:webHidden/>
              </w:rPr>
              <w:fldChar w:fldCharType="end"/>
            </w:r>
          </w:hyperlink>
        </w:p>
        <w:p w14:paraId="75497C94" w14:textId="6FAB572D" w:rsidR="005E1E30" w:rsidRDefault="005E1E30">
          <w:pPr>
            <w:pStyle w:val="TOC1"/>
            <w:tabs>
              <w:tab w:val="right" w:leader="dot" w:pos="9016"/>
            </w:tabs>
            <w:rPr>
              <w:rFonts w:eastAsiaTheme="minorEastAsia"/>
              <w:b w:val="0"/>
              <w:bCs w:val="0"/>
              <w:i w:val="0"/>
              <w:iCs w:val="0"/>
              <w:noProof/>
              <w:sz w:val="24"/>
              <w:lang w:eastAsia="en-GB"/>
            </w:rPr>
          </w:pPr>
          <w:hyperlink w:anchor="_Toc237814567" w:history="1">
            <w:r w:rsidRPr="00936D5F">
              <w:rPr>
                <w:rStyle w:val="Hyperlink"/>
                <w:rFonts w:ascii="Arial" w:hAnsi="Arial" w:cs="Arial"/>
                <w:noProof/>
              </w:rPr>
              <w:t>Appendix B – Research Instrument Matrix</w:t>
            </w:r>
            <w:r>
              <w:rPr>
                <w:noProof/>
                <w:webHidden/>
              </w:rPr>
              <w:tab/>
            </w:r>
            <w:r>
              <w:rPr>
                <w:noProof/>
                <w:webHidden/>
              </w:rPr>
              <w:fldChar w:fldCharType="begin"/>
            </w:r>
            <w:r>
              <w:rPr>
                <w:noProof/>
                <w:webHidden/>
              </w:rPr>
              <w:instrText xml:space="preserve"> PAGEREF _Toc237814567 \h </w:instrText>
            </w:r>
            <w:r>
              <w:rPr>
                <w:noProof/>
                <w:webHidden/>
              </w:rPr>
            </w:r>
            <w:r>
              <w:rPr>
                <w:noProof/>
                <w:webHidden/>
              </w:rPr>
              <w:fldChar w:fldCharType="separate"/>
            </w:r>
            <w:r>
              <w:rPr>
                <w:noProof/>
                <w:webHidden/>
              </w:rPr>
              <w:t>47</w:t>
            </w:r>
            <w:r>
              <w:rPr>
                <w:noProof/>
                <w:webHidden/>
              </w:rPr>
              <w:fldChar w:fldCharType="end"/>
            </w:r>
          </w:hyperlink>
        </w:p>
        <w:p w14:paraId="1F3D2045" w14:textId="71BDB093" w:rsidR="005E1E30" w:rsidRDefault="005E1E30">
          <w:pPr>
            <w:pStyle w:val="TOC1"/>
            <w:tabs>
              <w:tab w:val="right" w:leader="dot" w:pos="9016"/>
            </w:tabs>
            <w:rPr>
              <w:rFonts w:eastAsiaTheme="minorEastAsia"/>
              <w:b w:val="0"/>
              <w:bCs w:val="0"/>
              <w:i w:val="0"/>
              <w:iCs w:val="0"/>
              <w:noProof/>
              <w:sz w:val="24"/>
              <w:lang w:eastAsia="en-GB"/>
            </w:rPr>
          </w:pPr>
          <w:hyperlink w:anchor="_Toc237814568" w:history="1">
            <w:r w:rsidRPr="00936D5F">
              <w:rPr>
                <w:rStyle w:val="Hyperlink"/>
                <w:noProof/>
              </w:rPr>
              <w:t>Research Process Reflection (Gibbs' Reflective Cycle)</w:t>
            </w:r>
            <w:r>
              <w:rPr>
                <w:noProof/>
                <w:webHidden/>
              </w:rPr>
              <w:tab/>
            </w:r>
            <w:r>
              <w:rPr>
                <w:noProof/>
                <w:webHidden/>
              </w:rPr>
              <w:fldChar w:fldCharType="begin"/>
            </w:r>
            <w:r>
              <w:rPr>
                <w:noProof/>
                <w:webHidden/>
              </w:rPr>
              <w:instrText xml:space="preserve"> PAGEREF _Toc237814568 \h </w:instrText>
            </w:r>
            <w:r>
              <w:rPr>
                <w:noProof/>
                <w:webHidden/>
              </w:rPr>
            </w:r>
            <w:r>
              <w:rPr>
                <w:noProof/>
                <w:webHidden/>
              </w:rPr>
              <w:fldChar w:fldCharType="separate"/>
            </w:r>
            <w:r>
              <w:rPr>
                <w:noProof/>
                <w:webHidden/>
              </w:rPr>
              <w:t>49</w:t>
            </w:r>
            <w:r>
              <w:rPr>
                <w:noProof/>
                <w:webHidden/>
              </w:rPr>
              <w:fldChar w:fldCharType="end"/>
            </w:r>
          </w:hyperlink>
        </w:p>
        <w:p w14:paraId="070BBD21" w14:textId="52342D93" w:rsidR="005E1E30" w:rsidRDefault="005E1E30">
          <w:pPr>
            <w:pStyle w:val="TOC1"/>
            <w:tabs>
              <w:tab w:val="right" w:leader="dot" w:pos="9016"/>
            </w:tabs>
            <w:rPr>
              <w:rFonts w:eastAsiaTheme="minorEastAsia"/>
              <w:b w:val="0"/>
              <w:bCs w:val="0"/>
              <w:i w:val="0"/>
              <w:iCs w:val="0"/>
              <w:noProof/>
              <w:sz w:val="24"/>
              <w:lang w:eastAsia="en-GB"/>
            </w:rPr>
          </w:pPr>
          <w:hyperlink w:anchor="_Toc237814569" w:history="1">
            <w:r w:rsidRPr="00936D5F">
              <w:rPr>
                <w:rStyle w:val="Hyperlink"/>
                <w:noProof/>
              </w:rPr>
              <w:t>Methodology Poster</w:t>
            </w:r>
            <w:r>
              <w:rPr>
                <w:noProof/>
                <w:webHidden/>
              </w:rPr>
              <w:tab/>
            </w:r>
            <w:r>
              <w:rPr>
                <w:noProof/>
                <w:webHidden/>
              </w:rPr>
              <w:fldChar w:fldCharType="begin"/>
            </w:r>
            <w:r>
              <w:rPr>
                <w:noProof/>
                <w:webHidden/>
              </w:rPr>
              <w:instrText xml:space="preserve"> PAGEREF _Toc237814569 \h </w:instrText>
            </w:r>
            <w:r>
              <w:rPr>
                <w:noProof/>
                <w:webHidden/>
              </w:rPr>
            </w:r>
            <w:r>
              <w:rPr>
                <w:noProof/>
                <w:webHidden/>
              </w:rPr>
              <w:fldChar w:fldCharType="separate"/>
            </w:r>
            <w:r>
              <w:rPr>
                <w:noProof/>
                <w:webHidden/>
              </w:rPr>
              <w:t>50</w:t>
            </w:r>
            <w:r>
              <w:rPr>
                <w:noProof/>
                <w:webHidden/>
              </w:rPr>
              <w:fldChar w:fldCharType="end"/>
            </w:r>
          </w:hyperlink>
        </w:p>
        <w:p w14:paraId="68634818" w14:textId="4A072F49" w:rsidR="005E1E30" w:rsidRDefault="005E1E30">
          <w:pPr>
            <w:pStyle w:val="TOC1"/>
            <w:tabs>
              <w:tab w:val="right" w:leader="dot" w:pos="9016"/>
            </w:tabs>
            <w:rPr>
              <w:rFonts w:eastAsiaTheme="minorEastAsia"/>
              <w:b w:val="0"/>
              <w:bCs w:val="0"/>
              <w:i w:val="0"/>
              <w:iCs w:val="0"/>
              <w:noProof/>
              <w:sz w:val="24"/>
              <w:lang w:eastAsia="en-GB"/>
            </w:rPr>
          </w:pPr>
          <w:hyperlink w:anchor="_Toc237814570" w:history="1">
            <w:r w:rsidRPr="00936D5F">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_Toc237814570 \h </w:instrText>
            </w:r>
            <w:r>
              <w:rPr>
                <w:noProof/>
                <w:webHidden/>
              </w:rPr>
            </w:r>
            <w:r>
              <w:rPr>
                <w:noProof/>
                <w:webHidden/>
              </w:rPr>
              <w:fldChar w:fldCharType="separate"/>
            </w:r>
            <w:r>
              <w:rPr>
                <w:noProof/>
                <w:webHidden/>
              </w:rPr>
              <w:t>52</w:t>
            </w:r>
            <w:r>
              <w:rPr>
                <w:noProof/>
                <w:webHidden/>
              </w:rPr>
              <w:fldChar w:fldCharType="end"/>
            </w:r>
          </w:hyperlink>
        </w:p>
        <w:p w14:paraId="27F8F4D0" w14:textId="43D1A7E5" w:rsidR="00194614" w:rsidRPr="00E24220" w:rsidRDefault="00194614" w:rsidP="00196C29">
          <w:pPr>
            <w:rPr>
              <w:rFonts w:cs="Arial"/>
              <w:szCs w:val="22"/>
            </w:rPr>
          </w:pPr>
          <w:r w:rsidRPr="00E24220">
            <w:rPr>
              <w:rFonts w:cs="Arial"/>
              <w:b/>
              <w:bCs/>
              <w:noProof/>
              <w:szCs w:val="22"/>
            </w:rPr>
            <w:fldChar w:fldCharType="end"/>
          </w:r>
        </w:p>
      </w:sdtContent>
    </w:sdt>
    <w:p w14:paraId="6D99E6B5" w14:textId="77777777" w:rsidR="00041F41" w:rsidRPr="00E24220" w:rsidRDefault="00041F41" w:rsidP="00196C29">
      <w:pPr>
        <w:rPr>
          <w:rFonts w:cs="Arial"/>
          <w:szCs w:val="22"/>
        </w:rPr>
      </w:pPr>
    </w:p>
    <w:p w14:paraId="0C5B2183" w14:textId="485AC03D" w:rsidR="001E1344" w:rsidRPr="00E24220" w:rsidRDefault="001E1344" w:rsidP="00196C29">
      <w:pPr>
        <w:rPr>
          <w:rFonts w:cs="Arial"/>
          <w:szCs w:val="22"/>
        </w:rPr>
      </w:pPr>
    </w:p>
    <w:p w14:paraId="48A8CEBE" w14:textId="77777777" w:rsidR="00331F4B" w:rsidRPr="00E24220" w:rsidRDefault="00331F4B" w:rsidP="00196C29">
      <w:pPr>
        <w:rPr>
          <w:rFonts w:cs="Arial"/>
          <w:szCs w:val="22"/>
        </w:rPr>
      </w:pPr>
    </w:p>
    <w:p w14:paraId="70834E26" w14:textId="77777777" w:rsidR="00331F4B" w:rsidRPr="00E24220" w:rsidRDefault="00331F4B" w:rsidP="00196C29">
      <w:pPr>
        <w:rPr>
          <w:rFonts w:cs="Arial"/>
          <w:color w:val="0F4761" w:themeColor="accent1" w:themeShade="BF"/>
          <w:szCs w:val="22"/>
        </w:rPr>
      </w:pPr>
    </w:p>
    <w:p w14:paraId="5F9AA236" w14:textId="77777777" w:rsidR="001E1344" w:rsidRPr="00E24220" w:rsidRDefault="001E1344" w:rsidP="00196C29">
      <w:pPr>
        <w:rPr>
          <w:rFonts w:cs="Arial"/>
          <w:szCs w:val="22"/>
        </w:rPr>
      </w:pPr>
    </w:p>
    <w:p w14:paraId="29B348F0" w14:textId="77777777" w:rsidR="001E1344" w:rsidRPr="00E24220" w:rsidRDefault="001E1344" w:rsidP="00196C29">
      <w:pPr>
        <w:rPr>
          <w:rFonts w:cs="Arial"/>
          <w:szCs w:val="22"/>
        </w:rPr>
      </w:pPr>
    </w:p>
    <w:p w14:paraId="6236B0A8" w14:textId="77777777" w:rsidR="002A3CA1" w:rsidRPr="00E24220" w:rsidRDefault="002A3CA1" w:rsidP="00196C29">
      <w:pPr>
        <w:rPr>
          <w:rFonts w:cs="Arial"/>
          <w:szCs w:val="22"/>
        </w:rPr>
      </w:pPr>
    </w:p>
    <w:p w14:paraId="6A49B49A" w14:textId="77777777" w:rsidR="002A3CA1" w:rsidRPr="00E24220" w:rsidRDefault="002A3CA1" w:rsidP="00196C29">
      <w:pPr>
        <w:rPr>
          <w:rFonts w:cs="Arial"/>
          <w:szCs w:val="22"/>
        </w:rPr>
      </w:pPr>
    </w:p>
    <w:p w14:paraId="7B8EFF7B" w14:textId="77777777" w:rsidR="002A3CA1" w:rsidRPr="00E24220" w:rsidRDefault="002A3CA1" w:rsidP="00196C29">
      <w:pPr>
        <w:rPr>
          <w:rFonts w:cs="Arial"/>
          <w:szCs w:val="22"/>
        </w:rPr>
      </w:pPr>
    </w:p>
    <w:p w14:paraId="784B8E0E" w14:textId="77777777" w:rsidR="002A3CA1" w:rsidRPr="00E24220" w:rsidRDefault="002A3CA1" w:rsidP="00196C29">
      <w:pPr>
        <w:rPr>
          <w:rFonts w:cs="Arial"/>
          <w:szCs w:val="22"/>
        </w:rPr>
      </w:pPr>
    </w:p>
    <w:p w14:paraId="5772FE15" w14:textId="77777777" w:rsidR="002A3CA1" w:rsidRPr="00E24220" w:rsidRDefault="002A3CA1" w:rsidP="00196C29">
      <w:pPr>
        <w:rPr>
          <w:rFonts w:cs="Arial"/>
          <w:szCs w:val="22"/>
        </w:rPr>
      </w:pPr>
    </w:p>
    <w:p w14:paraId="6471D1E8" w14:textId="77777777" w:rsidR="002A3CA1" w:rsidRPr="00E24220" w:rsidRDefault="002A3CA1" w:rsidP="00196C29">
      <w:pPr>
        <w:rPr>
          <w:rFonts w:cs="Arial"/>
          <w:szCs w:val="22"/>
        </w:rPr>
      </w:pPr>
    </w:p>
    <w:p w14:paraId="6150AC5D" w14:textId="77777777" w:rsidR="002A3CA1" w:rsidRPr="00E24220" w:rsidRDefault="002A3CA1" w:rsidP="00196C29">
      <w:pPr>
        <w:rPr>
          <w:rFonts w:cs="Arial"/>
          <w:szCs w:val="22"/>
        </w:rPr>
      </w:pPr>
    </w:p>
    <w:p w14:paraId="39425A36" w14:textId="77777777" w:rsidR="002A3CA1" w:rsidRPr="00E24220" w:rsidRDefault="002A3CA1" w:rsidP="00196C29">
      <w:pPr>
        <w:rPr>
          <w:rFonts w:cs="Arial"/>
          <w:szCs w:val="22"/>
        </w:rPr>
      </w:pPr>
    </w:p>
    <w:p w14:paraId="241EDBC8" w14:textId="77777777" w:rsidR="002A3CA1" w:rsidRPr="00E24220" w:rsidRDefault="002A3CA1" w:rsidP="00196C29">
      <w:pPr>
        <w:rPr>
          <w:rFonts w:cs="Arial"/>
          <w:szCs w:val="22"/>
        </w:rPr>
      </w:pPr>
    </w:p>
    <w:p w14:paraId="363C5C71" w14:textId="77777777" w:rsidR="00076BE9" w:rsidRDefault="00076BE9" w:rsidP="00196C29">
      <w:pPr>
        <w:rPr>
          <w:rFonts w:cs="Arial"/>
          <w:szCs w:val="22"/>
        </w:rPr>
      </w:pPr>
    </w:p>
    <w:p w14:paraId="016DECD8" w14:textId="77777777" w:rsidR="00E24220" w:rsidRDefault="00E24220" w:rsidP="00196C29">
      <w:pPr>
        <w:rPr>
          <w:rFonts w:cs="Arial"/>
          <w:szCs w:val="22"/>
        </w:rPr>
      </w:pPr>
    </w:p>
    <w:p w14:paraId="05D44C43" w14:textId="77777777" w:rsidR="00E24220" w:rsidRDefault="00E24220" w:rsidP="00196C29">
      <w:pPr>
        <w:rPr>
          <w:rFonts w:cs="Arial"/>
          <w:szCs w:val="22"/>
        </w:rPr>
      </w:pPr>
    </w:p>
    <w:p w14:paraId="5853A10F" w14:textId="77777777" w:rsidR="00E24220" w:rsidRDefault="00E24220" w:rsidP="00196C29">
      <w:pPr>
        <w:rPr>
          <w:rFonts w:cs="Arial"/>
          <w:szCs w:val="22"/>
        </w:rPr>
      </w:pPr>
    </w:p>
    <w:p w14:paraId="66544995" w14:textId="77777777" w:rsidR="00E24220" w:rsidRDefault="00E24220" w:rsidP="00196C29">
      <w:pPr>
        <w:rPr>
          <w:rFonts w:cs="Arial"/>
          <w:szCs w:val="22"/>
        </w:rPr>
      </w:pPr>
    </w:p>
    <w:p w14:paraId="3E0C2877" w14:textId="77777777" w:rsidR="00E24220" w:rsidRDefault="00E24220" w:rsidP="00196C29">
      <w:pPr>
        <w:rPr>
          <w:rFonts w:cs="Arial"/>
          <w:szCs w:val="22"/>
        </w:rPr>
      </w:pPr>
    </w:p>
    <w:p w14:paraId="0CA9FA8F" w14:textId="77777777" w:rsidR="00E24220" w:rsidRDefault="00E24220" w:rsidP="00196C29">
      <w:pPr>
        <w:rPr>
          <w:rFonts w:cs="Arial"/>
          <w:szCs w:val="22"/>
        </w:rPr>
      </w:pPr>
    </w:p>
    <w:p w14:paraId="7D22A63F" w14:textId="77777777" w:rsidR="00E24220" w:rsidRDefault="00E24220" w:rsidP="00196C29">
      <w:pPr>
        <w:rPr>
          <w:rFonts w:cs="Arial"/>
          <w:szCs w:val="22"/>
        </w:rPr>
      </w:pPr>
    </w:p>
    <w:p w14:paraId="77A2915F" w14:textId="77777777" w:rsidR="00E24220" w:rsidRPr="00E24220" w:rsidRDefault="00E24220" w:rsidP="00196C29">
      <w:pPr>
        <w:rPr>
          <w:rFonts w:cs="Arial"/>
          <w:szCs w:val="22"/>
        </w:rPr>
      </w:pPr>
    </w:p>
    <w:p w14:paraId="57183198" w14:textId="77777777" w:rsidR="00076BE9" w:rsidRPr="00E24220" w:rsidRDefault="00076BE9" w:rsidP="00196C29">
      <w:pPr>
        <w:rPr>
          <w:rFonts w:cs="Arial"/>
          <w:szCs w:val="22"/>
        </w:rPr>
      </w:pPr>
    </w:p>
    <w:p w14:paraId="0E5FA3A2" w14:textId="77777777" w:rsidR="00076BE9" w:rsidRPr="00E24220" w:rsidRDefault="00076BE9" w:rsidP="00196C29">
      <w:pPr>
        <w:rPr>
          <w:rFonts w:cs="Arial"/>
          <w:szCs w:val="22"/>
        </w:rPr>
      </w:pPr>
    </w:p>
    <w:p w14:paraId="76938F5D" w14:textId="77777777" w:rsidR="00076BE9" w:rsidRPr="00E24220" w:rsidRDefault="00076BE9" w:rsidP="00196C29">
      <w:pPr>
        <w:rPr>
          <w:rFonts w:cs="Arial"/>
          <w:szCs w:val="22"/>
        </w:rPr>
      </w:pPr>
    </w:p>
    <w:p w14:paraId="2FC6EB5E" w14:textId="77777777" w:rsidR="00076BE9" w:rsidRPr="00E24220" w:rsidRDefault="00076BE9" w:rsidP="00196C29">
      <w:pPr>
        <w:rPr>
          <w:rFonts w:cs="Arial"/>
          <w:szCs w:val="22"/>
        </w:rPr>
      </w:pPr>
    </w:p>
    <w:p w14:paraId="3570C5FE" w14:textId="77777777" w:rsidR="002A3CA1" w:rsidRPr="00E24220" w:rsidRDefault="002A3CA1" w:rsidP="00196C29">
      <w:pPr>
        <w:rPr>
          <w:rFonts w:cs="Arial"/>
          <w:szCs w:val="22"/>
        </w:rPr>
      </w:pPr>
    </w:p>
    <w:p w14:paraId="3E504D4F" w14:textId="77777777" w:rsidR="002A3CA1" w:rsidRPr="00E24220" w:rsidRDefault="002A3CA1" w:rsidP="00196C29">
      <w:pPr>
        <w:rPr>
          <w:rFonts w:cs="Arial"/>
          <w:szCs w:val="22"/>
        </w:rPr>
      </w:pPr>
    </w:p>
    <w:p w14:paraId="46BA1DD2" w14:textId="77777777" w:rsidR="002A3CA1" w:rsidRPr="00E24220" w:rsidRDefault="002A3CA1" w:rsidP="00196C29">
      <w:pPr>
        <w:rPr>
          <w:rFonts w:cs="Arial"/>
          <w:szCs w:val="22"/>
        </w:rPr>
      </w:pPr>
    </w:p>
    <w:p w14:paraId="21F5463F" w14:textId="77777777" w:rsidR="002A3CA1" w:rsidRPr="00E24220" w:rsidRDefault="002A3CA1" w:rsidP="00196C29">
      <w:pPr>
        <w:rPr>
          <w:rFonts w:cs="Arial"/>
          <w:szCs w:val="22"/>
        </w:rPr>
      </w:pPr>
    </w:p>
    <w:p w14:paraId="5E626094" w14:textId="77777777" w:rsidR="002A3CA1" w:rsidRPr="00E24220" w:rsidRDefault="002A3CA1" w:rsidP="00196C29">
      <w:pPr>
        <w:rPr>
          <w:rFonts w:cs="Arial"/>
          <w:szCs w:val="22"/>
        </w:rPr>
      </w:pPr>
    </w:p>
    <w:p w14:paraId="76F7FBA2" w14:textId="77777777" w:rsidR="002A3CA1" w:rsidRPr="00E24220" w:rsidRDefault="002A3CA1" w:rsidP="00196C29">
      <w:pPr>
        <w:rPr>
          <w:rFonts w:cs="Arial"/>
          <w:szCs w:val="22"/>
        </w:rPr>
      </w:pPr>
    </w:p>
    <w:p w14:paraId="0C457885" w14:textId="77777777" w:rsidR="001E1344" w:rsidRDefault="001E1344" w:rsidP="00196C29">
      <w:pPr>
        <w:rPr>
          <w:rFonts w:cs="Arial"/>
          <w:szCs w:val="22"/>
        </w:rPr>
      </w:pPr>
    </w:p>
    <w:p w14:paraId="0B11DC1E" w14:textId="77777777" w:rsidR="00C6775C" w:rsidRPr="00E24220" w:rsidRDefault="00C6775C" w:rsidP="00196C29">
      <w:pPr>
        <w:rPr>
          <w:rFonts w:cs="Arial"/>
          <w:szCs w:val="22"/>
        </w:rPr>
      </w:pPr>
    </w:p>
    <w:p w14:paraId="7D94E82C" w14:textId="77777777" w:rsidR="00C6775C" w:rsidRDefault="00C6775C" w:rsidP="00C6775C">
      <w:pPr>
        <w:pStyle w:val="Heading1"/>
        <w:jc w:val="center"/>
        <w:rPr>
          <w:rFonts w:ascii="Arial" w:eastAsia="Times New Roman" w:hAnsi="Arial" w:cs="Arial"/>
          <w:sz w:val="56"/>
          <w:szCs w:val="56"/>
        </w:rPr>
      </w:pPr>
    </w:p>
    <w:p w14:paraId="7A228C8C" w14:textId="77777777" w:rsidR="00C6775C" w:rsidRDefault="00C6775C" w:rsidP="00C6775C">
      <w:pPr>
        <w:pStyle w:val="Heading1"/>
        <w:jc w:val="center"/>
        <w:rPr>
          <w:rFonts w:ascii="Arial" w:eastAsia="Times New Roman" w:hAnsi="Arial" w:cs="Arial"/>
          <w:sz w:val="56"/>
          <w:szCs w:val="56"/>
        </w:rPr>
      </w:pPr>
    </w:p>
    <w:p w14:paraId="5B2B3DBC" w14:textId="77777777" w:rsidR="00C6775C" w:rsidRDefault="00C6775C" w:rsidP="00C6775C">
      <w:pPr>
        <w:pStyle w:val="Heading1"/>
        <w:jc w:val="center"/>
        <w:rPr>
          <w:rFonts w:ascii="Arial" w:eastAsia="Times New Roman" w:hAnsi="Arial" w:cs="Arial"/>
          <w:sz w:val="56"/>
          <w:szCs w:val="56"/>
        </w:rPr>
      </w:pPr>
    </w:p>
    <w:p w14:paraId="15C4AD46" w14:textId="77777777" w:rsidR="00C6775C" w:rsidRDefault="00C6775C" w:rsidP="00C6775C">
      <w:pPr>
        <w:pStyle w:val="Heading1"/>
        <w:jc w:val="center"/>
        <w:rPr>
          <w:rFonts w:ascii="Arial" w:eastAsia="Times New Roman" w:hAnsi="Arial" w:cs="Arial"/>
          <w:sz w:val="56"/>
          <w:szCs w:val="56"/>
        </w:rPr>
      </w:pPr>
    </w:p>
    <w:p w14:paraId="13D73A00" w14:textId="77777777" w:rsidR="00C6775C" w:rsidRDefault="00C6775C" w:rsidP="00C6775C">
      <w:pPr>
        <w:pStyle w:val="Heading1"/>
        <w:jc w:val="center"/>
        <w:rPr>
          <w:rFonts w:ascii="Arial" w:eastAsia="Times New Roman" w:hAnsi="Arial" w:cs="Arial"/>
          <w:sz w:val="56"/>
          <w:szCs w:val="56"/>
        </w:rPr>
      </w:pPr>
    </w:p>
    <w:p w14:paraId="144D0644" w14:textId="77777777" w:rsidR="00C6775C" w:rsidRDefault="00C6775C" w:rsidP="00C6775C">
      <w:pPr>
        <w:pStyle w:val="Heading1"/>
        <w:jc w:val="center"/>
        <w:rPr>
          <w:rFonts w:ascii="Arial" w:eastAsia="Times New Roman" w:hAnsi="Arial" w:cs="Arial"/>
          <w:sz w:val="56"/>
          <w:szCs w:val="56"/>
        </w:rPr>
      </w:pPr>
    </w:p>
    <w:p w14:paraId="147BD348" w14:textId="6D223FA2" w:rsidR="00041F41" w:rsidRPr="00C6775C" w:rsidRDefault="00041F41" w:rsidP="00C6775C">
      <w:pPr>
        <w:pStyle w:val="Heading1"/>
        <w:jc w:val="center"/>
        <w:rPr>
          <w:rFonts w:ascii="Arial" w:eastAsia="Times New Roman" w:hAnsi="Arial" w:cs="Arial"/>
          <w:sz w:val="56"/>
          <w:szCs w:val="56"/>
          <w:u w:val="single"/>
        </w:rPr>
      </w:pPr>
      <w:bookmarkStart w:id="0" w:name="_Toc237814475"/>
      <w:r w:rsidRPr="00C6775C">
        <w:rPr>
          <w:rFonts w:ascii="Arial" w:eastAsia="Times New Roman" w:hAnsi="Arial" w:cs="Arial"/>
          <w:sz w:val="56"/>
          <w:szCs w:val="56"/>
          <w:u w:val="single"/>
        </w:rPr>
        <w:t xml:space="preserve">Chapter </w:t>
      </w:r>
      <w:bookmarkEnd w:id="0"/>
      <w:r w:rsidR="005E1E30" w:rsidRPr="00C6775C">
        <w:rPr>
          <w:rFonts w:ascii="Arial" w:eastAsia="Times New Roman" w:hAnsi="Arial" w:cs="Arial"/>
          <w:sz w:val="56"/>
          <w:szCs w:val="56"/>
          <w:u w:val="single"/>
        </w:rPr>
        <w:t>1: Introduction</w:t>
      </w:r>
    </w:p>
    <w:p w14:paraId="6A7969AD" w14:textId="77777777" w:rsidR="00C6775C" w:rsidRDefault="00C6775C" w:rsidP="00C6775C">
      <w:pPr>
        <w:rPr>
          <w:lang w:eastAsia="en-US"/>
        </w:rPr>
      </w:pPr>
    </w:p>
    <w:p w14:paraId="50EEBD44" w14:textId="77777777" w:rsidR="00C6775C" w:rsidRDefault="00C6775C" w:rsidP="00C6775C">
      <w:pPr>
        <w:rPr>
          <w:lang w:eastAsia="en-US"/>
        </w:rPr>
      </w:pPr>
    </w:p>
    <w:p w14:paraId="3B7CFBAB" w14:textId="77777777" w:rsidR="00C6775C" w:rsidRDefault="00C6775C" w:rsidP="00C6775C">
      <w:pPr>
        <w:rPr>
          <w:lang w:eastAsia="en-US"/>
        </w:rPr>
      </w:pPr>
    </w:p>
    <w:p w14:paraId="1599188C" w14:textId="77777777" w:rsidR="00C6775C" w:rsidRDefault="00C6775C" w:rsidP="00C6775C">
      <w:pPr>
        <w:rPr>
          <w:lang w:eastAsia="en-US"/>
        </w:rPr>
      </w:pPr>
    </w:p>
    <w:p w14:paraId="3301ABC9" w14:textId="77777777" w:rsidR="00C6775C" w:rsidRDefault="00C6775C" w:rsidP="00C6775C">
      <w:pPr>
        <w:rPr>
          <w:lang w:eastAsia="en-US"/>
        </w:rPr>
      </w:pPr>
    </w:p>
    <w:p w14:paraId="6F21D123" w14:textId="77777777" w:rsidR="00C6775C" w:rsidRDefault="00C6775C" w:rsidP="00C6775C">
      <w:pPr>
        <w:rPr>
          <w:lang w:eastAsia="en-US"/>
        </w:rPr>
      </w:pPr>
    </w:p>
    <w:p w14:paraId="62DBC01D" w14:textId="77777777" w:rsidR="00C6775C" w:rsidRDefault="00C6775C" w:rsidP="00C6775C">
      <w:pPr>
        <w:rPr>
          <w:lang w:eastAsia="en-US"/>
        </w:rPr>
      </w:pPr>
    </w:p>
    <w:p w14:paraId="019EB9B8" w14:textId="77777777" w:rsidR="00C6775C" w:rsidRDefault="00C6775C" w:rsidP="00C6775C">
      <w:pPr>
        <w:rPr>
          <w:lang w:eastAsia="en-US"/>
        </w:rPr>
      </w:pPr>
    </w:p>
    <w:p w14:paraId="2E4A4C83" w14:textId="77777777" w:rsidR="00C6775C" w:rsidRDefault="00C6775C" w:rsidP="00C6775C">
      <w:pPr>
        <w:rPr>
          <w:lang w:eastAsia="en-US"/>
        </w:rPr>
      </w:pPr>
    </w:p>
    <w:p w14:paraId="299F0FCE" w14:textId="77777777" w:rsidR="00C6775C" w:rsidRDefault="00C6775C" w:rsidP="00C6775C">
      <w:pPr>
        <w:rPr>
          <w:lang w:eastAsia="en-US"/>
        </w:rPr>
      </w:pPr>
    </w:p>
    <w:p w14:paraId="3FBF5207" w14:textId="77777777" w:rsidR="00C6775C" w:rsidRDefault="00C6775C" w:rsidP="00C6775C">
      <w:pPr>
        <w:rPr>
          <w:lang w:eastAsia="en-US"/>
        </w:rPr>
      </w:pPr>
    </w:p>
    <w:p w14:paraId="77C30BA7" w14:textId="77777777" w:rsidR="00C6775C" w:rsidRDefault="00C6775C" w:rsidP="00C6775C">
      <w:pPr>
        <w:rPr>
          <w:lang w:eastAsia="en-US"/>
        </w:rPr>
      </w:pPr>
    </w:p>
    <w:p w14:paraId="58955439" w14:textId="77777777" w:rsidR="00C6775C" w:rsidRDefault="00C6775C" w:rsidP="00C6775C">
      <w:pPr>
        <w:rPr>
          <w:lang w:eastAsia="en-US"/>
        </w:rPr>
      </w:pPr>
    </w:p>
    <w:p w14:paraId="1A1E50B6" w14:textId="77777777" w:rsidR="00C6775C" w:rsidRDefault="00C6775C" w:rsidP="00C6775C">
      <w:pPr>
        <w:rPr>
          <w:lang w:eastAsia="en-US"/>
        </w:rPr>
      </w:pPr>
    </w:p>
    <w:p w14:paraId="7BD4CE5E" w14:textId="77777777" w:rsidR="00C6775C" w:rsidRDefault="00C6775C" w:rsidP="00C6775C">
      <w:pPr>
        <w:rPr>
          <w:lang w:eastAsia="en-US"/>
        </w:rPr>
      </w:pPr>
    </w:p>
    <w:p w14:paraId="01F0C3FB" w14:textId="77777777" w:rsidR="00C6775C" w:rsidRDefault="00C6775C" w:rsidP="00C6775C">
      <w:pPr>
        <w:rPr>
          <w:lang w:eastAsia="en-US"/>
        </w:rPr>
      </w:pPr>
    </w:p>
    <w:p w14:paraId="36253D64" w14:textId="77777777" w:rsidR="00C6775C" w:rsidRDefault="00C6775C" w:rsidP="00C6775C">
      <w:pPr>
        <w:rPr>
          <w:lang w:eastAsia="en-US"/>
        </w:rPr>
      </w:pPr>
    </w:p>
    <w:p w14:paraId="1839E14E" w14:textId="77777777" w:rsidR="00C6775C" w:rsidRDefault="00C6775C" w:rsidP="00C6775C">
      <w:pPr>
        <w:rPr>
          <w:lang w:eastAsia="en-US"/>
        </w:rPr>
      </w:pPr>
    </w:p>
    <w:p w14:paraId="3199199D" w14:textId="77777777" w:rsidR="00C6775C" w:rsidRDefault="00C6775C" w:rsidP="00C6775C">
      <w:pPr>
        <w:rPr>
          <w:lang w:eastAsia="en-US"/>
        </w:rPr>
      </w:pPr>
    </w:p>
    <w:p w14:paraId="7D322556" w14:textId="77777777" w:rsidR="00C6775C" w:rsidRDefault="00C6775C" w:rsidP="00C6775C">
      <w:pPr>
        <w:rPr>
          <w:lang w:eastAsia="en-US"/>
        </w:rPr>
      </w:pPr>
    </w:p>
    <w:p w14:paraId="0E9850A8" w14:textId="77777777" w:rsidR="00D624C1" w:rsidRDefault="00D624C1" w:rsidP="00EF0BE4">
      <w:pPr>
        <w:pStyle w:val="Heading2"/>
        <w:rPr>
          <w:rFonts w:ascii="Arial" w:hAnsi="Arial" w:cs="Arial"/>
          <w:sz w:val="22"/>
          <w:szCs w:val="22"/>
        </w:rPr>
      </w:pPr>
    </w:p>
    <w:p w14:paraId="18CFA222" w14:textId="320F435F" w:rsidR="00EF0BE4" w:rsidRPr="00E24220" w:rsidRDefault="00EF0BE4" w:rsidP="00EF0BE4">
      <w:pPr>
        <w:pStyle w:val="Heading2"/>
        <w:rPr>
          <w:rFonts w:ascii="Arial" w:hAnsi="Arial" w:cs="Arial"/>
          <w:sz w:val="22"/>
          <w:szCs w:val="22"/>
        </w:rPr>
      </w:pPr>
      <w:bookmarkStart w:id="1" w:name="_Toc237814476"/>
      <w:r w:rsidRPr="00E24220">
        <w:rPr>
          <w:rFonts w:ascii="Arial" w:hAnsi="Arial" w:cs="Arial"/>
          <w:sz w:val="22"/>
          <w:szCs w:val="22"/>
        </w:rPr>
        <w:t>1.1 Background to the Study</w:t>
      </w:r>
      <w:bookmarkEnd w:id="1"/>
    </w:p>
    <w:p w14:paraId="708BA380" w14:textId="77777777" w:rsidR="00EF0BE4" w:rsidRPr="00E24220" w:rsidRDefault="00EF0BE4" w:rsidP="00EF0BE4">
      <w:pPr>
        <w:rPr>
          <w:rFonts w:cs="Arial"/>
          <w:color w:val="000000"/>
          <w:szCs w:val="22"/>
        </w:rPr>
      </w:pPr>
    </w:p>
    <w:p w14:paraId="4F8C71CA" w14:textId="146FF4B6" w:rsidR="00EF0BE4" w:rsidRPr="00E24220" w:rsidRDefault="00076BE9" w:rsidP="00EF0BE4">
      <w:pPr>
        <w:rPr>
          <w:rFonts w:cs="Arial"/>
          <w:color w:val="000000"/>
          <w:szCs w:val="22"/>
        </w:rPr>
      </w:pPr>
      <w:r w:rsidRPr="00E24220">
        <w:rPr>
          <w:rFonts w:cs="Arial"/>
          <w:color w:val="000000"/>
          <w:szCs w:val="22"/>
        </w:rPr>
        <w:t>The performance of businesses in the international retail sector is greatly influenced by supply chain distribution, which is an essential part of supply chain management. It entails the transportation of goods from producers to retail locations and end users via distribution hubs. Organisations can save operating costs, increase product availability, and improve customer satisfaction thru efficient supply chain distribution, all of which boost organisational performance and competitive advantage (Christopher, 2016).</w:t>
      </w:r>
    </w:p>
    <w:p w14:paraId="225855BF" w14:textId="77777777" w:rsidR="00076BE9" w:rsidRPr="00E24220" w:rsidRDefault="00076BE9" w:rsidP="00EF0BE4">
      <w:pPr>
        <w:rPr>
          <w:rFonts w:cs="Arial"/>
          <w:color w:val="000000"/>
          <w:szCs w:val="22"/>
        </w:rPr>
      </w:pPr>
    </w:p>
    <w:p w14:paraId="575B523A" w14:textId="04FE50D7" w:rsidR="00EF0BE4" w:rsidRPr="00E24220" w:rsidRDefault="00076BE9" w:rsidP="00EF0BE4">
      <w:pPr>
        <w:rPr>
          <w:rFonts w:cs="Arial"/>
          <w:color w:val="000000"/>
          <w:szCs w:val="22"/>
        </w:rPr>
      </w:pPr>
      <w:r w:rsidRPr="00E24220">
        <w:rPr>
          <w:rFonts w:cs="Arial"/>
          <w:color w:val="000000"/>
          <w:szCs w:val="22"/>
        </w:rPr>
        <w:t>Globalisation, technical development, and the explosive expansion of e-commerce have all had a significant impact on the retail sector. Retailers must create effective and responsive distribution networks to meet customers' growing demands for quick delivery, real-time order tracking, and steady product availability. Organisations must deal with issues such inventory shortages, supplier disruptions, transportation delays, and rising logistics costs, all of which can have a detrimental impact on distribution performance (Ivanov and Dolgui, 2020).</w:t>
      </w:r>
    </w:p>
    <w:p w14:paraId="00352857" w14:textId="77777777" w:rsidR="00076BE9" w:rsidRPr="00E24220" w:rsidRDefault="00076BE9" w:rsidP="00EF0BE4">
      <w:pPr>
        <w:rPr>
          <w:rFonts w:cs="Arial"/>
          <w:color w:val="000000"/>
          <w:szCs w:val="22"/>
        </w:rPr>
      </w:pPr>
    </w:p>
    <w:p w14:paraId="56740C87" w14:textId="310B6E6A" w:rsidR="00EF0BE4" w:rsidRPr="00E24220" w:rsidRDefault="00076BE9" w:rsidP="00EF0BE4">
      <w:pPr>
        <w:rPr>
          <w:rFonts w:cs="Arial"/>
          <w:color w:val="000000"/>
          <w:szCs w:val="22"/>
        </w:rPr>
      </w:pPr>
      <w:r w:rsidRPr="00E24220">
        <w:rPr>
          <w:rFonts w:cs="Arial"/>
          <w:color w:val="000000"/>
          <w:szCs w:val="22"/>
        </w:rPr>
        <w:t xml:space="preserve">Nike maintains one of the largest global supply chain networks in the world, with suppliers, production sites, distribution </w:t>
      </w:r>
      <w:r w:rsidR="00D624C1" w:rsidRPr="00E24220">
        <w:rPr>
          <w:rFonts w:cs="Arial"/>
          <w:color w:val="000000"/>
          <w:szCs w:val="22"/>
        </w:rPr>
        <w:t>centres</w:t>
      </w:r>
      <w:r w:rsidRPr="00E24220">
        <w:rPr>
          <w:rFonts w:cs="Arial"/>
          <w:color w:val="000000"/>
          <w:szCs w:val="22"/>
        </w:rPr>
        <w:t>, and retail channels spread across several nations, making it a suitable case study. The corporation can effectively service foreign markets thanks to this vast network, but it also makes it difficult to manage inventory, coordinate logistics, and react to unforeseen interruptions (Nike, 2024).</w:t>
      </w:r>
    </w:p>
    <w:p w14:paraId="5D870B2C" w14:textId="77777777" w:rsidR="00076BE9" w:rsidRPr="00E24220" w:rsidRDefault="00076BE9" w:rsidP="00EF0BE4">
      <w:pPr>
        <w:rPr>
          <w:rFonts w:cs="Arial"/>
          <w:color w:val="000000"/>
          <w:szCs w:val="22"/>
        </w:rPr>
      </w:pPr>
    </w:p>
    <w:p w14:paraId="6451DB2C" w14:textId="7719A9F6" w:rsidR="00EF0BE4" w:rsidRPr="00E24220" w:rsidRDefault="00076BE9" w:rsidP="00EF0BE4">
      <w:pPr>
        <w:rPr>
          <w:rFonts w:cs="Arial"/>
          <w:color w:val="000000"/>
          <w:szCs w:val="22"/>
        </w:rPr>
      </w:pPr>
      <w:r w:rsidRPr="00E24220">
        <w:rPr>
          <w:rFonts w:cs="Arial"/>
          <w:color w:val="000000"/>
          <w:szCs w:val="22"/>
        </w:rPr>
        <w:t>The COVID-19 pandemic and other recent worldwide occurrences have highlighted the significance of robust and adaptable supply chain distribution systems. Production, transportation, and inventory management were severely disrupted for many businesses, underscoring the need for digital technologies, automation, and better forecasting to increase supply chain resilience (Christopher and Peck, 2004).</w:t>
      </w:r>
    </w:p>
    <w:p w14:paraId="4C49CA95" w14:textId="77777777" w:rsidR="00076BE9" w:rsidRPr="00E24220" w:rsidRDefault="00076BE9" w:rsidP="00EF0BE4">
      <w:pPr>
        <w:rPr>
          <w:rFonts w:cs="Arial"/>
          <w:color w:val="000000"/>
          <w:szCs w:val="22"/>
        </w:rPr>
      </w:pPr>
    </w:p>
    <w:p w14:paraId="7BBF4E08" w14:textId="2CF53029" w:rsidR="00076BE9" w:rsidRPr="00E24220" w:rsidRDefault="00076BE9" w:rsidP="005E1E30">
      <w:r w:rsidRPr="00E24220">
        <w:t xml:space="preserve">Considering this, this study </w:t>
      </w:r>
      <w:r w:rsidR="00D624C1" w:rsidRPr="00E24220">
        <w:t>investigates</w:t>
      </w:r>
      <w:r w:rsidRPr="00E24220">
        <w:t xml:space="preserve"> the variables affecting supply chain distribution in Nike's international retail business. The goal of the study is to find methods that could enhance operational performance and sustain long-term organisational competitiveness by analysing the major issues affecting distribution efficiency.</w:t>
      </w:r>
    </w:p>
    <w:p w14:paraId="59033BB1" w14:textId="77777777" w:rsidR="00076BE9" w:rsidRDefault="00076BE9" w:rsidP="00076BE9">
      <w:pPr>
        <w:rPr>
          <w:rFonts w:cs="Arial"/>
          <w:szCs w:val="22"/>
          <w:lang w:eastAsia="en-US"/>
        </w:rPr>
      </w:pPr>
    </w:p>
    <w:p w14:paraId="58C3A53B" w14:textId="77777777" w:rsidR="00D624C1" w:rsidRDefault="00D624C1" w:rsidP="00076BE9">
      <w:pPr>
        <w:rPr>
          <w:rFonts w:cs="Arial"/>
          <w:szCs w:val="22"/>
          <w:lang w:eastAsia="en-US"/>
        </w:rPr>
      </w:pPr>
    </w:p>
    <w:p w14:paraId="69EB0F3C" w14:textId="77777777" w:rsidR="00D624C1" w:rsidRDefault="00D624C1" w:rsidP="00076BE9">
      <w:pPr>
        <w:rPr>
          <w:rFonts w:cs="Arial"/>
          <w:szCs w:val="22"/>
          <w:lang w:eastAsia="en-US"/>
        </w:rPr>
      </w:pPr>
    </w:p>
    <w:p w14:paraId="1785BF86" w14:textId="77777777" w:rsidR="00D624C1" w:rsidRDefault="00D624C1" w:rsidP="00076BE9">
      <w:pPr>
        <w:rPr>
          <w:rFonts w:cs="Arial"/>
          <w:szCs w:val="22"/>
          <w:lang w:eastAsia="en-US"/>
        </w:rPr>
      </w:pPr>
    </w:p>
    <w:p w14:paraId="0C43DD1A" w14:textId="77777777" w:rsidR="00D624C1" w:rsidRDefault="00D624C1" w:rsidP="00076BE9">
      <w:pPr>
        <w:rPr>
          <w:rFonts w:cs="Arial"/>
          <w:szCs w:val="22"/>
          <w:lang w:eastAsia="en-US"/>
        </w:rPr>
      </w:pPr>
    </w:p>
    <w:p w14:paraId="04EE3B46" w14:textId="77777777" w:rsidR="00D624C1" w:rsidRDefault="00D624C1" w:rsidP="00076BE9">
      <w:pPr>
        <w:rPr>
          <w:rFonts w:cs="Arial"/>
          <w:szCs w:val="22"/>
          <w:lang w:eastAsia="en-US"/>
        </w:rPr>
      </w:pPr>
    </w:p>
    <w:p w14:paraId="2A475E28" w14:textId="77777777" w:rsidR="00D624C1" w:rsidRDefault="00D624C1" w:rsidP="00076BE9">
      <w:pPr>
        <w:rPr>
          <w:rFonts w:cs="Arial"/>
          <w:szCs w:val="22"/>
          <w:lang w:eastAsia="en-US"/>
        </w:rPr>
      </w:pPr>
    </w:p>
    <w:p w14:paraId="3EAF3400" w14:textId="77777777" w:rsidR="00D624C1" w:rsidRDefault="00D624C1" w:rsidP="00076BE9">
      <w:pPr>
        <w:rPr>
          <w:rFonts w:cs="Arial"/>
          <w:szCs w:val="22"/>
          <w:lang w:eastAsia="en-US"/>
        </w:rPr>
      </w:pPr>
    </w:p>
    <w:p w14:paraId="30A35994" w14:textId="77777777" w:rsidR="00D624C1" w:rsidRDefault="00D624C1" w:rsidP="00076BE9">
      <w:pPr>
        <w:rPr>
          <w:rFonts w:cs="Arial"/>
          <w:szCs w:val="22"/>
          <w:lang w:eastAsia="en-US"/>
        </w:rPr>
      </w:pPr>
    </w:p>
    <w:p w14:paraId="5559EBF8" w14:textId="77777777" w:rsidR="00D624C1" w:rsidRDefault="00D624C1" w:rsidP="00076BE9">
      <w:pPr>
        <w:rPr>
          <w:rFonts w:cs="Arial"/>
          <w:szCs w:val="22"/>
          <w:lang w:eastAsia="en-US"/>
        </w:rPr>
      </w:pPr>
    </w:p>
    <w:p w14:paraId="24E3311E" w14:textId="77777777" w:rsidR="00D624C1" w:rsidRDefault="00D624C1" w:rsidP="00076BE9">
      <w:pPr>
        <w:rPr>
          <w:rFonts w:cs="Arial"/>
          <w:szCs w:val="22"/>
          <w:lang w:eastAsia="en-US"/>
        </w:rPr>
      </w:pPr>
    </w:p>
    <w:p w14:paraId="4168741D" w14:textId="77777777" w:rsidR="00D624C1" w:rsidRDefault="00D624C1" w:rsidP="00076BE9">
      <w:pPr>
        <w:rPr>
          <w:rFonts w:cs="Arial"/>
          <w:szCs w:val="22"/>
          <w:lang w:eastAsia="en-US"/>
        </w:rPr>
      </w:pPr>
    </w:p>
    <w:p w14:paraId="7FDE1008" w14:textId="77777777" w:rsidR="00D624C1" w:rsidRDefault="00D624C1" w:rsidP="00076BE9">
      <w:pPr>
        <w:rPr>
          <w:rFonts w:cs="Arial"/>
          <w:szCs w:val="22"/>
          <w:lang w:eastAsia="en-US"/>
        </w:rPr>
      </w:pPr>
    </w:p>
    <w:p w14:paraId="4EF97D52" w14:textId="77777777" w:rsidR="00D624C1" w:rsidRDefault="00D624C1" w:rsidP="00076BE9">
      <w:pPr>
        <w:rPr>
          <w:rFonts w:cs="Arial"/>
          <w:szCs w:val="22"/>
          <w:lang w:eastAsia="en-US"/>
        </w:rPr>
      </w:pPr>
    </w:p>
    <w:p w14:paraId="232C3F1B" w14:textId="77777777" w:rsidR="00D624C1" w:rsidRDefault="00D624C1" w:rsidP="00076BE9">
      <w:pPr>
        <w:rPr>
          <w:rFonts w:cs="Arial"/>
          <w:szCs w:val="22"/>
          <w:lang w:eastAsia="en-US"/>
        </w:rPr>
      </w:pPr>
    </w:p>
    <w:p w14:paraId="3620B82F" w14:textId="77777777" w:rsidR="00D624C1" w:rsidRPr="00E24220" w:rsidRDefault="00D624C1" w:rsidP="00076BE9">
      <w:pPr>
        <w:rPr>
          <w:rFonts w:cs="Arial"/>
          <w:szCs w:val="22"/>
          <w:lang w:eastAsia="en-US"/>
        </w:rPr>
      </w:pPr>
    </w:p>
    <w:p w14:paraId="1ABB7522" w14:textId="77777777" w:rsidR="00076BE9" w:rsidRPr="00E24220" w:rsidRDefault="00076BE9" w:rsidP="00076BE9">
      <w:pPr>
        <w:rPr>
          <w:rFonts w:cs="Arial"/>
          <w:szCs w:val="22"/>
          <w:lang w:eastAsia="en-US"/>
        </w:rPr>
      </w:pPr>
    </w:p>
    <w:p w14:paraId="7255DC95" w14:textId="52D6052E" w:rsidR="00EF0BE4" w:rsidRPr="00D624C1" w:rsidRDefault="00041F41" w:rsidP="00D624C1">
      <w:pPr>
        <w:pStyle w:val="Heading2"/>
        <w:rPr>
          <w:rFonts w:ascii="Arial" w:eastAsia="Times New Roman" w:hAnsi="Arial" w:cs="Arial"/>
          <w:sz w:val="22"/>
          <w:szCs w:val="22"/>
        </w:rPr>
      </w:pPr>
      <w:bookmarkStart w:id="2" w:name="_Toc237814477"/>
      <w:r w:rsidRPr="00E24220">
        <w:rPr>
          <w:rFonts w:ascii="Arial" w:eastAsia="Times New Roman" w:hAnsi="Arial" w:cs="Arial"/>
          <w:sz w:val="22"/>
          <w:szCs w:val="22"/>
        </w:rPr>
        <w:lastRenderedPageBreak/>
        <w:t>1.2 Research Problem</w:t>
      </w:r>
      <w:bookmarkEnd w:id="2"/>
    </w:p>
    <w:p w14:paraId="0336E34E" w14:textId="1F679DA5" w:rsidR="00EF0BE4" w:rsidRPr="00E24220" w:rsidRDefault="00076BE9" w:rsidP="00EF0BE4">
      <w:pPr>
        <w:rPr>
          <w:rFonts w:cs="Arial"/>
          <w:color w:val="000000"/>
          <w:szCs w:val="22"/>
        </w:rPr>
      </w:pPr>
      <w:r w:rsidRPr="00E24220">
        <w:rPr>
          <w:rFonts w:cs="Arial"/>
          <w:color w:val="000000"/>
          <w:szCs w:val="22"/>
        </w:rPr>
        <w:t>Multinational retail companies are finding it increased challenging to manage effective supply chain distribution due to the complexity of operating across international marketplaces (Christopher, 2016). Companies like Nike are nevertheless susceptible to internal and external factors that affect distribution performance, despite their continued investments in digital supply chain technologies and logistics infrastructure (Ivanov and Dolgui, 2020). The PESTLE framework, which emphasises how organisational operations and strategic decision-making are impacted by the external business environment, can be used to analyse these issues (Johnson et al., 2020).</w:t>
      </w:r>
    </w:p>
    <w:p w14:paraId="5B08FC8C" w14:textId="77777777" w:rsidR="00076BE9" w:rsidRPr="00E24220" w:rsidRDefault="00076BE9" w:rsidP="00EF0BE4">
      <w:pPr>
        <w:rPr>
          <w:rFonts w:cs="Arial"/>
          <w:szCs w:val="22"/>
          <w:lang w:eastAsia="en-US"/>
        </w:rPr>
      </w:pPr>
    </w:p>
    <w:p w14:paraId="785B26E6" w14:textId="228AE7F9" w:rsidR="00EF0BE4" w:rsidRPr="00E24220" w:rsidRDefault="00076BE9" w:rsidP="00EF0BE4">
      <w:pPr>
        <w:rPr>
          <w:rFonts w:cs="Arial"/>
          <w:color w:val="000000"/>
          <w:szCs w:val="22"/>
        </w:rPr>
      </w:pPr>
      <w:r w:rsidRPr="00E24220">
        <w:rPr>
          <w:rFonts w:cs="Arial"/>
          <w:color w:val="000000"/>
          <w:szCs w:val="22"/>
        </w:rPr>
        <w:t>Global sourcing and transportation networks can be disrupted by political issues, such as international trade policies and geopolitical tensions (Christopher, 2016). While shifting consumer expectations lead to increased demand for quicker delivery, better product availability, and sustainable company practices, economic constraints including inflation, growing transportation costs, and currency changes raise operating expenses (Kotler and Keller, 2016). To stay competitive, technological advancements necessitate ongoing investments in automation, digital systems, and data analytics (Ivanov and Dolgui, 2020). Additionally, in response to growing environmental pressures to lower carbon emissions and enhance sustainable logistics practices, organisations must adhere to legal obligations, such as international labour standards and product rules (Johnson et al., 2020).</w:t>
      </w:r>
    </w:p>
    <w:p w14:paraId="45058468" w14:textId="77777777" w:rsidR="00076BE9" w:rsidRPr="00E24220" w:rsidRDefault="00076BE9" w:rsidP="00EF0BE4">
      <w:pPr>
        <w:rPr>
          <w:rFonts w:cs="Arial"/>
          <w:szCs w:val="22"/>
          <w:lang w:eastAsia="en-US"/>
        </w:rPr>
      </w:pPr>
    </w:p>
    <w:p w14:paraId="6A99C083" w14:textId="55C191F8" w:rsidR="00EF0BE4" w:rsidRPr="00E24220" w:rsidRDefault="00076BE9" w:rsidP="00EF0BE4">
      <w:pPr>
        <w:rPr>
          <w:rFonts w:cs="Arial"/>
          <w:color w:val="000000"/>
          <w:szCs w:val="22"/>
        </w:rPr>
      </w:pPr>
      <w:r w:rsidRPr="00E24220">
        <w:rPr>
          <w:rFonts w:cs="Arial"/>
          <w:color w:val="000000"/>
          <w:szCs w:val="22"/>
        </w:rPr>
        <w:t xml:space="preserve">These interrelated elements provide serious operational difficulties for Nike, which could result in decreased customer satisfaction, inventory shortages, delivery delays, and higher operating expenses (Nike, 2024). As a result, poor supply chain distribution can have a detrimental impact on an organization's profitability, competitive advantage, and performance (Christopher, 2016). To find chances for enhancing operational effectiveness and promoting long-term business success, it is crucial to </w:t>
      </w:r>
      <w:r w:rsidR="00D624C1" w:rsidRPr="00E24220">
        <w:rPr>
          <w:rFonts w:cs="Arial"/>
          <w:color w:val="000000"/>
          <w:szCs w:val="22"/>
        </w:rPr>
        <w:t>investigate</w:t>
      </w:r>
      <w:r w:rsidRPr="00E24220">
        <w:rPr>
          <w:rFonts w:cs="Arial"/>
          <w:color w:val="000000"/>
          <w:szCs w:val="22"/>
        </w:rPr>
        <w:t xml:space="preserve"> the elements driving supply chain distribution.</w:t>
      </w:r>
    </w:p>
    <w:p w14:paraId="466642D2" w14:textId="77777777" w:rsidR="00076BE9" w:rsidRPr="00E24220" w:rsidRDefault="00076BE9" w:rsidP="00EF0BE4">
      <w:pPr>
        <w:rPr>
          <w:rFonts w:cs="Arial"/>
          <w:szCs w:val="22"/>
          <w:lang w:eastAsia="en-US"/>
        </w:rPr>
      </w:pPr>
    </w:p>
    <w:p w14:paraId="3F668E8A" w14:textId="2046AFE1" w:rsidR="00EF0BE4" w:rsidRPr="00D624C1" w:rsidRDefault="00EF0BE4" w:rsidP="00EF0BE4">
      <w:pPr>
        <w:pStyle w:val="Heading2"/>
        <w:rPr>
          <w:rFonts w:ascii="Arial" w:hAnsi="Arial" w:cs="Arial"/>
          <w:sz w:val="22"/>
          <w:szCs w:val="22"/>
        </w:rPr>
      </w:pPr>
      <w:bookmarkStart w:id="3" w:name="_Toc237814478"/>
      <w:r w:rsidRPr="00E24220">
        <w:rPr>
          <w:rFonts w:ascii="Arial" w:hAnsi="Arial" w:cs="Arial"/>
          <w:sz w:val="22"/>
          <w:szCs w:val="22"/>
        </w:rPr>
        <w:t>1.3 Research Rationale</w:t>
      </w:r>
      <w:bookmarkEnd w:id="3"/>
    </w:p>
    <w:p w14:paraId="61AE80A7" w14:textId="4F5C4EA0" w:rsidR="00EF0BE4" w:rsidRPr="005E1E30" w:rsidRDefault="00D718D7" w:rsidP="005E1E30">
      <w:pPr>
        <w:rPr>
          <w:rFonts w:cs="Arial"/>
          <w:szCs w:val="22"/>
        </w:rPr>
      </w:pPr>
      <w:r w:rsidRPr="005E1E30">
        <w:rPr>
          <w:rFonts w:cs="Arial"/>
          <w:szCs w:val="22"/>
        </w:rPr>
        <w:t>The increasing significance of supply chain distribution in the global retail sector is the reason this study was conducted. Effective supply chain distribution has become crucial for preserving operational efficiency, satisfying consumer expectations, and gaining a competitive edge as businesses depend more on intricate global logistics networks (Christopher, 2016). Many retailers still encounter supply chain interruptions that impact product availability, operational effectiveness, and consumer happiness despite notable advancements in digital technologies and logistics systems (Ivanov and Dolgui, 2020).</w:t>
      </w:r>
    </w:p>
    <w:p w14:paraId="519BB76B" w14:textId="77777777" w:rsidR="00D718D7" w:rsidRPr="00E24220" w:rsidRDefault="00D718D7" w:rsidP="00D718D7">
      <w:pPr>
        <w:rPr>
          <w:rFonts w:cs="Arial"/>
          <w:szCs w:val="22"/>
          <w:lang w:eastAsia="en-US"/>
        </w:rPr>
      </w:pPr>
    </w:p>
    <w:p w14:paraId="1F4BB9E4" w14:textId="08332F08" w:rsidR="00EF0BE4" w:rsidRPr="005E1E30" w:rsidRDefault="00D718D7" w:rsidP="005E1E30">
      <w:pPr>
        <w:rPr>
          <w:rFonts w:cs="Arial"/>
          <w:szCs w:val="22"/>
        </w:rPr>
      </w:pPr>
      <w:r w:rsidRPr="005E1E30">
        <w:rPr>
          <w:rFonts w:cs="Arial"/>
          <w:szCs w:val="22"/>
        </w:rPr>
        <w:t>Nike runs one of the biggest and most intricate global supply chain networks in the world, which is why it was chosen as the case study. Analysing Nike's supply chain distribution offers a chance to investigate the difficulties of handling global logistics while figuring out tactics that could boost organisational performance and distribution effectiveness (Nike, 2024).</w:t>
      </w:r>
    </w:p>
    <w:p w14:paraId="2CDC3960" w14:textId="77777777" w:rsidR="00D718D7" w:rsidRPr="00E24220" w:rsidRDefault="00D718D7" w:rsidP="00D718D7">
      <w:pPr>
        <w:rPr>
          <w:rFonts w:cs="Arial"/>
          <w:szCs w:val="22"/>
          <w:lang w:eastAsia="en-US"/>
        </w:rPr>
      </w:pPr>
    </w:p>
    <w:p w14:paraId="5875DF31" w14:textId="25516097" w:rsidR="00EF0BE4" w:rsidRDefault="00D718D7" w:rsidP="00EF0BE4">
      <w:pPr>
        <w:rPr>
          <w:rFonts w:cs="Arial"/>
          <w:color w:val="000000"/>
          <w:szCs w:val="22"/>
        </w:rPr>
      </w:pPr>
      <w:r w:rsidRPr="00E24220">
        <w:rPr>
          <w:rFonts w:cs="Arial"/>
          <w:color w:val="000000"/>
          <w:szCs w:val="22"/>
        </w:rPr>
        <w:t>Additionally, by concentrating on supply chain distribution inside a global retail organization, this study adds to the body of material already in existence. Few studies have investigated the variables affecting distribution efficiency inside global retailers like Nike, despite earlier study looking at supply chain management from a wider angle (Christopher, 2016; Ivanov, 2021). As a result, it is anticipated that the research's conclusions would offer scholarly and useful insights for enhancing supply chain distribution in the retail sector.</w:t>
      </w:r>
    </w:p>
    <w:p w14:paraId="787BF8FC" w14:textId="77777777" w:rsidR="005E1E30" w:rsidRPr="00E24220" w:rsidRDefault="005E1E30" w:rsidP="00EF0BE4">
      <w:pPr>
        <w:rPr>
          <w:rFonts w:cs="Arial"/>
          <w:szCs w:val="22"/>
        </w:rPr>
      </w:pPr>
    </w:p>
    <w:p w14:paraId="4124A8CB" w14:textId="77777777" w:rsidR="00EF0BE4" w:rsidRPr="00E24220" w:rsidRDefault="00EF0BE4" w:rsidP="00EF0BE4">
      <w:pPr>
        <w:pStyle w:val="Heading2"/>
        <w:rPr>
          <w:rFonts w:ascii="Arial" w:hAnsi="Arial" w:cs="Arial"/>
          <w:sz w:val="22"/>
          <w:szCs w:val="22"/>
        </w:rPr>
      </w:pPr>
      <w:bookmarkStart w:id="4" w:name="_Toc237814479"/>
      <w:r w:rsidRPr="00E24220">
        <w:rPr>
          <w:rFonts w:ascii="Arial" w:hAnsi="Arial" w:cs="Arial"/>
          <w:sz w:val="22"/>
          <w:szCs w:val="22"/>
        </w:rPr>
        <w:lastRenderedPageBreak/>
        <w:t>1.4 Research Focus</w:t>
      </w:r>
      <w:bookmarkEnd w:id="4"/>
    </w:p>
    <w:p w14:paraId="366C5621" w14:textId="77777777" w:rsidR="00EF0BE4" w:rsidRPr="00E24220" w:rsidRDefault="00EF0BE4" w:rsidP="00EF0BE4">
      <w:pPr>
        <w:rPr>
          <w:rFonts w:cs="Arial"/>
          <w:szCs w:val="22"/>
          <w:lang w:eastAsia="en-US"/>
        </w:rPr>
      </w:pPr>
    </w:p>
    <w:p w14:paraId="726A5D2E" w14:textId="3E491940" w:rsidR="00EF0BE4" w:rsidRPr="00E24220" w:rsidRDefault="00D718D7" w:rsidP="00EF0BE4">
      <w:pPr>
        <w:rPr>
          <w:rFonts w:cs="Arial"/>
          <w:color w:val="000000"/>
          <w:szCs w:val="22"/>
        </w:rPr>
      </w:pPr>
      <w:r w:rsidRPr="00E24220">
        <w:rPr>
          <w:rFonts w:cs="Arial"/>
          <w:color w:val="000000"/>
          <w:szCs w:val="22"/>
        </w:rPr>
        <w:t>The effectiveness of supply chain distribution in Nike's international retail operations is the main topic of this study. With a focus on logistics performance, inventory availability, and external factors impacting global distribution networks, it investigates the elements influencing the flow of goods from manufacturing facilities to retail locations and consumers (Christopher, 2016).</w:t>
      </w:r>
    </w:p>
    <w:p w14:paraId="6699351D" w14:textId="77777777" w:rsidR="00D718D7" w:rsidRPr="00E24220" w:rsidRDefault="00D718D7" w:rsidP="00EF0BE4">
      <w:pPr>
        <w:rPr>
          <w:rFonts w:cs="Arial"/>
          <w:szCs w:val="22"/>
          <w:lang w:eastAsia="en-US"/>
        </w:rPr>
      </w:pPr>
    </w:p>
    <w:p w14:paraId="2359C82C" w14:textId="65F60913" w:rsidR="00EF0BE4" w:rsidRPr="00E24220" w:rsidRDefault="00D718D7" w:rsidP="00EF0BE4">
      <w:pPr>
        <w:rPr>
          <w:rFonts w:cs="Arial"/>
          <w:color w:val="000000"/>
          <w:szCs w:val="22"/>
        </w:rPr>
      </w:pPr>
      <w:r w:rsidRPr="00E24220">
        <w:rPr>
          <w:rFonts w:cs="Arial"/>
          <w:color w:val="000000"/>
          <w:szCs w:val="22"/>
        </w:rPr>
        <w:t>The study uses a structured online questionnaire to gather primary data and employs a quantitative technique grounded in positivist research theory. To offer the study's theoretical framework, secondary data is gathered from scholarly journals, industry reports, and Nike's official publications (Saunders, Lewis, and Thornhill, 2019).</w:t>
      </w:r>
    </w:p>
    <w:p w14:paraId="0F73522D" w14:textId="77777777" w:rsidR="00D718D7" w:rsidRPr="00E24220" w:rsidRDefault="00D718D7" w:rsidP="00EF0BE4">
      <w:pPr>
        <w:rPr>
          <w:rFonts w:cs="Arial"/>
          <w:szCs w:val="22"/>
          <w:lang w:eastAsia="en-US"/>
        </w:rPr>
      </w:pPr>
    </w:p>
    <w:p w14:paraId="7C30FFBA" w14:textId="650D77D1" w:rsidR="00EF0BE4" w:rsidRPr="00E24220" w:rsidRDefault="00D718D7" w:rsidP="00EF0BE4">
      <w:pPr>
        <w:rPr>
          <w:rFonts w:cs="Arial"/>
          <w:color w:val="000000"/>
          <w:szCs w:val="22"/>
        </w:rPr>
      </w:pPr>
      <w:r w:rsidRPr="00E24220">
        <w:rPr>
          <w:rFonts w:cs="Arial"/>
          <w:color w:val="000000"/>
          <w:szCs w:val="22"/>
        </w:rPr>
        <w:t>The study does not compare Nike's supply chain distribution methods with those of other companies and is exclusive to Nike as a single case study within the global retail industry. Additionally, the study concentrates on distribution efficiency rather than more general supply chain operations like manufacturing, supplier relationship management, or procurement. These limits guarantee that the study stays concentrated on solving the research challenge while offering useful suggestions for enhancing supply chain distribution efficiency.</w:t>
      </w:r>
    </w:p>
    <w:p w14:paraId="461C569A" w14:textId="77777777" w:rsidR="00D718D7" w:rsidRPr="00E24220" w:rsidRDefault="00D718D7" w:rsidP="00EF0BE4">
      <w:pPr>
        <w:rPr>
          <w:rFonts w:cs="Arial"/>
          <w:szCs w:val="22"/>
          <w:lang w:eastAsia="en-US"/>
        </w:rPr>
      </w:pPr>
    </w:p>
    <w:p w14:paraId="123F131E" w14:textId="3AF6C1C5" w:rsidR="00331F4B" w:rsidRPr="00E24220" w:rsidRDefault="00331F4B" w:rsidP="00196C29">
      <w:pPr>
        <w:pStyle w:val="Heading2"/>
        <w:rPr>
          <w:rFonts w:ascii="Arial" w:hAnsi="Arial" w:cs="Arial"/>
          <w:sz w:val="22"/>
          <w:szCs w:val="22"/>
        </w:rPr>
      </w:pPr>
      <w:bookmarkStart w:id="5" w:name="_Toc237814480"/>
      <w:r w:rsidRPr="00E24220">
        <w:rPr>
          <w:rFonts w:ascii="Arial" w:hAnsi="Arial" w:cs="Arial"/>
          <w:sz w:val="22"/>
          <w:szCs w:val="22"/>
        </w:rPr>
        <w:t>1.5 Research Aim and Objectives</w:t>
      </w:r>
      <w:bookmarkEnd w:id="5"/>
    </w:p>
    <w:p w14:paraId="18CD14A8" w14:textId="77777777" w:rsidR="00331F4B" w:rsidRPr="00E24220" w:rsidRDefault="00331F4B" w:rsidP="00196C29">
      <w:pPr>
        <w:pStyle w:val="Heading3"/>
        <w:rPr>
          <w:rFonts w:ascii="Arial" w:hAnsi="Arial" w:cs="Arial"/>
          <w:sz w:val="22"/>
          <w:szCs w:val="22"/>
        </w:rPr>
      </w:pPr>
      <w:bookmarkStart w:id="6" w:name="_Toc237814481"/>
      <w:r w:rsidRPr="00E24220">
        <w:rPr>
          <w:rFonts w:ascii="Arial" w:hAnsi="Arial" w:cs="Arial"/>
          <w:sz w:val="22"/>
          <w:szCs w:val="22"/>
        </w:rPr>
        <w:t>1.5.1 Research Aim</w:t>
      </w:r>
      <w:bookmarkEnd w:id="6"/>
    </w:p>
    <w:p w14:paraId="1F720706" w14:textId="2FA4118B" w:rsidR="00D718D7" w:rsidRPr="00E24220" w:rsidRDefault="00D718D7" w:rsidP="005E1E30">
      <w:r w:rsidRPr="00E24220">
        <w:t>This study uses Nike as a case study to investigate supply chain distribution efficiency in the retail industry. The study's objectives are to identify the key factors influencing supply chain distribution, investigate problems with operational performance, and investigate strategies that could improve organisational competitiveness and distribution efficiency.</w:t>
      </w:r>
    </w:p>
    <w:p w14:paraId="65E54A23" w14:textId="1DFA1E88" w:rsidR="00331F4B" w:rsidRPr="00E24220" w:rsidRDefault="00331F4B" w:rsidP="00196C29">
      <w:pPr>
        <w:pStyle w:val="Heading3"/>
        <w:rPr>
          <w:rFonts w:ascii="Arial" w:hAnsi="Arial" w:cs="Arial"/>
          <w:sz w:val="22"/>
          <w:szCs w:val="22"/>
        </w:rPr>
      </w:pPr>
      <w:bookmarkStart w:id="7" w:name="_Toc237814482"/>
      <w:r w:rsidRPr="00E24220">
        <w:rPr>
          <w:rFonts w:ascii="Arial" w:hAnsi="Arial" w:cs="Arial"/>
          <w:sz w:val="22"/>
          <w:szCs w:val="22"/>
        </w:rPr>
        <w:t>1.5.2 Research Objectives</w:t>
      </w:r>
      <w:bookmarkEnd w:id="7"/>
    </w:p>
    <w:p w14:paraId="358BA4A3" w14:textId="77777777" w:rsidR="00D718D7" w:rsidRPr="00E24220" w:rsidRDefault="00D718D7" w:rsidP="005E1E30">
      <w:r w:rsidRPr="00E24220">
        <w:t>To achieve the research aim, the following objectives have been set:</w:t>
      </w:r>
      <w:r w:rsidRPr="00E24220">
        <w:br/>
        <w:t>to look into the makeup and importance of supply chain distribution in the retail industry.</w:t>
      </w:r>
      <w:r w:rsidRPr="00E24220">
        <w:br/>
        <w:t>to identify the primary internal and external factors affecting the efficiency of Nike's supply chain distribution.</w:t>
      </w:r>
      <w:r w:rsidRPr="00E24220">
        <w:br/>
        <w:t>to evaluate the relationship between supply chain distribution efficiency, organisational success, and product availability.</w:t>
      </w:r>
      <w:r w:rsidRPr="00E24220">
        <w:br/>
        <w:t>to make practical recommendations that might improve Nike's supply chain distribution and promote improved business decision-making.</w:t>
      </w:r>
    </w:p>
    <w:p w14:paraId="07F42C8A" w14:textId="0A7B417A" w:rsidR="00331F4B" w:rsidRPr="00E24220" w:rsidRDefault="00331F4B" w:rsidP="00196C29">
      <w:pPr>
        <w:pStyle w:val="Heading2"/>
        <w:rPr>
          <w:rFonts w:ascii="Arial" w:hAnsi="Arial" w:cs="Arial"/>
          <w:sz w:val="22"/>
          <w:szCs w:val="22"/>
        </w:rPr>
      </w:pPr>
      <w:bookmarkStart w:id="8" w:name="_Toc237814483"/>
      <w:r w:rsidRPr="00E24220">
        <w:rPr>
          <w:rFonts w:ascii="Arial" w:hAnsi="Arial" w:cs="Arial"/>
          <w:sz w:val="22"/>
          <w:szCs w:val="22"/>
        </w:rPr>
        <w:t>1.6 Research Questions</w:t>
      </w:r>
      <w:bookmarkEnd w:id="8"/>
    </w:p>
    <w:p w14:paraId="3D5D669A" w14:textId="77777777" w:rsidR="00331F4B" w:rsidRPr="00E24220" w:rsidRDefault="00331F4B" w:rsidP="00196C29">
      <w:pPr>
        <w:rPr>
          <w:rFonts w:cs="Arial"/>
          <w:color w:val="000000"/>
          <w:szCs w:val="22"/>
        </w:rPr>
      </w:pPr>
      <w:r w:rsidRPr="00E24220">
        <w:rPr>
          <w:rFonts w:cs="Arial"/>
          <w:color w:val="000000"/>
          <w:szCs w:val="22"/>
        </w:rPr>
        <w:t>The research will address the following questions:</w:t>
      </w:r>
    </w:p>
    <w:p w14:paraId="4335EBD3" w14:textId="77777777" w:rsidR="00331F4B" w:rsidRPr="00E24220" w:rsidRDefault="00331F4B" w:rsidP="00196C29">
      <w:pPr>
        <w:rPr>
          <w:rFonts w:cs="Arial"/>
          <w:color w:val="000000"/>
          <w:szCs w:val="22"/>
        </w:rPr>
      </w:pPr>
      <w:r w:rsidRPr="00E24220">
        <w:rPr>
          <w:rFonts w:cs="Arial"/>
          <w:color w:val="000000"/>
          <w:szCs w:val="22"/>
        </w:rPr>
        <w:t>How efficient is Nike's supply chain distribution system within the retail industry?</w:t>
      </w:r>
    </w:p>
    <w:p w14:paraId="06A4DB3E" w14:textId="77777777" w:rsidR="00331F4B" w:rsidRPr="00E24220" w:rsidRDefault="00331F4B" w:rsidP="00196C29">
      <w:pPr>
        <w:rPr>
          <w:rFonts w:cs="Arial"/>
          <w:color w:val="000000"/>
          <w:szCs w:val="22"/>
        </w:rPr>
      </w:pPr>
      <w:r w:rsidRPr="00E24220">
        <w:rPr>
          <w:rFonts w:cs="Arial"/>
          <w:color w:val="000000"/>
          <w:szCs w:val="22"/>
        </w:rPr>
        <w:t>What internal and external factors influence supply chain distribution efficiency at Nike?</w:t>
      </w:r>
    </w:p>
    <w:p w14:paraId="7D7B87FA" w14:textId="77777777" w:rsidR="00331F4B" w:rsidRPr="00E24220" w:rsidRDefault="00331F4B" w:rsidP="00196C29">
      <w:pPr>
        <w:rPr>
          <w:rFonts w:cs="Arial"/>
          <w:color w:val="000000"/>
          <w:szCs w:val="22"/>
        </w:rPr>
      </w:pPr>
      <w:r w:rsidRPr="00E24220">
        <w:rPr>
          <w:rFonts w:cs="Arial"/>
          <w:color w:val="000000"/>
          <w:szCs w:val="22"/>
        </w:rPr>
        <w:t>What are the major challenges affecting Nike's supply chain distribution performance?</w:t>
      </w:r>
    </w:p>
    <w:p w14:paraId="071C7357" w14:textId="77777777" w:rsidR="00331F4B" w:rsidRDefault="00331F4B" w:rsidP="00196C29">
      <w:pPr>
        <w:rPr>
          <w:rFonts w:cs="Arial"/>
          <w:color w:val="000000"/>
          <w:szCs w:val="22"/>
        </w:rPr>
      </w:pPr>
      <w:r w:rsidRPr="00E24220">
        <w:rPr>
          <w:rFonts w:cs="Arial"/>
          <w:color w:val="000000"/>
          <w:szCs w:val="22"/>
        </w:rPr>
        <w:t>How can improvements in supply chain distribution enhance organisational performance and customer satisfaction?</w:t>
      </w:r>
    </w:p>
    <w:p w14:paraId="2A2538E4" w14:textId="77777777" w:rsidR="00D624C1" w:rsidRPr="00E24220" w:rsidRDefault="00D624C1" w:rsidP="00196C29">
      <w:pPr>
        <w:rPr>
          <w:rFonts w:cs="Arial"/>
          <w:color w:val="000000"/>
          <w:szCs w:val="22"/>
        </w:rPr>
      </w:pPr>
    </w:p>
    <w:p w14:paraId="19AFC76A" w14:textId="77777777" w:rsidR="00EF0BE4" w:rsidRDefault="00EF0BE4" w:rsidP="00196C29">
      <w:pPr>
        <w:rPr>
          <w:rFonts w:cs="Arial"/>
          <w:color w:val="000000"/>
          <w:szCs w:val="22"/>
        </w:rPr>
      </w:pPr>
    </w:p>
    <w:p w14:paraId="65D79A91" w14:textId="77777777" w:rsidR="005E1E30" w:rsidRDefault="005E1E30" w:rsidP="00196C29">
      <w:pPr>
        <w:rPr>
          <w:rFonts w:cs="Arial"/>
          <w:color w:val="000000"/>
          <w:szCs w:val="22"/>
        </w:rPr>
      </w:pPr>
    </w:p>
    <w:p w14:paraId="33D03855" w14:textId="77777777" w:rsidR="005E1E30" w:rsidRDefault="005E1E30" w:rsidP="00196C29">
      <w:pPr>
        <w:rPr>
          <w:rFonts w:cs="Arial"/>
          <w:color w:val="000000"/>
          <w:szCs w:val="22"/>
        </w:rPr>
      </w:pPr>
    </w:p>
    <w:p w14:paraId="670230AE" w14:textId="77777777" w:rsidR="005E1E30" w:rsidRPr="00E24220" w:rsidRDefault="005E1E30" w:rsidP="00196C29">
      <w:pPr>
        <w:rPr>
          <w:rFonts w:cs="Arial"/>
          <w:color w:val="000000"/>
          <w:szCs w:val="22"/>
        </w:rPr>
      </w:pPr>
    </w:p>
    <w:p w14:paraId="3B585741" w14:textId="77777777" w:rsidR="00EF0BE4" w:rsidRPr="00E24220" w:rsidRDefault="00EF0BE4" w:rsidP="00EF0BE4">
      <w:pPr>
        <w:pStyle w:val="Heading2"/>
        <w:rPr>
          <w:rFonts w:ascii="Arial" w:hAnsi="Arial" w:cs="Arial"/>
          <w:sz w:val="22"/>
          <w:szCs w:val="22"/>
        </w:rPr>
      </w:pPr>
      <w:bookmarkStart w:id="9" w:name="_Toc237814484"/>
      <w:r w:rsidRPr="00E24220">
        <w:rPr>
          <w:rFonts w:ascii="Arial" w:hAnsi="Arial" w:cs="Arial"/>
          <w:sz w:val="22"/>
          <w:szCs w:val="22"/>
        </w:rPr>
        <w:lastRenderedPageBreak/>
        <w:t>1.7 Dissertation Structure</w:t>
      </w:r>
      <w:bookmarkEnd w:id="9"/>
    </w:p>
    <w:p w14:paraId="47182F01" w14:textId="77777777" w:rsidR="00EF0BE4" w:rsidRPr="00E24220" w:rsidRDefault="00EF0BE4" w:rsidP="00EF0BE4">
      <w:pPr>
        <w:rPr>
          <w:rFonts w:cs="Arial"/>
          <w:szCs w:val="22"/>
        </w:rPr>
      </w:pPr>
    </w:p>
    <w:p w14:paraId="1CF8C6FC" w14:textId="5C25CC62" w:rsidR="00EF0BE4" w:rsidRPr="00E24220" w:rsidRDefault="00D718D7" w:rsidP="00EF0BE4">
      <w:pPr>
        <w:rPr>
          <w:rFonts w:cs="Arial"/>
          <w:color w:val="000000"/>
          <w:szCs w:val="22"/>
        </w:rPr>
      </w:pPr>
      <w:r w:rsidRPr="00E24220">
        <w:rPr>
          <w:rFonts w:cs="Arial"/>
          <w:color w:val="000000"/>
          <w:szCs w:val="22"/>
        </w:rPr>
        <w:t>There are five chapters in this dissertation. In the first chapter, the study's background is given, the research problem is identified, the research focus and justification are presented, and the research aim, objectives, and questions are outlined.</w:t>
      </w:r>
    </w:p>
    <w:p w14:paraId="737BA090" w14:textId="77777777" w:rsidR="00D718D7" w:rsidRPr="00E24220" w:rsidRDefault="00D718D7" w:rsidP="00EF0BE4">
      <w:pPr>
        <w:rPr>
          <w:rFonts w:cs="Arial"/>
          <w:szCs w:val="22"/>
        </w:rPr>
      </w:pPr>
    </w:p>
    <w:p w14:paraId="1EFB786E" w14:textId="0AB00520" w:rsidR="00EF0BE4" w:rsidRPr="00E24220" w:rsidRDefault="00D718D7" w:rsidP="00EF0BE4">
      <w:pPr>
        <w:rPr>
          <w:rFonts w:cs="Arial"/>
          <w:color w:val="000000"/>
          <w:szCs w:val="22"/>
        </w:rPr>
      </w:pPr>
      <w:r w:rsidRPr="00E24220">
        <w:rPr>
          <w:rFonts w:cs="Arial"/>
          <w:color w:val="000000"/>
          <w:szCs w:val="22"/>
        </w:rPr>
        <w:t>A thorough analysis of the pertinent literature on supply chain distribution in the retail sector is presented in Chapter 2. It covers Nike's supply chain operations, identifies the research gap, looks at the main theories, models, and variables affecting supply chain distribution, and offers the conceptual framework that guides the investigation.</w:t>
      </w:r>
    </w:p>
    <w:p w14:paraId="47C8EA1E" w14:textId="77777777" w:rsidR="00D718D7" w:rsidRPr="00E24220" w:rsidRDefault="00D718D7" w:rsidP="00EF0BE4">
      <w:pPr>
        <w:rPr>
          <w:rFonts w:cs="Arial"/>
          <w:szCs w:val="22"/>
        </w:rPr>
      </w:pPr>
    </w:p>
    <w:p w14:paraId="4EB7AE78" w14:textId="7370C6E4" w:rsidR="00EF0BE4" w:rsidRPr="00E24220" w:rsidRDefault="00D718D7" w:rsidP="00EF0BE4">
      <w:pPr>
        <w:rPr>
          <w:rFonts w:cs="Arial"/>
          <w:color w:val="000000"/>
          <w:szCs w:val="22"/>
        </w:rPr>
      </w:pPr>
      <w:r w:rsidRPr="00E24220">
        <w:rPr>
          <w:rFonts w:cs="Arial"/>
          <w:color w:val="000000"/>
          <w:szCs w:val="22"/>
        </w:rPr>
        <w:t>The research approach used for the study is explained in Chapter 3. Along with data collection methods, sampling strategy, questionnaire design, data analysis techniques, reliability, validity, ethical issues, and study limits, it also outlines the research philosophy, approach, method, strategy, and design.</w:t>
      </w:r>
    </w:p>
    <w:p w14:paraId="62035F74" w14:textId="77777777" w:rsidR="00D718D7" w:rsidRPr="00E24220" w:rsidRDefault="00D718D7" w:rsidP="00EF0BE4">
      <w:pPr>
        <w:rPr>
          <w:rFonts w:cs="Arial"/>
          <w:szCs w:val="22"/>
        </w:rPr>
      </w:pPr>
    </w:p>
    <w:p w14:paraId="447714AD" w14:textId="240F4546" w:rsidR="00EF0BE4" w:rsidRPr="00E24220" w:rsidRDefault="00D718D7" w:rsidP="00EF0BE4">
      <w:pPr>
        <w:rPr>
          <w:rFonts w:cs="Arial"/>
          <w:color w:val="000000"/>
          <w:szCs w:val="22"/>
        </w:rPr>
      </w:pPr>
      <w:r w:rsidRPr="00E24220">
        <w:rPr>
          <w:rFonts w:cs="Arial"/>
          <w:color w:val="000000"/>
          <w:szCs w:val="22"/>
        </w:rPr>
        <w:t>The results of the questionnaire survey are presented and analysed in Chapter 4. Before being analysed considering the study's goals, the data are shown using tables, charts, and descriptive statistics.</w:t>
      </w:r>
    </w:p>
    <w:p w14:paraId="3833DEB2" w14:textId="77777777" w:rsidR="00D718D7" w:rsidRPr="00E24220" w:rsidRDefault="00D718D7" w:rsidP="00EF0BE4">
      <w:pPr>
        <w:rPr>
          <w:rFonts w:cs="Arial"/>
          <w:szCs w:val="22"/>
        </w:rPr>
      </w:pPr>
    </w:p>
    <w:p w14:paraId="78932F20" w14:textId="75DB396E" w:rsidR="00C74B2F" w:rsidRPr="00E24220" w:rsidRDefault="00D718D7" w:rsidP="00EF0BE4">
      <w:pPr>
        <w:rPr>
          <w:rFonts w:cs="Arial"/>
          <w:szCs w:val="22"/>
        </w:rPr>
      </w:pPr>
      <w:r w:rsidRPr="00E24220">
        <w:rPr>
          <w:rFonts w:cs="Arial"/>
          <w:color w:val="000000"/>
          <w:szCs w:val="22"/>
        </w:rPr>
        <w:t>Chapter Five concludes by summarising the study's main conclusions, outlining its limits, and offering suggestions for enhancing Nike's supply chain distribution.</w:t>
      </w:r>
    </w:p>
    <w:p w14:paraId="7B5B98EF" w14:textId="77777777" w:rsidR="00C74B2F" w:rsidRDefault="00C74B2F" w:rsidP="00EF0BE4">
      <w:pPr>
        <w:rPr>
          <w:rFonts w:cs="Arial"/>
          <w:szCs w:val="22"/>
        </w:rPr>
      </w:pPr>
    </w:p>
    <w:p w14:paraId="4D1F37EB" w14:textId="77777777" w:rsidR="00D624C1" w:rsidRDefault="00D624C1" w:rsidP="00EF0BE4">
      <w:pPr>
        <w:rPr>
          <w:rFonts w:cs="Arial"/>
          <w:szCs w:val="22"/>
        </w:rPr>
      </w:pPr>
    </w:p>
    <w:p w14:paraId="3E6259FB" w14:textId="77777777" w:rsidR="00D624C1" w:rsidRDefault="00D624C1" w:rsidP="00EF0BE4">
      <w:pPr>
        <w:rPr>
          <w:rFonts w:cs="Arial"/>
          <w:szCs w:val="22"/>
        </w:rPr>
      </w:pPr>
    </w:p>
    <w:p w14:paraId="78FC8836" w14:textId="77777777" w:rsidR="00D624C1" w:rsidRDefault="00D624C1" w:rsidP="00EF0BE4">
      <w:pPr>
        <w:rPr>
          <w:rFonts w:cs="Arial"/>
          <w:szCs w:val="22"/>
        </w:rPr>
      </w:pPr>
    </w:p>
    <w:p w14:paraId="76061A0A" w14:textId="77777777" w:rsidR="00D624C1" w:rsidRDefault="00D624C1" w:rsidP="00EF0BE4">
      <w:pPr>
        <w:rPr>
          <w:rFonts w:cs="Arial"/>
          <w:szCs w:val="22"/>
        </w:rPr>
      </w:pPr>
    </w:p>
    <w:p w14:paraId="25B52E08" w14:textId="77777777" w:rsidR="00D624C1" w:rsidRDefault="00D624C1" w:rsidP="00EF0BE4">
      <w:pPr>
        <w:rPr>
          <w:rFonts w:cs="Arial"/>
          <w:szCs w:val="22"/>
        </w:rPr>
      </w:pPr>
    </w:p>
    <w:p w14:paraId="32E46659" w14:textId="77777777" w:rsidR="00D624C1" w:rsidRDefault="00D624C1" w:rsidP="00EF0BE4">
      <w:pPr>
        <w:rPr>
          <w:rFonts w:cs="Arial"/>
          <w:szCs w:val="22"/>
        </w:rPr>
      </w:pPr>
    </w:p>
    <w:p w14:paraId="035C268D" w14:textId="77777777" w:rsidR="00D624C1" w:rsidRDefault="00D624C1" w:rsidP="00EF0BE4">
      <w:pPr>
        <w:rPr>
          <w:rFonts w:cs="Arial"/>
          <w:szCs w:val="22"/>
        </w:rPr>
      </w:pPr>
    </w:p>
    <w:p w14:paraId="01573E72" w14:textId="77777777" w:rsidR="00D624C1" w:rsidRDefault="00D624C1" w:rsidP="00EF0BE4">
      <w:pPr>
        <w:rPr>
          <w:rFonts w:cs="Arial"/>
          <w:szCs w:val="22"/>
        </w:rPr>
      </w:pPr>
    </w:p>
    <w:p w14:paraId="17A8ED01" w14:textId="77777777" w:rsidR="00D624C1" w:rsidRDefault="00D624C1" w:rsidP="00EF0BE4">
      <w:pPr>
        <w:rPr>
          <w:rFonts w:cs="Arial"/>
          <w:szCs w:val="22"/>
        </w:rPr>
      </w:pPr>
    </w:p>
    <w:p w14:paraId="75FDF071" w14:textId="77777777" w:rsidR="00D624C1" w:rsidRDefault="00D624C1" w:rsidP="00EF0BE4">
      <w:pPr>
        <w:rPr>
          <w:rFonts w:cs="Arial"/>
          <w:szCs w:val="22"/>
        </w:rPr>
      </w:pPr>
    </w:p>
    <w:p w14:paraId="151BB120" w14:textId="77777777" w:rsidR="00D624C1" w:rsidRDefault="00D624C1" w:rsidP="00EF0BE4">
      <w:pPr>
        <w:rPr>
          <w:rFonts w:cs="Arial"/>
          <w:szCs w:val="22"/>
        </w:rPr>
      </w:pPr>
    </w:p>
    <w:p w14:paraId="1CD071B2" w14:textId="77777777" w:rsidR="00D624C1" w:rsidRDefault="00D624C1" w:rsidP="00EF0BE4">
      <w:pPr>
        <w:rPr>
          <w:rFonts w:cs="Arial"/>
          <w:szCs w:val="22"/>
        </w:rPr>
      </w:pPr>
    </w:p>
    <w:p w14:paraId="2758FA57" w14:textId="77777777" w:rsidR="00D624C1" w:rsidRDefault="00D624C1" w:rsidP="00EF0BE4">
      <w:pPr>
        <w:rPr>
          <w:rFonts w:cs="Arial"/>
          <w:szCs w:val="22"/>
        </w:rPr>
      </w:pPr>
    </w:p>
    <w:p w14:paraId="647AE10B" w14:textId="77777777" w:rsidR="00D624C1" w:rsidRDefault="00D624C1" w:rsidP="00EF0BE4">
      <w:pPr>
        <w:rPr>
          <w:rFonts w:cs="Arial"/>
          <w:szCs w:val="22"/>
        </w:rPr>
      </w:pPr>
    </w:p>
    <w:p w14:paraId="16075FB2" w14:textId="77777777" w:rsidR="00D624C1" w:rsidRDefault="00D624C1" w:rsidP="00EF0BE4">
      <w:pPr>
        <w:rPr>
          <w:rFonts w:cs="Arial"/>
          <w:szCs w:val="22"/>
        </w:rPr>
      </w:pPr>
    </w:p>
    <w:p w14:paraId="708F3699" w14:textId="77777777" w:rsidR="00D624C1" w:rsidRDefault="00D624C1" w:rsidP="00EF0BE4">
      <w:pPr>
        <w:rPr>
          <w:rFonts w:cs="Arial"/>
          <w:szCs w:val="22"/>
        </w:rPr>
      </w:pPr>
    </w:p>
    <w:p w14:paraId="3053DF9A" w14:textId="77777777" w:rsidR="00D624C1" w:rsidRDefault="00D624C1" w:rsidP="00EF0BE4">
      <w:pPr>
        <w:rPr>
          <w:rFonts w:cs="Arial"/>
          <w:szCs w:val="22"/>
        </w:rPr>
      </w:pPr>
    </w:p>
    <w:p w14:paraId="064B7597" w14:textId="77777777" w:rsidR="00D624C1" w:rsidRDefault="00D624C1" w:rsidP="00EF0BE4">
      <w:pPr>
        <w:rPr>
          <w:rFonts w:cs="Arial"/>
          <w:szCs w:val="22"/>
        </w:rPr>
      </w:pPr>
    </w:p>
    <w:p w14:paraId="2696D499" w14:textId="77777777" w:rsidR="00D624C1" w:rsidRDefault="00D624C1" w:rsidP="00EF0BE4">
      <w:pPr>
        <w:rPr>
          <w:rFonts w:cs="Arial"/>
          <w:szCs w:val="22"/>
        </w:rPr>
      </w:pPr>
    </w:p>
    <w:p w14:paraId="14DC965B" w14:textId="77777777" w:rsidR="00D624C1" w:rsidRDefault="00D624C1" w:rsidP="00EF0BE4">
      <w:pPr>
        <w:rPr>
          <w:rFonts w:cs="Arial"/>
          <w:szCs w:val="22"/>
        </w:rPr>
      </w:pPr>
    </w:p>
    <w:p w14:paraId="039FAF59" w14:textId="77777777" w:rsidR="00D624C1" w:rsidRDefault="00D624C1" w:rsidP="00EF0BE4">
      <w:pPr>
        <w:rPr>
          <w:rFonts w:cs="Arial"/>
          <w:szCs w:val="22"/>
        </w:rPr>
      </w:pPr>
    </w:p>
    <w:p w14:paraId="20287040" w14:textId="77777777" w:rsidR="00D624C1" w:rsidRDefault="00D624C1" w:rsidP="00EF0BE4">
      <w:pPr>
        <w:rPr>
          <w:rFonts w:cs="Arial"/>
          <w:szCs w:val="22"/>
        </w:rPr>
      </w:pPr>
    </w:p>
    <w:p w14:paraId="6EAA20D7" w14:textId="77777777" w:rsidR="00D624C1" w:rsidRDefault="00D624C1" w:rsidP="00EF0BE4">
      <w:pPr>
        <w:rPr>
          <w:rFonts w:cs="Arial"/>
          <w:szCs w:val="22"/>
        </w:rPr>
      </w:pPr>
    </w:p>
    <w:p w14:paraId="0AAAC73F" w14:textId="77777777" w:rsidR="00D624C1" w:rsidRDefault="00D624C1" w:rsidP="00EF0BE4">
      <w:pPr>
        <w:rPr>
          <w:rFonts w:cs="Arial"/>
          <w:szCs w:val="22"/>
        </w:rPr>
      </w:pPr>
    </w:p>
    <w:p w14:paraId="2BC69A35" w14:textId="77777777" w:rsidR="00D624C1" w:rsidRDefault="00D624C1" w:rsidP="00EF0BE4">
      <w:pPr>
        <w:rPr>
          <w:rFonts w:cs="Arial"/>
          <w:szCs w:val="22"/>
        </w:rPr>
      </w:pPr>
    </w:p>
    <w:p w14:paraId="67ACA993" w14:textId="77777777" w:rsidR="00D624C1" w:rsidRDefault="00D624C1" w:rsidP="00EF0BE4">
      <w:pPr>
        <w:rPr>
          <w:rFonts w:cs="Arial"/>
          <w:szCs w:val="22"/>
        </w:rPr>
      </w:pPr>
    </w:p>
    <w:p w14:paraId="203D47FC" w14:textId="77777777" w:rsidR="00D624C1" w:rsidRDefault="00D624C1" w:rsidP="00EF0BE4">
      <w:pPr>
        <w:rPr>
          <w:rFonts w:cs="Arial"/>
          <w:szCs w:val="22"/>
        </w:rPr>
      </w:pPr>
    </w:p>
    <w:p w14:paraId="008372A2" w14:textId="77777777" w:rsidR="00D624C1" w:rsidRDefault="00D624C1" w:rsidP="00EF0BE4">
      <w:pPr>
        <w:rPr>
          <w:rFonts w:cs="Arial"/>
          <w:szCs w:val="22"/>
        </w:rPr>
      </w:pPr>
    </w:p>
    <w:p w14:paraId="72E65480" w14:textId="77777777" w:rsidR="00D624C1" w:rsidRDefault="00D624C1" w:rsidP="00EF0BE4">
      <w:pPr>
        <w:rPr>
          <w:rFonts w:cs="Arial"/>
          <w:szCs w:val="22"/>
        </w:rPr>
      </w:pPr>
    </w:p>
    <w:p w14:paraId="288EB756" w14:textId="77777777" w:rsidR="00D624C1" w:rsidRDefault="00D624C1" w:rsidP="00EF0BE4">
      <w:pPr>
        <w:rPr>
          <w:rFonts w:cs="Arial"/>
          <w:szCs w:val="22"/>
        </w:rPr>
      </w:pPr>
    </w:p>
    <w:p w14:paraId="007E5363" w14:textId="77777777" w:rsidR="00D624C1" w:rsidRDefault="00D624C1" w:rsidP="00EF0BE4">
      <w:pPr>
        <w:rPr>
          <w:rFonts w:cs="Arial"/>
          <w:szCs w:val="22"/>
        </w:rPr>
      </w:pPr>
    </w:p>
    <w:p w14:paraId="1DAE5371" w14:textId="77777777" w:rsidR="00D624C1" w:rsidRDefault="00D624C1" w:rsidP="00EF0BE4">
      <w:pPr>
        <w:rPr>
          <w:rFonts w:cs="Arial"/>
          <w:szCs w:val="22"/>
        </w:rPr>
      </w:pPr>
    </w:p>
    <w:p w14:paraId="4C379DB2" w14:textId="77777777" w:rsidR="00D624C1" w:rsidRDefault="00D624C1" w:rsidP="00EF0BE4">
      <w:pPr>
        <w:rPr>
          <w:rFonts w:cs="Arial"/>
          <w:szCs w:val="22"/>
        </w:rPr>
      </w:pPr>
    </w:p>
    <w:p w14:paraId="633D53A4" w14:textId="77777777" w:rsidR="00D624C1" w:rsidRDefault="00D624C1" w:rsidP="00EF0BE4">
      <w:pPr>
        <w:rPr>
          <w:rFonts w:cs="Arial"/>
          <w:szCs w:val="22"/>
        </w:rPr>
      </w:pPr>
    </w:p>
    <w:p w14:paraId="27449C88" w14:textId="77777777" w:rsidR="00D624C1" w:rsidRDefault="00D624C1" w:rsidP="00EF0BE4">
      <w:pPr>
        <w:rPr>
          <w:rFonts w:cs="Arial"/>
          <w:szCs w:val="22"/>
        </w:rPr>
      </w:pPr>
    </w:p>
    <w:p w14:paraId="43711F05" w14:textId="77777777" w:rsidR="00D624C1" w:rsidRDefault="00D624C1" w:rsidP="00EF0BE4">
      <w:pPr>
        <w:rPr>
          <w:rFonts w:cs="Arial"/>
          <w:szCs w:val="22"/>
        </w:rPr>
      </w:pPr>
    </w:p>
    <w:p w14:paraId="0992AC76" w14:textId="77777777" w:rsidR="00D624C1" w:rsidRDefault="00D624C1" w:rsidP="00EF0BE4">
      <w:pPr>
        <w:rPr>
          <w:rFonts w:cs="Arial"/>
          <w:szCs w:val="22"/>
        </w:rPr>
      </w:pPr>
    </w:p>
    <w:p w14:paraId="18FA05F6" w14:textId="77777777" w:rsidR="00D624C1" w:rsidRDefault="00D624C1" w:rsidP="00EF0BE4">
      <w:pPr>
        <w:rPr>
          <w:rFonts w:cs="Arial"/>
          <w:szCs w:val="22"/>
        </w:rPr>
      </w:pPr>
    </w:p>
    <w:p w14:paraId="47F465F4" w14:textId="77777777" w:rsidR="00D624C1" w:rsidRDefault="00D624C1" w:rsidP="00EF0BE4">
      <w:pPr>
        <w:rPr>
          <w:rFonts w:cs="Arial"/>
          <w:szCs w:val="22"/>
        </w:rPr>
      </w:pPr>
    </w:p>
    <w:p w14:paraId="1CC9D242" w14:textId="77777777" w:rsidR="00D624C1" w:rsidRDefault="00D624C1" w:rsidP="00EF0BE4">
      <w:pPr>
        <w:rPr>
          <w:rFonts w:cs="Arial"/>
          <w:szCs w:val="22"/>
        </w:rPr>
      </w:pPr>
    </w:p>
    <w:p w14:paraId="19F15AA1" w14:textId="77777777" w:rsidR="00D624C1" w:rsidRDefault="00D624C1" w:rsidP="00EF0BE4">
      <w:pPr>
        <w:rPr>
          <w:rFonts w:cs="Arial"/>
          <w:szCs w:val="22"/>
        </w:rPr>
      </w:pPr>
    </w:p>
    <w:p w14:paraId="22B687D4" w14:textId="77777777" w:rsidR="00D624C1" w:rsidRDefault="00D624C1" w:rsidP="00EF0BE4">
      <w:pPr>
        <w:rPr>
          <w:rFonts w:cs="Arial"/>
          <w:szCs w:val="22"/>
        </w:rPr>
      </w:pPr>
    </w:p>
    <w:p w14:paraId="510C5F31" w14:textId="77777777" w:rsidR="00D624C1" w:rsidRDefault="00D624C1" w:rsidP="00EF0BE4">
      <w:pPr>
        <w:rPr>
          <w:rFonts w:cs="Arial"/>
          <w:szCs w:val="22"/>
        </w:rPr>
      </w:pPr>
    </w:p>
    <w:p w14:paraId="1A4C7EB4" w14:textId="77777777" w:rsidR="00D624C1" w:rsidRDefault="00D624C1" w:rsidP="00EF0BE4">
      <w:pPr>
        <w:rPr>
          <w:rFonts w:cs="Arial"/>
          <w:szCs w:val="22"/>
        </w:rPr>
      </w:pPr>
    </w:p>
    <w:p w14:paraId="4CF8C75F" w14:textId="77777777" w:rsidR="00D624C1" w:rsidRDefault="00D624C1" w:rsidP="00EF0BE4">
      <w:pPr>
        <w:rPr>
          <w:rFonts w:cs="Arial"/>
          <w:szCs w:val="22"/>
        </w:rPr>
      </w:pPr>
    </w:p>
    <w:p w14:paraId="0A9480F8" w14:textId="77777777" w:rsidR="00D624C1" w:rsidRDefault="00D624C1" w:rsidP="00EF0BE4">
      <w:pPr>
        <w:rPr>
          <w:rFonts w:cs="Arial"/>
          <w:szCs w:val="22"/>
        </w:rPr>
      </w:pPr>
    </w:p>
    <w:p w14:paraId="53BF005E" w14:textId="77777777" w:rsidR="00D624C1" w:rsidRDefault="00D624C1" w:rsidP="00EF0BE4">
      <w:pPr>
        <w:rPr>
          <w:rFonts w:cs="Arial"/>
          <w:szCs w:val="22"/>
        </w:rPr>
      </w:pPr>
    </w:p>
    <w:p w14:paraId="3697D827" w14:textId="77777777" w:rsidR="00D624C1" w:rsidRDefault="00D624C1" w:rsidP="00EF0BE4">
      <w:pPr>
        <w:rPr>
          <w:rFonts w:cs="Arial"/>
          <w:szCs w:val="22"/>
        </w:rPr>
      </w:pPr>
    </w:p>
    <w:p w14:paraId="56986489" w14:textId="77777777" w:rsidR="00D624C1" w:rsidRDefault="00D624C1" w:rsidP="00EF0BE4">
      <w:pPr>
        <w:rPr>
          <w:rFonts w:cs="Arial"/>
          <w:szCs w:val="22"/>
        </w:rPr>
      </w:pPr>
    </w:p>
    <w:p w14:paraId="08979728" w14:textId="77777777" w:rsidR="00D624C1" w:rsidRDefault="00D624C1" w:rsidP="00EF0BE4">
      <w:pPr>
        <w:rPr>
          <w:rFonts w:cs="Arial"/>
          <w:szCs w:val="22"/>
        </w:rPr>
      </w:pPr>
    </w:p>
    <w:p w14:paraId="074BF3DB" w14:textId="77777777" w:rsidR="00D624C1" w:rsidRDefault="00D624C1" w:rsidP="00EF0BE4">
      <w:pPr>
        <w:rPr>
          <w:rFonts w:cs="Arial"/>
          <w:szCs w:val="22"/>
        </w:rPr>
      </w:pPr>
    </w:p>
    <w:p w14:paraId="5430A008" w14:textId="77777777" w:rsidR="00D624C1" w:rsidRDefault="00D624C1" w:rsidP="00EF0BE4">
      <w:pPr>
        <w:rPr>
          <w:rFonts w:cs="Arial"/>
          <w:szCs w:val="22"/>
        </w:rPr>
      </w:pPr>
    </w:p>
    <w:p w14:paraId="645C7870" w14:textId="77777777" w:rsidR="00D624C1" w:rsidRDefault="00D624C1" w:rsidP="00EF0BE4">
      <w:pPr>
        <w:rPr>
          <w:rFonts w:cs="Arial"/>
          <w:szCs w:val="22"/>
        </w:rPr>
      </w:pPr>
    </w:p>
    <w:p w14:paraId="5B24A623" w14:textId="77777777" w:rsidR="00D624C1" w:rsidRDefault="00D624C1" w:rsidP="00EF0BE4">
      <w:pPr>
        <w:rPr>
          <w:rFonts w:cs="Arial"/>
          <w:szCs w:val="22"/>
        </w:rPr>
      </w:pPr>
    </w:p>
    <w:p w14:paraId="7E4BF4B7" w14:textId="77777777" w:rsidR="00D624C1" w:rsidRPr="00E24220" w:rsidRDefault="00D624C1" w:rsidP="00EF0BE4">
      <w:pPr>
        <w:rPr>
          <w:rFonts w:cs="Arial"/>
          <w:szCs w:val="22"/>
        </w:rPr>
      </w:pPr>
    </w:p>
    <w:p w14:paraId="1C374BA0" w14:textId="77777777" w:rsidR="00C74B2F" w:rsidRPr="00E24220" w:rsidRDefault="00C74B2F" w:rsidP="00EF0BE4">
      <w:pPr>
        <w:rPr>
          <w:rFonts w:cs="Arial"/>
          <w:szCs w:val="22"/>
        </w:rPr>
      </w:pPr>
    </w:p>
    <w:p w14:paraId="6E8B17DF" w14:textId="77777777" w:rsidR="00C74B2F" w:rsidRPr="00D624C1" w:rsidRDefault="00C74B2F" w:rsidP="00C74B2F">
      <w:pPr>
        <w:jc w:val="center"/>
        <w:rPr>
          <w:rFonts w:cs="Arial"/>
          <w:sz w:val="56"/>
          <w:szCs w:val="56"/>
        </w:rPr>
      </w:pPr>
      <w:r w:rsidRPr="00D624C1">
        <w:rPr>
          <w:rFonts w:cs="Arial"/>
          <w:sz w:val="56"/>
          <w:szCs w:val="56"/>
        </w:rPr>
        <w:t>Chapter 2: Literature Review</w:t>
      </w:r>
    </w:p>
    <w:p w14:paraId="587E3905" w14:textId="77777777" w:rsidR="00D624C1" w:rsidRDefault="00D624C1" w:rsidP="00C74B2F">
      <w:pPr>
        <w:jc w:val="center"/>
        <w:rPr>
          <w:rFonts w:cs="Arial"/>
          <w:szCs w:val="22"/>
        </w:rPr>
      </w:pPr>
    </w:p>
    <w:p w14:paraId="25D136A5" w14:textId="77777777" w:rsidR="00D624C1" w:rsidRDefault="00D624C1" w:rsidP="00C74B2F">
      <w:pPr>
        <w:jc w:val="center"/>
        <w:rPr>
          <w:rFonts w:cs="Arial"/>
          <w:szCs w:val="22"/>
        </w:rPr>
      </w:pPr>
    </w:p>
    <w:p w14:paraId="797A31B5" w14:textId="77777777" w:rsidR="00D624C1" w:rsidRDefault="00D624C1" w:rsidP="00C74B2F">
      <w:pPr>
        <w:jc w:val="center"/>
        <w:rPr>
          <w:rFonts w:cs="Arial"/>
          <w:szCs w:val="22"/>
        </w:rPr>
      </w:pPr>
    </w:p>
    <w:p w14:paraId="7BB0BD13" w14:textId="77777777" w:rsidR="005E1E30" w:rsidRDefault="005E1E30" w:rsidP="00C74B2F">
      <w:pPr>
        <w:jc w:val="center"/>
        <w:rPr>
          <w:rFonts w:cs="Arial"/>
          <w:szCs w:val="22"/>
        </w:rPr>
      </w:pPr>
    </w:p>
    <w:p w14:paraId="1202B4B5" w14:textId="77777777" w:rsidR="005E1E30" w:rsidRDefault="005E1E30" w:rsidP="00C74B2F">
      <w:pPr>
        <w:jc w:val="center"/>
        <w:rPr>
          <w:rFonts w:cs="Arial"/>
          <w:szCs w:val="22"/>
        </w:rPr>
      </w:pPr>
    </w:p>
    <w:p w14:paraId="51611E6A" w14:textId="77777777" w:rsidR="005E1E30" w:rsidRDefault="005E1E30" w:rsidP="00C74B2F">
      <w:pPr>
        <w:jc w:val="center"/>
        <w:rPr>
          <w:rFonts w:cs="Arial"/>
          <w:szCs w:val="22"/>
        </w:rPr>
      </w:pPr>
    </w:p>
    <w:p w14:paraId="345A30AD" w14:textId="77777777" w:rsidR="005E1E30" w:rsidRDefault="005E1E30" w:rsidP="00C74B2F">
      <w:pPr>
        <w:jc w:val="center"/>
        <w:rPr>
          <w:rFonts w:cs="Arial"/>
          <w:szCs w:val="22"/>
        </w:rPr>
      </w:pPr>
    </w:p>
    <w:p w14:paraId="378AEA83" w14:textId="77777777" w:rsidR="005E1E30" w:rsidRDefault="005E1E30" w:rsidP="00C74B2F">
      <w:pPr>
        <w:jc w:val="center"/>
        <w:rPr>
          <w:rFonts w:cs="Arial"/>
          <w:szCs w:val="22"/>
        </w:rPr>
      </w:pPr>
    </w:p>
    <w:p w14:paraId="0528B9DE" w14:textId="77777777" w:rsidR="005E1E30" w:rsidRDefault="005E1E30" w:rsidP="00C74B2F">
      <w:pPr>
        <w:jc w:val="center"/>
        <w:rPr>
          <w:rFonts w:cs="Arial"/>
          <w:szCs w:val="22"/>
        </w:rPr>
      </w:pPr>
    </w:p>
    <w:p w14:paraId="74F475D5" w14:textId="77777777" w:rsidR="005E1E30" w:rsidRDefault="005E1E30" w:rsidP="00C74B2F">
      <w:pPr>
        <w:jc w:val="center"/>
        <w:rPr>
          <w:rFonts w:cs="Arial"/>
          <w:szCs w:val="22"/>
        </w:rPr>
      </w:pPr>
    </w:p>
    <w:p w14:paraId="3ECCC01F" w14:textId="77777777" w:rsidR="005E1E30" w:rsidRDefault="005E1E30" w:rsidP="00C74B2F">
      <w:pPr>
        <w:jc w:val="center"/>
        <w:rPr>
          <w:rFonts w:cs="Arial"/>
          <w:szCs w:val="22"/>
        </w:rPr>
      </w:pPr>
    </w:p>
    <w:p w14:paraId="3F6FD526" w14:textId="77777777" w:rsidR="005E1E30" w:rsidRDefault="005E1E30" w:rsidP="00C74B2F">
      <w:pPr>
        <w:jc w:val="center"/>
        <w:rPr>
          <w:rFonts w:cs="Arial"/>
          <w:szCs w:val="22"/>
        </w:rPr>
      </w:pPr>
    </w:p>
    <w:p w14:paraId="785A4CBA" w14:textId="77777777" w:rsidR="005E1E30" w:rsidRDefault="005E1E30" w:rsidP="00C74B2F">
      <w:pPr>
        <w:jc w:val="center"/>
        <w:rPr>
          <w:rFonts w:cs="Arial"/>
          <w:szCs w:val="22"/>
        </w:rPr>
      </w:pPr>
    </w:p>
    <w:p w14:paraId="6613D8A0" w14:textId="77777777" w:rsidR="005E1E30" w:rsidRDefault="005E1E30" w:rsidP="00C74B2F">
      <w:pPr>
        <w:jc w:val="center"/>
        <w:rPr>
          <w:rFonts w:cs="Arial"/>
          <w:szCs w:val="22"/>
        </w:rPr>
      </w:pPr>
    </w:p>
    <w:p w14:paraId="6891339C" w14:textId="77777777" w:rsidR="005E1E30" w:rsidRDefault="005E1E30" w:rsidP="00C74B2F">
      <w:pPr>
        <w:jc w:val="center"/>
        <w:rPr>
          <w:rFonts w:cs="Arial"/>
          <w:szCs w:val="22"/>
        </w:rPr>
      </w:pPr>
    </w:p>
    <w:p w14:paraId="3287A503" w14:textId="77777777" w:rsidR="005E1E30" w:rsidRDefault="005E1E30" w:rsidP="00C74B2F">
      <w:pPr>
        <w:jc w:val="center"/>
        <w:rPr>
          <w:rFonts w:cs="Arial"/>
          <w:szCs w:val="22"/>
        </w:rPr>
      </w:pPr>
    </w:p>
    <w:p w14:paraId="52909CCC" w14:textId="77777777" w:rsidR="005E1E30" w:rsidRDefault="005E1E30" w:rsidP="00C74B2F">
      <w:pPr>
        <w:jc w:val="center"/>
        <w:rPr>
          <w:rFonts w:cs="Arial"/>
          <w:szCs w:val="22"/>
        </w:rPr>
      </w:pPr>
    </w:p>
    <w:p w14:paraId="6A470C24" w14:textId="77777777" w:rsidR="005E1E30" w:rsidRDefault="005E1E30" w:rsidP="00C74B2F">
      <w:pPr>
        <w:jc w:val="center"/>
        <w:rPr>
          <w:rFonts w:cs="Arial"/>
          <w:szCs w:val="22"/>
        </w:rPr>
      </w:pPr>
    </w:p>
    <w:p w14:paraId="02243E77" w14:textId="77777777" w:rsidR="005E1E30" w:rsidRDefault="005E1E30" w:rsidP="00C74B2F">
      <w:pPr>
        <w:jc w:val="center"/>
        <w:rPr>
          <w:rFonts w:cs="Arial"/>
          <w:szCs w:val="22"/>
        </w:rPr>
      </w:pPr>
    </w:p>
    <w:p w14:paraId="31171701" w14:textId="77777777" w:rsidR="005E1E30" w:rsidRDefault="005E1E30" w:rsidP="00C74B2F">
      <w:pPr>
        <w:jc w:val="center"/>
        <w:rPr>
          <w:rFonts w:cs="Arial"/>
          <w:szCs w:val="22"/>
        </w:rPr>
      </w:pPr>
    </w:p>
    <w:p w14:paraId="1C992F30" w14:textId="77777777" w:rsidR="005E1E30" w:rsidRDefault="005E1E30" w:rsidP="00C74B2F">
      <w:pPr>
        <w:jc w:val="center"/>
        <w:rPr>
          <w:rFonts w:cs="Arial"/>
          <w:szCs w:val="22"/>
        </w:rPr>
      </w:pPr>
    </w:p>
    <w:p w14:paraId="0234DDF1" w14:textId="77777777" w:rsidR="005E1E30" w:rsidRDefault="005E1E30" w:rsidP="00C74B2F">
      <w:pPr>
        <w:jc w:val="center"/>
        <w:rPr>
          <w:rFonts w:cs="Arial"/>
          <w:szCs w:val="22"/>
        </w:rPr>
      </w:pPr>
    </w:p>
    <w:p w14:paraId="61A542C4" w14:textId="77777777" w:rsidR="005E1E30" w:rsidRDefault="005E1E30" w:rsidP="00C74B2F">
      <w:pPr>
        <w:jc w:val="center"/>
        <w:rPr>
          <w:rFonts w:cs="Arial"/>
          <w:szCs w:val="22"/>
        </w:rPr>
      </w:pPr>
    </w:p>
    <w:p w14:paraId="2ABA4320" w14:textId="77777777" w:rsidR="005E1E30" w:rsidRDefault="005E1E30" w:rsidP="00C74B2F">
      <w:pPr>
        <w:jc w:val="center"/>
        <w:rPr>
          <w:rFonts w:cs="Arial"/>
          <w:szCs w:val="22"/>
        </w:rPr>
      </w:pPr>
    </w:p>
    <w:p w14:paraId="16998E02" w14:textId="77777777" w:rsidR="005E1E30" w:rsidRPr="00E24220" w:rsidRDefault="005E1E30" w:rsidP="00C74B2F">
      <w:pPr>
        <w:jc w:val="center"/>
        <w:rPr>
          <w:rFonts w:cs="Arial"/>
          <w:szCs w:val="22"/>
        </w:rPr>
      </w:pPr>
    </w:p>
    <w:p w14:paraId="2BC98F4C" w14:textId="77777777" w:rsidR="00C74B2F" w:rsidRDefault="00C74B2F" w:rsidP="00EF0BE4">
      <w:pPr>
        <w:rPr>
          <w:rFonts w:cs="Arial"/>
          <w:szCs w:val="22"/>
        </w:rPr>
      </w:pPr>
    </w:p>
    <w:p w14:paraId="4217D626" w14:textId="77777777" w:rsidR="00D624C1" w:rsidRPr="00E24220" w:rsidRDefault="00D624C1" w:rsidP="00EF0BE4">
      <w:pPr>
        <w:rPr>
          <w:rFonts w:cs="Arial"/>
          <w:szCs w:val="22"/>
        </w:rPr>
      </w:pPr>
    </w:p>
    <w:p w14:paraId="21354633" w14:textId="5CAC66BC" w:rsidR="00C74B2F" w:rsidRPr="00E24220" w:rsidRDefault="00194614" w:rsidP="00C74B2F">
      <w:pPr>
        <w:pStyle w:val="Heading2"/>
        <w:rPr>
          <w:rFonts w:ascii="Arial" w:hAnsi="Arial" w:cs="Arial"/>
          <w:sz w:val="22"/>
          <w:szCs w:val="22"/>
        </w:rPr>
      </w:pPr>
      <w:bookmarkStart w:id="10" w:name="_Toc237814485"/>
      <w:r w:rsidRPr="00E24220">
        <w:rPr>
          <w:rFonts w:ascii="Arial" w:hAnsi="Arial" w:cs="Arial"/>
          <w:sz w:val="22"/>
          <w:szCs w:val="22"/>
        </w:rPr>
        <w:lastRenderedPageBreak/>
        <w:t>2.1 Introduction</w:t>
      </w:r>
      <w:bookmarkEnd w:id="10"/>
    </w:p>
    <w:p w14:paraId="58231137" w14:textId="77777777" w:rsidR="00D718D7" w:rsidRPr="00E24220" w:rsidRDefault="00D718D7" w:rsidP="005E1E30">
      <w:r w:rsidRPr="00E24220">
        <w:t>The literature on supply chain distribution in the retail sector is reviewed in this chapter. Before looking at the theoretical underpinnings of the study, it defines the terms supply chain, supply chain distribution, and the retail sector. The important elements affecting supply chain distribution are then covered in the chapter, including digital transformation, globalisation, consumer demand, inventory control, supplier relationships, sustainability, and supply chain resilience. The chapter concludes with a summary of Nike's supply chain distribution, an identification of the research gap, and the theoretical underpinnings of the study technique described in Chapter 3.</w:t>
      </w:r>
    </w:p>
    <w:p w14:paraId="099E6FAB" w14:textId="2116EEDC" w:rsidR="00C74B2F" w:rsidRPr="00D624C1" w:rsidRDefault="00C74B2F" w:rsidP="00C74B2F">
      <w:pPr>
        <w:pStyle w:val="Heading2"/>
        <w:rPr>
          <w:rFonts w:ascii="Arial" w:hAnsi="Arial" w:cs="Arial"/>
          <w:sz w:val="22"/>
          <w:szCs w:val="22"/>
        </w:rPr>
      </w:pPr>
      <w:bookmarkStart w:id="11" w:name="_Toc237814486"/>
      <w:r w:rsidRPr="00E24220">
        <w:rPr>
          <w:rFonts w:ascii="Arial" w:hAnsi="Arial" w:cs="Arial"/>
          <w:sz w:val="22"/>
          <w:szCs w:val="22"/>
        </w:rPr>
        <w:t>2.2 Supply Chain and Supply Chain Distribution</w:t>
      </w:r>
      <w:bookmarkEnd w:id="11"/>
    </w:p>
    <w:p w14:paraId="0833834B" w14:textId="77777777" w:rsidR="00D718D7" w:rsidRPr="00E24220" w:rsidRDefault="00D718D7" w:rsidP="005E1E30">
      <w:r w:rsidRPr="00E24220">
        <w:t>Before analysing the variables affecting distribution performance in the retail sector, it is crucial to comprehend the ideas of supply chain and supply chain distribution. These ideas offer the theoretical foundation for comprehending the flow of goods from suppliers to final customers and the reasons that efficient distribution improves customer happiness and organisational effectiveness.</w:t>
      </w:r>
    </w:p>
    <w:p w14:paraId="767C8B65" w14:textId="7025918E" w:rsidR="00C27176" w:rsidRPr="00E24220" w:rsidRDefault="00C27176" w:rsidP="00D624C1">
      <w:pPr>
        <w:pStyle w:val="Heading3"/>
        <w:rPr>
          <w:rFonts w:ascii="Arial" w:hAnsi="Arial" w:cs="Arial"/>
          <w:sz w:val="22"/>
          <w:szCs w:val="22"/>
        </w:rPr>
      </w:pPr>
      <w:bookmarkStart w:id="12" w:name="_Toc237814487"/>
      <w:r w:rsidRPr="00E24220">
        <w:rPr>
          <w:rFonts w:ascii="Arial" w:hAnsi="Arial" w:cs="Arial"/>
          <w:sz w:val="22"/>
          <w:szCs w:val="22"/>
        </w:rPr>
        <w:t>2.2.1 Supply Chain</w:t>
      </w:r>
      <w:bookmarkEnd w:id="12"/>
    </w:p>
    <w:p w14:paraId="5F238BC8" w14:textId="42FF4351" w:rsidR="00C27176" w:rsidRPr="00E24220" w:rsidRDefault="00D718D7" w:rsidP="00C27176">
      <w:pPr>
        <w:rPr>
          <w:rFonts w:cs="Arial"/>
          <w:szCs w:val="22"/>
        </w:rPr>
      </w:pPr>
      <w:r w:rsidRPr="00E24220">
        <w:rPr>
          <w:rFonts w:cs="Arial"/>
          <w:color w:val="000000"/>
          <w:szCs w:val="22"/>
        </w:rPr>
        <w:t>The network of businesses, operations, and resources involved in creating and delivering goods or services from suppliers to ultimate customers is known as a supply chain (Christopher, 2016). Suppliers, producers, distributors, retailers, and consumers all collaborate to guarantee the effective and efficient delivery of goods. Chopra and Meindl (2022) assert that to optimise product flow, lower operating costs, and meet consumer demand, successful supply chain management necessitates coordination and integration among various parties. Supply chains have grown more complicated as global marketplaces have grown, necessitating the use of cutting-edge technologies and cooperative practices by businesses to enhance operational performance and adapt to shifting market conditions (Ivanov and Dolgui, 2020). Thus, attaining organisational efficiency, preserving consumer contentment, and fostering competitive advantage within the retail sector all depend on an efficient supply chain.</w:t>
      </w:r>
    </w:p>
    <w:p w14:paraId="0F4C63E0" w14:textId="6C4DD71D" w:rsidR="00C27176" w:rsidRPr="00E24220" w:rsidRDefault="00C27176" w:rsidP="00D624C1">
      <w:pPr>
        <w:pStyle w:val="Heading3"/>
        <w:rPr>
          <w:rFonts w:ascii="Arial" w:hAnsi="Arial" w:cs="Arial"/>
          <w:sz w:val="22"/>
          <w:szCs w:val="22"/>
        </w:rPr>
      </w:pPr>
      <w:bookmarkStart w:id="13" w:name="_Toc237814488"/>
      <w:r w:rsidRPr="00E24220">
        <w:rPr>
          <w:rFonts w:ascii="Arial" w:hAnsi="Arial" w:cs="Arial"/>
          <w:sz w:val="22"/>
          <w:szCs w:val="22"/>
        </w:rPr>
        <w:t>2.2.2 Supply Chain Distribution</w:t>
      </w:r>
      <w:bookmarkEnd w:id="13"/>
    </w:p>
    <w:p w14:paraId="3CC7749D" w14:textId="76AA85F3" w:rsidR="00C27176" w:rsidRDefault="00D718D7" w:rsidP="00C27176">
      <w:pPr>
        <w:rPr>
          <w:rFonts w:cs="Arial"/>
          <w:color w:val="000000"/>
          <w:szCs w:val="22"/>
        </w:rPr>
      </w:pPr>
      <w:r w:rsidRPr="00E24220">
        <w:rPr>
          <w:rFonts w:cs="Arial"/>
          <w:color w:val="000000"/>
          <w:szCs w:val="22"/>
        </w:rPr>
        <w:t xml:space="preserve">The procedures involved in transferring goods from producers to distribution hubs, merchants, and eventually final customers are referred to as supply chain distribution. It involves tasks like order fulfilment, inventory control, transportation, and warehousing, all of which guarantee timely and effective delivery of goods (Christopher, 2016). Effective supply chain distribution is crucial for the retail sector because it increases consumer happiness, lowers operating costs, and improves product availability, claim </w:t>
      </w:r>
      <w:proofErr w:type="spellStart"/>
      <w:r w:rsidRPr="00E24220">
        <w:rPr>
          <w:rFonts w:cs="Arial"/>
          <w:color w:val="000000"/>
          <w:szCs w:val="22"/>
        </w:rPr>
        <w:t>Fernie</w:t>
      </w:r>
      <w:proofErr w:type="spellEnd"/>
      <w:r w:rsidRPr="00E24220">
        <w:rPr>
          <w:rFonts w:cs="Arial"/>
          <w:color w:val="000000"/>
          <w:szCs w:val="22"/>
        </w:rPr>
        <w:t xml:space="preserve"> and Sparks (2019). Distribution networks have become more complicated due to the expansion of e-commerce and international retail operations, necessitating the use of cutting-edge technology and adaptable logistics systems by businesses to satisfy shifting consumer demands (Ivanov and Dolgui, 2020). As a result, effective supply chain distribution is now considered a strategic function that enhances competitive advantage and organisational performance.</w:t>
      </w:r>
    </w:p>
    <w:p w14:paraId="69AC0D03" w14:textId="77777777" w:rsidR="00D624C1" w:rsidRDefault="00D624C1" w:rsidP="00C27176">
      <w:pPr>
        <w:rPr>
          <w:rFonts w:cs="Arial"/>
          <w:color w:val="000000"/>
          <w:szCs w:val="22"/>
        </w:rPr>
      </w:pPr>
    </w:p>
    <w:p w14:paraId="1A1040B8" w14:textId="77777777" w:rsidR="00D624C1" w:rsidRDefault="00D624C1" w:rsidP="00C27176">
      <w:pPr>
        <w:rPr>
          <w:rFonts w:cs="Arial"/>
          <w:color w:val="000000"/>
          <w:szCs w:val="22"/>
        </w:rPr>
      </w:pPr>
    </w:p>
    <w:p w14:paraId="6BA9F542" w14:textId="77777777" w:rsidR="005E1E30" w:rsidRDefault="005E1E30" w:rsidP="00C27176">
      <w:pPr>
        <w:rPr>
          <w:rFonts w:cs="Arial"/>
          <w:color w:val="000000"/>
          <w:szCs w:val="22"/>
        </w:rPr>
      </w:pPr>
    </w:p>
    <w:p w14:paraId="232AA2EE" w14:textId="77777777" w:rsidR="005E1E30" w:rsidRDefault="005E1E30" w:rsidP="00C27176">
      <w:pPr>
        <w:rPr>
          <w:rFonts w:cs="Arial"/>
          <w:color w:val="000000"/>
          <w:szCs w:val="22"/>
        </w:rPr>
      </w:pPr>
    </w:p>
    <w:p w14:paraId="22A5CA2F" w14:textId="77777777" w:rsidR="005E1E30" w:rsidRDefault="005E1E30" w:rsidP="00C27176">
      <w:pPr>
        <w:rPr>
          <w:rFonts w:cs="Arial"/>
          <w:color w:val="000000"/>
          <w:szCs w:val="22"/>
        </w:rPr>
      </w:pPr>
    </w:p>
    <w:p w14:paraId="740BF734" w14:textId="77777777" w:rsidR="00D624C1" w:rsidRDefault="00D624C1" w:rsidP="00C27176">
      <w:pPr>
        <w:rPr>
          <w:rFonts w:cs="Arial"/>
          <w:color w:val="000000"/>
          <w:szCs w:val="22"/>
        </w:rPr>
      </w:pPr>
    </w:p>
    <w:p w14:paraId="0B71FAB0" w14:textId="77777777" w:rsidR="00D624C1" w:rsidRDefault="00D624C1" w:rsidP="00C27176">
      <w:pPr>
        <w:rPr>
          <w:rFonts w:cs="Arial"/>
          <w:color w:val="000000"/>
          <w:szCs w:val="22"/>
        </w:rPr>
      </w:pPr>
    </w:p>
    <w:p w14:paraId="763A3116" w14:textId="77777777" w:rsidR="00D624C1" w:rsidRPr="00E24220" w:rsidRDefault="00D624C1" w:rsidP="00C27176">
      <w:pPr>
        <w:rPr>
          <w:rFonts w:cs="Arial"/>
          <w:szCs w:val="22"/>
        </w:rPr>
      </w:pPr>
    </w:p>
    <w:p w14:paraId="6C902253" w14:textId="01426E59" w:rsidR="00C27176" w:rsidRPr="00E24220" w:rsidRDefault="00C27176" w:rsidP="00D624C1">
      <w:pPr>
        <w:pStyle w:val="Heading3"/>
        <w:rPr>
          <w:rFonts w:ascii="Arial" w:hAnsi="Arial" w:cs="Arial"/>
          <w:sz w:val="22"/>
          <w:szCs w:val="22"/>
        </w:rPr>
      </w:pPr>
      <w:bookmarkStart w:id="14" w:name="_Toc237814489"/>
      <w:r w:rsidRPr="00E24220">
        <w:rPr>
          <w:rFonts w:ascii="Arial" w:hAnsi="Arial" w:cs="Arial"/>
          <w:sz w:val="22"/>
          <w:szCs w:val="22"/>
        </w:rPr>
        <w:lastRenderedPageBreak/>
        <w:t>2.2.3 Retail Industry</w:t>
      </w:r>
      <w:bookmarkEnd w:id="14"/>
    </w:p>
    <w:p w14:paraId="614569AB" w14:textId="6186CFBA" w:rsidR="00C27176" w:rsidRPr="00E24220" w:rsidRDefault="00D718D7" w:rsidP="00C27176">
      <w:pPr>
        <w:rPr>
          <w:rFonts w:cs="Arial"/>
          <w:szCs w:val="22"/>
        </w:rPr>
      </w:pPr>
      <w:r w:rsidRPr="00E24220">
        <w:rPr>
          <w:rFonts w:cs="Arial"/>
          <w:color w:val="000000"/>
          <w:szCs w:val="22"/>
        </w:rPr>
        <w:t>Businesses that offer goods and services directly to customers thru physical stores, online platforms, or a combination of both make up the retail industry. Intense rivalry, quickly shifting consumer tastes, and rising need for quick, dependable, and reasonably priced product delivery are its defining characteristics (Kotler and Keller, 2016). To meet customer expectations, businesses must integrate digital technology with effective supply chain distribution systems due to the considerable transformation of retail operations brought about by the expansion of e-commerce and omnichannel retailing (</w:t>
      </w:r>
      <w:proofErr w:type="spellStart"/>
      <w:r w:rsidRPr="00E24220">
        <w:rPr>
          <w:rFonts w:cs="Arial"/>
          <w:color w:val="000000"/>
          <w:szCs w:val="22"/>
        </w:rPr>
        <w:t>Fernie</w:t>
      </w:r>
      <w:proofErr w:type="spellEnd"/>
      <w:r w:rsidRPr="00E24220">
        <w:rPr>
          <w:rFonts w:cs="Arial"/>
          <w:color w:val="000000"/>
          <w:szCs w:val="22"/>
        </w:rPr>
        <w:t xml:space="preserve"> and Sparks, 2019). To preserve consumer happiness and gain a competitive edge, merchants must constantly enhance their distribution networks, inventory control, and logistics. Effective supply chain distribution is crucial for multinational retailers like Nike to guarantee product availability, adapt to shifting market conditions, and sustain long-term organisational performance (Nike, 2024).</w:t>
      </w:r>
    </w:p>
    <w:p w14:paraId="2208C941" w14:textId="440FD6CC" w:rsidR="00C27176" w:rsidRPr="00E24220" w:rsidRDefault="00194614" w:rsidP="00D624C1">
      <w:pPr>
        <w:pStyle w:val="Heading2"/>
        <w:rPr>
          <w:rFonts w:ascii="Arial" w:hAnsi="Arial" w:cs="Arial"/>
          <w:sz w:val="22"/>
          <w:szCs w:val="22"/>
        </w:rPr>
      </w:pPr>
      <w:bookmarkStart w:id="15" w:name="_Toc237814490"/>
      <w:r w:rsidRPr="00E24220">
        <w:rPr>
          <w:rFonts w:ascii="Arial" w:hAnsi="Arial" w:cs="Arial"/>
          <w:sz w:val="22"/>
          <w:szCs w:val="22"/>
        </w:rPr>
        <w:t>2.3 Theoretical Foundations</w:t>
      </w:r>
      <w:bookmarkEnd w:id="15"/>
    </w:p>
    <w:p w14:paraId="7167E637" w14:textId="2C0B0331" w:rsidR="00C27176" w:rsidRPr="00E24220" w:rsidRDefault="00D718D7" w:rsidP="00C27176">
      <w:pPr>
        <w:rPr>
          <w:rFonts w:cs="Arial"/>
          <w:szCs w:val="22"/>
          <w:lang w:eastAsia="en-US"/>
        </w:rPr>
      </w:pPr>
      <w:r w:rsidRPr="00E24220">
        <w:rPr>
          <w:rFonts w:cs="Arial"/>
          <w:color w:val="000000"/>
          <w:szCs w:val="22"/>
        </w:rPr>
        <w:t>The academic framework for comprehending how businesses manage supply chain distribution and enhance operational performance is provided by theoretical underpinnings. Organisations manage resources, adapt to shifts in the business environment, and coordinate supply chain activities using a variety of theories and models. Four theories that are pertinent to supply chain distribution in the retail sector are used in this study. The primary theories, their explanations, and their applicability to the current investigation are compiled in Table 2.1.</w:t>
      </w:r>
    </w:p>
    <w:p w14:paraId="2ED3212F" w14:textId="77777777" w:rsidR="00C27176" w:rsidRPr="00E24220" w:rsidRDefault="00C27176" w:rsidP="006A2656">
      <w:pPr>
        <w:pStyle w:val="Heading3"/>
        <w:rPr>
          <w:rFonts w:ascii="Arial" w:hAnsi="Arial" w:cs="Arial"/>
          <w:sz w:val="22"/>
          <w:szCs w:val="22"/>
        </w:rPr>
      </w:pPr>
      <w:bookmarkStart w:id="16" w:name="_Toc237814491"/>
      <w:r w:rsidRPr="00E24220">
        <w:rPr>
          <w:rStyle w:val="Strong"/>
          <w:rFonts w:ascii="Arial" w:hAnsi="Arial" w:cs="Arial"/>
          <w:color w:val="000000"/>
          <w:sz w:val="22"/>
          <w:szCs w:val="22"/>
        </w:rPr>
        <w:t>Table 2.1 Theories and Models Relevant to Supply Chain Distribution</w:t>
      </w:r>
      <w:bookmarkEnd w:id="16"/>
    </w:p>
    <w:tbl>
      <w:tblPr>
        <w:tblStyle w:val="GridTable1Light-Accent4"/>
        <w:tblW w:w="0" w:type="auto"/>
        <w:tblLook w:val="04A0" w:firstRow="1" w:lastRow="0" w:firstColumn="1" w:lastColumn="0" w:noHBand="0" w:noVBand="1"/>
      </w:tblPr>
      <w:tblGrid>
        <w:gridCol w:w="1577"/>
        <w:gridCol w:w="2923"/>
        <w:gridCol w:w="3002"/>
        <w:gridCol w:w="1514"/>
      </w:tblGrid>
      <w:tr w:rsidR="00C27176" w:rsidRPr="00E24220" w14:paraId="271BC2EA" w14:textId="77777777" w:rsidTr="00C27176">
        <w:trPr>
          <w:gridAfter w:val="3"/>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ACE00A" w14:textId="77777777" w:rsidR="00C27176" w:rsidRPr="00E24220" w:rsidRDefault="00C27176">
            <w:pPr>
              <w:rPr>
                <w:rFonts w:cs="Arial"/>
                <w:color w:val="000000"/>
                <w:szCs w:val="22"/>
              </w:rPr>
            </w:pPr>
          </w:p>
        </w:tc>
      </w:tr>
      <w:tr w:rsidR="00C27176" w:rsidRPr="00E24220" w14:paraId="0EA07B26" w14:textId="77777777" w:rsidTr="00C27176">
        <w:tc>
          <w:tcPr>
            <w:cnfStyle w:val="001000000000" w:firstRow="0" w:lastRow="0" w:firstColumn="1" w:lastColumn="0" w:oddVBand="0" w:evenVBand="0" w:oddHBand="0" w:evenHBand="0" w:firstRowFirstColumn="0" w:firstRowLastColumn="0" w:lastRowFirstColumn="0" w:lastRowLastColumn="0"/>
            <w:tcW w:w="0" w:type="auto"/>
            <w:hideMark/>
          </w:tcPr>
          <w:p w14:paraId="2B0CF326" w14:textId="77777777" w:rsidR="00C27176" w:rsidRPr="00E24220" w:rsidRDefault="00C27176">
            <w:pPr>
              <w:jc w:val="center"/>
              <w:rPr>
                <w:rFonts w:cs="Arial"/>
                <w:color w:val="000000"/>
                <w:szCs w:val="22"/>
              </w:rPr>
            </w:pPr>
            <w:r w:rsidRPr="00E24220">
              <w:rPr>
                <w:rFonts w:cs="Arial"/>
                <w:b w:val="0"/>
                <w:bCs w:val="0"/>
                <w:color w:val="000000"/>
                <w:szCs w:val="22"/>
              </w:rPr>
              <w:t>Theory / Model</w:t>
            </w:r>
          </w:p>
        </w:tc>
        <w:tc>
          <w:tcPr>
            <w:tcW w:w="0" w:type="auto"/>
            <w:hideMark/>
          </w:tcPr>
          <w:p w14:paraId="2AD8D08C" w14:textId="77777777" w:rsidR="00C27176" w:rsidRPr="00E24220" w:rsidRDefault="00C27176">
            <w:pPr>
              <w:jc w:val="center"/>
              <w:cnfStyle w:val="000000000000" w:firstRow="0" w:lastRow="0" w:firstColumn="0" w:lastColumn="0" w:oddVBand="0" w:evenVBand="0" w:oddHBand="0" w:evenHBand="0" w:firstRowFirstColumn="0" w:firstRowLastColumn="0" w:lastRowFirstColumn="0" w:lastRowLastColumn="0"/>
              <w:rPr>
                <w:rFonts w:cs="Arial"/>
                <w:b/>
                <w:bCs/>
                <w:color w:val="000000"/>
                <w:szCs w:val="22"/>
              </w:rPr>
            </w:pPr>
            <w:r w:rsidRPr="00E24220">
              <w:rPr>
                <w:rFonts w:cs="Arial"/>
                <w:b/>
                <w:bCs/>
                <w:color w:val="000000"/>
                <w:szCs w:val="22"/>
              </w:rPr>
              <w:t>Description</w:t>
            </w:r>
          </w:p>
        </w:tc>
        <w:tc>
          <w:tcPr>
            <w:tcW w:w="0" w:type="auto"/>
            <w:hideMark/>
          </w:tcPr>
          <w:p w14:paraId="5AC5593C" w14:textId="77777777" w:rsidR="00C27176" w:rsidRPr="00E24220" w:rsidRDefault="00C27176">
            <w:pPr>
              <w:jc w:val="center"/>
              <w:cnfStyle w:val="000000000000" w:firstRow="0" w:lastRow="0" w:firstColumn="0" w:lastColumn="0" w:oddVBand="0" w:evenVBand="0" w:oddHBand="0" w:evenHBand="0" w:firstRowFirstColumn="0" w:firstRowLastColumn="0" w:lastRowFirstColumn="0" w:lastRowLastColumn="0"/>
              <w:rPr>
                <w:rFonts w:cs="Arial"/>
                <w:b/>
                <w:bCs/>
                <w:color w:val="000000"/>
                <w:szCs w:val="22"/>
              </w:rPr>
            </w:pPr>
            <w:r w:rsidRPr="00E24220">
              <w:rPr>
                <w:rFonts w:cs="Arial"/>
                <w:b/>
                <w:bCs/>
                <w:color w:val="000000"/>
                <w:szCs w:val="22"/>
              </w:rPr>
              <w:t>Relevance to the Study</w:t>
            </w:r>
          </w:p>
        </w:tc>
        <w:tc>
          <w:tcPr>
            <w:tcW w:w="0" w:type="auto"/>
            <w:hideMark/>
          </w:tcPr>
          <w:p w14:paraId="5FFD2C7C" w14:textId="77777777" w:rsidR="00C27176" w:rsidRPr="00E24220" w:rsidRDefault="00C27176">
            <w:pPr>
              <w:jc w:val="center"/>
              <w:cnfStyle w:val="000000000000" w:firstRow="0" w:lastRow="0" w:firstColumn="0" w:lastColumn="0" w:oddVBand="0" w:evenVBand="0" w:oddHBand="0" w:evenHBand="0" w:firstRowFirstColumn="0" w:firstRowLastColumn="0" w:lastRowFirstColumn="0" w:lastRowLastColumn="0"/>
              <w:rPr>
                <w:rFonts w:cs="Arial"/>
                <w:b/>
                <w:bCs/>
                <w:color w:val="000000"/>
                <w:szCs w:val="22"/>
              </w:rPr>
            </w:pPr>
            <w:r w:rsidRPr="00E24220">
              <w:rPr>
                <w:rFonts w:cs="Arial"/>
                <w:b/>
                <w:bCs/>
                <w:color w:val="000000"/>
                <w:szCs w:val="22"/>
              </w:rPr>
              <w:t>Key Author(s)</w:t>
            </w:r>
          </w:p>
        </w:tc>
      </w:tr>
      <w:tr w:rsidR="00C27176" w:rsidRPr="00E24220" w14:paraId="5E5653DA" w14:textId="77777777" w:rsidTr="00C27176">
        <w:tc>
          <w:tcPr>
            <w:cnfStyle w:val="001000000000" w:firstRow="0" w:lastRow="0" w:firstColumn="1" w:lastColumn="0" w:oddVBand="0" w:evenVBand="0" w:oddHBand="0" w:evenHBand="0" w:firstRowFirstColumn="0" w:firstRowLastColumn="0" w:lastRowFirstColumn="0" w:lastRowLastColumn="0"/>
            <w:tcW w:w="0" w:type="auto"/>
            <w:hideMark/>
          </w:tcPr>
          <w:p w14:paraId="3DA11C13" w14:textId="77777777" w:rsidR="00C27176" w:rsidRPr="00E24220" w:rsidRDefault="00C27176">
            <w:pPr>
              <w:rPr>
                <w:rFonts w:cs="Arial"/>
                <w:b w:val="0"/>
                <w:bCs w:val="0"/>
                <w:color w:val="000000"/>
                <w:szCs w:val="22"/>
              </w:rPr>
            </w:pPr>
            <w:r w:rsidRPr="00E24220">
              <w:rPr>
                <w:rFonts w:cs="Arial"/>
                <w:color w:val="000000"/>
                <w:szCs w:val="22"/>
              </w:rPr>
              <w:t>Supply Chain Integration Theory</w:t>
            </w:r>
          </w:p>
        </w:tc>
        <w:tc>
          <w:tcPr>
            <w:tcW w:w="0" w:type="auto"/>
            <w:hideMark/>
          </w:tcPr>
          <w:p w14:paraId="68BED260"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Emphasises coordination and collaboration between supply chain partners to improve the flow of products, information and resources.</w:t>
            </w:r>
          </w:p>
        </w:tc>
        <w:tc>
          <w:tcPr>
            <w:tcW w:w="0" w:type="auto"/>
            <w:hideMark/>
          </w:tcPr>
          <w:p w14:paraId="7B99A608"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Supports the study by explaining how integration between suppliers, manufacturers and retailers improves supply chain distribution efficiency.</w:t>
            </w:r>
          </w:p>
        </w:tc>
        <w:tc>
          <w:tcPr>
            <w:tcW w:w="0" w:type="auto"/>
            <w:hideMark/>
          </w:tcPr>
          <w:p w14:paraId="50837618"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Flynn, Huo and Zhao (2010)</w:t>
            </w:r>
          </w:p>
        </w:tc>
      </w:tr>
      <w:tr w:rsidR="00C27176" w:rsidRPr="00E24220" w14:paraId="18330D47" w14:textId="77777777" w:rsidTr="00C27176">
        <w:tc>
          <w:tcPr>
            <w:cnfStyle w:val="001000000000" w:firstRow="0" w:lastRow="0" w:firstColumn="1" w:lastColumn="0" w:oddVBand="0" w:evenVBand="0" w:oddHBand="0" w:evenHBand="0" w:firstRowFirstColumn="0" w:firstRowLastColumn="0" w:lastRowFirstColumn="0" w:lastRowLastColumn="0"/>
            <w:tcW w:w="0" w:type="auto"/>
            <w:hideMark/>
          </w:tcPr>
          <w:p w14:paraId="30DBC9EF" w14:textId="77777777" w:rsidR="00C27176" w:rsidRPr="00E24220" w:rsidRDefault="00C27176">
            <w:pPr>
              <w:rPr>
                <w:rFonts w:cs="Arial"/>
                <w:color w:val="000000"/>
                <w:szCs w:val="22"/>
              </w:rPr>
            </w:pPr>
            <w:r w:rsidRPr="00E24220">
              <w:rPr>
                <w:rFonts w:cs="Arial"/>
                <w:color w:val="000000"/>
                <w:szCs w:val="22"/>
              </w:rPr>
              <w:t>SCOR Model</w:t>
            </w:r>
          </w:p>
        </w:tc>
        <w:tc>
          <w:tcPr>
            <w:tcW w:w="0" w:type="auto"/>
            <w:hideMark/>
          </w:tcPr>
          <w:p w14:paraId="7ADE9356"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Provides a framework for measuring and improving supply chain performance through the processes of Plan, Source, Make, Deliver, Return and Enable.</w:t>
            </w:r>
          </w:p>
        </w:tc>
        <w:tc>
          <w:tcPr>
            <w:tcW w:w="0" w:type="auto"/>
            <w:hideMark/>
          </w:tcPr>
          <w:p w14:paraId="47C74F51"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Helps explain how organisations evaluate and improve supply chain distribution performance.</w:t>
            </w:r>
          </w:p>
        </w:tc>
        <w:tc>
          <w:tcPr>
            <w:tcW w:w="0" w:type="auto"/>
            <w:hideMark/>
          </w:tcPr>
          <w:p w14:paraId="443AA0AE"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ASCM (2022)</w:t>
            </w:r>
          </w:p>
        </w:tc>
      </w:tr>
      <w:tr w:rsidR="00C27176" w:rsidRPr="00E24220" w14:paraId="473D5EC2" w14:textId="77777777" w:rsidTr="00C27176">
        <w:tc>
          <w:tcPr>
            <w:cnfStyle w:val="001000000000" w:firstRow="0" w:lastRow="0" w:firstColumn="1" w:lastColumn="0" w:oddVBand="0" w:evenVBand="0" w:oddHBand="0" w:evenHBand="0" w:firstRowFirstColumn="0" w:firstRowLastColumn="0" w:lastRowFirstColumn="0" w:lastRowLastColumn="0"/>
            <w:tcW w:w="0" w:type="auto"/>
            <w:hideMark/>
          </w:tcPr>
          <w:p w14:paraId="79911D01" w14:textId="77777777" w:rsidR="00C27176" w:rsidRPr="00E24220" w:rsidRDefault="00C27176">
            <w:pPr>
              <w:rPr>
                <w:rFonts w:cs="Arial"/>
                <w:color w:val="000000"/>
                <w:szCs w:val="22"/>
              </w:rPr>
            </w:pPr>
            <w:r w:rsidRPr="00E24220">
              <w:rPr>
                <w:rFonts w:cs="Arial"/>
                <w:color w:val="000000"/>
                <w:szCs w:val="22"/>
              </w:rPr>
              <w:t>Lean and Agile Supply Chains</w:t>
            </w:r>
          </w:p>
        </w:tc>
        <w:tc>
          <w:tcPr>
            <w:tcW w:w="0" w:type="auto"/>
            <w:hideMark/>
          </w:tcPr>
          <w:p w14:paraId="4F12A2C1"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Focuses on improving efficiency, reducing waste and responding quickly to changing customer demand.</w:t>
            </w:r>
          </w:p>
        </w:tc>
        <w:tc>
          <w:tcPr>
            <w:tcW w:w="0" w:type="auto"/>
            <w:hideMark/>
          </w:tcPr>
          <w:p w14:paraId="18FA9577"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Explains how retailers such as Nike balance operational efficiency with flexibility in distribution.</w:t>
            </w:r>
          </w:p>
        </w:tc>
        <w:tc>
          <w:tcPr>
            <w:tcW w:w="0" w:type="auto"/>
            <w:hideMark/>
          </w:tcPr>
          <w:p w14:paraId="6044B76B"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Christopher (2016)</w:t>
            </w:r>
          </w:p>
        </w:tc>
      </w:tr>
      <w:tr w:rsidR="00C27176" w:rsidRPr="00E24220" w14:paraId="3F490730" w14:textId="77777777" w:rsidTr="00C27176">
        <w:tc>
          <w:tcPr>
            <w:cnfStyle w:val="001000000000" w:firstRow="0" w:lastRow="0" w:firstColumn="1" w:lastColumn="0" w:oddVBand="0" w:evenVBand="0" w:oddHBand="0" w:evenHBand="0" w:firstRowFirstColumn="0" w:firstRowLastColumn="0" w:lastRowFirstColumn="0" w:lastRowLastColumn="0"/>
            <w:tcW w:w="0" w:type="auto"/>
            <w:hideMark/>
          </w:tcPr>
          <w:p w14:paraId="18691EFB" w14:textId="77777777" w:rsidR="00C27176" w:rsidRPr="00E24220" w:rsidRDefault="00C27176">
            <w:pPr>
              <w:rPr>
                <w:rFonts w:cs="Arial"/>
                <w:color w:val="000000"/>
                <w:szCs w:val="22"/>
              </w:rPr>
            </w:pPr>
            <w:r w:rsidRPr="00E24220">
              <w:rPr>
                <w:rFonts w:cs="Arial"/>
                <w:color w:val="000000"/>
                <w:szCs w:val="22"/>
              </w:rPr>
              <w:t>Resource-Based View (RBV)</w:t>
            </w:r>
          </w:p>
        </w:tc>
        <w:tc>
          <w:tcPr>
            <w:tcW w:w="0" w:type="auto"/>
            <w:hideMark/>
          </w:tcPr>
          <w:p w14:paraId="13D6493F"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Suggests that sustainable competitive advantage is achieved through valuable organisational resources and capabilities.</w:t>
            </w:r>
          </w:p>
        </w:tc>
        <w:tc>
          <w:tcPr>
            <w:tcW w:w="0" w:type="auto"/>
            <w:hideMark/>
          </w:tcPr>
          <w:p w14:paraId="1EC4A2FF"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Supports the study by highlighting the importance of technology, logistics capabilities and supplier relationships in achieving efficient supply chain distribution.</w:t>
            </w:r>
          </w:p>
        </w:tc>
        <w:tc>
          <w:tcPr>
            <w:tcW w:w="0" w:type="auto"/>
            <w:hideMark/>
          </w:tcPr>
          <w:p w14:paraId="78ADD172" w14:textId="77777777" w:rsidR="00C27176" w:rsidRPr="00E24220" w:rsidRDefault="00C27176">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Barney (1991)</w:t>
            </w:r>
          </w:p>
        </w:tc>
      </w:tr>
    </w:tbl>
    <w:p w14:paraId="6E72E615" w14:textId="77777777" w:rsidR="00C27176" w:rsidRPr="00E24220" w:rsidRDefault="00C27176" w:rsidP="00C27176">
      <w:pPr>
        <w:rPr>
          <w:rFonts w:cs="Arial"/>
          <w:szCs w:val="22"/>
          <w:lang w:eastAsia="en-US"/>
        </w:rPr>
      </w:pPr>
    </w:p>
    <w:p w14:paraId="7A36B370" w14:textId="77777777" w:rsidR="00C27176" w:rsidRPr="00E24220" w:rsidRDefault="00C27176" w:rsidP="00C27176">
      <w:pPr>
        <w:rPr>
          <w:rFonts w:cs="Arial"/>
          <w:szCs w:val="22"/>
          <w:lang w:eastAsia="en-US"/>
        </w:rPr>
      </w:pPr>
    </w:p>
    <w:p w14:paraId="0E592328" w14:textId="102F0D37" w:rsidR="00C27176" w:rsidRPr="00E24220" w:rsidRDefault="00194614" w:rsidP="00196C29">
      <w:pPr>
        <w:pStyle w:val="Heading3"/>
        <w:rPr>
          <w:rFonts w:ascii="Arial" w:hAnsi="Arial" w:cs="Arial"/>
          <w:sz w:val="22"/>
          <w:szCs w:val="22"/>
        </w:rPr>
      </w:pPr>
      <w:bookmarkStart w:id="17" w:name="_Toc237814492"/>
      <w:r w:rsidRPr="00E24220">
        <w:rPr>
          <w:rFonts w:ascii="Arial" w:hAnsi="Arial" w:cs="Arial"/>
          <w:sz w:val="22"/>
          <w:szCs w:val="22"/>
        </w:rPr>
        <w:lastRenderedPageBreak/>
        <w:t>2.3.1 Supply Chain Integration Theory</w:t>
      </w:r>
      <w:bookmarkEnd w:id="17"/>
    </w:p>
    <w:p w14:paraId="67BB1C06" w14:textId="14F3A23D" w:rsidR="00C27176" w:rsidRPr="00E24220" w:rsidRDefault="00D718D7" w:rsidP="005E1E30">
      <w:r w:rsidRPr="00E24220">
        <w:t>According to Supply Chain Integration Theory, companies can improve their operational performance by working together and coordinating with manufacturers, distributors, retailers, and suppliers (Flynn, Huo, and Zhao, 2010). Because effective integration promotes better product flow, information sharing, and distribution performance inside multinational retail companies like Nike, the notion is pertinent to our study.</w:t>
      </w:r>
    </w:p>
    <w:p w14:paraId="7DD377DF" w14:textId="0009FF48" w:rsidR="00C27176" w:rsidRPr="00E24220" w:rsidRDefault="00194614" w:rsidP="00C27176">
      <w:pPr>
        <w:pStyle w:val="Heading3"/>
        <w:rPr>
          <w:rFonts w:ascii="Arial" w:hAnsi="Arial" w:cs="Arial"/>
          <w:sz w:val="22"/>
          <w:szCs w:val="22"/>
        </w:rPr>
      </w:pPr>
      <w:bookmarkStart w:id="18" w:name="_Toc237814493"/>
      <w:r w:rsidRPr="00E24220">
        <w:rPr>
          <w:rFonts w:ascii="Arial" w:hAnsi="Arial" w:cs="Arial"/>
          <w:sz w:val="22"/>
          <w:szCs w:val="22"/>
        </w:rPr>
        <w:t>2.3.2 Supply Chain Operations Reference (SCOR) Model</w:t>
      </w:r>
      <w:bookmarkEnd w:id="18"/>
    </w:p>
    <w:p w14:paraId="5FA61143" w14:textId="77777777" w:rsidR="00D718D7" w:rsidRPr="00E24220" w:rsidRDefault="00D718D7" w:rsidP="005E1E30">
      <w:r w:rsidRPr="00E24220">
        <w:t>Thru six essential processes—Plan, Source, Make, Deliver, Return, and Enable—the Supply Chain Operations Reference (SCOR) Model offers an organised framework for assessing and enhancing supply chain performance (ASCM, 2022). The model is pertinent to our research because it clarifies how companies like Nike assess and enhance customer service, logistical performance, and distribution efficiency throughout international supply chain operations.</w:t>
      </w:r>
    </w:p>
    <w:p w14:paraId="4FA008D5" w14:textId="27A77E53" w:rsidR="00C27176" w:rsidRPr="00E24220" w:rsidRDefault="00194614" w:rsidP="00C27176">
      <w:pPr>
        <w:pStyle w:val="Heading3"/>
        <w:rPr>
          <w:rFonts w:ascii="Arial" w:hAnsi="Arial" w:cs="Arial"/>
          <w:sz w:val="22"/>
          <w:szCs w:val="22"/>
        </w:rPr>
      </w:pPr>
      <w:bookmarkStart w:id="19" w:name="_Toc237814494"/>
      <w:r w:rsidRPr="00E24220">
        <w:rPr>
          <w:rFonts w:ascii="Arial" w:hAnsi="Arial" w:cs="Arial"/>
          <w:sz w:val="22"/>
          <w:szCs w:val="22"/>
        </w:rPr>
        <w:t>2.3.3 Lean and Agile Supply Chains</w:t>
      </w:r>
      <w:bookmarkEnd w:id="19"/>
    </w:p>
    <w:p w14:paraId="566D5F0B" w14:textId="77777777" w:rsidR="00D718D7" w:rsidRPr="00E24220" w:rsidRDefault="00D718D7" w:rsidP="005E1E30">
      <w:r w:rsidRPr="00E24220">
        <w:t>The goal of lean and agile supply chain strategies is to increase operational effectiveness while preserving the adaptability to meet shifting consumer demands (Christopher, 2016). Agile tactics prioritise responsiveness and adaptability, while lean strategies seek to cut waste and operating expenses. Because Nike works in a dynamic retail environment where effective distribution and quick reaction to market changes are crucial for preserving competitive advantage, this theory is pertinent to the study.</w:t>
      </w:r>
    </w:p>
    <w:p w14:paraId="2FF58461" w14:textId="7FBB7B12" w:rsidR="00C27176" w:rsidRPr="00E24220" w:rsidRDefault="00194614" w:rsidP="00C27176">
      <w:pPr>
        <w:pStyle w:val="Heading3"/>
        <w:rPr>
          <w:rFonts w:ascii="Arial" w:hAnsi="Arial" w:cs="Arial"/>
          <w:sz w:val="22"/>
          <w:szCs w:val="22"/>
        </w:rPr>
      </w:pPr>
      <w:bookmarkStart w:id="20" w:name="_Toc237814495"/>
      <w:r w:rsidRPr="00E24220">
        <w:rPr>
          <w:rFonts w:ascii="Arial" w:hAnsi="Arial" w:cs="Arial"/>
          <w:sz w:val="22"/>
          <w:szCs w:val="22"/>
        </w:rPr>
        <w:t>2.3.4 Resource-Based View (RBV)</w:t>
      </w:r>
      <w:bookmarkEnd w:id="20"/>
    </w:p>
    <w:p w14:paraId="4D79C6AD" w14:textId="77777777" w:rsidR="00D718D7" w:rsidRPr="00E24220" w:rsidRDefault="00D718D7" w:rsidP="005E1E30">
      <w:r w:rsidRPr="00E24220">
        <w:t>According to the Resource-Based View (RBV), companies can develop valuable, uncommon, and hard-to-replicate resources and capabilities to gain a durable competitive advantage (Barney, 1991). In the context of this study, RBV emphasises the significance of strong supplier relationships, logistics infrastructure, and technology skills in facilitating effective supply chain distribution and enhancing organisational performance.</w:t>
      </w:r>
    </w:p>
    <w:p w14:paraId="40EA0D4B" w14:textId="4697ED5C" w:rsidR="00C27176" w:rsidRPr="00E24220" w:rsidRDefault="00194614" w:rsidP="00C27176">
      <w:pPr>
        <w:pStyle w:val="Heading2"/>
        <w:rPr>
          <w:rFonts w:ascii="Arial" w:hAnsi="Arial" w:cs="Arial"/>
          <w:sz w:val="22"/>
          <w:szCs w:val="22"/>
        </w:rPr>
      </w:pPr>
      <w:bookmarkStart w:id="21" w:name="_Toc237814496"/>
      <w:r w:rsidRPr="00E24220">
        <w:rPr>
          <w:rFonts w:ascii="Arial" w:hAnsi="Arial" w:cs="Arial"/>
          <w:sz w:val="22"/>
          <w:szCs w:val="22"/>
        </w:rPr>
        <w:t>2.4 Factors Influencing Supply Chain Distribution</w:t>
      </w:r>
      <w:bookmarkEnd w:id="21"/>
    </w:p>
    <w:p w14:paraId="2A5AE331" w14:textId="77777777" w:rsidR="00D718D7" w:rsidRDefault="00D718D7" w:rsidP="005E1E30">
      <w:r w:rsidRPr="00E24220">
        <w:t>A variety of internal and external factors that impact the flow of goods via the supply chain have an impact on supply chain distribution performance. The literature identifies digital transformation, globalisation, customer demand, inventory management, supplier relationships, sustainability and supply chain resilience as the key factors influencing distribution efficiency within the retail industry. By increasing operational effectiveness, customer satisfaction, and competitive advantage, each component enhances organisational performance.</w:t>
      </w:r>
    </w:p>
    <w:p w14:paraId="387C92FC" w14:textId="77777777" w:rsidR="00D624C1" w:rsidRPr="00D624C1" w:rsidRDefault="00D624C1" w:rsidP="00D624C1">
      <w:pPr>
        <w:rPr>
          <w:lang w:eastAsia="en-US"/>
        </w:rPr>
      </w:pPr>
    </w:p>
    <w:p w14:paraId="16CE5804" w14:textId="2215689C" w:rsidR="00C27176" w:rsidRPr="00E24220" w:rsidRDefault="00194614" w:rsidP="00196C29">
      <w:pPr>
        <w:pStyle w:val="Heading3"/>
        <w:rPr>
          <w:rFonts w:ascii="Arial" w:hAnsi="Arial" w:cs="Arial"/>
          <w:sz w:val="22"/>
          <w:szCs w:val="22"/>
        </w:rPr>
      </w:pPr>
      <w:bookmarkStart w:id="22" w:name="_Toc237814497"/>
      <w:r w:rsidRPr="00E24220">
        <w:rPr>
          <w:rFonts w:ascii="Arial" w:hAnsi="Arial" w:cs="Arial"/>
          <w:sz w:val="22"/>
          <w:szCs w:val="22"/>
        </w:rPr>
        <w:t>2.4.1 Digital Transformation</w:t>
      </w:r>
      <w:bookmarkEnd w:id="22"/>
    </w:p>
    <w:p w14:paraId="2919E383" w14:textId="6139F427" w:rsidR="005E1E30" w:rsidRDefault="00D718D7" w:rsidP="005E1E30">
      <w:r w:rsidRPr="00E24220">
        <w:t>Using technologies like artificial intelligence (AI), cloud computing, the Internet of Things (IoT), and big data analytics, digital transformation has greatly enhanced supply chain distribution. By improving demand forecasting, inventory visibility, and real-time decision-making, these technologies help businesses increase customer service and operational efficiency (Wamba et al., 2020). Digital transformation boosts overall supply chain performance for multinational businesses like Nike by facilitating quicker distribution procedures, enhancing inventory control, and boosting response to shifting consumer needs</w:t>
      </w:r>
    </w:p>
    <w:p w14:paraId="62B49EB9" w14:textId="77777777" w:rsidR="005E1E30" w:rsidRPr="005E1E30" w:rsidRDefault="005E1E30" w:rsidP="005E1E30"/>
    <w:p w14:paraId="29987253" w14:textId="77777777" w:rsidR="005E1E30" w:rsidRDefault="005E1E30" w:rsidP="00196C29">
      <w:pPr>
        <w:pStyle w:val="Heading3"/>
        <w:rPr>
          <w:rFonts w:ascii="Arial" w:hAnsi="Arial" w:cs="Arial"/>
          <w:sz w:val="22"/>
          <w:szCs w:val="22"/>
        </w:rPr>
      </w:pPr>
    </w:p>
    <w:p w14:paraId="176D7AE5" w14:textId="7D470BB1" w:rsidR="00194614" w:rsidRPr="00E24220" w:rsidRDefault="00194614" w:rsidP="00196C29">
      <w:pPr>
        <w:pStyle w:val="Heading3"/>
        <w:rPr>
          <w:rFonts w:ascii="Arial" w:hAnsi="Arial" w:cs="Arial"/>
          <w:sz w:val="22"/>
          <w:szCs w:val="22"/>
        </w:rPr>
      </w:pPr>
      <w:bookmarkStart w:id="23" w:name="_Toc237814498"/>
      <w:r w:rsidRPr="00E24220">
        <w:rPr>
          <w:rFonts w:ascii="Arial" w:hAnsi="Arial" w:cs="Arial"/>
          <w:sz w:val="22"/>
          <w:szCs w:val="22"/>
        </w:rPr>
        <w:t>2.4.2 Globalisation</w:t>
      </w:r>
      <w:bookmarkEnd w:id="23"/>
    </w:p>
    <w:p w14:paraId="4D796567" w14:textId="29FB569D" w:rsidR="00D718D7" w:rsidRPr="00E24220" w:rsidRDefault="00D718D7" w:rsidP="005E1E30">
      <w:r w:rsidRPr="00E24220">
        <w:t>Supply chain networks have grown because of globalisation, which makes it possible for businesses to get raw materials, produce items, and ship them to other countries. Global operations increase market access and cost effectiveness, but they also expose businesses to risks such supplier dependence, transportation interruptions, and geopolitical unpredictability (Ivanov, 2021). To preserve successful supply chain distribution and company continuity, merchants must weigh the advantages of international expansion against practical risk management techniques.</w:t>
      </w:r>
    </w:p>
    <w:p w14:paraId="37352920" w14:textId="5AF393C9" w:rsidR="00194614" w:rsidRPr="00E24220" w:rsidRDefault="00194614" w:rsidP="00196C29">
      <w:pPr>
        <w:pStyle w:val="Heading3"/>
        <w:rPr>
          <w:rFonts w:ascii="Arial" w:hAnsi="Arial" w:cs="Arial"/>
          <w:sz w:val="22"/>
          <w:szCs w:val="22"/>
        </w:rPr>
      </w:pPr>
      <w:bookmarkStart w:id="24" w:name="_Toc237814499"/>
      <w:r w:rsidRPr="00E24220">
        <w:rPr>
          <w:rFonts w:ascii="Arial" w:hAnsi="Arial" w:cs="Arial"/>
          <w:sz w:val="22"/>
          <w:szCs w:val="22"/>
        </w:rPr>
        <w:t>2.4.3 Customer Demand</w:t>
      </w:r>
      <w:bookmarkEnd w:id="24"/>
    </w:p>
    <w:p w14:paraId="107ADE8B" w14:textId="77777777" w:rsidR="00D718D7" w:rsidRPr="00E24220" w:rsidRDefault="00D718D7" w:rsidP="005E1E30">
      <w:r w:rsidRPr="00E24220">
        <w:t>Supply chain distribution tactics are heavily influenced by consumer demand. Customers now want consistent product availability in both physical and online retail channels, prompt delivery, and precise order fulfilment (Kotler and Keller, 2016). Therefore, retail businesses need to create responsive distribution systems that can swiftly adjust to shifting customer demands while preserving operational effectiveness. Fulfilling these expectations boosts competitive advantage in the retail sector and enhances consumer happiness.</w:t>
      </w:r>
    </w:p>
    <w:p w14:paraId="04D6C6A6" w14:textId="603FF3DA" w:rsidR="00C27176" w:rsidRPr="00E24220" w:rsidRDefault="00194614" w:rsidP="006A2656">
      <w:pPr>
        <w:pStyle w:val="Heading3"/>
        <w:rPr>
          <w:rFonts w:ascii="Arial" w:hAnsi="Arial" w:cs="Arial"/>
          <w:sz w:val="22"/>
          <w:szCs w:val="22"/>
        </w:rPr>
      </w:pPr>
      <w:bookmarkStart w:id="25" w:name="_Toc237814500"/>
      <w:r w:rsidRPr="00E24220">
        <w:rPr>
          <w:rFonts w:ascii="Arial" w:hAnsi="Arial" w:cs="Arial"/>
          <w:sz w:val="22"/>
          <w:szCs w:val="22"/>
        </w:rPr>
        <w:t>2.4.4 Inventory Management</w:t>
      </w:r>
      <w:bookmarkEnd w:id="25"/>
    </w:p>
    <w:p w14:paraId="0C9CB13A" w14:textId="4295C37D" w:rsidR="00537145" w:rsidRPr="00E24220" w:rsidRDefault="00537145" w:rsidP="005E1E30">
      <w:r w:rsidRPr="00E24220">
        <w:t>Because inventory management minimises storage and operating costs while guaranteeing that products are available when needed, it plays a crucial role in supply chain distribution. Organisations can lower the risk of product shortages and excess inventory by balancing supply and customer demand thru effective inventory management (Chopra and Meindl, 2022). Retailers like Nike can increase customer happiness, decrease delays, and improve distribution efficiency thanks to real-time stock visibility provided by modern inventory systems enabled by digital technology.</w:t>
      </w:r>
    </w:p>
    <w:p w14:paraId="46515142" w14:textId="53F8D8A9" w:rsidR="00C27176" w:rsidRPr="00E24220" w:rsidRDefault="00194614" w:rsidP="00C27176">
      <w:pPr>
        <w:pStyle w:val="Heading3"/>
        <w:rPr>
          <w:rFonts w:ascii="Arial" w:hAnsi="Arial" w:cs="Arial"/>
          <w:sz w:val="22"/>
          <w:szCs w:val="22"/>
        </w:rPr>
      </w:pPr>
      <w:bookmarkStart w:id="26" w:name="_Toc237814501"/>
      <w:r w:rsidRPr="00E24220">
        <w:rPr>
          <w:rFonts w:ascii="Arial" w:hAnsi="Arial" w:cs="Arial"/>
          <w:sz w:val="22"/>
          <w:szCs w:val="22"/>
        </w:rPr>
        <w:t>2.4.5 Supplier Relationships</w:t>
      </w:r>
      <w:bookmarkEnd w:id="26"/>
    </w:p>
    <w:p w14:paraId="3BDEBB3F" w14:textId="463A1C6A" w:rsidR="00D624C1" w:rsidRPr="00D624C1" w:rsidRDefault="00537145" w:rsidP="00D624C1">
      <w:r w:rsidRPr="00E24220">
        <w:t>By enhancing communication, coordination, and dependability throughout the supply chain, strong supplier relationships greatly contribute to efficient supply chain distribution. Organisations can better adapt to shifts in demand, minimise supply disruptions, and enhance product quality thru collaborative interactions (Christopher, 2016). Maintaining long-term relationships with suppliers promotes effective product flow, operational effectiveness, and overall supply chain resilience for global retailers like Nike.</w:t>
      </w:r>
    </w:p>
    <w:p w14:paraId="256897A2" w14:textId="5808DCB7" w:rsidR="00C27176" w:rsidRPr="00E24220" w:rsidRDefault="00194614" w:rsidP="00C27176">
      <w:pPr>
        <w:pStyle w:val="Heading3"/>
        <w:rPr>
          <w:rFonts w:ascii="Arial" w:hAnsi="Arial" w:cs="Arial"/>
          <w:sz w:val="22"/>
          <w:szCs w:val="22"/>
        </w:rPr>
      </w:pPr>
      <w:bookmarkStart w:id="27" w:name="_Toc237814502"/>
      <w:r w:rsidRPr="00E24220">
        <w:rPr>
          <w:rFonts w:ascii="Arial" w:hAnsi="Arial" w:cs="Arial"/>
          <w:sz w:val="22"/>
          <w:szCs w:val="22"/>
        </w:rPr>
        <w:t>2.4.6 Sustainability</w:t>
      </w:r>
      <w:bookmarkEnd w:id="27"/>
    </w:p>
    <w:p w14:paraId="729AFCAA" w14:textId="77777777" w:rsidR="00537145" w:rsidRDefault="00537145" w:rsidP="005E1E30">
      <w:r w:rsidRPr="00E24220">
        <w:t>As businesses look to meet stakeholder expectations while minimising their environmental impact, sustainability has grown in importance in supply chain distribution. Reducing carbon emissions, increasing transportation efficiency, cutting waste, and using ecologically friendly packaging are all examples of sustainable distribution methods (</w:t>
      </w:r>
      <w:proofErr w:type="spellStart"/>
      <w:r w:rsidRPr="00E24220">
        <w:t>Seuring</w:t>
      </w:r>
      <w:proofErr w:type="spellEnd"/>
      <w:r w:rsidRPr="00E24220">
        <w:t xml:space="preserve"> and Müller, 2008). Integrating sustainability into supply chain operations benefits long-term business performance, regulatory compliance, and corporate reputation for multinational retailers like Nike.</w:t>
      </w:r>
    </w:p>
    <w:p w14:paraId="4138F0DB" w14:textId="77777777" w:rsidR="005E1E30" w:rsidRPr="00E24220" w:rsidRDefault="005E1E30" w:rsidP="005E1E30"/>
    <w:p w14:paraId="4911DAB9" w14:textId="10E9C0ED" w:rsidR="00C27176" w:rsidRPr="00E24220" w:rsidRDefault="00194614" w:rsidP="00C27176">
      <w:pPr>
        <w:pStyle w:val="Heading3"/>
        <w:rPr>
          <w:rFonts w:ascii="Arial" w:hAnsi="Arial" w:cs="Arial"/>
          <w:sz w:val="22"/>
          <w:szCs w:val="22"/>
        </w:rPr>
      </w:pPr>
      <w:bookmarkStart w:id="28" w:name="_Toc237814503"/>
      <w:r w:rsidRPr="00E24220">
        <w:rPr>
          <w:rFonts w:ascii="Arial" w:hAnsi="Arial" w:cs="Arial"/>
          <w:sz w:val="22"/>
          <w:szCs w:val="22"/>
        </w:rPr>
        <w:t>2.4.7 Supply Chain Resilience</w:t>
      </w:r>
      <w:bookmarkEnd w:id="28"/>
    </w:p>
    <w:p w14:paraId="3AD8C7EA" w14:textId="368F78DE" w:rsidR="00537145" w:rsidRPr="00E24220" w:rsidRDefault="00537145" w:rsidP="005E1E30">
      <w:r w:rsidRPr="00E24220">
        <w:t xml:space="preserve">The ability of a company to anticipate, respond to, and recover from unforeseen disturbances while preserving operational performance is known as supply chain resilience (Christopher and Peck, 2004). The necessity of robust supply chain distribution systems that can adjust to shifting market conditions and worldwide disruptions was highlighted by incidents like the COVID-19 pandemic. Organisations like Nike </w:t>
      </w:r>
      <w:r w:rsidR="00D624C1" w:rsidRPr="00E24220">
        <w:t>can</w:t>
      </w:r>
      <w:r w:rsidRPr="00E24220">
        <w:t xml:space="preserve"> sustain product availability and business continuity by building resilient supply chains thru risk management, digital technology, and adaptable logistics techniques.</w:t>
      </w:r>
    </w:p>
    <w:p w14:paraId="25165A2E" w14:textId="1BE1A738" w:rsidR="00C27176" w:rsidRPr="00E24220" w:rsidRDefault="00194614" w:rsidP="00C27176">
      <w:pPr>
        <w:pStyle w:val="Heading2"/>
        <w:rPr>
          <w:rFonts w:ascii="Arial" w:hAnsi="Arial" w:cs="Arial"/>
          <w:sz w:val="22"/>
          <w:szCs w:val="22"/>
        </w:rPr>
      </w:pPr>
      <w:bookmarkStart w:id="29" w:name="_Toc237814504"/>
      <w:r w:rsidRPr="00E24220">
        <w:rPr>
          <w:rFonts w:ascii="Arial" w:hAnsi="Arial" w:cs="Arial"/>
          <w:sz w:val="22"/>
          <w:szCs w:val="22"/>
        </w:rPr>
        <w:lastRenderedPageBreak/>
        <w:t>2.5 Nike's Supply Chain Distribution</w:t>
      </w:r>
      <w:bookmarkEnd w:id="29"/>
    </w:p>
    <w:p w14:paraId="3630A831" w14:textId="5181DF2B" w:rsidR="00C27176" w:rsidRPr="00E24220" w:rsidRDefault="00537145" w:rsidP="006A2656">
      <w:pPr>
        <w:rPr>
          <w:rFonts w:cs="Arial"/>
          <w:szCs w:val="22"/>
        </w:rPr>
      </w:pPr>
      <w:r w:rsidRPr="00E24220">
        <w:rPr>
          <w:rFonts w:cs="Arial"/>
          <w:color w:val="000000"/>
          <w:szCs w:val="22"/>
        </w:rPr>
        <w:t>In the global retail sector, Nike runs one of the biggest and most intricate supply chain distribution networks. The business works with manufacturers and suppliers in several nations and distributes goods via retail locations, regional distribution centres, and online marketplaces all over the world (Nike, 2024). To guarantee product availability and prompt delivery, managing such a large network calls for efficient coordination, cutting-edge logistics technology, and solid supplier connections. To enhance inventory management, demand forecasting, and distribution efficiency, Nike has also made investments in digital technology, automation, and data analytics (Ivanov and Dolgui, 2020). However, the business still must deal with issues including shifting consumer expectations, transportation delays, and disruptions in the global supply chain. As a result, Nike offers a suitable case study for analysing the variables affecting supply chain distribution in the retail sector.</w:t>
      </w:r>
    </w:p>
    <w:p w14:paraId="7D69A65C" w14:textId="3D9EA7A8" w:rsidR="006D0674" w:rsidRPr="00E24220" w:rsidRDefault="00194614" w:rsidP="006D0674">
      <w:pPr>
        <w:pStyle w:val="Heading2"/>
        <w:rPr>
          <w:rFonts w:ascii="Arial" w:hAnsi="Arial" w:cs="Arial"/>
          <w:sz w:val="22"/>
          <w:szCs w:val="22"/>
        </w:rPr>
      </w:pPr>
      <w:bookmarkStart w:id="30" w:name="_Toc237814505"/>
      <w:r w:rsidRPr="00E24220">
        <w:rPr>
          <w:rFonts w:ascii="Arial" w:hAnsi="Arial" w:cs="Arial"/>
          <w:sz w:val="22"/>
          <w:szCs w:val="22"/>
        </w:rPr>
        <w:t>2.6 Research Gap</w:t>
      </w:r>
      <w:bookmarkEnd w:id="30"/>
    </w:p>
    <w:p w14:paraId="7412B7FD" w14:textId="6639D2B1" w:rsidR="00196C29" w:rsidRPr="00E24220" w:rsidRDefault="00537145" w:rsidP="00196C29">
      <w:pPr>
        <w:rPr>
          <w:rFonts w:cs="Arial"/>
          <w:color w:val="000000"/>
          <w:szCs w:val="22"/>
        </w:rPr>
      </w:pPr>
      <w:r w:rsidRPr="00E24220">
        <w:rPr>
          <w:rFonts w:cs="Arial"/>
          <w:color w:val="000000"/>
          <w:szCs w:val="22"/>
        </w:rPr>
        <w:t>The literature shows that supply chain management has been extensively researched, with a focus on supply chain resilience, digital transformation, logistics, and sustainability. However, rather than particularly looking at the factors impacting supply chain distribution inside international retail organisations, a large portion of the current study focuses on supply chain management from a general perspective. Furthermore, using Nike as a case study, comparatively few research have examined how these characteristics combined effect distribution efficiency. To close this gap, this study looks at the main variables affecting supply chain distribution in Nike's international retail operations and offers useful suggestions for enhancing distribution performance.</w:t>
      </w:r>
    </w:p>
    <w:p w14:paraId="7E7C5653" w14:textId="37D1B651" w:rsidR="00194614" w:rsidRPr="00E24220" w:rsidRDefault="00194614" w:rsidP="00196C29">
      <w:pPr>
        <w:pStyle w:val="Heading2"/>
        <w:rPr>
          <w:rFonts w:ascii="Arial" w:hAnsi="Arial" w:cs="Arial"/>
          <w:sz w:val="22"/>
          <w:szCs w:val="22"/>
        </w:rPr>
      </w:pPr>
      <w:bookmarkStart w:id="31" w:name="_Toc237814506"/>
      <w:r w:rsidRPr="00E24220">
        <w:rPr>
          <w:rFonts w:ascii="Arial" w:hAnsi="Arial" w:cs="Arial"/>
          <w:sz w:val="22"/>
          <w:szCs w:val="22"/>
        </w:rPr>
        <w:t>2.</w:t>
      </w:r>
      <w:r w:rsidR="006D0674" w:rsidRPr="00E24220">
        <w:rPr>
          <w:rFonts w:ascii="Arial" w:hAnsi="Arial" w:cs="Arial"/>
          <w:sz w:val="22"/>
          <w:szCs w:val="22"/>
        </w:rPr>
        <w:t>7</w:t>
      </w:r>
      <w:r w:rsidRPr="00E24220">
        <w:rPr>
          <w:rFonts w:ascii="Arial" w:hAnsi="Arial" w:cs="Arial"/>
          <w:sz w:val="22"/>
          <w:szCs w:val="22"/>
        </w:rPr>
        <w:t xml:space="preserve"> Chapter Summary</w:t>
      </w:r>
      <w:bookmarkEnd w:id="31"/>
    </w:p>
    <w:p w14:paraId="541F128B" w14:textId="77777777" w:rsidR="006D0674" w:rsidRPr="00E24220" w:rsidRDefault="006D0674" w:rsidP="006D0674">
      <w:pPr>
        <w:rPr>
          <w:rFonts w:cs="Arial"/>
          <w:color w:val="000000"/>
          <w:szCs w:val="22"/>
        </w:rPr>
      </w:pPr>
    </w:p>
    <w:p w14:paraId="7ECD8EBD" w14:textId="73133F24" w:rsidR="00194614" w:rsidRPr="00E24220" w:rsidRDefault="00537145" w:rsidP="00196C29">
      <w:pPr>
        <w:rPr>
          <w:rFonts w:cs="Arial"/>
          <w:color w:val="000000"/>
          <w:szCs w:val="22"/>
        </w:rPr>
      </w:pPr>
      <w:r w:rsidRPr="00E24220">
        <w:rPr>
          <w:rFonts w:cs="Arial"/>
          <w:color w:val="000000"/>
          <w:szCs w:val="22"/>
        </w:rPr>
        <w:t>The literature on supply chain distribution in the retail sector was examined in this chapter. Before looking at the main hypotheses supporting the research, it started by defining the terms supply chain, supply chain distribution, and the retail sector. Along with reviewing Nike's worldwide supply chain operations and identifying the research gap this study fills, the chapter also covered the key variables affecting supply chain distribution. The study approach used to investigate the variables affecting Nike's supply chain distribution is described in the next chapter.</w:t>
      </w:r>
    </w:p>
    <w:p w14:paraId="7EA08D2C" w14:textId="77777777" w:rsidR="00194614" w:rsidRDefault="00194614" w:rsidP="00196C29">
      <w:pPr>
        <w:rPr>
          <w:rFonts w:cs="Arial"/>
          <w:color w:val="000000"/>
          <w:szCs w:val="22"/>
        </w:rPr>
      </w:pPr>
    </w:p>
    <w:p w14:paraId="56F64570" w14:textId="77777777" w:rsidR="00D624C1" w:rsidRDefault="00D624C1" w:rsidP="00196C29">
      <w:pPr>
        <w:rPr>
          <w:rFonts w:cs="Arial"/>
          <w:color w:val="000000"/>
          <w:szCs w:val="22"/>
        </w:rPr>
      </w:pPr>
    </w:p>
    <w:p w14:paraId="27796549" w14:textId="77777777" w:rsidR="00D624C1" w:rsidRDefault="00D624C1" w:rsidP="00196C29">
      <w:pPr>
        <w:rPr>
          <w:rFonts w:cs="Arial"/>
          <w:color w:val="000000"/>
          <w:szCs w:val="22"/>
        </w:rPr>
      </w:pPr>
    </w:p>
    <w:p w14:paraId="6FA597BE" w14:textId="77777777" w:rsidR="00D624C1" w:rsidRDefault="00D624C1" w:rsidP="00196C29">
      <w:pPr>
        <w:rPr>
          <w:rFonts w:cs="Arial"/>
          <w:color w:val="000000"/>
          <w:szCs w:val="22"/>
        </w:rPr>
      </w:pPr>
    </w:p>
    <w:p w14:paraId="3316CCC4" w14:textId="77777777" w:rsidR="00D624C1" w:rsidRDefault="00D624C1" w:rsidP="00196C29">
      <w:pPr>
        <w:rPr>
          <w:rFonts w:cs="Arial"/>
          <w:color w:val="000000"/>
          <w:szCs w:val="22"/>
        </w:rPr>
      </w:pPr>
    </w:p>
    <w:p w14:paraId="6401314B" w14:textId="77777777" w:rsidR="00D624C1" w:rsidRDefault="00D624C1" w:rsidP="00196C29">
      <w:pPr>
        <w:rPr>
          <w:rFonts w:cs="Arial"/>
          <w:color w:val="000000"/>
          <w:szCs w:val="22"/>
        </w:rPr>
      </w:pPr>
    </w:p>
    <w:p w14:paraId="00505860" w14:textId="77777777" w:rsidR="00D624C1" w:rsidRDefault="00D624C1" w:rsidP="00196C29">
      <w:pPr>
        <w:rPr>
          <w:rFonts w:cs="Arial"/>
          <w:color w:val="000000"/>
          <w:szCs w:val="22"/>
        </w:rPr>
      </w:pPr>
    </w:p>
    <w:p w14:paraId="338FA9DC" w14:textId="77777777" w:rsidR="00D624C1" w:rsidRDefault="00D624C1" w:rsidP="00196C29">
      <w:pPr>
        <w:rPr>
          <w:rFonts w:cs="Arial"/>
          <w:color w:val="000000"/>
          <w:szCs w:val="22"/>
        </w:rPr>
      </w:pPr>
    </w:p>
    <w:p w14:paraId="669CF418" w14:textId="77777777" w:rsidR="00D624C1" w:rsidRDefault="00D624C1" w:rsidP="00196C29">
      <w:pPr>
        <w:rPr>
          <w:rFonts w:cs="Arial"/>
          <w:color w:val="000000"/>
          <w:szCs w:val="22"/>
        </w:rPr>
      </w:pPr>
    </w:p>
    <w:p w14:paraId="5F7E1113" w14:textId="77777777" w:rsidR="00D624C1" w:rsidRDefault="00D624C1" w:rsidP="00196C29">
      <w:pPr>
        <w:rPr>
          <w:rFonts w:cs="Arial"/>
          <w:color w:val="000000"/>
          <w:szCs w:val="22"/>
        </w:rPr>
      </w:pPr>
    </w:p>
    <w:p w14:paraId="0315C811" w14:textId="77777777" w:rsidR="00D624C1" w:rsidRDefault="00D624C1" w:rsidP="00196C29">
      <w:pPr>
        <w:rPr>
          <w:rFonts w:cs="Arial"/>
          <w:color w:val="000000"/>
          <w:szCs w:val="22"/>
        </w:rPr>
      </w:pPr>
    </w:p>
    <w:p w14:paraId="6A3C4C50" w14:textId="77777777" w:rsidR="00D624C1" w:rsidRDefault="00D624C1" w:rsidP="00196C29">
      <w:pPr>
        <w:rPr>
          <w:rFonts w:cs="Arial"/>
          <w:color w:val="000000"/>
          <w:szCs w:val="22"/>
        </w:rPr>
      </w:pPr>
    </w:p>
    <w:p w14:paraId="4735B984" w14:textId="77777777" w:rsidR="00D624C1" w:rsidRDefault="00D624C1" w:rsidP="00196C29">
      <w:pPr>
        <w:rPr>
          <w:rFonts w:cs="Arial"/>
          <w:color w:val="000000"/>
          <w:szCs w:val="22"/>
        </w:rPr>
      </w:pPr>
    </w:p>
    <w:p w14:paraId="69AEA465" w14:textId="77777777" w:rsidR="00D624C1" w:rsidRDefault="00D624C1" w:rsidP="00196C29">
      <w:pPr>
        <w:rPr>
          <w:rFonts w:cs="Arial"/>
          <w:color w:val="000000"/>
          <w:szCs w:val="22"/>
        </w:rPr>
      </w:pPr>
    </w:p>
    <w:p w14:paraId="65E2C9A8" w14:textId="77777777" w:rsidR="00D624C1" w:rsidRDefault="00D624C1" w:rsidP="00196C29">
      <w:pPr>
        <w:rPr>
          <w:rFonts w:cs="Arial"/>
          <w:color w:val="000000"/>
          <w:szCs w:val="22"/>
        </w:rPr>
      </w:pPr>
    </w:p>
    <w:p w14:paraId="0306684A" w14:textId="77777777" w:rsidR="00D624C1" w:rsidRDefault="00D624C1" w:rsidP="00196C29">
      <w:pPr>
        <w:rPr>
          <w:rFonts w:cs="Arial"/>
          <w:color w:val="000000"/>
          <w:szCs w:val="22"/>
        </w:rPr>
      </w:pPr>
    </w:p>
    <w:p w14:paraId="2CD2AD60" w14:textId="77777777" w:rsidR="00D624C1" w:rsidRDefault="00D624C1" w:rsidP="00196C29">
      <w:pPr>
        <w:rPr>
          <w:rFonts w:cs="Arial"/>
          <w:color w:val="000000"/>
          <w:szCs w:val="22"/>
        </w:rPr>
      </w:pPr>
    </w:p>
    <w:p w14:paraId="4A0162B7" w14:textId="77777777" w:rsidR="00D624C1" w:rsidRDefault="00D624C1" w:rsidP="00196C29">
      <w:pPr>
        <w:rPr>
          <w:rFonts w:cs="Arial"/>
          <w:color w:val="000000"/>
          <w:szCs w:val="22"/>
        </w:rPr>
      </w:pPr>
    </w:p>
    <w:p w14:paraId="66F707C3" w14:textId="77777777" w:rsidR="005E1E30" w:rsidRDefault="005E1E30" w:rsidP="00196C29">
      <w:pPr>
        <w:rPr>
          <w:rFonts w:cs="Arial"/>
          <w:color w:val="000000"/>
          <w:szCs w:val="22"/>
        </w:rPr>
      </w:pPr>
    </w:p>
    <w:p w14:paraId="2CFB02B0" w14:textId="77777777" w:rsidR="005E1E30" w:rsidRDefault="005E1E30" w:rsidP="00196C29">
      <w:pPr>
        <w:rPr>
          <w:rFonts w:cs="Arial"/>
          <w:color w:val="000000"/>
          <w:szCs w:val="22"/>
        </w:rPr>
      </w:pPr>
    </w:p>
    <w:p w14:paraId="6B0FE3B8" w14:textId="77777777" w:rsidR="005E1E30" w:rsidRDefault="005E1E30" w:rsidP="00196C29">
      <w:pPr>
        <w:rPr>
          <w:rFonts w:cs="Arial"/>
          <w:color w:val="000000"/>
          <w:szCs w:val="22"/>
        </w:rPr>
      </w:pPr>
    </w:p>
    <w:p w14:paraId="258601EB" w14:textId="77777777" w:rsidR="005E1E30" w:rsidRDefault="005E1E30" w:rsidP="00196C29">
      <w:pPr>
        <w:rPr>
          <w:rFonts w:cs="Arial"/>
          <w:color w:val="000000"/>
          <w:szCs w:val="22"/>
        </w:rPr>
      </w:pPr>
    </w:p>
    <w:p w14:paraId="4024D4E3" w14:textId="77777777" w:rsidR="005E1E30" w:rsidRDefault="005E1E30" w:rsidP="00196C29">
      <w:pPr>
        <w:rPr>
          <w:rFonts w:cs="Arial"/>
          <w:color w:val="000000"/>
          <w:szCs w:val="22"/>
        </w:rPr>
      </w:pPr>
    </w:p>
    <w:p w14:paraId="291740CB" w14:textId="77777777" w:rsidR="005E1E30" w:rsidRDefault="005E1E30" w:rsidP="00196C29">
      <w:pPr>
        <w:rPr>
          <w:rFonts w:cs="Arial"/>
          <w:color w:val="000000"/>
          <w:szCs w:val="22"/>
        </w:rPr>
      </w:pPr>
    </w:p>
    <w:p w14:paraId="1363FFA0" w14:textId="77777777" w:rsidR="005E1E30" w:rsidRDefault="005E1E30" w:rsidP="00196C29">
      <w:pPr>
        <w:rPr>
          <w:rFonts w:cs="Arial"/>
          <w:color w:val="000000"/>
          <w:szCs w:val="22"/>
        </w:rPr>
      </w:pPr>
    </w:p>
    <w:p w14:paraId="23FE2FB1" w14:textId="77777777" w:rsidR="005E1E30" w:rsidRDefault="005E1E30" w:rsidP="00196C29">
      <w:pPr>
        <w:rPr>
          <w:rFonts w:cs="Arial"/>
          <w:color w:val="000000"/>
          <w:szCs w:val="22"/>
        </w:rPr>
      </w:pPr>
    </w:p>
    <w:p w14:paraId="20477392" w14:textId="77777777" w:rsidR="005E1E30" w:rsidRDefault="005E1E30" w:rsidP="00196C29">
      <w:pPr>
        <w:rPr>
          <w:rFonts w:cs="Arial"/>
          <w:color w:val="000000"/>
          <w:szCs w:val="22"/>
        </w:rPr>
      </w:pPr>
    </w:p>
    <w:p w14:paraId="02B34E90" w14:textId="77777777" w:rsidR="005E1E30" w:rsidRDefault="005E1E30" w:rsidP="00196C29">
      <w:pPr>
        <w:rPr>
          <w:rFonts w:cs="Arial"/>
          <w:color w:val="000000"/>
          <w:szCs w:val="22"/>
        </w:rPr>
      </w:pPr>
    </w:p>
    <w:p w14:paraId="3D22B018" w14:textId="77777777" w:rsidR="005E1E30" w:rsidRDefault="005E1E30" w:rsidP="00196C29">
      <w:pPr>
        <w:rPr>
          <w:rFonts w:cs="Arial"/>
          <w:color w:val="000000"/>
          <w:szCs w:val="22"/>
        </w:rPr>
      </w:pPr>
    </w:p>
    <w:p w14:paraId="4CACBFB3" w14:textId="77777777" w:rsidR="005E1E30" w:rsidRDefault="005E1E30" w:rsidP="00196C29">
      <w:pPr>
        <w:rPr>
          <w:rFonts w:cs="Arial"/>
          <w:color w:val="000000"/>
          <w:szCs w:val="22"/>
        </w:rPr>
      </w:pPr>
    </w:p>
    <w:p w14:paraId="19FE06BD" w14:textId="77777777" w:rsidR="005E1E30" w:rsidRDefault="005E1E30" w:rsidP="00196C29">
      <w:pPr>
        <w:rPr>
          <w:rFonts w:cs="Arial"/>
          <w:color w:val="000000"/>
          <w:szCs w:val="22"/>
        </w:rPr>
      </w:pPr>
    </w:p>
    <w:p w14:paraId="7BD23EFD" w14:textId="77777777" w:rsidR="005E1E30" w:rsidRDefault="005E1E30" w:rsidP="00196C29">
      <w:pPr>
        <w:rPr>
          <w:rFonts w:cs="Arial"/>
          <w:color w:val="000000"/>
          <w:szCs w:val="22"/>
        </w:rPr>
      </w:pPr>
    </w:p>
    <w:p w14:paraId="3BF9E7BB" w14:textId="77777777" w:rsidR="005E1E30" w:rsidRDefault="005E1E30" w:rsidP="00196C29">
      <w:pPr>
        <w:rPr>
          <w:rFonts w:cs="Arial"/>
          <w:color w:val="000000"/>
          <w:szCs w:val="22"/>
        </w:rPr>
      </w:pPr>
    </w:p>
    <w:p w14:paraId="7BD5E8F7" w14:textId="77777777" w:rsidR="005E1E30" w:rsidRDefault="005E1E30" w:rsidP="00196C29">
      <w:pPr>
        <w:rPr>
          <w:rFonts w:cs="Arial"/>
          <w:color w:val="000000"/>
          <w:szCs w:val="22"/>
        </w:rPr>
      </w:pPr>
    </w:p>
    <w:p w14:paraId="3EAE8D08" w14:textId="77777777" w:rsidR="005E1E30" w:rsidRDefault="005E1E30" w:rsidP="00196C29">
      <w:pPr>
        <w:rPr>
          <w:rFonts w:cs="Arial"/>
          <w:color w:val="000000"/>
          <w:szCs w:val="22"/>
        </w:rPr>
      </w:pPr>
    </w:p>
    <w:p w14:paraId="4B293977" w14:textId="77777777" w:rsidR="005E1E30" w:rsidRDefault="005E1E30" w:rsidP="00196C29">
      <w:pPr>
        <w:rPr>
          <w:rFonts w:cs="Arial"/>
          <w:color w:val="000000"/>
          <w:szCs w:val="22"/>
        </w:rPr>
      </w:pPr>
    </w:p>
    <w:p w14:paraId="292294E6" w14:textId="77777777" w:rsidR="005E1E30" w:rsidRDefault="005E1E30" w:rsidP="00196C29">
      <w:pPr>
        <w:rPr>
          <w:rFonts w:cs="Arial"/>
          <w:color w:val="000000"/>
          <w:szCs w:val="22"/>
        </w:rPr>
      </w:pPr>
    </w:p>
    <w:p w14:paraId="3718F38C" w14:textId="77777777" w:rsidR="005E1E30" w:rsidRDefault="005E1E30" w:rsidP="00196C29">
      <w:pPr>
        <w:rPr>
          <w:rFonts w:cs="Arial"/>
          <w:color w:val="000000"/>
          <w:szCs w:val="22"/>
        </w:rPr>
      </w:pPr>
    </w:p>
    <w:p w14:paraId="3499786A" w14:textId="77777777" w:rsidR="00D624C1" w:rsidRDefault="00D624C1" w:rsidP="00196C29">
      <w:pPr>
        <w:rPr>
          <w:rFonts w:cs="Arial"/>
          <w:color w:val="000000"/>
          <w:szCs w:val="22"/>
        </w:rPr>
      </w:pPr>
    </w:p>
    <w:p w14:paraId="3F51C29C" w14:textId="77777777" w:rsidR="00D624C1" w:rsidRPr="00E24220" w:rsidRDefault="00D624C1" w:rsidP="00196C29">
      <w:pPr>
        <w:rPr>
          <w:rFonts w:cs="Arial"/>
          <w:color w:val="000000"/>
          <w:szCs w:val="22"/>
        </w:rPr>
      </w:pPr>
    </w:p>
    <w:p w14:paraId="681887AA" w14:textId="77777777" w:rsidR="00194614" w:rsidRPr="00E24220" w:rsidRDefault="00194614" w:rsidP="00196C29">
      <w:pPr>
        <w:rPr>
          <w:rFonts w:cs="Arial"/>
          <w:szCs w:val="22"/>
        </w:rPr>
      </w:pPr>
    </w:p>
    <w:p w14:paraId="35D92267" w14:textId="77777777" w:rsidR="00A14180" w:rsidRPr="00E24220" w:rsidRDefault="00A14180" w:rsidP="00196C29">
      <w:pPr>
        <w:rPr>
          <w:rFonts w:cs="Arial"/>
          <w:color w:val="000000"/>
          <w:szCs w:val="22"/>
        </w:rPr>
      </w:pPr>
    </w:p>
    <w:p w14:paraId="75B7DD75" w14:textId="628A43D8" w:rsidR="001E1344" w:rsidRDefault="001E1344" w:rsidP="00481CFC">
      <w:pPr>
        <w:pStyle w:val="Heading1"/>
        <w:jc w:val="center"/>
        <w:rPr>
          <w:rFonts w:ascii="Arial" w:hAnsi="Arial" w:cs="Arial"/>
          <w:sz w:val="56"/>
          <w:szCs w:val="56"/>
        </w:rPr>
      </w:pPr>
      <w:bookmarkStart w:id="32" w:name="_Toc237814507"/>
      <w:r w:rsidRPr="00D624C1">
        <w:rPr>
          <w:rFonts w:ascii="Arial" w:hAnsi="Arial" w:cs="Arial"/>
          <w:sz w:val="56"/>
          <w:szCs w:val="56"/>
        </w:rPr>
        <w:t>Chapter 3: Research Methodology</w:t>
      </w:r>
      <w:bookmarkEnd w:id="32"/>
    </w:p>
    <w:p w14:paraId="2AA9C7BF" w14:textId="77777777" w:rsidR="00D624C1" w:rsidRDefault="00D624C1" w:rsidP="00D624C1">
      <w:pPr>
        <w:rPr>
          <w:lang w:eastAsia="en-US"/>
        </w:rPr>
      </w:pPr>
    </w:p>
    <w:p w14:paraId="6C24B27D" w14:textId="77777777" w:rsidR="00D624C1" w:rsidRDefault="00D624C1" w:rsidP="00D624C1">
      <w:pPr>
        <w:rPr>
          <w:lang w:eastAsia="en-US"/>
        </w:rPr>
      </w:pPr>
    </w:p>
    <w:p w14:paraId="21CF913D" w14:textId="77777777" w:rsidR="00D624C1" w:rsidRDefault="00D624C1" w:rsidP="00D624C1">
      <w:pPr>
        <w:rPr>
          <w:lang w:eastAsia="en-US"/>
        </w:rPr>
      </w:pPr>
    </w:p>
    <w:p w14:paraId="247B6BD5" w14:textId="77777777" w:rsidR="00D624C1" w:rsidRDefault="00D624C1" w:rsidP="00D624C1">
      <w:pPr>
        <w:rPr>
          <w:lang w:eastAsia="en-US"/>
        </w:rPr>
      </w:pPr>
    </w:p>
    <w:p w14:paraId="42918E7A" w14:textId="77777777" w:rsidR="00D624C1" w:rsidRDefault="00D624C1" w:rsidP="00D624C1">
      <w:pPr>
        <w:rPr>
          <w:lang w:eastAsia="en-US"/>
        </w:rPr>
      </w:pPr>
    </w:p>
    <w:p w14:paraId="47ED8330" w14:textId="77777777" w:rsidR="00D624C1" w:rsidRDefault="00D624C1" w:rsidP="00D624C1">
      <w:pPr>
        <w:rPr>
          <w:lang w:eastAsia="en-US"/>
        </w:rPr>
      </w:pPr>
    </w:p>
    <w:p w14:paraId="10FD833D" w14:textId="77777777" w:rsidR="00D624C1" w:rsidRDefault="00D624C1" w:rsidP="00D624C1">
      <w:pPr>
        <w:rPr>
          <w:lang w:eastAsia="en-US"/>
        </w:rPr>
      </w:pPr>
    </w:p>
    <w:p w14:paraId="33F9ADD3" w14:textId="77777777" w:rsidR="00D624C1" w:rsidRDefault="00D624C1" w:rsidP="00D624C1">
      <w:pPr>
        <w:rPr>
          <w:lang w:eastAsia="en-US"/>
        </w:rPr>
      </w:pPr>
    </w:p>
    <w:p w14:paraId="60B51CA4" w14:textId="77777777" w:rsidR="00D624C1" w:rsidRDefault="00D624C1" w:rsidP="00D624C1">
      <w:pPr>
        <w:rPr>
          <w:lang w:eastAsia="en-US"/>
        </w:rPr>
      </w:pPr>
    </w:p>
    <w:p w14:paraId="75DB953B" w14:textId="77777777" w:rsidR="00D624C1" w:rsidRDefault="00D624C1" w:rsidP="00D624C1">
      <w:pPr>
        <w:rPr>
          <w:lang w:eastAsia="en-US"/>
        </w:rPr>
      </w:pPr>
    </w:p>
    <w:p w14:paraId="289A21FD" w14:textId="77777777" w:rsidR="00D624C1" w:rsidRDefault="00D624C1" w:rsidP="00D624C1">
      <w:pPr>
        <w:rPr>
          <w:lang w:eastAsia="en-US"/>
        </w:rPr>
      </w:pPr>
    </w:p>
    <w:p w14:paraId="16495AE7" w14:textId="77777777" w:rsidR="00D624C1" w:rsidRDefault="00D624C1" w:rsidP="00D624C1">
      <w:pPr>
        <w:rPr>
          <w:lang w:eastAsia="en-US"/>
        </w:rPr>
      </w:pPr>
    </w:p>
    <w:p w14:paraId="1D0D2EF8" w14:textId="77777777" w:rsidR="00D624C1" w:rsidRDefault="00D624C1" w:rsidP="00D624C1">
      <w:pPr>
        <w:rPr>
          <w:lang w:eastAsia="en-US"/>
        </w:rPr>
      </w:pPr>
    </w:p>
    <w:p w14:paraId="0E486727" w14:textId="77777777" w:rsidR="00D624C1" w:rsidRDefault="00D624C1" w:rsidP="00D624C1">
      <w:pPr>
        <w:rPr>
          <w:lang w:eastAsia="en-US"/>
        </w:rPr>
      </w:pPr>
    </w:p>
    <w:p w14:paraId="1DFFD397" w14:textId="77777777" w:rsidR="00D624C1" w:rsidRDefault="00D624C1" w:rsidP="00D624C1">
      <w:pPr>
        <w:rPr>
          <w:lang w:eastAsia="en-US"/>
        </w:rPr>
      </w:pPr>
    </w:p>
    <w:p w14:paraId="3E35840E" w14:textId="77777777" w:rsidR="00D624C1" w:rsidRDefault="00D624C1" w:rsidP="00D624C1">
      <w:pPr>
        <w:rPr>
          <w:lang w:eastAsia="en-US"/>
        </w:rPr>
      </w:pPr>
    </w:p>
    <w:p w14:paraId="1529D70E" w14:textId="77777777" w:rsidR="00D624C1" w:rsidRDefault="00D624C1" w:rsidP="00D624C1">
      <w:pPr>
        <w:rPr>
          <w:lang w:eastAsia="en-US"/>
        </w:rPr>
      </w:pPr>
    </w:p>
    <w:p w14:paraId="6C058D89" w14:textId="77777777" w:rsidR="00D624C1" w:rsidRDefault="00D624C1" w:rsidP="00D624C1">
      <w:pPr>
        <w:rPr>
          <w:lang w:eastAsia="en-US"/>
        </w:rPr>
      </w:pPr>
    </w:p>
    <w:p w14:paraId="17A9F5C2" w14:textId="77777777" w:rsidR="00D624C1" w:rsidRDefault="00D624C1" w:rsidP="00D624C1">
      <w:pPr>
        <w:rPr>
          <w:lang w:eastAsia="en-US"/>
        </w:rPr>
      </w:pPr>
    </w:p>
    <w:p w14:paraId="3B884A65" w14:textId="77777777" w:rsidR="00D624C1" w:rsidRDefault="00D624C1" w:rsidP="00D624C1">
      <w:pPr>
        <w:rPr>
          <w:lang w:eastAsia="en-US"/>
        </w:rPr>
      </w:pPr>
    </w:p>
    <w:p w14:paraId="39B94063" w14:textId="77777777" w:rsidR="00D624C1" w:rsidRDefault="00D624C1" w:rsidP="00D624C1">
      <w:pPr>
        <w:rPr>
          <w:lang w:eastAsia="en-US"/>
        </w:rPr>
      </w:pPr>
    </w:p>
    <w:p w14:paraId="79A90618" w14:textId="77777777" w:rsidR="00D624C1" w:rsidRDefault="00D624C1" w:rsidP="00D624C1">
      <w:pPr>
        <w:rPr>
          <w:lang w:eastAsia="en-US"/>
        </w:rPr>
      </w:pPr>
    </w:p>
    <w:p w14:paraId="787421D9" w14:textId="77777777" w:rsidR="005E1E30" w:rsidRDefault="005E1E30" w:rsidP="00D624C1">
      <w:pPr>
        <w:rPr>
          <w:lang w:eastAsia="en-US"/>
        </w:rPr>
      </w:pPr>
    </w:p>
    <w:p w14:paraId="356A58DD" w14:textId="77777777" w:rsidR="005E1E30" w:rsidRDefault="005E1E30" w:rsidP="00D624C1">
      <w:pPr>
        <w:rPr>
          <w:lang w:eastAsia="en-US"/>
        </w:rPr>
      </w:pPr>
    </w:p>
    <w:p w14:paraId="68CC9024" w14:textId="77777777" w:rsidR="005E1E30" w:rsidRDefault="005E1E30" w:rsidP="00D624C1">
      <w:pPr>
        <w:rPr>
          <w:lang w:eastAsia="en-US"/>
        </w:rPr>
      </w:pPr>
    </w:p>
    <w:p w14:paraId="64AD73B3" w14:textId="77777777" w:rsidR="00D624C1" w:rsidRDefault="00D624C1" w:rsidP="00196C29">
      <w:pPr>
        <w:pStyle w:val="Heading2"/>
        <w:rPr>
          <w:rFonts w:ascii="Arial" w:hAnsi="Arial" w:cs="Arial"/>
          <w:sz w:val="22"/>
          <w:szCs w:val="22"/>
        </w:rPr>
      </w:pPr>
    </w:p>
    <w:p w14:paraId="73496EB5" w14:textId="0956DEC9" w:rsidR="00194614" w:rsidRPr="00E24220" w:rsidRDefault="00194614" w:rsidP="00196C29">
      <w:pPr>
        <w:pStyle w:val="Heading2"/>
        <w:rPr>
          <w:rFonts w:ascii="Arial" w:hAnsi="Arial" w:cs="Arial"/>
          <w:sz w:val="22"/>
          <w:szCs w:val="22"/>
        </w:rPr>
      </w:pPr>
      <w:bookmarkStart w:id="33" w:name="_Toc237814508"/>
      <w:r w:rsidRPr="00E24220">
        <w:rPr>
          <w:rFonts w:ascii="Arial" w:hAnsi="Arial" w:cs="Arial"/>
          <w:sz w:val="22"/>
          <w:szCs w:val="22"/>
        </w:rPr>
        <w:t>3.1 Introduction</w:t>
      </w:r>
      <w:bookmarkEnd w:id="33"/>
    </w:p>
    <w:p w14:paraId="74D9D5ED" w14:textId="77777777" w:rsidR="00537145" w:rsidRPr="00E24220" w:rsidRDefault="00537145" w:rsidP="00196C29">
      <w:pPr>
        <w:rPr>
          <w:rFonts w:cs="Arial"/>
          <w:color w:val="000000"/>
          <w:szCs w:val="22"/>
        </w:rPr>
      </w:pPr>
      <w:r w:rsidRPr="00E24220">
        <w:rPr>
          <w:rFonts w:cs="Arial"/>
          <w:color w:val="000000"/>
          <w:szCs w:val="22"/>
        </w:rPr>
        <w:t>This chapter describes the research methodology used to examine the factors influencing supply chain distribution in Nike's retail operations. The research philosophy, approach, technique, strategy, and design of the study are described and defended. The chapter also describes the sample strategy, questionnaire design, data collection techniques, and data analysis approaches used to accomplish the research objectives.</w:t>
      </w:r>
    </w:p>
    <w:p w14:paraId="0BACC7FB" w14:textId="77777777" w:rsidR="00D624C1" w:rsidRDefault="00537145" w:rsidP="00D624C1">
      <w:pPr>
        <w:rPr>
          <w:rFonts w:cs="Arial"/>
          <w:color w:val="000000"/>
          <w:szCs w:val="22"/>
        </w:rPr>
      </w:pPr>
      <w:r w:rsidRPr="00E24220">
        <w:rPr>
          <w:rFonts w:cs="Arial"/>
          <w:color w:val="000000"/>
          <w:szCs w:val="22"/>
        </w:rPr>
        <w:t>Along with the study's limits and ethical concerns, the chapter also discusses the measures taken to ensure the reliability and validity of the research. These methodological decisions provide a structured framework for gathering and analysing data, which forms the basis for the presentation and discussion of the results in Chapter 4.</w:t>
      </w:r>
    </w:p>
    <w:p w14:paraId="13BAD13B" w14:textId="77777777" w:rsidR="00D624C1" w:rsidRDefault="00D624C1" w:rsidP="00D624C1">
      <w:pPr>
        <w:rPr>
          <w:rFonts w:cs="Arial"/>
          <w:color w:val="000000"/>
          <w:szCs w:val="22"/>
        </w:rPr>
      </w:pPr>
    </w:p>
    <w:p w14:paraId="645F40CF" w14:textId="01D60C91" w:rsidR="00D624C1" w:rsidRPr="00D624C1" w:rsidRDefault="00194614" w:rsidP="00D624C1">
      <w:pPr>
        <w:pStyle w:val="Heading2"/>
        <w:rPr>
          <w:sz w:val="22"/>
          <w:szCs w:val="22"/>
        </w:rPr>
      </w:pPr>
      <w:bookmarkStart w:id="34" w:name="_Toc237814509"/>
      <w:r w:rsidRPr="00D624C1">
        <w:rPr>
          <w:sz w:val="22"/>
          <w:szCs w:val="22"/>
        </w:rPr>
        <w:t>3.2 Research Methodology</w:t>
      </w:r>
      <w:bookmarkEnd w:id="34"/>
    </w:p>
    <w:p w14:paraId="246DACD8" w14:textId="77777777" w:rsidR="00D624C1" w:rsidRPr="00D624C1" w:rsidRDefault="00194614" w:rsidP="00D624C1">
      <w:pPr>
        <w:pStyle w:val="Heading3"/>
        <w:rPr>
          <w:sz w:val="22"/>
          <w:szCs w:val="22"/>
        </w:rPr>
      </w:pPr>
      <w:bookmarkStart w:id="35" w:name="_Toc237814510"/>
      <w:r w:rsidRPr="00D624C1">
        <w:rPr>
          <w:sz w:val="22"/>
          <w:szCs w:val="22"/>
        </w:rPr>
        <w:t>3.2.1 Research Philosophy</w:t>
      </w:r>
      <w:bookmarkEnd w:id="35"/>
    </w:p>
    <w:p w14:paraId="71D5230D" w14:textId="77777777" w:rsidR="00D624C1" w:rsidRDefault="00537145" w:rsidP="00D624C1">
      <w:pPr>
        <w:rPr>
          <w:rFonts w:cs="Arial"/>
          <w:color w:val="000000"/>
          <w:szCs w:val="22"/>
        </w:rPr>
      </w:pPr>
      <w:r w:rsidRPr="00E24220">
        <w:rPr>
          <w:rFonts w:cs="Arial"/>
          <w:color w:val="000000"/>
          <w:szCs w:val="22"/>
        </w:rPr>
        <w:t>Research philosophy provides the assumptions that guide the conduct and interpretation of research (Saunders, Lewis, and Thornhill, 2019). This study takes a positivist stance since it examines quantifiable factors impacting supply chain dispersion utilising quantitative data collected using a structured questionnaire. Because positivism promotes objective data collecting and statistical analysis, it is appropriate for assessing relationships between variables. Interpretivism, which offers deeper insights into individual experiences, was not selected because this study focuses on measurable facts rather than subjective judgements.</w:t>
      </w:r>
    </w:p>
    <w:p w14:paraId="7E720996" w14:textId="77777777" w:rsidR="00D624C1" w:rsidRDefault="00D624C1" w:rsidP="00D624C1">
      <w:pPr>
        <w:rPr>
          <w:rFonts w:cs="Arial"/>
          <w:color w:val="000000"/>
          <w:szCs w:val="22"/>
        </w:rPr>
      </w:pPr>
    </w:p>
    <w:p w14:paraId="0917CC67" w14:textId="77777777" w:rsidR="00D624C1" w:rsidRPr="00D624C1" w:rsidRDefault="00194614" w:rsidP="00D624C1">
      <w:pPr>
        <w:pStyle w:val="Heading3"/>
        <w:rPr>
          <w:sz w:val="22"/>
          <w:szCs w:val="22"/>
        </w:rPr>
      </w:pPr>
      <w:bookmarkStart w:id="36" w:name="_Toc237814511"/>
      <w:r w:rsidRPr="00D624C1">
        <w:rPr>
          <w:sz w:val="22"/>
          <w:szCs w:val="22"/>
        </w:rPr>
        <w:t>3.2.2 Research Approach</w:t>
      </w:r>
      <w:bookmarkEnd w:id="36"/>
    </w:p>
    <w:p w14:paraId="2C550981" w14:textId="77777777" w:rsidR="00D624C1" w:rsidRDefault="00537145" w:rsidP="00D624C1">
      <w:pPr>
        <w:rPr>
          <w:rFonts w:cs="Arial"/>
          <w:color w:val="000000"/>
          <w:szCs w:val="22"/>
        </w:rPr>
      </w:pPr>
      <w:r w:rsidRPr="00E24220">
        <w:rPr>
          <w:rFonts w:cs="Arial"/>
          <w:color w:val="000000"/>
          <w:szCs w:val="22"/>
        </w:rPr>
        <w:t>This study's deductive research approach begins with preconceived notions and examines if empirical evidence supports them (Saunders, Lewis, and Thornhill, 2019). The components of the literature review—such as digital transformation, inventory control, supplier relationships, sustainability, and supply chain resilience—were used to create the questionnaire. An inductive approach was not employed because the study's objective is to assess accepted concepts rather than develop novel theories.</w:t>
      </w:r>
      <w:r w:rsidR="00D624C1">
        <w:rPr>
          <w:rFonts w:cs="Arial"/>
          <w:color w:val="000000"/>
          <w:szCs w:val="22"/>
        </w:rPr>
        <w:t xml:space="preserve">  </w:t>
      </w:r>
    </w:p>
    <w:p w14:paraId="06EAF689" w14:textId="77777777" w:rsidR="00D624C1" w:rsidRPr="00D624C1" w:rsidRDefault="00194614" w:rsidP="00D624C1">
      <w:pPr>
        <w:pStyle w:val="Heading3"/>
        <w:rPr>
          <w:sz w:val="22"/>
          <w:szCs w:val="22"/>
        </w:rPr>
      </w:pPr>
      <w:bookmarkStart w:id="37" w:name="_Toc237814512"/>
      <w:r w:rsidRPr="00D624C1">
        <w:rPr>
          <w:sz w:val="22"/>
          <w:szCs w:val="22"/>
        </w:rPr>
        <w:t>3.2.3 Research Method</w:t>
      </w:r>
      <w:bookmarkEnd w:id="37"/>
    </w:p>
    <w:p w14:paraId="4029F218" w14:textId="77777777" w:rsidR="00D624C1" w:rsidRDefault="00537145" w:rsidP="00D624C1">
      <w:pPr>
        <w:rPr>
          <w:rFonts w:cs="Arial"/>
          <w:color w:val="000000"/>
          <w:szCs w:val="22"/>
        </w:rPr>
      </w:pPr>
      <w:r w:rsidRPr="00E24220">
        <w:rPr>
          <w:rFonts w:cs="Arial"/>
          <w:color w:val="000000"/>
          <w:szCs w:val="22"/>
        </w:rPr>
        <w:t>A quantitative research approach was used because it enables the objective collecting and interpretation of numerical data (Creswell &amp; Creswell, 2018). The uniform questionnaire makes it possible to compare participant responses consistently using descriptive statistics. Although qualitative research provides detailed insights, it was considered less appropriate because the study focuses on measuring connections between predefined elements rather than analysing individual experiences.</w:t>
      </w:r>
    </w:p>
    <w:p w14:paraId="045111AC" w14:textId="77777777" w:rsidR="00D624C1" w:rsidRDefault="00D624C1" w:rsidP="00D624C1">
      <w:pPr>
        <w:rPr>
          <w:rFonts w:cs="Arial"/>
          <w:color w:val="000000"/>
          <w:szCs w:val="22"/>
        </w:rPr>
      </w:pPr>
    </w:p>
    <w:p w14:paraId="19BCA3E5" w14:textId="77777777" w:rsidR="00D624C1" w:rsidRDefault="00D624C1" w:rsidP="00D624C1">
      <w:pPr>
        <w:rPr>
          <w:rFonts w:cs="Arial"/>
          <w:color w:val="000000"/>
          <w:szCs w:val="22"/>
        </w:rPr>
      </w:pPr>
    </w:p>
    <w:p w14:paraId="103113A9" w14:textId="77777777" w:rsidR="00D624C1" w:rsidRDefault="00D624C1" w:rsidP="00D624C1">
      <w:pPr>
        <w:rPr>
          <w:rFonts w:cs="Arial"/>
          <w:color w:val="000000"/>
          <w:szCs w:val="22"/>
        </w:rPr>
      </w:pPr>
    </w:p>
    <w:p w14:paraId="3E513494" w14:textId="77777777" w:rsidR="00D624C1" w:rsidRDefault="00D624C1" w:rsidP="00D624C1">
      <w:pPr>
        <w:rPr>
          <w:rFonts w:cs="Arial"/>
          <w:color w:val="000000"/>
          <w:szCs w:val="22"/>
        </w:rPr>
      </w:pPr>
    </w:p>
    <w:p w14:paraId="541C4CDD" w14:textId="77777777" w:rsidR="00D624C1" w:rsidRDefault="00D624C1" w:rsidP="00D624C1">
      <w:pPr>
        <w:rPr>
          <w:rFonts w:cs="Arial"/>
          <w:color w:val="000000"/>
          <w:szCs w:val="22"/>
        </w:rPr>
      </w:pPr>
    </w:p>
    <w:p w14:paraId="70ABD880" w14:textId="77777777" w:rsidR="00D624C1" w:rsidRDefault="00D624C1" w:rsidP="00D624C1">
      <w:pPr>
        <w:rPr>
          <w:rFonts w:cs="Arial"/>
          <w:color w:val="000000"/>
          <w:szCs w:val="22"/>
        </w:rPr>
      </w:pPr>
    </w:p>
    <w:p w14:paraId="383F6E17" w14:textId="77777777" w:rsidR="00D624C1" w:rsidRDefault="00D624C1" w:rsidP="00D624C1">
      <w:pPr>
        <w:rPr>
          <w:rFonts w:cs="Arial"/>
          <w:color w:val="000000"/>
          <w:szCs w:val="22"/>
        </w:rPr>
      </w:pPr>
    </w:p>
    <w:p w14:paraId="68D5C628" w14:textId="77777777" w:rsidR="00D624C1" w:rsidRDefault="00D624C1" w:rsidP="00D624C1">
      <w:pPr>
        <w:rPr>
          <w:rFonts w:cs="Arial"/>
          <w:color w:val="000000"/>
          <w:szCs w:val="22"/>
        </w:rPr>
      </w:pPr>
    </w:p>
    <w:p w14:paraId="1D00DA0B" w14:textId="77777777" w:rsidR="00D624C1" w:rsidRDefault="00D624C1" w:rsidP="00D624C1">
      <w:pPr>
        <w:rPr>
          <w:rFonts w:cs="Arial"/>
          <w:color w:val="000000"/>
          <w:szCs w:val="22"/>
        </w:rPr>
      </w:pPr>
    </w:p>
    <w:p w14:paraId="0C1D11B7" w14:textId="77777777" w:rsidR="00D624C1" w:rsidRDefault="00D624C1" w:rsidP="00D624C1">
      <w:pPr>
        <w:rPr>
          <w:rFonts w:cs="Arial"/>
          <w:color w:val="000000"/>
          <w:szCs w:val="22"/>
        </w:rPr>
      </w:pPr>
    </w:p>
    <w:p w14:paraId="09B77E33" w14:textId="77777777" w:rsidR="00D624C1" w:rsidRPr="00D624C1" w:rsidRDefault="00194614" w:rsidP="00D624C1">
      <w:pPr>
        <w:pStyle w:val="Heading3"/>
        <w:rPr>
          <w:sz w:val="22"/>
          <w:szCs w:val="22"/>
        </w:rPr>
      </w:pPr>
      <w:bookmarkStart w:id="38" w:name="_Toc237814513"/>
      <w:r w:rsidRPr="00D624C1">
        <w:rPr>
          <w:sz w:val="22"/>
          <w:szCs w:val="22"/>
        </w:rPr>
        <w:lastRenderedPageBreak/>
        <w:t>3.2.4 Research Strategy</w:t>
      </w:r>
      <w:bookmarkEnd w:id="38"/>
    </w:p>
    <w:p w14:paraId="12676A67" w14:textId="47365068" w:rsidR="007E7B3A" w:rsidRPr="00E24220" w:rsidRDefault="00537145" w:rsidP="00D624C1">
      <w:pPr>
        <w:rPr>
          <w:rFonts w:cs="Arial"/>
          <w:color w:val="000000"/>
          <w:szCs w:val="22"/>
        </w:rPr>
      </w:pPr>
      <w:r w:rsidRPr="00E24220">
        <w:rPr>
          <w:rFonts w:cs="Arial"/>
          <w:color w:val="000000"/>
          <w:szCs w:val="22"/>
        </w:rPr>
        <w:t>Because Nike is the chosen company in the global retail sector, this study used a case study research methodology. According to Saunders, Lewis, and Thornhill (2019), a case study approach is suitable for analysing the variables affecting supply chain distribution since it allows researchers to investigate a modern phenomenon in its actual setting.</w:t>
      </w:r>
    </w:p>
    <w:p w14:paraId="4AFFB3AA" w14:textId="20C608FD" w:rsidR="00537145" w:rsidRPr="00D624C1" w:rsidRDefault="00537145" w:rsidP="005E1E30">
      <w:r w:rsidRPr="00E24220">
        <w:t>The study used a structured online questionnaire as part of an online (</w:t>
      </w:r>
      <w:proofErr w:type="spellStart"/>
      <w:r w:rsidRPr="00E24220">
        <w:t>netnographic</w:t>
      </w:r>
      <w:proofErr w:type="spellEnd"/>
      <w:r w:rsidRPr="00E24220">
        <w:t>) research technique to gather primary data. Participants with experience in supply chain management and retail were given the questionnaire electronically, allowing for effective data collection within time and resource constraints. The online approach produced standardised quantitative data appropriate for descriptive statistical analysis while giving respondents in various places access. (</w:t>
      </w:r>
      <w:proofErr w:type="spellStart"/>
      <w:r w:rsidRPr="00E24220">
        <w:t>Kozinets</w:t>
      </w:r>
      <w:proofErr w:type="spellEnd"/>
      <w:r w:rsidRPr="00E24220">
        <w:t>, 2020)</w:t>
      </w:r>
    </w:p>
    <w:p w14:paraId="2C9BCFA3" w14:textId="44B9A399" w:rsidR="00D624C1" w:rsidRPr="00D624C1" w:rsidRDefault="00537145" w:rsidP="005E1E30">
      <w:r w:rsidRPr="00E24220">
        <w:t>A suitable methodological framework for examining supply chain dispersion inside Nike was offered by the combination of the case study technique and the online (</w:t>
      </w:r>
      <w:proofErr w:type="spellStart"/>
      <w:r w:rsidRPr="00E24220">
        <w:t>netnographic</w:t>
      </w:r>
      <w:proofErr w:type="spellEnd"/>
      <w:r w:rsidRPr="00E24220">
        <w:t>) data gathering approach. (</w:t>
      </w:r>
      <w:proofErr w:type="spellStart"/>
      <w:r w:rsidRPr="00E24220">
        <w:t>Kozinets</w:t>
      </w:r>
      <w:proofErr w:type="spellEnd"/>
      <w:r w:rsidRPr="00E24220">
        <w:t>, 2020)</w:t>
      </w:r>
    </w:p>
    <w:p w14:paraId="30C349C1" w14:textId="34FC4025" w:rsidR="00194614" w:rsidRPr="00E24220" w:rsidRDefault="00194614" w:rsidP="007E7B3A">
      <w:pPr>
        <w:pStyle w:val="Heading3"/>
        <w:rPr>
          <w:rFonts w:ascii="Arial" w:hAnsi="Arial" w:cs="Arial"/>
          <w:sz w:val="22"/>
          <w:szCs w:val="22"/>
        </w:rPr>
      </w:pPr>
      <w:bookmarkStart w:id="39" w:name="_Toc237814514"/>
      <w:r w:rsidRPr="00E24220">
        <w:rPr>
          <w:rFonts w:ascii="Arial" w:hAnsi="Arial" w:cs="Arial"/>
          <w:sz w:val="22"/>
          <w:szCs w:val="22"/>
        </w:rPr>
        <w:t>3.2.5 Research Design</w:t>
      </w:r>
      <w:bookmarkEnd w:id="39"/>
    </w:p>
    <w:p w14:paraId="6CC4B1F2" w14:textId="77777777" w:rsidR="006D0674" w:rsidRPr="00E24220" w:rsidRDefault="006D0674" w:rsidP="006D0674">
      <w:pPr>
        <w:rPr>
          <w:rFonts w:cs="Arial"/>
          <w:color w:val="000000"/>
          <w:szCs w:val="22"/>
        </w:rPr>
      </w:pPr>
    </w:p>
    <w:p w14:paraId="0D7ED289" w14:textId="22631009" w:rsidR="006D0674" w:rsidRPr="00E24220" w:rsidRDefault="00537145" w:rsidP="006D0674">
      <w:pPr>
        <w:rPr>
          <w:rFonts w:cs="Arial"/>
          <w:color w:val="000000"/>
          <w:szCs w:val="22"/>
        </w:rPr>
      </w:pPr>
      <w:r w:rsidRPr="00E24220">
        <w:rPr>
          <w:rFonts w:cs="Arial"/>
          <w:color w:val="000000"/>
          <w:szCs w:val="22"/>
        </w:rPr>
        <w:t>To perform the study and guarantee that the research objectives were handled methodically, the research design offered a defined framework. Because a structured online questionnaire allowed for the gathering and analysis of numerical data, a quantitative research methodology was used. A questionnaire was used to gather primary data, the research topic was identified, the pertinent literature was reviewed, the research technique was developed, the results were analysed using descriptive statistics, and conclusions were drawn. The general research design used for this study is shown in Figure 3.1.</w:t>
      </w:r>
    </w:p>
    <w:p w14:paraId="10D19804" w14:textId="77777777" w:rsidR="001D199B" w:rsidRPr="00E24220" w:rsidRDefault="001D199B" w:rsidP="006D0674">
      <w:pPr>
        <w:rPr>
          <w:rFonts w:cs="Arial"/>
          <w:color w:val="000000"/>
          <w:szCs w:val="22"/>
        </w:rPr>
      </w:pPr>
    </w:p>
    <w:p w14:paraId="69BED5DF" w14:textId="77777777" w:rsidR="001D199B" w:rsidRPr="00E24220" w:rsidRDefault="001D199B" w:rsidP="006D0674">
      <w:pPr>
        <w:rPr>
          <w:rFonts w:cs="Arial"/>
          <w:color w:val="000000"/>
          <w:szCs w:val="22"/>
        </w:rPr>
      </w:pPr>
    </w:p>
    <w:p w14:paraId="2F885474" w14:textId="77777777" w:rsidR="001D199B" w:rsidRPr="00E24220" w:rsidRDefault="001D199B" w:rsidP="006D0674">
      <w:pPr>
        <w:rPr>
          <w:rFonts w:cs="Arial"/>
          <w:color w:val="000000"/>
          <w:szCs w:val="22"/>
        </w:rPr>
      </w:pPr>
    </w:p>
    <w:p w14:paraId="146E43D6" w14:textId="77777777" w:rsidR="001D199B" w:rsidRPr="00E24220" w:rsidRDefault="001D199B" w:rsidP="006D0674">
      <w:pPr>
        <w:rPr>
          <w:rFonts w:cs="Arial"/>
          <w:color w:val="000000"/>
          <w:szCs w:val="22"/>
        </w:rPr>
      </w:pPr>
    </w:p>
    <w:p w14:paraId="3D9ED37C" w14:textId="0240E2F3" w:rsidR="006D0674" w:rsidRPr="00E24220" w:rsidRDefault="006D0674" w:rsidP="006A2656">
      <w:pPr>
        <w:pStyle w:val="Heading4"/>
        <w:rPr>
          <w:rFonts w:ascii="Arial" w:hAnsi="Arial" w:cs="Arial"/>
          <w:noProof/>
          <w:szCs w:val="22"/>
        </w:rPr>
      </w:pPr>
      <w:r w:rsidRPr="00E24220">
        <w:rPr>
          <w:rFonts w:ascii="Arial" w:hAnsi="Arial" w:cs="Arial"/>
          <w:noProof/>
          <w:szCs w:val="22"/>
        </w:rPr>
        <w:t>Figure 3.1 Research Design Process</w:t>
      </w:r>
    </w:p>
    <w:p w14:paraId="2F9F4031" w14:textId="57DD5AB6" w:rsidR="006D0674" w:rsidRPr="00E24220" w:rsidRDefault="001D199B" w:rsidP="006D0674">
      <w:pPr>
        <w:rPr>
          <w:rFonts w:cs="Arial"/>
          <w:noProof/>
          <w:color w:val="000000"/>
          <w:szCs w:val="22"/>
          <w14:ligatures w14:val="standardContextual"/>
        </w:rPr>
      </w:pPr>
      <w:r w:rsidRPr="00E24220">
        <w:rPr>
          <w:rFonts w:cs="Arial"/>
          <w:noProof/>
          <w:color w:val="000000"/>
          <w:szCs w:val="22"/>
          <w14:ligatures w14:val="standardContextual"/>
        </w:rPr>
        <w:drawing>
          <wp:inline distT="0" distB="0" distL="0" distR="0" wp14:anchorId="61EDE2AA" wp14:editId="1385C4AF">
            <wp:extent cx="5486400" cy="3200400"/>
            <wp:effectExtent l="0" t="12700" r="0" b="25400"/>
            <wp:docPr id="199837888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43612D8" w14:textId="77777777" w:rsidR="006D0674" w:rsidRPr="00E24220" w:rsidRDefault="006D0674" w:rsidP="006D0674">
      <w:pPr>
        <w:rPr>
          <w:rFonts w:cs="Arial"/>
          <w:noProof/>
          <w:color w:val="000000"/>
          <w:szCs w:val="22"/>
          <w14:ligatures w14:val="standardContextual"/>
        </w:rPr>
      </w:pPr>
    </w:p>
    <w:p w14:paraId="6C709B58" w14:textId="550030C0" w:rsidR="006D0674" w:rsidRPr="00E24220" w:rsidRDefault="00283BF9" w:rsidP="00283BF9">
      <w:pPr>
        <w:jc w:val="center"/>
        <w:rPr>
          <w:rFonts w:cs="Arial"/>
          <w:noProof/>
          <w:color w:val="000000"/>
          <w:szCs w:val="22"/>
          <w14:ligatures w14:val="standardContextual"/>
        </w:rPr>
      </w:pPr>
      <w:r w:rsidRPr="00E24220">
        <w:rPr>
          <w:rFonts w:cs="Arial"/>
          <w:noProof/>
          <w:color w:val="000000"/>
          <w:szCs w:val="22"/>
          <w14:ligatures w14:val="standardContextual"/>
        </w:rPr>
        <w:t>Source: Developed by the Author (2026)</w:t>
      </w:r>
    </w:p>
    <w:p w14:paraId="2534BE10" w14:textId="77777777" w:rsidR="00283BF9" w:rsidRPr="00E24220" w:rsidRDefault="00283BF9" w:rsidP="00283BF9">
      <w:pPr>
        <w:jc w:val="center"/>
        <w:rPr>
          <w:rFonts w:cs="Arial"/>
          <w:noProof/>
          <w:color w:val="000000"/>
          <w:szCs w:val="22"/>
          <w14:ligatures w14:val="standardContextual"/>
        </w:rPr>
      </w:pPr>
    </w:p>
    <w:p w14:paraId="7AAAA3D4" w14:textId="77777777" w:rsidR="00283BF9" w:rsidRPr="00E24220" w:rsidRDefault="00283BF9" w:rsidP="00283BF9">
      <w:pPr>
        <w:jc w:val="center"/>
        <w:rPr>
          <w:rFonts w:cs="Arial"/>
          <w:color w:val="000000"/>
          <w:szCs w:val="22"/>
        </w:rPr>
      </w:pPr>
    </w:p>
    <w:p w14:paraId="3D6F4B9C" w14:textId="5D714CC5" w:rsidR="00194614" w:rsidRPr="00E24220" w:rsidRDefault="00194614" w:rsidP="00196C29">
      <w:pPr>
        <w:pStyle w:val="Heading3"/>
        <w:rPr>
          <w:rFonts w:ascii="Arial" w:hAnsi="Arial" w:cs="Arial"/>
          <w:sz w:val="22"/>
          <w:szCs w:val="22"/>
        </w:rPr>
      </w:pPr>
      <w:bookmarkStart w:id="40" w:name="_Toc237814515"/>
      <w:r w:rsidRPr="00E24220">
        <w:rPr>
          <w:rFonts w:ascii="Arial" w:hAnsi="Arial" w:cs="Arial"/>
          <w:sz w:val="22"/>
          <w:szCs w:val="22"/>
        </w:rPr>
        <w:lastRenderedPageBreak/>
        <w:t>3.3 Data Collection</w:t>
      </w:r>
      <w:bookmarkEnd w:id="40"/>
    </w:p>
    <w:p w14:paraId="51E45BBC" w14:textId="55E436B8" w:rsidR="00196C29" w:rsidRPr="00E24220" w:rsidRDefault="00537145" w:rsidP="00196C29">
      <w:pPr>
        <w:rPr>
          <w:rFonts w:cs="Arial"/>
          <w:color w:val="000000"/>
          <w:szCs w:val="22"/>
        </w:rPr>
      </w:pPr>
      <w:r w:rsidRPr="00E24220">
        <w:rPr>
          <w:rFonts w:cs="Arial"/>
          <w:color w:val="000000"/>
          <w:szCs w:val="22"/>
        </w:rPr>
        <w:t>Using both primary and secondary data, this study investigates the factors influencing Nike's supply chain dispersion. merging different data sources improves the study by merging theoretical knowledge with current empirical data (Saunders, Lewis, and Thornhill, 2019).</w:t>
      </w:r>
    </w:p>
    <w:p w14:paraId="320E3AA1" w14:textId="0720CE79" w:rsidR="00194614" w:rsidRPr="00E24220" w:rsidRDefault="00194614" w:rsidP="00196C29">
      <w:pPr>
        <w:pStyle w:val="Heading3"/>
        <w:rPr>
          <w:rFonts w:ascii="Arial" w:hAnsi="Arial" w:cs="Arial"/>
          <w:sz w:val="22"/>
          <w:szCs w:val="22"/>
        </w:rPr>
      </w:pPr>
      <w:bookmarkStart w:id="41" w:name="_Toc237814516"/>
      <w:r w:rsidRPr="00E24220">
        <w:rPr>
          <w:rFonts w:ascii="Arial" w:hAnsi="Arial" w:cs="Arial"/>
          <w:sz w:val="22"/>
          <w:szCs w:val="22"/>
        </w:rPr>
        <w:t>3.3.1 Primary Data</w:t>
      </w:r>
      <w:bookmarkEnd w:id="41"/>
    </w:p>
    <w:p w14:paraId="6A4A5696" w14:textId="204B94DF" w:rsidR="00196C29" w:rsidRPr="00E24220" w:rsidRDefault="00537145" w:rsidP="00196C29">
      <w:pPr>
        <w:rPr>
          <w:rFonts w:cs="Arial"/>
          <w:color w:val="000000"/>
          <w:szCs w:val="22"/>
        </w:rPr>
      </w:pPr>
      <w:r w:rsidRPr="00E24220">
        <w:rPr>
          <w:rFonts w:cs="Arial"/>
          <w:color w:val="000000"/>
          <w:szCs w:val="22"/>
        </w:rPr>
        <w:t>People with expertise or experience in supply chain distribution in the retail industry were asked to complete a structured online questionnaire to collect primary data. The questionnaire used both closed-ended questions and five-point Likert scale comments to gather quantitative data on digital transformation, supplier relationships, inventory management, sustainability, customer demand, and supply chain resilience. This approach supports the quantitative component of the study and enables the interpretation of the findings using descriptive statistics.</w:t>
      </w:r>
    </w:p>
    <w:p w14:paraId="0446765F" w14:textId="221AB001" w:rsidR="00194614" w:rsidRPr="00E24220" w:rsidRDefault="00194614" w:rsidP="00196C29">
      <w:pPr>
        <w:pStyle w:val="Heading3"/>
        <w:rPr>
          <w:rFonts w:ascii="Arial" w:hAnsi="Arial" w:cs="Arial"/>
          <w:sz w:val="22"/>
          <w:szCs w:val="22"/>
        </w:rPr>
      </w:pPr>
      <w:bookmarkStart w:id="42" w:name="_Toc237814517"/>
      <w:r w:rsidRPr="00E24220">
        <w:rPr>
          <w:rFonts w:ascii="Arial" w:hAnsi="Arial" w:cs="Arial"/>
          <w:sz w:val="22"/>
          <w:szCs w:val="22"/>
        </w:rPr>
        <w:t>3.3.2 Secondary Data</w:t>
      </w:r>
      <w:bookmarkEnd w:id="42"/>
    </w:p>
    <w:p w14:paraId="2E92D0B1" w14:textId="58F3D1F9" w:rsidR="002A3CA1" w:rsidRPr="00E24220" w:rsidRDefault="00537145" w:rsidP="00196C29">
      <w:pPr>
        <w:rPr>
          <w:rFonts w:cs="Arial"/>
          <w:szCs w:val="22"/>
          <w:lang w:eastAsia="en-US"/>
        </w:rPr>
      </w:pPr>
      <w:r w:rsidRPr="00E24220">
        <w:rPr>
          <w:rFonts w:cs="Arial"/>
          <w:color w:val="000000"/>
          <w:szCs w:val="22"/>
        </w:rPr>
        <w:t>Secondary data came from peer-reviewed journal articles, industry reports, academic literature, and Nike's official publications. These sources provided the theoretical foundation for the literature review, aided in the development of the conceptual framework, and had an impact on the questionnaire's design by highlighting the crucial elements this study examined.</w:t>
      </w:r>
    </w:p>
    <w:p w14:paraId="5BFD8A91" w14:textId="10367317" w:rsidR="00194614" w:rsidRPr="00E24220" w:rsidRDefault="00194614" w:rsidP="00196C29">
      <w:pPr>
        <w:pStyle w:val="Heading3"/>
        <w:rPr>
          <w:rFonts w:ascii="Arial" w:hAnsi="Arial" w:cs="Arial"/>
          <w:sz w:val="22"/>
          <w:szCs w:val="22"/>
        </w:rPr>
      </w:pPr>
      <w:bookmarkStart w:id="43" w:name="_Toc237814518"/>
      <w:r w:rsidRPr="00E24220">
        <w:rPr>
          <w:rFonts w:ascii="Arial" w:hAnsi="Arial" w:cs="Arial"/>
          <w:sz w:val="22"/>
          <w:szCs w:val="22"/>
        </w:rPr>
        <w:t>3.3.3 Questionnaire Design</w:t>
      </w:r>
      <w:bookmarkEnd w:id="43"/>
    </w:p>
    <w:p w14:paraId="7C380452" w14:textId="78509AF8" w:rsidR="00194614" w:rsidRPr="00E24220" w:rsidRDefault="00537145" w:rsidP="00196C29">
      <w:pPr>
        <w:rPr>
          <w:rFonts w:cs="Arial"/>
          <w:szCs w:val="22"/>
        </w:rPr>
      </w:pPr>
      <w:r w:rsidRPr="00E24220">
        <w:rPr>
          <w:rFonts w:cs="Arial"/>
          <w:color w:val="000000"/>
          <w:szCs w:val="22"/>
        </w:rPr>
        <w:t>The study objectives and the themes found in the literature review served as the basis for the questionnaire's design. Each question was created to address a particular research goal and gather information about the major variables affecting supply chain dispersion. Appendix A contains the entire questionnaire, and Appendix B contains the Questionnaire Design Matrix that shows how the research objectives, questionnaire items, and supporting material relate to one another.</w:t>
      </w:r>
    </w:p>
    <w:p w14:paraId="742FCE8D" w14:textId="77777777" w:rsidR="007E7B3A" w:rsidRPr="00E24220" w:rsidRDefault="007E7B3A" w:rsidP="00196C29">
      <w:pPr>
        <w:rPr>
          <w:rFonts w:eastAsiaTheme="majorEastAsia" w:cs="Arial"/>
          <w:color w:val="0F4761" w:themeColor="accent1" w:themeShade="BF"/>
          <w:kern w:val="2"/>
          <w:szCs w:val="22"/>
          <w:lang w:eastAsia="en-US"/>
          <w14:ligatures w14:val="standardContextual"/>
        </w:rPr>
      </w:pPr>
      <w:r w:rsidRPr="00E24220">
        <w:rPr>
          <w:rFonts w:eastAsiaTheme="majorEastAsia" w:cs="Arial"/>
          <w:color w:val="0F4761" w:themeColor="accent1" w:themeShade="BF"/>
          <w:kern w:val="2"/>
          <w:szCs w:val="22"/>
          <w:lang w:eastAsia="en-US"/>
          <w14:ligatures w14:val="standardContextual"/>
        </w:rPr>
        <w:t>3.4 Sampling Strategy and Sample Size</w:t>
      </w:r>
    </w:p>
    <w:p w14:paraId="3C0B1929" w14:textId="77777777" w:rsidR="007E7B3A" w:rsidRPr="00E24220" w:rsidRDefault="007E7B3A" w:rsidP="00196C29">
      <w:pPr>
        <w:rPr>
          <w:rFonts w:eastAsiaTheme="majorEastAsia" w:cs="Arial"/>
          <w:color w:val="0F4761" w:themeColor="accent1" w:themeShade="BF"/>
          <w:kern w:val="2"/>
          <w:szCs w:val="22"/>
          <w:lang w:eastAsia="en-US"/>
          <w14:ligatures w14:val="standardContextual"/>
        </w:rPr>
      </w:pPr>
    </w:p>
    <w:p w14:paraId="41AD74DE" w14:textId="77777777" w:rsidR="00537145" w:rsidRPr="00E24220" w:rsidRDefault="00537145" w:rsidP="00196C29">
      <w:pPr>
        <w:rPr>
          <w:rFonts w:cs="Arial"/>
          <w:color w:val="000000"/>
          <w:szCs w:val="22"/>
        </w:rPr>
      </w:pPr>
      <w:r w:rsidRPr="00E24220">
        <w:rPr>
          <w:rFonts w:cs="Arial"/>
          <w:color w:val="000000"/>
          <w:szCs w:val="22"/>
        </w:rPr>
        <w:t>Sampling is the process of selecting research study participants from a target population (Saunders, Lewis, and Thornhill, 2019). Participants were selected for this study using a non-probability convenience selection method based on their availability and willingness to take part. This approach was thot to be appropriate given the limited time and resources available for the research.</w:t>
      </w:r>
    </w:p>
    <w:p w14:paraId="4247BDCD" w14:textId="7D310C2F" w:rsidR="00537145" w:rsidRPr="00E24220" w:rsidRDefault="00537145" w:rsidP="00537145">
      <w:pPr>
        <w:rPr>
          <w:rFonts w:cs="Arial"/>
          <w:color w:val="000000"/>
          <w:szCs w:val="22"/>
        </w:rPr>
      </w:pPr>
      <w:r w:rsidRPr="00E24220">
        <w:rPr>
          <w:rFonts w:cs="Arial"/>
          <w:color w:val="000000"/>
          <w:szCs w:val="22"/>
        </w:rPr>
        <w:t xml:space="preserve">The target market consisted of people with knowledge or experience in supply chain distribution in the retail sector, including supply chain professionals, retail </w:t>
      </w:r>
      <w:proofErr w:type="spellStart"/>
      <w:r w:rsidRPr="00E24220">
        <w:rPr>
          <w:rFonts w:cs="Arial"/>
          <w:color w:val="000000"/>
          <w:szCs w:val="22"/>
        </w:rPr>
        <w:t>employes</w:t>
      </w:r>
      <w:proofErr w:type="spellEnd"/>
      <w:r w:rsidRPr="00E24220">
        <w:rPr>
          <w:rFonts w:cs="Arial"/>
          <w:color w:val="000000"/>
          <w:szCs w:val="22"/>
        </w:rPr>
        <w:t>, and business students who understand supply chain management. A total of 30 to 50 respondents were considered appropriate for this undergraduate study, providing sufficient data to carry out descriptive statistical analysis and identify trends.</w:t>
      </w:r>
    </w:p>
    <w:p w14:paraId="36D8E68F" w14:textId="43430559" w:rsidR="00537145" w:rsidRPr="00E24220" w:rsidRDefault="00537145" w:rsidP="00537145">
      <w:pPr>
        <w:rPr>
          <w:rFonts w:cs="Arial"/>
          <w:szCs w:val="22"/>
        </w:rPr>
      </w:pPr>
      <w:r w:rsidRPr="00E24220">
        <w:rPr>
          <w:rFonts w:cs="Arial"/>
          <w:szCs w:val="22"/>
        </w:rPr>
        <w:t>Convenience sampling is a useful and effective way to get pertinent data for this study, even if it prevents the results from being applied to a larger population.</w:t>
      </w:r>
    </w:p>
    <w:p w14:paraId="4BFEF8D1" w14:textId="1A6BB92C" w:rsidR="005E1E30" w:rsidRPr="00481CFC" w:rsidRDefault="005E1E30" w:rsidP="00481CFC">
      <w:pPr>
        <w:rPr>
          <w:lang w:eastAsia="en-US"/>
        </w:rPr>
      </w:pPr>
    </w:p>
    <w:p w14:paraId="112E1D5A" w14:textId="55492CA0" w:rsidR="007E7B3A" w:rsidRPr="00E24220" w:rsidRDefault="007E7B3A" w:rsidP="007E7B3A">
      <w:pPr>
        <w:pStyle w:val="Heading3"/>
        <w:rPr>
          <w:rFonts w:ascii="Arial" w:hAnsi="Arial" w:cs="Arial"/>
          <w:sz w:val="22"/>
          <w:szCs w:val="22"/>
        </w:rPr>
      </w:pPr>
      <w:bookmarkStart w:id="44" w:name="_Toc237814519"/>
      <w:r w:rsidRPr="00E24220">
        <w:rPr>
          <w:rFonts w:ascii="Arial" w:hAnsi="Arial" w:cs="Arial"/>
          <w:sz w:val="22"/>
          <w:szCs w:val="22"/>
        </w:rPr>
        <w:t>3.4.2 Sample Size</w:t>
      </w:r>
      <w:bookmarkEnd w:id="44"/>
    </w:p>
    <w:p w14:paraId="3128B427" w14:textId="77777777" w:rsidR="007E7B3A" w:rsidRPr="00E24220" w:rsidRDefault="007E7B3A" w:rsidP="007E7B3A">
      <w:pPr>
        <w:rPr>
          <w:rFonts w:cs="Arial"/>
          <w:color w:val="000000"/>
          <w:szCs w:val="22"/>
        </w:rPr>
      </w:pPr>
    </w:p>
    <w:p w14:paraId="1A763D60" w14:textId="3DB8B19C" w:rsidR="00196C29" w:rsidRPr="00E24220" w:rsidRDefault="00537145" w:rsidP="00196C29">
      <w:pPr>
        <w:rPr>
          <w:rFonts w:cs="Arial"/>
          <w:color w:val="000000"/>
          <w:szCs w:val="22"/>
        </w:rPr>
      </w:pPr>
      <w:r w:rsidRPr="00E24220">
        <w:rPr>
          <w:rFonts w:cs="Arial"/>
          <w:color w:val="000000"/>
          <w:szCs w:val="22"/>
        </w:rPr>
        <w:t>Thirty participants with knowledge or expertise of supply chain distribution in the retail sector were the target sample for this study. Retail workers, supply chain experts, and business students who understood supply chain management principles made up the sample. For an undergraduate dissertation, a sample size of thirty respondents was deemed suitable since it offered enough quantitative data for descriptive statistical analysis while still being feasible given the time and resource limitations (Saunders, Lewis, and Thornhill, 2019).</w:t>
      </w:r>
    </w:p>
    <w:p w14:paraId="3821E702" w14:textId="77777777" w:rsidR="00196C29" w:rsidRPr="00E24220" w:rsidRDefault="00196C29" w:rsidP="00196C29">
      <w:pPr>
        <w:rPr>
          <w:rFonts w:cs="Arial"/>
          <w:color w:val="000000"/>
          <w:szCs w:val="22"/>
        </w:rPr>
      </w:pPr>
    </w:p>
    <w:p w14:paraId="07CFEE54" w14:textId="0129C0C0" w:rsidR="00194614" w:rsidRPr="00E24220" w:rsidRDefault="00194614" w:rsidP="00196C29">
      <w:pPr>
        <w:pStyle w:val="Heading2"/>
        <w:rPr>
          <w:rFonts w:ascii="Arial" w:hAnsi="Arial" w:cs="Arial"/>
          <w:sz w:val="22"/>
          <w:szCs w:val="22"/>
        </w:rPr>
      </w:pPr>
      <w:bookmarkStart w:id="45" w:name="_Toc237814520"/>
      <w:r w:rsidRPr="00E24220">
        <w:rPr>
          <w:rFonts w:ascii="Arial" w:hAnsi="Arial" w:cs="Arial"/>
          <w:sz w:val="22"/>
          <w:szCs w:val="22"/>
        </w:rPr>
        <w:lastRenderedPageBreak/>
        <w:t>3.5 Data Analysis</w:t>
      </w:r>
      <w:bookmarkEnd w:id="45"/>
    </w:p>
    <w:p w14:paraId="7A447921" w14:textId="6F778AB7" w:rsidR="00537145" w:rsidRPr="00E24220" w:rsidRDefault="00537145" w:rsidP="005E1E30">
      <w:r w:rsidRPr="00E24220">
        <w:t>The data collected from the questionnaire was examined using descriptive statistical techniques. To find patterns and trends, the replies were arranged in Microsoft Excel and displayed using frequency tables, percentages, bar charts, and pie charts. Because descriptive statistics gave a clear picture of respondents' perceptions of the variables affecting Nike's supply chain dispersion, they were deemed suitable. In Chapter 4, the findings were discussed and examined considering the research questions and goals.</w:t>
      </w:r>
    </w:p>
    <w:p w14:paraId="76E46070" w14:textId="5FF94E7A" w:rsidR="00194614" w:rsidRPr="00E24220" w:rsidRDefault="00194614" w:rsidP="00196C29">
      <w:pPr>
        <w:pStyle w:val="Heading2"/>
        <w:rPr>
          <w:rFonts w:ascii="Arial" w:hAnsi="Arial" w:cs="Arial"/>
          <w:sz w:val="22"/>
          <w:szCs w:val="22"/>
        </w:rPr>
      </w:pPr>
      <w:bookmarkStart w:id="46" w:name="_Toc237814521"/>
      <w:r w:rsidRPr="00E24220">
        <w:rPr>
          <w:rFonts w:ascii="Arial" w:hAnsi="Arial" w:cs="Arial"/>
          <w:sz w:val="22"/>
          <w:szCs w:val="22"/>
        </w:rPr>
        <w:t>3.6 Reliability and Validity</w:t>
      </w:r>
      <w:bookmarkEnd w:id="46"/>
    </w:p>
    <w:p w14:paraId="547B666A" w14:textId="22C14D8E" w:rsidR="00196C29" w:rsidRPr="00E24220" w:rsidRDefault="00537145" w:rsidP="00196C29">
      <w:pPr>
        <w:rPr>
          <w:rFonts w:cs="Arial"/>
          <w:szCs w:val="22"/>
        </w:rPr>
      </w:pPr>
      <w:r w:rsidRPr="00E24220">
        <w:rPr>
          <w:rFonts w:cs="Arial"/>
          <w:color w:val="000000"/>
          <w:szCs w:val="22"/>
        </w:rPr>
        <w:t>Validity and dependability are essential for high-quality study results (Saunders, Lewis, and Thornhill, 2019). While reliability is the consistency of the research tool, validity is the questionnaire's capacity to appropriately assess the topics under study. To increase reliability, the questionnaire was designed with specific, well-structured questions based on the literature research. Validity was strengthened by ensuring that each questionnaire item met the research objectives, research questions, and conceptual framework outlined in Chapter 2.</w:t>
      </w:r>
    </w:p>
    <w:p w14:paraId="5EAAD26B" w14:textId="77777777" w:rsidR="00194614" w:rsidRPr="00E24220" w:rsidRDefault="00194614" w:rsidP="00196C29">
      <w:pPr>
        <w:pStyle w:val="Heading2"/>
        <w:rPr>
          <w:rFonts w:ascii="Arial" w:hAnsi="Arial" w:cs="Arial"/>
          <w:sz w:val="22"/>
          <w:szCs w:val="22"/>
        </w:rPr>
      </w:pPr>
      <w:bookmarkStart w:id="47" w:name="_Toc237814522"/>
      <w:r w:rsidRPr="00E24220">
        <w:rPr>
          <w:rFonts w:ascii="Arial" w:hAnsi="Arial" w:cs="Arial"/>
          <w:sz w:val="22"/>
          <w:szCs w:val="22"/>
        </w:rPr>
        <w:t>3.7 Ethical Considerations</w:t>
      </w:r>
      <w:bookmarkEnd w:id="47"/>
    </w:p>
    <w:p w14:paraId="2E91E512" w14:textId="5452CA7D" w:rsidR="00196C29" w:rsidRPr="00E24220" w:rsidRDefault="00537145" w:rsidP="00196C29">
      <w:pPr>
        <w:rPr>
          <w:rFonts w:cs="Arial"/>
          <w:color w:val="000000"/>
          <w:szCs w:val="22"/>
        </w:rPr>
      </w:pPr>
      <w:r w:rsidRPr="00E24220">
        <w:rPr>
          <w:rFonts w:cs="Arial"/>
          <w:color w:val="000000"/>
          <w:szCs w:val="22"/>
        </w:rPr>
        <w:t>Ethical considerations were made at every stage of the research process. Prior to completing the questionnaire, respondents were informed of the purpose of the study, and participation was completely voluntary. Participants were assured that their responses would be kept confidential, anonymous, and utilised exclusively for scholarly purposes. No personally identifiable information was collected, and all data was handled in accordance with the university's ethical principles and any applicable data protection laws.</w:t>
      </w:r>
    </w:p>
    <w:p w14:paraId="58187A09" w14:textId="37893B5F" w:rsidR="00194614" w:rsidRPr="00E24220" w:rsidRDefault="00194614" w:rsidP="00196C29">
      <w:pPr>
        <w:pStyle w:val="Heading2"/>
        <w:rPr>
          <w:rFonts w:ascii="Arial" w:hAnsi="Arial" w:cs="Arial"/>
          <w:sz w:val="22"/>
          <w:szCs w:val="22"/>
        </w:rPr>
      </w:pPr>
      <w:bookmarkStart w:id="48" w:name="_Toc237814523"/>
      <w:r w:rsidRPr="00E24220">
        <w:rPr>
          <w:rFonts w:ascii="Arial" w:hAnsi="Arial" w:cs="Arial"/>
          <w:sz w:val="22"/>
          <w:szCs w:val="22"/>
        </w:rPr>
        <w:t>3.8 Research Limitations</w:t>
      </w:r>
      <w:bookmarkEnd w:id="48"/>
    </w:p>
    <w:p w14:paraId="45D10844" w14:textId="6FC28FE1" w:rsidR="003C05B7" w:rsidRPr="00E24220" w:rsidRDefault="00537145" w:rsidP="00196C29">
      <w:pPr>
        <w:rPr>
          <w:rFonts w:cs="Arial"/>
          <w:szCs w:val="22"/>
        </w:rPr>
      </w:pPr>
      <w:r w:rsidRPr="00E24220">
        <w:rPr>
          <w:rFonts w:cs="Arial"/>
          <w:color w:val="000000"/>
          <w:szCs w:val="22"/>
        </w:rPr>
        <w:t>This study has several drawbacks. First, the study used a convenience sampling technique with a relatively small sample of 30 respondents, which limits the generalisability of the findings. Second, because the study solely examines Nike as a single case study in the retail industry, the findings might not be applicable to other businesses. Lastly, the scope of data collection and analysis is constrained by the limited time allotted for an undergraduate dissertation. Despite these shortcomings, the analysis provides valuable insights into the factors influencing Nike's supply chain dispersion.</w:t>
      </w:r>
    </w:p>
    <w:p w14:paraId="3E628C13" w14:textId="77777777" w:rsidR="00194614" w:rsidRPr="00E24220" w:rsidRDefault="00194614" w:rsidP="00196C29">
      <w:pPr>
        <w:pStyle w:val="Heading2"/>
        <w:rPr>
          <w:rFonts w:ascii="Arial" w:hAnsi="Arial" w:cs="Arial"/>
          <w:sz w:val="22"/>
          <w:szCs w:val="22"/>
        </w:rPr>
      </w:pPr>
      <w:bookmarkStart w:id="49" w:name="_Toc237814524"/>
      <w:r w:rsidRPr="00E24220">
        <w:rPr>
          <w:rFonts w:ascii="Arial" w:hAnsi="Arial" w:cs="Arial"/>
          <w:sz w:val="22"/>
          <w:szCs w:val="22"/>
        </w:rPr>
        <w:t>3.9 Chapter Summary</w:t>
      </w:r>
      <w:bookmarkEnd w:id="49"/>
    </w:p>
    <w:p w14:paraId="425F07B7" w14:textId="398FDD3D" w:rsidR="00194614" w:rsidRPr="00E24220" w:rsidRDefault="000362BD" w:rsidP="00196C29">
      <w:pPr>
        <w:rPr>
          <w:rFonts w:cs="Arial"/>
          <w:szCs w:val="22"/>
        </w:rPr>
      </w:pPr>
      <w:r w:rsidRPr="00E24220">
        <w:rPr>
          <w:rFonts w:cs="Arial"/>
          <w:color w:val="000000"/>
          <w:szCs w:val="22"/>
        </w:rPr>
        <w:t>This chapter provided a description of the study's research methodology. It justified the study philosophy, methodology, method, strategy, and research design before describing the data collection techniques, questionnaire design, sampling strategy, and data analysis procedures. The chapter discussed the measures employed to ensure validity, reliability, and ethical compliance while also pointing out the limitations of the research. The following chapter presents and analyses the questionnaire results in relation to the study questions and objectives.</w:t>
      </w:r>
    </w:p>
    <w:p w14:paraId="1843E301" w14:textId="77777777" w:rsidR="00194614" w:rsidRPr="00E24220" w:rsidRDefault="00194614" w:rsidP="00196C29">
      <w:pPr>
        <w:rPr>
          <w:rFonts w:cs="Arial"/>
          <w:color w:val="000000"/>
          <w:szCs w:val="22"/>
        </w:rPr>
      </w:pPr>
    </w:p>
    <w:p w14:paraId="3233A23B" w14:textId="77777777" w:rsidR="00194614" w:rsidRDefault="00194614" w:rsidP="00196C29">
      <w:pPr>
        <w:rPr>
          <w:rFonts w:cs="Arial"/>
          <w:color w:val="000000"/>
          <w:szCs w:val="22"/>
        </w:rPr>
      </w:pPr>
    </w:p>
    <w:p w14:paraId="7A09429B" w14:textId="77777777" w:rsidR="00481CFC" w:rsidRDefault="00481CFC" w:rsidP="00196C29">
      <w:pPr>
        <w:rPr>
          <w:rFonts w:cs="Arial"/>
          <w:color w:val="000000"/>
          <w:szCs w:val="22"/>
        </w:rPr>
      </w:pPr>
    </w:p>
    <w:p w14:paraId="3B51F714" w14:textId="77777777" w:rsidR="00481CFC" w:rsidRDefault="00481CFC" w:rsidP="00196C29">
      <w:pPr>
        <w:rPr>
          <w:rFonts w:cs="Arial"/>
          <w:color w:val="000000"/>
          <w:szCs w:val="22"/>
        </w:rPr>
      </w:pPr>
    </w:p>
    <w:p w14:paraId="2B486FC4" w14:textId="77777777" w:rsidR="00481CFC" w:rsidRDefault="00481CFC" w:rsidP="00196C29">
      <w:pPr>
        <w:rPr>
          <w:rFonts w:cs="Arial"/>
          <w:color w:val="000000"/>
          <w:szCs w:val="22"/>
        </w:rPr>
      </w:pPr>
    </w:p>
    <w:p w14:paraId="007D23E9" w14:textId="77777777" w:rsidR="00481CFC" w:rsidRDefault="00481CFC" w:rsidP="00196C29">
      <w:pPr>
        <w:rPr>
          <w:rFonts w:cs="Arial"/>
          <w:color w:val="000000"/>
          <w:szCs w:val="22"/>
        </w:rPr>
      </w:pPr>
    </w:p>
    <w:p w14:paraId="6F3CB42F" w14:textId="77777777" w:rsidR="00481CFC" w:rsidRDefault="00481CFC" w:rsidP="00196C29">
      <w:pPr>
        <w:rPr>
          <w:rFonts w:cs="Arial"/>
          <w:color w:val="000000"/>
          <w:szCs w:val="22"/>
        </w:rPr>
      </w:pPr>
    </w:p>
    <w:p w14:paraId="59CBFF5F" w14:textId="77777777" w:rsidR="00481CFC" w:rsidRDefault="00481CFC" w:rsidP="00196C29">
      <w:pPr>
        <w:rPr>
          <w:rFonts w:cs="Arial"/>
          <w:color w:val="000000"/>
          <w:szCs w:val="22"/>
        </w:rPr>
      </w:pPr>
    </w:p>
    <w:p w14:paraId="5AC273E7" w14:textId="77777777" w:rsidR="00481CFC" w:rsidRDefault="00481CFC" w:rsidP="00196C29">
      <w:pPr>
        <w:rPr>
          <w:rFonts w:cs="Arial"/>
          <w:color w:val="000000"/>
          <w:szCs w:val="22"/>
        </w:rPr>
      </w:pPr>
    </w:p>
    <w:p w14:paraId="28E43BC7" w14:textId="77777777" w:rsidR="00481CFC" w:rsidRDefault="00481CFC" w:rsidP="00196C29">
      <w:pPr>
        <w:rPr>
          <w:rFonts w:cs="Arial"/>
          <w:color w:val="000000"/>
          <w:szCs w:val="22"/>
        </w:rPr>
      </w:pPr>
    </w:p>
    <w:p w14:paraId="6D2C8C6B" w14:textId="77777777" w:rsidR="00481CFC" w:rsidRDefault="00481CFC" w:rsidP="00196C29">
      <w:pPr>
        <w:rPr>
          <w:rFonts w:cs="Arial"/>
          <w:color w:val="000000"/>
          <w:szCs w:val="22"/>
        </w:rPr>
      </w:pPr>
    </w:p>
    <w:p w14:paraId="53DD54EC" w14:textId="77777777" w:rsidR="00481CFC" w:rsidRDefault="00481CFC" w:rsidP="00196C29">
      <w:pPr>
        <w:rPr>
          <w:rFonts w:cs="Arial"/>
          <w:color w:val="000000"/>
          <w:szCs w:val="22"/>
        </w:rPr>
      </w:pPr>
    </w:p>
    <w:p w14:paraId="12F74169" w14:textId="77777777" w:rsidR="00481CFC" w:rsidRDefault="00481CFC" w:rsidP="00196C29">
      <w:pPr>
        <w:rPr>
          <w:rFonts w:cs="Arial"/>
          <w:color w:val="000000"/>
          <w:szCs w:val="22"/>
        </w:rPr>
      </w:pPr>
    </w:p>
    <w:p w14:paraId="1A5449F9" w14:textId="77777777" w:rsidR="00481CFC" w:rsidRPr="00E24220" w:rsidRDefault="00481CFC" w:rsidP="00196C29">
      <w:pPr>
        <w:rPr>
          <w:rFonts w:cs="Arial"/>
          <w:color w:val="000000"/>
          <w:szCs w:val="22"/>
        </w:rPr>
      </w:pPr>
    </w:p>
    <w:p w14:paraId="145E020D" w14:textId="77777777" w:rsidR="004D24AF" w:rsidRPr="00E24220" w:rsidRDefault="004D24AF" w:rsidP="00196C29">
      <w:pPr>
        <w:rPr>
          <w:rFonts w:cs="Arial"/>
          <w:color w:val="000000"/>
          <w:szCs w:val="22"/>
        </w:rPr>
      </w:pPr>
    </w:p>
    <w:p w14:paraId="6A4EEA78" w14:textId="77777777" w:rsidR="003C05B7" w:rsidRDefault="003C05B7" w:rsidP="00196C29">
      <w:pPr>
        <w:rPr>
          <w:rFonts w:cs="Arial"/>
          <w:color w:val="000000"/>
          <w:szCs w:val="22"/>
        </w:rPr>
      </w:pPr>
    </w:p>
    <w:p w14:paraId="0AFB8A65" w14:textId="77777777" w:rsidR="00481CFC" w:rsidRDefault="00481CFC" w:rsidP="00196C29">
      <w:pPr>
        <w:rPr>
          <w:rFonts w:cs="Arial"/>
          <w:color w:val="000000"/>
          <w:szCs w:val="22"/>
        </w:rPr>
      </w:pPr>
    </w:p>
    <w:p w14:paraId="4382DD70" w14:textId="77777777" w:rsidR="005E1E30" w:rsidRDefault="005E1E30" w:rsidP="00196C29">
      <w:pPr>
        <w:rPr>
          <w:rFonts w:cs="Arial"/>
          <w:color w:val="000000"/>
          <w:szCs w:val="22"/>
        </w:rPr>
      </w:pPr>
    </w:p>
    <w:p w14:paraId="75172D6F" w14:textId="77777777" w:rsidR="005E1E30" w:rsidRDefault="005E1E30" w:rsidP="00196C29">
      <w:pPr>
        <w:rPr>
          <w:rFonts w:cs="Arial"/>
          <w:color w:val="000000"/>
          <w:szCs w:val="22"/>
        </w:rPr>
      </w:pPr>
    </w:p>
    <w:p w14:paraId="78034B4E" w14:textId="77777777" w:rsidR="005E1E30" w:rsidRDefault="005E1E30" w:rsidP="00196C29">
      <w:pPr>
        <w:rPr>
          <w:rFonts w:cs="Arial"/>
          <w:color w:val="000000"/>
          <w:szCs w:val="22"/>
        </w:rPr>
      </w:pPr>
    </w:p>
    <w:p w14:paraId="3B876ECC" w14:textId="77777777" w:rsidR="005E1E30" w:rsidRDefault="005E1E30" w:rsidP="00196C29">
      <w:pPr>
        <w:rPr>
          <w:rFonts w:cs="Arial"/>
          <w:color w:val="000000"/>
          <w:szCs w:val="22"/>
        </w:rPr>
      </w:pPr>
    </w:p>
    <w:p w14:paraId="356D6F95" w14:textId="77777777" w:rsidR="005E1E30" w:rsidRDefault="005E1E30" w:rsidP="00196C29">
      <w:pPr>
        <w:rPr>
          <w:rFonts w:cs="Arial"/>
          <w:color w:val="000000"/>
          <w:szCs w:val="22"/>
        </w:rPr>
      </w:pPr>
    </w:p>
    <w:p w14:paraId="3D4D29DD" w14:textId="77777777" w:rsidR="005E1E30" w:rsidRDefault="005E1E30" w:rsidP="00196C29">
      <w:pPr>
        <w:rPr>
          <w:rFonts w:cs="Arial"/>
          <w:color w:val="000000"/>
          <w:szCs w:val="22"/>
        </w:rPr>
      </w:pPr>
    </w:p>
    <w:p w14:paraId="7BB15A57" w14:textId="77777777" w:rsidR="005E1E30" w:rsidRDefault="005E1E30" w:rsidP="00196C29">
      <w:pPr>
        <w:rPr>
          <w:rFonts w:cs="Arial"/>
          <w:color w:val="000000"/>
          <w:szCs w:val="22"/>
        </w:rPr>
      </w:pPr>
    </w:p>
    <w:p w14:paraId="0294FDCD" w14:textId="77777777" w:rsidR="005E1E30" w:rsidRDefault="005E1E30" w:rsidP="00196C29">
      <w:pPr>
        <w:rPr>
          <w:rFonts w:cs="Arial"/>
          <w:color w:val="000000"/>
          <w:szCs w:val="22"/>
        </w:rPr>
      </w:pPr>
    </w:p>
    <w:p w14:paraId="33D0A922" w14:textId="77777777" w:rsidR="005E1E30" w:rsidRDefault="005E1E30" w:rsidP="00196C29">
      <w:pPr>
        <w:rPr>
          <w:rFonts w:cs="Arial"/>
          <w:color w:val="000000"/>
          <w:szCs w:val="22"/>
        </w:rPr>
      </w:pPr>
    </w:p>
    <w:p w14:paraId="6E5AF63F" w14:textId="77777777" w:rsidR="005E1E30" w:rsidRDefault="005E1E30" w:rsidP="00196C29">
      <w:pPr>
        <w:rPr>
          <w:rFonts w:cs="Arial"/>
          <w:color w:val="000000"/>
          <w:szCs w:val="22"/>
        </w:rPr>
      </w:pPr>
    </w:p>
    <w:p w14:paraId="1943ADF0" w14:textId="77777777" w:rsidR="005E1E30" w:rsidRDefault="005E1E30" w:rsidP="00196C29">
      <w:pPr>
        <w:rPr>
          <w:rFonts w:cs="Arial"/>
          <w:color w:val="000000"/>
          <w:szCs w:val="22"/>
        </w:rPr>
      </w:pPr>
    </w:p>
    <w:p w14:paraId="190AD2F8" w14:textId="77777777" w:rsidR="005E1E30" w:rsidRDefault="005E1E30" w:rsidP="00196C29">
      <w:pPr>
        <w:rPr>
          <w:rFonts w:cs="Arial"/>
          <w:color w:val="000000"/>
          <w:szCs w:val="22"/>
        </w:rPr>
      </w:pPr>
    </w:p>
    <w:p w14:paraId="62B10022" w14:textId="77777777" w:rsidR="00481CFC" w:rsidRDefault="00481CFC" w:rsidP="00196C29">
      <w:pPr>
        <w:rPr>
          <w:rFonts w:cs="Arial"/>
          <w:color w:val="000000"/>
          <w:szCs w:val="22"/>
        </w:rPr>
      </w:pPr>
    </w:p>
    <w:p w14:paraId="5BF38EC3" w14:textId="77777777" w:rsidR="00481CFC" w:rsidRDefault="00481CFC" w:rsidP="00196C29">
      <w:pPr>
        <w:rPr>
          <w:rFonts w:cs="Arial"/>
          <w:color w:val="000000"/>
          <w:szCs w:val="22"/>
        </w:rPr>
      </w:pPr>
    </w:p>
    <w:p w14:paraId="7DC74970" w14:textId="77777777" w:rsidR="00481CFC" w:rsidRPr="00E24220" w:rsidRDefault="00481CFC" w:rsidP="00196C29">
      <w:pPr>
        <w:rPr>
          <w:rFonts w:cs="Arial"/>
          <w:color w:val="000000"/>
          <w:szCs w:val="22"/>
        </w:rPr>
      </w:pPr>
    </w:p>
    <w:p w14:paraId="3B607FC9" w14:textId="77777777" w:rsidR="00481CFC" w:rsidRDefault="00DA7815" w:rsidP="00481CFC">
      <w:pPr>
        <w:pStyle w:val="Heading1"/>
        <w:jc w:val="center"/>
        <w:rPr>
          <w:rFonts w:ascii="Arial" w:hAnsi="Arial" w:cs="Arial"/>
          <w:sz w:val="56"/>
          <w:szCs w:val="56"/>
        </w:rPr>
      </w:pPr>
      <w:bookmarkStart w:id="50" w:name="_Toc237814525"/>
      <w:r w:rsidRPr="00481CFC">
        <w:rPr>
          <w:rFonts w:ascii="Arial" w:hAnsi="Arial" w:cs="Arial"/>
          <w:sz w:val="56"/>
          <w:szCs w:val="56"/>
        </w:rPr>
        <w:t>CHAPTER 4:</w:t>
      </w:r>
      <w:bookmarkEnd w:id="50"/>
    </w:p>
    <w:p w14:paraId="5E628E57" w14:textId="2EA68BEE" w:rsidR="00DA7815" w:rsidRDefault="00DA7815" w:rsidP="00481CFC">
      <w:pPr>
        <w:pStyle w:val="Heading1"/>
        <w:jc w:val="center"/>
        <w:rPr>
          <w:rFonts w:ascii="Arial" w:hAnsi="Arial" w:cs="Arial"/>
          <w:sz w:val="56"/>
          <w:szCs w:val="56"/>
        </w:rPr>
      </w:pPr>
      <w:bookmarkStart w:id="51" w:name="_Toc237814526"/>
      <w:r w:rsidRPr="00481CFC">
        <w:rPr>
          <w:rFonts w:ascii="Arial" w:hAnsi="Arial" w:cs="Arial"/>
          <w:sz w:val="56"/>
          <w:szCs w:val="56"/>
        </w:rPr>
        <w:t>Results and Discussion</w:t>
      </w:r>
      <w:bookmarkEnd w:id="51"/>
    </w:p>
    <w:p w14:paraId="747080B0" w14:textId="77777777" w:rsidR="00481CFC" w:rsidRDefault="00481CFC" w:rsidP="00481CFC">
      <w:pPr>
        <w:rPr>
          <w:lang w:eastAsia="en-US"/>
        </w:rPr>
      </w:pPr>
    </w:p>
    <w:p w14:paraId="4BE1D1E9" w14:textId="77777777" w:rsidR="00481CFC" w:rsidRDefault="00481CFC" w:rsidP="00481CFC">
      <w:pPr>
        <w:rPr>
          <w:lang w:eastAsia="en-US"/>
        </w:rPr>
      </w:pPr>
    </w:p>
    <w:p w14:paraId="4DAD0DE6" w14:textId="77777777" w:rsidR="00481CFC" w:rsidRDefault="00481CFC" w:rsidP="00481CFC">
      <w:pPr>
        <w:rPr>
          <w:lang w:eastAsia="en-US"/>
        </w:rPr>
      </w:pPr>
    </w:p>
    <w:p w14:paraId="74ADAC25" w14:textId="77777777" w:rsidR="00481CFC" w:rsidRDefault="00481CFC" w:rsidP="00481CFC">
      <w:pPr>
        <w:rPr>
          <w:lang w:eastAsia="en-US"/>
        </w:rPr>
      </w:pPr>
    </w:p>
    <w:p w14:paraId="56FF2E85" w14:textId="77777777" w:rsidR="00481CFC" w:rsidRDefault="00481CFC" w:rsidP="00481CFC">
      <w:pPr>
        <w:rPr>
          <w:lang w:eastAsia="en-US"/>
        </w:rPr>
      </w:pPr>
    </w:p>
    <w:p w14:paraId="58C5F8A9" w14:textId="77777777" w:rsidR="00481CFC" w:rsidRDefault="00481CFC" w:rsidP="00481CFC">
      <w:pPr>
        <w:rPr>
          <w:lang w:eastAsia="en-US"/>
        </w:rPr>
      </w:pPr>
    </w:p>
    <w:p w14:paraId="0654FE88" w14:textId="77777777" w:rsidR="00481CFC" w:rsidRDefault="00481CFC" w:rsidP="00481CFC">
      <w:pPr>
        <w:rPr>
          <w:lang w:eastAsia="en-US"/>
        </w:rPr>
      </w:pPr>
    </w:p>
    <w:p w14:paraId="1B9728D1" w14:textId="77777777" w:rsidR="00481CFC" w:rsidRDefault="00481CFC" w:rsidP="00481CFC">
      <w:pPr>
        <w:rPr>
          <w:lang w:eastAsia="en-US"/>
        </w:rPr>
      </w:pPr>
    </w:p>
    <w:p w14:paraId="1E870927" w14:textId="77777777" w:rsidR="00481CFC" w:rsidRDefault="00481CFC" w:rsidP="00481CFC">
      <w:pPr>
        <w:rPr>
          <w:lang w:eastAsia="en-US"/>
        </w:rPr>
      </w:pPr>
    </w:p>
    <w:p w14:paraId="11B3812D" w14:textId="77777777" w:rsidR="00481CFC" w:rsidRDefault="00481CFC" w:rsidP="00481CFC">
      <w:pPr>
        <w:rPr>
          <w:lang w:eastAsia="en-US"/>
        </w:rPr>
      </w:pPr>
    </w:p>
    <w:p w14:paraId="02ADBE1C" w14:textId="77777777" w:rsidR="00481CFC" w:rsidRDefault="00481CFC" w:rsidP="00481CFC">
      <w:pPr>
        <w:rPr>
          <w:lang w:eastAsia="en-US"/>
        </w:rPr>
      </w:pPr>
    </w:p>
    <w:p w14:paraId="118D0CC9" w14:textId="77777777" w:rsidR="00481CFC" w:rsidRDefault="00481CFC" w:rsidP="00481CFC">
      <w:pPr>
        <w:rPr>
          <w:lang w:eastAsia="en-US"/>
        </w:rPr>
      </w:pPr>
    </w:p>
    <w:p w14:paraId="3AD59856" w14:textId="77777777" w:rsidR="005E1E30" w:rsidRDefault="005E1E30" w:rsidP="00481CFC">
      <w:pPr>
        <w:rPr>
          <w:lang w:eastAsia="en-US"/>
        </w:rPr>
      </w:pPr>
    </w:p>
    <w:p w14:paraId="10109C0E" w14:textId="77777777" w:rsidR="005E1E30" w:rsidRDefault="005E1E30" w:rsidP="00481CFC">
      <w:pPr>
        <w:rPr>
          <w:lang w:eastAsia="en-US"/>
        </w:rPr>
      </w:pPr>
    </w:p>
    <w:p w14:paraId="3662A28C" w14:textId="77777777" w:rsidR="00481CFC" w:rsidRDefault="00481CFC" w:rsidP="00481CFC">
      <w:pPr>
        <w:rPr>
          <w:lang w:eastAsia="en-US"/>
        </w:rPr>
      </w:pPr>
    </w:p>
    <w:p w14:paraId="5B74030C" w14:textId="77777777" w:rsidR="00481CFC" w:rsidRDefault="00481CFC" w:rsidP="00481CFC">
      <w:pPr>
        <w:rPr>
          <w:lang w:eastAsia="en-US"/>
        </w:rPr>
      </w:pPr>
    </w:p>
    <w:p w14:paraId="503DC94C" w14:textId="77777777" w:rsidR="00481CFC" w:rsidRDefault="00481CFC" w:rsidP="00481CFC">
      <w:pPr>
        <w:rPr>
          <w:lang w:eastAsia="en-US"/>
        </w:rPr>
      </w:pPr>
    </w:p>
    <w:p w14:paraId="2140E32F" w14:textId="77777777" w:rsidR="00481CFC" w:rsidRDefault="00481CFC" w:rsidP="00481CFC">
      <w:pPr>
        <w:rPr>
          <w:lang w:eastAsia="en-US"/>
        </w:rPr>
      </w:pPr>
    </w:p>
    <w:p w14:paraId="429A9669" w14:textId="77777777" w:rsidR="00481CFC" w:rsidRDefault="00481CFC" w:rsidP="00481CFC">
      <w:pPr>
        <w:rPr>
          <w:lang w:eastAsia="en-US"/>
        </w:rPr>
      </w:pPr>
    </w:p>
    <w:p w14:paraId="05EADD97" w14:textId="77777777" w:rsidR="00481CFC" w:rsidRDefault="00481CFC" w:rsidP="00481CFC">
      <w:pPr>
        <w:rPr>
          <w:lang w:eastAsia="en-US"/>
        </w:rPr>
      </w:pPr>
    </w:p>
    <w:p w14:paraId="2142AB36" w14:textId="77777777" w:rsidR="00481CFC" w:rsidRDefault="00481CFC" w:rsidP="00481CFC">
      <w:pPr>
        <w:rPr>
          <w:lang w:eastAsia="en-US"/>
        </w:rPr>
      </w:pPr>
    </w:p>
    <w:p w14:paraId="74291770" w14:textId="77777777" w:rsidR="00481CFC" w:rsidRPr="00481CFC" w:rsidRDefault="00481CFC" w:rsidP="00481CFC">
      <w:pPr>
        <w:rPr>
          <w:lang w:eastAsia="en-US"/>
        </w:rPr>
      </w:pPr>
    </w:p>
    <w:p w14:paraId="271D161E" w14:textId="77777777" w:rsidR="00DA7815" w:rsidRPr="00E24220" w:rsidRDefault="00DA7815" w:rsidP="00DA7815">
      <w:pPr>
        <w:pStyle w:val="Heading2"/>
        <w:rPr>
          <w:rFonts w:ascii="Arial" w:hAnsi="Arial" w:cs="Arial"/>
          <w:sz w:val="22"/>
          <w:szCs w:val="22"/>
        </w:rPr>
      </w:pPr>
    </w:p>
    <w:p w14:paraId="1B685815" w14:textId="3BE6FA4C" w:rsidR="00DA7815" w:rsidRPr="00E24220" w:rsidRDefault="00DA7815" w:rsidP="00DA7815">
      <w:pPr>
        <w:pStyle w:val="Heading2"/>
        <w:rPr>
          <w:rFonts w:ascii="Arial" w:hAnsi="Arial" w:cs="Arial"/>
          <w:sz w:val="22"/>
          <w:szCs w:val="22"/>
        </w:rPr>
      </w:pPr>
      <w:bookmarkStart w:id="52" w:name="_Toc237814527"/>
      <w:r w:rsidRPr="00E24220">
        <w:rPr>
          <w:rFonts w:ascii="Arial" w:hAnsi="Arial" w:cs="Arial"/>
          <w:sz w:val="22"/>
          <w:szCs w:val="22"/>
        </w:rPr>
        <w:t>4.1 Introduction</w:t>
      </w:r>
      <w:bookmarkEnd w:id="52"/>
    </w:p>
    <w:p w14:paraId="0D07D082" w14:textId="77777777" w:rsidR="00DA7815" w:rsidRPr="00E24220" w:rsidRDefault="00DA7815" w:rsidP="00DA7815">
      <w:pPr>
        <w:rPr>
          <w:rFonts w:cs="Arial"/>
          <w:color w:val="000000"/>
          <w:szCs w:val="22"/>
        </w:rPr>
      </w:pPr>
    </w:p>
    <w:p w14:paraId="0F58A265" w14:textId="0DE44B06" w:rsidR="003C05B7" w:rsidRPr="00E24220" w:rsidRDefault="000362BD" w:rsidP="00196C29">
      <w:pPr>
        <w:rPr>
          <w:rFonts w:cs="Arial"/>
          <w:color w:val="000000"/>
          <w:szCs w:val="22"/>
        </w:rPr>
      </w:pPr>
      <w:r w:rsidRPr="00E24220">
        <w:rPr>
          <w:rFonts w:cs="Arial"/>
          <w:color w:val="000000"/>
          <w:szCs w:val="22"/>
        </w:rPr>
        <w:t>The results of the questionnaire survey used for this study are presented, examined, and discussed in this chapter. To give a comprehensive picture of respondents' opinions on the variables affecting supply chain distribution in the retail sector, the results are displayed using frequency tables, percentages, and charts. The results are examined considering the goals of the study and analysed considering the literature studied in Chapter Two. Before evaluating the answers to each questionnaire item, the chapter first presents the respondents' demographic information.</w:t>
      </w:r>
    </w:p>
    <w:p w14:paraId="79F6AA98" w14:textId="77777777" w:rsidR="003C05B7" w:rsidRPr="00E24220" w:rsidRDefault="003C05B7" w:rsidP="00196C29">
      <w:pPr>
        <w:rPr>
          <w:rFonts w:cs="Arial"/>
          <w:color w:val="000000"/>
          <w:szCs w:val="22"/>
        </w:rPr>
      </w:pPr>
    </w:p>
    <w:p w14:paraId="321FA4B0" w14:textId="77777777" w:rsidR="00DA7815" w:rsidRPr="00E24220" w:rsidRDefault="00DA7815" w:rsidP="00DA7815">
      <w:pPr>
        <w:pStyle w:val="Heading2"/>
        <w:rPr>
          <w:rFonts w:ascii="Arial" w:hAnsi="Arial" w:cs="Arial"/>
          <w:sz w:val="22"/>
          <w:szCs w:val="22"/>
        </w:rPr>
      </w:pPr>
      <w:bookmarkStart w:id="53" w:name="_Toc237814528"/>
      <w:r w:rsidRPr="00E24220">
        <w:rPr>
          <w:rFonts w:ascii="Arial" w:hAnsi="Arial" w:cs="Arial"/>
          <w:sz w:val="22"/>
          <w:szCs w:val="22"/>
        </w:rPr>
        <w:t>4.2 Demographic Profile of Respondents</w:t>
      </w:r>
      <w:bookmarkEnd w:id="53"/>
    </w:p>
    <w:p w14:paraId="02FDB20F" w14:textId="77777777" w:rsidR="00DA7815" w:rsidRPr="00E24220" w:rsidRDefault="00DA7815" w:rsidP="00DA7815">
      <w:pPr>
        <w:rPr>
          <w:rFonts w:cs="Arial"/>
          <w:color w:val="000000"/>
          <w:szCs w:val="22"/>
        </w:rPr>
      </w:pPr>
    </w:p>
    <w:p w14:paraId="7E8AA893" w14:textId="77777777" w:rsidR="000362BD" w:rsidRPr="00E24220" w:rsidRDefault="000362BD" w:rsidP="005E1E30">
      <w:r w:rsidRPr="00E24220">
        <w:t>The demographic details of the participants in the questionnaire survey are shown in this section. Age, gender, and occupation are among the demographic details. The background for evaluating the results shown in the next sections is provided by analysing the profiles of the respondents.</w:t>
      </w:r>
    </w:p>
    <w:p w14:paraId="65B9923D" w14:textId="147F9BDA" w:rsidR="00DA7815" w:rsidRPr="00E24220" w:rsidRDefault="00DA7815" w:rsidP="00DA7815">
      <w:pPr>
        <w:pStyle w:val="Heading3"/>
        <w:rPr>
          <w:rFonts w:ascii="Arial" w:hAnsi="Arial" w:cs="Arial"/>
          <w:sz w:val="22"/>
          <w:szCs w:val="22"/>
        </w:rPr>
      </w:pPr>
      <w:bookmarkStart w:id="54" w:name="_Toc237814529"/>
      <w:r w:rsidRPr="00E24220">
        <w:rPr>
          <w:rFonts w:ascii="Arial" w:hAnsi="Arial" w:cs="Arial"/>
          <w:sz w:val="22"/>
          <w:szCs w:val="22"/>
        </w:rPr>
        <w:t>4.2.1 Age of Respondents</w:t>
      </w:r>
      <w:bookmarkEnd w:id="54"/>
    </w:p>
    <w:p w14:paraId="002DCCD8" w14:textId="77777777" w:rsidR="00BA122B" w:rsidRPr="00E24220" w:rsidRDefault="00BA122B" w:rsidP="00BA122B">
      <w:pPr>
        <w:rPr>
          <w:rFonts w:cs="Arial"/>
          <w:szCs w:val="22"/>
          <w:lang w:eastAsia="en-US"/>
        </w:rPr>
      </w:pPr>
    </w:p>
    <w:p w14:paraId="0DA8C81E" w14:textId="77777777" w:rsidR="00DA7815" w:rsidRPr="00E24220" w:rsidRDefault="00DA7815" w:rsidP="00196C29">
      <w:pPr>
        <w:rPr>
          <w:rFonts w:cs="Arial"/>
          <w:color w:val="000000"/>
          <w:szCs w:val="22"/>
        </w:rPr>
      </w:pPr>
    </w:p>
    <w:p w14:paraId="24E0B7E2" w14:textId="3A8AC2FC" w:rsidR="003C05B7" w:rsidRPr="00E24220" w:rsidRDefault="00DA7815" w:rsidP="00196C29">
      <w:pPr>
        <w:rPr>
          <w:rFonts w:cs="Arial"/>
          <w:color w:val="000000"/>
          <w:szCs w:val="22"/>
        </w:rPr>
      </w:pPr>
      <w:r w:rsidRPr="00E24220">
        <w:rPr>
          <w:rFonts w:cs="Arial"/>
          <w:noProof/>
          <w:color w:val="000000"/>
          <w:szCs w:val="22"/>
          <w14:ligatures w14:val="standardContextual"/>
        </w:rPr>
        <w:drawing>
          <wp:inline distT="0" distB="0" distL="0" distR="0" wp14:anchorId="2E81A42B" wp14:editId="5EA40383">
            <wp:extent cx="5486400" cy="3200400"/>
            <wp:effectExtent l="0" t="0" r="0" b="0"/>
            <wp:docPr id="150079079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176F29A" w14:textId="77777777" w:rsidR="00BA122B" w:rsidRPr="00E24220" w:rsidRDefault="00BA122B" w:rsidP="00BA122B">
      <w:pPr>
        <w:jc w:val="center"/>
        <w:rPr>
          <w:rFonts w:cs="Arial"/>
          <w:szCs w:val="22"/>
          <w:lang w:eastAsia="en-US"/>
        </w:rPr>
      </w:pPr>
      <w:r w:rsidRPr="00E24220">
        <w:rPr>
          <w:rFonts w:cs="Arial"/>
          <w:szCs w:val="22"/>
          <w:lang w:eastAsia="en-US"/>
        </w:rPr>
        <w:t>Source: Survey Data (2026)</w:t>
      </w:r>
    </w:p>
    <w:p w14:paraId="5B45DF6D" w14:textId="77777777" w:rsidR="00BA122B" w:rsidRPr="00E24220" w:rsidRDefault="00BA122B" w:rsidP="00BA122B">
      <w:pPr>
        <w:rPr>
          <w:rFonts w:cs="Arial"/>
          <w:szCs w:val="22"/>
          <w:lang w:eastAsia="en-US"/>
        </w:rPr>
      </w:pPr>
    </w:p>
    <w:p w14:paraId="6BFF8F89" w14:textId="2E9DC591" w:rsidR="00BA122B" w:rsidRPr="00E24220" w:rsidRDefault="000362BD" w:rsidP="00BA122B">
      <w:pPr>
        <w:rPr>
          <w:rFonts w:cs="Arial"/>
          <w:color w:val="000000"/>
          <w:szCs w:val="22"/>
        </w:rPr>
      </w:pPr>
      <w:r w:rsidRPr="00E24220">
        <w:rPr>
          <w:rFonts w:cs="Arial"/>
          <w:color w:val="000000"/>
          <w:szCs w:val="22"/>
        </w:rPr>
        <w:t>The age distribution of the respondents is shown in Figure 4.1. The results show that the largest age group in the survey was between 25 and 34 years old, accounting for 50.0% of the participants. 16.7% were between the ages of 35 and 44, while an additional 33.3% were between the ages of 45 and 54. There were no responders who were 55 years of age or older or between the ages of 18 and 24. According to the findings, the majority of participants were working-aged people who are probably familiar with supply chain distribution in the retail sector.</w:t>
      </w:r>
    </w:p>
    <w:p w14:paraId="4F1600EB" w14:textId="77777777" w:rsidR="000362BD" w:rsidRPr="00E24220" w:rsidRDefault="000362BD" w:rsidP="00BA122B">
      <w:pPr>
        <w:rPr>
          <w:rFonts w:cs="Arial"/>
          <w:color w:val="000000"/>
          <w:szCs w:val="22"/>
        </w:rPr>
      </w:pPr>
    </w:p>
    <w:p w14:paraId="46326F35" w14:textId="3F2A74D2" w:rsidR="00BA122B" w:rsidRPr="00E24220" w:rsidRDefault="00BA122B" w:rsidP="00BA122B">
      <w:pPr>
        <w:pStyle w:val="Heading3"/>
        <w:rPr>
          <w:rFonts w:ascii="Arial" w:hAnsi="Arial" w:cs="Arial"/>
          <w:sz w:val="22"/>
          <w:szCs w:val="22"/>
        </w:rPr>
      </w:pPr>
      <w:bookmarkStart w:id="55" w:name="_Toc237814530"/>
      <w:r w:rsidRPr="00E24220">
        <w:rPr>
          <w:rFonts w:ascii="Arial" w:hAnsi="Arial" w:cs="Arial"/>
          <w:sz w:val="22"/>
          <w:szCs w:val="22"/>
        </w:rPr>
        <w:lastRenderedPageBreak/>
        <w:t>4.2.2 Gender of Respondents</w:t>
      </w:r>
      <w:bookmarkEnd w:id="55"/>
    </w:p>
    <w:p w14:paraId="53DC427E" w14:textId="77777777" w:rsidR="003C05B7" w:rsidRPr="00E24220" w:rsidRDefault="003C05B7" w:rsidP="00196C29">
      <w:pPr>
        <w:rPr>
          <w:rFonts w:cs="Arial"/>
          <w:color w:val="000000"/>
          <w:szCs w:val="22"/>
        </w:rPr>
      </w:pPr>
    </w:p>
    <w:p w14:paraId="60DFF9A2" w14:textId="17CC45B6" w:rsidR="003C05B7" w:rsidRPr="00E24220" w:rsidRDefault="00BA122B" w:rsidP="00196C29">
      <w:pPr>
        <w:rPr>
          <w:rFonts w:cs="Arial"/>
          <w:color w:val="000000"/>
          <w:szCs w:val="22"/>
        </w:rPr>
      </w:pPr>
      <w:r w:rsidRPr="00E24220">
        <w:rPr>
          <w:rFonts w:cs="Arial"/>
          <w:noProof/>
          <w:color w:val="000000"/>
          <w:szCs w:val="22"/>
          <w14:ligatures w14:val="standardContextual"/>
        </w:rPr>
        <w:drawing>
          <wp:inline distT="0" distB="0" distL="0" distR="0" wp14:anchorId="129B159C" wp14:editId="7FCD5CCD">
            <wp:extent cx="5486400" cy="3200400"/>
            <wp:effectExtent l="0" t="0" r="0" b="0"/>
            <wp:docPr id="327483025"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E1321F4" w14:textId="4EEC4E26" w:rsidR="003C05B7" w:rsidRPr="00E24220" w:rsidRDefault="00BA122B" w:rsidP="00BA122B">
      <w:pPr>
        <w:jc w:val="center"/>
        <w:rPr>
          <w:rFonts w:cs="Arial"/>
          <w:color w:val="000000"/>
          <w:szCs w:val="22"/>
        </w:rPr>
      </w:pPr>
      <w:r w:rsidRPr="00E24220">
        <w:rPr>
          <w:rFonts w:cs="Arial"/>
          <w:color w:val="000000"/>
          <w:szCs w:val="22"/>
        </w:rPr>
        <w:t>Source: Survey Data (2026)</w:t>
      </w:r>
    </w:p>
    <w:p w14:paraId="3C6D3426" w14:textId="77777777" w:rsidR="003C05B7" w:rsidRPr="00E24220" w:rsidRDefault="003C05B7" w:rsidP="00196C29">
      <w:pPr>
        <w:rPr>
          <w:rFonts w:cs="Arial"/>
          <w:color w:val="000000"/>
          <w:szCs w:val="22"/>
        </w:rPr>
      </w:pPr>
    </w:p>
    <w:p w14:paraId="601B090D" w14:textId="77777777" w:rsidR="00BA122B" w:rsidRPr="00E24220" w:rsidRDefault="00BA122B" w:rsidP="00BA122B">
      <w:pPr>
        <w:rPr>
          <w:rFonts w:cs="Arial"/>
          <w:color w:val="000000"/>
          <w:szCs w:val="22"/>
        </w:rPr>
      </w:pPr>
    </w:p>
    <w:p w14:paraId="477C8DBE" w14:textId="02AEF4BB" w:rsidR="00DA7815" w:rsidRPr="00E24220" w:rsidRDefault="000362BD" w:rsidP="00196C29">
      <w:pPr>
        <w:rPr>
          <w:rFonts w:cs="Arial"/>
          <w:color w:val="000000"/>
          <w:szCs w:val="22"/>
        </w:rPr>
      </w:pPr>
      <w:r w:rsidRPr="00E24220">
        <w:rPr>
          <w:rFonts w:cs="Arial"/>
          <w:color w:val="000000"/>
          <w:szCs w:val="22"/>
        </w:rPr>
        <w:t>The gender distribution of the study participants is shown in Figure 4.2. According to the results, 46.7% of respondents were female and 53.3% of respondents were male. A wide range of opinions on the variables impacting supply chain distribution within the retail business are provided by the study, as indicated by the generally balanced gender distribution.</w:t>
      </w:r>
    </w:p>
    <w:p w14:paraId="6EBA915F" w14:textId="77777777" w:rsidR="00BA122B" w:rsidRPr="00E24220" w:rsidRDefault="00BA122B" w:rsidP="00196C29">
      <w:pPr>
        <w:rPr>
          <w:rFonts w:cs="Arial"/>
          <w:color w:val="000000"/>
          <w:szCs w:val="22"/>
        </w:rPr>
      </w:pPr>
    </w:p>
    <w:p w14:paraId="5AEE29B1" w14:textId="2CAEE617" w:rsidR="00BA122B" w:rsidRPr="00E24220" w:rsidRDefault="00BA122B" w:rsidP="00BA122B">
      <w:pPr>
        <w:pStyle w:val="Heading3"/>
        <w:rPr>
          <w:rFonts w:ascii="Arial" w:hAnsi="Arial" w:cs="Arial"/>
          <w:sz w:val="22"/>
          <w:szCs w:val="22"/>
        </w:rPr>
      </w:pPr>
      <w:bookmarkStart w:id="56" w:name="_Toc237814531"/>
      <w:r w:rsidRPr="00E24220">
        <w:rPr>
          <w:rFonts w:ascii="Arial" w:hAnsi="Arial" w:cs="Arial"/>
          <w:sz w:val="22"/>
          <w:szCs w:val="22"/>
        </w:rPr>
        <w:t>4.2.3 Occupation</w:t>
      </w:r>
      <w:bookmarkEnd w:id="56"/>
    </w:p>
    <w:p w14:paraId="56FD793D" w14:textId="465056B1" w:rsidR="00DA7815" w:rsidRPr="00E24220" w:rsidRDefault="00BA122B" w:rsidP="00196C29">
      <w:pPr>
        <w:rPr>
          <w:rFonts w:cs="Arial"/>
          <w:color w:val="000000"/>
          <w:szCs w:val="22"/>
        </w:rPr>
      </w:pPr>
      <w:r w:rsidRPr="00E24220">
        <w:rPr>
          <w:rFonts w:cs="Arial"/>
          <w:noProof/>
          <w:color w:val="000000"/>
          <w:szCs w:val="22"/>
          <w14:ligatures w14:val="standardContextual"/>
        </w:rPr>
        <w:drawing>
          <wp:inline distT="0" distB="0" distL="0" distR="0" wp14:anchorId="131A9B85" wp14:editId="7EA04207">
            <wp:extent cx="5486400" cy="3200400"/>
            <wp:effectExtent l="0" t="0" r="0" b="0"/>
            <wp:docPr id="2147260323"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C5E1926" w14:textId="5D9E823D" w:rsidR="006E1278" w:rsidRPr="00E24220" w:rsidRDefault="006E1278" w:rsidP="00481CFC">
      <w:pPr>
        <w:jc w:val="center"/>
        <w:rPr>
          <w:rFonts w:cs="Arial"/>
          <w:color w:val="000000"/>
          <w:szCs w:val="22"/>
        </w:rPr>
      </w:pPr>
      <w:r w:rsidRPr="00E24220">
        <w:rPr>
          <w:rFonts w:cs="Arial"/>
          <w:color w:val="000000"/>
          <w:szCs w:val="22"/>
        </w:rPr>
        <w:t>Source: Survey Data (2026)</w:t>
      </w:r>
    </w:p>
    <w:p w14:paraId="74EDDD68" w14:textId="5D9E823D" w:rsidR="006E1278" w:rsidRPr="00E24220" w:rsidRDefault="006E1278" w:rsidP="006E1278">
      <w:pPr>
        <w:pStyle w:val="Heading2"/>
        <w:rPr>
          <w:rFonts w:ascii="Arial" w:hAnsi="Arial" w:cs="Arial"/>
          <w:sz w:val="22"/>
          <w:szCs w:val="22"/>
        </w:rPr>
      </w:pPr>
      <w:bookmarkStart w:id="57" w:name="_Toc237814532"/>
      <w:r w:rsidRPr="00E24220">
        <w:rPr>
          <w:rFonts w:ascii="Arial" w:hAnsi="Arial" w:cs="Arial"/>
          <w:sz w:val="22"/>
          <w:szCs w:val="22"/>
        </w:rPr>
        <w:lastRenderedPageBreak/>
        <w:t>4.3 Analysis of Questionnaire Findings</w:t>
      </w:r>
      <w:bookmarkEnd w:id="57"/>
    </w:p>
    <w:p w14:paraId="6453E81F" w14:textId="77777777" w:rsidR="006E1278" w:rsidRPr="00E24220" w:rsidRDefault="006E1278" w:rsidP="006E1278">
      <w:pPr>
        <w:rPr>
          <w:rFonts w:cs="Arial"/>
          <w:color w:val="000000"/>
          <w:szCs w:val="22"/>
        </w:rPr>
      </w:pPr>
    </w:p>
    <w:p w14:paraId="11F9C27A" w14:textId="1675CC26" w:rsidR="000362BD" w:rsidRPr="00E24220" w:rsidRDefault="000362BD" w:rsidP="006E1278">
      <w:pPr>
        <w:rPr>
          <w:rFonts w:cs="Arial"/>
          <w:color w:val="000000"/>
          <w:szCs w:val="22"/>
        </w:rPr>
      </w:pPr>
      <w:r w:rsidRPr="00E24220">
        <w:rPr>
          <w:rFonts w:cs="Arial"/>
          <w:color w:val="000000"/>
          <w:szCs w:val="22"/>
        </w:rPr>
        <w:t>The answers to the questions on the variables affecting supply chain distribution in the retail sector are shown and examined in this part. Charts and descriptive analysis are used in the presentation of the results to show the respondents' viewpoints. Every conclusion is examined considering the goals of the study and the literature that was examined in Chapter Two.</w:t>
      </w:r>
    </w:p>
    <w:p w14:paraId="7280EADB" w14:textId="1C9AE97E" w:rsidR="000362BD" w:rsidRPr="00E24220" w:rsidRDefault="000362BD" w:rsidP="006E1278">
      <w:pPr>
        <w:rPr>
          <w:rFonts w:cs="Arial"/>
          <w:color w:val="000000"/>
          <w:szCs w:val="22"/>
        </w:rPr>
      </w:pPr>
      <w:r w:rsidRPr="00E24220">
        <w:rPr>
          <w:rFonts w:cs="Arial"/>
          <w:color w:val="000000"/>
          <w:szCs w:val="22"/>
        </w:rPr>
        <w:t xml:space="preserve">The respondents' occupational history is shown in Figure 4.3. Retail </w:t>
      </w:r>
      <w:proofErr w:type="spellStart"/>
      <w:r w:rsidRPr="00E24220">
        <w:rPr>
          <w:rFonts w:cs="Arial"/>
          <w:color w:val="000000"/>
          <w:szCs w:val="22"/>
        </w:rPr>
        <w:t>employes</w:t>
      </w:r>
      <w:proofErr w:type="spellEnd"/>
      <w:r w:rsidRPr="00E24220">
        <w:rPr>
          <w:rFonts w:cs="Arial"/>
          <w:color w:val="000000"/>
          <w:szCs w:val="22"/>
        </w:rPr>
        <w:t xml:space="preserve"> made up the largest responder group, accounting for nearly half of the participants (46.7%). Professionals in supply chain and logistics (20.0%), students (16.7%), business professionals (10.0%), and responders from other occupations (6.6%) came next. The diversity of occupations provided a range of perspectives while ensuring that many respondents had practical knowledge of retail operations and supply chain management, thereby enhancing the relevance of the findings.</w:t>
      </w:r>
    </w:p>
    <w:p w14:paraId="6FB249E6" w14:textId="77777777" w:rsidR="000362BD" w:rsidRPr="00E24220" w:rsidRDefault="000362BD" w:rsidP="006E1278">
      <w:pPr>
        <w:rPr>
          <w:rFonts w:cs="Arial"/>
          <w:color w:val="000000"/>
          <w:szCs w:val="22"/>
        </w:rPr>
      </w:pPr>
    </w:p>
    <w:p w14:paraId="0AE2ADAF" w14:textId="6FA89077" w:rsidR="006E1278" w:rsidRPr="00E24220" w:rsidRDefault="006E1278" w:rsidP="006E1278">
      <w:pPr>
        <w:rPr>
          <w:rFonts w:cs="Arial"/>
          <w:color w:val="000000"/>
          <w:szCs w:val="22"/>
        </w:rPr>
      </w:pPr>
      <w:r w:rsidRPr="00E24220">
        <w:rPr>
          <w:rFonts w:cs="Arial"/>
          <w:noProof/>
          <w:color w:val="000000"/>
          <w:szCs w:val="22"/>
          <w14:ligatures w14:val="standardContextual"/>
        </w:rPr>
        <w:drawing>
          <wp:inline distT="0" distB="0" distL="0" distR="0" wp14:anchorId="30BB1540" wp14:editId="0CA018D0">
            <wp:extent cx="5486400" cy="3200400"/>
            <wp:effectExtent l="0" t="0" r="0" b="0"/>
            <wp:docPr id="1907784300"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9114C45" w14:textId="5FA7A260" w:rsidR="00DA7815" w:rsidRPr="00E24220" w:rsidRDefault="006E1278" w:rsidP="006E1278">
      <w:pPr>
        <w:jc w:val="center"/>
        <w:rPr>
          <w:rFonts w:cs="Arial"/>
          <w:color w:val="000000"/>
          <w:szCs w:val="22"/>
        </w:rPr>
      </w:pPr>
      <w:r w:rsidRPr="00E24220">
        <w:rPr>
          <w:rFonts w:cs="Arial"/>
          <w:color w:val="000000"/>
          <w:szCs w:val="22"/>
        </w:rPr>
        <w:t>Source: Survey Data (2026)</w:t>
      </w:r>
    </w:p>
    <w:p w14:paraId="5C866547" w14:textId="77777777" w:rsidR="00DA7815" w:rsidRPr="00E24220" w:rsidRDefault="00DA7815" w:rsidP="00196C29">
      <w:pPr>
        <w:rPr>
          <w:rFonts w:cs="Arial"/>
          <w:color w:val="000000"/>
          <w:szCs w:val="22"/>
        </w:rPr>
      </w:pPr>
    </w:p>
    <w:p w14:paraId="2304A49F" w14:textId="77777777" w:rsidR="00DA7815" w:rsidRPr="00E24220" w:rsidRDefault="00DA7815" w:rsidP="00196C29">
      <w:pPr>
        <w:rPr>
          <w:rFonts w:cs="Arial"/>
          <w:color w:val="000000"/>
          <w:szCs w:val="22"/>
        </w:rPr>
      </w:pPr>
    </w:p>
    <w:p w14:paraId="14D9A0D5" w14:textId="77777777" w:rsidR="004C486B" w:rsidRPr="00E24220" w:rsidRDefault="004C486B" w:rsidP="004C486B">
      <w:pPr>
        <w:pStyle w:val="Heading3"/>
        <w:rPr>
          <w:rFonts w:ascii="Arial" w:hAnsi="Arial" w:cs="Arial"/>
          <w:sz w:val="22"/>
          <w:szCs w:val="22"/>
        </w:rPr>
      </w:pPr>
      <w:bookmarkStart w:id="58" w:name="_Toc237814533"/>
      <w:r w:rsidRPr="00E24220">
        <w:rPr>
          <w:rFonts w:ascii="Arial" w:hAnsi="Arial" w:cs="Arial"/>
          <w:sz w:val="22"/>
          <w:szCs w:val="22"/>
        </w:rPr>
        <w:t>4.3.1 Digital Technologies Improve Supply Chain Distribution Efficiency</w:t>
      </w:r>
      <w:bookmarkEnd w:id="58"/>
    </w:p>
    <w:p w14:paraId="7BFBBDA7" w14:textId="77777777" w:rsidR="004C486B" w:rsidRPr="00E24220" w:rsidRDefault="004C486B" w:rsidP="004C486B">
      <w:pPr>
        <w:rPr>
          <w:rFonts w:cs="Arial"/>
          <w:color w:val="000000"/>
          <w:szCs w:val="22"/>
        </w:rPr>
      </w:pPr>
    </w:p>
    <w:p w14:paraId="2AEFC6E7" w14:textId="7079A030" w:rsidR="00DA7815" w:rsidRPr="00E24220" w:rsidRDefault="004C486B" w:rsidP="004C486B">
      <w:pPr>
        <w:rPr>
          <w:rFonts w:cs="Arial"/>
          <w:color w:val="000000"/>
          <w:szCs w:val="22"/>
        </w:rPr>
      </w:pPr>
      <w:r w:rsidRPr="00E24220">
        <w:rPr>
          <w:rFonts w:cs="Arial"/>
          <w:color w:val="000000"/>
          <w:szCs w:val="22"/>
        </w:rPr>
        <w:t>Figure 4.4 presents the respondents' opinions regarding the impact of digital technologies on supply chain distribution efficiency. The findings indicate that most respondents held positive views, with 56.7% strongly agreeing and 36.7% agreeing that digital technologies improve supply chain distribution efficiency. Only 3.3% disagreed and 3.3% strongly disagreed, while no respondents selected the neutral option. Overall, 93.4% of the respondents expressed a positive opinion, demonstrating strong support for the role of digital technologies in enhancing supply chain performance. These findings are consistent with the literature reviewed in Chapter Two, where Wamba et al. (2020) highlighted that digital technologies improve supply chain visibility, operational efficiency and decision-making. Similarly, Christopher (2016) argued that digital transformation enables organisations to respond more effectively to changing customer demands and improve overall supply chain performance.</w:t>
      </w:r>
    </w:p>
    <w:p w14:paraId="6D89A193" w14:textId="7079A030" w:rsidR="004C486B" w:rsidRPr="00E24220" w:rsidRDefault="004C486B" w:rsidP="004C486B">
      <w:pPr>
        <w:pStyle w:val="Heading3"/>
        <w:rPr>
          <w:rFonts w:ascii="Arial" w:hAnsi="Arial" w:cs="Arial"/>
          <w:sz w:val="22"/>
          <w:szCs w:val="22"/>
        </w:rPr>
      </w:pPr>
      <w:bookmarkStart w:id="59" w:name="_Toc237814534"/>
      <w:r w:rsidRPr="00E24220">
        <w:rPr>
          <w:rFonts w:ascii="Arial" w:hAnsi="Arial" w:cs="Arial"/>
          <w:sz w:val="22"/>
          <w:szCs w:val="22"/>
        </w:rPr>
        <w:lastRenderedPageBreak/>
        <w:t>4.3.2 Artificial Intelligence and Automation Improve Inventory Management and Logistics Performance</w:t>
      </w:r>
      <w:bookmarkEnd w:id="59"/>
    </w:p>
    <w:p w14:paraId="54086D3A" w14:textId="77777777" w:rsidR="004C486B" w:rsidRPr="00E24220" w:rsidRDefault="004C486B" w:rsidP="004C486B">
      <w:pPr>
        <w:rPr>
          <w:rFonts w:cs="Arial"/>
          <w:color w:val="000000"/>
          <w:szCs w:val="22"/>
        </w:rPr>
      </w:pPr>
    </w:p>
    <w:p w14:paraId="1843CA0D" w14:textId="62532867" w:rsidR="00DA7815" w:rsidRPr="00E24220" w:rsidRDefault="004C486B" w:rsidP="004C486B">
      <w:pPr>
        <w:rPr>
          <w:rFonts w:cs="Arial"/>
          <w:color w:val="000000"/>
          <w:szCs w:val="22"/>
        </w:rPr>
      </w:pPr>
      <w:r w:rsidRPr="00E24220">
        <w:rPr>
          <w:rFonts w:cs="Arial"/>
          <w:color w:val="000000"/>
          <w:szCs w:val="22"/>
        </w:rPr>
        <w:t>Figure 4.5 presents the respondents' views on whether artificial intelligence (AI) and automation improve inventory management and logistics performance. The findings indicate that 73.3% of respondents strongly agreed with the statement, while 3.3% agreed. A further 16.7% selected the neutral option, whereas 6.7% strongly disagreed. No respondents selected the disagree option. Overall, the findings demonstrate that most participants believe AI and automation play an important role in improving inventory management and logistics performance within supply chain distribution. These findings support the literature reviewed in Chapter Two, where Wamba et al. (2020) argued that digital technologies and AI improve demand forecasting, inventory visibility and operational efficiency. Similarly, Christopher (2016) highlighted that technology-driven supply chains enable organisations to respond more effectively to operational challenges and changing customer requirements.</w:t>
      </w:r>
    </w:p>
    <w:p w14:paraId="6EC1D787" w14:textId="77777777" w:rsidR="00DA7815" w:rsidRPr="00E24220" w:rsidRDefault="00DA7815" w:rsidP="00196C29">
      <w:pPr>
        <w:rPr>
          <w:rFonts w:cs="Arial"/>
          <w:color w:val="000000"/>
          <w:szCs w:val="22"/>
        </w:rPr>
      </w:pPr>
    </w:p>
    <w:p w14:paraId="5F19C92B" w14:textId="77777777" w:rsidR="00DA7815" w:rsidRPr="00E24220" w:rsidRDefault="00DA7815" w:rsidP="00196C29">
      <w:pPr>
        <w:rPr>
          <w:rFonts w:cs="Arial"/>
          <w:color w:val="000000"/>
          <w:szCs w:val="22"/>
        </w:rPr>
      </w:pPr>
    </w:p>
    <w:p w14:paraId="7B64DF56" w14:textId="25C2FB3E" w:rsidR="00DA7815" w:rsidRPr="00E24220" w:rsidRDefault="004C486B" w:rsidP="00196C29">
      <w:pPr>
        <w:rPr>
          <w:rFonts w:cs="Arial"/>
          <w:color w:val="000000"/>
          <w:szCs w:val="22"/>
        </w:rPr>
      </w:pPr>
      <w:r w:rsidRPr="00E24220">
        <w:rPr>
          <w:rFonts w:cs="Arial"/>
          <w:noProof/>
          <w:color w:val="000000"/>
          <w:szCs w:val="22"/>
          <w14:ligatures w14:val="standardContextual"/>
        </w:rPr>
        <w:drawing>
          <wp:inline distT="0" distB="0" distL="0" distR="0" wp14:anchorId="442D523D" wp14:editId="4D6D48F6">
            <wp:extent cx="5486400" cy="3200400"/>
            <wp:effectExtent l="0" t="0" r="0" b="0"/>
            <wp:docPr id="1568151787"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D5769B9" w14:textId="77777777" w:rsidR="004C486B" w:rsidRPr="00E24220" w:rsidRDefault="004C486B" w:rsidP="004C486B">
      <w:pPr>
        <w:jc w:val="center"/>
        <w:rPr>
          <w:rFonts w:cs="Arial"/>
          <w:color w:val="000000"/>
          <w:szCs w:val="22"/>
        </w:rPr>
      </w:pPr>
      <w:r w:rsidRPr="00E24220">
        <w:rPr>
          <w:rFonts w:cs="Arial"/>
          <w:color w:val="000000"/>
          <w:szCs w:val="22"/>
        </w:rPr>
        <w:t>Source: Survey Data (2026)</w:t>
      </w:r>
    </w:p>
    <w:p w14:paraId="055888D3" w14:textId="77777777" w:rsidR="00DA7815" w:rsidRPr="00E24220" w:rsidRDefault="00DA7815" w:rsidP="00196C29">
      <w:pPr>
        <w:rPr>
          <w:rFonts w:cs="Arial"/>
          <w:color w:val="000000"/>
          <w:szCs w:val="22"/>
        </w:rPr>
      </w:pPr>
    </w:p>
    <w:p w14:paraId="0B16E731" w14:textId="77777777" w:rsidR="004C486B" w:rsidRPr="00E24220" w:rsidRDefault="004C486B" w:rsidP="00196C29">
      <w:pPr>
        <w:rPr>
          <w:rFonts w:cs="Arial"/>
          <w:color w:val="000000"/>
          <w:szCs w:val="22"/>
        </w:rPr>
      </w:pPr>
    </w:p>
    <w:p w14:paraId="615CB567" w14:textId="77777777" w:rsidR="004C486B" w:rsidRPr="00E24220" w:rsidRDefault="004C486B" w:rsidP="00196C29">
      <w:pPr>
        <w:rPr>
          <w:rFonts w:cs="Arial"/>
          <w:color w:val="000000"/>
          <w:szCs w:val="22"/>
        </w:rPr>
      </w:pPr>
    </w:p>
    <w:p w14:paraId="65AFC236" w14:textId="74780729" w:rsidR="004C486B" w:rsidRPr="00E24220" w:rsidRDefault="004C486B" w:rsidP="00CE3BDD">
      <w:pPr>
        <w:pStyle w:val="Heading3"/>
        <w:rPr>
          <w:rFonts w:ascii="Arial" w:hAnsi="Arial" w:cs="Arial"/>
          <w:sz w:val="22"/>
          <w:szCs w:val="22"/>
        </w:rPr>
      </w:pPr>
      <w:bookmarkStart w:id="60" w:name="_Toc237814535"/>
      <w:r w:rsidRPr="00E24220">
        <w:rPr>
          <w:rFonts w:ascii="Arial" w:hAnsi="Arial" w:cs="Arial"/>
          <w:sz w:val="22"/>
          <w:szCs w:val="22"/>
        </w:rPr>
        <w:lastRenderedPageBreak/>
        <w:t>4.3.3 Customer Demand Significantly Influences Supply Chain Distribution Decisions</w:t>
      </w:r>
      <w:bookmarkEnd w:id="60"/>
    </w:p>
    <w:p w14:paraId="672EBCDA" w14:textId="5D453026" w:rsidR="004C486B" w:rsidRPr="00E24220" w:rsidRDefault="004C486B" w:rsidP="00196C29">
      <w:pPr>
        <w:rPr>
          <w:rFonts w:cs="Arial"/>
          <w:color w:val="000000"/>
          <w:szCs w:val="22"/>
        </w:rPr>
      </w:pPr>
      <w:r w:rsidRPr="00E24220">
        <w:rPr>
          <w:rFonts w:cs="Arial"/>
          <w:noProof/>
          <w:color w:val="000000"/>
          <w:szCs w:val="22"/>
          <w14:ligatures w14:val="standardContextual"/>
        </w:rPr>
        <w:drawing>
          <wp:inline distT="0" distB="0" distL="0" distR="0" wp14:anchorId="4255102D" wp14:editId="15C32F3C">
            <wp:extent cx="5486400" cy="3200400"/>
            <wp:effectExtent l="0" t="0" r="0" b="0"/>
            <wp:docPr id="1744840339"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D7DA55E" w14:textId="77777777" w:rsidR="00CE3BDD" w:rsidRPr="00E24220" w:rsidRDefault="00CE3BDD" w:rsidP="00CE3BDD">
      <w:pPr>
        <w:jc w:val="center"/>
        <w:rPr>
          <w:rFonts w:cs="Arial"/>
          <w:color w:val="000000"/>
          <w:szCs w:val="22"/>
        </w:rPr>
      </w:pPr>
      <w:r w:rsidRPr="00E24220">
        <w:rPr>
          <w:rFonts w:cs="Arial"/>
          <w:color w:val="000000"/>
          <w:szCs w:val="22"/>
        </w:rPr>
        <w:t>Source: Survey Data (2026)</w:t>
      </w:r>
    </w:p>
    <w:p w14:paraId="077C594B" w14:textId="77777777" w:rsidR="004C486B" w:rsidRPr="00E24220" w:rsidRDefault="004C486B" w:rsidP="00196C29">
      <w:pPr>
        <w:rPr>
          <w:rFonts w:cs="Arial"/>
          <w:color w:val="000000"/>
          <w:szCs w:val="22"/>
        </w:rPr>
      </w:pPr>
    </w:p>
    <w:p w14:paraId="18DC98D6" w14:textId="77777777" w:rsidR="004C486B" w:rsidRPr="00E24220" w:rsidRDefault="004C486B" w:rsidP="00196C29">
      <w:pPr>
        <w:rPr>
          <w:rFonts w:cs="Arial"/>
          <w:color w:val="000000"/>
          <w:szCs w:val="22"/>
        </w:rPr>
      </w:pPr>
    </w:p>
    <w:p w14:paraId="684D0729" w14:textId="77777777" w:rsidR="004C486B" w:rsidRPr="00E24220" w:rsidRDefault="004C486B" w:rsidP="00196C29">
      <w:pPr>
        <w:rPr>
          <w:rFonts w:cs="Arial"/>
          <w:color w:val="000000"/>
          <w:szCs w:val="22"/>
        </w:rPr>
      </w:pPr>
    </w:p>
    <w:p w14:paraId="3BB7AA67" w14:textId="77777777" w:rsidR="00CE3BDD" w:rsidRPr="00E24220" w:rsidRDefault="00CE3BDD" w:rsidP="00CE3BDD">
      <w:pPr>
        <w:rPr>
          <w:rFonts w:cs="Arial"/>
          <w:color w:val="000000"/>
          <w:szCs w:val="22"/>
        </w:rPr>
      </w:pPr>
      <w:r w:rsidRPr="00E24220">
        <w:rPr>
          <w:rFonts w:cs="Arial"/>
          <w:color w:val="000000"/>
          <w:szCs w:val="22"/>
        </w:rPr>
        <w:t>The findings demonstrate an overwhelming level of agreement among respondents that customer demand significantly influences supply chain distribution decisions. As illustrated in Figure 4.6, 70.0% of respondents strongly agreed and 23.3% agreed with the statement, meaning that 93.3% of the participants expressed a positive opinion. Only 3.3% selected the neutral option and 3.3% strongly disagreed, while no respondents chose the disagree option. These findings suggest that organisations must continuously monitor changing customer expectations and adapt their distribution strategies to maintain product availability and service quality. This result is consistent with the literature reviewed in Chapter Two. Kotler and Keller (2016) argued that changing customer expectations require organisations to develop responsive and customer-focused supply chain systems. Likewise, Christopher (2016) emphasised that understanding customer demand is essential for improving distribution performance and achieving competitive advantage.</w:t>
      </w:r>
    </w:p>
    <w:p w14:paraId="42C130EB" w14:textId="77777777" w:rsidR="004C486B" w:rsidRPr="00E24220" w:rsidRDefault="004C486B" w:rsidP="00196C29">
      <w:pPr>
        <w:rPr>
          <w:rFonts w:cs="Arial"/>
          <w:color w:val="000000"/>
          <w:szCs w:val="22"/>
        </w:rPr>
      </w:pPr>
    </w:p>
    <w:p w14:paraId="7A96EA9C" w14:textId="77777777" w:rsidR="004C486B" w:rsidRPr="00E24220" w:rsidRDefault="004C486B" w:rsidP="00196C29">
      <w:pPr>
        <w:rPr>
          <w:rFonts w:cs="Arial"/>
          <w:color w:val="000000"/>
          <w:szCs w:val="22"/>
        </w:rPr>
      </w:pPr>
    </w:p>
    <w:p w14:paraId="1CEBD5C0" w14:textId="4DA73AF2" w:rsidR="004C486B" w:rsidRPr="00E24220" w:rsidRDefault="00DD6581" w:rsidP="00DD6581">
      <w:pPr>
        <w:pStyle w:val="Heading3"/>
        <w:rPr>
          <w:rFonts w:ascii="Arial" w:hAnsi="Arial" w:cs="Arial"/>
          <w:sz w:val="22"/>
          <w:szCs w:val="22"/>
        </w:rPr>
      </w:pPr>
      <w:bookmarkStart w:id="61" w:name="_Toc237814536"/>
      <w:r w:rsidRPr="00E24220">
        <w:rPr>
          <w:rFonts w:ascii="Arial" w:hAnsi="Arial" w:cs="Arial"/>
          <w:sz w:val="22"/>
          <w:szCs w:val="22"/>
        </w:rPr>
        <w:lastRenderedPageBreak/>
        <w:t>4.3.4 Meeting Customer Expectations for Fast Delivery is Essential for Retail Success</w:t>
      </w:r>
      <w:bookmarkEnd w:id="61"/>
    </w:p>
    <w:p w14:paraId="613F29EF" w14:textId="5D7F1F96" w:rsidR="004C486B" w:rsidRPr="00E24220" w:rsidRDefault="00DD6581" w:rsidP="00196C29">
      <w:pPr>
        <w:rPr>
          <w:rFonts w:cs="Arial"/>
          <w:color w:val="000000"/>
          <w:szCs w:val="22"/>
        </w:rPr>
      </w:pPr>
      <w:r w:rsidRPr="00E24220">
        <w:rPr>
          <w:rFonts w:cs="Arial"/>
          <w:noProof/>
          <w:color w:val="000000"/>
          <w:szCs w:val="22"/>
          <w14:ligatures w14:val="standardContextual"/>
        </w:rPr>
        <w:drawing>
          <wp:inline distT="0" distB="0" distL="0" distR="0" wp14:anchorId="70EBAFD5" wp14:editId="7B820830">
            <wp:extent cx="5486400" cy="3200400"/>
            <wp:effectExtent l="0" t="0" r="0" b="0"/>
            <wp:docPr id="2116950246"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BE6BF2F" w14:textId="77777777" w:rsidR="00DD6581" w:rsidRPr="00E24220" w:rsidRDefault="00DD6581" w:rsidP="00DD6581">
      <w:pPr>
        <w:jc w:val="center"/>
        <w:rPr>
          <w:rFonts w:cs="Arial"/>
          <w:color w:val="000000"/>
          <w:szCs w:val="22"/>
        </w:rPr>
      </w:pPr>
      <w:r w:rsidRPr="00E24220">
        <w:rPr>
          <w:rFonts w:cs="Arial"/>
          <w:color w:val="000000"/>
          <w:szCs w:val="22"/>
        </w:rPr>
        <w:t>Source: Survey Data (2026)</w:t>
      </w:r>
    </w:p>
    <w:p w14:paraId="4A6781D9" w14:textId="77777777" w:rsidR="004C486B" w:rsidRPr="00E24220" w:rsidRDefault="004C486B" w:rsidP="00196C29">
      <w:pPr>
        <w:rPr>
          <w:rFonts w:cs="Arial"/>
          <w:color w:val="000000"/>
          <w:szCs w:val="22"/>
        </w:rPr>
      </w:pPr>
    </w:p>
    <w:p w14:paraId="63B5AD41" w14:textId="77777777" w:rsidR="00DD6581" w:rsidRPr="00E24220" w:rsidRDefault="00DD6581" w:rsidP="00DD6581">
      <w:pPr>
        <w:rPr>
          <w:rFonts w:cs="Arial"/>
          <w:color w:val="000000"/>
          <w:szCs w:val="22"/>
        </w:rPr>
      </w:pPr>
    </w:p>
    <w:p w14:paraId="03AFF4B9" w14:textId="4BC48821" w:rsidR="00DD6581" w:rsidRPr="00E24220" w:rsidRDefault="00DD6581" w:rsidP="00DD6581">
      <w:pPr>
        <w:rPr>
          <w:rFonts w:cs="Arial"/>
          <w:color w:val="000000"/>
          <w:szCs w:val="22"/>
        </w:rPr>
      </w:pPr>
      <w:r w:rsidRPr="00E24220">
        <w:rPr>
          <w:rFonts w:cs="Arial"/>
          <w:color w:val="000000"/>
          <w:szCs w:val="22"/>
        </w:rPr>
        <w:t>The findings indicate a strong consensus among respondents that meeting customer expectations for fast delivery is essential for success within the retail industry. As illustrated in Figure 4.7, 70.0% of respondents strongly agreed and 23.3% agreed with the statement, meaning that 93.3% expressed a positive opinion. Only 6.7% strongly disagreed, while no respondents selected either the neutral or disagree options. These findings suggest that fast and reliable delivery has become a critical component of customer satisfaction and competitive performance within the retail sector. This supports the literature reviewed in Chapter Two, where Kotler and Keller (2016) argued that customers increasingly expect rapid delivery and high service quality. Likewise, Christopher (2016) emphasised that organisations with responsive distribution systems are better positioned to satisfy customer expectations and strengthen their competitive advantage.</w:t>
      </w:r>
    </w:p>
    <w:p w14:paraId="509EE174" w14:textId="77777777" w:rsidR="00DD6581" w:rsidRPr="00E24220" w:rsidRDefault="00DD6581" w:rsidP="00196C29">
      <w:pPr>
        <w:rPr>
          <w:rFonts w:cs="Arial"/>
          <w:color w:val="000000"/>
          <w:szCs w:val="22"/>
        </w:rPr>
      </w:pPr>
    </w:p>
    <w:p w14:paraId="6AA03D48" w14:textId="77777777" w:rsidR="00DD6581" w:rsidRPr="00E24220" w:rsidRDefault="00DD6581" w:rsidP="00196C29">
      <w:pPr>
        <w:rPr>
          <w:rFonts w:cs="Arial"/>
          <w:color w:val="000000"/>
          <w:szCs w:val="22"/>
        </w:rPr>
      </w:pPr>
    </w:p>
    <w:p w14:paraId="74E32074" w14:textId="1184F832" w:rsidR="00DD6581" w:rsidRPr="00E24220" w:rsidRDefault="00DD6581" w:rsidP="00B8549C">
      <w:pPr>
        <w:pStyle w:val="Heading3"/>
        <w:rPr>
          <w:rFonts w:ascii="Arial" w:hAnsi="Arial" w:cs="Arial"/>
          <w:sz w:val="22"/>
          <w:szCs w:val="22"/>
        </w:rPr>
      </w:pPr>
      <w:bookmarkStart w:id="62" w:name="_Toc237814537"/>
      <w:r w:rsidRPr="00E24220">
        <w:rPr>
          <w:rFonts w:ascii="Arial" w:hAnsi="Arial" w:cs="Arial"/>
          <w:sz w:val="22"/>
          <w:szCs w:val="22"/>
        </w:rPr>
        <w:lastRenderedPageBreak/>
        <w:t>4.3.4 Meeting Customer Expectations for Fast Delivery is Essential for Retail Success</w:t>
      </w:r>
      <w:bookmarkEnd w:id="62"/>
    </w:p>
    <w:p w14:paraId="4C8416BB" w14:textId="7BC5E59D" w:rsidR="004C486B" w:rsidRPr="00E24220" w:rsidRDefault="00DD6581" w:rsidP="00196C29">
      <w:pPr>
        <w:rPr>
          <w:rFonts w:cs="Arial"/>
          <w:color w:val="000000"/>
          <w:szCs w:val="22"/>
        </w:rPr>
      </w:pPr>
      <w:r w:rsidRPr="00E24220">
        <w:rPr>
          <w:rFonts w:cs="Arial"/>
          <w:noProof/>
          <w:color w:val="000000"/>
          <w:szCs w:val="22"/>
          <w14:ligatures w14:val="standardContextual"/>
        </w:rPr>
        <w:drawing>
          <wp:inline distT="0" distB="0" distL="0" distR="0" wp14:anchorId="7206BBE8" wp14:editId="1ED440F9">
            <wp:extent cx="5486400" cy="3200400"/>
            <wp:effectExtent l="0" t="0" r="0" b="0"/>
            <wp:docPr id="19238984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62DBC4FD" w14:textId="77777777" w:rsidR="00DD6581" w:rsidRPr="00E24220" w:rsidRDefault="00DD6581" w:rsidP="00DD6581">
      <w:pPr>
        <w:jc w:val="center"/>
        <w:rPr>
          <w:rFonts w:cs="Arial"/>
          <w:color w:val="000000"/>
          <w:szCs w:val="22"/>
        </w:rPr>
      </w:pPr>
      <w:r w:rsidRPr="00E24220">
        <w:rPr>
          <w:rFonts w:cs="Arial"/>
          <w:color w:val="000000"/>
          <w:szCs w:val="22"/>
        </w:rPr>
        <w:t>Source: Survey Data (2026)</w:t>
      </w:r>
    </w:p>
    <w:p w14:paraId="0E106F96" w14:textId="77777777" w:rsidR="004C486B" w:rsidRPr="00E24220" w:rsidRDefault="004C486B" w:rsidP="00196C29">
      <w:pPr>
        <w:rPr>
          <w:rFonts w:cs="Arial"/>
          <w:color w:val="000000"/>
          <w:szCs w:val="22"/>
        </w:rPr>
      </w:pPr>
    </w:p>
    <w:p w14:paraId="353250D5" w14:textId="77777777" w:rsidR="00B8549C" w:rsidRPr="00E24220" w:rsidRDefault="00B8549C" w:rsidP="00B8549C">
      <w:pPr>
        <w:rPr>
          <w:rFonts w:cs="Arial"/>
          <w:color w:val="000000"/>
          <w:szCs w:val="22"/>
        </w:rPr>
      </w:pPr>
    </w:p>
    <w:p w14:paraId="6653DDD5" w14:textId="77777777" w:rsidR="00B8549C" w:rsidRPr="00E24220" w:rsidRDefault="00B8549C" w:rsidP="00B8549C">
      <w:pPr>
        <w:rPr>
          <w:rFonts w:cs="Arial"/>
          <w:color w:val="000000"/>
          <w:szCs w:val="22"/>
        </w:rPr>
      </w:pPr>
      <w:r w:rsidRPr="00E24220">
        <w:rPr>
          <w:rFonts w:cs="Arial"/>
          <w:color w:val="000000"/>
          <w:szCs w:val="22"/>
        </w:rPr>
        <w:t>The findings indicate a strong consensus among respondents that meeting customer expectations for fast delivery is essential for success within the retail industry. As illustrated in Figure 4.7, 70.0% of respondents strongly agreed and 23.3% agreed with the statement, meaning that 93.3% expressed a positive opinion. Only 6.7% of respondents strongly disagreed, while no respondents selected either the neutral or disagree options. These findings suggest that fast and reliable delivery is regarded as a key determinant of customer satisfaction and organisational competitiveness. As consumer expectations continue to evolve, retailers are under increasing pressure to provide efficient and timely delivery services. The findings are consistent with the literature reviewed in Chapter Two. Christopher (2016) argued that responsive distribution systems are essential for achieving customer satisfaction and maintaining competitive advantage. Similarly, Kotler and Keller (2016) highlighted that modern consumers increasingly expect rapid delivery, product availability and high service quality, making effective distribution a strategic priority for retail organisations.</w:t>
      </w:r>
    </w:p>
    <w:p w14:paraId="2CBE1B90" w14:textId="77777777" w:rsidR="004C486B" w:rsidRPr="00E24220" w:rsidRDefault="004C486B" w:rsidP="00196C29">
      <w:pPr>
        <w:rPr>
          <w:rFonts w:cs="Arial"/>
          <w:color w:val="000000"/>
          <w:szCs w:val="22"/>
        </w:rPr>
      </w:pPr>
    </w:p>
    <w:p w14:paraId="125F96E6" w14:textId="77777777" w:rsidR="00DA7815" w:rsidRPr="00E24220" w:rsidRDefault="00DA7815" w:rsidP="00196C29">
      <w:pPr>
        <w:rPr>
          <w:rFonts w:cs="Arial"/>
          <w:color w:val="000000"/>
          <w:szCs w:val="22"/>
        </w:rPr>
      </w:pPr>
    </w:p>
    <w:p w14:paraId="2379A12E" w14:textId="77777777" w:rsidR="00B8549C" w:rsidRPr="00E24220" w:rsidRDefault="00B8549C" w:rsidP="00196C29">
      <w:pPr>
        <w:rPr>
          <w:rFonts w:cs="Arial"/>
          <w:color w:val="000000"/>
          <w:szCs w:val="22"/>
        </w:rPr>
      </w:pPr>
    </w:p>
    <w:p w14:paraId="626803DC" w14:textId="77777777" w:rsidR="00DD6581" w:rsidRPr="00E24220" w:rsidRDefault="00DD6581" w:rsidP="00DD6581">
      <w:pPr>
        <w:pStyle w:val="Heading3"/>
        <w:rPr>
          <w:rFonts w:ascii="Arial" w:hAnsi="Arial" w:cs="Arial"/>
          <w:sz w:val="22"/>
          <w:szCs w:val="22"/>
        </w:rPr>
      </w:pPr>
      <w:bookmarkStart w:id="63" w:name="_Toc237814538"/>
      <w:r w:rsidRPr="00E24220">
        <w:rPr>
          <w:rFonts w:ascii="Arial" w:hAnsi="Arial" w:cs="Arial"/>
          <w:sz w:val="22"/>
          <w:szCs w:val="22"/>
        </w:rPr>
        <w:lastRenderedPageBreak/>
        <w:t>4.3.5 Strong Supplier Relationships Improve Supply Chain Performance</w:t>
      </w:r>
      <w:bookmarkEnd w:id="63"/>
    </w:p>
    <w:p w14:paraId="1646AD2C" w14:textId="0E8A7CBF" w:rsidR="00DD6581" w:rsidRPr="00E24220" w:rsidRDefault="00DD6581" w:rsidP="00DD6581">
      <w:pPr>
        <w:rPr>
          <w:rFonts w:cs="Arial"/>
          <w:szCs w:val="22"/>
          <w:lang w:eastAsia="en-US"/>
        </w:rPr>
      </w:pPr>
      <w:r w:rsidRPr="00E24220">
        <w:rPr>
          <w:rFonts w:cs="Arial"/>
          <w:noProof/>
          <w:szCs w:val="22"/>
          <w:lang w:eastAsia="en-US"/>
          <w14:ligatures w14:val="standardContextual"/>
        </w:rPr>
        <w:drawing>
          <wp:inline distT="0" distB="0" distL="0" distR="0" wp14:anchorId="71E06767" wp14:editId="2AA66FA8">
            <wp:extent cx="5486400" cy="3200400"/>
            <wp:effectExtent l="0" t="0" r="0" b="0"/>
            <wp:docPr id="1432787059"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54073D4" w14:textId="77777777" w:rsidR="00500A8F" w:rsidRPr="00E24220" w:rsidRDefault="00500A8F" w:rsidP="00500A8F">
      <w:pPr>
        <w:jc w:val="center"/>
        <w:rPr>
          <w:rFonts w:cs="Arial"/>
          <w:color w:val="000000"/>
          <w:szCs w:val="22"/>
        </w:rPr>
      </w:pPr>
      <w:r w:rsidRPr="00E24220">
        <w:rPr>
          <w:rFonts w:cs="Arial"/>
          <w:color w:val="000000"/>
          <w:szCs w:val="22"/>
        </w:rPr>
        <w:t>Source: Survey Data (2026)</w:t>
      </w:r>
    </w:p>
    <w:p w14:paraId="4B68EE01" w14:textId="77777777" w:rsidR="00DD6581" w:rsidRPr="00E24220" w:rsidRDefault="00DD6581" w:rsidP="00DD6581">
      <w:pPr>
        <w:rPr>
          <w:rFonts w:cs="Arial"/>
          <w:color w:val="000000"/>
          <w:szCs w:val="22"/>
        </w:rPr>
      </w:pPr>
    </w:p>
    <w:p w14:paraId="0164709A" w14:textId="77777777" w:rsidR="00500A8F" w:rsidRPr="00E24220" w:rsidRDefault="00500A8F" w:rsidP="00DD6581">
      <w:pPr>
        <w:rPr>
          <w:rFonts w:cs="Arial"/>
          <w:color w:val="000000"/>
          <w:szCs w:val="22"/>
        </w:rPr>
      </w:pPr>
    </w:p>
    <w:p w14:paraId="636C503C" w14:textId="137F8976" w:rsidR="003C05B7" w:rsidRPr="00E24220" w:rsidRDefault="00DD6581" w:rsidP="00DD6581">
      <w:pPr>
        <w:rPr>
          <w:rFonts w:cs="Arial"/>
          <w:color w:val="000000"/>
          <w:szCs w:val="22"/>
        </w:rPr>
      </w:pPr>
      <w:r w:rsidRPr="00E24220">
        <w:rPr>
          <w:rFonts w:cs="Arial"/>
          <w:color w:val="000000"/>
          <w:szCs w:val="22"/>
        </w:rPr>
        <w:t xml:space="preserve">The findings reveal an exceptionally high level of agreement among respondents that strong supplier relationships improve supply chain performance. As illustrated in Figure 4.8, 90.0% of respondents strongly agreed and 6.7% agreed with the statement, meaning that 96.7% expressed a positive opinion. Only 3.3% of respondents strongly disagreed, while no participants selected either the neutral or disagree options. These findings suggest that respondents consider effective supplier relationships to be fundamental to achieving efficient supply chain distribution and maintaining operational performance. Strong collaboration with suppliers can improve communication, enhance product availability and reduce disruptions across the supply chain. These findings are consistent with the literature reviewed in Chapter Two. Christopher (2016) argued that close collaboration with suppliers strengthens supply chain integration and improves organisational performance. Similarly, Ivanov and </w:t>
      </w:r>
      <w:proofErr w:type="spellStart"/>
      <w:r w:rsidRPr="00E24220">
        <w:rPr>
          <w:rFonts w:cs="Arial"/>
          <w:color w:val="000000"/>
          <w:szCs w:val="22"/>
        </w:rPr>
        <w:t>Dolgui</w:t>
      </w:r>
      <w:proofErr w:type="spellEnd"/>
      <w:r w:rsidRPr="00E24220">
        <w:rPr>
          <w:rFonts w:cs="Arial"/>
          <w:color w:val="000000"/>
          <w:szCs w:val="22"/>
        </w:rPr>
        <w:t xml:space="preserve"> (2020) highlighted that effective supplier relationships enhance supply chain resilience and enable organisations to respond more effectively to unexpected disruptions.</w:t>
      </w:r>
    </w:p>
    <w:p w14:paraId="6C0FB0B9" w14:textId="77777777" w:rsidR="003C05B7" w:rsidRPr="00E24220" w:rsidRDefault="003C05B7" w:rsidP="00196C29">
      <w:pPr>
        <w:rPr>
          <w:rFonts w:cs="Arial"/>
          <w:color w:val="000000"/>
          <w:szCs w:val="22"/>
        </w:rPr>
      </w:pPr>
    </w:p>
    <w:p w14:paraId="3ECA937B" w14:textId="77777777" w:rsidR="003C05B7" w:rsidRPr="00E24220" w:rsidRDefault="003C05B7" w:rsidP="00196C29">
      <w:pPr>
        <w:rPr>
          <w:rFonts w:cs="Arial"/>
          <w:color w:val="000000"/>
          <w:szCs w:val="22"/>
        </w:rPr>
      </w:pPr>
    </w:p>
    <w:p w14:paraId="3BB6446A" w14:textId="77777777" w:rsidR="00666950" w:rsidRPr="00E24220" w:rsidRDefault="00666950" w:rsidP="00196C29">
      <w:pPr>
        <w:rPr>
          <w:rFonts w:cs="Arial"/>
          <w:color w:val="000000"/>
          <w:szCs w:val="22"/>
        </w:rPr>
      </w:pPr>
    </w:p>
    <w:p w14:paraId="63C25A88" w14:textId="77777777" w:rsidR="00666950" w:rsidRPr="00E24220" w:rsidRDefault="00666950" w:rsidP="00196C29">
      <w:pPr>
        <w:rPr>
          <w:rFonts w:cs="Arial"/>
          <w:color w:val="000000"/>
          <w:szCs w:val="22"/>
        </w:rPr>
      </w:pPr>
    </w:p>
    <w:p w14:paraId="5ECF4F33" w14:textId="77777777" w:rsidR="00666950" w:rsidRPr="00E24220" w:rsidRDefault="00666950" w:rsidP="00196C29">
      <w:pPr>
        <w:rPr>
          <w:rFonts w:cs="Arial"/>
          <w:color w:val="000000"/>
          <w:szCs w:val="22"/>
        </w:rPr>
      </w:pPr>
    </w:p>
    <w:p w14:paraId="6C2A8B61" w14:textId="77777777" w:rsidR="00666950" w:rsidRPr="00E24220" w:rsidRDefault="00666950" w:rsidP="00196C29">
      <w:pPr>
        <w:rPr>
          <w:rFonts w:cs="Arial"/>
          <w:color w:val="000000"/>
          <w:szCs w:val="22"/>
        </w:rPr>
      </w:pPr>
    </w:p>
    <w:p w14:paraId="1092813E" w14:textId="77777777" w:rsidR="00666950" w:rsidRDefault="00666950" w:rsidP="00196C29">
      <w:pPr>
        <w:rPr>
          <w:rFonts w:cs="Arial"/>
          <w:color w:val="000000"/>
          <w:szCs w:val="22"/>
        </w:rPr>
      </w:pPr>
    </w:p>
    <w:p w14:paraId="653169CB" w14:textId="77777777" w:rsidR="00481CFC" w:rsidRDefault="00481CFC" w:rsidP="00196C29">
      <w:pPr>
        <w:rPr>
          <w:rFonts w:cs="Arial"/>
          <w:color w:val="000000"/>
          <w:szCs w:val="22"/>
        </w:rPr>
      </w:pPr>
    </w:p>
    <w:p w14:paraId="336B21ED" w14:textId="77777777" w:rsidR="00481CFC" w:rsidRDefault="00481CFC" w:rsidP="00196C29">
      <w:pPr>
        <w:rPr>
          <w:rFonts w:cs="Arial"/>
          <w:color w:val="000000"/>
          <w:szCs w:val="22"/>
        </w:rPr>
      </w:pPr>
    </w:p>
    <w:p w14:paraId="3D94CBAC" w14:textId="77777777" w:rsidR="00481CFC" w:rsidRPr="00E24220" w:rsidRDefault="00481CFC" w:rsidP="00196C29">
      <w:pPr>
        <w:rPr>
          <w:rFonts w:cs="Arial"/>
          <w:color w:val="000000"/>
          <w:szCs w:val="22"/>
        </w:rPr>
      </w:pPr>
    </w:p>
    <w:p w14:paraId="209DC533" w14:textId="77777777" w:rsidR="00666950" w:rsidRPr="00E24220" w:rsidRDefault="00666950" w:rsidP="00196C29">
      <w:pPr>
        <w:rPr>
          <w:rFonts w:cs="Arial"/>
          <w:color w:val="000000"/>
          <w:szCs w:val="22"/>
        </w:rPr>
      </w:pPr>
    </w:p>
    <w:p w14:paraId="0C1E8B82" w14:textId="77777777" w:rsidR="00666950" w:rsidRPr="00E24220" w:rsidRDefault="00666950" w:rsidP="00196C29">
      <w:pPr>
        <w:rPr>
          <w:rFonts w:cs="Arial"/>
          <w:color w:val="000000"/>
          <w:szCs w:val="22"/>
        </w:rPr>
      </w:pPr>
    </w:p>
    <w:p w14:paraId="01638E49" w14:textId="77777777" w:rsidR="00666950" w:rsidRPr="00E24220" w:rsidRDefault="00666950" w:rsidP="00196C29">
      <w:pPr>
        <w:rPr>
          <w:rFonts w:cs="Arial"/>
          <w:color w:val="000000"/>
          <w:szCs w:val="22"/>
        </w:rPr>
      </w:pPr>
    </w:p>
    <w:p w14:paraId="7AF68018" w14:textId="77777777" w:rsidR="00666950" w:rsidRPr="00E24220" w:rsidRDefault="00666950" w:rsidP="00196C29">
      <w:pPr>
        <w:rPr>
          <w:rFonts w:cs="Arial"/>
          <w:color w:val="000000"/>
          <w:szCs w:val="22"/>
        </w:rPr>
      </w:pPr>
    </w:p>
    <w:p w14:paraId="72D3F2C1" w14:textId="77777777" w:rsidR="00666950" w:rsidRPr="00E24220" w:rsidRDefault="00666950" w:rsidP="00196C29">
      <w:pPr>
        <w:rPr>
          <w:rFonts w:cs="Arial"/>
          <w:color w:val="000000"/>
          <w:szCs w:val="22"/>
        </w:rPr>
      </w:pPr>
    </w:p>
    <w:p w14:paraId="6D4774AC" w14:textId="77777777" w:rsidR="00666950" w:rsidRPr="00E24220" w:rsidRDefault="00666950" w:rsidP="00666950">
      <w:pPr>
        <w:pStyle w:val="Heading3"/>
        <w:rPr>
          <w:rFonts w:ascii="Arial" w:hAnsi="Arial" w:cs="Arial"/>
          <w:sz w:val="22"/>
          <w:szCs w:val="22"/>
        </w:rPr>
      </w:pPr>
      <w:bookmarkStart w:id="64" w:name="_Toc237814539"/>
      <w:r w:rsidRPr="00E24220">
        <w:rPr>
          <w:rFonts w:ascii="Arial" w:hAnsi="Arial" w:cs="Arial"/>
          <w:sz w:val="22"/>
          <w:szCs w:val="22"/>
        </w:rPr>
        <w:lastRenderedPageBreak/>
        <w:t>4.3.6 Effective Communication with Suppliers Reduces Distribution Delays</w:t>
      </w:r>
      <w:bookmarkEnd w:id="64"/>
    </w:p>
    <w:p w14:paraId="6953EE48" w14:textId="77777777" w:rsidR="00666950" w:rsidRPr="00E24220" w:rsidRDefault="00666950" w:rsidP="00666950">
      <w:pPr>
        <w:rPr>
          <w:rFonts w:cs="Arial"/>
          <w:color w:val="000000"/>
          <w:szCs w:val="22"/>
        </w:rPr>
      </w:pPr>
    </w:p>
    <w:p w14:paraId="6FE01B52" w14:textId="5EAEC010" w:rsidR="00666950" w:rsidRPr="00E24220" w:rsidRDefault="00666950" w:rsidP="00666950">
      <w:pPr>
        <w:rPr>
          <w:rFonts w:cs="Arial"/>
          <w:color w:val="000000"/>
          <w:szCs w:val="22"/>
        </w:rPr>
      </w:pPr>
      <w:r w:rsidRPr="00E24220">
        <w:rPr>
          <w:rFonts w:cs="Arial"/>
          <w:noProof/>
          <w:color w:val="000000"/>
          <w:szCs w:val="22"/>
          <w14:ligatures w14:val="standardContextual"/>
        </w:rPr>
        <w:drawing>
          <wp:inline distT="0" distB="0" distL="0" distR="0" wp14:anchorId="710B08B7" wp14:editId="196C24A9">
            <wp:extent cx="5486400" cy="3200400"/>
            <wp:effectExtent l="0" t="0" r="0" b="0"/>
            <wp:docPr id="1563036054"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495B431" w14:textId="77777777" w:rsidR="00666950" w:rsidRPr="00E24220" w:rsidRDefault="00666950" w:rsidP="00666950">
      <w:pPr>
        <w:jc w:val="center"/>
        <w:rPr>
          <w:rFonts w:cs="Arial"/>
          <w:color w:val="000000"/>
          <w:szCs w:val="22"/>
        </w:rPr>
      </w:pPr>
      <w:r w:rsidRPr="00E24220">
        <w:rPr>
          <w:rFonts w:cs="Arial"/>
          <w:color w:val="000000"/>
          <w:szCs w:val="22"/>
        </w:rPr>
        <w:t>Source: Survey Data (2026)</w:t>
      </w:r>
    </w:p>
    <w:p w14:paraId="6DECE839" w14:textId="77777777" w:rsidR="00666950" w:rsidRPr="00E24220" w:rsidRDefault="00666950" w:rsidP="00666950">
      <w:pPr>
        <w:rPr>
          <w:rFonts w:cs="Arial"/>
          <w:color w:val="000000"/>
          <w:szCs w:val="22"/>
        </w:rPr>
      </w:pPr>
    </w:p>
    <w:p w14:paraId="2486F52A" w14:textId="77777777" w:rsidR="00666950" w:rsidRPr="00E24220" w:rsidRDefault="00666950" w:rsidP="00666950">
      <w:pPr>
        <w:rPr>
          <w:rFonts w:cs="Arial"/>
          <w:color w:val="000000"/>
          <w:szCs w:val="22"/>
        </w:rPr>
      </w:pPr>
    </w:p>
    <w:p w14:paraId="5EF39B43" w14:textId="53E92D7A" w:rsidR="00666950" w:rsidRPr="00E24220" w:rsidRDefault="00666950" w:rsidP="00666950">
      <w:pPr>
        <w:rPr>
          <w:rFonts w:cs="Arial"/>
          <w:color w:val="000000"/>
          <w:szCs w:val="22"/>
        </w:rPr>
      </w:pPr>
      <w:r w:rsidRPr="00E24220">
        <w:rPr>
          <w:rFonts w:cs="Arial"/>
          <w:color w:val="000000"/>
          <w:szCs w:val="22"/>
        </w:rPr>
        <w:t xml:space="preserve">The findings demonstrate a very high level of agreement among respondents that effective communication with suppliers reduces distribution delays. As illustrated in Figure 4.9, 90.0% of respondents strongly agreed and 3.3% agreed with the statement, while 3.3% remained neutral. Only 3.3% strongly disagreed, and no respondents selected the disagree option. Overall, 93.3% of the respondents expressed a positive opinion, indicating that effective communication is considered essential for maintaining efficient supply chain operations. Clear and timely communication between organisations and suppliers can improve coordination, minimise delays and support the continuous flow of products throughout the supply chain. These findings support the literature reviewed in Chapter Two. Christopher (2016) argued that effective communication and collaboration improve supply chain integration and operational efficiency. Similarly, Ivanov and </w:t>
      </w:r>
      <w:proofErr w:type="spellStart"/>
      <w:r w:rsidRPr="00E24220">
        <w:rPr>
          <w:rFonts w:cs="Arial"/>
          <w:color w:val="000000"/>
          <w:szCs w:val="22"/>
        </w:rPr>
        <w:t>Dolgui</w:t>
      </w:r>
      <w:proofErr w:type="spellEnd"/>
      <w:r w:rsidRPr="00E24220">
        <w:rPr>
          <w:rFonts w:cs="Arial"/>
          <w:color w:val="000000"/>
          <w:szCs w:val="22"/>
        </w:rPr>
        <w:t xml:space="preserve"> (2020) emphasised that strong communication between supply chain partners enables organisations to respond more effectively to disruptions and changing market conditions.</w:t>
      </w:r>
    </w:p>
    <w:p w14:paraId="66A4FE37" w14:textId="77777777" w:rsidR="00666950" w:rsidRPr="00E24220" w:rsidRDefault="00666950" w:rsidP="00196C29">
      <w:pPr>
        <w:rPr>
          <w:rFonts w:cs="Arial"/>
          <w:color w:val="000000"/>
          <w:szCs w:val="22"/>
        </w:rPr>
      </w:pPr>
    </w:p>
    <w:p w14:paraId="7CE3AC5D" w14:textId="77777777" w:rsidR="00666950" w:rsidRPr="00E24220" w:rsidRDefault="00666950" w:rsidP="00196C29">
      <w:pPr>
        <w:rPr>
          <w:rFonts w:cs="Arial"/>
          <w:color w:val="000000"/>
          <w:szCs w:val="22"/>
        </w:rPr>
      </w:pPr>
    </w:p>
    <w:p w14:paraId="69621B0A" w14:textId="77777777" w:rsidR="00666950" w:rsidRPr="00E24220" w:rsidRDefault="00666950" w:rsidP="00196C29">
      <w:pPr>
        <w:rPr>
          <w:rFonts w:cs="Arial"/>
          <w:color w:val="000000"/>
          <w:szCs w:val="22"/>
        </w:rPr>
      </w:pPr>
    </w:p>
    <w:p w14:paraId="3A81A4D9" w14:textId="77777777" w:rsidR="00666950" w:rsidRPr="00E24220" w:rsidRDefault="00666950" w:rsidP="00666950">
      <w:pPr>
        <w:pStyle w:val="Heading3"/>
        <w:rPr>
          <w:rFonts w:ascii="Arial" w:hAnsi="Arial" w:cs="Arial"/>
          <w:sz w:val="22"/>
          <w:szCs w:val="22"/>
        </w:rPr>
      </w:pPr>
      <w:bookmarkStart w:id="65" w:name="_Toc237814540"/>
      <w:r w:rsidRPr="00E24220">
        <w:rPr>
          <w:rFonts w:ascii="Arial" w:hAnsi="Arial" w:cs="Arial"/>
          <w:sz w:val="22"/>
          <w:szCs w:val="22"/>
        </w:rPr>
        <w:lastRenderedPageBreak/>
        <w:t>4.3.7 Poor Inventory Management Negatively Affects Customer Satisfaction</w:t>
      </w:r>
      <w:bookmarkEnd w:id="65"/>
    </w:p>
    <w:p w14:paraId="55372DD5" w14:textId="0E5B75D9" w:rsidR="00666950" w:rsidRPr="00E24220" w:rsidRDefault="00666950" w:rsidP="00666950">
      <w:pPr>
        <w:rPr>
          <w:rFonts w:cs="Arial"/>
          <w:szCs w:val="22"/>
          <w:lang w:eastAsia="en-US"/>
        </w:rPr>
      </w:pPr>
      <w:r w:rsidRPr="00E24220">
        <w:rPr>
          <w:rFonts w:cs="Arial"/>
          <w:noProof/>
          <w:color w:val="000000"/>
          <w:szCs w:val="22"/>
          <w14:ligatures w14:val="standardContextual"/>
        </w:rPr>
        <w:drawing>
          <wp:inline distT="0" distB="0" distL="0" distR="0" wp14:anchorId="65C4C84B" wp14:editId="64118E1C">
            <wp:extent cx="5486400" cy="3200400"/>
            <wp:effectExtent l="0" t="0" r="0" b="0"/>
            <wp:docPr id="448497293"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F244246" w14:textId="77777777" w:rsidR="00666950" w:rsidRPr="00E24220" w:rsidRDefault="00666950" w:rsidP="00666950">
      <w:pPr>
        <w:jc w:val="center"/>
        <w:rPr>
          <w:rFonts w:cs="Arial"/>
          <w:color w:val="000000"/>
          <w:szCs w:val="22"/>
        </w:rPr>
      </w:pPr>
      <w:r w:rsidRPr="00E24220">
        <w:rPr>
          <w:rFonts w:cs="Arial"/>
          <w:color w:val="000000"/>
          <w:szCs w:val="22"/>
        </w:rPr>
        <w:t>Source: Survey Data (2026)</w:t>
      </w:r>
    </w:p>
    <w:p w14:paraId="10C9725D" w14:textId="77777777" w:rsidR="00666950" w:rsidRPr="00E24220" w:rsidRDefault="00666950" w:rsidP="00666950">
      <w:pPr>
        <w:rPr>
          <w:rFonts w:cs="Arial"/>
          <w:szCs w:val="22"/>
          <w:lang w:eastAsia="en-US"/>
        </w:rPr>
      </w:pPr>
    </w:p>
    <w:p w14:paraId="1A9DF346" w14:textId="77777777" w:rsidR="00666950" w:rsidRPr="00E24220" w:rsidRDefault="00666950" w:rsidP="00666950">
      <w:pPr>
        <w:rPr>
          <w:rFonts w:cs="Arial"/>
          <w:color w:val="000000"/>
          <w:szCs w:val="22"/>
        </w:rPr>
      </w:pPr>
    </w:p>
    <w:p w14:paraId="66F95CA5" w14:textId="388A811F" w:rsidR="00666950" w:rsidRPr="00E24220" w:rsidRDefault="00666950" w:rsidP="00666950">
      <w:pPr>
        <w:rPr>
          <w:rFonts w:cs="Arial"/>
          <w:color w:val="000000"/>
          <w:szCs w:val="22"/>
        </w:rPr>
      </w:pPr>
      <w:r w:rsidRPr="00E24220">
        <w:rPr>
          <w:rFonts w:cs="Arial"/>
          <w:color w:val="000000"/>
          <w:szCs w:val="22"/>
        </w:rPr>
        <w:t xml:space="preserve">The findings demonstrate a strong level of agreement among respondents that poor inventory management negatively affects customer satisfaction. As illustrated in Figure 4.10, 76.7% of respondents strongly agreed and 16.7% agreed with the statement, meaning that 93.4% expressed a positive opinion. No respondents selected the neutral or disagree options, while 6.7% strongly disagreed. These findings suggest that respondents recognise inventory management as a critical component of supply chain distribution. Poor inventory control can result in stock shortages, delayed deliveries and reduced product availability, all of which have a direct impact on customer satisfaction. These findings are consistent with the literature reviewed in Chapter Two. Christopher (2016) argued that effective inventory management is fundamental to maintaining efficient supply chain operations and ensuring product availability. Likewise, Ivanov and </w:t>
      </w:r>
      <w:proofErr w:type="spellStart"/>
      <w:r w:rsidRPr="00E24220">
        <w:rPr>
          <w:rFonts w:cs="Arial"/>
          <w:color w:val="000000"/>
          <w:szCs w:val="22"/>
        </w:rPr>
        <w:t>Dolgui</w:t>
      </w:r>
      <w:proofErr w:type="spellEnd"/>
      <w:r w:rsidRPr="00E24220">
        <w:rPr>
          <w:rFonts w:cs="Arial"/>
          <w:color w:val="000000"/>
          <w:szCs w:val="22"/>
        </w:rPr>
        <w:t xml:space="preserve"> (2020) highlighted that organisations with effective inventory management systems are better equipped to respond to disruptions and maintain customer service levels.</w:t>
      </w:r>
    </w:p>
    <w:p w14:paraId="263B0095" w14:textId="77777777" w:rsidR="00666950" w:rsidRPr="00E24220" w:rsidRDefault="00666950" w:rsidP="00196C29">
      <w:pPr>
        <w:rPr>
          <w:rFonts w:cs="Arial"/>
          <w:color w:val="000000"/>
          <w:szCs w:val="22"/>
        </w:rPr>
      </w:pPr>
    </w:p>
    <w:p w14:paraId="41F1E0AA" w14:textId="77777777" w:rsidR="00666950" w:rsidRPr="00E24220" w:rsidRDefault="00666950" w:rsidP="00196C29">
      <w:pPr>
        <w:rPr>
          <w:rFonts w:cs="Arial"/>
          <w:color w:val="000000"/>
          <w:szCs w:val="22"/>
        </w:rPr>
      </w:pPr>
    </w:p>
    <w:p w14:paraId="501CD160" w14:textId="351C58E7" w:rsidR="00666950" w:rsidRPr="00E24220" w:rsidRDefault="00666950" w:rsidP="00666950">
      <w:pPr>
        <w:pStyle w:val="Heading3"/>
        <w:rPr>
          <w:rFonts w:ascii="Arial" w:hAnsi="Arial" w:cs="Arial"/>
          <w:sz w:val="22"/>
          <w:szCs w:val="22"/>
        </w:rPr>
      </w:pPr>
      <w:bookmarkStart w:id="66" w:name="_Toc237814541"/>
      <w:r w:rsidRPr="00E24220">
        <w:rPr>
          <w:rFonts w:ascii="Arial" w:hAnsi="Arial" w:cs="Arial"/>
          <w:sz w:val="22"/>
          <w:szCs w:val="22"/>
        </w:rPr>
        <w:lastRenderedPageBreak/>
        <w:t>4.3.8 Sustainability Initiatives Positively Influence Supply Chain Distribution</w:t>
      </w:r>
      <w:bookmarkEnd w:id="66"/>
    </w:p>
    <w:p w14:paraId="1DC7C1CA" w14:textId="1362205A" w:rsidR="00666950" w:rsidRPr="00E24220" w:rsidRDefault="00666950" w:rsidP="00666950">
      <w:pPr>
        <w:rPr>
          <w:rFonts w:cs="Arial"/>
          <w:szCs w:val="22"/>
          <w:lang w:eastAsia="en-US"/>
        </w:rPr>
      </w:pPr>
      <w:r w:rsidRPr="00E24220">
        <w:rPr>
          <w:rFonts w:cs="Arial"/>
          <w:noProof/>
          <w:color w:val="000000"/>
          <w:szCs w:val="22"/>
          <w14:ligatures w14:val="standardContextual"/>
        </w:rPr>
        <w:drawing>
          <wp:inline distT="0" distB="0" distL="0" distR="0" wp14:anchorId="367FD87D" wp14:editId="1BBA30C6">
            <wp:extent cx="5486400" cy="3200400"/>
            <wp:effectExtent l="0" t="0" r="0" b="0"/>
            <wp:docPr id="712156818"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FC3E9C3" w14:textId="77777777" w:rsidR="00804ECA" w:rsidRPr="00E24220" w:rsidRDefault="00804ECA" w:rsidP="00804ECA">
      <w:pPr>
        <w:jc w:val="center"/>
        <w:rPr>
          <w:rFonts w:cs="Arial"/>
          <w:color w:val="000000"/>
          <w:szCs w:val="22"/>
        </w:rPr>
      </w:pPr>
      <w:r w:rsidRPr="00E24220">
        <w:rPr>
          <w:rFonts w:cs="Arial"/>
          <w:color w:val="000000"/>
          <w:szCs w:val="22"/>
        </w:rPr>
        <w:t>Source: Survey Data (2026)</w:t>
      </w:r>
    </w:p>
    <w:p w14:paraId="48932374" w14:textId="77777777" w:rsidR="00804ECA" w:rsidRPr="00E24220" w:rsidRDefault="00804ECA" w:rsidP="00666950">
      <w:pPr>
        <w:rPr>
          <w:rFonts w:cs="Arial"/>
          <w:szCs w:val="22"/>
          <w:lang w:eastAsia="en-US"/>
        </w:rPr>
      </w:pPr>
    </w:p>
    <w:p w14:paraId="2D4317A7" w14:textId="77777777" w:rsidR="00666950" w:rsidRPr="00E24220" w:rsidRDefault="00666950" w:rsidP="00666950">
      <w:pPr>
        <w:rPr>
          <w:rFonts w:cs="Arial"/>
          <w:color w:val="000000"/>
          <w:szCs w:val="22"/>
        </w:rPr>
      </w:pPr>
    </w:p>
    <w:p w14:paraId="7E6BA438" w14:textId="08D30207" w:rsidR="00666950" w:rsidRPr="00E24220" w:rsidRDefault="00666950" w:rsidP="00666950">
      <w:pPr>
        <w:rPr>
          <w:rFonts w:cs="Arial"/>
          <w:color w:val="000000"/>
          <w:szCs w:val="22"/>
        </w:rPr>
      </w:pPr>
      <w:r w:rsidRPr="00E24220">
        <w:rPr>
          <w:rFonts w:cs="Arial"/>
          <w:color w:val="000000"/>
          <w:szCs w:val="22"/>
        </w:rPr>
        <w:t xml:space="preserve">The findings indicate an overwhelmingly positive perception among respondents regarding the role of sustainability initiatives in improving supply chain distribution. As illustrated in Figure 4.11, most respondents strongly agreed that sustainability initiatives have a positive influence on supply chain distribution, while only a very small number expressed a contrasting opinion. These findings suggest that respondents recognise sustainability as an increasingly important component of modern supply chain management. Organisations that adopt environmentally and socially responsible practices can improve operational efficiency, strengthen stakeholder confidence and enhance long-term competitiveness. These findings support the literature reviewed in Chapter Two. Christopher (2016) argued that sustainability has become an integral element of effective supply chain management, while Ivanov and </w:t>
      </w:r>
      <w:proofErr w:type="spellStart"/>
      <w:r w:rsidRPr="00E24220">
        <w:rPr>
          <w:rFonts w:cs="Arial"/>
          <w:color w:val="000000"/>
          <w:szCs w:val="22"/>
        </w:rPr>
        <w:t>Dolgui</w:t>
      </w:r>
      <w:proofErr w:type="spellEnd"/>
      <w:r w:rsidRPr="00E24220">
        <w:rPr>
          <w:rFonts w:cs="Arial"/>
          <w:color w:val="000000"/>
          <w:szCs w:val="22"/>
        </w:rPr>
        <w:t xml:space="preserve"> (2020) highlighted that sustainable supply chain practices contribute to long-term resilience and organisational performance. Consequently, the findings demonstrate that sustainability is widely perceived as an important factor influencing supply chain distribution within the retail industry.</w:t>
      </w:r>
    </w:p>
    <w:p w14:paraId="20ED0ECB" w14:textId="77777777" w:rsidR="00666950" w:rsidRPr="00E24220" w:rsidRDefault="00666950" w:rsidP="00196C29">
      <w:pPr>
        <w:rPr>
          <w:rFonts w:cs="Arial"/>
          <w:color w:val="000000"/>
          <w:szCs w:val="22"/>
        </w:rPr>
      </w:pPr>
    </w:p>
    <w:p w14:paraId="30429835" w14:textId="77777777" w:rsidR="00666950" w:rsidRPr="00E24220" w:rsidRDefault="00666950" w:rsidP="00196C29">
      <w:pPr>
        <w:rPr>
          <w:rFonts w:cs="Arial"/>
          <w:color w:val="000000"/>
          <w:szCs w:val="22"/>
        </w:rPr>
      </w:pPr>
    </w:p>
    <w:p w14:paraId="7C7B55D2" w14:textId="77777777" w:rsidR="00666950" w:rsidRPr="00E24220" w:rsidRDefault="00666950" w:rsidP="00196C29">
      <w:pPr>
        <w:rPr>
          <w:rFonts w:cs="Arial"/>
          <w:color w:val="000000"/>
          <w:szCs w:val="22"/>
        </w:rPr>
      </w:pPr>
    </w:p>
    <w:p w14:paraId="70027107" w14:textId="7226D19E" w:rsidR="00804ECA" w:rsidRPr="00E24220" w:rsidRDefault="00804ECA" w:rsidP="00804ECA">
      <w:pPr>
        <w:pStyle w:val="Heading3"/>
        <w:rPr>
          <w:rFonts w:ascii="Arial" w:hAnsi="Arial" w:cs="Arial"/>
          <w:sz w:val="22"/>
          <w:szCs w:val="22"/>
        </w:rPr>
      </w:pPr>
      <w:bookmarkStart w:id="67" w:name="_Toc237814542"/>
      <w:r w:rsidRPr="00E24220">
        <w:rPr>
          <w:rFonts w:ascii="Arial" w:hAnsi="Arial" w:cs="Arial"/>
          <w:sz w:val="22"/>
          <w:szCs w:val="22"/>
        </w:rPr>
        <w:lastRenderedPageBreak/>
        <w:t>4.3.9 Environmentally Responsible Logistics Practices Improve Organisational Reputation</w:t>
      </w:r>
      <w:bookmarkEnd w:id="67"/>
    </w:p>
    <w:p w14:paraId="7E00904C" w14:textId="3AEE8D34" w:rsidR="00804ECA" w:rsidRPr="00E24220" w:rsidRDefault="00804ECA" w:rsidP="00804ECA">
      <w:pPr>
        <w:rPr>
          <w:rFonts w:cs="Arial"/>
          <w:color w:val="000000"/>
          <w:szCs w:val="22"/>
        </w:rPr>
      </w:pPr>
      <w:r w:rsidRPr="00E24220">
        <w:rPr>
          <w:rFonts w:cs="Arial"/>
          <w:noProof/>
          <w:color w:val="000000"/>
          <w:szCs w:val="22"/>
          <w14:ligatures w14:val="standardContextual"/>
        </w:rPr>
        <w:drawing>
          <wp:inline distT="0" distB="0" distL="0" distR="0" wp14:anchorId="6CABCF44" wp14:editId="57810F36">
            <wp:extent cx="5486400" cy="3200400"/>
            <wp:effectExtent l="0" t="0" r="0" b="0"/>
            <wp:docPr id="19285197"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C24EF51" w14:textId="77777777" w:rsidR="00804ECA" w:rsidRPr="00E24220" w:rsidRDefault="00804ECA" w:rsidP="00804ECA">
      <w:pPr>
        <w:jc w:val="center"/>
        <w:rPr>
          <w:rFonts w:cs="Arial"/>
          <w:color w:val="000000"/>
          <w:szCs w:val="22"/>
        </w:rPr>
      </w:pPr>
      <w:r w:rsidRPr="00E24220">
        <w:rPr>
          <w:rFonts w:cs="Arial"/>
          <w:color w:val="000000"/>
          <w:szCs w:val="22"/>
        </w:rPr>
        <w:t>Source: Survey Data (2026)</w:t>
      </w:r>
    </w:p>
    <w:p w14:paraId="5B4CDACB" w14:textId="77777777" w:rsidR="00804ECA" w:rsidRPr="00E24220" w:rsidRDefault="00804ECA" w:rsidP="00804ECA">
      <w:pPr>
        <w:rPr>
          <w:rFonts w:cs="Arial"/>
          <w:color w:val="000000"/>
          <w:szCs w:val="22"/>
        </w:rPr>
      </w:pPr>
    </w:p>
    <w:p w14:paraId="424996A4" w14:textId="77777777" w:rsidR="00804ECA" w:rsidRPr="00E24220" w:rsidRDefault="00804ECA" w:rsidP="00804ECA">
      <w:pPr>
        <w:rPr>
          <w:rFonts w:cs="Arial"/>
          <w:color w:val="000000"/>
          <w:szCs w:val="22"/>
        </w:rPr>
      </w:pPr>
    </w:p>
    <w:p w14:paraId="49748B1B" w14:textId="5CB217D2" w:rsidR="00666950" w:rsidRPr="00E24220" w:rsidRDefault="00804ECA" w:rsidP="00804ECA">
      <w:pPr>
        <w:rPr>
          <w:rFonts w:cs="Arial"/>
          <w:color w:val="000000"/>
          <w:szCs w:val="22"/>
        </w:rPr>
      </w:pPr>
      <w:r w:rsidRPr="00E24220">
        <w:rPr>
          <w:rFonts w:cs="Arial"/>
          <w:color w:val="000000"/>
          <w:szCs w:val="22"/>
        </w:rPr>
        <w:t xml:space="preserve">The findings indicate that respondents strongly believe environmentally responsible logistics practices contribute to improving an organisation's reputation. As illustrated in Figure 4.12, most respondents either strongly agreed or agreed with the statement, demonstrating widespread recognition of the importance of sustainable logistics within modern supply chain management. Only a small proportion of respondents expressed a neutral or negative opinion. These findings suggest that organisations adopting environmentally responsible logistics practices are perceived more positively by customers and other stakeholders. Sustainable logistics not only reduce environmental impacts but also strengthen corporate image and support long-term competitiveness. These findings are consistent with the literature reviewed in Chapter Two. Christopher (2016) argued that sustainability has become a strategic priority within supply chain management, while Ivanov and </w:t>
      </w:r>
      <w:proofErr w:type="spellStart"/>
      <w:r w:rsidRPr="00E24220">
        <w:rPr>
          <w:rFonts w:cs="Arial"/>
          <w:color w:val="000000"/>
          <w:szCs w:val="22"/>
        </w:rPr>
        <w:t>Dolgui</w:t>
      </w:r>
      <w:proofErr w:type="spellEnd"/>
      <w:r w:rsidRPr="00E24220">
        <w:rPr>
          <w:rFonts w:cs="Arial"/>
          <w:color w:val="000000"/>
          <w:szCs w:val="22"/>
        </w:rPr>
        <w:t xml:space="preserve"> (2020) highlighted that environmentally responsible supply chain practices improve organisational resilience and stakeholder confidence. Therefore, the findings indicate that sustainable logistics are increasingly viewed as an important contributor to organisational reputation within the retail industry.</w:t>
      </w:r>
    </w:p>
    <w:p w14:paraId="603B90E5" w14:textId="77777777" w:rsidR="00666950" w:rsidRPr="00E24220" w:rsidRDefault="00666950" w:rsidP="00196C29">
      <w:pPr>
        <w:rPr>
          <w:rFonts w:cs="Arial"/>
          <w:color w:val="000000"/>
          <w:szCs w:val="22"/>
        </w:rPr>
      </w:pPr>
    </w:p>
    <w:p w14:paraId="7666F3E4" w14:textId="77777777" w:rsidR="00666950" w:rsidRPr="00E24220" w:rsidRDefault="00666950" w:rsidP="00196C29">
      <w:pPr>
        <w:rPr>
          <w:rFonts w:cs="Arial"/>
          <w:color w:val="000000"/>
          <w:szCs w:val="22"/>
        </w:rPr>
      </w:pPr>
    </w:p>
    <w:p w14:paraId="3733E574" w14:textId="77777777" w:rsidR="00862145" w:rsidRPr="00E24220" w:rsidRDefault="00862145" w:rsidP="00196C29">
      <w:pPr>
        <w:rPr>
          <w:rFonts w:cs="Arial"/>
          <w:color w:val="000000"/>
          <w:szCs w:val="22"/>
        </w:rPr>
      </w:pPr>
    </w:p>
    <w:p w14:paraId="73A317A8" w14:textId="77777777" w:rsidR="00862145" w:rsidRPr="00E24220" w:rsidRDefault="00862145" w:rsidP="00196C29">
      <w:pPr>
        <w:rPr>
          <w:rFonts w:cs="Arial"/>
          <w:color w:val="000000"/>
          <w:szCs w:val="22"/>
        </w:rPr>
      </w:pPr>
    </w:p>
    <w:p w14:paraId="7C7F706D" w14:textId="77777777" w:rsidR="00862145" w:rsidRPr="00E24220" w:rsidRDefault="00862145" w:rsidP="00196C29">
      <w:pPr>
        <w:rPr>
          <w:rFonts w:cs="Arial"/>
          <w:color w:val="000000"/>
          <w:szCs w:val="22"/>
        </w:rPr>
      </w:pPr>
    </w:p>
    <w:p w14:paraId="33954DA4" w14:textId="77777777" w:rsidR="00862145" w:rsidRPr="00E24220" w:rsidRDefault="00862145" w:rsidP="00196C29">
      <w:pPr>
        <w:rPr>
          <w:rFonts w:cs="Arial"/>
          <w:color w:val="000000"/>
          <w:szCs w:val="22"/>
        </w:rPr>
      </w:pPr>
    </w:p>
    <w:p w14:paraId="2F38B39C" w14:textId="77777777" w:rsidR="00862145" w:rsidRPr="00E24220" w:rsidRDefault="00862145" w:rsidP="00196C29">
      <w:pPr>
        <w:rPr>
          <w:rFonts w:cs="Arial"/>
          <w:color w:val="000000"/>
          <w:szCs w:val="22"/>
        </w:rPr>
      </w:pPr>
    </w:p>
    <w:p w14:paraId="69652DF8" w14:textId="77777777" w:rsidR="00862145" w:rsidRPr="00E24220" w:rsidRDefault="00862145" w:rsidP="00862145">
      <w:pPr>
        <w:pStyle w:val="Heading3"/>
        <w:rPr>
          <w:rFonts w:ascii="Arial" w:hAnsi="Arial" w:cs="Arial"/>
          <w:sz w:val="22"/>
          <w:szCs w:val="22"/>
        </w:rPr>
      </w:pPr>
      <w:bookmarkStart w:id="68" w:name="_Toc237814543"/>
      <w:r w:rsidRPr="00E24220">
        <w:rPr>
          <w:rFonts w:ascii="Arial" w:hAnsi="Arial" w:cs="Arial"/>
          <w:sz w:val="22"/>
          <w:szCs w:val="22"/>
        </w:rPr>
        <w:lastRenderedPageBreak/>
        <w:t>4.3.10 Globalisation Creates Opportunities for Improving Supply Chain Distribution</w:t>
      </w:r>
      <w:bookmarkEnd w:id="68"/>
    </w:p>
    <w:p w14:paraId="3463F42A" w14:textId="3AFB2C51" w:rsidR="00862145" w:rsidRPr="00E24220" w:rsidRDefault="00862145" w:rsidP="00862145">
      <w:pPr>
        <w:rPr>
          <w:rFonts w:cs="Arial"/>
          <w:szCs w:val="22"/>
          <w:lang w:eastAsia="en-US"/>
        </w:rPr>
      </w:pPr>
      <w:r w:rsidRPr="00E24220">
        <w:rPr>
          <w:rFonts w:cs="Arial"/>
          <w:noProof/>
          <w:color w:val="000000"/>
          <w:szCs w:val="22"/>
          <w14:ligatures w14:val="standardContextual"/>
        </w:rPr>
        <w:drawing>
          <wp:inline distT="0" distB="0" distL="0" distR="0" wp14:anchorId="50DFF525" wp14:editId="052AADB0">
            <wp:extent cx="5486400" cy="3200400"/>
            <wp:effectExtent l="0" t="0" r="0" b="0"/>
            <wp:docPr id="1515183690"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2FE88DE" w14:textId="77777777" w:rsidR="00862145" w:rsidRPr="00E24220" w:rsidRDefault="00862145" w:rsidP="00862145">
      <w:pPr>
        <w:jc w:val="center"/>
        <w:rPr>
          <w:rFonts w:cs="Arial"/>
          <w:color w:val="000000"/>
          <w:szCs w:val="22"/>
        </w:rPr>
      </w:pPr>
      <w:r w:rsidRPr="00E24220">
        <w:rPr>
          <w:rFonts w:cs="Arial"/>
          <w:color w:val="000000"/>
          <w:szCs w:val="22"/>
        </w:rPr>
        <w:t>Source: Survey Data (2026)</w:t>
      </w:r>
    </w:p>
    <w:p w14:paraId="425B132B" w14:textId="77777777" w:rsidR="00862145" w:rsidRPr="00E24220" w:rsidRDefault="00862145" w:rsidP="00862145">
      <w:pPr>
        <w:rPr>
          <w:rFonts w:cs="Arial"/>
          <w:szCs w:val="22"/>
          <w:lang w:eastAsia="en-US"/>
        </w:rPr>
      </w:pPr>
    </w:p>
    <w:p w14:paraId="69A18312" w14:textId="77777777" w:rsidR="00862145" w:rsidRPr="00E24220" w:rsidRDefault="00862145" w:rsidP="00862145">
      <w:pPr>
        <w:rPr>
          <w:rFonts w:cs="Arial"/>
          <w:color w:val="000000"/>
          <w:szCs w:val="22"/>
        </w:rPr>
      </w:pPr>
    </w:p>
    <w:p w14:paraId="3EE8A46F" w14:textId="742E2CAB" w:rsidR="00666950" w:rsidRPr="00E24220" w:rsidRDefault="00862145" w:rsidP="00862145">
      <w:pPr>
        <w:rPr>
          <w:rFonts w:cs="Arial"/>
          <w:color w:val="000000"/>
          <w:szCs w:val="22"/>
        </w:rPr>
      </w:pPr>
      <w:r w:rsidRPr="00E24220">
        <w:rPr>
          <w:rFonts w:cs="Arial"/>
          <w:color w:val="000000"/>
          <w:szCs w:val="22"/>
        </w:rPr>
        <w:t xml:space="preserve">The findings demonstrate a very high level of agreement among respondents that globalisation creates opportunities for improving supply chain distribution. As illustrated in Figure 4.13, 90.0% of respondents strongly agreed and 3.3% agreed with the statement, meaning that 93.3% expressed a positive opinion. A further 3.3% remained neutral, while 3.3% strongly disagreed. No respondents selected the disagree option. These findings suggest that respondents recognise the significant opportunities created by globalisation, including access to international markets, wider supplier networks and improved logistics capabilities. Globalisation enables organisations to expand their operations and improve distribution efficiency through enhanced connectivity and international collaboration. These findings are consistent with the literature reviewed in Chapter Two. Christopher (2016) argued that global supply chains provide organisations with opportunities to improve efficiency and competitiveness through international sourcing and distribution networks. Similarly, Ivanov and </w:t>
      </w:r>
      <w:proofErr w:type="spellStart"/>
      <w:r w:rsidRPr="00E24220">
        <w:rPr>
          <w:rFonts w:cs="Arial"/>
          <w:color w:val="000000"/>
          <w:szCs w:val="22"/>
        </w:rPr>
        <w:t>Dolgui</w:t>
      </w:r>
      <w:proofErr w:type="spellEnd"/>
      <w:r w:rsidRPr="00E24220">
        <w:rPr>
          <w:rFonts w:cs="Arial"/>
          <w:color w:val="000000"/>
          <w:szCs w:val="22"/>
        </w:rPr>
        <w:t xml:space="preserve"> (2020) highlighted that globalisation has transformed supply chain management by increasing market access while requiring organisations to manage more complex distribution networks.</w:t>
      </w:r>
    </w:p>
    <w:p w14:paraId="57BFC37D" w14:textId="77777777" w:rsidR="00666950" w:rsidRPr="00E24220" w:rsidRDefault="00666950" w:rsidP="00196C29">
      <w:pPr>
        <w:rPr>
          <w:rFonts w:cs="Arial"/>
          <w:color w:val="000000"/>
          <w:szCs w:val="22"/>
        </w:rPr>
      </w:pPr>
    </w:p>
    <w:p w14:paraId="1C0F1B18" w14:textId="77777777" w:rsidR="00666950" w:rsidRPr="00E24220" w:rsidRDefault="00666950" w:rsidP="00196C29">
      <w:pPr>
        <w:rPr>
          <w:rFonts w:cs="Arial"/>
          <w:color w:val="000000"/>
          <w:szCs w:val="22"/>
        </w:rPr>
      </w:pPr>
    </w:p>
    <w:p w14:paraId="33D02843" w14:textId="77777777" w:rsidR="00666950" w:rsidRPr="00E24220" w:rsidRDefault="00666950" w:rsidP="00196C29">
      <w:pPr>
        <w:rPr>
          <w:rFonts w:cs="Arial"/>
          <w:color w:val="000000"/>
          <w:szCs w:val="22"/>
        </w:rPr>
      </w:pPr>
    </w:p>
    <w:p w14:paraId="0A3A0926" w14:textId="77777777" w:rsidR="00666950" w:rsidRPr="00E24220" w:rsidRDefault="00666950" w:rsidP="00196C29">
      <w:pPr>
        <w:rPr>
          <w:rFonts w:cs="Arial"/>
          <w:color w:val="000000"/>
          <w:szCs w:val="22"/>
        </w:rPr>
      </w:pPr>
    </w:p>
    <w:p w14:paraId="425F24D0" w14:textId="77777777" w:rsidR="00666950" w:rsidRDefault="00666950" w:rsidP="00196C29">
      <w:pPr>
        <w:rPr>
          <w:rFonts w:cs="Arial"/>
          <w:color w:val="000000"/>
          <w:szCs w:val="22"/>
        </w:rPr>
      </w:pPr>
    </w:p>
    <w:p w14:paraId="5C4EC7ED" w14:textId="77777777" w:rsidR="00481CFC" w:rsidRDefault="00481CFC" w:rsidP="00196C29">
      <w:pPr>
        <w:rPr>
          <w:rFonts w:cs="Arial"/>
          <w:color w:val="000000"/>
          <w:szCs w:val="22"/>
        </w:rPr>
      </w:pPr>
    </w:p>
    <w:p w14:paraId="48976B5B" w14:textId="77777777" w:rsidR="00481CFC" w:rsidRPr="00E24220" w:rsidRDefault="00481CFC" w:rsidP="00196C29">
      <w:pPr>
        <w:rPr>
          <w:rFonts w:cs="Arial"/>
          <w:color w:val="000000"/>
          <w:szCs w:val="22"/>
        </w:rPr>
      </w:pPr>
    </w:p>
    <w:p w14:paraId="37E8E40F" w14:textId="77777777" w:rsidR="00666950" w:rsidRPr="00E24220" w:rsidRDefault="00666950" w:rsidP="00196C29">
      <w:pPr>
        <w:rPr>
          <w:rFonts w:cs="Arial"/>
          <w:color w:val="000000"/>
          <w:szCs w:val="22"/>
        </w:rPr>
      </w:pPr>
    </w:p>
    <w:p w14:paraId="1D1D5CB7" w14:textId="77777777" w:rsidR="00666950" w:rsidRPr="00E24220" w:rsidRDefault="00666950" w:rsidP="00196C29">
      <w:pPr>
        <w:rPr>
          <w:rFonts w:cs="Arial"/>
          <w:color w:val="000000"/>
          <w:szCs w:val="22"/>
        </w:rPr>
      </w:pPr>
    </w:p>
    <w:p w14:paraId="1D7CE378" w14:textId="77777777" w:rsidR="00666950" w:rsidRPr="00E24220" w:rsidRDefault="00666950" w:rsidP="00196C29">
      <w:pPr>
        <w:rPr>
          <w:rFonts w:cs="Arial"/>
          <w:color w:val="000000"/>
          <w:szCs w:val="22"/>
        </w:rPr>
      </w:pPr>
    </w:p>
    <w:p w14:paraId="3A501829" w14:textId="77777777" w:rsidR="00666950" w:rsidRPr="00E24220" w:rsidRDefault="00666950" w:rsidP="00196C29">
      <w:pPr>
        <w:rPr>
          <w:rFonts w:cs="Arial"/>
          <w:color w:val="000000"/>
          <w:szCs w:val="22"/>
        </w:rPr>
      </w:pPr>
    </w:p>
    <w:p w14:paraId="14F6A0A1" w14:textId="77777777" w:rsidR="00666950" w:rsidRPr="00E24220" w:rsidRDefault="00666950" w:rsidP="00196C29">
      <w:pPr>
        <w:rPr>
          <w:rFonts w:cs="Arial"/>
          <w:color w:val="000000"/>
          <w:szCs w:val="22"/>
        </w:rPr>
      </w:pPr>
    </w:p>
    <w:p w14:paraId="57D365F9" w14:textId="77777777" w:rsidR="00666950" w:rsidRPr="00E24220" w:rsidRDefault="00666950" w:rsidP="00196C29">
      <w:pPr>
        <w:rPr>
          <w:rFonts w:cs="Arial"/>
          <w:color w:val="000000"/>
          <w:szCs w:val="22"/>
        </w:rPr>
      </w:pPr>
    </w:p>
    <w:p w14:paraId="5AD27158" w14:textId="77777777" w:rsidR="00862145" w:rsidRPr="00E24220" w:rsidRDefault="00862145" w:rsidP="00862145">
      <w:pPr>
        <w:pStyle w:val="Heading3"/>
        <w:rPr>
          <w:rFonts w:ascii="Arial" w:hAnsi="Arial" w:cs="Arial"/>
          <w:sz w:val="22"/>
          <w:szCs w:val="22"/>
        </w:rPr>
      </w:pPr>
      <w:bookmarkStart w:id="69" w:name="_Toc237814544"/>
      <w:r w:rsidRPr="00E24220">
        <w:rPr>
          <w:rFonts w:ascii="Arial" w:hAnsi="Arial" w:cs="Arial"/>
          <w:sz w:val="22"/>
          <w:szCs w:val="22"/>
        </w:rPr>
        <w:lastRenderedPageBreak/>
        <w:t>4.3.11 Global Supply Chains Are Increasingly Vulnerable to External Disruptions</w:t>
      </w:r>
      <w:bookmarkEnd w:id="69"/>
    </w:p>
    <w:p w14:paraId="553541C8" w14:textId="77777777" w:rsidR="00862145" w:rsidRPr="00E24220" w:rsidRDefault="00862145" w:rsidP="00862145">
      <w:pPr>
        <w:rPr>
          <w:rFonts w:cs="Arial"/>
          <w:szCs w:val="22"/>
          <w:lang w:eastAsia="en-US"/>
        </w:rPr>
      </w:pPr>
    </w:p>
    <w:p w14:paraId="0E648D42" w14:textId="233DFD98" w:rsidR="00862145" w:rsidRPr="00E24220" w:rsidRDefault="00862145" w:rsidP="00862145">
      <w:pPr>
        <w:rPr>
          <w:rFonts w:cs="Arial"/>
          <w:szCs w:val="22"/>
          <w:lang w:eastAsia="en-US"/>
        </w:rPr>
      </w:pPr>
      <w:r w:rsidRPr="00E24220">
        <w:rPr>
          <w:rFonts w:cs="Arial"/>
          <w:noProof/>
          <w:color w:val="000000"/>
          <w:szCs w:val="22"/>
          <w14:ligatures w14:val="standardContextual"/>
        </w:rPr>
        <w:drawing>
          <wp:inline distT="0" distB="0" distL="0" distR="0" wp14:anchorId="1C36802B" wp14:editId="3129BEDA">
            <wp:extent cx="5486400" cy="3200400"/>
            <wp:effectExtent l="0" t="0" r="0" b="0"/>
            <wp:docPr id="259675836"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3FC5FEB" w14:textId="77777777" w:rsidR="00862145" w:rsidRPr="00E24220" w:rsidRDefault="00862145" w:rsidP="00862145">
      <w:pPr>
        <w:jc w:val="center"/>
        <w:rPr>
          <w:rFonts w:cs="Arial"/>
          <w:color w:val="000000"/>
          <w:szCs w:val="22"/>
        </w:rPr>
      </w:pPr>
      <w:r w:rsidRPr="00E24220">
        <w:rPr>
          <w:rFonts w:cs="Arial"/>
          <w:color w:val="000000"/>
          <w:szCs w:val="22"/>
        </w:rPr>
        <w:t>Source: Survey Data (2026)</w:t>
      </w:r>
    </w:p>
    <w:p w14:paraId="59D10D69" w14:textId="77777777" w:rsidR="00862145" w:rsidRPr="00E24220" w:rsidRDefault="00862145" w:rsidP="00862145">
      <w:pPr>
        <w:rPr>
          <w:rFonts w:cs="Arial"/>
          <w:szCs w:val="22"/>
          <w:lang w:eastAsia="en-US"/>
        </w:rPr>
      </w:pPr>
    </w:p>
    <w:p w14:paraId="56532352" w14:textId="77777777" w:rsidR="00862145" w:rsidRPr="00E24220" w:rsidRDefault="00862145" w:rsidP="00862145">
      <w:pPr>
        <w:rPr>
          <w:rFonts w:cs="Arial"/>
          <w:color w:val="000000"/>
          <w:szCs w:val="22"/>
        </w:rPr>
      </w:pPr>
    </w:p>
    <w:p w14:paraId="4FBCC86B" w14:textId="4E7EEABD" w:rsidR="00666950" w:rsidRPr="00E24220" w:rsidRDefault="00862145" w:rsidP="00862145">
      <w:pPr>
        <w:rPr>
          <w:rFonts w:cs="Arial"/>
          <w:color w:val="000000"/>
          <w:szCs w:val="22"/>
        </w:rPr>
      </w:pPr>
      <w:r w:rsidRPr="00E24220">
        <w:rPr>
          <w:rFonts w:cs="Arial"/>
          <w:color w:val="000000"/>
          <w:szCs w:val="22"/>
        </w:rPr>
        <w:t xml:space="preserve">The findings indicate that respondents strongly believe global supply chains are increasingly vulnerable to external disruptions. As illustrated in Figure 4.14, 70.0% of respondents strongly agreed and 20.0% agreed with the statement, meaning that 90.0% expressed a positive opinion. A further 6.7% selected the neutral option, while 3.3% strongly disagreed. No respondents selected the disagree option. These findings suggest that respondents recognise the growing impact of external events, such as geopolitical conflicts, pandemics, economic uncertainty and transportation disruptions, on global supply chain performance. The results highlight the importance of proactive risk management and strategic planning to minimise the effects of unexpected disruptions. These findings are consistent with the literature reviewed in Chapter Two. Ivanov and </w:t>
      </w:r>
      <w:proofErr w:type="spellStart"/>
      <w:r w:rsidRPr="00E24220">
        <w:rPr>
          <w:rFonts w:cs="Arial"/>
          <w:color w:val="000000"/>
          <w:szCs w:val="22"/>
        </w:rPr>
        <w:t>Dolgui</w:t>
      </w:r>
      <w:proofErr w:type="spellEnd"/>
      <w:r w:rsidRPr="00E24220">
        <w:rPr>
          <w:rFonts w:cs="Arial"/>
          <w:color w:val="000000"/>
          <w:szCs w:val="22"/>
        </w:rPr>
        <w:t xml:space="preserve"> (2020) argued that global supply chains have become increasingly exposed to unexpected disruptions, requiring organisations to improve their resilience and adaptability. Similarly, Christopher (2016) emphasised that effective risk management is essential for maintaining supply chain continuity and organisational performance.</w:t>
      </w:r>
    </w:p>
    <w:p w14:paraId="7385DD98" w14:textId="77777777" w:rsidR="00666950" w:rsidRPr="00E24220" w:rsidRDefault="00666950" w:rsidP="00196C29">
      <w:pPr>
        <w:rPr>
          <w:rFonts w:cs="Arial"/>
          <w:color w:val="000000"/>
          <w:szCs w:val="22"/>
        </w:rPr>
      </w:pPr>
    </w:p>
    <w:p w14:paraId="2F716D6F" w14:textId="77777777" w:rsidR="00666950" w:rsidRPr="00E24220" w:rsidRDefault="00666950" w:rsidP="00196C29">
      <w:pPr>
        <w:rPr>
          <w:rFonts w:cs="Arial"/>
          <w:color w:val="000000"/>
          <w:szCs w:val="22"/>
        </w:rPr>
      </w:pPr>
    </w:p>
    <w:p w14:paraId="24994ADD" w14:textId="77777777" w:rsidR="00666950" w:rsidRPr="00E24220" w:rsidRDefault="00666950" w:rsidP="00196C29">
      <w:pPr>
        <w:rPr>
          <w:rFonts w:cs="Arial"/>
          <w:color w:val="000000"/>
          <w:szCs w:val="22"/>
        </w:rPr>
      </w:pPr>
    </w:p>
    <w:p w14:paraId="6A052124" w14:textId="77777777" w:rsidR="00666950" w:rsidRPr="00E24220" w:rsidRDefault="00666950" w:rsidP="00196C29">
      <w:pPr>
        <w:rPr>
          <w:rFonts w:cs="Arial"/>
          <w:color w:val="000000"/>
          <w:szCs w:val="22"/>
        </w:rPr>
      </w:pPr>
    </w:p>
    <w:p w14:paraId="5114423E" w14:textId="77777777" w:rsidR="00666950" w:rsidRPr="00E24220" w:rsidRDefault="00666950" w:rsidP="00196C29">
      <w:pPr>
        <w:rPr>
          <w:rFonts w:cs="Arial"/>
          <w:color w:val="000000"/>
          <w:szCs w:val="22"/>
        </w:rPr>
      </w:pPr>
    </w:p>
    <w:p w14:paraId="18DA538B" w14:textId="77777777" w:rsidR="00666950" w:rsidRPr="00E24220" w:rsidRDefault="00666950" w:rsidP="00196C29">
      <w:pPr>
        <w:rPr>
          <w:rFonts w:cs="Arial"/>
          <w:color w:val="000000"/>
          <w:szCs w:val="22"/>
        </w:rPr>
      </w:pPr>
    </w:p>
    <w:p w14:paraId="12ABBAA5" w14:textId="77777777" w:rsidR="00666950" w:rsidRPr="00E24220" w:rsidRDefault="00666950" w:rsidP="00196C29">
      <w:pPr>
        <w:rPr>
          <w:rFonts w:cs="Arial"/>
          <w:color w:val="000000"/>
          <w:szCs w:val="22"/>
        </w:rPr>
      </w:pPr>
    </w:p>
    <w:p w14:paraId="3FE49CB2" w14:textId="77777777" w:rsidR="00666950" w:rsidRDefault="00666950" w:rsidP="00196C29">
      <w:pPr>
        <w:rPr>
          <w:rFonts w:cs="Arial"/>
          <w:color w:val="000000"/>
          <w:szCs w:val="22"/>
        </w:rPr>
      </w:pPr>
    </w:p>
    <w:p w14:paraId="7F26E316" w14:textId="77777777" w:rsidR="00481CFC" w:rsidRDefault="00481CFC" w:rsidP="00196C29">
      <w:pPr>
        <w:rPr>
          <w:rFonts w:cs="Arial"/>
          <w:color w:val="000000"/>
          <w:szCs w:val="22"/>
        </w:rPr>
      </w:pPr>
    </w:p>
    <w:p w14:paraId="43786623" w14:textId="77777777" w:rsidR="00481CFC" w:rsidRPr="00E24220" w:rsidRDefault="00481CFC" w:rsidP="00196C29">
      <w:pPr>
        <w:rPr>
          <w:rFonts w:cs="Arial"/>
          <w:color w:val="000000"/>
          <w:szCs w:val="22"/>
        </w:rPr>
      </w:pPr>
    </w:p>
    <w:p w14:paraId="24240972" w14:textId="77777777" w:rsidR="003C05B7" w:rsidRPr="00E24220" w:rsidRDefault="003C05B7" w:rsidP="00196C29">
      <w:pPr>
        <w:rPr>
          <w:rFonts w:cs="Arial"/>
          <w:color w:val="000000"/>
          <w:szCs w:val="22"/>
        </w:rPr>
      </w:pPr>
    </w:p>
    <w:p w14:paraId="1718C208" w14:textId="77777777" w:rsidR="003C05B7" w:rsidRPr="00E24220" w:rsidRDefault="003C05B7" w:rsidP="00196C29">
      <w:pPr>
        <w:rPr>
          <w:rFonts w:cs="Arial"/>
          <w:color w:val="000000"/>
          <w:szCs w:val="22"/>
        </w:rPr>
      </w:pPr>
    </w:p>
    <w:p w14:paraId="284F51C2" w14:textId="77777777" w:rsidR="003C05B7" w:rsidRPr="00E24220" w:rsidRDefault="003C05B7" w:rsidP="00196C29">
      <w:pPr>
        <w:rPr>
          <w:rFonts w:cs="Arial"/>
          <w:color w:val="000000"/>
          <w:szCs w:val="22"/>
        </w:rPr>
      </w:pPr>
    </w:p>
    <w:p w14:paraId="0DFBEF39" w14:textId="77777777" w:rsidR="00862145" w:rsidRPr="00E24220" w:rsidRDefault="00862145" w:rsidP="00862145">
      <w:pPr>
        <w:pStyle w:val="Heading3"/>
        <w:rPr>
          <w:rFonts w:ascii="Arial" w:hAnsi="Arial" w:cs="Arial"/>
          <w:sz w:val="22"/>
          <w:szCs w:val="22"/>
        </w:rPr>
      </w:pPr>
      <w:bookmarkStart w:id="70" w:name="_Toc237814545"/>
      <w:r w:rsidRPr="00E24220">
        <w:rPr>
          <w:rFonts w:ascii="Arial" w:hAnsi="Arial" w:cs="Arial"/>
          <w:sz w:val="22"/>
          <w:szCs w:val="22"/>
        </w:rPr>
        <w:lastRenderedPageBreak/>
        <w:t>4.3.12 Supply Chain Resilience Is Essential for Maintaining Business Continuity</w:t>
      </w:r>
      <w:bookmarkEnd w:id="70"/>
    </w:p>
    <w:p w14:paraId="6D1B26AE" w14:textId="77777777" w:rsidR="00862145" w:rsidRPr="00E24220" w:rsidRDefault="00862145" w:rsidP="00862145">
      <w:pPr>
        <w:rPr>
          <w:rFonts w:cs="Arial"/>
          <w:szCs w:val="22"/>
          <w:lang w:eastAsia="en-US"/>
        </w:rPr>
      </w:pPr>
    </w:p>
    <w:p w14:paraId="5448D3A3" w14:textId="465CC878" w:rsidR="00862145" w:rsidRPr="00E24220" w:rsidRDefault="00862145" w:rsidP="00862145">
      <w:pPr>
        <w:rPr>
          <w:rFonts w:cs="Arial"/>
          <w:szCs w:val="22"/>
          <w:lang w:eastAsia="en-US"/>
        </w:rPr>
      </w:pPr>
      <w:r w:rsidRPr="00E24220">
        <w:rPr>
          <w:rFonts w:cs="Arial"/>
          <w:noProof/>
          <w:color w:val="000000"/>
          <w:szCs w:val="22"/>
          <w14:ligatures w14:val="standardContextual"/>
        </w:rPr>
        <w:drawing>
          <wp:inline distT="0" distB="0" distL="0" distR="0" wp14:anchorId="70838B97" wp14:editId="280FC321">
            <wp:extent cx="5486400" cy="3200400"/>
            <wp:effectExtent l="0" t="0" r="0" b="0"/>
            <wp:docPr id="266185143"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CA9E984" w14:textId="77777777" w:rsidR="00553F9D" w:rsidRPr="00E24220" w:rsidRDefault="00553F9D" w:rsidP="00553F9D">
      <w:pPr>
        <w:jc w:val="center"/>
        <w:rPr>
          <w:rFonts w:cs="Arial"/>
          <w:color w:val="000000"/>
          <w:szCs w:val="22"/>
        </w:rPr>
      </w:pPr>
      <w:r w:rsidRPr="00E24220">
        <w:rPr>
          <w:rFonts w:cs="Arial"/>
          <w:color w:val="000000"/>
          <w:szCs w:val="22"/>
        </w:rPr>
        <w:t>Source: Survey Data (2026)</w:t>
      </w:r>
    </w:p>
    <w:p w14:paraId="40E42D48" w14:textId="77777777" w:rsidR="00553F9D" w:rsidRPr="00E24220" w:rsidRDefault="00553F9D" w:rsidP="00862145">
      <w:pPr>
        <w:rPr>
          <w:rFonts w:cs="Arial"/>
          <w:szCs w:val="22"/>
          <w:lang w:eastAsia="en-US"/>
        </w:rPr>
      </w:pPr>
    </w:p>
    <w:p w14:paraId="1515092B" w14:textId="77777777" w:rsidR="00862145" w:rsidRPr="00E24220" w:rsidRDefault="00862145" w:rsidP="00862145">
      <w:pPr>
        <w:rPr>
          <w:rFonts w:cs="Arial"/>
          <w:color w:val="000000"/>
          <w:szCs w:val="22"/>
        </w:rPr>
      </w:pPr>
    </w:p>
    <w:p w14:paraId="513F45D8" w14:textId="1312ADA8" w:rsidR="003C05B7" w:rsidRPr="00E24220" w:rsidRDefault="00862145" w:rsidP="00862145">
      <w:pPr>
        <w:rPr>
          <w:rFonts w:cs="Arial"/>
          <w:color w:val="000000"/>
          <w:szCs w:val="22"/>
        </w:rPr>
      </w:pPr>
      <w:r w:rsidRPr="00E24220">
        <w:rPr>
          <w:rFonts w:cs="Arial"/>
          <w:color w:val="000000"/>
          <w:szCs w:val="22"/>
        </w:rPr>
        <w:t xml:space="preserve">The findings indicate that most respondents believe supply chain resilience is essential for maintaining business continuity. As illustrated in Figure 4.15, 70.0% of respondents strongly agreed and 3.3% agreed with the statement, meaning that 73.3% expressed a positive opinion. In contrast, 16.7% disagreed, 3.3% strongly disagreed and 6.7% remained neutral. Although most respondents recognised the importance of resilience, the presence of differing opinions suggests that some participants may perceive other factors as having a greater influence on business continuity. Overall, the findings highlight that resilience is widely regarded as an important capability for organisations seeking to minimise disruption and maintain operational performance. These findings are consistent with the literature reviewed in Chapter Two. Ivanov and </w:t>
      </w:r>
      <w:proofErr w:type="spellStart"/>
      <w:r w:rsidRPr="00E24220">
        <w:rPr>
          <w:rFonts w:cs="Arial"/>
          <w:color w:val="000000"/>
          <w:szCs w:val="22"/>
        </w:rPr>
        <w:t>Dolgui</w:t>
      </w:r>
      <w:proofErr w:type="spellEnd"/>
      <w:r w:rsidRPr="00E24220">
        <w:rPr>
          <w:rFonts w:cs="Arial"/>
          <w:color w:val="000000"/>
          <w:szCs w:val="22"/>
        </w:rPr>
        <w:t xml:space="preserve"> (2020) argued that resilient supply chains are better able to anticipate, respond to and recover from unexpected disruptions. Similarly, Christopher (2016) emphasised that resilience enables organisations to maintain continuity and improve long-term supply chain performance.</w:t>
      </w:r>
    </w:p>
    <w:p w14:paraId="71946493" w14:textId="77777777" w:rsidR="00DD6581" w:rsidRPr="00E24220" w:rsidRDefault="00DD6581" w:rsidP="00196C29">
      <w:pPr>
        <w:rPr>
          <w:rFonts w:cs="Arial"/>
          <w:color w:val="000000"/>
          <w:szCs w:val="22"/>
        </w:rPr>
      </w:pPr>
    </w:p>
    <w:p w14:paraId="09C2D831" w14:textId="77777777" w:rsidR="00553F9D" w:rsidRPr="00E24220" w:rsidRDefault="00553F9D" w:rsidP="00196C29">
      <w:pPr>
        <w:rPr>
          <w:rFonts w:cs="Arial"/>
          <w:color w:val="000000"/>
          <w:szCs w:val="22"/>
        </w:rPr>
      </w:pPr>
    </w:p>
    <w:p w14:paraId="14AEE0E7" w14:textId="77777777" w:rsidR="00553F9D" w:rsidRPr="00E24220" w:rsidRDefault="00553F9D" w:rsidP="00196C29">
      <w:pPr>
        <w:rPr>
          <w:rFonts w:cs="Arial"/>
          <w:color w:val="000000"/>
          <w:szCs w:val="22"/>
        </w:rPr>
      </w:pPr>
    </w:p>
    <w:p w14:paraId="79C6C3F2" w14:textId="77777777" w:rsidR="00553F9D" w:rsidRPr="00E24220" w:rsidRDefault="00553F9D" w:rsidP="00196C29">
      <w:pPr>
        <w:rPr>
          <w:rFonts w:cs="Arial"/>
          <w:color w:val="000000"/>
          <w:szCs w:val="22"/>
        </w:rPr>
      </w:pPr>
    </w:p>
    <w:p w14:paraId="24DE5698" w14:textId="77777777" w:rsidR="00553F9D" w:rsidRPr="00E24220" w:rsidRDefault="00553F9D" w:rsidP="00196C29">
      <w:pPr>
        <w:rPr>
          <w:rFonts w:cs="Arial"/>
          <w:color w:val="000000"/>
          <w:szCs w:val="22"/>
        </w:rPr>
      </w:pPr>
    </w:p>
    <w:p w14:paraId="00F38B46" w14:textId="77777777" w:rsidR="00553F9D" w:rsidRPr="00E24220" w:rsidRDefault="00553F9D" w:rsidP="00196C29">
      <w:pPr>
        <w:rPr>
          <w:rFonts w:cs="Arial"/>
          <w:color w:val="000000"/>
          <w:szCs w:val="22"/>
        </w:rPr>
      </w:pPr>
    </w:p>
    <w:p w14:paraId="26D24619" w14:textId="77777777" w:rsidR="00553F9D" w:rsidRPr="00E24220" w:rsidRDefault="00553F9D" w:rsidP="00196C29">
      <w:pPr>
        <w:rPr>
          <w:rFonts w:cs="Arial"/>
          <w:color w:val="000000"/>
          <w:szCs w:val="22"/>
        </w:rPr>
      </w:pPr>
    </w:p>
    <w:p w14:paraId="58ACB78F" w14:textId="77777777" w:rsidR="00553F9D" w:rsidRPr="00E24220" w:rsidRDefault="00553F9D" w:rsidP="00196C29">
      <w:pPr>
        <w:rPr>
          <w:rFonts w:cs="Arial"/>
          <w:color w:val="000000"/>
          <w:szCs w:val="22"/>
        </w:rPr>
      </w:pPr>
    </w:p>
    <w:p w14:paraId="386C963A" w14:textId="77777777" w:rsidR="00553F9D" w:rsidRPr="00E24220" w:rsidRDefault="00553F9D" w:rsidP="00196C29">
      <w:pPr>
        <w:rPr>
          <w:rFonts w:cs="Arial"/>
          <w:color w:val="000000"/>
          <w:szCs w:val="22"/>
        </w:rPr>
      </w:pPr>
    </w:p>
    <w:p w14:paraId="321DE844" w14:textId="77777777" w:rsidR="00553F9D" w:rsidRPr="00E24220" w:rsidRDefault="00553F9D" w:rsidP="00553F9D">
      <w:pPr>
        <w:pStyle w:val="Heading3"/>
        <w:rPr>
          <w:rFonts w:ascii="Arial" w:hAnsi="Arial" w:cs="Arial"/>
          <w:sz w:val="22"/>
          <w:szCs w:val="22"/>
        </w:rPr>
      </w:pPr>
      <w:bookmarkStart w:id="71" w:name="_Toc237814546"/>
      <w:r w:rsidRPr="00E24220">
        <w:rPr>
          <w:rFonts w:ascii="Arial" w:hAnsi="Arial" w:cs="Arial"/>
          <w:sz w:val="22"/>
          <w:szCs w:val="22"/>
        </w:rPr>
        <w:lastRenderedPageBreak/>
        <w:t>4.3.13 Organisations Should Invest More in Supply Chain Resilience</w:t>
      </w:r>
      <w:bookmarkEnd w:id="71"/>
    </w:p>
    <w:p w14:paraId="406459BC" w14:textId="29247037" w:rsidR="00553F9D" w:rsidRPr="00E24220" w:rsidRDefault="00553F9D" w:rsidP="00553F9D">
      <w:pPr>
        <w:rPr>
          <w:rFonts w:cs="Arial"/>
          <w:color w:val="000000"/>
          <w:szCs w:val="22"/>
        </w:rPr>
      </w:pPr>
      <w:r w:rsidRPr="00E24220">
        <w:rPr>
          <w:rFonts w:cs="Arial"/>
          <w:noProof/>
          <w:color w:val="000000"/>
          <w:szCs w:val="22"/>
          <w14:ligatures w14:val="standardContextual"/>
        </w:rPr>
        <w:drawing>
          <wp:inline distT="0" distB="0" distL="0" distR="0" wp14:anchorId="75F1C5DE" wp14:editId="00177F07">
            <wp:extent cx="5486400" cy="3200400"/>
            <wp:effectExtent l="0" t="0" r="0" b="0"/>
            <wp:docPr id="67649156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10B9B24" w14:textId="77777777" w:rsidR="00553F9D" w:rsidRPr="00E24220" w:rsidRDefault="00553F9D" w:rsidP="00553F9D">
      <w:pPr>
        <w:jc w:val="center"/>
        <w:rPr>
          <w:rFonts w:cs="Arial"/>
          <w:color w:val="000000"/>
          <w:szCs w:val="22"/>
        </w:rPr>
      </w:pPr>
      <w:r w:rsidRPr="00E24220">
        <w:rPr>
          <w:rFonts w:cs="Arial"/>
          <w:color w:val="000000"/>
          <w:szCs w:val="22"/>
        </w:rPr>
        <w:t>Source: Survey Data (2026)</w:t>
      </w:r>
    </w:p>
    <w:p w14:paraId="2A9AD5DF" w14:textId="77777777" w:rsidR="00553F9D" w:rsidRPr="00E24220" w:rsidRDefault="00553F9D" w:rsidP="00553F9D">
      <w:pPr>
        <w:rPr>
          <w:rFonts w:cs="Arial"/>
          <w:color w:val="000000"/>
          <w:szCs w:val="22"/>
        </w:rPr>
      </w:pPr>
    </w:p>
    <w:p w14:paraId="08225170" w14:textId="77777777" w:rsidR="00553F9D" w:rsidRPr="00E24220" w:rsidRDefault="00553F9D" w:rsidP="00553F9D">
      <w:pPr>
        <w:rPr>
          <w:rFonts w:cs="Arial"/>
          <w:color w:val="000000"/>
          <w:szCs w:val="22"/>
        </w:rPr>
      </w:pPr>
    </w:p>
    <w:p w14:paraId="7ED9D686" w14:textId="64D363C0" w:rsidR="00DD6581" w:rsidRPr="00E24220" w:rsidRDefault="00553F9D" w:rsidP="00553F9D">
      <w:pPr>
        <w:rPr>
          <w:rFonts w:cs="Arial"/>
          <w:color w:val="000000"/>
          <w:szCs w:val="22"/>
        </w:rPr>
      </w:pPr>
      <w:r w:rsidRPr="00E24220">
        <w:rPr>
          <w:rFonts w:cs="Arial"/>
          <w:color w:val="000000"/>
          <w:szCs w:val="22"/>
        </w:rPr>
        <w:t xml:space="preserve">The findings indicate that respondents strongly support increased investment in supply chain resilience. As illustrated in Figure 4.16, 73.3% of respondents strongly agreed that organisations should invest more in supply chain resilience, while 23.3% remained neutral. Only 3.3% disagreed with the statement, and no respondents selected either the agree or strongly disagree options. Overall, the findings suggest that respondents recognise the strategic importance of investing in resilient supply chain systems to minimise the impact of future disruptions. Strengthening resilience through improved planning, technology and risk management can enable organisations to respond more effectively to unexpected events and maintain operational continuity. These findings are consistent with the literature reviewed in Chapter Two. Ivanov and </w:t>
      </w:r>
      <w:proofErr w:type="spellStart"/>
      <w:r w:rsidRPr="00E24220">
        <w:rPr>
          <w:rFonts w:cs="Arial"/>
          <w:color w:val="000000"/>
          <w:szCs w:val="22"/>
        </w:rPr>
        <w:t>Dolgui</w:t>
      </w:r>
      <w:proofErr w:type="spellEnd"/>
      <w:r w:rsidRPr="00E24220">
        <w:rPr>
          <w:rFonts w:cs="Arial"/>
          <w:color w:val="000000"/>
          <w:szCs w:val="22"/>
        </w:rPr>
        <w:t xml:space="preserve"> (2020) argued that investment in supply chain resilience enables organisations to recover more quickly from disruptions and maintain competitive performance. Similarly, Christopher (2016) emphasised that resilience has become a fundamental capability for organisations operating within increasingly uncertain global supply chain environments.</w:t>
      </w:r>
    </w:p>
    <w:p w14:paraId="7471626F" w14:textId="77777777" w:rsidR="00DD6581" w:rsidRPr="00E24220" w:rsidRDefault="00DD6581" w:rsidP="00196C29">
      <w:pPr>
        <w:rPr>
          <w:rFonts w:cs="Arial"/>
          <w:color w:val="000000"/>
          <w:szCs w:val="22"/>
        </w:rPr>
      </w:pPr>
    </w:p>
    <w:p w14:paraId="1C61EC6E" w14:textId="77777777" w:rsidR="00DD6581" w:rsidRPr="00E24220" w:rsidRDefault="00DD6581" w:rsidP="00196C29">
      <w:pPr>
        <w:rPr>
          <w:rFonts w:cs="Arial"/>
          <w:color w:val="000000"/>
          <w:szCs w:val="22"/>
        </w:rPr>
      </w:pPr>
    </w:p>
    <w:p w14:paraId="7650A57F" w14:textId="77777777" w:rsidR="00DD6581" w:rsidRPr="00E24220" w:rsidRDefault="00DD6581" w:rsidP="00196C29">
      <w:pPr>
        <w:rPr>
          <w:rFonts w:cs="Arial"/>
          <w:color w:val="000000"/>
          <w:szCs w:val="22"/>
        </w:rPr>
      </w:pPr>
    </w:p>
    <w:p w14:paraId="4090D60B" w14:textId="77777777" w:rsidR="00DD6581" w:rsidRPr="00E24220" w:rsidRDefault="00DD6581" w:rsidP="00196C29">
      <w:pPr>
        <w:rPr>
          <w:rFonts w:cs="Arial"/>
          <w:color w:val="000000"/>
          <w:szCs w:val="22"/>
        </w:rPr>
      </w:pPr>
    </w:p>
    <w:p w14:paraId="5F68B344" w14:textId="77777777" w:rsidR="00DD6581" w:rsidRPr="00E24220" w:rsidRDefault="00DD6581" w:rsidP="00196C29">
      <w:pPr>
        <w:rPr>
          <w:rFonts w:cs="Arial"/>
          <w:color w:val="000000"/>
          <w:szCs w:val="22"/>
        </w:rPr>
      </w:pPr>
    </w:p>
    <w:p w14:paraId="30008481" w14:textId="77777777" w:rsidR="003C05B7" w:rsidRPr="00E24220" w:rsidRDefault="003C05B7" w:rsidP="00196C29">
      <w:pPr>
        <w:rPr>
          <w:rFonts w:cs="Arial"/>
          <w:color w:val="000000"/>
          <w:szCs w:val="22"/>
        </w:rPr>
      </w:pPr>
    </w:p>
    <w:p w14:paraId="4AC76238" w14:textId="77777777" w:rsidR="003C05B7" w:rsidRPr="00E24220" w:rsidRDefault="003C05B7" w:rsidP="00196C29">
      <w:pPr>
        <w:rPr>
          <w:rFonts w:cs="Arial"/>
          <w:color w:val="000000"/>
          <w:szCs w:val="22"/>
        </w:rPr>
      </w:pPr>
    </w:p>
    <w:p w14:paraId="1EBD6D94" w14:textId="77777777" w:rsidR="003C05B7" w:rsidRPr="00E24220" w:rsidRDefault="003C05B7" w:rsidP="00196C29">
      <w:pPr>
        <w:rPr>
          <w:rFonts w:cs="Arial"/>
          <w:color w:val="000000"/>
          <w:szCs w:val="22"/>
        </w:rPr>
      </w:pPr>
    </w:p>
    <w:p w14:paraId="76E20595" w14:textId="77777777" w:rsidR="003C05B7" w:rsidRPr="00E24220" w:rsidRDefault="003C05B7" w:rsidP="00196C29">
      <w:pPr>
        <w:rPr>
          <w:rFonts w:cs="Arial"/>
          <w:color w:val="000000"/>
          <w:szCs w:val="22"/>
        </w:rPr>
      </w:pPr>
    </w:p>
    <w:p w14:paraId="37BC90AD" w14:textId="77777777" w:rsidR="00553F9D" w:rsidRPr="00E24220" w:rsidRDefault="00553F9D" w:rsidP="00196C29">
      <w:pPr>
        <w:rPr>
          <w:rFonts w:cs="Arial"/>
          <w:color w:val="000000"/>
          <w:szCs w:val="22"/>
        </w:rPr>
      </w:pPr>
    </w:p>
    <w:p w14:paraId="1EF91DE9" w14:textId="77777777" w:rsidR="00553F9D" w:rsidRPr="00E24220" w:rsidRDefault="00553F9D" w:rsidP="00196C29">
      <w:pPr>
        <w:rPr>
          <w:rFonts w:cs="Arial"/>
          <w:color w:val="000000"/>
          <w:szCs w:val="22"/>
        </w:rPr>
      </w:pPr>
    </w:p>
    <w:p w14:paraId="6E620472" w14:textId="77777777" w:rsidR="00553F9D" w:rsidRPr="00E24220" w:rsidRDefault="00553F9D" w:rsidP="00196C29">
      <w:pPr>
        <w:rPr>
          <w:rFonts w:cs="Arial"/>
          <w:color w:val="000000"/>
          <w:szCs w:val="22"/>
        </w:rPr>
      </w:pPr>
    </w:p>
    <w:p w14:paraId="6D33A582" w14:textId="77777777" w:rsidR="00553F9D" w:rsidRPr="00E24220" w:rsidRDefault="00553F9D" w:rsidP="00196C29">
      <w:pPr>
        <w:rPr>
          <w:rFonts w:cs="Arial"/>
          <w:color w:val="000000"/>
          <w:szCs w:val="22"/>
        </w:rPr>
      </w:pPr>
    </w:p>
    <w:p w14:paraId="1EAA6D2D" w14:textId="77777777" w:rsidR="00553F9D" w:rsidRPr="00E24220" w:rsidRDefault="00553F9D" w:rsidP="00553F9D">
      <w:pPr>
        <w:pStyle w:val="Heading3"/>
        <w:rPr>
          <w:rFonts w:ascii="Arial" w:hAnsi="Arial" w:cs="Arial"/>
          <w:sz w:val="22"/>
          <w:szCs w:val="22"/>
        </w:rPr>
      </w:pPr>
      <w:bookmarkStart w:id="72" w:name="_Toc237814547"/>
      <w:r w:rsidRPr="00E24220">
        <w:rPr>
          <w:rFonts w:ascii="Arial" w:hAnsi="Arial" w:cs="Arial"/>
          <w:sz w:val="22"/>
          <w:szCs w:val="22"/>
        </w:rPr>
        <w:lastRenderedPageBreak/>
        <w:t>4.3.14 Respondents' Perceptions of the Most Important Factor Influencing Supply Chain Distribution</w:t>
      </w:r>
      <w:bookmarkEnd w:id="72"/>
    </w:p>
    <w:p w14:paraId="0B2B104C" w14:textId="5E609C97" w:rsidR="00553F9D" w:rsidRPr="00E24220" w:rsidRDefault="00553F9D" w:rsidP="00553F9D">
      <w:pPr>
        <w:rPr>
          <w:rFonts w:cs="Arial"/>
          <w:color w:val="000000"/>
          <w:szCs w:val="22"/>
        </w:rPr>
      </w:pPr>
      <w:r w:rsidRPr="00E24220">
        <w:rPr>
          <w:rFonts w:cs="Arial"/>
          <w:noProof/>
          <w:color w:val="000000"/>
          <w:szCs w:val="22"/>
          <w14:ligatures w14:val="standardContextual"/>
        </w:rPr>
        <w:drawing>
          <wp:inline distT="0" distB="0" distL="0" distR="0" wp14:anchorId="3B642C2A" wp14:editId="1490BF9D">
            <wp:extent cx="5486400" cy="3200400"/>
            <wp:effectExtent l="0" t="0" r="0" b="0"/>
            <wp:docPr id="1041483596"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8DA6BA7" w14:textId="77777777" w:rsidR="00553F9D" w:rsidRPr="00E24220" w:rsidRDefault="00553F9D" w:rsidP="00553F9D">
      <w:pPr>
        <w:rPr>
          <w:rFonts w:cs="Arial"/>
          <w:color w:val="000000"/>
          <w:szCs w:val="22"/>
        </w:rPr>
      </w:pPr>
    </w:p>
    <w:p w14:paraId="7DDA849C" w14:textId="77777777" w:rsidR="00553F9D" w:rsidRPr="00E24220" w:rsidRDefault="00553F9D" w:rsidP="00553F9D">
      <w:pPr>
        <w:rPr>
          <w:rFonts w:cs="Arial"/>
          <w:color w:val="000000"/>
          <w:szCs w:val="22"/>
        </w:rPr>
      </w:pPr>
    </w:p>
    <w:p w14:paraId="40DFF143" w14:textId="0E1CE8E3" w:rsidR="00553F9D" w:rsidRPr="00E24220" w:rsidRDefault="00553F9D" w:rsidP="00553F9D">
      <w:pPr>
        <w:rPr>
          <w:rFonts w:cs="Arial"/>
          <w:color w:val="000000"/>
          <w:szCs w:val="22"/>
        </w:rPr>
      </w:pPr>
      <w:r w:rsidRPr="00E24220">
        <w:rPr>
          <w:rFonts w:cs="Arial"/>
          <w:color w:val="000000"/>
          <w:szCs w:val="22"/>
        </w:rPr>
        <w:t xml:space="preserve">The findings presented in Figure 4.17 identify the factor that respondents considered to have the greatest influence on supply chain distribution. Half of the respondents (50.0%) selected supplier relationships as the single most important factor, making it the highest-ranked response. Customer demand was identified by 33.3% of respondents, while 16.7% selected inventory management. These findings indicate that respondents view strong supplier relationships as the foundation of an effective supply chain distribution system. Close collaboration with suppliers can improve communication, reduce delays and ensure consistent product availability across the supply chain. Although customer demand and inventory management were also recognised as important, they were considered less influential than supplier relationships. These findings support the literature reviewed in Chapter Two, where Christopher (2016) emphasised the importance of collaboration across the supply chain to improve operational performance. Similarly, Ivanov and </w:t>
      </w:r>
      <w:proofErr w:type="spellStart"/>
      <w:r w:rsidRPr="00E24220">
        <w:rPr>
          <w:rFonts w:cs="Arial"/>
          <w:color w:val="000000"/>
          <w:szCs w:val="22"/>
        </w:rPr>
        <w:t>Dolgui</w:t>
      </w:r>
      <w:proofErr w:type="spellEnd"/>
      <w:r w:rsidRPr="00E24220">
        <w:rPr>
          <w:rFonts w:cs="Arial"/>
          <w:color w:val="000000"/>
          <w:szCs w:val="22"/>
        </w:rPr>
        <w:t xml:space="preserve"> (2020) argued that effective supplier relationships enhance resilience, coordination and overall supply chain efficiency.</w:t>
      </w:r>
    </w:p>
    <w:p w14:paraId="6DE0ADA7" w14:textId="77777777" w:rsidR="00553F9D" w:rsidRPr="00E24220" w:rsidRDefault="00553F9D" w:rsidP="00196C29">
      <w:pPr>
        <w:rPr>
          <w:rFonts w:cs="Arial"/>
          <w:color w:val="000000"/>
          <w:szCs w:val="22"/>
        </w:rPr>
      </w:pPr>
    </w:p>
    <w:p w14:paraId="54AD03A3" w14:textId="77777777" w:rsidR="00553F9D" w:rsidRPr="00E24220" w:rsidRDefault="00553F9D" w:rsidP="00196C29">
      <w:pPr>
        <w:rPr>
          <w:rFonts w:cs="Arial"/>
          <w:color w:val="000000"/>
          <w:szCs w:val="22"/>
        </w:rPr>
      </w:pPr>
    </w:p>
    <w:p w14:paraId="7673D6C3" w14:textId="77777777" w:rsidR="00553F9D" w:rsidRDefault="00553F9D" w:rsidP="00196C29">
      <w:pPr>
        <w:rPr>
          <w:rFonts w:cs="Arial"/>
          <w:color w:val="000000"/>
          <w:szCs w:val="22"/>
        </w:rPr>
      </w:pPr>
    </w:p>
    <w:p w14:paraId="146066B0" w14:textId="77777777" w:rsidR="00481CFC" w:rsidRDefault="00481CFC" w:rsidP="00196C29">
      <w:pPr>
        <w:rPr>
          <w:rFonts w:cs="Arial"/>
          <w:color w:val="000000"/>
          <w:szCs w:val="22"/>
        </w:rPr>
      </w:pPr>
    </w:p>
    <w:p w14:paraId="0AA8AAFA" w14:textId="77777777" w:rsidR="00481CFC" w:rsidRPr="00E24220" w:rsidRDefault="00481CFC" w:rsidP="00196C29">
      <w:pPr>
        <w:rPr>
          <w:rFonts w:cs="Arial"/>
          <w:color w:val="000000"/>
          <w:szCs w:val="22"/>
        </w:rPr>
      </w:pPr>
    </w:p>
    <w:p w14:paraId="6A53FAA1" w14:textId="77777777" w:rsidR="00553F9D" w:rsidRPr="00E24220" w:rsidRDefault="00553F9D" w:rsidP="00196C29">
      <w:pPr>
        <w:rPr>
          <w:rFonts w:cs="Arial"/>
          <w:color w:val="000000"/>
          <w:szCs w:val="22"/>
        </w:rPr>
      </w:pPr>
    </w:p>
    <w:p w14:paraId="7730D828" w14:textId="77777777" w:rsidR="00553F9D" w:rsidRPr="00E24220" w:rsidRDefault="00553F9D" w:rsidP="00196C29">
      <w:pPr>
        <w:rPr>
          <w:rFonts w:cs="Arial"/>
          <w:color w:val="000000"/>
          <w:szCs w:val="22"/>
        </w:rPr>
      </w:pPr>
    </w:p>
    <w:p w14:paraId="0F91FC1A" w14:textId="77777777" w:rsidR="00553F9D" w:rsidRPr="00E24220" w:rsidRDefault="00553F9D" w:rsidP="00196C29">
      <w:pPr>
        <w:rPr>
          <w:rFonts w:cs="Arial"/>
          <w:color w:val="000000"/>
          <w:szCs w:val="22"/>
        </w:rPr>
      </w:pPr>
    </w:p>
    <w:p w14:paraId="6BFF1D11" w14:textId="77777777" w:rsidR="00553F9D" w:rsidRPr="00E24220" w:rsidRDefault="00553F9D" w:rsidP="00196C29">
      <w:pPr>
        <w:rPr>
          <w:rFonts w:cs="Arial"/>
          <w:color w:val="000000"/>
          <w:szCs w:val="22"/>
        </w:rPr>
      </w:pPr>
    </w:p>
    <w:p w14:paraId="03AD8E18" w14:textId="77777777" w:rsidR="00553F9D" w:rsidRPr="00E24220" w:rsidRDefault="00553F9D" w:rsidP="00196C29">
      <w:pPr>
        <w:rPr>
          <w:rFonts w:cs="Arial"/>
          <w:color w:val="000000"/>
          <w:szCs w:val="22"/>
        </w:rPr>
      </w:pPr>
    </w:p>
    <w:p w14:paraId="5395FBFF" w14:textId="77777777" w:rsidR="00553F9D" w:rsidRPr="00E24220" w:rsidRDefault="00553F9D" w:rsidP="00196C29">
      <w:pPr>
        <w:rPr>
          <w:rFonts w:cs="Arial"/>
          <w:color w:val="000000"/>
          <w:szCs w:val="22"/>
        </w:rPr>
      </w:pPr>
    </w:p>
    <w:p w14:paraId="33F43C46" w14:textId="77777777" w:rsidR="00553F9D" w:rsidRPr="00E24220" w:rsidRDefault="00553F9D" w:rsidP="00196C29">
      <w:pPr>
        <w:rPr>
          <w:rFonts w:cs="Arial"/>
          <w:color w:val="000000"/>
          <w:szCs w:val="22"/>
        </w:rPr>
      </w:pPr>
    </w:p>
    <w:p w14:paraId="47740C48" w14:textId="77777777" w:rsidR="00553F9D" w:rsidRPr="00E24220" w:rsidRDefault="00553F9D" w:rsidP="00196C29">
      <w:pPr>
        <w:rPr>
          <w:rFonts w:cs="Arial"/>
          <w:color w:val="000000"/>
          <w:szCs w:val="22"/>
        </w:rPr>
      </w:pPr>
    </w:p>
    <w:p w14:paraId="324D7048" w14:textId="77777777" w:rsidR="00553F9D" w:rsidRPr="00E24220" w:rsidRDefault="00553F9D" w:rsidP="00196C29">
      <w:pPr>
        <w:rPr>
          <w:rFonts w:cs="Arial"/>
          <w:color w:val="000000"/>
          <w:szCs w:val="22"/>
        </w:rPr>
      </w:pPr>
    </w:p>
    <w:p w14:paraId="2CCEEDF6" w14:textId="77777777" w:rsidR="00553F9D" w:rsidRPr="00E24220" w:rsidRDefault="00553F9D" w:rsidP="00196C29">
      <w:pPr>
        <w:rPr>
          <w:rFonts w:cs="Arial"/>
          <w:color w:val="000000"/>
          <w:szCs w:val="22"/>
        </w:rPr>
      </w:pPr>
    </w:p>
    <w:p w14:paraId="48BBB579" w14:textId="77777777" w:rsidR="00553F9D" w:rsidRPr="00E24220" w:rsidRDefault="00553F9D" w:rsidP="00553F9D">
      <w:pPr>
        <w:pStyle w:val="Heading2"/>
        <w:rPr>
          <w:rFonts w:ascii="Arial" w:hAnsi="Arial" w:cs="Arial"/>
          <w:sz w:val="22"/>
          <w:szCs w:val="22"/>
        </w:rPr>
      </w:pPr>
      <w:bookmarkStart w:id="73" w:name="_Toc237814548"/>
      <w:r w:rsidRPr="00E24220">
        <w:rPr>
          <w:rFonts w:ascii="Arial" w:hAnsi="Arial" w:cs="Arial"/>
          <w:sz w:val="22"/>
          <w:szCs w:val="22"/>
        </w:rPr>
        <w:lastRenderedPageBreak/>
        <w:t>4.4 Discussion of Findings</w:t>
      </w:r>
      <w:bookmarkEnd w:id="73"/>
    </w:p>
    <w:p w14:paraId="6F6E78B3" w14:textId="77777777" w:rsidR="00553F9D" w:rsidRPr="00E24220" w:rsidRDefault="00553F9D" w:rsidP="00553F9D">
      <w:pPr>
        <w:rPr>
          <w:rFonts w:cs="Arial"/>
          <w:color w:val="000000"/>
          <w:szCs w:val="22"/>
        </w:rPr>
      </w:pPr>
    </w:p>
    <w:p w14:paraId="3846B258" w14:textId="03F0E1F3" w:rsidR="00553F9D" w:rsidRPr="00E24220" w:rsidRDefault="000362BD" w:rsidP="00196C29">
      <w:pPr>
        <w:rPr>
          <w:rFonts w:cs="Arial"/>
          <w:color w:val="000000"/>
          <w:szCs w:val="22"/>
        </w:rPr>
      </w:pPr>
      <w:r w:rsidRPr="00E24220">
        <w:rPr>
          <w:rFonts w:cs="Arial"/>
          <w:color w:val="000000"/>
          <w:szCs w:val="22"/>
        </w:rPr>
        <w:t>The respondents' occupational history is shown in Figure 4.3. The discussion focuses on the major themes that emerged from the questionnaire responses and examines how the findings address the research objectives. The results are examined apropos earlier academic studies to discover areas of agreement and emphasise their implications for supply chain distribution within the retail business.</w:t>
      </w:r>
    </w:p>
    <w:p w14:paraId="7D9B581F" w14:textId="77777777" w:rsidR="00553F9D" w:rsidRPr="00E24220" w:rsidRDefault="00553F9D" w:rsidP="00196C29">
      <w:pPr>
        <w:rPr>
          <w:rFonts w:cs="Arial"/>
          <w:color w:val="000000"/>
          <w:szCs w:val="22"/>
        </w:rPr>
      </w:pPr>
    </w:p>
    <w:p w14:paraId="6205EACD" w14:textId="77777777" w:rsidR="00553F9D" w:rsidRPr="00E24220" w:rsidRDefault="00553F9D" w:rsidP="00553F9D">
      <w:pPr>
        <w:pStyle w:val="Heading3"/>
        <w:rPr>
          <w:rFonts w:ascii="Arial" w:hAnsi="Arial" w:cs="Arial"/>
          <w:sz w:val="22"/>
          <w:szCs w:val="22"/>
        </w:rPr>
      </w:pPr>
      <w:bookmarkStart w:id="74" w:name="_Toc237814549"/>
      <w:r w:rsidRPr="00E24220">
        <w:rPr>
          <w:rFonts w:ascii="Arial" w:hAnsi="Arial" w:cs="Arial"/>
          <w:sz w:val="22"/>
          <w:szCs w:val="22"/>
        </w:rPr>
        <w:t>4.4.1 Digital Transformation and Supply Chain Distribution</w:t>
      </w:r>
      <w:bookmarkEnd w:id="74"/>
    </w:p>
    <w:p w14:paraId="180DA3E6" w14:textId="77777777" w:rsidR="00553F9D" w:rsidRPr="00E24220" w:rsidRDefault="00553F9D" w:rsidP="00553F9D">
      <w:pPr>
        <w:rPr>
          <w:rFonts w:cs="Arial"/>
          <w:color w:val="000000"/>
          <w:szCs w:val="22"/>
        </w:rPr>
      </w:pPr>
    </w:p>
    <w:p w14:paraId="4DCD61A2" w14:textId="0CC61EBA" w:rsidR="00553F9D" w:rsidRPr="00E24220" w:rsidRDefault="000362BD" w:rsidP="00196C29">
      <w:pPr>
        <w:rPr>
          <w:rFonts w:cs="Arial"/>
          <w:color w:val="000000"/>
          <w:szCs w:val="22"/>
        </w:rPr>
      </w:pPr>
      <w:r w:rsidRPr="00E24220">
        <w:rPr>
          <w:rFonts w:cs="Arial"/>
          <w:color w:val="000000"/>
          <w:szCs w:val="22"/>
        </w:rPr>
        <w:t>The results show that one of the most significant elements affecting supply chain distribution, according to respondents, is digital transformation. The assertions about digital technology, artificial intelligence, and automation showed strong levels of agreement, suggesting that respondents think technological innovation enhances logistical performance, inventory management, and operational efficiency. These findings are consistent with the research addressed in Chapter Two. According to Wamba et al. (2020), digital technologies boost operational effectiveness, enable data-driven decision-making, and increase supply chain visibility. In a similar vein, Christopher (2016) underlined that businesses that use digital technology are better able to adapt to shifting consumer needs and increase distribution effectiveness. According to the results, companies looking to boost supply chain efficiency and keep a competitive edge in the retail sector must continue to invest in digital technologies.</w:t>
      </w:r>
    </w:p>
    <w:p w14:paraId="11AB876B" w14:textId="77777777" w:rsidR="00553F9D" w:rsidRPr="00E24220" w:rsidRDefault="00553F9D" w:rsidP="00553F9D">
      <w:pPr>
        <w:pStyle w:val="Heading3"/>
        <w:rPr>
          <w:rFonts w:ascii="Arial" w:hAnsi="Arial" w:cs="Arial"/>
          <w:sz w:val="22"/>
          <w:szCs w:val="22"/>
        </w:rPr>
      </w:pPr>
      <w:bookmarkStart w:id="75" w:name="_Toc237814550"/>
      <w:r w:rsidRPr="00E24220">
        <w:rPr>
          <w:rFonts w:ascii="Arial" w:hAnsi="Arial" w:cs="Arial"/>
          <w:sz w:val="22"/>
          <w:szCs w:val="22"/>
        </w:rPr>
        <w:t>4.4.2 Customer Demand and Distribution Efficiency</w:t>
      </w:r>
      <w:bookmarkEnd w:id="75"/>
    </w:p>
    <w:p w14:paraId="7C76C8D8" w14:textId="77777777" w:rsidR="00553F9D" w:rsidRPr="00E24220" w:rsidRDefault="00553F9D" w:rsidP="00553F9D">
      <w:pPr>
        <w:rPr>
          <w:rFonts w:cs="Arial"/>
          <w:color w:val="000000"/>
          <w:szCs w:val="22"/>
        </w:rPr>
      </w:pPr>
    </w:p>
    <w:p w14:paraId="6CE7E0AC" w14:textId="4E8FA6B7" w:rsidR="00553F9D" w:rsidRPr="00E24220" w:rsidRDefault="00E24220" w:rsidP="00196C29">
      <w:pPr>
        <w:rPr>
          <w:rFonts w:cs="Arial"/>
          <w:color w:val="000000"/>
          <w:szCs w:val="22"/>
        </w:rPr>
      </w:pPr>
      <w:r w:rsidRPr="00E24220">
        <w:rPr>
          <w:rFonts w:cs="Arial"/>
          <w:color w:val="000000"/>
          <w:szCs w:val="22"/>
        </w:rPr>
        <w:t>The results show that supply chain distribution in the retail sector is still heavily influenced by consumer demand. Respondents showed a high degree of agreement that quick delivery is crucial for business success and that shifting consumer expectations have a major impact on distribution choices. These results imply that businesses must constantly modify their distribution plans to satisfy rising consumer demands for product availability, speed, and dependability. Customer satisfaction and organisational competitiveness may suffer if shifting demands are not adequately addressed. The results align with the literature presented in Chapter 2. According to Christopher (2016), contemporary supply chains ought to be customer-focused and able to react swiftly to shifting market conditions. Similarly, Kotler and Keller (2016) noted that consumers are becoming more demanding in terms of quick delivery, precise order fulfilment, and steady product availability. As a result, the results highlight how crucial consumer demand is in determining supply chain dispersion and organisational effectiveness.</w:t>
      </w:r>
    </w:p>
    <w:p w14:paraId="0B524839" w14:textId="77777777" w:rsidR="00553F9D" w:rsidRPr="00E24220" w:rsidRDefault="00553F9D" w:rsidP="00196C29">
      <w:pPr>
        <w:rPr>
          <w:rFonts w:cs="Arial"/>
          <w:color w:val="000000"/>
          <w:szCs w:val="22"/>
        </w:rPr>
      </w:pPr>
    </w:p>
    <w:p w14:paraId="7540398B" w14:textId="77777777" w:rsidR="00553F9D" w:rsidRPr="00E24220" w:rsidRDefault="00553F9D" w:rsidP="00196C29">
      <w:pPr>
        <w:rPr>
          <w:rFonts w:cs="Arial"/>
          <w:color w:val="000000"/>
          <w:szCs w:val="22"/>
        </w:rPr>
      </w:pPr>
    </w:p>
    <w:p w14:paraId="7AB67D6E" w14:textId="77777777" w:rsidR="00553F9D" w:rsidRPr="00E24220" w:rsidRDefault="00553F9D" w:rsidP="00196C29">
      <w:pPr>
        <w:rPr>
          <w:rFonts w:cs="Arial"/>
          <w:color w:val="000000"/>
          <w:szCs w:val="22"/>
        </w:rPr>
      </w:pPr>
    </w:p>
    <w:p w14:paraId="28DF8F2B" w14:textId="77777777" w:rsidR="00553F9D" w:rsidRDefault="00553F9D" w:rsidP="00196C29">
      <w:pPr>
        <w:rPr>
          <w:rFonts w:cs="Arial"/>
          <w:color w:val="000000"/>
          <w:szCs w:val="22"/>
        </w:rPr>
      </w:pPr>
    </w:p>
    <w:p w14:paraId="2785BC68" w14:textId="77777777" w:rsidR="00481CFC" w:rsidRDefault="00481CFC" w:rsidP="00196C29">
      <w:pPr>
        <w:rPr>
          <w:rFonts w:cs="Arial"/>
          <w:color w:val="000000"/>
          <w:szCs w:val="22"/>
        </w:rPr>
      </w:pPr>
    </w:p>
    <w:p w14:paraId="304D47A6" w14:textId="77777777" w:rsidR="00481CFC" w:rsidRDefault="00481CFC" w:rsidP="00196C29">
      <w:pPr>
        <w:rPr>
          <w:rFonts w:cs="Arial"/>
          <w:color w:val="000000"/>
          <w:szCs w:val="22"/>
        </w:rPr>
      </w:pPr>
    </w:p>
    <w:p w14:paraId="6D5940F8" w14:textId="77777777" w:rsidR="00481CFC" w:rsidRDefault="00481CFC" w:rsidP="00196C29">
      <w:pPr>
        <w:rPr>
          <w:rFonts w:cs="Arial"/>
          <w:color w:val="000000"/>
          <w:szCs w:val="22"/>
        </w:rPr>
      </w:pPr>
    </w:p>
    <w:p w14:paraId="31E17F5F" w14:textId="77777777" w:rsidR="00481CFC" w:rsidRDefault="00481CFC" w:rsidP="00196C29">
      <w:pPr>
        <w:rPr>
          <w:rFonts w:cs="Arial"/>
          <w:color w:val="000000"/>
          <w:szCs w:val="22"/>
        </w:rPr>
      </w:pPr>
    </w:p>
    <w:p w14:paraId="17986C47" w14:textId="77777777" w:rsidR="00481CFC" w:rsidRDefault="00481CFC" w:rsidP="00196C29">
      <w:pPr>
        <w:rPr>
          <w:rFonts w:cs="Arial"/>
          <w:color w:val="000000"/>
          <w:szCs w:val="22"/>
        </w:rPr>
      </w:pPr>
    </w:p>
    <w:p w14:paraId="5B85FE98" w14:textId="77777777" w:rsidR="00481CFC" w:rsidRDefault="00481CFC" w:rsidP="00196C29">
      <w:pPr>
        <w:rPr>
          <w:rFonts w:cs="Arial"/>
          <w:color w:val="000000"/>
          <w:szCs w:val="22"/>
        </w:rPr>
      </w:pPr>
    </w:p>
    <w:p w14:paraId="2B16C3F0" w14:textId="77777777" w:rsidR="00481CFC" w:rsidRDefault="00481CFC" w:rsidP="00196C29">
      <w:pPr>
        <w:rPr>
          <w:rFonts w:cs="Arial"/>
          <w:color w:val="000000"/>
          <w:szCs w:val="22"/>
        </w:rPr>
      </w:pPr>
    </w:p>
    <w:p w14:paraId="203ACCAB" w14:textId="77777777" w:rsidR="00481CFC" w:rsidRDefault="00481CFC" w:rsidP="00196C29">
      <w:pPr>
        <w:rPr>
          <w:rFonts w:cs="Arial"/>
          <w:color w:val="000000"/>
          <w:szCs w:val="22"/>
        </w:rPr>
      </w:pPr>
    </w:p>
    <w:p w14:paraId="3FBF70A3" w14:textId="77777777" w:rsidR="00481CFC" w:rsidRPr="00E24220" w:rsidRDefault="00481CFC" w:rsidP="00196C29">
      <w:pPr>
        <w:rPr>
          <w:rFonts w:cs="Arial"/>
          <w:color w:val="000000"/>
          <w:szCs w:val="22"/>
        </w:rPr>
      </w:pPr>
    </w:p>
    <w:p w14:paraId="7A419EF2" w14:textId="77777777" w:rsidR="00553F9D" w:rsidRPr="00E24220" w:rsidRDefault="00553F9D" w:rsidP="00553F9D">
      <w:pPr>
        <w:pStyle w:val="Heading3"/>
        <w:rPr>
          <w:rFonts w:ascii="Arial" w:hAnsi="Arial" w:cs="Arial"/>
          <w:sz w:val="22"/>
          <w:szCs w:val="22"/>
        </w:rPr>
      </w:pPr>
      <w:bookmarkStart w:id="76" w:name="_Toc237814551"/>
      <w:r w:rsidRPr="00E24220">
        <w:rPr>
          <w:rFonts w:ascii="Arial" w:hAnsi="Arial" w:cs="Arial"/>
          <w:sz w:val="22"/>
          <w:szCs w:val="22"/>
        </w:rPr>
        <w:lastRenderedPageBreak/>
        <w:t>4.4.3 Supplier Relationships and Inventory Management</w:t>
      </w:r>
      <w:bookmarkEnd w:id="76"/>
    </w:p>
    <w:p w14:paraId="427B9643" w14:textId="77777777" w:rsidR="00553F9D" w:rsidRPr="00E24220" w:rsidRDefault="00553F9D" w:rsidP="00553F9D">
      <w:pPr>
        <w:rPr>
          <w:rFonts w:cs="Arial"/>
          <w:color w:val="000000"/>
          <w:szCs w:val="22"/>
        </w:rPr>
      </w:pPr>
    </w:p>
    <w:p w14:paraId="3C2C569D" w14:textId="16B5D1E1" w:rsidR="00553F9D" w:rsidRPr="00E24220" w:rsidRDefault="00E24220" w:rsidP="00196C29">
      <w:pPr>
        <w:rPr>
          <w:rFonts w:cs="Arial"/>
          <w:color w:val="000000"/>
          <w:szCs w:val="22"/>
        </w:rPr>
      </w:pPr>
      <w:r w:rsidRPr="00E24220">
        <w:rPr>
          <w:rFonts w:cs="Arial"/>
          <w:color w:val="000000"/>
          <w:szCs w:val="22"/>
        </w:rPr>
        <w:t xml:space="preserve">The results show that enhancing supply chain distribution effectiveness requires strong supplier relationships, efficient communication, and inventory control. Strong supplier connections improve supply chain efficiency, and good communication with suppliers minimises distribution delays, according to a high degree of agreement among respondents. In a similar vein, respondents acknowledged that inadequate inventory control directly affects customer satisfaction by causing stock shortages and delivery delays. All these results point to the need for businesses to take a cooperative approach to supply chain management by enhancing information exchange, fortifying ties with suppliers, and upholding efficient inventory control systems. These results align with the material presented in Chapter 2. According to Christopher (2016), supply chain partners' cooperation enhances coordination, operational effectiveness, and overall organisational success. Like this, Ivanov and </w:t>
      </w:r>
      <w:proofErr w:type="spellStart"/>
      <w:r w:rsidRPr="00E24220">
        <w:rPr>
          <w:rFonts w:cs="Arial"/>
          <w:color w:val="000000"/>
          <w:szCs w:val="22"/>
        </w:rPr>
        <w:t>Dolgui</w:t>
      </w:r>
      <w:proofErr w:type="spellEnd"/>
      <w:r w:rsidRPr="00E24220">
        <w:rPr>
          <w:rFonts w:cs="Arial"/>
          <w:color w:val="000000"/>
          <w:szCs w:val="22"/>
        </w:rPr>
        <w:t xml:space="preserve"> (2020) underlined that robust supplier relationships and efficient inventory management boost supply chain resilience and allow businesses to react to operational disturbances more skilfully. The results thus demonstrate that cooperation and inventory management continue to be crucial elements of a responsive and effective supply chain distribution system.</w:t>
      </w:r>
    </w:p>
    <w:p w14:paraId="20207C4B" w14:textId="77777777" w:rsidR="00553F9D" w:rsidRPr="00E24220" w:rsidRDefault="00553F9D" w:rsidP="00553F9D">
      <w:pPr>
        <w:pStyle w:val="Heading3"/>
        <w:rPr>
          <w:rFonts w:ascii="Arial" w:hAnsi="Arial" w:cs="Arial"/>
          <w:sz w:val="22"/>
          <w:szCs w:val="22"/>
        </w:rPr>
      </w:pPr>
      <w:bookmarkStart w:id="77" w:name="_Toc237814552"/>
      <w:r w:rsidRPr="00E24220">
        <w:rPr>
          <w:rFonts w:ascii="Arial" w:hAnsi="Arial" w:cs="Arial"/>
          <w:sz w:val="22"/>
          <w:szCs w:val="22"/>
        </w:rPr>
        <w:t>4.4.4 Sustainability and Global Supply Chain Challenges</w:t>
      </w:r>
      <w:bookmarkEnd w:id="77"/>
    </w:p>
    <w:p w14:paraId="194D0CAF" w14:textId="77777777" w:rsidR="00553F9D" w:rsidRPr="00E24220" w:rsidRDefault="00553F9D" w:rsidP="00553F9D">
      <w:pPr>
        <w:rPr>
          <w:rFonts w:cs="Arial"/>
          <w:color w:val="000000"/>
          <w:szCs w:val="22"/>
        </w:rPr>
      </w:pPr>
    </w:p>
    <w:p w14:paraId="599E8DE2" w14:textId="5DC194EE" w:rsidR="00553F9D" w:rsidRPr="00E24220" w:rsidRDefault="00E24220" w:rsidP="00196C29">
      <w:pPr>
        <w:rPr>
          <w:rFonts w:cs="Arial"/>
          <w:color w:val="000000"/>
          <w:szCs w:val="22"/>
        </w:rPr>
      </w:pPr>
      <w:r w:rsidRPr="00E24220">
        <w:rPr>
          <w:rFonts w:cs="Arial"/>
          <w:color w:val="000000"/>
          <w:szCs w:val="22"/>
        </w:rPr>
        <w:t xml:space="preserve">The results show that respondents acknowledge global supply chain problems and sustainability as significant variables affecting supply chain distribution in the retail sector. Strong levels of agreement were noted for the comments about globalization's opportunities, environmentally conscious logistics, and sustainability measures. Respondents also noted that external disturbances, such as geopolitical wars, economic instability, and transportation delays, are becoming a greater threat to global supply chains. These results imply that companies need to weigh the advantages of globalisation against the dangers of managing intricate global supply chain networks. Additionally, implementing sustainable logistics techniques increases long-term economic performance, improves organisational reputation, and promotes environmental responsibility. These results align with the material presented in Chapter 2. While Ivanov and </w:t>
      </w:r>
      <w:proofErr w:type="spellStart"/>
      <w:r w:rsidRPr="00E24220">
        <w:rPr>
          <w:rFonts w:cs="Arial"/>
          <w:color w:val="000000"/>
          <w:szCs w:val="22"/>
        </w:rPr>
        <w:t>Dolgui</w:t>
      </w:r>
      <w:proofErr w:type="spellEnd"/>
      <w:r w:rsidRPr="00E24220">
        <w:rPr>
          <w:rFonts w:cs="Arial"/>
          <w:color w:val="000000"/>
          <w:szCs w:val="22"/>
        </w:rPr>
        <w:t xml:space="preserve"> (2020) noted that organisations must improve risk management and adaptation in response to growing uncertainty, Christopher (2016) contended that sustainability has emerged as a strategic objective within contemporary supply chain management. To increase distribution efficiency and preserve long-term competitiveness, businesses should incorporate risk management and sustainability into their supply chain plans.</w:t>
      </w:r>
    </w:p>
    <w:p w14:paraId="177D9E09" w14:textId="77777777" w:rsidR="006A2656" w:rsidRDefault="006A2656" w:rsidP="00196C29">
      <w:pPr>
        <w:rPr>
          <w:rFonts w:cs="Arial"/>
          <w:color w:val="000000"/>
          <w:szCs w:val="22"/>
        </w:rPr>
      </w:pPr>
    </w:p>
    <w:p w14:paraId="0EA24E14" w14:textId="77777777" w:rsidR="00481CFC" w:rsidRDefault="00481CFC" w:rsidP="00196C29">
      <w:pPr>
        <w:rPr>
          <w:rFonts w:cs="Arial"/>
          <w:color w:val="000000"/>
          <w:szCs w:val="22"/>
        </w:rPr>
      </w:pPr>
    </w:p>
    <w:p w14:paraId="49C3B65F" w14:textId="77777777" w:rsidR="00481CFC" w:rsidRDefault="00481CFC" w:rsidP="00196C29">
      <w:pPr>
        <w:rPr>
          <w:rFonts w:cs="Arial"/>
          <w:color w:val="000000"/>
          <w:szCs w:val="22"/>
        </w:rPr>
      </w:pPr>
    </w:p>
    <w:p w14:paraId="2DE673B8" w14:textId="77777777" w:rsidR="00481CFC" w:rsidRDefault="00481CFC" w:rsidP="00196C29">
      <w:pPr>
        <w:rPr>
          <w:rFonts w:cs="Arial"/>
          <w:color w:val="000000"/>
          <w:szCs w:val="22"/>
        </w:rPr>
      </w:pPr>
    </w:p>
    <w:p w14:paraId="7003B148" w14:textId="77777777" w:rsidR="00481CFC" w:rsidRDefault="00481CFC" w:rsidP="00196C29">
      <w:pPr>
        <w:rPr>
          <w:rFonts w:cs="Arial"/>
          <w:color w:val="000000"/>
          <w:szCs w:val="22"/>
        </w:rPr>
      </w:pPr>
    </w:p>
    <w:p w14:paraId="34FAC56E" w14:textId="77777777" w:rsidR="00481CFC" w:rsidRDefault="00481CFC" w:rsidP="00196C29">
      <w:pPr>
        <w:rPr>
          <w:rFonts w:cs="Arial"/>
          <w:color w:val="000000"/>
          <w:szCs w:val="22"/>
        </w:rPr>
      </w:pPr>
    </w:p>
    <w:p w14:paraId="05E4025D" w14:textId="77777777" w:rsidR="00481CFC" w:rsidRDefault="00481CFC" w:rsidP="00196C29">
      <w:pPr>
        <w:rPr>
          <w:rFonts w:cs="Arial"/>
          <w:color w:val="000000"/>
          <w:szCs w:val="22"/>
        </w:rPr>
      </w:pPr>
    </w:p>
    <w:p w14:paraId="5E302595" w14:textId="77777777" w:rsidR="00481CFC" w:rsidRDefault="00481CFC" w:rsidP="00196C29">
      <w:pPr>
        <w:rPr>
          <w:rFonts w:cs="Arial"/>
          <w:color w:val="000000"/>
          <w:szCs w:val="22"/>
        </w:rPr>
      </w:pPr>
    </w:p>
    <w:p w14:paraId="4EDB872E" w14:textId="77777777" w:rsidR="00481CFC" w:rsidRDefault="00481CFC" w:rsidP="00196C29">
      <w:pPr>
        <w:rPr>
          <w:rFonts w:cs="Arial"/>
          <w:color w:val="000000"/>
          <w:szCs w:val="22"/>
        </w:rPr>
      </w:pPr>
    </w:p>
    <w:p w14:paraId="176CE22C" w14:textId="77777777" w:rsidR="00481CFC" w:rsidRDefault="00481CFC" w:rsidP="00196C29">
      <w:pPr>
        <w:rPr>
          <w:rFonts w:cs="Arial"/>
          <w:color w:val="000000"/>
          <w:szCs w:val="22"/>
        </w:rPr>
      </w:pPr>
    </w:p>
    <w:p w14:paraId="3343F56B" w14:textId="77777777" w:rsidR="00481CFC" w:rsidRDefault="00481CFC" w:rsidP="00196C29">
      <w:pPr>
        <w:rPr>
          <w:rFonts w:cs="Arial"/>
          <w:color w:val="000000"/>
          <w:szCs w:val="22"/>
        </w:rPr>
      </w:pPr>
    </w:p>
    <w:p w14:paraId="76A500D2" w14:textId="77777777" w:rsidR="00481CFC" w:rsidRPr="00E24220" w:rsidRDefault="00481CFC" w:rsidP="00196C29">
      <w:pPr>
        <w:rPr>
          <w:rFonts w:cs="Arial"/>
          <w:color w:val="000000"/>
          <w:szCs w:val="22"/>
        </w:rPr>
      </w:pPr>
    </w:p>
    <w:p w14:paraId="15F3FF54" w14:textId="77777777" w:rsidR="006A2656" w:rsidRPr="00E24220" w:rsidRDefault="006A2656" w:rsidP="00196C29">
      <w:pPr>
        <w:rPr>
          <w:rFonts w:cs="Arial"/>
          <w:color w:val="000000"/>
          <w:szCs w:val="22"/>
        </w:rPr>
      </w:pPr>
    </w:p>
    <w:p w14:paraId="0CA93408" w14:textId="77777777" w:rsidR="00553F9D" w:rsidRPr="00E24220" w:rsidRDefault="00553F9D" w:rsidP="00196C29">
      <w:pPr>
        <w:rPr>
          <w:rFonts w:cs="Arial"/>
          <w:color w:val="000000"/>
          <w:szCs w:val="22"/>
        </w:rPr>
      </w:pPr>
    </w:p>
    <w:p w14:paraId="0A11DB8C" w14:textId="77777777" w:rsidR="00553F9D" w:rsidRPr="00E24220" w:rsidRDefault="00553F9D" w:rsidP="00196C29">
      <w:pPr>
        <w:rPr>
          <w:rFonts w:cs="Arial"/>
          <w:color w:val="000000"/>
          <w:szCs w:val="22"/>
        </w:rPr>
      </w:pPr>
    </w:p>
    <w:p w14:paraId="2A61CE24" w14:textId="77777777" w:rsidR="006A2656" w:rsidRPr="00E24220" w:rsidRDefault="006A2656" w:rsidP="006A2656">
      <w:pPr>
        <w:pStyle w:val="Heading3"/>
        <w:rPr>
          <w:rFonts w:ascii="Arial" w:hAnsi="Arial" w:cs="Arial"/>
          <w:sz w:val="22"/>
          <w:szCs w:val="22"/>
        </w:rPr>
      </w:pPr>
      <w:bookmarkStart w:id="78" w:name="_Toc237814553"/>
      <w:r w:rsidRPr="00E24220">
        <w:rPr>
          <w:rFonts w:ascii="Arial" w:hAnsi="Arial" w:cs="Arial"/>
          <w:sz w:val="22"/>
          <w:szCs w:val="22"/>
        </w:rPr>
        <w:lastRenderedPageBreak/>
        <w:t>4.4.5 Supply Chain Resilience and Business Performance</w:t>
      </w:r>
      <w:bookmarkEnd w:id="78"/>
    </w:p>
    <w:p w14:paraId="052E00B1" w14:textId="77777777" w:rsidR="006A2656" w:rsidRPr="00E24220" w:rsidRDefault="006A2656" w:rsidP="006A2656">
      <w:pPr>
        <w:rPr>
          <w:rFonts w:cs="Arial"/>
          <w:color w:val="000000"/>
          <w:szCs w:val="22"/>
        </w:rPr>
      </w:pPr>
    </w:p>
    <w:p w14:paraId="1EBE4540" w14:textId="097A8F04" w:rsidR="00553F9D" w:rsidRPr="00E24220" w:rsidRDefault="00E24220" w:rsidP="00196C29">
      <w:pPr>
        <w:rPr>
          <w:rFonts w:cs="Arial"/>
          <w:color w:val="000000"/>
          <w:szCs w:val="22"/>
        </w:rPr>
      </w:pPr>
      <w:r w:rsidRPr="00E24220">
        <w:rPr>
          <w:rFonts w:cs="Arial"/>
          <w:color w:val="000000"/>
          <w:szCs w:val="22"/>
        </w:rPr>
        <w:t xml:space="preserve">The results show that respondents believe supply chain resilience is essential to sustaining long-term organisational success and business continuity. Resilient supply chain solutions, according to most respondents, allow businesses to react to unforeseen interruptions more skilfully and bounce back from operational difficulties faster. Resilience is no longer seen as an optional approach but rather as a requirement for businesses competing in complicated global markets, as seen by the respondents' high support for increased investment in supply chain resilience. To lessen the effects of future disruptions, these findings advise merchants to improve their supply chain capabilities by making investments in technology, risk management, backup plans, and supplier cooperation. The results align with the literature presented in Chapter 2. Resilient supply chains, according to Ivanov and </w:t>
      </w:r>
      <w:proofErr w:type="spellStart"/>
      <w:r w:rsidRPr="00E24220">
        <w:rPr>
          <w:rFonts w:cs="Arial"/>
          <w:color w:val="000000"/>
          <w:szCs w:val="22"/>
        </w:rPr>
        <w:t>Dolgui</w:t>
      </w:r>
      <w:proofErr w:type="spellEnd"/>
      <w:r w:rsidRPr="00E24220">
        <w:rPr>
          <w:rFonts w:cs="Arial"/>
          <w:color w:val="000000"/>
          <w:szCs w:val="22"/>
        </w:rPr>
        <w:t xml:space="preserve"> (2020), are better able to foresee, handle, and recover from disturbances while preserving operational performance. In a similar vein, Christopher (2016) underlined that in an increasingly unpredictable business environment, resilience has emerged as a critical capability for businesses looking to attain long-term competitiveness. Overall, the results show that investment in supply chain resilience can enhance customer happiness, organisational success, and operational stability.</w:t>
      </w:r>
    </w:p>
    <w:p w14:paraId="5C8F3254" w14:textId="77777777" w:rsidR="00553F9D" w:rsidRPr="00E24220" w:rsidRDefault="00553F9D" w:rsidP="00196C29">
      <w:pPr>
        <w:rPr>
          <w:rFonts w:cs="Arial"/>
          <w:color w:val="000000"/>
          <w:szCs w:val="22"/>
        </w:rPr>
      </w:pPr>
    </w:p>
    <w:p w14:paraId="71388E36" w14:textId="77777777" w:rsidR="00553F9D" w:rsidRPr="00E24220" w:rsidRDefault="00553F9D" w:rsidP="00196C29">
      <w:pPr>
        <w:rPr>
          <w:rFonts w:cs="Arial"/>
          <w:color w:val="000000"/>
          <w:szCs w:val="22"/>
        </w:rPr>
      </w:pPr>
    </w:p>
    <w:p w14:paraId="4FB1E43E" w14:textId="77777777" w:rsidR="006A2656" w:rsidRPr="00E24220" w:rsidRDefault="006A2656" w:rsidP="006A2656">
      <w:pPr>
        <w:pStyle w:val="Heading2"/>
        <w:rPr>
          <w:rFonts w:ascii="Arial" w:hAnsi="Arial" w:cs="Arial"/>
          <w:sz w:val="22"/>
          <w:szCs w:val="22"/>
        </w:rPr>
      </w:pPr>
      <w:bookmarkStart w:id="79" w:name="_Toc237814554"/>
      <w:r w:rsidRPr="00E24220">
        <w:rPr>
          <w:rFonts w:ascii="Arial" w:hAnsi="Arial" w:cs="Arial"/>
          <w:sz w:val="22"/>
          <w:szCs w:val="22"/>
        </w:rPr>
        <w:t>4.5 Chapter Summary</w:t>
      </w:r>
      <w:bookmarkEnd w:id="79"/>
    </w:p>
    <w:p w14:paraId="768DF237" w14:textId="77777777" w:rsidR="006A2656" w:rsidRPr="00E24220" w:rsidRDefault="006A2656" w:rsidP="006A2656">
      <w:pPr>
        <w:rPr>
          <w:rFonts w:cs="Arial"/>
          <w:color w:val="000000"/>
          <w:szCs w:val="22"/>
        </w:rPr>
      </w:pPr>
    </w:p>
    <w:p w14:paraId="2BC21FEF" w14:textId="0264BEC4" w:rsidR="00553F9D" w:rsidRPr="00E24220" w:rsidRDefault="00E24220" w:rsidP="006A2656">
      <w:pPr>
        <w:rPr>
          <w:rFonts w:cs="Arial"/>
          <w:color w:val="000000"/>
          <w:szCs w:val="22"/>
        </w:rPr>
      </w:pPr>
      <w:r w:rsidRPr="00E24220">
        <w:rPr>
          <w:rFonts w:cs="Arial"/>
          <w:color w:val="000000"/>
          <w:szCs w:val="22"/>
        </w:rPr>
        <w:t xml:space="preserve">The results of the questionnaire survey were given, examined, and debated in this chapter. After presenting the respondents' demographic profile, the responses pertaining to the major variables affecting supply chain distribution in the retail sector were analysed. The results showed that respondents believed that important elements influencing supply chain distribution included digital transformation, consumer demand, supplier relationships, inventory management, sustainability, and supply chain resilience. The analysis of the results revealed that they addressed the study's goals and were generally in line with the literature reviewed in Chapter Two. Overall, the results indicate that to enhance supply chain distribution performance, businesses in the retail sector should keep making investments in technology, teamwork, sustainability, and resilience. </w:t>
      </w:r>
      <w:r w:rsidR="006A2656" w:rsidRPr="00E24220">
        <w:rPr>
          <w:rFonts w:cs="Arial"/>
          <w:color w:val="000000"/>
          <w:szCs w:val="22"/>
        </w:rPr>
        <w:t>The next chapter presents the recommendations, conclusions and limitations of the study based on the findings of this research.</w:t>
      </w:r>
    </w:p>
    <w:p w14:paraId="00049F77" w14:textId="77777777" w:rsidR="00553F9D" w:rsidRPr="00E24220" w:rsidRDefault="00553F9D" w:rsidP="00196C29">
      <w:pPr>
        <w:rPr>
          <w:rFonts w:cs="Arial"/>
          <w:color w:val="000000"/>
          <w:szCs w:val="22"/>
        </w:rPr>
      </w:pPr>
    </w:p>
    <w:p w14:paraId="083A358C" w14:textId="77777777" w:rsidR="00553F9D" w:rsidRPr="00E24220" w:rsidRDefault="00553F9D" w:rsidP="00196C29">
      <w:pPr>
        <w:rPr>
          <w:rFonts w:cs="Arial"/>
          <w:color w:val="000000"/>
          <w:szCs w:val="22"/>
        </w:rPr>
      </w:pPr>
    </w:p>
    <w:p w14:paraId="7106FC03" w14:textId="77777777" w:rsidR="00553F9D" w:rsidRPr="00E24220" w:rsidRDefault="00553F9D" w:rsidP="00196C29">
      <w:pPr>
        <w:rPr>
          <w:rFonts w:cs="Arial"/>
          <w:color w:val="000000"/>
          <w:szCs w:val="22"/>
        </w:rPr>
      </w:pPr>
    </w:p>
    <w:p w14:paraId="592FEB02" w14:textId="77777777" w:rsidR="00553F9D" w:rsidRPr="00E24220" w:rsidRDefault="00553F9D" w:rsidP="00196C29">
      <w:pPr>
        <w:rPr>
          <w:rFonts w:cs="Arial"/>
          <w:color w:val="000000"/>
          <w:szCs w:val="22"/>
        </w:rPr>
      </w:pPr>
    </w:p>
    <w:p w14:paraId="20CB24E8" w14:textId="77777777" w:rsidR="00553F9D" w:rsidRPr="00E24220" w:rsidRDefault="00553F9D" w:rsidP="00196C29">
      <w:pPr>
        <w:rPr>
          <w:rFonts w:cs="Arial"/>
          <w:color w:val="000000"/>
          <w:szCs w:val="22"/>
        </w:rPr>
      </w:pPr>
    </w:p>
    <w:p w14:paraId="201655C2" w14:textId="77777777" w:rsidR="00553F9D" w:rsidRPr="00E24220" w:rsidRDefault="00553F9D" w:rsidP="00196C29">
      <w:pPr>
        <w:rPr>
          <w:rFonts w:cs="Arial"/>
          <w:color w:val="000000"/>
          <w:szCs w:val="22"/>
        </w:rPr>
      </w:pPr>
    </w:p>
    <w:p w14:paraId="47867D8F" w14:textId="77777777" w:rsidR="00553F9D" w:rsidRPr="00E24220" w:rsidRDefault="00553F9D" w:rsidP="00196C29">
      <w:pPr>
        <w:rPr>
          <w:rFonts w:cs="Arial"/>
          <w:color w:val="000000"/>
          <w:szCs w:val="22"/>
        </w:rPr>
      </w:pPr>
    </w:p>
    <w:p w14:paraId="45688BC4" w14:textId="77777777" w:rsidR="00553F9D" w:rsidRPr="00E24220" w:rsidRDefault="00553F9D" w:rsidP="00196C29">
      <w:pPr>
        <w:rPr>
          <w:rFonts w:cs="Arial"/>
          <w:color w:val="000000"/>
          <w:szCs w:val="22"/>
        </w:rPr>
      </w:pPr>
    </w:p>
    <w:p w14:paraId="22699A55" w14:textId="77777777" w:rsidR="00553F9D" w:rsidRDefault="00553F9D" w:rsidP="00196C29">
      <w:pPr>
        <w:rPr>
          <w:rFonts w:cs="Arial"/>
          <w:color w:val="000000"/>
          <w:szCs w:val="22"/>
        </w:rPr>
      </w:pPr>
    </w:p>
    <w:p w14:paraId="091DB422" w14:textId="77777777" w:rsidR="00481CFC" w:rsidRDefault="00481CFC" w:rsidP="00196C29">
      <w:pPr>
        <w:rPr>
          <w:rFonts w:cs="Arial"/>
          <w:color w:val="000000"/>
          <w:szCs w:val="22"/>
        </w:rPr>
      </w:pPr>
    </w:p>
    <w:p w14:paraId="76691048" w14:textId="77777777" w:rsidR="00481CFC" w:rsidRDefault="00481CFC" w:rsidP="00196C29">
      <w:pPr>
        <w:rPr>
          <w:rFonts w:cs="Arial"/>
          <w:color w:val="000000"/>
          <w:szCs w:val="22"/>
        </w:rPr>
      </w:pPr>
    </w:p>
    <w:p w14:paraId="70F7D066" w14:textId="77777777" w:rsidR="00481CFC" w:rsidRDefault="00481CFC" w:rsidP="00196C29">
      <w:pPr>
        <w:rPr>
          <w:rFonts w:cs="Arial"/>
          <w:color w:val="000000"/>
          <w:szCs w:val="22"/>
        </w:rPr>
      </w:pPr>
    </w:p>
    <w:p w14:paraId="7A64980A" w14:textId="77777777" w:rsidR="00481CFC" w:rsidRDefault="00481CFC" w:rsidP="00196C29">
      <w:pPr>
        <w:rPr>
          <w:rFonts w:cs="Arial"/>
          <w:color w:val="000000"/>
          <w:szCs w:val="22"/>
        </w:rPr>
      </w:pPr>
    </w:p>
    <w:p w14:paraId="59BDF2AA" w14:textId="77777777" w:rsidR="00481CFC" w:rsidRDefault="00481CFC" w:rsidP="00196C29">
      <w:pPr>
        <w:rPr>
          <w:rFonts w:cs="Arial"/>
          <w:color w:val="000000"/>
          <w:szCs w:val="22"/>
        </w:rPr>
      </w:pPr>
    </w:p>
    <w:p w14:paraId="67C49B6C" w14:textId="77777777" w:rsidR="00481CFC" w:rsidRDefault="00481CFC" w:rsidP="00196C29">
      <w:pPr>
        <w:rPr>
          <w:rFonts w:cs="Arial"/>
          <w:color w:val="000000"/>
          <w:szCs w:val="22"/>
        </w:rPr>
      </w:pPr>
    </w:p>
    <w:p w14:paraId="0D8FCB19" w14:textId="77777777" w:rsidR="00481CFC" w:rsidRDefault="00481CFC" w:rsidP="00196C29">
      <w:pPr>
        <w:rPr>
          <w:rFonts w:cs="Arial"/>
          <w:color w:val="000000"/>
          <w:szCs w:val="22"/>
        </w:rPr>
      </w:pPr>
    </w:p>
    <w:p w14:paraId="244312D5" w14:textId="77777777" w:rsidR="00481CFC" w:rsidRDefault="00481CFC" w:rsidP="00196C29">
      <w:pPr>
        <w:rPr>
          <w:rFonts w:cs="Arial"/>
          <w:color w:val="000000"/>
          <w:szCs w:val="22"/>
        </w:rPr>
      </w:pPr>
    </w:p>
    <w:p w14:paraId="059EE1AA" w14:textId="77777777" w:rsidR="00481CFC" w:rsidRDefault="00481CFC" w:rsidP="00196C29">
      <w:pPr>
        <w:rPr>
          <w:rFonts w:cs="Arial"/>
          <w:color w:val="000000"/>
          <w:szCs w:val="22"/>
        </w:rPr>
      </w:pPr>
    </w:p>
    <w:p w14:paraId="37B74EE2" w14:textId="77777777" w:rsidR="00481CFC" w:rsidRDefault="00481CFC" w:rsidP="00196C29">
      <w:pPr>
        <w:rPr>
          <w:rFonts w:cs="Arial"/>
          <w:color w:val="000000"/>
          <w:szCs w:val="22"/>
        </w:rPr>
      </w:pPr>
    </w:p>
    <w:p w14:paraId="2EE9F2D4" w14:textId="77777777" w:rsidR="00481CFC" w:rsidRDefault="00481CFC" w:rsidP="00196C29">
      <w:pPr>
        <w:rPr>
          <w:rFonts w:cs="Arial"/>
          <w:color w:val="000000"/>
          <w:szCs w:val="22"/>
        </w:rPr>
      </w:pPr>
    </w:p>
    <w:p w14:paraId="340518AE" w14:textId="77777777" w:rsidR="00481CFC" w:rsidRDefault="00481CFC" w:rsidP="00196C29">
      <w:pPr>
        <w:rPr>
          <w:rFonts w:cs="Arial"/>
          <w:color w:val="000000"/>
          <w:szCs w:val="22"/>
        </w:rPr>
      </w:pPr>
    </w:p>
    <w:p w14:paraId="43046ACA" w14:textId="77777777" w:rsidR="00481CFC" w:rsidRDefault="00481CFC" w:rsidP="00196C29">
      <w:pPr>
        <w:rPr>
          <w:rFonts w:cs="Arial"/>
          <w:color w:val="000000"/>
          <w:szCs w:val="22"/>
        </w:rPr>
      </w:pPr>
    </w:p>
    <w:p w14:paraId="581B4D7B" w14:textId="77777777" w:rsidR="00481CFC" w:rsidRDefault="00481CFC" w:rsidP="00196C29">
      <w:pPr>
        <w:rPr>
          <w:rFonts w:cs="Arial"/>
          <w:color w:val="000000"/>
          <w:szCs w:val="22"/>
        </w:rPr>
      </w:pPr>
    </w:p>
    <w:p w14:paraId="6311BC5E" w14:textId="77777777" w:rsidR="00481CFC" w:rsidRDefault="00481CFC" w:rsidP="00196C29">
      <w:pPr>
        <w:rPr>
          <w:rFonts w:cs="Arial"/>
          <w:color w:val="000000"/>
          <w:szCs w:val="22"/>
        </w:rPr>
      </w:pPr>
    </w:p>
    <w:p w14:paraId="19421E2B" w14:textId="77777777" w:rsidR="00481CFC" w:rsidRDefault="00481CFC" w:rsidP="00196C29">
      <w:pPr>
        <w:rPr>
          <w:rFonts w:cs="Arial"/>
          <w:color w:val="000000"/>
          <w:szCs w:val="22"/>
        </w:rPr>
      </w:pPr>
    </w:p>
    <w:p w14:paraId="53752302" w14:textId="77777777" w:rsidR="00481CFC" w:rsidRDefault="00481CFC" w:rsidP="00196C29">
      <w:pPr>
        <w:rPr>
          <w:rFonts w:cs="Arial"/>
          <w:color w:val="000000"/>
          <w:szCs w:val="22"/>
        </w:rPr>
      </w:pPr>
    </w:p>
    <w:p w14:paraId="00546140" w14:textId="77777777" w:rsidR="00481CFC" w:rsidRDefault="00481CFC" w:rsidP="00196C29">
      <w:pPr>
        <w:rPr>
          <w:rFonts w:cs="Arial"/>
          <w:color w:val="000000"/>
          <w:szCs w:val="22"/>
        </w:rPr>
      </w:pPr>
    </w:p>
    <w:p w14:paraId="2D5D04C8" w14:textId="77777777" w:rsidR="00481CFC" w:rsidRDefault="00481CFC" w:rsidP="00196C29">
      <w:pPr>
        <w:rPr>
          <w:rFonts w:cs="Arial"/>
          <w:color w:val="000000"/>
          <w:szCs w:val="22"/>
        </w:rPr>
      </w:pPr>
    </w:p>
    <w:p w14:paraId="17B16C06" w14:textId="77777777" w:rsidR="00481CFC" w:rsidRDefault="00481CFC" w:rsidP="00196C29">
      <w:pPr>
        <w:rPr>
          <w:rFonts w:cs="Arial"/>
          <w:color w:val="000000"/>
          <w:szCs w:val="22"/>
        </w:rPr>
      </w:pPr>
    </w:p>
    <w:p w14:paraId="1F381B4F" w14:textId="77777777" w:rsidR="00481CFC" w:rsidRDefault="00481CFC" w:rsidP="00196C29">
      <w:pPr>
        <w:rPr>
          <w:rFonts w:cs="Arial"/>
          <w:color w:val="000000"/>
          <w:szCs w:val="22"/>
        </w:rPr>
      </w:pPr>
    </w:p>
    <w:p w14:paraId="7EC11A6D" w14:textId="77777777" w:rsidR="00481CFC" w:rsidRDefault="00481CFC" w:rsidP="00196C29">
      <w:pPr>
        <w:rPr>
          <w:rFonts w:cs="Arial"/>
          <w:color w:val="000000"/>
          <w:szCs w:val="22"/>
        </w:rPr>
      </w:pPr>
    </w:p>
    <w:p w14:paraId="4AD3A586" w14:textId="77777777" w:rsidR="00481CFC" w:rsidRDefault="00481CFC" w:rsidP="00196C29">
      <w:pPr>
        <w:rPr>
          <w:rFonts w:cs="Arial"/>
          <w:color w:val="000000"/>
          <w:szCs w:val="22"/>
        </w:rPr>
      </w:pPr>
    </w:p>
    <w:p w14:paraId="749CAC2B" w14:textId="77777777" w:rsidR="00481CFC" w:rsidRDefault="00481CFC" w:rsidP="00196C29">
      <w:pPr>
        <w:rPr>
          <w:rFonts w:cs="Arial"/>
          <w:color w:val="000000"/>
          <w:szCs w:val="22"/>
        </w:rPr>
      </w:pPr>
    </w:p>
    <w:p w14:paraId="5FCB42CD" w14:textId="77777777" w:rsidR="00481CFC" w:rsidRDefault="00481CFC" w:rsidP="00196C29">
      <w:pPr>
        <w:rPr>
          <w:rFonts w:cs="Arial"/>
          <w:color w:val="000000"/>
          <w:szCs w:val="22"/>
        </w:rPr>
      </w:pPr>
    </w:p>
    <w:p w14:paraId="2D644EC7" w14:textId="77777777" w:rsidR="00481CFC" w:rsidRDefault="00481CFC" w:rsidP="00196C29">
      <w:pPr>
        <w:rPr>
          <w:rFonts w:cs="Arial"/>
          <w:color w:val="000000"/>
          <w:szCs w:val="22"/>
        </w:rPr>
      </w:pPr>
    </w:p>
    <w:p w14:paraId="2FA3045B" w14:textId="77777777" w:rsidR="00481CFC" w:rsidRDefault="00481CFC" w:rsidP="00196C29">
      <w:pPr>
        <w:rPr>
          <w:rFonts w:cs="Arial"/>
          <w:color w:val="000000"/>
          <w:szCs w:val="22"/>
        </w:rPr>
      </w:pPr>
    </w:p>
    <w:p w14:paraId="1E428393" w14:textId="77777777" w:rsidR="00481CFC" w:rsidRDefault="00481CFC" w:rsidP="00196C29">
      <w:pPr>
        <w:rPr>
          <w:rFonts w:cs="Arial"/>
          <w:color w:val="000000"/>
          <w:szCs w:val="22"/>
        </w:rPr>
      </w:pPr>
    </w:p>
    <w:p w14:paraId="3BB08FDF" w14:textId="77777777" w:rsidR="00481CFC" w:rsidRPr="00E24220" w:rsidRDefault="00481CFC" w:rsidP="00196C29">
      <w:pPr>
        <w:rPr>
          <w:rFonts w:cs="Arial"/>
          <w:color w:val="000000"/>
          <w:szCs w:val="22"/>
        </w:rPr>
      </w:pPr>
    </w:p>
    <w:p w14:paraId="1D181D46" w14:textId="77777777" w:rsidR="00553F9D" w:rsidRPr="00E24220" w:rsidRDefault="00553F9D" w:rsidP="00196C29">
      <w:pPr>
        <w:rPr>
          <w:rFonts w:cs="Arial"/>
          <w:color w:val="000000"/>
          <w:szCs w:val="22"/>
        </w:rPr>
      </w:pPr>
    </w:p>
    <w:p w14:paraId="2EDF8AC1" w14:textId="77777777" w:rsidR="00553F9D" w:rsidRPr="00E24220" w:rsidRDefault="00553F9D" w:rsidP="00196C29">
      <w:pPr>
        <w:rPr>
          <w:rFonts w:cs="Arial"/>
          <w:color w:val="000000"/>
          <w:szCs w:val="22"/>
        </w:rPr>
      </w:pPr>
    </w:p>
    <w:p w14:paraId="2D083B2E" w14:textId="6A5DA71B" w:rsidR="004478CF" w:rsidRDefault="004478CF" w:rsidP="00481CFC">
      <w:pPr>
        <w:pStyle w:val="Heading1"/>
        <w:jc w:val="center"/>
        <w:rPr>
          <w:rFonts w:ascii="Arial" w:hAnsi="Arial" w:cs="Arial"/>
          <w:sz w:val="56"/>
          <w:szCs w:val="56"/>
        </w:rPr>
      </w:pPr>
      <w:bookmarkStart w:id="80" w:name="_Toc237814555"/>
      <w:r w:rsidRPr="00481CFC">
        <w:rPr>
          <w:rFonts w:ascii="Arial" w:hAnsi="Arial" w:cs="Arial"/>
          <w:sz w:val="56"/>
          <w:szCs w:val="56"/>
        </w:rPr>
        <w:t>Chapter 5 Recommendations, Conclusion and Limitations of the Research</w:t>
      </w:r>
      <w:bookmarkEnd w:id="80"/>
    </w:p>
    <w:p w14:paraId="76C700C6" w14:textId="77777777" w:rsidR="00481CFC" w:rsidRDefault="00481CFC" w:rsidP="00481CFC">
      <w:pPr>
        <w:rPr>
          <w:lang w:eastAsia="en-US"/>
        </w:rPr>
      </w:pPr>
    </w:p>
    <w:p w14:paraId="7AB898C6" w14:textId="77777777" w:rsidR="00481CFC" w:rsidRDefault="00481CFC" w:rsidP="00481CFC">
      <w:pPr>
        <w:rPr>
          <w:lang w:eastAsia="en-US"/>
        </w:rPr>
      </w:pPr>
    </w:p>
    <w:p w14:paraId="57C0BADD" w14:textId="77777777" w:rsidR="00481CFC" w:rsidRDefault="00481CFC" w:rsidP="00481CFC">
      <w:pPr>
        <w:rPr>
          <w:lang w:eastAsia="en-US"/>
        </w:rPr>
      </w:pPr>
    </w:p>
    <w:p w14:paraId="42E5630C" w14:textId="77777777" w:rsidR="00481CFC" w:rsidRDefault="00481CFC" w:rsidP="00481CFC">
      <w:pPr>
        <w:rPr>
          <w:lang w:eastAsia="en-US"/>
        </w:rPr>
      </w:pPr>
    </w:p>
    <w:p w14:paraId="59D4D858" w14:textId="77777777" w:rsidR="00481CFC" w:rsidRDefault="00481CFC" w:rsidP="00481CFC">
      <w:pPr>
        <w:rPr>
          <w:lang w:eastAsia="en-US"/>
        </w:rPr>
      </w:pPr>
    </w:p>
    <w:p w14:paraId="2641A037" w14:textId="77777777" w:rsidR="00481CFC" w:rsidRDefault="00481CFC" w:rsidP="00481CFC">
      <w:pPr>
        <w:rPr>
          <w:lang w:eastAsia="en-US"/>
        </w:rPr>
      </w:pPr>
    </w:p>
    <w:p w14:paraId="6DF21B76" w14:textId="77777777" w:rsidR="00481CFC" w:rsidRDefault="00481CFC" w:rsidP="00481CFC">
      <w:pPr>
        <w:rPr>
          <w:lang w:eastAsia="en-US"/>
        </w:rPr>
      </w:pPr>
    </w:p>
    <w:p w14:paraId="375DDF7F" w14:textId="77777777" w:rsidR="00481CFC" w:rsidRDefault="00481CFC" w:rsidP="00481CFC">
      <w:pPr>
        <w:rPr>
          <w:lang w:eastAsia="en-US"/>
        </w:rPr>
      </w:pPr>
    </w:p>
    <w:p w14:paraId="7F1D1BA0" w14:textId="77777777" w:rsidR="005E1E30" w:rsidRDefault="005E1E30" w:rsidP="00481CFC">
      <w:pPr>
        <w:rPr>
          <w:lang w:eastAsia="en-US"/>
        </w:rPr>
      </w:pPr>
    </w:p>
    <w:p w14:paraId="65DA7CC3" w14:textId="77777777" w:rsidR="005E1E30" w:rsidRDefault="005E1E30" w:rsidP="00481CFC">
      <w:pPr>
        <w:rPr>
          <w:lang w:eastAsia="en-US"/>
        </w:rPr>
      </w:pPr>
    </w:p>
    <w:p w14:paraId="574DAA75" w14:textId="77777777" w:rsidR="00481CFC" w:rsidRDefault="00481CFC" w:rsidP="00481CFC">
      <w:pPr>
        <w:rPr>
          <w:lang w:eastAsia="en-US"/>
        </w:rPr>
      </w:pPr>
    </w:p>
    <w:p w14:paraId="33902E96" w14:textId="77777777" w:rsidR="00481CFC" w:rsidRDefault="00481CFC" w:rsidP="00481CFC">
      <w:pPr>
        <w:rPr>
          <w:lang w:eastAsia="en-US"/>
        </w:rPr>
      </w:pPr>
    </w:p>
    <w:p w14:paraId="72F64E8D" w14:textId="77777777" w:rsidR="00481CFC" w:rsidRDefault="00481CFC" w:rsidP="00481CFC">
      <w:pPr>
        <w:rPr>
          <w:lang w:eastAsia="en-US"/>
        </w:rPr>
      </w:pPr>
    </w:p>
    <w:p w14:paraId="53DE284B" w14:textId="77777777" w:rsidR="00481CFC" w:rsidRDefault="00481CFC" w:rsidP="00481CFC">
      <w:pPr>
        <w:rPr>
          <w:lang w:eastAsia="en-US"/>
        </w:rPr>
      </w:pPr>
    </w:p>
    <w:p w14:paraId="3BD6992A" w14:textId="77777777" w:rsidR="00481CFC" w:rsidRDefault="00481CFC" w:rsidP="00481CFC">
      <w:pPr>
        <w:rPr>
          <w:lang w:eastAsia="en-US"/>
        </w:rPr>
      </w:pPr>
    </w:p>
    <w:p w14:paraId="5891B2CA" w14:textId="77777777" w:rsidR="00481CFC" w:rsidRDefault="00481CFC" w:rsidP="00481CFC">
      <w:pPr>
        <w:rPr>
          <w:lang w:eastAsia="en-US"/>
        </w:rPr>
      </w:pPr>
    </w:p>
    <w:p w14:paraId="4AEE8CF2" w14:textId="77777777" w:rsidR="00481CFC" w:rsidRDefault="00481CFC" w:rsidP="00481CFC">
      <w:pPr>
        <w:rPr>
          <w:lang w:eastAsia="en-US"/>
        </w:rPr>
      </w:pPr>
    </w:p>
    <w:p w14:paraId="2D0E31C1" w14:textId="77777777" w:rsidR="00481CFC" w:rsidRDefault="00481CFC" w:rsidP="00481CFC">
      <w:pPr>
        <w:rPr>
          <w:lang w:eastAsia="en-US"/>
        </w:rPr>
      </w:pPr>
    </w:p>
    <w:p w14:paraId="10EB65FF" w14:textId="77777777" w:rsidR="00481CFC" w:rsidRDefault="00481CFC" w:rsidP="00481CFC">
      <w:pPr>
        <w:rPr>
          <w:lang w:eastAsia="en-US"/>
        </w:rPr>
      </w:pPr>
    </w:p>
    <w:p w14:paraId="7819FFEE" w14:textId="77777777" w:rsidR="00481CFC" w:rsidRPr="00481CFC" w:rsidRDefault="00481CFC" w:rsidP="00481CFC">
      <w:pPr>
        <w:rPr>
          <w:lang w:eastAsia="en-US"/>
        </w:rPr>
      </w:pPr>
    </w:p>
    <w:p w14:paraId="52ACD5B9" w14:textId="77777777" w:rsidR="004478CF" w:rsidRPr="00E24220" w:rsidRDefault="004478CF" w:rsidP="00196C29">
      <w:pPr>
        <w:rPr>
          <w:rFonts w:cs="Arial"/>
          <w:color w:val="000000"/>
          <w:szCs w:val="22"/>
        </w:rPr>
      </w:pPr>
    </w:p>
    <w:p w14:paraId="0DB6F2B5" w14:textId="77777777" w:rsidR="004478CF" w:rsidRPr="00E24220" w:rsidRDefault="004478CF" w:rsidP="004478CF">
      <w:pPr>
        <w:pStyle w:val="Heading2"/>
        <w:rPr>
          <w:rFonts w:ascii="Arial" w:hAnsi="Arial" w:cs="Arial"/>
          <w:sz w:val="22"/>
          <w:szCs w:val="22"/>
        </w:rPr>
      </w:pPr>
      <w:bookmarkStart w:id="81" w:name="_Toc237814556"/>
      <w:r w:rsidRPr="00E24220">
        <w:rPr>
          <w:rFonts w:ascii="Arial" w:hAnsi="Arial" w:cs="Arial"/>
          <w:sz w:val="22"/>
          <w:szCs w:val="22"/>
        </w:rPr>
        <w:lastRenderedPageBreak/>
        <w:t>5.1 Introduction</w:t>
      </w:r>
      <w:bookmarkEnd w:id="81"/>
    </w:p>
    <w:p w14:paraId="3E89C9D1" w14:textId="77777777" w:rsidR="004478CF" w:rsidRPr="00E24220" w:rsidRDefault="004478CF" w:rsidP="004478CF">
      <w:pPr>
        <w:rPr>
          <w:rFonts w:cs="Arial"/>
          <w:color w:val="000000"/>
          <w:szCs w:val="22"/>
        </w:rPr>
      </w:pPr>
    </w:p>
    <w:p w14:paraId="74A31F9E" w14:textId="47103C61" w:rsidR="00553F9D" w:rsidRPr="00E24220" w:rsidRDefault="004478CF" w:rsidP="004478CF">
      <w:pPr>
        <w:rPr>
          <w:rFonts w:cs="Arial"/>
          <w:color w:val="000000"/>
          <w:szCs w:val="22"/>
        </w:rPr>
      </w:pPr>
      <w:r w:rsidRPr="00E24220">
        <w:rPr>
          <w:rFonts w:cs="Arial"/>
          <w:color w:val="000000"/>
          <w:szCs w:val="22"/>
        </w:rPr>
        <w:t xml:space="preserve">This chapter presents the recommendations, conclusions and limitations of the study based on the findings discussed in Chapter Four. The recommendations focus on practical strategies that may improve supply chain distribution within the retail industry, particularly for Nike. The chapter also summarises the main findings of the research, evaluates the extent to which the research </w:t>
      </w:r>
      <w:proofErr w:type="gramStart"/>
      <w:r w:rsidRPr="00E24220">
        <w:rPr>
          <w:rFonts w:cs="Arial"/>
          <w:color w:val="000000"/>
          <w:szCs w:val="22"/>
        </w:rPr>
        <w:t>aim</w:t>
      </w:r>
      <w:proofErr w:type="gramEnd"/>
      <w:r w:rsidRPr="00E24220">
        <w:rPr>
          <w:rFonts w:cs="Arial"/>
          <w:color w:val="000000"/>
          <w:szCs w:val="22"/>
        </w:rPr>
        <w:t xml:space="preserve"> and objectives were achieved, identifies the limitations of the study and suggests areas for future research.</w:t>
      </w:r>
    </w:p>
    <w:p w14:paraId="12D0374B" w14:textId="77777777" w:rsidR="00553F9D" w:rsidRPr="00E24220" w:rsidRDefault="00553F9D" w:rsidP="00196C29">
      <w:pPr>
        <w:rPr>
          <w:rFonts w:cs="Arial"/>
          <w:color w:val="000000"/>
          <w:szCs w:val="22"/>
        </w:rPr>
      </w:pPr>
    </w:p>
    <w:p w14:paraId="202BA9B3" w14:textId="77777777" w:rsidR="004478CF" w:rsidRPr="00E24220" w:rsidRDefault="004478CF" w:rsidP="004478CF">
      <w:pPr>
        <w:pStyle w:val="Heading2"/>
        <w:rPr>
          <w:rFonts w:ascii="Arial" w:hAnsi="Arial" w:cs="Arial"/>
          <w:sz w:val="22"/>
          <w:szCs w:val="22"/>
        </w:rPr>
      </w:pPr>
      <w:bookmarkStart w:id="82" w:name="_Toc237814557"/>
      <w:r w:rsidRPr="00E24220">
        <w:rPr>
          <w:rFonts w:ascii="Arial" w:hAnsi="Arial" w:cs="Arial"/>
          <w:sz w:val="22"/>
          <w:szCs w:val="22"/>
        </w:rPr>
        <w:t>5.2 Recommendations</w:t>
      </w:r>
      <w:bookmarkEnd w:id="82"/>
    </w:p>
    <w:p w14:paraId="4619F82A" w14:textId="77777777" w:rsidR="004478CF" w:rsidRPr="00E24220" w:rsidRDefault="004478CF" w:rsidP="004478CF">
      <w:pPr>
        <w:rPr>
          <w:rFonts w:cs="Arial"/>
          <w:color w:val="000000"/>
          <w:szCs w:val="22"/>
        </w:rPr>
      </w:pPr>
    </w:p>
    <w:p w14:paraId="7217FE03" w14:textId="70870AB5" w:rsidR="004478CF" w:rsidRDefault="00E24220" w:rsidP="004478CF">
      <w:pPr>
        <w:rPr>
          <w:rFonts w:cs="Arial"/>
          <w:color w:val="000000"/>
          <w:szCs w:val="22"/>
        </w:rPr>
      </w:pPr>
      <w:r w:rsidRPr="00E24220">
        <w:rPr>
          <w:rFonts w:cs="Arial"/>
          <w:color w:val="000000"/>
          <w:szCs w:val="22"/>
        </w:rPr>
        <w:t>The study's conclusions revealed several ways to enhance supply chain distribution in the retail sector. The following suggestions are made for Nike and other retail companies looking to enhance organisational performance and supply chain distribution efficiency based on the findings and the literature review.</w:t>
      </w:r>
    </w:p>
    <w:p w14:paraId="7149A0B2" w14:textId="77777777" w:rsidR="00481CFC" w:rsidRPr="00E24220" w:rsidRDefault="00481CFC" w:rsidP="004478CF">
      <w:pPr>
        <w:rPr>
          <w:rFonts w:cs="Arial"/>
          <w:color w:val="000000"/>
          <w:szCs w:val="22"/>
        </w:rPr>
      </w:pPr>
    </w:p>
    <w:p w14:paraId="1F566BCD" w14:textId="77777777" w:rsidR="004478CF" w:rsidRPr="00E24220" w:rsidRDefault="004478CF" w:rsidP="004478CF">
      <w:pPr>
        <w:pStyle w:val="Heading3"/>
        <w:rPr>
          <w:rFonts w:ascii="Arial" w:hAnsi="Arial" w:cs="Arial"/>
          <w:sz w:val="22"/>
          <w:szCs w:val="22"/>
        </w:rPr>
      </w:pPr>
      <w:bookmarkStart w:id="83" w:name="_Toc237814558"/>
      <w:r w:rsidRPr="00E24220">
        <w:rPr>
          <w:rFonts w:ascii="Arial" w:hAnsi="Arial" w:cs="Arial"/>
          <w:sz w:val="22"/>
          <w:szCs w:val="22"/>
        </w:rPr>
        <w:t>5.2.1 Invest in Digital Technologies</w:t>
      </w:r>
      <w:bookmarkEnd w:id="83"/>
    </w:p>
    <w:p w14:paraId="517266EF" w14:textId="77777777" w:rsidR="004478CF" w:rsidRPr="00E24220" w:rsidRDefault="004478CF" w:rsidP="004478CF">
      <w:pPr>
        <w:rPr>
          <w:rFonts w:cs="Arial"/>
          <w:color w:val="000000"/>
          <w:szCs w:val="22"/>
        </w:rPr>
      </w:pPr>
    </w:p>
    <w:p w14:paraId="274D9E32" w14:textId="38CD58F9" w:rsidR="004478CF" w:rsidRDefault="004478CF" w:rsidP="004478CF">
      <w:pPr>
        <w:rPr>
          <w:rFonts w:cs="Arial"/>
          <w:color w:val="000000"/>
          <w:szCs w:val="22"/>
        </w:rPr>
      </w:pPr>
      <w:r w:rsidRPr="00E24220">
        <w:rPr>
          <w:rFonts w:cs="Arial"/>
          <w:color w:val="000000"/>
          <w:szCs w:val="22"/>
        </w:rPr>
        <w:t>The findings demonstrated that respondents strongly agreed that digital technologies, artificial intelligence and automation improve supply chain distribution efficiency. Therefore, Nike should continue investing in advanced digital technologies to enhance inventory management, demand forecasting and logistics operations. The adoption of artificial intelligence, real-time data analytics and automated warehouse systems would improve operational visibility, reduce delivery delays and support more accurate decision-making. Continued investment in digital transformation would enable the organisation to respond more effectively to changing customer expectations while maintaining a competitive advantage within the global retail industry.</w:t>
      </w:r>
    </w:p>
    <w:p w14:paraId="490A776E" w14:textId="77777777" w:rsidR="00481CFC" w:rsidRPr="00E24220" w:rsidRDefault="00481CFC" w:rsidP="004478CF">
      <w:pPr>
        <w:rPr>
          <w:rFonts w:cs="Arial"/>
          <w:color w:val="000000"/>
          <w:szCs w:val="22"/>
        </w:rPr>
      </w:pPr>
    </w:p>
    <w:p w14:paraId="4714C556" w14:textId="77777777" w:rsidR="004478CF" w:rsidRPr="00E24220" w:rsidRDefault="004478CF" w:rsidP="004478CF">
      <w:pPr>
        <w:pStyle w:val="Heading3"/>
        <w:rPr>
          <w:rFonts w:ascii="Arial" w:hAnsi="Arial" w:cs="Arial"/>
          <w:sz w:val="22"/>
          <w:szCs w:val="22"/>
        </w:rPr>
      </w:pPr>
      <w:bookmarkStart w:id="84" w:name="_Toc237814559"/>
      <w:r w:rsidRPr="00E24220">
        <w:rPr>
          <w:rFonts w:ascii="Arial" w:hAnsi="Arial" w:cs="Arial"/>
          <w:sz w:val="22"/>
          <w:szCs w:val="22"/>
        </w:rPr>
        <w:t>5.2.2 Strengthen Supplier Relationships</w:t>
      </w:r>
      <w:bookmarkEnd w:id="84"/>
    </w:p>
    <w:p w14:paraId="02E352F5" w14:textId="77777777" w:rsidR="004478CF" w:rsidRPr="00E24220" w:rsidRDefault="004478CF" w:rsidP="004478CF">
      <w:pPr>
        <w:rPr>
          <w:rFonts w:cs="Arial"/>
          <w:color w:val="000000"/>
          <w:szCs w:val="22"/>
        </w:rPr>
      </w:pPr>
    </w:p>
    <w:p w14:paraId="11105A4F" w14:textId="3B65507B" w:rsidR="00481CFC" w:rsidRDefault="00E24220" w:rsidP="005E1E30">
      <w:r w:rsidRPr="00E24220">
        <w:t xml:space="preserve">According to the report, supply chain effectiveness is greatly enhanced by solid supplier relationships and efficient communication. As a result, Nike should keep enhancing its cooperation with suppliers by encouraging open dialogue, information exchange, and long-term strategic alliances. Building stronger ties with suppliers would guarantee a more dependable flow of goods throughout the supply chain, enhance coordination, and lessen operational disruptions. </w:t>
      </w:r>
      <w:proofErr w:type="spellStart"/>
      <w:r w:rsidRPr="00E24220">
        <w:t>cStrong</w:t>
      </w:r>
      <w:proofErr w:type="spellEnd"/>
      <w:r w:rsidRPr="00E24220">
        <w:t xml:space="preserve"> supplier cooperation would also improve the organization's capacity to react to unforeseen disruptions and strengthen the resilience of the supply chain.</w:t>
      </w:r>
    </w:p>
    <w:p w14:paraId="2A1C8A50" w14:textId="77777777" w:rsidR="00481CFC" w:rsidRPr="00481CFC" w:rsidRDefault="00481CFC" w:rsidP="00481CFC">
      <w:pPr>
        <w:rPr>
          <w:lang w:eastAsia="en-US"/>
        </w:rPr>
      </w:pPr>
    </w:p>
    <w:p w14:paraId="249FDD1A" w14:textId="632A4B8D" w:rsidR="004478CF" w:rsidRPr="00E24220" w:rsidRDefault="004478CF" w:rsidP="004478CF">
      <w:pPr>
        <w:pStyle w:val="Heading3"/>
        <w:rPr>
          <w:rFonts w:ascii="Arial" w:hAnsi="Arial" w:cs="Arial"/>
          <w:sz w:val="22"/>
          <w:szCs w:val="22"/>
        </w:rPr>
      </w:pPr>
      <w:bookmarkStart w:id="85" w:name="_Toc237814560"/>
      <w:r w:rsidRPr="00E24220">
        <w:rPr>
          <w:rFonts w:ascii="Arial" w:hAnsi="Arial" w:cs="Arial"/>
          <w:sz w:val="22"/>
          <w:szCs w:val="22"/>
        </w:rPr>
        <w:t>5.2.3 Improve Inventory Management</w:t>
      </w:r>
      <w:bookmarkEnd w:id="85"/>
    </w:p>
    <w:p w14:paraId="23F1E239" w14:textId="77777777" w:rsidR="004478CF" w:rsidRPr="00E24220" w:rsidRDefault="004478CF" w:rsidP="004478CF">
      <w:pPr>
        <w:rPr>
          <w:rFonts w:cs="Arial"/>
          <w:color w:val="000000"/>
          <w:szCs w:val="22"/>
        </w:rPr>
      </w:pPr>
    </w:p>
    <w:p w14:paraId="69631E0F" w14:textId="533C503B" w:rsidR="00553F9D" w:rsidRPr="00E24220" w:rsidRDefault="00E24220" w:rsidP="00196C29">
      <w:pPr>
        <w:rPr>
          <w:rFonts w:cs="Arial"/>
          <w:color w:val="000000"/>
          <w:szCs w:val="22"/>
        </w:rPr>
      </w:pPr>
      <w:r w:rsidRPr="00E24220">
        <w:rPr>
          <w:rFonts w:cs="Arial"/>
          <w:color w:val="000000"/>
          <w:szCs w:val="22"/>
        </w:rPr>
        <w:t>The results demonstrated how crucial efficient inventory control is to preserve both product availability and client happiness. By making investments in precise demand forecasting, real-time inventory monitoring, and automated stock control technology, Nike should keep enhancing its inventory management systems. These enhancements would guarantee that products are available when customers need them, limit surplus inventory, and lessen stock shortages. Additionally, better inventory management would lower expenses, increase operational effectiveness, and promote improved customer service in international retail markets.</w:t>
      </w:r>
    </w:p>
    <w:p w14:paraId="53012F94" w14:textId="77777777" w:rsidR="004478CF" w:rsidRPr="00E24220" w:rsidRDefault="004478CF" w:rsidP="004478CF">
      <w:pPr>
        <w:pStyle w:val="Heading3"/>
        <w:rPr>
          <w:rFonts w:ascii="Arial" w:hAnsi="Arial" w:cs="Arial"/>
          <w:sz w:val="22"/>
          <w:szCs w:val="22"/>
        </w:rPr>
      </w:pPr>
      <w:bookmarkStart w:id="86" w:name="_Toc237814561"/>
      <w:r w:rsidRPr="00E24220">
        <w:rPr>
          <w:rFonts w:ascii="Arial" w:hAnsi="Arial" w:cs="Arial"/>
          <w:sz w:val="22"/>
          <w:szCs w:val="22"/>
        </w:rPr>
        <w:lastRenderedPageBreak/>
        <w:t>5.2.4 Promote Sustainable Supply Chain Practices</w:t>
      </w:r>
      <w:bookmarkEnd w:id="86"/>
    </w:p>
    <w:p w14:paraId="6F8B19C7" w14:textId="77777777" w:rsidR="004478CF" w:rsidRPr="00E24220" w:rsidRDefault="004478CF" w:rsidP="004478CF">
      <w:pPr>
        <w:rPr>
          <w:rFonts w:cs="Arial"/>
          <w:color w:val="000000"/>
          <w:szCs w:val="22"/>
        </w:rPr>
      </w:pPr>
    </w:p>
    <w:p w14:paraId="7599DF33" w14:textId="0929A11C" w:rsidR="00553F9D" w:rsidRDefault="00E24220" w:rsidP="00196C29">
      <w:pPr>
        <w:rPr>
          <w:rFonts w:cs="Arial"/>
          <w:color w:val="000000"/>
          <w:szCs w:val="22"/>
        </w:rPr>
      </w:pPr>
      <w:r w:rsidRPr="00E24220">
        <w:rPr>
          <w:rFonts w:cs="Arial"/>
          <w:color w:val="000000"/>
          <w:szCs w:val="22"/>
        </w:rPr>
        <w:t>According to the survey, respondents acknowledged sustainability as a significant issue affecting supply chain dispersion. Nike should therefore keep making investments in ecologically friendly packaging, cutting carbon emissions, increasing transportation efficiency, and bolstering ethical sourcing across its supply chain. In addition to promoting environmental sustainability, these programs would boost stakeholder confidence, enhance organisational reputation, and promote long-term commercial success. Nike would be able to meet growing customer and regulatory requirements while maintaining its competitiveness by incorporating sustainability into its supply chain strategy.</w:t>
      </w:r>
    </w:p>
    <w:p w14:paraId="07AFAD9D" w14:textId="77777777" w:rsidR="00481CFC" w:rsidRPr="00E24220" w:rsidRDefault="00481CFC" w:rsidP="00196C29">
      <w:pPr>
        <w:rPr>
          <w:rFonts w:cs="Arial"/>
          <w:color w:val="000000"/>
          <w:szCs w:val="22"/>
        </w:rPr>
      </w:pPr>
    </w:p>
    <w:p w14:paraId="1383F089" w14:textId="77777777" w:rsidR="004478CF" w:rsidRPr="00E24220" w:rsidRDefault="004478CF" w:rsidP="004478CF">
      <w:pPr>
        <w:pStyle w:val="Heading3"/>
        <w:rPr>
          <w:rFonts w:ascii="Arial" w:hAnsi="Arial" w:cs="Arial"/>
          <w:sz w:val="22"/>
          <w:szCs w:val="22"/>
        </w:rPr>
      </w:pPr>
      <w:bookmarkStart w:id="87" w:name="_Toc237814562"/>
      <w:r w:rsidRPr="00E24220">
        <w:rPr>
          <w:rFonts w:ascii="Arial" w:hAnsi="Arial" w:cs="Arial"/>
          <w:sz w:val="22"/>
          <w:szCs w:val="22"/>
        </w:rPr>
        <w:t>5.2.5 Enhance Supply Chain Resilience</w:t>
      </w:r>
      <w:bookmarkEnd w:id="87"/>
    </w:p>
    <w:p w14:paraId="47AF6972" w14:textId="77777777" w:rsidR="004478CF" w:rsidRPr="00E24220" w:rsidRDefault="004478CF" w:rsidP="004478CF">
      <w:pPr>
        <w:rPr>
          <w:rFonts w:cs="Arial"/>
          <w:color w:val="000000"/>
          <w:szCs w:val="22"/>
        </w:rPr>
      </w:pPr>
    </w:p>
    <w:p w14:paraId="3A53C1DE" w14:textId="13278B64" w:rsidR="00553F9D" w:rsidRPr="00E24220" w:rsidRDefault="00E24220" w:rsidP="00196C29">
      <w:pPr>
        <w:rPr>
          <w:rFonts w:cs="Arial"/>
          <w:color w:val="000000"/>
          <w:szCs w:val="22"/>
        </w:rPr>
      </w:pPr>
      <w:r w:rsidRPr="00E24220">
        <w:rPr>
          <w:rFonts w:cs="Arial"/>
          <w:color w:val="000000"/>
          <w:szCs w:val="22"/>
        </w:rPr>
        <w:t>The results showed that respondents believed supply chain resilience was crucial to preserving business continuity in the face of unforeseen disruptions. Nike should therefore invest in digital risk management tools, diversify its suppliers, improve supply chain visibility, and create backup plans to increase its resilience. The company would be better equipped to handle worldwide disruptions, lower operational risks, and sustain product availability in difficult times if it built a more robust supply chain. These actions would enhance Nike's capacity to adjust to upcoming supply chain difficulties and promote long-term organisational effectiveness.</w:t>
      </w:r>
    </w:p>
    <w:p w14:paraId="702A2365" w14:textId="77777777" w:rsidR="00553F9D" w:rsidRPr="00E24220" w:rsidRDefault="00553F9D" w:rsidP="00196C29">
      <w:pPr>
        <w:rPr>
          <w:rFonts w:cs="Arial"/>
          <w:color w:val="000000"/>
          <w:szCs w:val="22"/>
        </w:rPr>
      </w:pPr>
    </w:p>
    <w:p w14:paraId="1BA805BC" w14:textId="77777777" w:rsidR="004478CF" w:rsidRPr="00E24220" w:rsidRDefault="004478CF" w:rsidP="004478CF">
      <w:pPr>
        <w:pStyle w:val="Heading2"/>
        <w:rPr>
          <w:rFonts w:ascii="Arial" w:hAnsi="Arial" w:cs="Arial"/>
          <w:sz w:val="22"/>
          <w:szCs w:val="22"/>
        </w:rPr>
      </w:pPr>
      <w:bookmarkStart w:id="88" w:name="_Toc237814563"/>
      <w:r w:rsidRPr="00E24220">
        <w:rPr>
          <w:rFonts w:ascii="Arial" w:hAnsi="Arial" w:cs="Arial"/>
          <w:sz w:val="22"/>
          <w:szCs w:val="22"/>
        </w:rPr>
        <w:t>5.3 Conclusion</w:t>
      </w:r>
      <w:bookmarkEnd w:id="88"/>
    </w:p>
    <w:p w14:paraId="17F0B2CC" w14:textId="77777777" w:rsidR="004478CF" w:rsidRPr="00E24220" w:rsidRDefault="004478CF" w:rsidP="004478CF">
      <w:pPr>
        <w:rPr>
          <w:rFonts w:cs="Arial"/>
          <w:color w:val="000000"/>
          <w:szCs w:val="22"/>
        </w:rPr>
      </w:pPr>
    </w:p>
    <w:p w14:paraId="3778B162" w14:textId="2645253B" w:rsidR="004478CF" w:rsidRPr="00E24220" w:rsidRDefault="00E24220" w:rsidP="004478CF">
      <w:pPr>
        <w:rPr>
          <w:rFonts w:cs="Arial"/>
          <w:color w:val="000000"/>
          <w:szCs w:val="22"/>
        </w:rPr>
      </w:pPr>
      <w:r w:rsidRPr="00E24220">
        <w:rPr>
          <w:rFonts w:cs="Arial"/>
          <w:color w:val="000000"/>
          <w:szCs w:val="22"/>
        </w:rPr>
        <w:t>The purpose of this study was to use a case study of Nike to examine the variables affecting supply chain distribution in the retail sector. The results showed that a variety of technological, operational, and strategic factors affect supply chain distribution. The most important variables influencing distribution effectiveness and organisational success were found to be digital transformation, customer demand, supplier relationships, inventory management, sustainability, and supply chain resilience.</w:t>
      </w:r>
    </w:p>
    <w:p w14:paraId="50B17E0E" w14:textId="77777777" w:rsidR="00E24220" w:rsidRPr="00E24220" w:rsidRDefault="00E24220" w:rsidP="004478CF">
      <w:pPr>
        <w:rPr>
          <w:rFonts w:cs="Arial"/>
          <w:color w:val="000000"/>
          <w:szCs w:val="22"/>
        </w:rPr>
      </w:pPr>
    </w:p>
    <w:p w14:paraId="41AB014F" w14:textId="59F5B88B" w:rsidR="004478CF" w:rsidRPr="00E24220" w:rsidRDefault="00E24220" w:rsidP="004478CF">
      <w:pPr>
        <w:rPr>
          <w:rFonts w:cs="Arial"/>
          <w:color w:val="000000"/>
          <w:szCs w:val="22"/>
        </w:rPr>
      </w:pPr>
      <w:r w:rsidRPr="00E24220">
        <w:rPr>
          <w:rFonts w:cs="Arial"/>
          <w:color w:val="000000"/>
          <w:szCs w:val="22"/>
        </w:rPr>
        <w:t>The results also showed that businesses in the retail sector must constantly modify their supply chain plans to satisfy shifting consumer demands, react to worldwide disruptions, and preserve a competitive edge. This chapter's recommendations highlight the significance of making investments in digital technology, bolstering supplier cooperation, expanding supply chain resilience, improving inventory management, and encouraging sustainable logistics practices. By putting these tactics into practice, companies like Nike would be able to boost consumer satisfaction, increase operational efficiency, and achieve long-term financial success.</w:t>
      </w:r>
    </w:p>
    <w:p w14:paraId="6954CF79" w14:textId="585E12C8" w:rsidR="00553F9D" w:rsidRPr="00E24220" w:rsidRDefault="004478CF" w:rsidP="004478CF">
      <w:pPr>
        <w:rPr>
          <w:rFonts w:cs="Arial"/>
          <w:color w:val="000000"/>
          <w:szCs w:val="22"/>
        </w:rPr>
      </w:pPr>
      <w:r w:rsidRPr="00E24220">
        <w:rPr>
          <w:rFonts w:cs="Arial"/>
          <w:color w:val="000000"/>
          <w:szCs w:val="22"/>
        </w:rPr>
        <w:t xml:space="preserve">Overall, the research </w:t>
      </w:r>
      <w:proofErr w:type="gramStart"/>
      <w:r w:rsidRPr="00E24220">
        <w:rPr>
          <w:rFonts w:cs="Arial"/>
          <w:color w:val="000000"/>
          <w:szCs w:val="22"/>
        </w:rPr>
        <w:t>aim</w:t>
      </w:r>
      <w:proofErr w:type="gramEnd"/>
      <w:r w:rsidRPr="00E24220">
        <w:rPr>
          <w:rFonts w:cs="Arial"/>
          <w:color w:val="000000"/>
          <w:szCs w:val="22"/>
        </w:rPr>
        <w:t xml:space="preserve"> and objectives were successfully achieved. The study contributes to a better understanding of the factors influencing supply chain distribution and provides practical recommendations that may support more effective supply chain decision-making within the retail industry. The findings also provide a useful foundation for future research into supply chain distribution and operational performance.</w:t>
      </w:r>
    </w:p>
    <w:p w14:paraId="543CCA0F" w14:textId="77777777" w:rsidR="00553F9D" w:rsidRDefault="00553F9D" w:rsidP="00196C29">
      <w:pPr>
        <w:rPr>
          <w:rFonts w:cs="Arial"/>
          <w:color w:val="000000"/>
          <w:szCs w:val="22"/>
        </w:rPr>
      </w:pPr>
    </w:p>
    <w:p w14:paraId="37E80E42" w14:textId="77777777" w:rsidR="00481CFC" w:rsidRDefault="00481CFC" w:rsidP="00196C29">
      <w:pPr>
        <w:rPr>
          <w:rFonts w:cs="Arial"/>
          <w:color w:val="000000"/>
          <w:szCs w:val="22"/>
        </w:rPr>
      </w:pPr>
    </w:p>
    <w:p w14:paraId="7CA3E37B" w14:textId="77777777" w:rsidR="00481CFC" w:rsidRDefault="00481CFC" w:rsidP="00196C29">
      <w:pPr>
        <w:rPr>
          <w:rFonts w:cs="Arial"/>
          <w:color w:val="000000"/>
          <w:szCs w:val="22"/>
        </w:rPr>
      </w:pPr>
    </w:p>
    <w:p w14:paraId="58A7E1D5" w14:textId="77777777" w:rsidR="00481CFC" w:rsidRPr="00E24220" w:rsidRDefault="00481CFC" w:rsidP="00196C29">
      <w:pPr>
        <w:rPr>
          <w:rFonts w:cs="Arial"/>
          <w:color w:val="000000"/>
          <w:szCs w:val="22"/>
        </w:rPr>
      </w:pPr>
    </w:p>
    <w:p w14:paraId="6A2C0046" w14:textId="77777777" w:rsidR="00553F9D" w:rsidRPr="00E24220" w:rsidRDefault="00553F9D" w:rsidP="00196C29">
      <w:pPr>
        <w:rPr>
          <w:rFonts w:cs="Arial"/>
          <w:color w:val="000000"/>
          <w:szCs w:val="22"/>
        </w:rPr>
      </w:pPr>
    </w:p>
    <w:p w14:paraId="45C7D88B" w14:textId="77777777" w:rsidR="00553F9D" w:rsidRPr="00E24220" w:rsidRDefault="00553F9D" w:rsidP="00196C29">
      <w:pPr>
        <w:rPr>
          <w:rFonts w:cs="Arial"/>
          <w:color w:val="000000"/>
          <w:szCs w:val="22"/>
        </w:rPr>
      </w:pPr>
    </w:p>
    <w:p w14:paraId="19E2159A" w14:textId="77777777" w:rsidR="004478CF" w:rsidRPr="00E24220" w:rsidRDefault="004478CF" w:rsidP="004478CF">
      <w:pPr>
        <w:pStyle w:val="Heading2"/>
        <w:rPr>
          <w:rFonts w:ascii="Arial" w:hAnsi="Arial" w:cs="Arial"/>
          <w:sz w:val="22"/>
          <w:szCs w:val="22"/>
        </w:rPr>
      </w:pPr>
      <w:bookmarkStart w:id="89" w:name="_Toc237814564"/>
      <w:r w:rsidRPr="00E24220">
        <w:rPr>
          <w:rFonts w:ascii="Arial" w:hAnsi="Arial" w:cs="Arial"/>
          <w:sz w:val="22"/>
          <w:szCs w:val="22"/>
        </w:rPr>
        <w:lastRenderedPageBreak/>
        <w:t>5.4 Limitations of the Study</w:t>
      </w:r>
      <w:bookmarkEnd w:id="89"/>
    </w:p>
    <w:p w14:paraId="116380A0" w14:textId="77777777" w:rsidR="004478CF" w:rsidRPr="00E24220" w:rsidRDefault="004478CF" w:rsidP="004478CF">
      <w:pPr>
        <w:rPr>
          <w:rFonts w:cs="Arial"/>
          <w:color w:val="000000"/>
          <w:szCs w:val="22"/>
        </w:rPr>
      </w:pPr>
    </w:p>
    <w:p w14:paraId="732B7BAB" w14:textId="314A3F23" w:rsidR="00553F9D" w:rsidRPr="00E24220" w:rsidRDefault="004478CF" w:rsidP="004478CF">
      <w:pPr>
        <w:rPr>
          <w:rFonts w:cs="Arial"/>
          <w:color w:val="000000"/>
          <w:szCs w:val="22"/>
        </w:rPr>
      </w:pPr>
      <w:r w:rsidRPr="00E24220">
        <w:rPr>
          <w:rFonts w:cs="Arial"/>
          <w:color w:val="000000"/>
          <w:szCs w:val="22"/>
        </w:rPr>
        <w:t>Although this study achieved its research aim and objectives, several limitations should be acknowledged. First, the study was limited to a sample of 30 respondents, which may not fully represent the wider retail industry. A larger sample size could have provided a broader range of perspectives and increased the generalisability of the findings. Second, the research focused solely on Nike as a single case study. Although Nike provides an appropriate example of a global retail organisation, the findings cannot be assumed to represent the supply chain practices of all retailers. Third, the study adopted a quantitative research approach using an online questionnaire as the primary data collection method. While this enabled efficient collection of standardised data, it limited the opportunity to explore respondents' views in greater depth. Finally, the research was conducted within limited time and resource constraints, which influenced the sample size and scope of the study. Despite these limitations, the research provides valuable insights into the factors influencing supply chain distribution within the retail industry.</w:t>
      </w:r>
    </w:p>
    <w:p w14:paraId="7FABB6B5" w14:textId="77777777" w:rsidR="00553F9D" w:rsidRPr="00E24220" w:rsidRDefault="00553F9D" w:rsidP="00196C29">
      <w:pPr>
        <w:rPr>
          <w:rFonts w:cs="Arial"/>
          <w:color w:val="000000"/>
          <w:szCs w:val="22"/>
        </w:rPr>
      </w:pPr>
    </w:p>
    <w:p w14:paraId="38AEA746" w14:textId="77777777" w:rsidR="00553F9D" w:rsidRPr="00E24220" w:rsidRDefault="00553F9D" w:rsidP="00196C29">
      <w:pPr>
        <w:rPr>
          <w:rFonts w:cs="Arial"/>
          <w:color w:val="000000"/>
          <w:szCs w:val="22"/>
        </w:rPr>
      </w:pPr>
    </w:p>
    <w:p w14:paraId="25C0B63E" w14:textId="77777777" w:rsidR="004478CF" w:rsidRPr="00E24220" w:rsidRDefault="004478CF" w:rsidP="004478CF">
      <w:pPr>
        <w:pStyle w:val="Heading2"/>
        <w:rPr>
          <w:rFonts w:ascii="Arial" w:hAnsi="Arial" w:cs="Arial"/>
          <w:sz w:val="22"/>
          <w:szCs w:val="22"/>
        </w:rPr>
      </w:pPr>
      <w:bookmarkStart w:id="90" w:name="_Toc237814565"/>
      <w:r w:rsidRPr="00E24220">
        <w:rPr>
          <w:rFonts w:ascii="Arial" w:hAnsi="Arial" w:cs="Arial"/>
          <w:sz w:val="22"/>
          <w:szCs w:val="22"/>
        </w:rPr>
        <w:t>5.5 Suggestions for Future Research</w:t>
      </w:r>
      <w:bookmarkEnd w:id="90"/>
    </w:p>
    <w:p w14:paraId="6D1C425C" w14:textId="77777777" w:rsidR="004478CF" w:rsidRPr="00E24220" w:rsidRDefault="004478CF" w:rsidP="004478CF">
      <w:pPr>
        <w:rPr>
          <w:rFonts w:cs="Arial"/>
          <w:color w:val="000000"/>
          <w:szCs w:val="22"/>
        </w:rPr>
      </w:pPr>
    </w:p>
    <w:p w14:paraId="2507E848" w14:textId="77777777" w:rsidR="004478CF" w:rsidRPr="00E24220" w:rsidRDefault="004478CF" w:rsidP="004478CF">
      <w:pPr>
        <w:rPr>
          <w:rFonts w:cs="Arial"/>
          <w:color w:val="000000"/>
          <w:szCs w:val="22"/>
        </w:rPr>
      </w:pPr>
      <w:r w:rsidRPr="00E24220">
        <w:rPr>
          <w:rFonts w:cs="Arial"/>
          <w:color w:val="000000"/>
          <w:szCs w:val="22"/>
        </w:rPr>
        <w:t>This study has provided valuable insights into the factors influencing supply chain distribution within the retail industry through a case study of Nike. However, future research could build upon these findings by examining a larger and more diverse sample of respondents across different retail organisations. Comparative studies involving companies such as Adidas, Puma or other multinational retailers could provide a broader understanding of supply chain distribution practices and identify industry-wide trends. Future researchers may also adopt a mixed-methods approach by combining questionnaires with interviews to obtain more detailed insights into the experiences and perspectives of supply chain professionals. Additionally, further research could investigate the long-term impact of emerging technologies, such as artificial intelligence, machine learning and predictive analytics, on supply chain distribution and organisational performance. Such studies would contribute to the continued development of knowledge and support organisations in improving supply chain efficiency within an increasingly dynamic global business environment.</w:t>
      </w:r>
    </w:p>
    <w:p w14:paraId="2191CD4C" w14:textId="77777777" w:rsidR="004478CF" w:rsidRPr="00E24220" w:rsidRDefault="004478CF" w:rsidP="004478CF">
      <w:pPr>
        <w:rPr>
          <w:rFonts w:cs="Arial"/>
          <w:color w:val="000000"/>
          <w:szCs w:val="22"/>
        </w:rPr>
      </w:pPr>
    </w:p>
    <w:p w14:paraId="7AED8391" w14:textId="77777777" w:rsidR="004478CF" w:rsidRPr="00E24220" w:rsidRDefault="004478CF" w:rsidP="004478CF">
      <w:pPr>
        <w:rPr>
          <w:rFonts w:cs="Arial"/>
          <w:color w:val="000000"/>
          <w:szCs w:val="22"/>
        </w:rPr>
      </w:pPr>
    </w:p>
    <w:p w14:paraId="36539C40" w14:textId="77777777" w:rsidR="004478CF" w:rsidRPr="00E24220" w:rsidRDefault="004478CF" w:rsidP="004478CF">
      <w:pPr>
        <w:rPr>
          <w:rFonts w:cs="Arial"/>
          <w:color w:val="000000"/>
          <w:szCs w:val="22"/>
        </w:rPr>
      </w:pPr>
    </w:p>
    <w:p w14:paraId="3182B218" w14:textId="77777777" w:rsidR="00076BE9" w:rsidRPr="00E24220" w:rsidRDefault="00076BE9" w:rsidP="007E7B3A">
      <w:pPr>
        <w:pStyle w:val="Heading1"/>
        <w:rPr>
          <w:rFonts w:ascii="Arial" w:hAnsi="Arial" w:cs="Arial"/>
          <w:sz w:val="22"/>
          <w:szCs w:val="22"/>
        </w:rPr>
      </w:pPr>
    </w:p>
    <w:p w14:paraId="18B9A945" w14:textId="77777777" w:rsidR="00076BE9" w:rsidRDefault="00076BE9" w:rsidP="007E7B3A">
      <w:pPr>
        <w:pStyle w:val="Heading1"/>
        <w:rPr>
          <w:rFonts w:ascii="Arial" w:hAnsi="Arial" w:cs="Arial"/>
          <w:sz w:val="22"/>
          <w:szCs w:val="22"/>
        </w:rPr>
      </w:pPr>
    </w:p>
    <w:p w14:paraId="0C1BFED7" w14:textId="77777777" w:rsidR="008E3710" w:rsidRPr="008E3710" w:rsidRDefault="008E3710" w:rsidP="008E3710">
      <w:pPr>
        <w:rPr>
          <w:lang w:eastAsia="en-US"/>
        </w:rPr>
      </w:pPr>
    </w:p>
    <w:p w14:paraId="3FE90873" w14:textId="77777777" w:rsidR="00076BE9" w:rsidRPr="00E24220" w:rsidRDefault="00076BE9" w:rsidP="00076BE9">
      <w:pPr>
        <w:rPr>
          <w:rFonts w:cs="Arial"/>
          <w:lang w:eastAsia="en-US"/>
        </w:rPr>
      </w:pPr>
    </w:p>
    <w:p w14:paraId="1DB62092" w14:textId="77777777" w:rsidR="00076BE9" w:rsidRPr="00E24220" w:rsidRDefault="00076BE9" w:rsidP="00076BE9">
      <w:pPr>
        <w:rPr>
          <w:rFonts w:cs="Arial"/>
          <w:lang w:eastAsia="en-US"/>
        </w:rPr>
      </w:pPr>
    </w:p>
    <w:p w14:paraId="16407135" w14:textId="77777777" w:rsidR="00076BE9" w:rsidRDefault="00076BE9" w:rsidP="007E7B3A">
      <w:pPr>
        <w:pStyle w:val="Heading1"/>
        <w:rPr>
          <w:rFonts w:ascii="Arial" w:hAnsi="Arial" w:cs="Arial"/>
          <w:sz w:val="22"/>
          <w:szCs w:val="22"/>
        </w:rPr>
      </w:pPr>
    </w:p>
    <w:p w14:paraId="042F93FF" w14:textId="77777777" w:rsidR="005E1E30" w:rsidRPr="005E1E30" w:rsidRDefault="005E1E30" w:rsidP="005E1E30">
      <w:pPr>
        <w:rPr>
          <w:lang w:eastAsia="en-US"/>
        </w:rPr>
      </w:pPr>
    </w:p>
    <w:p w14:paraId="5694533F" w14:textId="77777777" w:rsidR="008E3710" w:rsidRDefault="008E3710" w:rsidP="008E3710">
      <w:pPr>
        <w:rPr>
          <w:lang w:eastAsia="en-US"/>
        </w:rPr>
      </w:pPr>
    </w:p>
    <w:p w14:paraId="28B20CFD" w14:textId="77777777" w:rsidR="008E3710" w:rsidRPr="008E3710" w:rsidRDefault="008E3710" w:rsidP="008E3710">
      <w:pPr>
        <w:rPr>
          <w:lang w:eastAsia="en-US"/>
        </w:rPr>
      </w:pPr>
    </w:p>
    <w:p w14:paraId="5EDE0D14" w14:textId="1E86037C" w:rsidR="003C05B7" w:rsidRPr="00E24220" w:rsidRDefault="007E7B3A" w:rsidP="007E7B3A">
      <w:pPr>
        <w:pStyle w:val="Heading1"/>
        <w:rPr>
          <w:rFonts w:ascii="Arial" w:hAnsi="Arial" w:cs="Arial"/>
          <w:sz w:val="22"/>
          <w:szCs w:val="22"/>
        </w:rPr>
      </w:pPr>
      <w:bookmarkStart w:id="91" w:name="_Toc237814566"/>
      <w:r w:rsidRPr="00E24220">
        <w:rPr>
          <w:rFonts w:ascii="Arial" w:hAnsi="Arial" w:cs="Arial"/>
          <w:sz w:val="22"/>
          <w:szCs w:val="22"/>
        </w:rPr>
        <w:lastRenderedPageBreak/>
        <w:t>Appendix A – Research Questionnaire</w:t>
      </w:r>
      <w:bookmarkEnd w:id="91"/>
    </w:p>
    <w:p w14:paraId="1614B37E" w14:textId="77777777" w:rsidR="007E7B3A" w:rsidRPr="00E24220" w:rsidRDefault="007E7B3A" w:rsidP="007E7B3A">
      <w:pPr>
        <w:rPr>
          <w:rFonts w:cs="Arial"/>
          <w:szCs w:val="22"/>
          <w:lang w:eastAsia="en-US"/>
        </w:rPr>
      </w:pPr>
    </w:p>
    <w:p w14:paraId="542E713A" w14:textId="77777777" w:rsidR="007E7B3A" w:rsidRPr="00E24220" w:rsidRDefault="007E7B3A" w:rsidP="007E7B3A">
      <w:pPr>
        <w:rPr>
          <w:rFonts w:cs="Arial"/>
          <w:szCs w:val="22"/>
          <w:lang w:eastAsia="en-US"/>
        </w:rPr>
      </w:pPr>
    </w:p>
    <w:p w14:paraId="01388AF6" w14:textId="77777777" w:rsidR="003C05B7" w:rsidRPr="00E24220" w:rsidRDefault="003C05B7" w:rsidP="00196C29">
      <w:pPr>
        <w:rPr>
          <w:rFonts w:cs="Arial"/>
          <w:b/>
          <w:szCs w:val="22"/>
        </w:rPr>
      </w:pPr>
      <w:r w:rsidRPr="00E24220">
        <w:rPr>
          <w:rFonts w:cs="Arial"/>
          <w:noProof/>
          <w:szCs w:val="22"/>
          <w:lang w:val="en-US"/>
        </w:rPr>
        <mc:AlternateContent>
          <mc:Choice Requires="wps">
            <w:drawing>
              <wp:anchor distT="0" distB="0" distL="114300" distR="114300" simplePos="0" relativeHeight="251659264" behindDoc="0" locked="0" layoutInCell="1" allowOverlap="1" wp14:anchorId="57402B07" wp14:editId="53BF8FA5">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331" name="Text Box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B2782FD" w14:textId="77777777" w:rsidR="003C05B7" w:rsidRPr="00626FF2" w:rsidRDefault="003C05B7" w:rsidP="003C05B7">
                            <w:pPr>
                              <w:jc w:val="right"/>
                              <w:rPr>
                                <w:b/>
                                <w:sz w:val="16"/>
                              </w:rPr>
                            </w:pPr>
                            <w:r w:rsidRPr="00626FF2">
                              <w:rPr>
                                <w:b/>
                                <w:sz w:val="16"/>
                              </w:rPr>
                              <w:t>University of Wales Trinity Saint David (London Campus)</w:t>
                            </w:r>
                          </w:p>
                          <w:p w14:paraId="15D91534" w14:textId="77777777" w:rsidR="003C05B7" w:rsidRPr="00626FF2" w:rsidRDefault="003C05B7" w:rsidP="003C05B7">
                            <w:pPr>
                              <w:jc w:val="right"/>
                              <w:rPr>
                                <w:b/>
                                <w:sz w:val="16"/>
                              </w:rPr>
                            </w:pPr>
                            <w:r w:rsidRPr="00626FF2">
                              <w:rPr>
                                <w:b/>
                                <w:sz w:val="16"/>
                              </w:rPr>
                              <w:t>Winchester House</w:t>
                            </w:r>
                          </w:p>
                          <w:p w14:paraId="440F37F1" w14:textId="77777777" w:rsidR="003C05B7" w:rsidRPr="00626FF2" w:rsidRDefault="003C05B7" w:rsidP="003C05B7">
                            <w:pPr>
                              <w:jc w:val="right"/>
                              <w:rPr>
                                <w:b/>
                                <w:sz w:val="16"/>
                              </w:rPr>
                            </w:pPr>
                            <w:r w:rsidRPr="00626FF2">
                              <w:rPr>
                                <w:b/>
                                <w:sz w:val="16"/>
                              </w:rPr>
                              <w:t>11 Cranmer Road</w:t>
                            </w:r>
                          </w:p>
                          <w:p w14:paraId="16E20067" w14:textId="77777777" w:rsidR="003C05B7" w:rsidRPr="00626FF2" w:rsidRDefault="003C05B7" w:rsidP="003C05B7">
                            <w:pPr>
                              <w:jc w:val="right"/>
                              <w:rPr>
                                <w:b/>
                                <w:sz w:val="16"/>
                              </w:rPr>
                            </w:pPr>
                            <w:r w:rsidRPr="00626FF2">
                              <w:rPr>
                                <w:b/>
                                <w:sz w:val="16"/>
                              </w:rPr>
                              <w:t>London – SW9 6EJ</w:t>
                            </w:r>
                          </w:p>
                          <w:p w14:paraId="77363FD0" w14:textId="77777777" w:rsidR="003C05B7" w:rsidRPr="00626FF2" w:rsidRDefault="003C05B7" w:rsidP="003C05B7">
                            <w:pPr>
                              <w:jc w:val="right"/>
                              <w:rPr>
                                <w:b/>
                                <w:sz w:val="16"/>
                              </w:rPr>
                            </w:pPr>
                            <w:r w:rsidRPr="00626FF2">
                              <w:rPr>
                                <w:b/>
                                <w:sz w:val="16"/>
                              </w:rPr>
                              <w:t>Tel: +442075667600</w:t>
                            </w:r>
                          </w:p>
                          <w:p w14:paraId="773B0AF1" w14:textId="77777777" w:rsidR="003C05B7" w:rsidRDefault="003C05B7" w:rsidP="003C05B7">
                            <w:pPr>
                              <w:jc w:val="right"/>
                              <w:rPr>
                                <w:sz w:val="16"/>
                              </w:rPr>
                            </w:pPr>
                            <w:r w:rsidRPr="00626FF2">
                              <w:rPr>
                                <w:b/>
                                <w:sz w:val="16"/>
                              </w:rPr>
                              <w:t>Email:</w:t>
                            </w:r>
                            <w:r>
                              <w:rPr>
                                <w:sz w:val="16"/>
                              </w:rPr>
                              <w:t xml:space="preserve"> </w:t>
                            </w:r>
                            <w:hyperlink r:id="rId31" w:history="1">
                              <w:r w:rsidRPr="00B579B2">
                                <w:rPr>
                                  <w:rStyle w:val="Hyperlink"/>
                                  <w:sz w:val="16"/>
                                </w:rPr>
                                <w:t>info.london@tsd.ac.uk</w:t>
                              </w:r>
                            </w:hyperlink>
                            <w:r>
                              <w:rPr>
                                <w:sz w:val="16"/>
                              </w:rPr>
                              <w:t xml:space="preserve"> </w:t>
                            </w:r>
                          </w:p>
                          <w:p w14:paraId="2F1FAD79" w14:textId="77777777" w:rsidR="003C05B7" w:rsidRPr="00E702EA" w:rsidRDefault="003C05B7" w:rsidP="003C05B7">
                            <w:pPr>
                              <w:jc w:val="right"/>
                              <w:rPr>
                                <w:sz w:val="16"/>
                              </w:rPr>
                            </w:pPr>
                            <w:r>
                              <w:rPr>
                                <w:sz w:val="16"/>
                              </w:rPr>
                              <w:t xml:space="preserve">            </w:t>
                            </w:r>
                            <w:hyperlink r:id="rId32"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402B07" id="Text Box 331" o:spid="_x0000_s1028" type="#_x0000_t202" style="position:absolute;margin-left:234pt;margin-top:24.75pt;width:3in;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" filled="f" stroked="f">
                <v:textbox inset=",7.2pt,,7.2pt">
                  <w:txbxContent>
                    <w:p w14:paraId="5B2782FD" w14:textId="77777777" w:rsidR="003C05B7" w:rsidRPr="00626FF2" w:rsidRDefault="003C05B7" w:rsidP="003C05B7">
                      <w:pPr>
                        <w:jc w:val="right"/>
                        <w:rPr>
                          <w:b/>
                          <w:sz w:val="16"/>
                        </w:rPr>
                      </w:pPr>
                      <w:r w:rsidRPr="00626FF2">
                        <w:rPr>
                          <w:b/>
                          <w:sz w:val="16"/>
                        </w:rPr>
                        <w:t>University of Wales Trinity Saint David (London Campus)</w:t>
                      </w:r>
                    </w:p>
                    <w:p w14:paraId="15D91534" w14:textId="77777777" w:rsidR="003C05B7" w:rsidRPr="00626FF2" w:rsidRDefault="003C05B7" w:rsidP="003C05B7">
                      <w:pPr>
                        <w:jc w:val="right"/>
                        <w:rPr>
                          <w:b/>
                          <w:sz w:val="16"/>
                        </w:rPr>
                      </w:pPr>
                      <w:r w:rsidRPr="00626FF2">
                        <w:rPr>
                          <w:b/>
                          <w:sz w:val="16"/>
                        </w:rPr>
                        <w:t>Winchester House</w:t>
                      </w:r>
                    </w:p>
                    <w:p w14:paraId="440F37F1" w14:textId="77777777" w:rsidR="003C05B7" w:rsidRPr="00626FF2" w:rsidRDefault="003C05B7" w:rsidP="003C05B7">
                      <w:pPr>
                        <w:jc w:val="right"/>
                        <w:rPr>
                          <w:b/>
                          <w:sz w:val="16"/>
                        </w:rPr>
                      </w:pPr>
                      <w:r w:rsidRPr="00626FF2">
                        <w:rPr>
                          <w:b/>
                          <w:sz w:val="16"/>
                        </w:rPr>
                        <w:t>11 Cranmer Road</w:t>
                      </w:r>
                    </w:p>
                    <w:p w14:paraId="16E20067" w14:textId="77777777" w:rsidR="003C05B7" w:rsidRPr="00626FF2" w:rsidRDefault="003C05B7" w:rsidP="003C05B7">
                      <w:pPr>
                        <w:jc w:val="right"/>
                        <w:rPr>
                          <w:b/>
                          <w:sz w:val="16"/>
                        </w:rPr>
                      </w:pPr>
                      <w:r w:rsidRPr="00626FF2">
                        <w:rPr>
                          <w:b/>
                          <w:sz w:val="16"/>
                        </w:rPr>
                        <w:t>London – SW9 6EJ</w:t>
                      </w:r>
                    </w:p>
                    <w:p w14:paraId="77363FD0" w14:textId="77777777" w:rsidR="003C05B7" w:rsidRPr="00626FF2" w:rsidRDefault="003C05B7" w:rsidP="003C05B7">
                      <w:pPr>
                        <w:jc w:val="right"/>
                        <w:rPr>
                          <w:b/>
                          <w:sz w:val="16"/>
                        </w:rPr>
                      </w:pPr>
                      <w:r w:rsidRPr="00626FF2">
                        <w:rPr>
                          <w:b/>
                          <w:sz w:val="16"/>
                        </w:rPr>
                        <w:t>Tel: +442075667600</w:t>
                      </w:r>
                    </w:p>
                    <w:p w14:paraId="773B0AF1" w14:textId="77777777" w:rsidR="003C05B7" w:rsidRDefault="003C05B7" w:rsidP="003C05B7">
                      <w:pPr>
                        <w:jc w:val="right"/>
                        <w:rPr>
                          <w:sz w:val="16"/>
                        </w:rPr>
                      </w:pPr>
                      <w:r w:rsidRPr="00626FF2">
                        <w:rPr>
                          <w:b/>
                          <w:sz w:val="16"/>
                        </w:rPr>
                        <w:t>Email:</w:t>
                      </w:r>
                      <w:r>
                        <w:rPr>
                          <w:sz w:val="16"/>
                        </w:rPr>
                        <w:t xml:space="preserve"> </w:t>
                      </w:r>
                      <w:hyperlink r:id="rId33" w:history="1">
                        <w:r w:rsidRPr="00B579B2">
                          <w:rPr>
                            <w:rStyle w:val="Hyperlink"/>
                            <w:sz w:val="16"/>
                          </w:rPr>
                          <w:t>info.london@tsd.ac.uk</w:t>
                        </w:r>
                      </w:hyperlink>
                      <w:r>
                        <w:rPr>
                          <w:sz w:val="16"/>
                        </w:rPr>
                        <w:t xml:space="preserve"> </w:t>
                      </w:r>
                    </w:p>
                    <w:p w14:paraId="2F1FAD79" w14:textId="77777777" w:rsidR="003C05B7" w:rsidRPr="00E702EA" w:rsidRDefault="003C05B7" w:rsidP="003C05B7">
                      <w:pPr>
                        <w:jc w:val="right"/>
                        <w:rPr>
                          <w:sz w:val="16"/>
                        </w:rPr>
                      </w:pPr>
                      <w:r>
                        <w:rPr>
                          <w:sz w:val="16"/>
                        </w:rPr>
                        <w:t xml:space="preserve">            </w:t>
                      </w:r>
                      <w:hyperlink r:id="rId34" w:history="1">
                        <w:r w:rsidRPr="00B579B2">
                          <w:rPr>
                            <w:rStyle w:val="Hyperlink"/>
                            <w:sz w:val="16"/>
                          </w:rPr>
                          <w:t>londonstudentservice@tsd.ac.uk</w:t>
                        </w:r>
                      </w:hyperlink>
                      <w:r>
                        <w:rPr>
                          <w:sz w:val="16"/>
                        </w:rPr>
                        <w:t xml:space="preserve"> </w:t>
                      </w:r>
                    </w:p>
                  </w:txbxContent>
                </v:textbox>
                <w10:wrap type="through"/>
              </v:shape>
            </w:pict>
          </mc:Fallback>
        </mc:AlternateContent>
      </w:r>
      <w:r w:rsidRPr="00E24220">
        <w:rPr>
          <w:rFonts w:cs="Arial"/>
          <w:b/>
          <w:szCs w:val="22"/>
        </w:rPr>
        <w:t xml:space="preserve"> Participant Information Sheet </w:t>
      </w:r>
    </w:p>
    <w:p w14:paraId="7137BAC8" w14:textId="77777777" w:rsidR="003C05B7" w:rsidRPr="00E24220" w:rsidRDefault="003C05B7" w:rsidP="00196C29">
      <w:pPr>
        <w:rPr>
          <w:rFonts w:cs="Arial"/>
          <w:b/>
          <w:szCs w:val="22"/>
        </w:rPr>
      </w:pPr>
    </w:p>
    <w:p w14:paraId="02058C70" w14:textId="77777777" w:rsidR="003C05B7" w:rsidRPr="00E24220" w:rsidRDefault="003C05B7" w:rsidP="00196C29">
      <w:pPr>
        <w:rPr>
          <w:rFonts w:cs="Arial"/>
          <w:b/>
          <w:szCs w:val="22"/>
        </w:rPr>
      </w:pPr>
      <w:r w:rsidRPr="00E24220">
        <w:rPr>
          <w:rFonts w:cs="Arial"/>
          <w:noProof/>
          <w:szCs w:val="22"/>
          <w:lang w:val="en-US"/>
        </w:rPr>
        <w:drawing>
          <wp:inline distT="0" distB="0" distL="0" distR="0" wp14:anchorId="76F6A08D" wp14:editId="6E7A4BD6">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3C05B7" w:rsidRPr="00E24220" w14:paraId="37951AF9" w14:textId="77777777" w:rsidTr="00C9567A">
        <w:trPr>
          <w:trHeight w:val="572"/>
        </w:trPr>
        <w:tc>
          <w:tcPr>
            <w:tcW w:w="5341" w:type="dxa"/>
            <w:tcBorders>
              <w:top w:val="nil"/>
              <w:left w:val="nil"/>
              <w:bottom w:val="nil"/>
              <w:right w:val="nil"/>
            </w:tcBorders>
          </w:tcPr>
          <w:p w14:paraId="29E9546B" w14:textId="77777777" w:rsidR="003C05B7" w:rsidRPr="00E24220" w:rsidRDefault="003C05B7" w:rsidP="00196C29">
            <w:pPr>
              <w:rPr>
                <w:rFonts w:cs="Arial"/>
                <w:b/>
                <w:color w:val="FFFFFF"/>
                <w:szCs w:val="22"/>
              </w:rPr>
            </w:pPr>
          </w:p>
        </w:tc>
        <w:tc>
          <w:tcPr>
            <w:tcW w:w="3839" w:type="dxa"/>
            <w:tcBorders>
              <w:top w:val="nil"/>
              <w:left w:val="nil"/>
              <w:bottom w:val="nil"/>
              <w:right w:val="single" w:sz="6" w:space="0" w:color="4F81BD"/>
            </w:tcBorders>
          </w:tcPr>
          <w:p w14:paraId="77585B65" w14:textId="77777777" w:rsidR="003C05B7" w:rsidRPr="00E24220" w:rsidRDefault="003C05B7" w:rsidP="00196C29">
            <w:pPr>
              <w:rPr>
                <w:rFonts w:cs="Arial"/>
                <w:szCs w:val="22"/>
              </w:rPr>
            </w:pPr>
            <w:proofErr w:type="spellStart"/>
            <w:r w:rsidRPr="00E24220">
              <w:rPr>
                <w:rFonts w:cs="Arial"/>
                <w:szCs w:val="22"/>
              </w:rPr>
              <w:t>Rhif</w:t>
            </w:r>
            <w:proofErr w:type="spellEnd"/>
            <w:r w:rsidRPr="00E24220">
              <w:rPr>
                <w:rFonts w:cs="Arial"/>
                <w:szCs w:val="22"/>
              </w:rPr>
              <w:t xml:space="preserve"> </w:t>
            </w:r>
            <w:proofErr w:type="spellStart"/>
            <w:r w:rsidRPr="00E24220">
              <w:rPr>
                <w:rFonts w:cs="Arial"/>
                <w:szCs w:val="22"/>
              </w:rPr>
              <w:t>Adnabod</w:t>
            </w:r>
            <w:proofErr w:type="spellEnd"/>
            <w:r w:rsidRPr="00E24220">
              <w:rPr>
                <w:rFonts w:cs="Arial"/>
                <w:szCs w:val="22"/>
              </w:rPr>
              <w:t xml:space="preserve"> </w:t>
            </w:r>
            <w:proofErr w:type="spellStart"/>
            <w:r w:rsidRPr="00E24220">
              <w:rPr>
                <w:rFonts w:cs="Arial"/>
                <w:szCs w:val="22"/>
              </w:rPr>
              <w:t>Cyfranogwr</w:t>
            </w:r>
            <w:proofErr w:type="spellEnd"/>
            <w:r w:rsidRPr="00E24220">
              <w:rPr>
                <w:rFonts w:cs="Arial"/>
                <w:szCs w:val="22"/>
              </w:rPr>
              <w:t xml:space="preserve">: </w:t>
            </w:r>
          </w:p>
          <w:p w14:paraId="13B73053" w14:textId="77777777" w:rsidR="003C05B7" w:rsidRPr="00E24220" w:rsidRDefault="003C05B7" w:rsidP="00196C29">
            <w:pPr>
              <w:rPr>
                <w:rFonts w:cs="Arial"/>
                <w:b/>
                <w:color w:val="FFFFFF"/>
                <w:szCs w:val="22"/>
              </w:rPr>
            </w:pPr>
            <w:r w:rsidRPr="00E24220">
              <w:rPr>
                <w:rFonts w:cs="Arial"/>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75C59293" w14:textId="77777777" w:rsidR="003C05B7" w:rsidRPr="00E24220" w:rsidRDefault="003C05B7" w:rsidP="00196C29">
            <w:pPr>
              <w:rPr>
                <w:rFonts w:cs="Arial"/>
                <w:b/>
                <w:color w:val="FFFFFF"/>
                <w:szCs w:val="22"/>
              </w:rPr>
            </w:pPr>
          </w:p>
        </w:tc>
      </w:tr>
      <w:tr w:rsidR="003C05B7" w:rsidRPr="00E24220" w14:paraId="7A5883B0" w14:textId="77777777" w:rsidTr="00C9567A">
        <w:trPr>
          <w:trHeight w:val="572"/>
        </w:trPr>
        <w:tc>
          <w:tcPr>
            <w:tcW w:w="5341" w:type="dxa"/>
            <w:tcBorders>
              <w:top w:val="nil"/>
              <w:bottom w:val="nil"/>
            </w:tcBorders>
            <w:shd w:val="clear" w:color="auto" w:fill="4F81BD"/>
          </w:tcPr>
          <w:p w14:paraId="6E3888D0" w14:textId="77777777" w:rsidR="003C05B7" w:rsidRPr="00E24220" w:rsidRDefault="003C05B7" w:rsidP="00196C29">
            <w:pPr>
              <w:rPr>
                <w:rFonts w:cs="Arial"/>
                <w:b/>
                <w:color w:val="FFFFFF"/>
                <w:szCs w:val="22"/>
              </w:rPr>
            </w:pPr>
          </w:p>
          <w:p w14:paraId="09E582E9" w14:textId="77777777" w:rsidR="003C05B7" w:rsidRPr="00E24220" w:rsidRDefault="003C05B7" w:rsidP="00196C29">
            <w:pPr>
              <w:rPr>
                <w:rFonts w:cs="Arial"/>
                <w:b/>
                <w:color w:val="FFFFFF"/>
                <w:szCs w:val="22"/>
              </w:rPr>
            </w:pPr>
            <w:r w:rsidRPr="00E24220">
              <w:rPr>
                <w:rFonts w:cs="Arial"/>
                <w:b/>
                <w:color w:val="FFFFFF"/>
                <w:szCs w:val="22"/>
              </w:rPr>
              <w:t>FFURFLEN GANIATÂD CYFRANOGIAD</w:t>
            </w:r>
          </w:p>
        </w:tc>
        <w:tc>
          <w:tcPr>
            <w:tcW w:w="5341" w:type="dxa"/>
            <w:gridSpan w:val="2"/>
            <w:tcBorders>
              <w:top w:val="single" w:sz="6" w:space="0" w:color="4F81BD"/>
              <w:bottom w:val="single" w:sz="6" w:space="0" w:color="4F81BD"/>
            </w:tcBorders>
            <w:shd w:val="clear" w:color="auto" w:fill="4F81BD"/>
          </w:tcPr>
          <w:p w14:paraId="44DBD4F9" w14:textId="77777777" w:rsidR="003C05B7" w:rsidRPr="00E24220" w:rsidRDefault="003C05B7" w:rsidP="00196C29">
            <w:pPr>
              <w:rPr>
                <w:rFonts w:cs="Arial"/>
                <w:b/>
                <w:color w:val="FFFFFF"/>
                <w:szCs w:val="22"/>
              </w:rPr>
            </w:pPr>
          </w:p>
          <w:p w14:paraId="4086345E" w14:textId="77777777" w:rsidR="003C05B7" w:rsidRPr="00E24220" w:rsidRDefault="003C05B7" w:rsidP="00196C29">
            <w:pPr>
              <w:rPr>
                <w:rFonts w:cs="Arial"/>
                <w:b/>
                <w:color w:val="FFFFFF"/>
                <w:szCs w:val="22"/>
              </w:rPr>
            </w:pPr>
            <w:r w:rsidRPr="00E24220">
              <w:rPr>
                <w:rFonts w:cs="Arial"/>
                <w:b/>
                <w:color w:val="FFFFFF"/>
                <w:szCs w:val="22"/>
              </w:rPr>
              <w:t>SAMPLE PARTICIPANT INFORMATION SHEET</w:t>
            </w:r>
          </w:p>
          <w:p w14:paraId="7793C0CE" w14:textId="77777777" w:rsidR="003C05B7" w:rsidRPr="00E24220" w:rsidRDefault="003C05B7" w:rsidP="00196C29">
            <w:pPr>
              <w:rPr>
                <w:rFonts w:cs="Arial"/>
                <w:color w:val="FFFFFF"/>
                <w:szCs w:val="22"/>
              </w:rPr>
            </w:pPr>
          </w:p>
        </w:tc>
      </w:tr>
      <w:tr w:rsidR="003C05B7" w:rsidRPr="00E24220" w14:paraId="72E4D3B5" w14:textId="77777777" w:rsidTr="00C9567A">
        <w:trPr>
          <w:trHeight w:val="572"/>
        </w:trPr>
        <w:tc>
          <w:tcPr>
            <w:tcW w:w="10682" w:type="dxa"/>
            <w:gridSpan w:val="3"/>
          </w:tcPr>
          <w:p w14:paraId="30C0E383" w14:textId="77777777" w:rsidR="003C05B7" w:rsidRPr="00E24220" w:rsidRDefault="003C05B7" w:rsidP="00196C29">
            <w:pPr>
              <w:rPr>
                <w:rFonts w:cs="Arial"/>
                <w:szCs w:val="22"/>
              </w:rPr>
            </w:pPr>
            <w:proofErr w:type="spellStart"/>
            <w:r w:rsidRPr="00E24220">
              <w:rPr>
                <w:rFonts w:cs="Arial"/>
                <w:szCs w:val="22"/>
              </w:rPr>
              <w:t>Teitl</w:t>
            </w:r>
            <w:proofErr w:type="spellEnd"/>
            <w:r w:rsidRPr="00E24220">
              <w:rPr>
                <w:rFonts w:cs="Arial"/>
                <w:szCs w:val="22"/>
              </w:rPr>
              <w:t xml:space="preserve"> Y </w:t>
            </w:r>
            <w:proofErr w:type="spellStart"/>
            <w:r w:rsidRPr="00E24220">
              <w:rPr>
                <w:rFonts w:cs="Arial"/>
                <w:szCs w:val="22"/>
              </w:rPr>
              <w:t>Prosiect</w:t>
            </w:r>
            <w:proofErr w:type="spellEnd"/>
            <w:r w:rsidRPr="00E24220">
              <w:rPr>
                <w:rFonts w:cs="Arial"/>
                <w:szCs w:val="22"/>
              </w:rPr>
              <w:t>: /</w:t>
            </w:r>
            <w:r w:rsidRPr="00E24220">
              <w:rPr>
                <w:rFonts w:cs="Arial"/>
                <w:b/>
                <w:color w:val="FFFFFF"/>
                <w:szCs w:val="22"/>
              </w:rPr>
              <w:t xml:space="preserve"> </w:t>
            </w:r>
            <w:r w:rsidRPr="00E24220">
              <w:rPr>
                <w:rFonts w:cs="Arial"/>
                <w:szCs w:val="22"/>
              </w:rPr>
              <w:t xml:space="preserve">Project Title: </w:t>
            </w:r>
          </w:p>
        </w:tc>
      </w:tr>
    </w:tbl>
    <w:p w14:paraId="4F9AACA8" w14:textId="77777777" w:rsidR="003C05B7" w:rsidRPr="00E24220" w:rsidRDefault="003C05B7" w:rsidP="00196C29">
      <w:pPr>
        <w:rPr>
          <w:rFonts w:cs="Arial"/>
          <w:b/>
          <w:szCs w:val="22"/>
        </w:rPr>
      </w:pPr>
    </w:p>
    <w:p w14:paraId="7BDE8411" w14:textId="77777777" w:rsidR="003C05B7" w:rsidRPr="00E24220" w:rsidRDefault="003C05B7" w:rsidP="00196C29">
      <w:pPr>
        <w:rPr>
          <w:rStyle w:val="nw1"/>
          <w:rFonts w:cs="Arial"/>
          <w:szCs w:val="22"/>
        </w:rPr>
      </w:pPr>
      <w:r w:rsidRPr="00E24220">
        <w:rPr>
          <w:rStyle w:val="nw1"/>
          <w:rFonts w:cs="Arial"/>
          <w:szCs w:val="22"/>
        </w:rPr>
        <w:t xml:space="preserve">Dear Sir/Madam, </w:t>
      </w:r>
    </w:p>
    <w:p w14:paraId="227D749E" w14:textId="77777777" w:rsidR="003C05B7" w:rsidRPr="00E24220" w:rsidRDefault="003C05B7" w:rsidP="00196C29">
      <w:pPr>
        <w:rPr>
          <w:rStyle w:val="nw1"/>
          <w:rFonts w:cs="Arial"/>
          <w:szCs w:val="22"/>
        </w:rPr>
      </w:pPr>
    </w:p>
    <w:p w14:paraId="41EF8F37" w14:textId="1E3750E1" w:rsidR="003C05B7" w:rsidRPr="00E24220" w:rsidRDefault="003C05B7" w:rsidP="00196C29">
      <w:pPr>
        <w:rPr>
          <w:rStyle w:val="nw1"/>
          <w:rFonts w:cs="Arial"/>
          <w:szCs w:val="22"/>
        </w:rPr>
      </w:pPr>
      <w:r w:rsidRPr="00E24220">
        <w:rPr>
          <w:rStyle w:val="nw1"/>
          <w:rFonts w:cs="Arial"/>
          <w:color w:val="000000"/>
          <w:szCs w:val="22"/>
        </w:rPr>
        <w:t xml:space="preserve">My name is </w:t>
      </w:r>
      <w:r w:rsidRPr="00E24220">
        <w:rPr>
          <w:rStyle w:val="nw1"/>
          <w:rFonts w:cs="Arial"/>
          <w:szCs w:val="22"/>
        </w:rPr>
        <w:t>Alexandru F Cristea .</w:t>
      </w:r>
      <w:r w:rsidRPr="00E24220">
        <w:rPr>
          <w:rStyle w:val="nw1"/>
          <w:rFonts w:cs="Arial"/>
          <w:color w:val="000000"/>
          <w:szCs w:val="22"/>
        </w:rPr>
        <w:t xml:space="preserve">and I am </w:t>
      </w:r>
      <w:proofErr w:type="gramStart"/>
      <w:r w:rsidRPr="00E24220">
        <w:rPr>
          <w:rStyle w:val="nw1"/>
          <w:rFonts w:cs="Arial"/>
          <w:color w:val="000000"/>
          <w:szCs w:val="22"/>
        </w:rPr>
        <w:t>a</w:t>
      </w:r>
      <w:proofErr w:type="gramEnd"/>
      <w:r w:rsidRPr="00E24220">
        <w:rPr>
          <w:rStyle w:val="nw1"/>
          <w:rFonts w:cs="Arial"/>
          <w:color w:val="000000"/>
          <w:szCs w:val="22"/>
        </w:rPr>
        <w:t xml:space="preserve"> </w:t>
      </w:r>
      <w:r w:rsidRPr="00E24220">
        <w:rPr>
          <w:rStyle w:val="nw1"/>
          <w:rFonts w:cs="Arial"/>
          <w:szCs w:val="22"/>
        </w:rPr>
        <w:t xml:space="preserve">undergraduate </w:t>
      </w:r>
      <w:r w:rsidR="00283BF9" w:rsidRPr="00E24220">
        <w:rPr>
          <w:rStyle w:val="nw1"/>
          <w:rFonts w:cs="Arial"/>
          <w:szCs w:val="22"/>
        </w:rPr>
        <w:t>s</w:t>
      </w:r>
      <w:r w:rsidR="00283BF9" w:rsidRPr="00E24220">
        <w:rPr>
          <w:rStyle w:val="nw1"/>
          <w:rFonts w:cs="Arial"/>
          <w:color w:val="000000"/>
          <w:szCs w:val="22"/>
        </w:rPr>
        <w:t>tudent</w:t>
      </w:r>
      <w:r w:rsidRPr="00E24220">
        <w:rPr>
          <w:rStyle w:val="nw1"/>
          <w:rFonts w:cs="Arial"/>
          <w:color w:val="000000"/>
          <w:szCs w:val="22"/>
        </w:rPr>
        <w:t xml:space="preserve"> in the </w:t>
      </w:r>
      <w:r w:rsidRPr="00E24220">
        <w:rPr>
          <w:rFonts w:cs="Arial"/>
          <w:szCs w:val="22"/>
        </w:rPr>
        <w:t>School of Business, Finance and Management (London Campus), Faculty of Business and Management in University of Wales Trinity Saint David, United Kingdom. At present, I am conducting research on</w:t>
      </w:r>
      <w:r w:rsidRPr="00E24220">
        <w:rPr>
          <w:rStyle w:val="nw1"/>
          <w:rFonts w:cs="Arial"/>
          <w:szCs w:val="22"/>
        </w:rPr>
        <w:t xml:space="preserve"> factors </w:t>
      </w:r>
      <w:r w:rsidR="002A3CA1" w:rsidRPr="00E24220">
        <w:rPr>
          <w:rStyle w:val="nw1"/>
          <w:rFonts w:cs="Arial"/>
          <w:szCs w:val="22"/>
        </w:rPr>
        <w:t>influencing supply</w:t>
      </w:r>
      <w:r w:rsidRPr="00E24220">
        <w:rPr>
          <w:rStyle w:val="nw1"/>
          <w:rFonts w:cs="Arial"/>
          <w:szCs w:val="22"/>
        </w:rPr>
        <w:t xml:space="preserve"> chain distribution </w:t>
      </w:r>
      <w:r w:rsidRPr="00E24220">
        <w:rPr>
          <w:rFonts w:cs="Arial"/>
          <w:szCs w:val="22"/>
        </w:rPr>
        <w:t xml:space="preserve">The purpose of this research is to </w:t>
      </w:r>
      <w:r w:rsidRPr="00E24220">
        <w:rPr>
          <w:rStyle w:val="nw1"/>
          <w:rFonts w:cs="Arial"/>
          <w:szCs w:val="22"/>
        </w:rPr>
        <w:t>collect information for academic research only.</w:t>
      </w:r>
    </w:p>
    <w:p w14:paraId="1E560534" w14:textId="77777777" w:rsidR="003C05B7" w:rsidRPr="00E24220" w:rsidRDefault="003C05B7" w:rsidP="00196C29">
      <w:pPr>
        <w:rPr>
          <w:rFonts w:cs="Arial"/>
          <w:szCs w:val="22"/>
        </w:rPr>
      </w:pPr>
      <w:r w:rsidRPr="00E24220">
        <w:rPr>
          <w:rFonts w:cs="Arial"/>
          <w:szCs w:val="22"/>
        </w:rPr>
        <w:softHyphen/>
      </w:r>
      <w:r w:rsidRPr="00E24220">
        <w:rPr>
          <w:rFonts w:cs="Arial"/>
          <w:szCs w:val="22"/>
        </w:rPr>
        <w:softHyphen/>
      </w:r>
      <w:r w:rsidRPr="00E24220">
        <w:rPr>
          <w:rFonts w:cs="Arial"/>
          <w:szCs w:val="22"/>
        </w:rPr>
        <w:softHyphen/>
      </w:r>
      <w:r w:rsidRPr="00E24220">
        <w:rPr>
          <w:rFonts w:cs="Arial"/>
          <w:szCs w:val="22"/>
        </w:rPr>
        <w:softHyphen/>
      </w:r>
      <w:r w:rsidRPr="00E24220">
        <w:rPr>
          <w:rFonts w:cs="Arial"/>
          <w:szCs w:val="22"/>
        </w:rPr>
        <w:softHyphen/>
      </w:r>
      <w:r w:rsidRPr="00E24220">
        <w:rPr>
          <w:rFonts w:cs="Arial"/>
          <w:szCs w:val="22"/>
        </w:rPr>
        <w:softHyphen/>
      </w:r>
    </w:p>
    <w:p w14:paraId="651255A9" w14:textId="77777777" w:rsidR="003C05B7" w:rsidRPr="00E24220" w:rsidRDefault="003C05B7" w:rsidP="00196C29">
      <w:pPr>
        <w:rPr>
          <w:rStyle w:val="nw1"/>
          <w:rFonts w:cs="Arial"/>
          <w:szCs w:val="22"/>
        </w:rPr>
      </w:pPr>
      <w:r w:rsidRPr="00E24220">
        <w:rPr>
          <w:rFonts w:cs="Arial"/>
          <w:szCs w:val="22"/>
        </w:rPr>
        <w:t xml:space="preserve">I would like to invite you to participate in my research project by answering the attached short questions developed by the researchers. Those questions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0B6D0FF6" w14:textId="77777777" w:rsidR="003C05B7" w:rsidRPr="00E24220" w:rsidRDefault="003C05B7" w:rsidP="00196C29">
      <w:pPr>
        <w:rPr>
          <w:rStyle w:val="nw1"/>
          <w:rFonts w:cs="Arial"/>
          <w:color w:val="000000"/>
          <w:szCs w:val="22"/>
        </w:rPr>
      </w:pPr>
    </w:p>
    <w:p w14:paraId="720A027E" w14:textId="77777777" w:rsidR="003C05B7" w:rsidRPr="00E24220" w:rsidRDefault="003C05B7" w:rsidP="00196C29">
      <w:pPr>
        <w:rPr>
          <w:rFonts w:cs="Arial"/>
          <w:color w:val="000000"/>
          <w:szCs w:val="22"/>
        </w:rPr>
      </w:pPr>
      <w:r w:rsidRPr="00E24220">
        <w:rPr>
          <w:rStyle w:val="nw1"/>
          <w:rFonts w:cs="Arial"/>
          <w:color w:val="000000"/>
          <w:szCs w:val="22"/>
        </w:rPr>
        <w:t xml:space="preserve">All questions will be kept strictly confidential to the researchers involved and at </w:t>
      </w:r>
      <w:r w:rsidRPr="00E24220">
        <w:rPr>
          <w:rStyle w:val="nw1"/>
          <w:rFonts w:cs="Arial"/>
          <w:b/>
          <w:color w:val="000000"/>
          <w:szCs w:val="22"/>
          <w:u w:val="single"/>
        </w:rPr>
        <w:t>NO</w:t>
      </w:r>
      <w:r w:rsidRPr="00E24220">
        <w:rPr>
          <w:rStyle w:val="nw1"/>
          <w:rFonts w:cs="Arial"/>
          <w:color w:val="000000"/>
          <w:szCs w:val="22"/>
        </w:rPr>
        <w:t xml:space="preserve"> time will individual</w:t>
      </w:r>
      <w:r w:rsidRPr="00E24220">
        <w:rPr>
          <w:rFonts w:cs="Arial"/>
          <w:color w:val="000000"/>
          <w:szCs w:val="22"/>
        </w:rPr>
        <w:t xml:space="preserve"> </w:t>
      </w:r>
      <w:r w:rsidRPr="00E24220">
        <w:rPr>
          <w:rStyle w:val="nw1"/>
          <w:rFonts w:cs="Arial"/>
          <w:color w:val="000000"/>
          <w:szCs w:val="22"/>
        </w:rPr>
        <w:t xml:space="preserve">questions will be released to the </w:t>
      </w:r>
      <w:proofErr w:type="gramStart"/>
      <w:r w:rsidRPr="00E24220">
        <w:rPr>
          <w:rStyle w:val="nw1"/>
          <w:rFonts w:cs="Arial"/>
          <w:color w:val="000000"/>
          <w:szCs w:val="22"/>
        </w:rPr>
        <w:t>general public</w:t>
      </w:r>
      <w:proofErr w:type="gramEnd"/>
      <w:r w:rsidRPr="00E24220">
        <w:rPr>
          <w:rStyle w:val="nw1"/>
          <w:rFonts w:cs="Arial"/>
          <w:color w:val="000000"/>
          <w:szCs w:val="22"/>
        </w:rPr>
        <w:t>. This gives you a chance to express your views on your programme a confidential and anonymous forum and still be able to make a difference. Your participation in this</w:t>
      </w:r>
      <w:r w:rsidRPr="00E24220">
        <w:rPr>
          <w:rFonts w:cs="Arial"/>
          <w:color w:val="000000"/>
          <w:szCs w:val="22"/>
        </w:rPr>
        <w:t xml:space="preserve"> </w:t>
      </w:r>
      <w:r w:rsidRPr="00E24220">
        <w:rPr>
          <w:rStyle w:val="nw1"/>
          <w:rFonts w:cs="Arial"/>
          <w:color w:val="000000"/>
          <w:szCs w:val="22"/>
        </w:rPr>
        <w:t>study is completely voluntary so you can withdraw from the questionnaire at any stage.</w:t>
      </w:r>
      <w:r w:rsidRPr="00E24220">
        <w:rPr>
          <w:rFonts w:cs="Arial"/>
          <w:color w:val="000000"/>
          <w:szCs w:val="22"/>
        </w:rPr>
        <w:t xml:space="preserve"> </w:t>
      </w:r>
    </w:p>
    <w:p w14:paraId="050E8979" w14:textId="77777777" w:rsidR="003C05B7" w:rsidRPr="00E24220" w:rsidRDefault="003C05B7" w:rsidP="00196C29">
      <w:pPr>
        <w:rPr>
          <w:rFonts w:cs="Arial"/>
          <w:color w:val="000000"/>
          <w:szCs w:val="22"/>
        </w:rPr>
      </w:pPr>
    </w:p>
    <w:p w14:paraId="19BC9770" w14:textId="77777777" w:rsidR="003C05B7" w:rsidRPr="00E24220" w:rsidRDefault="003C05B7" w:rsidP="00196C29">
      <w:pPr>
        <w:rPr>
          <w:rFonts w:cs="Arial"/>
          <w:color w:val="000000"/>
          <w:szCs w:val="22"/>
        </w:rPr>
      </w:pPr>
      <w:r w:rsidRPr="00E24220">
        <w:rPr>
          <w:rFonts w:cs="Arial"/>
          <w:color w:val="000000"/>
          <w:szCs w:val="22"/>
        </w:rPr>
        <w:t>Please note, q</w:t>
      </w:r>
      <w:r w:rsidRPr="00E24220">
        <w:rPr>
          <w:rStyle w:val="nw1"/>
          <w:rFonts w:cs="Arial"/>
          <w:color w:val="000000"/>
          <w:szCs w:val="22"/>
        </w:rPr>
        <w:t>uestionnaire should take no more than 30 minutes to complete but however, there is no time constraint. There are also</w:t>
      </w:r>
      <w:r w:rsidRPr="00E24220">
        <w:rPr>
          <w:rFonts w:cs="Arial"/>
          <w:color w:val="000000"/>
          <w:szCs w:val="22"/>
        </w:rPr>
        <w:t xml:space="preserve"> </w:t>
      </w:r>
      <w:r w:rsidRPr="00E24220">
        <w:rPr>
          <w:rStyle w:val="nw1"/>
          <w:rFonts w:cs="Arial"/>
          <w:color w:val="000000"/>
          <w:szCs w:val="22"/>
        </w:rPr>
        <w:t xml:space="preserve">no right or wrong answers. Attached to this letter along with the questionnaire there is a consent form where you will better understand researchers intension </w:t>
      </w:r>
      <w:r w:rsidRPr="00E24220">
        <w:rPr>
          <w:rStyle w:val="nw1"/>
          <w:rFonts w:cs="Arial"/>
          <w:szCs w:val="22"/>
        </w:rPr>
        <w:t>As this is a new project, your feedback is also important to me and I would be</w:t>
      </w:r>
      <w:r w:rsidRPr="00E24220">
        <w:rPr>
          <w:rFonts w:cs="Arial"/>
          <w:szCs w:val="22"/>
        </w:rPr>
        <w:t xml:space="preserve"> </w:t>
      </w:r>
      <w:r w:rsidRPr="00E24220">
        <w:rPr>
          <w:rStyle w:val="nw1"/>
          <w:rFonts w:cs="Arial"/>
          <w:szCs w:val="22"/>
        </w:rPr>
        <w:t>much obliged if you could also complete the feedback sheet along with the questionnaire.</w:t>
      </w:r>
      <w:r w:rsidRPr="00E24220">
        <w:rPr>
          <w:rStyle w:val="nw1"/>
          <w:rFonts w:cs="Arial"/>
          <w:color w:val="000000"/>
          <w:szCs w:val="22"/>
        </w:rPr>
        <w:t xml:space="preserve"> I understand that</w:t>
      </w:r>
      <w:r w:rsidRPr="00E24220">
        <w:rPr>
          <w:rFonts w:cs="Arial"/>
          <w:color w:val="000000"/>
          <w:szCs w:val="22"/>
        </w:rPr>
        <w:t xml:space="preserve"> </w:t>
      </w:r>
      <w:r w:rsidRPr="00E24220">
        <w:rPr>
          <w:rStyle w:val="nw1"/>
          <w:rFonts w:cs="Arial"/>
          <w:color w:val="000000"/>
          <w:szCs w:val="22"/>
        </w:rPr>
        <w:t>your time is at a premium, but your opinions are very valuable to me.</w:t>
      </w:r>
      <w:r w:rsidRPr="00E24220">
        <w:rPr>
          <w:rFonts w:cs="Arial"/>
          <w:color w:val="000000"/>
          <w:szCs w:val="22"/>
        </w:rPr>
        <w:t xml:space="preserve"> </w:t>
      </w:r>
    </w:p>
    <w:p w14:paraId="730A6B2B" w14:textId="77777777" w:rsidR="003C05B7" w:rsidRPr="00E24220" w:rsidRDefault="003C05B7" w:rsidP="00196C29">
      <w:pPr>
        <w:rPr>
          <w:rStyle w:val="nw1"/>
          <w:rFonts w:cs="Arial"/>
          <w:color w:val="000000"/>
          <w:szCs w:val="22"/>
        </w:rPr>
      </w:pPr>
      <w:r w:rsidRPr="00E24220">
        <w:rPr>
          <w:rStyle w:val="nw1"/>
          <w:rFonts w:cs="Arial"/>
          <w:color w:val="000000"/>
          <w:szCs w:val="22"/>
        </w:rPr>
        <w:t>After careful and precise analysis of the data obtained from this questionnaires/interviews, I will be happy to provide you</w:t>
      </w:r>
      <w:r w:rsidRPr="00E24220">
        <w:rPr>
          <w:rFonts w:cs="Arial"/>
          <w:color w:val="000000"/>
          <w:szCs w:val="22"/>
        </w:rPr>
        <w:t xml:space="preserve"> </w:t>
      </w:r>
      <w:r w:rsidRPr="00E24220">
        <w:rPr>
          <w:rStyle w:val="nw1"/>
          <w:rFonts w:cs="Arial"/>
          <w:color w:val="000000"/>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71BE3566" w14:textId="77777777" w:rsidR="003C05B7" w:rsidRPr="00E24220" w:rsidRDefault="003C05B7" w:rsidP="00196C29">
      <w:pPr>
        <w:rPr>
          <w:rStyle w:val="nw1"/>
          <w:rFonts w:cs="Arial"/>
          <w:color w:val="000000"/>
          <w:szCs w:val="22"/>
        </w:rPr>
      </w:pPr>
    </w:p>
    <w:p w14:paraId="29136FBC" w14:textId="77777777" w:rsidR="003C05B7" w:rsidRPr="00E24220" w:rsidRDefault="003C05B7" w:rsidP="00196C29">
      <w:pPr>
        <w:rPr>
          <w:rStyle w:val="nw1"/>
          <w:rFonts w:cs="Arial"/>
          <w:color w:val="000000"/>
          <w:szCs w:val="22"/>
        </w:rPr>
      </w:pPr>
      <w:r w:rsidRPr="00E24220">
        <w:rPr>
          <w:rStyle w:val="nw1"/>
          <w:rFonts w:cs="Arial"/>
          <w:color w:val="000000"/>
          <w:szCs w:val="22"/>
        </w:rPr>
        <w:lastRenderedPageBreak/>
        <w:t xml:space="preserve">I thank you in advance for your time and participation. If any questions do arise, feel free to contact me at your convenience. </w:t>
      </w:r>
    </w:p>
    <w:p w14:paraId="69B24581" w14:textId="77777777" w:rsidR="003C05B7" w:rsidRPr="00E24220" w:rsidRDefault="003C05B7" w:rsidP="00196C29">
      <w:pPr>
        <w:rPr>
          <w:rFonts w:cs="Arial"/>
          <w:b/>
          <w:szCs w:val="22"/>
        </w:rPr>
      </w:pPr>
    </w:p>
    <w:p w14:paraId="77214744" w14:textId="77777777" w:rsidR="003C05B7" w:rsidRPr="00E24220" w:rsidRDefault="003C05B7" w:rsidP="00196C29">
      <w:pPr>
        <w:rPr>
          <w:rFonts w:cs="Arial"/>
          <w:b/>
          <w:szCs w:val="22"/>
        </w:rPr>
      </w:pPr>
      <w:r w:rsidRPr="00E24220">
        <w:rPr>
          <w:rFonts w:cs="Arial"/>
          <w:b/>
          <w:szCs w:val="22"/>
        </w:rPr>
        <w:t>NAME &amp; ADDRESS OF RESEARCHER</w:t>
      </w:r>
    </w:p>
    <w:p w14:paraId="52B80100" w14:textId="77777777" w:rsidR="003C05B7" w:rsidRPr="00E24220" w:rsidRDefault="003C05B7" w:rsidP="00196C29">
      <w:pPr>
        <w:rPr>
          <w:rFonts w:cs="Arial"/>
          <w:szCs w:val="22"/>
        </w:rPr>
      </w:pPr>
    </w:p>
    <w:p w14:paraId="780B3C3B" w14:textId="77777777" w:rsidR="003C05B7" w:rsidRPr="00E24220" w:rsidRDefault="003C05B7" w:rsidP="00196C29">
      <w:pPr>
        <w:rPr>
          <w:rFonts w:cs="Arial"/>
          <w:szCs w:val="22"/>
        </w:rPr>
      </w:pPr>
      <w:r w:rsidRPr="00E24220">
        <w:rPr>
          <w:rFonts w:cs="Arial"/>
          <w:szCs w:val="22"/>
        </w:rPr>
        <w:t>University of Wales Trinity Saint David (London Campus)</w:t>
      </w:r>
    </w:p>
    <w:p w14:paraId="62129E77" w14:textId="77777777" w:rsidR="003C05B7" w:rsidRPr="00E24220" w:rsidRDefault="003C05B7" w:rsidP="00196C29">
      <w:pPr>
        <w:rPr>
          <w:rFonts w:cs="Arial"/>
          <w:szCs w:val="22"/>
        </w:rPr>
      </w:pPr>
      <w:r w:rsidRPr="00E24220">
        <w:rPr>
          <w:rFonts w:cs="Arial"/>
          <w:szCs w:val="22"/>
        </w:rPr>
        <w:t>Winchester House</w:t>
      </w:r>
    </w:p>
    <w:p w14:paraId="7F561ECE" w14:textId="77777777" w:rsidR="003C05B7" w:rsidRPr="00E24220" w:rsidRDefault="003C05B7" w:rsidP="00196C29">
      <w:pPr>
        <w:rPr>
          <w:rFonts w:cs="Arial"/>
          <w:szCs w:val="22"/>
        </w:rPr>
      </w:pPr>
      <w:r w:rsidRPr="00E24220">
        <w:rPr>
          <w:rFonts w:cs="Arial"/>
          <w:szCs w:val="22"/>
        </w:rPr>
        <w:t>11 Cranmer Road</w:t>
      </w:r>
    </w:p>
    <w:p w14:paraId="25E8D467" w14:textId="77777777" w:rsidR="003C05B7" w:rsidRPr="00E24220" w:rsidRDefault="003C05B7" w:rsidP="00196C29">
      <w:pPr>
        <w:rPr>
          <w:rFonts w:cs="Arial"/>
          <w:szCs w:val="22"/>
        </w:rPr>
      </w:pPr>
      <w:r w:rsidRPr="00E24220">
        <w:rPr>
          <w:rFonts w:cs="Arial"/>
          <w:szCs w:val="22"/>
        </w:rPr>
        <w:t>London – SW9 6EJ</w:t>
      </w:r>
    </w:p>
    <w:p w14:paraId="702927CA" w14:textId="77777777" w:rsidR="003C05B7" w:rsidRPr="00E24220" w:rsidRDefault="003C05B7" w:rsidP="00196C29">
      <w:pPr>
        <w:rPr>
          <w:rFonts w:cs="Arial"/>
          <w:szCs w:val="22"/>
        </w:rPr>
      </w:pPr>
      <w:r w:rsidRPr="00E24220">
        <w:rPr>
          <w:rFonts w:cs="Arial"/>
          <w:szCs w:val="22"/>
        </w:rPr>
        <w:t>Tel: +442075667600</w:t>
      </w:r>
    </w:p>
    <w:p w14:paraId="75E86F4F" w14:textId="77777777" w:rsidR="003C05B7" w:rsidRPr="00E24220" w:rsidRDefault="003C05B7" w:rsidP="00196C29">
      <w:pPr>
        <w:rPr>
          <w:rFonts w:cs="Arial"/>
          <w:szCs w:val="22"/>
        </w:rPr>
      </w:pPr>
      <w:r w:rsidRPr="00E24220">
        <w:rPr>
          <w:rFonts w:cs="Arial"/>
          <w:szCs w:val="22"/>
        </w:rPr>
        <w:t xml:space="preserve">Email: </w:t>
      </w:r>
      <w:hyperlink r:id="rId36" w:history="1">
        <w:r w:rsidRPr="00E24220">
          <w:rPr>
            <w:rStyle w:val="Hyperlink"/>
            <w:rFonts w:cs="Arial"/>
            <w:szCs w:val="22"/>
          </w:rPr>
          <w:t>info.london@tsd.ac.uk</w:t>
        </w:r>
      </w:hyperlink>
      <w:r w:rsidRPr="00E24220">
        <w:rPr>
          <w:rFonts w:cs="Arial"/>
          <w:szCs w:val="22"/>
        </w:rPr>
        <w:t xml:space="preserve"> </w:t>
      </w:r>
    </w:p>
    <w:p w14:paraId="71031E5C" w14:textId="77777777" w:rsidR="003C05B7" w:rsidRPr="00E24220" w:rsidRDefault="003C05B7" w:rsidP="00196C29">
      <w:pPr>
        <w:rPr>
          <w:rFonts w:cs="Arial"/>
          <w:b/>
          <w:szCs w:val="22"/>
        </w:rPr>
      </w:pPr>
      <w:r w:rsidRPr="00E24220">
        <w:rPr>
          <w:rFonts w:cs="Arial"/>
          <w:szCs w:val="22"/>
        </w:rPr>
        <w:t xml:space="preserve">           </w:t>
      </w:r>
      <w:hyperlink r:id="rId37" w:history="1">
        <w:r w:rsidRPr="00E24220">
          <w:rPr>
            <w:rStyle w:val="Hyperlink"/>
            <w:rFonts w:cs="Arial"/>
            <w:szCs w:val="22"/>
          </w:rPr>
          <w:t>londonstudentservice@tsd.ac.uk</w:t>
        </w:r>
      </w:hyperlink>
      <w:r w:rsidRPr="00E24220">
        <w:rPr>
          <w:rFonts w:cs="Arial"/>
          <w:b/>
          <w:szCs w:val="22"/>
        </w:rPr>
        <w:t xml:space="preserve"> </w:t>
      </w:r>
    </w:p>
    <w:p w14:paraId="1FB0A895" w14:textId="77777777" w:rsidR="003C05B7" w:rsidRPr="00E24220" w:rsidRDefault="003C05B7" w:rsidP="00196C29">
      <w:pPr>
        <w:rPr>
          <w:rFonts w:cs="Arial"/>
          <w:szCs w:val="22"/>
        </w:rPr>
      </w:pPr>
    </w:p>
    <w:p w14:paraId="38FDB478" w14:textId="77777777" w:rsidR="003C05B7" w:rsidRPr="00E24220" w:rsidRDefault="003C05B7" w:rsidP="00196C29">
      <w:pPr>
        <w:rPr>
          <w:rFonts w:cs="Arial"/>
          <w:color w:val="000000"/>
          <w:szCs w:val="22"/>
        </w:rPr>
      </w:pPr>
    </w:p>
    <w:p w14:paraId="78013C0D" w14:textId="77777777" w:rsidR="003C05B7" w:rsidRPr="00E24220" w:rsidRDefault="003C05B7" w:rsidP="00196C29">
      <w:pPr>
        <w:rPr>
          <w:rFonts w:cs="Arial"/>
          <w:color w:val="000000"/>
          <w:szCs w:val="22"/>
        </w:rPr>
      </w:pPr>
      <w:r w:rsidRPr="00E24220">
        <w:rPr>
          <w:rFonts w:cs="Arial"/>
          <w:color w:val="000000"/>
          <w:szCs w:val="22"/>
        </w:rPr>
        <w:t>------------------------------------------------------------</w:t>
      </w:r>
    </w:p>
    <w:p w14:paraId="6269C478" w14:textId="77777777" w:rsidR="003C05B7" w:rsidRPr="00E24220" w:rsidRDefault="003C05B7" w:rsidP="00196C29">
      <w:pPr>
        <w:rPr>
          <w:rFonts w:cs="Arial"/>
          <w:color w:val="000000"/>
          <w:szCs w:val="22"/>
        </w:rPr>
      </w:pPr>
      <w:r w:rsidRPr="00E24220">
        <w:rPr>
          <w:rFonts w:cs="Arial"/>
          <w:color w:val="000000"/>
          <w:szCs w:val="22"/>
        </w:rPr>
        <w:t>Section A – Demographic Information</w:t>
      </w:r>
    </w:p>
    <w:p w14:paraId="0EA31247" w14:textId="77777777" w:rsidR="003C05B7" w:rsidRPr="00E24220" w:rsidRDefault="003C05B7" w:rsidP="00196C29">
      <w:pPr>
        <w:rPr>
          <w:rFonts w:cs="Arial"/>
          <w:color w:val="000000"/>
          <w:szCs w:val="22"/>
        </w:rPr>
      </w:pPr>
      <w:r w:rsidRPr="00E24220">
        <w:rPr>
          <w:rFonts w:cs="Arial"/>
          <w:color w:val="000000"/>
          <w:szCs w:val="22"/>
        </w:rPr>
        <w:t>------------------------------------------------------------</w:t>
      </w:r>
    </w:p>
    <w:p w14:paraId="2100E9BD" w14:textId="77777777" w:rsidR="003C05B7" w:rsidRPr="00E24220" w:rsidRDefault="003C05B7" w:rsidP="00196C29">
      <w:pPr>
        <w:rPr>
          <w:rFonts w:cs="Arial"/>
          <w:color w:val="000000"/>
          <w:szCs w:val="22"/>
        </w:rPr>
      </w:pPr>
    </w:p>
    <w:p w14:paraId="3B13B720" w14:textId="77777777" w:rsidR="003C05B7" w:rsidRPr="00E24220" w:rsidRDefault="003C05B7" w:rsidP="00196C29">
      <w:pPr>
        <w:rPr>
          <w:rFonts w:cs="Arial"/>
          <w:color w:val="000000"/>
          <w:szCs w:val="22"/>
        </w:rPr>
      </w:pPr>
      <w:r w:rsidRPr="00E24220">
        <w:rPr>
          <w:rFonts w:cs="Arial"/>
          <w:color w:val="000000"/>
          <w:szCs w:val="22"/>
        </w:rPr>
        <w:t>Q1. What is your age?</w:t>
      </w:r>
    </w:p>
    <w:p w14:paraId="7E651AB1" w14:textId="77777777" w:rsidR="003C05B7" w:rsidRPr="00E24220" w:rsidRDefault="003C05B7" w:rsidP="00196C29">
      <w:pPr>
        <w:rPr>
          <w:rFonts w:cs="Arial"/>
          <w:color w:val="000000"/>
          <w:szCs w:val="22"/>
        </w:rPr>
      </w:pPr>
    </w:p>
    <w:p w14:paraId="07BDF0DD"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18–24</w:t>
      </w:r>
    </w:p>
    <w:p w14:paraId="1CCE0BCE"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25–34</w:t>
      </w:r>
    </w:p>
    <w:p w14:paraId="27A7962F"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35–44</w:t>
      </w:r>
    </w:p>
    <w:p w14:paraId="63395354"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45–54</w:t>
      </w:r>
    </w:p>
    <w:p w14:paraId="293E9795"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55+</w:t>
      </w:r>
    </w:p>
    <w:p w14:paraId="6149EF57" w14:textId="77777777" w:rsidR="003C05B7" w:rsidRPr="00E24220" w:rsidRDefault="003C05B7" w:rsidP="00196C29">
      <w:pPr>
        <w:rPr>
          <w:rFonts w:cs="Arial"/>
          <w:color w:val="000000"/>
          <w:szCs w:val="22"/>
        </w:rPr>
      </w:pPr>
    </w:p>
    <w:p w14:paraId="6C6FCFFE" w14:textId="77777777" w:rsidR="003C05B7" w:rsidRPr="00E24220" w:rsidRDefault="003C05B7" w:rsidP="00196C29">
      <w:pPr>
        <w:rPr>
          <w:rFonts w:cs="Arial"/>
          <w:color w:val="000000"/>
          <w:szCs w:val="22"/>
        </w:rPr>
      </w:pPr>
      <w:r w:rsidRPr="00E24220">
        <w:rPr>
          <w:rFonts w:cs="Arial"/>
          <w:color w:val="000000"/>
          <w:szCs w:val="22"/>
        </w:rPr>
        <w:t>Q2. What is your gender?</w:t>
      </w:r>
    </w:p>
    <w:p w14:paraId="188B38FD" w14:textId="77777777" w:rsidR="003C05B7" w:rsidRPr="00E24220" w:rsidRDefault="003C05B7" w:rsidP="00196C29">
      <w:pPr>
        <w:rPr>
          <w:rFonts w:cs="Arial"/>
          <w:color w:val="000000"/>
          <w:szCs w:val="22"/>
        </w:rPr>
      </w:pPr>
    </w:p>
    <w:p w14:paraId="3016032D"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Male</w:t>
      </w:r>
    </w:p>
    <w:p w14:paraId="578490D7"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Female</w:t>
      </w:r>
    </w:p>
    <w:p w14:paraId="13B56A7D"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Prefer not to say</w:t>
      </w:r>
    </w:p>
    <w:p w14:paraId="31C303D8" w14:textId="77777777" w:rsidR="003C05B7" w:rsidRPr="00E24220" w:rsidRDefault="003C05B7" w:rsidP="00196C29">
      <w:pPr>
        <w:rPr>
          <w:rFonts w:cs="Arial"/>
          <w:color w:val="000000"/>
          <w:szCs w:val="22"/>
        </w:rPr>
      </w:pPr>
    </w:p>
    <w:p w14:paraId="2177456B" w14:textId="77777777" w:rsidR="003C05B7" w:rsidRPr="00E24220" w:rsidRDefault="003C05B7" w:rsidP="00196C29">
      <w:pPr>
        <w:rPr>
          <w:rFonts w:cs="Arial"/>
          <w:color w:val="000000"/>
          <w:szCs w:val="22"/>
        </w:rPr>
      </w:pPr>
      <w:r w:rsidRPr="00E24220">
        <w:rPr>
          <w:rFonts w:cs="Arial"/>
          <w:color w:val="000000"/>
          <w:szCs w:val="22"/>
        </w:rPr>
        <w:t>Q3. What is your current occupation?</w:t>
      </w:r>
    </w:p>
    <w:p w14:paraId="77AEEC70" w14:textId="77777777" w:rsidR="003C05B7" w:rsidRPr="00E24220" w:rsidRDefault="003C05B7" w:rsidP="00196C29">
      <w:pPr>
        <w:rPr>
          <w:rFonts w:cs="Arial"/>
          <w:color w:val="000000"/>
          <w:szCs w:val="22"/>
        </w:rPr>
      </w:pPr>
    </w:p>
    <w:p w14:paraId="0CB18B56"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Student</w:t>
      </w:r>
    </w:p>
    <w:p w14:paraId="123B2575"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Retail Employee</w:t>
      </w:r>
    </w:p>
    <w:p w14:paraId="0218AA5C"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Supply Chain / Logistics Professional</w:t>
      </w:r>
    </w:p>
    <w:p w14:paraId="074C4F63"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Business Professional</w:t>
      </w:r>
    </w:p>
    <w:p w14:paraId="158E32C8"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Other</w:t>
      </w:r>
    </w:p>
    <w:p w14:paraId="0B3ED467" w14:textId="77777777" w:rsidR="003C05B7" w:rsidRPr="00E24220" w:rsidRDefault="003C05B7" w:rsidP="00196C29">
      <w:pPr>
        <w:rPr>
          <w:rFonts w:cs="Arial"/>
          <w:color w:val="000000"/>
          <w:szCs w:val="22"/>
        </w:rPr>
      </w:pPr>
    </w:p>
    <w:p w14:paraId="04672F07" w14:textId="77777777" w:rsidR="003C05B7" w:rsidRPr="00E24220" w:rsidRDefault="003C05B7" w:rsidP="00196C29">
      <w:pPr>
        <w:rPr>
          <w:rFonts w:cs="Arial"/>
          <w:color w:val="000000"/>
          <w:szCs w:val="22"/>
        </w:rPr>
      </w:pPr>
      <w:r w:rsidRPr="00E24220">
        <w:rPr>
          <w:rFonts w:cs="Arial"/>
          <w:color w:val="000000"/>
          <w:szCs w:val="22"/>
        </w:rPr>
        <w:t>------------------------------------------------------------</w:t>
      </w:r>
    </w:p>
    <w:p w14:paraId="0583D2D6" w14:textId="77777777" w:rsidR="003C05B7" w:rsidRPr="00E24220" w:rsidRDefault="003C05B7" w:rsidP="00196C29">
      <w:pPr>
        <w:rPr>
          <w:rFonts w:cs="Arial"/>
          <w:color w:val="000000"/>
          <w:szCs w:val="22"/>
        </w:rPr>
      </w:pPr>
      <w:r w:rsidRPr="00E24220">
        <w:rPr>
          <w:rFonts w:cs="Arial"/>
          <w:color w:val="000000"/>
          <w:szCs w:val="22"/>
        </w:rPr>
        <w:t>Section B – Supply Chain Distribution</w:t>
      </w:r>
    </w:p>
    <w:p w14:paraId="2D3C08D0" w14:textId="77777777" w:rsidR="003C05B7" w:rsidRPr="00E24220" w:rsidRDefault="003C05B7" w:rsidP="00196C29">
      <w:pPr>
        <w:rPr>
          <w:rFonts w:cs="Arial"/>
          <w:color w:val="000000"/>
          <w:szCs w:val="22"/>
        </w:rPr>
      </w:pPr>
      <w:r w:rsidRPr="00E24220">
        <w:rPr>
          <w:rFonts w:cs="Arial"/>
          <w:color w:val="000000"/>
          <w:szCs w:val="22"/>
        </w:rPr>
        <w:t>------------------------------------------------------------</w:t>
      </w:r>
    </w:p>
    <w:p w14:paraId="732AE412" w14:textId="77777777" w:rsidR="003C05B7" w:rsidRPr="00E24220" w:rsidRDefault="003C05B7" w:rsidP="00196C29">
      <w:pPr>
        <w:rPr>
          <w:rFonts w:cs="Arial"/>
          <w:color w:val="000000"/>
          <w:szCs w:val="22"/>
        </w:rPr>
      </w:pPr>
    </w:p>
    <w:p w14:paraId="4F7C7A31" w14:textId="77777777" w:rsidR="003C05B7" w:rsidRPr="00E24220" w:rsidRDefault="003C05B7" w:rsidP="00196C29">
      <w:pPr>
        <w:rPr>
          <w:rFonts w:cs="Arial"/>
          <w:color w:val="000000"/>
          <w:szCs w:val="22"/>
        </w:rPr>
      </w:pPr>
      <w:r w:rsidRPr="00E24220">
        <w:rPr>
          <w:rFonts w:cs="Arial"/>
          <w:color w:val="000000"/>
          <w:szCs w:val="22"/>
        </w:rPr>
        <w:t>Please indicate your level of agreement with the following statements.</w:t>
      </w:r>
    </w:p>
    <w:p w14:paraId="75687E64" w14:textId="77777777" w:rsidR="003C05B7" w:rsidRPr="00E24220" w:rsidRDefault="003C05B7" w:rsidP="00196C29">
      <w:pPr>
        <w:rPr>
          <w:rFonts w:cs="Arial"/>
          <w:color w:val="000000"/>
          <w:szCs w:val="22"/>
        </w:rPr>
      </w:pPr>
    </w:p>
    <w:p w14:paraId="44C5C54E" w14:textId="77777777" w:rsidR="003C05B7" w:rsidRPr="00E24220" w:rsidRDefault="003C05B7" w:rsidP="00196C29">
      <w:pPr>
        <w:rPr>
          <w:rFonts w:cs="Arial"/>
          <w:color w:val="000000"/>
          <w:szCs w:val="22"/>
        </w:rPr>
      </w:pPr>
      <w:r w:rsidRPr="00E24220">
        <w:rPr>
          <w:rFonts w:cs="Arial"/>
          <w:color w:val="000000"/>
          <w:szCs w:val="22"/>
        </w:rPr>
        <w:t>1 = Strongly Disagree</w:t>
      </w:r>
    </w:p>
    <w:p w14:paraId="722F084A" w14:textId="77777777" w:rsidR="003C05B7" w:rsidRPr="00E24220" w:rsidRDefault="003C05B7" w:rsidP="00196C29">
      <w:pPr>
        <w:rPr>
          <w:rFonts w:cs="Arial"/>
          <w:color w:val="000000"/>
          <w:szCs w:val="22"/>
        </w:rPr>
      </w:pPr>
      <w:r w:rsidRPr="00E24220">
        <w:rPr>
          <w:rFonts w:cs="Arial"/>
          <w:color w:val="000000"/>
          <w:szCs w:val="22"/>
        </w:rPr>
        <w:t>2 = Disagree</w:t>
      </w:r>
    </w:p>
    <w:p w14:paraId="115DFF9D" w14:textId="77777777" w:rsidR="003C05B7" w:rsidRPr="00E24220" w:rsidRDefault="003C05B7" w:rsidP="00196C29">
      <w:pPr>
        <w:rPr>
          <w:rFonts w:cs="Arial"/>
          <w:color w:val="000000"/>
          <w:szCs w:val="22"/>
        </w:rPr>
      </w:pPr>
      <w:r w:rsidRPr="00E24220">
        <w:rPr>
          <w:rFonts w:cs="Arial"/>
          <w:color w:val="000000"/>
          <w:szCs w:val="22"/>
        </w:rPr>
        <w:t>3 = Neutral</w:t>
      </w:r>
    </w:p>
    <w:p w14:paraId="5E23DFC2" w14:textId="77777777" w:rsidR="003C05B7" w:rsidRPr="00E24220" w:rsidRDefault="003C05B7" w:rsidP="00196C29">
      <w:pPr>
        <w:rPr>
          <w:rFonts w:cs="Arial"/>
          <w:color w:val="000000"/>
          <w:szCs w:val="22"/>
        </w:rPr>
      </w:pPr>
      <w:r w:rsidRPr="00E24220">
        <w:rPr>
          <w:rFonts w:cs="Arial"/>
          <w:color w:val="000000"/>
          <w:szCs w:val="22"/>
        </w:rPr>
        <w:t>4 = Agree</w:t>
      </w:r>
    </w:p>
    <w:p w14:paraId="214BF862" w14:textId="77777777" w:rsidR="003C05B7" w:rsidRPr="00E24220" w:rsidRDefault="003C05B7" w:rsidP="00196C29">
      <w:pPr>
        <w:rPr>
          <w:rFonts w:cs="Arial"/>
          <w:color w:val="000000"/>
          <w:szCs w:val="22"/>
        </w:rPr>
      </w:pPr>
      <w:r w:rsidRPr="00E24220">
        <w:rPr>
          <w:rFonts w:cs="Arial"/>
          <w:color w:val="000000"/>
          <w:szCs w:val="22"/>
        </w:rPr>
        <w:t>5 = Strongly Agree</w:t>
      </w:r>
    </w:p>
    <w:p w14:paraId="7A849872" w14:textId="77777777" w:rsidR="003C05B7" w:rsidRPr="00E24220" w:rsidRDefault="003C05B7" w:rsidP="00196C29">
      <w:pPr>
        <w:rPr>
          <w:rFonts w:cs="Arial"/>
          <w:color w:val="000000"/>
          <w:szCs w:val="22"/>
        </w:rPr>
      </w:pPr>
    </w:p>
    <w:p w14:paraId="4BD94D3E" w14:textId="77777777" w:rsidR="003C05B7" w:rsidRPr="00E24220" w:rsidRDefault="003C05B7" w:rsidP="00196C29">
      <w:pPr>
        <w:rPr>
          <w:rFonts w:cs="Arial"/>
          <w:color w:val="000000"/>
          <w:szCs w:val="22"/>
        </w:rPr>
      </w:pPr>
      <w:r w:rsidRPr="00E24220">
        <w:rPr>
          <w:rFonts w:cs="Arial"/>
          <w:color w:val="000000"/>
          <w:szCs w:val="22"/>
        </w:rPr>
        <w:t>Q4. Digital technologies improve supply chain distribution efficiency.</w:t>
      </w:r>
    </w:p>
    <w:p w14:paraId="6A7518B7" w14:textId="77777777" w:rsidR="003C05B7" w:rsidRPr="00E24220" w:rsidRDefault="003C05B7" w:rsidP="00196C29">
      <w:pPr>
        <w:rPr>
          <w:rFonts w:cs="Arial"/>
          <w:color w:val="000000"/>
          <w:szCs w:val="22"/>
        </w:rPr>
      </w:pPr>
    </w:p>
    <w:p w14:paraId="2942127A" w14:textId="77777777" w:rsidR="003C05B7" w:rsidRPr="00E24220" w:rsidRDefault="003C05B7" w:rsidP="00196C29">
      <w:pPr>
        <w:rPr>
          <w:rFonts w:cs="Arial"/>
          <w:color w:val="000000"/>
          <w:szCs w:val="22"/>
        </w:rPr>
      </w:pPr>
      <w:r w:rsidRPr="00E24220">
        <w:rPr>
          <w:rFonts w:cs="Arial"/>
          <w:color w:val="000000"/>
          <w:szCs w:val="22"/>
        </w:rPr>
        <w:t>□ 1 □ 2 □ 3 □ 4 □ 5</w:t>
      </w:r>
    </w:p>
    <w:p w14:paraId="66CB9EAC" w14:textId="77777777" w:rsidR="003C05B7" w:rsidRPr="00E24220" w:rsidRDefault="003C05B7" w:rsidP="00196C29">
      <w:pPr>
        <w:rPr>
          <w:rFonts w:cs="Arial"/>
          <w:color w:val="000000"/>
          <w:szCs w:val="22"/>
        </w:rPr>
      </w:pPr>
    </w:p>
    <w:p w14:paraId="2C9309D9" w14:textId="77777777" w:rsidR="003C05B7" w:rsidRPr="00E24220" w:rsidRDefault="003C05B7" w:rsidP="00196C29">
      <w:pPr>
        <w:rPr>
          <w:rFonts w:cs="Arial"/>
          <w:color w:val="000000"/>
          <w:szCs w:val="22"/>
        </w:rPr>
      </w:pPr>
      <w:r w:rsidRPr="00E24220">
        <w:rPr>
          <w:rFonts w:cs="Arial"/>
          <w:color w:val="000000"/>
          <w:szCs w:val="22"/>
        </w:rPr>
        <w:t>Q5. Artificial Intelligence and automation improve inventory management and logistics performance.</w:t>
      </w:r>
    </w:p>
    <w:p w14:paraId="1FED89C0" w14:textId="77777777" w:rsidR="003C05B7" w:rsidRPr="00E24220" w:rsidRDefault="003C05B7" w:rsidP="00196C29">
      <w:pPr>
        <w:rPr>
          <w:rFonts w:cs="Arial"/>
          <w:color w:val="000000"/>
          <w:szCs w:val="22"/>
        </w:rPr>
      </w:pPr>
    </w:p>
    <w:p w14:paraId="76CA3BE6" w14:textId="77777777" w:rsidR="003C05B7" w:rsidRPr="00E24220" w:rsidRDefault="003C05B7" w:rsidP="00196C29">
      <w:pPr>
        <w:rPr>
          <w:rFonts w:cs="Arial"/>
          <w:color w:val="000000"/>
          <w:szCs w:val="22"/>
        </w:rPr>
      </w:pPr>
      <w:r w:rsidRPr="00E24220">
        <w:rPr>
          <w:rFonts w:cs="Arial"/>
          <w:color w:val="000000"/>
          <w:szCs w:val="22"/>
        </w:rPr>
        <w:t>□ 1 □ 2 □ 3 □ 4 □ 5</w:t>
      </w:r>
    </w:p>
    <w:p w14:paraId="4768ECC0" w14:textId="77777777" w:rsidR="003C05B7" w:rsidRPr="00E24220" w:rsidRDefault="003C05B7" w:rsidP="00196C29">
      <w:pPr>
        <w:rPr>
          <w:rFonts w:cs="Arial"/>
          <w:color w:val="000000"/>
          <w:szCs w:val="22"/>
        </w:rPr>
      </w:pPr>
    </w:p>
    <w:p w14:paraId="1F4F67E1" w14:textId="77777777" w:rsidR="003C05B7" w:rsidRPr="00E24220" w:rsidRDefault="003C05B7" w:rsidP="00196C29">
      <w:pPr>
        <w:rPr>
          <w:rFonts w:cs="Arial"/>
          <w:color w:val="000000"/>
          <w:szCs w:val="22"/>
        </w:rPr>
      </w:pPr>
      <w:r w:rsidRPr="00E24220">
        <w:rPr>
          <w:rFonts w:cs="Arial"/>
          <w:color w:val="000000"/>
          <w:szCs w:val="22"/>
        </w:rPr>
        <w:t>Q6. Customer demand significantly influences supply chain distribution decisions.</w:t>
      </w:r>
    </w:p>
    <w:p w14:paraId="4450EC51" w14:textId="77777777" w:rsidR="003C05B7" w:rsidRPr="00E24220" w:rsidRDefault="003C05B7" w:rsidP="00196C29">
      <w:pPr>
        <w:rPr>
          <w:rFonts w:cs="Arial"/>
          <w:color w:val="000000"/>
          <w:szCs w:val="22"/>
        </w:rPr>
      </w:pPr>
    </w:p>
    <w:p w14:paraId="6F86C780" w14:textId="77777777" w:rsidR="003C05B7" w:rsidRPr="00E24220" w:rsidRDefault="003C05B7" w:rsidP="00196C29">
      <w:pPr>
        <w:rPr>
          <w:rFonts w:cs="Arial"/>
          <w:color w:val="000000"/>
          <w:szCs w:val="22"/>
        </w:rPr>
      </w:pPr>
      <w:r w:rsidRPr="00E24220">
        <w:rPr>
          <w:rFonts w:cs="Arial"/>
          <w:color w:val="000000"/>
          <w:szCs w:val="22"/>
        </w:rPr>
        <w:t>□ 1 □ 2 □ 3 □ 4 □ 5</w:t>
      </w:r>
    </w:p>
    <w:p w14:paraId="20A05ECE" w14:textId="77777777" w:rsidR="003C05B7" w:rsidRPr="00E24220" w:rsidRDefault="003C05B7" w:rsidP="00196C29">
      <w:pPr>
        <w:rPr>
          <w:rFonts w:cs="Arial"/>
          <w:color w:val="000000"/>
          <w:szCs w:val="22"/>
        </w:rPr>
      </w:pPr>
    </w:p>
    <w:p w14:paraId="4361CE7E" w14:textId="77777777" w:rsidR="003C05B7" w:rsidRPr="00E24220" w:rsidRDefault="003C05B7" w:rsidP="00196C29">
      <w:pPr>
        <w:rPr>
          <w:rFonts w:cs="Arial"/>
          <w:color w:val="000000"/>
          <w:szCs w:val="22"/>
        </w:rPr>
      </w:pPr>
      <w:r w:rsidRPr="00E24220">
        <w:rPr>
          <w:rFonts w:cs="Arial"/>
          <w:color w:val="000000"/>
          <w:szCs w:val="22"/>
        </w:rPr>
        <w:t>Q7. Meeting customer expectations for fast delivery is essential for retail success.</w:t>
      </w:r>
    </w:p>
    <w:p w14:paraId="1A3B8075" w14:textId="77777777" w:rsidR="003C05B7" w:rsidRPr="00E24220" w:rsidRDefault="003C05B7" w:rsidP="00196C29">
      <w:pPr>
        <w:rPr>
          <w:rFonts w:cs="Arial"/>
          <w:color w:val="000000"/>
          <w:szCs w:val="22"/>
        </w:rPr>
      </w:pPr>
    </w:p>
    <w:p w14:paraId="77BBC352" w14:textId="77777777" w:rsidR="003C05B7" w:rsidRPr="00E24220" w:rsidRDefault="003C05B7" w:rsidP="00196C29">
      <w:pPr>
        <w:rPr>
          <w:rFonts w:cs="Arial"/>
          <w:color w:val="000000"/>
          <w:szCs w:val="22"/>
        </w:rPr>
      </w:pPr>
      <w:r w:rsidRPr="00E24220">
        <w:rPr>
          <w:rFonts w:cs="Arial"/>
          <w:color w:val="000000"/>
          <w:szCs w:val="22"/>
        </w:rPr>
        <w:t>□ 1 □ 2 □ 3 □ 4 □ 5</w:t>
      </w:r>
    </w:p>
    <w:p w14:paraId="7941112E" w14:textId="77777777" w:rsidR="003C05B7" w:rsidRPr="00E24220" w:rsidRDefault="003C05B7" w:rsidP="00196C29">
      <w:pPr>
        <w:rPr>
          <w:rFonts w:cs="Arial"/>
          <w:color w:val="000000"/>
          <w:szCs w:val="22"/>
        </w:rPr>
      </w:pPr>
    </w:p>
    <w:p w14:paraId="503CFD3B" w14:textId="77777777" w:rsidR="003C05B7" w:rsidRPr="00E24220" w:rsidRDefault="003C05B7" w:rsidP="00196C29">
      <w:pPr>
        <w:rPr>
          <w:rFonts w:cs="Arial"/>
          <w:color w:val="000000"/>
          <w:szCs w:val="22"/>
        </w:rPr>
      </w:pPr>
      <w:r w:rsidRPr="00E24220">
        <w:rPr>
          <w:rFonts w:cs="Arial"/>
          <w:color w:val="000000"/>
          <w:szCs w:val="22"/>
        </w:rPr>
        <w:t>Q8. Strong supplier relationships improve supply chain performance.</w:t>
      </w:r>
    </w:p>
    <w:p w14:paraId="4ECBB373" w14:textId="77777777" w:rsidR="003C05B7" w:rsidRPr="00E24220" w:rsidRDefault="003C05B7" w:rsidP="00196C29">
      <w:pPr>
        <w:rPr>
          <w:rFonts w:cs="Arial"/>
          <w:color w:val="000000"/>
          <w:szCs w:val="22"/>
        </w:rPr>
      </w:pPr>
    </w:p>
    <w:p w14:paraId="77B015A5" w14:textId="77777777" w:rsidR="003C05B7" w:rsidRPr="00E24220" w:rsidRDefault="003C05B7" w:rsidP="00196C29">
      <w:pPr>
        <w:rPr>
          <w:rFonts w:cs="Arial"/>
          <w:color w:val="000000"/>
          <w:szCs w:val="22"/>
        </w:rPr>
      </w:pPr>
      <w:r w:rsidRPr="00E24220">
        <w:rPr>
          <w:rFonts w:cs="Arial"/>
          <w:color w:val="000000"/>
          <w:szCs w:val="22"/>
        </w:rPr>
        <w:t>□ 1 □ 2 □ 3 □ 4 □ 5</w:t>
      </w:r>
    </w:p>
    <w:p w14:paraId="393B5719" w14:textId="77777777" w:rsidR="003C05B7" w:rsidRPr="00E24220" w:rsidRDefault="003C05B7" w:rsidP="00196C29">
      <w:pPr>
        <w:rPr>
          <w:rFonts w:cs="Arial"/>
          <w:color w:val="000000"/>
          <w:szCs w:val="22"/>
        </w:rPr>
      </w:pPr>
    </w:p>
    <w:p w14:paraId="3489332C" w14:textId="77777777" w:rsidR="003C05B7" w:rsidRPr="00E24220" w:rsidRDefault="003C05B7" w:rsidP="00196C29">
      <w:pPr>
        <w:rPr>
          <w:rFonts w:cs="Arial"/>
          <w:color w:val="000000"/>
          <w:szCs w:val="22"/>
        </w:rPr>
      </w:pPr>
      <w:r w:rsidRPr="00E24220">
        <w:rPr>
          <w:rFonts w:cs="Arial"/>
          <w:color w:val="000000"/>
          <w:szCs w:val="22"/>
        </w:rPr>
        <w:t>Q9. Effective communication with suppliers reduces distribution delays.</w:t>
      </w:r>
    </w:p>
    <w:p w14:paraId="0E7CF7B4" w14:textId="77777777" w:rsidR="003C05B7" w:rsidRPr="00E24220" w:rsidRDefault="003C05B7" w:rsidP="00196C29">
      <w:pPr>
        <w:rPr>
          <w:rFonts w:cs="Arial"/>
          <w:color w:val="000000"/>
          <w:szCs w:val="22"/>
        </w:rPr>
      </w:pPr>
    </w:p>
    <w:p w14:paraId="6B376A43" w14:textId="77777777" w:rsidR="003C05B7" w:rsidRPr="00E24220" w:rsidRDefault="003C05B7" w:rsidP="00196C29">
      <w:pPr>
        <w:rPr>
          <w:rFonts w:cs="Arial"/>
          <w:color w:val="000000"/>
          <w:szCs w:val="22"/>
        </w:rPr>
      </w:pPr>
      <w:r w:rsidRPr="00E24220">
        <w:rPr>
          <w:rFonts w:cs="Arial"/>
          <w:color w:val="000000"/>
          <w:szCs w:val="22"/>
        </w:rPr>
        <w:t>□ 1 □ 2 □ 3 □ 4 □ 5</w:t>
      </w:r>
    </w:p>
    <w:p w14:paraId="47F47D2F" w14:textId="77777777" w:rsidR="003C05B7" w:rsidRPr="00E24220" w:rsidRDefault="003C05B7" w:rsidP="00196C29">
      <w:pPr>
        <w:rPr>
          <w:rFonts w:cs="Arial"/>
          <w:color w:val="000000"/>
          <w:szCs w:val="22"/>
        </w:rPr>
      </w:pPr>
    </w:p>
    <w:p w14:paraId="09733CAF" w14:textId="77777777" w:rsidR="003C05B7" w:rsidRPr="00E24220" w:rsidRDefault="003C05B7" w:rsidP="00196C29">
      <w:pPr>
        <w:rPr>
          <w:rFonts w:cs="Arial"/>
          <w:color w:val="000000"/>
          <w:szCs w:val="22"/>
        </w:rPr>
      </w:pPr>
      <w:r w:rsidRPr="00E24220">
        <w:rPr>
          <w:rFonts w:cs="Arial"/>
          <w:color w:val="000000"/>
          <w:szCs w:val="22"/>
        </w:rPr>
        <w:t>Q10. Effective inventory management improves product availability.</w:t>
      </w:r>
    </w:p>
    <w:p w14:paraId="24EBB96D" w14:textId="77777777" w:rsidR="003C05B7" w:rsidRPr="00E24220" w:rsidRDefault="003C05B7" w:rsidP="00196C29">
      <w:pPr>
        <w:rPr>
          <w:rFonts w:cs="Arial"/>
          <w:color w:val="000000"/>
          <w:szCs w:val="22"/>
        </w:rPr>
      </w:pPr>
    </w:p>
    <w:p w14:paraId="023558C1" w14:textId="77777777" w:rsidR="003C05B7" w:rsidRPr="00E24220" w:rsidRDefault="003C05B7" w:rsidP="00196C29">
      <w:pPr>
        <w:rPr>
          <w:rFonts w:cs="Arial"/>
          <w:color w:val="000000"/>
          <w:szCs w:val="22"/>
        </w:rPr>
      </w:pPr>
      <w:r w:rsidRPr="00E24220">
        <w:rPr>
          <w:rFonts w:cs="Arial"/>
          <w:color w:val="000000"/>
          <w:szCs w:val="22"/>
        </w:rPr>
        <w:t>□ 1 □ 2 □ 3 □ 4 □ 5</w:t>
      </w:r>
    </w:p>
    <w:p w14:paraId="539A8289" w14:textId="77777777" w:rsidR="003C05B7" w:rsidRPr="00E24220" w:rsidRDefault="003C05B7" w:rsidP="00196C29">
      <w:pPr>
        <w:rPr>
          <w:rFonts w:cs="Arial"/>
          <w:color w:val="000000"/>
          <w:szCs w:val="22"/>
        </w:rPr>
      </w:pPr>
    </w:p>
    <w:p w14:paraId="698E91DE" w14:textId="77777777" w:rsidR="003C05B7" w:rsidRPr="00E24220" w:rsidRDefault="003C05B7" w:rsidP="00196C29">
      <w:pPr>
        <w:rPr>
          <w:rFonts w:cs="Arial"/>
          <w:color w:val="000000"/>
          <w:szCs w:val="22"/>
        </w:rPr>
      </w:pPr>
      <w:r w:rsidRPr="00E24220">
        <w:rPr>
          <w:rFonts w:cs="Arial"/>
          <w:color w:val="000000"/>
          <w:szCs w:val="22"/>
        </w:rPr>
        <w:t>Q11. Poor inventory management negatively affects customer satisfaction.</w:t>
      </w:r>
    </w:p>
    <w:p w14:paraId="1D7EE929" w14:textId="77777777" w:rsidR="003C05B7" w:rsidRPr="00E24220" w:rsidRDefault="003C05B7" w:rsidP="00196C29">
      <w:pPr>
        <w:rPr>
          <w:rFonts w:cs="Arial"/>
          <w:color w:val="000000"/>
          <w:szCs w:val="22"/>
        </w:rPr>
      </w:pPr>
    </w:p>
    <w:p w14:paraId="28C398DF" w14:textId="77777777" w:rsidR="003C05B7" w:rsidRPr="00E24220" w:rsidRDefault="003C05B7" w:rsidP="00196C29">
      <w:pPr>
        <w:rPr>
          <w:rFonts w:cs="Arial"/>
          <w:color w:val="000000"/>
          <w:szCs w:val="22"/>
        </w:rPr>
      </w:pPr>
      <w:r w:rsidRPr="00E24220">
        <w:rPr>
          <w:rFonts w:cs="Arial"/>
          <w:color w:val="000000"/>
          <w:szCs w:val="22"/>
        </w:rPr>
        <w:t>□ 1 □ 2 □ 3 □ 4 □ 5</w:t>
      </w:r>
    </w:p>
    <w:p w14:paraId="72CC67B8" w14:textId="77777777" w:rsidR="003C05B7" w:rsidRPr="00E24220" w:rsidRDefault="003C05B7" w:rsidP="00196C29">
      <w:pPr>
        <w:rPr>
          <w:rFonts w:cs="Arial"/>
          <w:color w:val="000000"/>
          <w:szCs w:val="22"/>
        </w:rPr>
      </w:pPr>
    </w:p>
    <w:p w14:paraId="26B3ED57" w14:textId="77777777" w:rsidR="003C05B7" w:rsidRPr="00E24220" w:rsidRDefault="003C05B7" w:rsidP="00196C29">
      <w:pPr>
        <w:rPr>
          <w:rFonts w:cs="Arial"/>
          <w:color w:val="000000"/>
          <w:szCs w:val="22"/>
        </w:rPr>
      </w:pPr>
      <w:r w:rsidRPr="00E24220">
        <w:rPr>
          <w:rFonts w:cs="Arial"/>
          <w:color w:val="000000"/>
          <w:szCs w:val="22"/>
        </w:rPr>
        <w:t>Q12. Sustainability initiatives positively influence supply chain distribution.</w:t>
      </w:r>
    </w:p>
    <w:p w14:paraId="5FA4E0DF" w14:textId="77777777" w:rsidR="003C05B7" w:rsidRPr="00E24220" w:rsidRDefault="003C05B7" w:rsidP="00196C29">
      <w:pPr>
        <w:rPr>
          <w:rFonts w:cs="Arial"/>
          <w:color w:val="000000"/>
          <w:szCs w:val="22"/>
        </w:rPr>
      </w:pPr>
    </w:p>
    <w:p w14:paraId="5353A2AD" w14:textId="77777777" w:rsidR="003C05B7" w:rsidRPr="00E24220" w:rsidRDefault="003C05B7" w:rsidP="00196C29">
      <w:pPr>
        <w:rPr>
          <w:rFonts w:cs="Arial"/>
          <w:color w:val="000000"/>
          <w:szCs w:val="22"/>
        </w:rPr>
      </w:pPr>
      <w:r w:rsidRPr="00E24220">
        <w:rPr>
          <w:rFonts w:cs="Arial"/>
          <w:color w:val="000000"/>
          <w:szCs w:val="22"/>
        </w:rPr>
        <w:t>□ 1 □ 2 □ 3 □ 4 □ 5</w:t>
      </w:r>
    </w:p>
    <w:p w14:paraId="4A94B49E" w14:textId="77777777" w:rsidR="003C05B7" w:rsidRPr="00E24220" w:rsidRDefault="003C05B7" w:rsidP="00196C29">
      <w:pPr>
        <w:rPr>
          <w:rFonts w:cs="Arial"/>
          <w:color w:val="000000"/>
          <w:szCs w:val="22"/>
        </w:rPr>
      </w:pPr>
    </w:p>
    <w:p w14:paraId="45E1EF35" w14:textId="77777777" w:rsidR="003C05B7" w:rsidRPr="00E24220" w:rsidRDefault="003C05B7" w:rsidP="00196C29">
      <w:pPr>
        <w:rPr>
          <w:rFonts w:cs="Arial"/>
          <w:color w:val="000000"/>
          <w:szCs w:val="22"/>
        </w:rPr>
      </w:pPr>
      <w:r w:rsidRPr="00E24220">
        <w:rPr>
          <w:rFonts w:cs="Arial"/>
          <w:color w:val="000000"/>
          <w:szCs w:val="22"/>
        </w:rPr>
        <w:t>Q13. Environmentally responsible logistics practices improve organisational reputation.</w:t>
      </w:r>
    </w:p>
    <w:p w14:paraId="07A2ADFB" w14:textId="77777777" w:rsidR="003C05B7" w:rsidRPr="00E24220" w:rsidRDefault="003C05B7" w:rsidP="00196C29">
      <w:pPr>
        <w:rPr>
          <w:rFonts w:cs="Arial"/>
          <w:color w:val="000000"/>
          <w:szCs w:val="22"/>
        </w:rPr>
      </w:pPr>
    </w:p>
    <w:p w14:paraId="06F934FA" w14:textId="77777777" w:rsidR="003C05B7" w:rsidRPr="00E24220" w:rsidRDefault="003C05B7" w:rsidP="00196C29">
      <w:pPr>
        <w:rPr>
          <w:rFonts w:cs="Arial"/>
          <w:color w:val="000000"/>
          <w:szCs w:val="22"/>
        </w:rPr>
      </w:pPr>
      <w:r w:rsidRPr="00E24220">
        <w:rPr>
          <w:rFonts w:cs="Arial"/>
          <w:color w:val="000000"/>
          <w:szCs w:val="22"/>
        </w:rPr>
        <w:t>□ 1 □ 2 □ 3 □ 4 □ 5</w:t>
      </w:r>
    </w:p>
    <w:p w14:paraId="2172168A" w14:textId="77777777" w:rsidR="003C05B7" w:rsidRPr="00E24220" w:rsidRDefault="003C05B7" w:rsidP="00196C29">
      <w:pPr>
        <w:rPr>
          <w:rFonts w:cs="Arial"/>
          <w:color w:val="000000"/>
          <w:szCs w:val="22"/>
        </w:rPr>
      </w:pPr>
    </w:p>
    <w:p w14:paraId="30D77D0E" w14:textId="77777777" w:rsidR="003C05B7" w:rsidRPr="00E24220" w:rsidRDefault="003C05B7" w:rsidP="00196C29">
      <w:pPr>
        <w:rPr>
          <w:rFonts w:cs="Arial"/>
          <w:color w:val="000000"/>
          <w:szCs w:val="22"/>
        </w:rPr>
      </w:pPr>
      <w:r w:rsidRPr="00E24220">
        <w:rPr>
          <w:rFonts w:cs="Arial"/>
          <w:color w:val="000000"/>
          <w:szCs w:val="22"/>
        </w:rPr>
        <w:t>Q14. Globalisation creates opportunities for improving supply chain distribution.</w:t>
      </w:r>
    </w:p>
    <w:p w14:paraId="55E56285" w14:textId="77777777" w:rsidR="003C05B7" w:rsidRPr="00E24220" w:rsidRDefault="003C05B7" w:rsidP="00196C29">
      <w:pPr>
        <w:rPr>
          <w:rFonts w:cs="Arial"/>
          <w:color w:val="000000"/>
          <w:szCs w:val="22"/>
        </w:rPr>
      </w:pPr>
    </w:p>
    <w:p w14:paraId="5C015963" w14:textId="77777777" w:rsidR="003C05B7" w:rsidRPr="00E24220" w:rsidRDefault="003C05B7" w:rsidP="00196C29">
      <w:pPr>
        <w:rPr>
          <w:rFonts w:cs="Arial"/>
          <w:color w:val="000000"/>
          <w:szCs w:val="22"/>
        </w:rPr>
      </w:pPr>
      <w:r w:rsidRPr="00E24220">
        <w:rPr>
          <w:rFonts w:cs="Arial"/>
          <w:color w:val="000000"/>
          <w:szCs w:val="22"/>
        </w:rPr>
        <w:t>□ 1 □ 2 □ 3 □ 4 □ 5</w:t>
      </w:r>
    </w:p>
    <w:p w14:paraId="3ACF1956" w14:textId="77777777" w:rsidR="003C05B7" w:rsidRPr="00E24220" w:rsidRDefault="003C05B7" w:rsidP="00196C29">
      <w:pPr>
        <w:rPr>
          <w:rFonts w:cs="Arial"/>
          <w:color w:val="000000"/>
          <w:szCs w:val="22"/>
        </w:rPr>
      </w:pPr>
    </w:p>
    <w:p w14:paraId="360BC113" w14:textId="77777777" w:rsidR="003C05B7" w:rsidRPr="00E24220" w:rsidRDefault="003C05B7" w:rsidP="00196C29">
      <w:pPr>
        <w:rPr>
          <w:rFonts w:cs="Arial"/>
          <w:color w:val="000000"/>
          <w:szCs w:val="22"/>
        </w:rPr>
      </w:pPr>
      <w:r w:rsidRPr="00E24220">
        <w:rPr>
          <w:rFonts w:cs="Arial"/>
          <w:color w:val="000000"/>
          <w:szCs w:val="22"/>
        </w:rPr>
        <w:t>Q15. Global supply chains are increasingly vulnerable to external disruptions.</w:t>
      </w:r>
    </w:p>
    <w:p w14:paraId="7BFABEA8" w14:textId="77777777" w:rsidR="003C05B7" w:rsidRPr="00E24220" w:rsidRDefault="003C05B7" w:rsidP="00196C29">
      <w:pPr>
        <w:rPr>
          <w:rFonts w:cs="Arial"/>
          <w:color w:val="000000"/>
          <w:szCs w:val="22"/>
        </w:rPr>
      </w:pPr>
    </w:p>
    <w:p w14:paraId="5D711B2E" w14:textId="77777777" w:rsidR="003C05B7" w:rsidRPr="00E24220" w:rsidRDefault="003C05B7" w:rsidP="00196C29">
      <w:pPr>
        <w:rPr>
          <w:rFonts w:cs="Arial"/>
          <w:color w:val="000000"/>
          <w:szCs w:val="22"/>
        </w:rPr>
      </w:pPr>
      <w:r w:rsidRPr="00E24220">
        <w:rPr>
          <w:rFonts w:cs="Arial"/>
          <w:color w:val="000000"/>
          <w:szCs w:val="22"/>
        </w:rPr>
        <w:t>□ 1 □ 2 □ 3 □ 4 □ 5</w:t>
      </w:r>
    </w:p>
    <w:p w14:paraId="572C9FFB" w14:textId="77777777" w:rsidR="003C05B7" w:rsidRPr="00E24220" w:rsidRDefault="003C05B7" w:rsidP="00196C29">
      <w:pPr>
        <w:rPr>
          <w:rFonts w:cs="Arial"/>
          <w:color w:val="000000"/>
          <w:szCs w:val="22"/>
        </w:rPr>
      </w:pPr>
    </w:p>
    <w:p w14:paraId="66024C14" w14:textId="77777777" w:rsidR="003C05B7" w:rsidRPr="00E24220" w:rsidRDefault="003C05B7" w:rsidP="00196C29">
      <w:pPr>
        <w:rPr>
          <w:rFonts w:cs="Arial"/>
          <w:color w:val="000000"/>
          <w:szCs w:val="22"/>
        </w:rPr>
      </w:pPr>
      <w:r w:rsidRPr="00E24220">
        <w:rPr>
          <w:rFonts w:cs="Arial"/>
          <w:color w:val="000000"/>
          <w:szCs w:val="22"/>
        </w:rPr>
        <w:t>Q16. Supply chain resilience is essential for maintaining business continuity.</w:t>
      </w:r>
    </w:p>
    <w:p w14:paraId="012D8AB0" w14:textId="77777777" w:rsidR="003C05B7" w:rsidRPr="00E24220" w:rsidRDefault="003C05B7" w:rsidP="00196C29">
      <w:pPr>
        <w:rPr>
          <w:rFonts w:cs="Arial"/>
          <w:color w:val="000000"/>
          <w:szCs w:val="22"/>
        </w:rPr>
      </w:pPr>
    </w:p>
    <w:p w14:paraId="4B2E393C" w14:textId="77777777" w:rsidR="003C05B7" w:rsidRPr="00E24220" w:rsidRDefault="003C05B7" w:rsidP="00196C29">
      <w:pPr>
        <w:rPr>
          <w:rFonts w:cs="Arial"/>
          <w:color w:val="000000"/>
          <w:szCs w:val="22"/>
        </w:rPr>
      </w:pPr>
      <w:r w:rsidRPr="00E24220">
        <w:rPr>
          <w:rFonts w:cs="Arial"/>
          <w:color w:val="000000"/>
          <w:szCs w:val="22"/>
        </w:rPr>
        <w:t>□ 1 □ 2 □ 3 □ 4 □ 5</w:t>
      </w:r>
    </w:p>
    <w:p w14:paraId="47568E96" w14:textId="77777777" w:rsidR="003C05B7" w:rsidRPr="00E24220" w:rsidRDefault="003C05B7" w:rsidP="00196C29">
      <w:pPr>
        <w:rPr>
          <w:rFonts w:cs="Arial"/>
          <w:color w:val="000000"/>
          <w:szCs w:val="22"/>
        </w:rPr>
      </w:pPr>
    </w:p>
    <w:p w14:paraId="5EA8E2FD" w14:textId="77777777" w:rsidR="003C05B7" w:rsidRPr="00E24220" w:rsidRDefault="003C05B7" w:rsidP="00196C29">
      <w:pPr>
        <w:rPr>
          <w:rFonts w:cs="Arial"/>
          <w:color w:val="000000"/>
          <w:szCs w:val="22"/>
        </w:rPr>
      </w:pPr>
      <w:r w:rsidRPr="00E24220">
        <w:rPr>
          <w:rFonts w:cs="Arial"/>
          <w:color w:val="000000"/>
          <w:szCs w:val="22"/>
        </w:rPr>
        <w:t>Q17. Organisations should invest more in supply chain resilience.</w:t>
      </w:r>
    </w:p>
    <w:p w14:paraId="1018DD3A" w14:textId="77777777" w:rsidR="003C05B7" w:rsidRPr="00E24220" w:rsidRDefault="003C05B7" w:rsidP="00196C29">
      <w:pPr>
        <w:rPr>
          <w:rFonts w:cs="Arial"/>
          <w:color w:val="000000"/>
          <w:szCs w:val="22"/>
        </w:rPr>
      </w:pPr>
    </w:p>
    <w:p w14:paraId="24EBC154" w14:textId="77777777" w:rsidR="003C05B7" w:rsidRPr="00E24220" w:rsidRDefault="003C05B7" w:rsidP="00196C29">
      <w:pPr>
        <w:rPr>
          <w:rFonts w:cs="Arial"/>
          <w:color w:val="000000"/>
          <w:szCs w:val="22"/>
        </w:rPr>
      </w:pPr>
      <w:r w:rsidRPr="00E24220">
        <w:rPr>
          <w:rFonts w:cs="Arial"/>
          <w:color w:val="000000"/>
          <w:szCs w:val="22"/>
        </w:rPr>
        <w:t>□ 1 □ 2 □ 3 □ 4 □ 5</w:t>
      </w:r>
    </w:p>
    <w:p w14:paraId="03648365" w14:textId="77777777" w:rsidR="003C05B7" w:rsidRPr="00E24220" w:rsidRDefault="003C05B7" w:rsidP="00196C29">
      <w:pPr>
        <w:rPr>
          <w:rFonts w:cs="Arial"/>
          <w:color w:val="000000"/>
          <w:szCs w:val="22"/>
        </w:rPr>
      </w:pPr>
    </w:p>
    <w:p w14:paraId="42115EEE" w14:textId="77777777" w:rsidR="003C05B7" w:rsidRPr="00E24220" w:rsidRDefault="003C05B7" w:rsidP="00196C29">
      <w:pPr>
        <w:rPr>
          <w:rFonts w:cs="Arial"/>
          <w:color w:val="000000"/>
          <w:szCs w:val="22"/>
        </w:rPr>
      </w:pPr>
      <w:r w:rsidRPr="00E24220">
        <w:rPr>
          <w:rFonts w:cs="Arial"/>
          <w:color w:val="000000"/>
          <w:szCs w:val="22"/>
        </w:rPr>
        <w:t>------------------------------------------------------------</w:t>
      </w:r>
    </w:p>
    <w:p w14:paraId="2F73B4DE" w14:textId="77777777" w:rsidR="003C05B7" w:rsidRPr="00E24220" w:rsidRDefault="003C05B7" w:rsidP="00196C29">
      <w:pPr>
        <w:rPr>
          <w:rFonts w:cs="Arial"/>
          <w:color w:val="000000"/>
          <w:szCs w:val="22"/>
        </w:rPr>
      </w:pPr>
      <w:r w:rsidRPr="00E24220">
        <w:rPr>
          <w:rFonts w:cs="Arial"/>
          <w:color w:val="000000"/>
          <w:szCs w:val="22"/>
        </w:rPr>
        <w:t>Section C – Overall Assessment</w:t>
      </w:r>
    </w:p>
    <w:p w14:paraId="04EE6B6A" w14:textId="77777777" w:rsidR="003C05B7" w:rsidRPr="00E24220" w:rsidRDefault="003C05B7" w:rsidP="00196C29">
      <w:pPr>
        <w:rPr>
          <w:rFonts w:cs="Arial"/>
          <w:color w:val="000000"/>
          <w:szCs w:val="22"/>
        </w:rPr>
      </w:pPr>
      <w:r w:rsidRPr="00E24220">
        <w:rPr>
          <w:rFonts w:cs="Arial"/>
          <w:color w:val="000000"/>
          <w:szCs w:val="22"/>
        </w:rPr>
        <w:t>------------------------------------------------------------</w:t>
      </w:r>
    </w:p>
    <w:p w14:paraId="499B6EEA" w14:textId="77777777" w:rsidR="003C05B7" w:rsidRPr="00E24220" w:rsidRDefault="003C05B7" w:rsidP="00196C29">
      <w:pPr>
        <w:rPr>
          <w:rFonts w:cs="Arial"/>
          <w:color w:val="000000"/>
          <w:szCs w:val="22"/>
        </w:rPr>
      </w:pPr>
    </w:p>
    <w:p w14:paraId="6AFAE3B1" w14:textId="77777777" w:rsidR="003C05B7" w:rsidRPr="00E24220" w:rsidRDefault="003C05B7" w:rsidP="00196C29">
      <w:pPr>
        <w:rPr>
          <w:rFonts w:cs="Arial"/>
          <w:color w:val="000000"/>
          <w:szCs w:val="22"/>
        </w:rPr>
      </w:pPr>
      <w:r w:rsidRPr="00E24220">
        <w:rPr>
          <w:rFonts w:cs="Arial"/>
          <w:color w:val="000000"/>
          <w:szCs w:val="22"/>
        </w:rPr>
        <w:t>Q18. Which ONE factor do you believe has the greatest influence on supply chain distribution?</w:t>
      </w:r>
    </w:p>
    <w:p w14:paraId="35FDF197" w14:textId="77777777" w:rsidR="003C05B7" w:rsidRPr="00E24220" w:rsidRDefault="003C05B7" w:rsidP="00196C29">
      <w:pPr>
        <w:rPr>
          <w:rFonts w:cs="Arial"/>
          <w:color w:val="000000"/>
          <w:szCs w:val="22"/>
        </w:rPr>
      </w:pPr>
    </w:p>
    <w:p w14:paraId="6A2A0418"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Digital Transformation</w:t>
      </w:r>
    </w:p>
    <w:p w14:paraId="68EC0F8B"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Customer Demand</w:t>
      </w:r>
    </w:p>
    <w:p w14:paraId="431D26E1"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Supplier Relationships</w:t>
      </w:r>
    </w:p>
    <w:p w14:paraId="50696858"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Inventory Management</w:t>
      </w:r>
    </w:p>
    <w:p w14:paraId="76D4D34E"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Sustainability</w:t>
      </w:r>
    </w:p>
    <w:p w14:paraId="5DBB4148" w14:textId="77777777" w:rsidR="003C05B7" w:rsidRPr="00E24220"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Globalisation</w:t>
      </w:r>
    </w:p>
    <w:p w14:paraId="27096E8E" w14:textId="73C46136" w:rsidR="003C05B7" w:rsidRDefault="003C05B7" w:rsidP="00196C29">
      <w:pPr>
        <w:rPr>
          <w:rFonts w:cs="Arial"/>
          <w:color w:val="000000"/>
          <w:szCs w:val="22"/>
        </w:rPr>
      </w:pPr>
      <w:r w:rsidRPr="00E24220">
        <w:rPr>
          <w:rFonts w:ascii="Segoe UI Symbol" w:hAnsi="Segoe UI Symbol" w:cs="Segoe UI Symbol"/>
          <w:color w:val="000000"/>
          <w:szCs w:val="22"/>
        </w:rPr>
        <w:t>☐</w:t>
      </w:r>
      <w:r w:rsidRPr="00E24220">
        <w:rPr>
          <w:rFonts w:cs="Arial"/>
          <w:color w:val="000000"/>
          <w:szCs w:val="22"/>
        </w:rPr>
        <w:t xml:space="preserve"> Supply Chain Resilience</w:t>
      </w:r>
    </w:p>
    <w:p w14:paraId="6C003352" w14:textId="77777777" w:rsidR="00481CFC" w:rsidRDefault="00481CFC" w:rsidP="00196C29">
      <w:pPr>
        <w:rPr>
          <w:rFonts w:cs="Arial"/>
          <w:color w:val="000000"/>
          <w:szCs w:val="22"/>
        </w:rPr>
      </w:pPr>
    </w:p>
    <w:p w14:paraId="06926EA9" w14:textId="77777777" w:rsidR="00481CFC" w:rsidRDefault="00481CFC" w:rsidP="00196C29">
      <w:pPr>
        <w:rPr>
          <w:rFonts w:cs="Arial"/>
          <w:color w:val="000000"/>
          <w:szCs w:val="22"/>
        </w:rPr>
      </w:pPr>
    </w:p>
    <w:p w14:paraId="72758FAA" w14:textId="77777777" w:rsidR="00481CFC" w:rsidRDefault="00481CFC" w:rsidP="00196C29">
      <w:pPr>
        <w:rPr>
          <w:rFonts w:cs="Arial"/>
          <w:color w:val="000000"/>
          <w:szCs w:val="22"/>
        </w:rPr>
      </w:pPr>
    </w:p>
    <w:p w14:paraId="06CB7916" w14:textId="77777777" w:rsidR="00481CFC" w:rsidRDefault="00481CFC" w:rsidP="00196C29">
      <w:pPr>
        <w:rPr>
          <w:rFonts w:cs="Arial"/>
          <w:color w:val="000000"/>
          <w:szCs w:val="22"/>
        </w:rPr>
      </w:pPr>
    </w:p>
    <w:p w14:paraId="238F2066" w14:textId="77777777" w:rsidR="00481CFC" w:rsidRDefault="00481CFC" w:rsidP="00196C29">
      <w:pPr>
        <w:rPr>
          <w:rFonts w:cs="Arial"/>
          <w:color w:val="000000"/>
          <w:szCs w:val="22"/>
        </w:rPr>
      </w:pPr>
    </w:p>
    <w:p w14:paraId="14E71A39" w14:textId="77777777" w:rsidR="00481CFC" w:rsidRDefault="00481CFC" w:rsidP="00196C29">
      <w:pPr>
        <w:rPr>
          <w:rFonts w:cs="Arial"/>
          <w:color w:val="000000"/>
          <w:szCs w:val="22"/>
        </w:rPr>
      </w:pPr>
    </w:p>
    <w:p w14:paraId="08C9D40C" w14:textId="77777777" w:rsidR="00481CFC" w:rsidRDefault="00481CFC" w:rsidP="00196C29">
      <w:pPr>
        <w:rPr>
          <w:rFonts w:cs="Arial"/>
          <w:color w:val="000000"/>
          <w:szCs w:val="22"/>
        </w:rPr>
      </w:pPr>
    </w:p>
    <w:p w14:paraId="2CFB46C0" w14:textId="77777777" w:rsidR="00481CFC" w:rsidRDefault="00481CFC" w:rsidP="00196C29">
      <w:pPr>
        <w:rPr>
          <w:rFonts w:cs="Arial"/>
          <w:color w:val="000000"/>
          <w:szCs w:val="22"/>
        </w:rPr>
      </w:pPr>
    </w:p>
    <w:p w14:paraId="31DA6DCD" w14:textId="77777777" w:rsidR="00481CFC" w:rsidRDefault="00481CFC" w:rsidP="00196C29">
      <w:pPr>
        <w:rPr>
          <w:rFonts w:cs="Arial"/>
          <w:color w:val="000000"/>
          <w:szCs w:val="22"/>
        </w:rPr>
      </w:pPr>
    </w:p>
    <w:p w14:paraId="286F71D1" w14:textId="77777777" w:rsidR="00481CFC" w:rsidRDefault="00481CFC" w:rsidP="00196C29">
      <w:pPr>
        <w:rPr>
          <w:rFonts w:cs="Arial"/>
          <w:color w:val="000000"/>
          <w:szCs w:val="22"/>
        </w:rPr>
      </w:pPr>
    </w:p>
    <w:p w14:paraId="5D482B97" w14:textId="77777777" w:rsidR="00481CFC" w:rsidRDefault="00481CFC" w:rsidP="00196C29">
      <w:pPr>
        <w:rPr>
          <w:rFonts w:cs="Arial"/>
          <w:color w:val="000000"/>
          <w:szCs w:val="22"/>
        </w:rPr>
      </w:pPr>
    </w:p>
    <w:p w14:paraId="56F6E32B" w14:textId="77777777" w:rsidR="00481CFC" w:rsidRDefault="00481CFC" w:rsidP="00196C29">
      <w:pPr>
        <w:rPr>
          <w:rFonts w:cs="Arial"/>
          <w:color w:val="000000"/>
          <w:szCs w:val="22"/>
        </w:rPr>
      </w:pPr>
    </w:p>
    <w:p w14:paraId="3BEAF56C" w14:textId="77777777" w:rsidR="00481CFC" w:rsidRDefault="00481CFC" w:rsidP="00196C29">
      <w:pPr>
        <w:rPr>
          <w:rFonts w:cs="Arial"/>
          <w:color w:val="000000"/>
          <w:szCs w:val="22"/>
        </w:rPr>
      </w:pPr>
    </w:p>
    <w:p w14:paraId="1236221A" w14:textId="77777777" w:rsidR="00481CFC" w:rsidRDefault="00481CFC" w:rsidP="00196C29">
      <w:pPr>
        <w:rPr>
          <w:rFonts w:cs="Arial"/>
          <w:color w:val="000000"/>
          <w:szCs w:val="22"/>
        </w:rPr>
      </w:pPr>
    </w:p>
    <w:p w14:paraId="0A08A666" w14:textId="77777777" w:rsidR="00481CFC" w:rsidRDefault="00481CFC" w:rsidP="00196C29">
      <w:pPr>
        <w:rPr>
          <w:rFonts w:cs="Arial"/>
          <w:color w:val="000000"/>
          <w:szCs w:val="22"/>
        </w:rPr>
      </w:pPr>
    </w:p>
    <w:p w14:paraId="3A2E6804" w14:textId="77777777" w:rsidR="00481CFC" w:rsidRDefault="00481CFC" w:rsidP="00196C29">
      <w:pPr>
        <w:rPr>
          <w:rFonts w:cs="Arial"/>
          <w:color w:val="000000"/>
          <w:szCs w:val="22"/>
        </w:rPr>
      </w:pPr>
    </w:p>
    <w:p w14:paraId="781094BC" w14:textId="77777777" w:rsidR="00481CFC" w:rsidRDefault="00481CFC" w:rsidP="00196C29">
      <w:pPr>
        <w:rPr>
          <w:rFonts w:cs="Arial"/>
          <w:color w:val="000000"/>
          <w:szCs w:val="22"/>
        </w:rPr>
      </w:pPr>
    </w:p>
    <w:p w14:paraId="00393A77" w14:textId="77777777" w:rsidR="00481CFC" w:rsidRDefault="00481CFC" w:rsidP="00196C29">
      <w:pPr>
        <w:rPr>
          <w:rFonts w:cs="Arial"/>
          <w:color w:val="000000"/>
          <w:szCs w:val="22"/>
        </w:rPr>
      </w:pPr>
    </w:p>
    <w:p w14:paraId="30D97BCC" w14:textId="77777777" w:rsidR="00481CFC" w:rsidRDefault="00481CFC" w:rsidP="00196C29">
      <w:pPr>
        <w:rPr>
          <w:rFonts w:cs="Arial"/>
          <w:color w:val="000000"/>
          <w:szCs w:val="22"/>
        </w:rPr>
      </w:pPr>
    </w:p>
    <w:p w14:paraId="1B8F0C45" w14:textId="77777777" w:rsidR="00481CFC" w:rsidRDefault="00481CFC" w:rsidP="00196C29">
      <w:pPr>
        <w:rPr>
          <w:rFonts w:cs="Arial"/>
          <w:color w:val="000000"/>
          <w:szCs w:val="22"/>
        </w:rPr>
      </w:pPr>
    </w:p>
    <w:p w14:paraId="148FACFC" w14:textId="77777777" w:rsidR="00481CFC" w:rsidRDefault="00481CFC" w:rsidP="00196C29">
      <w:pPr>
        <w:rPr>
          <w:rFonts w:cs="Arial"/>
          <w:color w:val="000000"/>
          <w:szCs w:val="22"/>
        </w:rPr>
      </w:pPr>
    </w:p>
    <w:p w14:paraId="075DC1C2" w14:textId="77777777" w:rsidR="00481CFC" w:rsidRDefault="00481CFC" w:rsidP="00196C29">
      <w:pPr>
        <w:rPr>
          <w:rFonts w:cs="Arial"/>
          <w:color w:val="000000"/>
          <w:szCs w:val="22"/>
        </w:rPr>
      </w:pPr>
    </w:p>
    <w:p w14:paraId="2AAA2857" w14:textId="77777777" w:rsidR="00481CFC" w:rsidRDefault="00481CFC" w:rsidP="00196C29">
      <w:pPr>
        <w:rPr>
          <w:rFonts w:cs="Arial"/>
          <w:color w:val="000000"/>
          <w:szCs w:val="22"/>
        </w:rPr>
      </w:pPr>
    </w:p>
    <w:p w14:paraId="42392782" w14:textId="77777777" w:rsidR="00481CFC" w:rsidRPr="00E24220" w:rsidRDefault="00481CFC" w:rsidP="00196C29">
      <w:pPr>
        <w:rPr>
          <w:rFonts w:cs="Arial"/>
          <w:color w:val="000000"/>
          <w:szCs w:val="22"/>
        </w:rPr>
      </w:pPr>
    </w:p>
    <w:p w14:paraId="35F822EB" w14:textId="77777777" w:rsidR="003C05B7" w:rsidRPr="00E24220" w:rsidRDefault="003C05B7" w:rsidP="00196C29">
      <w:pPr>
        <w:rPr>
          <w:rFonts w:cs="Arial"/>
          <w:color w:val="000000"/>
          <w:szCs w:val="22"/>
        </w:rPr>
      </w:pPr>
    </w:p>
    <w:p w14:paraId="0A4347B8" w14:textId="77777777" w:rsidR="003C05B7" w:rsidRPr="00E24220" w:rsidRDefault="003C05B7" w:rsidP="00196C29">
      <w:pPr>
        <w:rPr>
          <w:rFonts w:cs="Arial"/>
          <w:color w:val="000000"/>
          <w:szCs w:val="22"/>
        </w:rPr>
      </w:pPr>
    </w:p>
    <w:p w14:paraId="26E36262" w14:textId="77777777" w:rsidR="003C05B7" w:rsidRDefault="003C05B7" w:rsidP="00196C29">
      <w:pPr>
        <w:rPr>
          <w:rFonts w:cs="Arial"/>
          <w:color w:val="000000"/>
          <w:szCs w:val="22"/>
        </w:rPr>
      </w:pPr>
    </w:p>
    <w:p w14:paraId="7D3BBB23" w14:textId="77777777" w:rsidR="008E3710" w:rsidRDefault="008E3710" w:rsidP="00196C29">
      <w:pPr>
        <w:rPr>
          <w:rFonts w:cs="Arial"/>
          <w:color w:val="000000"/>
          <w:szCs w:val="22"/>
        </w:rPr>
      </w:pPr>
    </w:p>
    <w:p w14:paraId="5CDDC9B3" w14:textId="77777777" w:rsidR="008E3710" w:rsidRDefault="008E3710" w:rsidP="00196C29">
      <w:pPr>
        <w:rPr>
          <w:rFonts w:cs="Arial"/>
          <w:color w:val="000000"/>
          <w:szCs w:val="22"/>
        </w:rPr>
      </w:pPr>
    </w:p>
    <w:p w14:paraId="7C0053CC" w14:textId="77777777" w:rsidR="008E3710" w:rsidRDefault="008E3710" w:rsidP="00196C29">
      <w:pPr>
        <w:rPr>
          <w:rFonts w:cs="Arial"/>
          <w:color w:val="000000"/>
          <w:szCs w:val="22"/>
        </w:rPr>
      </w:pPr>
    </w:p>
    <w:p w14:paraId="78B0BD57" w14:textId="77777777" w:rsidR="008E3710" w:rsidRDefault="008E3710" w:rsidP="00196C29">
      <w:pPr>
        <w:rPr>
          <w:rFonts w:cs="Arial"/>
          <w:color w:val="000000"/>
          <w:szCs w:val="22"/>
        </w:rPr>
      </w:pPr>
    </w:p>
    <w:p w14:paraId="111C6E32" w14:textId="77777777" w:rsidR="008E3710" w:rsidRDefault="008E3710" w:rsidP="00196C29">
      <w:pPr>
        <w:rPr>
          <w:rFonts w:cs="Arial"/>
          <w:color w:val="000000"/>
          <w:szCs w:val="22"/>
        </w:rPr>
      </w:pPr>
    </w:p>
    <w:p w14:paraId="6F972CC1" w14:textId="77777777" w:rsidR="008E3710" w:rsidRDefault="008E3710" w:rsidP="00196C29">
      <w:pPr>
        <w:rPr>
          <w:rFonts w:cs="Arial"/>
          <w:color w:val="000000"/>
          <w:szCs w:val="22"/>
        </w:rPr>
      </w:pPr>
    </w:p>
    <w:p w14:paraId="400A9747" w14:textId="77777777" w:rsidR="008E3710" w:rsidRDefault="008E3710" w:rsidP="00196C29">
      <w:pPr>
        <w:rPr>
          <w:rFonts w:cs="Arial"/>
          <w:color w:val="000000"/>
          <w:szCs w:val="22"/>
        </w:rPr>
      </w:pPr>
    </w:p>
    <w:p w14:paraId="32EA264F" w14:textId="77777777" w:rsidR="008E3710" w:rsidRPr="00E24220" w:rsidRDefault="008E3710" w:rsidP="00196C29">
      <w:pPr>
        <w:rPr>
          <w:rFonts w:cs="Arial"/>
          <w:color w:val="000000"/>
          <w:szCs w:val="22"/>
        </w:rPr>
      </w:pPr>
    </w:p>
    <w:p w14:paraId="0FFD5BBC" w14:textId="77777777" w:rsidR="003C05B7" w:rsidRPr="00E24220" w:rsidRDefault="003C05B7" w:rsidP="00196C29">
      <w:pPr>
        <w:rPr>
          <w:rFonts w:cs="Arial"/>
          <w:color w:val="000000"/>
          <w:szCs w:val="22"/>
        </w:rPr>
      </w:pPr>
    </w:p>
    <w:p w14:paraId="0B105E65" w14:textId="362FD0CB" w:rsidR="003C05B7" w:rsidRPr="00E24220" w:rsidRDefault="007E7B3A" w:rsidP="007E7B3A">
      <w:pPr>
        <w:pStyle w:val="Heading1"/>
        <w:rPr>
          <w:rFonts w:ascii="Arial" w:hAnsi="Arial" w:cs="Arial"/>
          <w:color w:val="000000"/>
          <w:sz w:val="22"/>
          <w:szCs w:val="22"/>
        </w:rPr>
      </w:pPr>
      <w:bookmarkStart w:id="92" w:name="_Toc237814567"/>
      <w:r w:rsidRPr="00E24220">
        <w:rPr>
          <w:rFonts w:ascii="Arial" w:hAnsi="Arial" w:cs="Arial"/>
          <w:sz w:val="22"/>
          <w:szCs w:val="22"/>
        </w:rPr>
        <w:lastRenderedPageBreak/>
        <w:t>Appendix B – Research Instrument Matrix</w:t>
      </w:r>
      <w:bookmarkEnd w:id="92"/>
    </w:p>
    <w:p w14:paraId="7F55F6B8" w14:textId="77777777" w:rsidR="003C05B7" w:rsidRPr="00E24220" w:rsidRDefault="003C05B7" w:rsidP="00196C29">
      <w:pPr>
        <w:rPr>
          <w:rFonts w:cs="Arial"/>
          <w:color w:val="000000"/>
          <w:szCs w:val="22"/>
        </w:rPr>
      </w:pPr>
    </w:p>
    <w:p w14:paraId="4B269870" w14:textId="77777777" w:rsidR="00283BF9" w:rsidRPr="00E24220" w:rsidRDefault="00283BF9" w:rsidP="00283BF9">
      <w:pPr>
        <w:rPr>
          <w:rFonts w:cs="Arial"/>
          <w:szCs w:val="22"/>
        </w:rPr>
      </w:pPr>
      <w:r w:rsidRPr="00E24220">
        <w:rPr>
          <w:rFonts w:cs="Arial"/>
          <w:szCs w:val="22"/>
        </w:rPr>
        <w:t>Table 3.1 Questionnaire Matrix</w:t>
      </w:r>
    </w:p>
    <w:p w14:paraId="22B2CC38" w14:textId="77777777" w:rsidR="00283BF9" w:rsidRPr="00E24220" w:rsidRDefault="00283BF9" w:rsidP="00283BF9">
      <w:pPr>
        <w:rPr>
          <w:rFonts w:cs="Arial"/>
          <w:szCs w:val="22"/>
        </w:rPr>
      </w:pPr>
    </w:p>
    <w:tbl>
      <w:tblPr>
        <w:tblStyle w:val="GridTable1Light-Accent4"/>
        <w:tblW w:w="0" w:type="auto"/>
        <w:tblLook w:val="04A0" w:firstRow="1" w:lastRow="0" w:firstColumn="1" w:lastColumn="0" w:noHBand="0" w:noVBand="1"/>
      </w:tblPr>
      <w:tblGrid>
        <w:gridCol w:w="1711"/>
        <w:gridCol w:w="2786"/>
        <w:gridCol w:w="1559"/>
        <w:gridCol w:w="1237"/>
        <w:gridCol w:w="1723"/>
      </w:tblGrid>
      <w:tr w:rsidR="00283BF9" w:rsidRPr="00E24220" w14:paraId="287FB1EE" w14:textId="77777777" w:rsidTr="00C956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51376B" w14:textId="77777777" w:rsidR="00283BF9" w:rsidRPr="00E24220" w:rsidRDefault="00283BF9" w:rsidP="00C9567A">
            <w:pPr>
              <w:rPr>
                <w:rFonts w:cs="Arial"/>
                <w:color w:val="000000"/>
                <w:szCs w:val="22"/>
              </w:rPr>
            </w:pPr>
            <w:r w:rsidRPr="00E24220">
              <w:rPr>
                <w:rFonts w:cs="Arial"/>
                <w:color w:val="000000"/>
                <w:szCs w:val="22"/>
              </w:rPr>
              <w:t>Questionnaire Item</w:t>
            </w:r>
          </w:p>
        </w:tc>
        <w:tc>
          <w:tcPr>
            <w:tcW w:w="0" w:type="auto"/>
            <w:hideMark/>
          </w:tcPr>
          <w:p w14:paraId="06C7CAC2" w14:textId="77777777" w:rsidR="00283BF9" w:rsidRPr="00E24220" w:rsidRDefault="00283BF9" w:rsidP="00C9567A">
            <w:pPr>
              <w:cnfStyle w:val="100000000000" w:firstRow="1"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Questionnaire Question</w:t>
            </w:r>
          </w:p>
        </w:tc>
        <w:tc>
          <w:tcPr>
            <w:tcW w:w="0" w:type="auto"/>
            <w:hideMark/>
          </w:tcPr>
          <w:p w14:paraId="39BA2182" w14:textId="77777777" w:rsidR="00283BF9" w:rsidRPr="00E24220" w:rsidRDefault="00283BF9" w:rsidP="00C9567A">
            <w:pPr>
              <w:cnfStyle w:val="100000000000" w:firstRow="1"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Research Objective</w:t>
            </w:r>
          </w:p>
        </w:tc>
        <w:tc>
          <w:tcPr>
            <w:tcW w:w="0" w:type="auto"/>
            <w:hideMark/>
          </w:tcPr>
          <w:p w14:paraId="34A4586F" w14:textId="77777777" w:rsidR="00283BF9" w:rsidRPr="00E24220" w:rsidRDefault="00283BF9" w:rsidP="00C9567A">
            <w:pPr>
              <w:cnfStyle w:val="100000000000" w:firstRow="1"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Research Question</w:t>
            </w:r>
          </w:p>
        </w:tc>
        <w:tc>
          <w:tcPr>
            <w:tcW w:w="0" w:type="auto"/>
            <w:hideMark/>
          </w:tcPr>
          <w:p w14:paraId="1FE17CDB" w14:textId="77777777" w:rsidR="00283BF9" w:rsidRPr="00E24220" w:rsidRDefault="00283BF9" w:rsidP="00C9567A">
            <w:pPr>
              <w:cnfStyle w:val="100000000000" w:firstRow="1"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Literature Theme</w:t>
            </w:r>
          </w:p>
        </w:tc>
      </w:tr>
      <w:tr w:rsidR="00283BF9" w:rsidRPr="00E24220" w14:paraId="5C6205EE"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45D9BF2B" w14:textId="77777777" w:rsidR="00283BF9" w:rsidRPr="00E24220" w:rsidRDefault="00283BF9" w:rsidP="00C9567A">
            <w:pPr>
              <w:rPr>
                <w:rFonts w:cs="Arial"/>
                <w:color w:val="000000"/>
                <w:szCs w:val="22"/>
              </w:rPr>
            </w:pPr>
            <w:r w:rsidRPr="00E24220">
              <w:rPr>
                <w:rFonts w:cs="Arial"/>
                <w:color w:val="000000"/>
                <w:szCs w:val="22"/>
              </w:rPr>
              <w:t>Q1</w:t>
            </w:r>
          </w:p>
        </w:tc>
        <w:tc>
          <w:tcPr>
            <w:tcW w:w="0" w:type="auto"/>
            <w:hideMark/>
          </w:tcPr>
          <w:p w14:paraId="4D87A7F1"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Age</w:t>
            </w:r>
          </w:p>
        </w:tc>
        <w:tc>
          <w:tcPr>
            <w:tcW w:w="0" w:type="auto"/>
            <w:hideMark/>
          </w:tcPr>
          <w:p w14:paraId="6842A1CA"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Demographic Information</w:t>
            </w:r>
          </w:p>
        </w:tc>
        <w:tc>
          <w:tcPr>
            <w:tcW w:w="0" w:type="auto"/>
            <w:hideMark/>
          </w:tcPr>
          <w:p w14:paraId="5F45A908"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w:t>
            </w:r>
          </w:p>
        </w:tc>
        <w:tc>
          <w:tcPr>
            <w:tcW w:w="0" w:type="auto"/>
            <w:hideMark/>
          </w:tcPr>
          <w:p w14:paraId="0E729244"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Respondent Profile</w:t>
            </w:r>
          </w:p>
        </w:tc>
      </w:tr>
      <w:tr w:rsidR="00283BF9" w:rsidRPr="00E24220" w14:paraId="11809BB4"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378A6363" w14:textId="77777777" w:rsidR="00283BF9" w:rsidRPr="00E24220" w:rsidRDefault="00283BF9" w:rsidP="00C9567A">
            <w:pPr>
              <w:rPr>
                <w:rFonts w:cs="Arial"/>
                <w:color w:val="000000"/>
                <w:szCs w:val="22"/>
              </w:rPr>
            </w:pPr>
            <w:r w:rsidRPr="00E24220">
              <w:rPr>
                <w:rFonts w:cs="Arial"/>
                <w:color w:val="000000"/>
                <w:szCs w:val="22"/>
              </w:rPr>
              <w:t>Q2</w:t>
            </w:r>
          </w:p>
        </w:tc>
        <w:tc>
          <w:tcPr>
            <w:tcW w:w="0" w:type="auto"/>
            <w:hideMark/>
          </w:tcPr>
          <w:p w14:paraId="5313A455"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Gender</w:t>
            </w:r>
          </w:p>
        </w:tc>
        <w:tc>
          <w:tcPr>
            <w:tcW w:w="0" w:type="auto"/>
            <w:hideMark/>
          </w:tcPr>
          <w:p w14:paraId="339422C7"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Demographic Information</w:t>
            </w:r>
          </w:p>
        </w:tc>
        <w:tc>
          <w:tcPr>
            <w:tcW w:w="0" w:type="auto"/>
            <w:hideMark/>
          </w:tcPr>
          <w:p w14:paraId="5506F439"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w:t>
            </w:r>
          </w:p>
        </w:tc>
        <w:tc>
          <w:tcPr>
            <w:tcW w:w="0" w:type="auto"/>
            <w:hideMark/>
          </w:tcPr>
          <w:p w14:paraId="06D416F0"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Respondent Profile</w:t>
            </w:r>
          </w:p>
        </w:tc>
      </w:tr>
      <w:tr w:rsidR="00283BF9" w:rsidRPr="00E24220" w14:paraId="55B9C620"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0DE209CE" w14:textId="77777777" w:rsidR="00283BF9" w:rsidRPr="00E24220" w:rsidRDefault="00283BF9" w:rsidP="00C9567A">
            <w:pPr>
              <w:rPr>
                <w:rFonts w:cs="Arial"/>
                <w:color w:val="000000"/>
                <w:szCs w:val="22"/>
              </w:rPr>
            </w:pPr>
            <w:r w:rsidRPr="00E24220">
              <w:rPr>
                <w:rFonts w:cs="Arial"/>
                <w:color w:val="000000"/>
                <w:szCs w:val="22"/>
              </w:rPr>
              <w:t>Q3</w:t>
            </w:r>
          </w:p>
        </w:tc>
        <w:tc>
          <w:tcPr>
            <w:tcW w:w="0" w:type="auto"/>
            <w:hideMark/>
          </w:tcPr>
          <w:p w14:paraId="339EED44"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Current Employment/Experience</w:t>
            </w:r>
          </w:p>
        </w:tc>
        <w:tc>
          <w:tcPr>
            <w:tcW w:w="0" w:type="auto"/>
            <w:hideMark/>
          </w:tcPr>
          <w:p w14:paraId="730123D7"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Demographic Information</w:t>
            </w:r>
          </w:p>
        </w:tc>
        <w:tc>
          <w:tcPr>
            <w:tcW w:w="0" w:type="auto"/>
            <w:hideMark/>
          </w:tcPr>
          <w:p w14:paraId="0DC8DCA7"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w:t>
            </w:r>
          </w:p>
        </w:tc>
        <w:tc>
          <w:tcPr>
            <w:tcW w:w="0" w:type="auto"/>
            <w:hideMark/>
          </w:tcPr>
          <w:p w14:paraId="6DC5BB92"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Respondent Profile</w:t>
            </w:r>
          </w:p>
        </w:tc>
      </w:tr>
      <w:tr w:rsidR="00283BF9" w:rsidRPr="00E24220" w14:paraId="346F6973"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52F29DA7" w14:textId="77777777" w:rsidR="00283BF9" w:rsidRPr="00E24220" w:rsidRDefault="00283BF9" w:rsidP="00C9567A">
            <w:pPr>
              <w:rPr>
                <w:rFonts w:cs="Arial"/>
                <w:color w:val="000000"/>
                <w:szCs w:val="22"/>
              </w:rPr>
            </w:pPr>
            <w:r w:rsidRPr="00E24220">
              <w:rPr>
                <w:rFonts w:cs="Arial"/>
                <w:color w:val="000000"/>
                <w:szCs w:val="22"/>
              </w:rPr>
              <w:t>Q4</w:t>
            </w:r>
          </w:p>
        </w:tc>
        <w:tc>
          <w:tcPr>
            <w:tcW w:w="0" w:type="auto"/>
            <w:hideMark/>
          </w:tcPr>
          <w:p w14:paraId="4096FC50"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Digital technologies improve supply chain distribution efficiency.</w:t>
            </w:r>
          </w:p>
        </w:tc>
        <w:tc>
          <w:tcPr>
            <w:tcW w:w="0" w:type="auto"/>
            <w:hideMark/>
          </w:tcPr>
          <w:p w14:paraId="7B5A716F"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RO1</w:t>
            </w:r>
          </w:p>
        </w:tc>
        <w:tc>
          <w:tcPr>
            <w:tcW w:w="0" w:type="auto"/>
            <w:hideMark/>
          </w:tcPr>
          <w:p w14:paraId="57BEB080"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RQ1</w:t>
            </w:r>
          </w:p>
        </w:tc>
        <w:tc>
          <w:tcPr>
            <w:tcW w:w="0" w:type="auto"/>
            <w:hideMark/>
          </w:tcPr>
          <w:p w14:paraId="4985FE09"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Digital Transformation</w:t>
            </w:r>
          </w:p>
        </w:tc>
      </w:tr>
      <w:tr w:rsidR="00283BF9" w:rsidRPr="00E24220" w14:paraId="1CB7BBB3"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312D33E0" w14:textId="77777777" w:rsidR="00283BF9" w:rsidRPr="00E24220" w:rsidRDefault="00283BF9" w:rsidP="00C9567A">
            <w:pPr>
              <w:rPr>
                <w:rFonts w:cs="Arial"/>
                <w:color w:val="000000"/>
                <w:szCs w:val="22"/>
              </w:rPr>
            </w:pPr>
            <w:r w:rsidRPr="00E24220">
              <w:rPr>
                <w:rFonts w:cs="Arial"/>
                <w:color w:val="000000"/>
                <w:szCs w:val="22"/>
              </w:rPr>
              <w:t>Q5</w:t>
            </w:r>
          </w:p>
        </w:tc>
        <w:tc>
          <w:tcPr>
            <w:tcW w:w="0" w:type="auto"/>
            <w:hideMark/>
          </w:tcPr>
          <w:p w14:paraId="2E2BDCB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Customer demand significantly influences supply chain distribution decisions.</w:t>
            </w:r>
          </w:p>
        </w:tc>
        <w:tc>
          <w:tcPr>
            <w:tcW w:w="0" w:type="auto"/>
            <w:hideMark/>
          </w:tcPr>
          <w:p w14:paraId="63BEFEC4"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RO1</w:t>
            </w:r>
          </w:p>
        </w:tc>
        <w:tc>
          <w:tcPr>
            <w:tcW w:w="0" w:type="auto"/>
            <w:hideMark/>
          </w:tcPr>
          <w:p w14:paraId="31409E70"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RQ1</w:t>
            </w:r>
          </w:p>
        </w:tc>
        <w:tc>
          <w:tcPr>
            <w:tcW w:w="0" w:type="auto"/>
            <w:hideMark/>
          </w:tcPr>
          <w:p w14:paraId="170B047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Customer Demand</w:t>
            </w:r>
          </w:p>
        </w:tc>
      </w:tr>
      <w:tr w:rsidR="00283BF9" w:rsidRPr="00E24220" w14:paraId="32AB0FA2"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4FA893C6" w14:textId="77777777" w:rsidR="00283BF9" w:rsidRPr="00E24220" w:rsidRDefault="00283BF9" w:rsidP="00C9567A">
            <w:pPr>
              <w:rPr>
                <w:rFonts w:cs="Arial"/>
                <w:color w:val="000000"/>
                <w:szCs w:val="22"/>
              </w:rPr>
            </w:pPr>
            <w:r w:rsidRPr="00E24220">
              <w:rPr>
                <w:rFonts w:cs="Arial"/>
                <w:color w:val="000000"/>
                <w:szCs w:val="22"/>
              </w:rPr>
              <w:t>Q6</w:t>
            </w:r>
          </w:p>
        </w:tc>
        <w:tc>
          <w:tcPr>
            <w:tcW w:w="0" w:type="auto"/>
            <w:hideMark/>
          </w:tcPr>
          <w:p w14:paraId="1139F34A"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Strong supplier relationships improve supply chain performance.</w:t>
            </w:r>
          </w:p>
        </w:tc>
        <w:tc>
          <w:tcPr>
            <w:tcW w:w="0" w:type="auto"/>
            <w:hideMark/>
          </w:tcPr>
          <w:p w14:paraId="773727F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RO2</w:t>
            </w:r>
          </w:p>
        </w:tc>
        <w:tc>
          <w:tcPr>
            <w:tcW w:w="0" w:type="auto"/>
            <w:hideMark/>
          </w:tcPr>
          <w:p w14:paraId="1A05E10A"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RQ2</w:t>
            </w:r>
          </w:p>
        </w:tc>
        <w:tc>
          <w:tcPr>
            <w:tcW w:w="0" w:type="auto"/>
            <w:hideMark/>
          </w:tcPr>
          <w:p w14:paraId="6E97051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Supplier Relationships</w:t>
            </w:r>
          </w:p>
        </w:tc>
      </w:tr>
      <w:tr w:rsidR="00283BF9" w:rsidRPr="00E24220" w14:paraId="238FA62C"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6783903E" w14:textId="77777777" w:rsidR="00283BF9" w:rsidRPr="00E24220" w:rsidRDefault="00283BF9" w:rsidP="00C9567A">
            <w:pPr>
              <w:rPr>
                <w:rFonts w:cs="Arial"/>
                <w:color w:val="000000"/>
                <w:szCs w:val="22"/>
              </w:rPr>
            </w:pPr>
            <w:r w:rsidRPr="00E24220">
              <w:rPr>
                <w:rFonts w:cs="Arial"/>
                <w:color w:val="000000"/>
                <w:szCs w:val="22"/>
              </w:rPr>
              <w:t>Q7</w:t>
            </w:r>
          </w:p>
        </w:tc>
        <w:tc>
          <w:tcPr>
            <w:tcW w:w="0" w:type="auto"/>
            <w:hideMark/>
          </w:tcPr>
          <w:p w14:paraId="3D4184E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Effective inventory management improves product availability.</w:t>
            </w:r>
          </w:p>
        </w:tc>
        <w:tc>
          <w:tcPr>
            <w:tcW w:w="0" w:type="auto"/>
            <w:hideMark/>
          </w:tcPr>
          <w:p w14:paraId="159528E1"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RO2</w:t>
            </w:r>
          </w:p>
        </w:tc>
        <w:tc>
          <w:tcPr>
            <w:tcW w:w="0" w:type="auto"/>
            <w:hideMark/>
          </w:tcPr>
          <w:p w14:paraId="164DFCB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RQ2</w:t>
            </w:r>
          </w:p>
        </w:tc>
        <w:tc>
          <w:tcPr>
            <w:tcW w:w="0" w:type="auto"/>
            <w:hideMark/>
          </w:tcPr>
          <w:p w14:paraId="48E5663A"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Inventory Management</w:t>
            </w:r>
          </w:p>
        </w:tc>
      </w:tr>
      <w:tr w:rsidR="00283BF9" w:rsidRPr="00E24220" w14:paraId="077C226B"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58E6BD6D" w14:textId="77777777" w:rsidR="00283BF9" w:rsidRPr="00E24220" w:rsidRDefault="00283BF9" w:rsidP="00C9567A">
            <w:pPr>
              <w:rPr>
                <w:rFonts w:cs="Arial"/>
                <w:color w:val="000000"/>
                <w:szCs w:val="22"/>
              </w:rPr>
            </w:pPr>
            <w:r w:rsidRPr="00E24220">
              <w:rPr>
                <w:rFonts w:cs="Arial"/>
                <w:color w:val="000000"/>
                <w:szCs w:val="22"/>
              </w:rPr>
              <w:t>Q8</w:t>
            </w:r>
          </w:p>
        </w:tc>
        <w:tc>
          <w:tcPr>
            <w:tcW w:w="0" w:type="auto"/>
            <w:hideMark/>
          </w:tcPr>
          <w:p w14:paraId="26FDD777"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Sustainability initiatives influence supply chain distribution decisions.</w:t>
            </w:r>
          </w:p>
        </w:tc>
        <w:tc>
          <w:tcPr>
            <w:tcW w:w="0" w:type="auto"/>
            <w:hideMark/>
          </w:tcPr>
          <w:p w14:paraId="733FB40A"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RO3</w:t>
            </w:r>
          </w:p>
        </w:tc>
        <w:tc>
          <w:tcPr>
            <w:tcW w:w="0" w:type="auto"/>
            <w:hideMark/>
          </w:tcPr>
          <w:p w14:paraId="6DEACC3B"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RQ3</w:t>
            </w:r>
          </w:p>
        </w:tc>
        <w:tc>
          <w:tcPr>
            <w:tcW w:w="0" w:type="auto"/>
            <w:hideMark/>
          </w:tcPr>
          <w:p w14:paraId="63A9E32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Sustainability</w:t>
            </w:r>
          </w:p>
        </w:tc>
      </w:tr>
      <w:tr w:rsidR="00283BF9" w:rsidRPr="00E24220" w14:paraId="5F2C9BD9"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40410EC8" w14:textId="77777777" w:rsidR="00283BF9" w:rsidRPr="00E24220" w:rsidRDefault="00283BF9" w:rsidP="00C9567A">
            <w:pPr>
              <w:rPr>
                <w:rFonts w:cs="Arial"/>
                <w:color w:val="000000"/>
                <w:szCs w:val="22"/>
              </w:rPr>
            </w:pPr>
            <w:r w:rsidRPr="00E24220">
              <w:rPr>
                <w:rFonts w:cs="Arial"/>
                <w:color w:val="000000"/>
                <w:szCs w:val="22"/>
              </w:rPr>
              <w:t>Q9</w:t>
            </w:r>
          </w:p>
        </w:tc>
        <w:tc>
          <w:tcPr>
            <w:tcW w:w="0" w:type="auto"/>
            <w:hideMark/>
          </w:tcPr>
          <w:p w14:paraId="1AE0D312"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Globalisation creates opportunities and challenges for supply chain distribution.</w:t>
            </w:r>
          </w:p>
        </w:tc>
        <w:tc>
          <w:tcPr>
            <w:tcW w:w="0" w:type="auto"/>
            <w:hideMark/>
          </w:tcPr>
          <w:p w14:paraId="3E0E06C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RO3</w:t>
            </w:r>
          </w:p>
        </w:tc>
        <w:tc>
          <w:tcPr>
            <w:tcW w:w="0" w:type="auto"/>
            <w:hideMark/>
          </w:tcPr>
          <w:p w14:paraId="3B278EDC"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RQ3</w:t>
            </w:r>
          </w:p>
        </w:tc>
        <w:tc>
          <w:tcPr>
            <w:tcW w:w="0" w:type="auto"/>
            <w:hideMark/>
          </w:tcPr>
          <w:p w14:paraId="77A0641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Globalisation</w:t>
            </w:r>
          </w:p>
        </w:tc>
      </w:tr>
      <w:tr w:rsidR="00283BF9" w:rsidRPr="00E24220" w14:paraId="31040714"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4D63B769" w14:textId="77777777" w:rsidR="00283BF9" w:rsidRPr="00E24220" w:rsidRDefault="00283BF9" w:rsidP="00C9567A">
            <w:pPr>
              <w:rPr>
                <w:rFonts w:cs="Arial"/>
                <w:color w:val="000000"/>
                <w:szCs w:val="22"/>
              </w:rPr>
            </w:pPr>
            <w:r w:rsidRPr="00E24220">
              <w:rPr>
                <w:rFonts w:cs="Arial"/>
                <w:color w:val="000000"/>
                <w:szCs w:val="22"/>
              </w:rPr>
              <w:t>Q10</w:t>
            </w:r>
          </w:p>
        </w:tc>
        <w:tc>
          <w:tcPr>
            <w:tcW w:w="0" w:type="auto"/>
            <w:hideMark/>
          </w:tcPr>
          <w:p w14:paraId="05802059"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Supply chain resilience is essential for maintaining business continuity during disruptions.</w:t>
            </w:r>
          </w:p>
        </w:tc>
        <w:tc>
          <w:tcPr>
            <w:tcW w:w="0" w:type="auto"/>
            <w:hideMark/>
          </w:tcPr>
          <w:p w14:paraId="1F65AAB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RO3</w:t>
            </w:r>
          </w:p>
        </w:tc>
        <w:tc>
          <w:tcPr>
            <w:tcW w:w="0" w:type="auto"/>
            <w:hideMark/>
          </w:tcPr>
          <w:p w14:paraId="1A52BA52"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RQ3</w:t>
            </w:r>
          </w:p>
        </w:tc>
        <w:tc>
          <w:tcPr>
            <w:tcW w:w="0" w:type="auto"/>
            <w:hideMark/>
          </w:tcPr>
          <w:p w14:paraId="72C2AA16"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Supply Chain Resilience</w:t>
            </w:r>
          </w:p>
        </w:tc>
      </w:tr>
      <w:tr w:rsidR="00283BF9" w:rsidRPr="00E24220" w14:paraId="0A78B8E4" w14:textId="77777777" w:rsidTr="00C9567A">
        <w:tc>
          <w:tcPr>
            <w:cnfStyle w:val="001000000000" w:firstRow="0" w:lastRow="0" w:firstColumn="1" w:lastColumn="0" w:oddVBand="0" w:evenVBand="0" w:oddHBand="0" w:evenHBand="0" w:firstRowFirstColumn="0" w:firstRowLastColumn="0" w:lastRowFirstColumn="0" w:lastRowLastColumn="0"/>
            <w:tcW w:w="0" w:type="auto"/>
            <w:hideMark/>
          </w:tcPr>
          <w:p w14:paraId="02905220" w14:textId="77777777" w:rsidR="00283BF9" w:rsidRPr="00E24220" w:rsidRDefault="00283BF9" w:rsidP="00C9567A">
            <w:pPr>
              <w:rPr>
                <w:rFonts w:cs="Arial"/>
                <w:color w:val="000000"/>
                <w:szCs w:val="22"/>
              </w:rPr>
            </w:pPr>
            <w:r w:rsidRPr="00E24220">
              <w:rPr>
                <w:rFonts w:cs="Arial"/>
                <w:color w:val="000000"/>
                <w:szCs w:val="22"/>
              </w:rPr>
              <w:t>Q11</w:t>
            </w:r>
          </w:p>
        </w:tc>
        <w:tc>
          <w:tcPr>
            <w:tcW w:w="0" w:type="auto"/>
            <w:hideMark/>
          </w:tcPr>
          <w:p w14:paraId="75AB5084"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Which factor has the greatest influence on supply chain distribution at Nike?</w:t>
            </w:r>
          </w:p>
        </w:tc>
        <w:tc>
          <w:tcPr>
            <w:tcW w:w="0" w:type="auto"/>
            <w:hideMark/>
          </w:tcPr>
          <w:p w14:paraId="483CCF51"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Overall Study</w:t>
            </w:r>
          </w:p>
        </w:tc>
        <w:tc>
          <w:tcPr>
            <w:tcW w:w="0" w:type="auto"/>
            <w:hideMark/>
          </w:tcPr>
          <w:p w14:paraId="5FEA2E77"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Overall Study</w:t>
            </w:r>
          </w:p>
        </w:tc>
        <w:tc>
          <w:tcPr>
            <w:tcW w:w="0" w:type="auto"/>
            <w:hideMark/>
          </w:tcPr>
          <w:p w14:paraId="3605757B" w14:textId="77777777" w:rsidR="00283BF9" w:rsidRPr="00E24220" w:rsidRDefault="00283BF9" w:rsidP="00C9567A">
            <w:pPr>
              <w:cnfStyle w:val="000000000000" w:firstRow="0" w:lastRow="0" w:firstColumn="0" w:lastColumn="0" w:oddVBand="0" w:evenVBand="0" w:oddHBand="0" w:evenHBand="0" w:firstRowFirstColumn="0" w:firstRowLastColumn="0" w:lastRowFirstColumn="0" w:lastRowLastColumn="0"/>
              <w:rPr>
                <w:rFonts w:cs="Arial"/>
                <w:color w:val="000000"/>
                <w:szCs w:val="22"/>
              </w:rPr>
            </w:pPr>
            <w:r w:rsidRPr="00E24220">
              <w:rPr>
                <w:rFonts w:cs="Arial"/>
                <w:color w:val="000000"/>
                <w:szCs w:val="22"/>
              </w:rPr>
              <w:t>Overall Assessment</w:t>
            </w:r>
          </w:p>
        </w:tc>
      </w:tr>
    </w:tbl>
    <w:p w14:paraId="5459C810" w14:textId="77777777" w:rsidR="00283BF9" w:rsidRPr="00E24220" w:rsidRDefault="00283BF9" w:rsidP="00283BF9">
      <w:pPr>
        <w:rPr>
          <w:rFonts w:cs="Arial"/>
          <w:szCs w:val="22"/>
        </w:rPr>
      </w:pPr>
    </w:p>
    <w:p w14:paraId="177774D8" w14:textId="77777777" w:rsidR="004D24AF" w:rsidRPr="00E24220" w:rsidRDefault="004D24AF" w:rsidP="00196C29">
      <w:pPr>
        <w:rPr>
          <w:rFonts w:cs="Arial"/>
          <w:color w:val="000000"/>
          <w:szCs w:val="22"/>
        </w:rPr>
      </w:pPr>
    </w:p>
    <w:p w14:paraId="592D7426" w14:textId="77777777" w:rsidR="00AF048B" w:rsidRPr="00E24220" w:rsidRDefault="00AF048B" w:rsidP="00196C29">
      <w:pPr>
        <w:rPr>
          <w:rFonts w:cs="Arial"/>
          <w:color w:val="000000"/>
          <w:szCs w:val="22"/>
        </w:rPr>
      </w:pPr>
    </w:p>
    <w:p w14:paraId="3D4AABFF" w14:textId="77777777" w:rsidR="00AF048B" w:rsidRPr="00E24220" w:rsidRDefault="00AF048B" w:rsidP="00196C29">
      <w:pPr>
        <w:rPr>
          <w:rFonts w:cs="Arial"/>
          <w:color w:val="000000"/>
          <w:szCs w:val="22"/>
        </w:rPr>
      </w:pPr>
    </w:p>
    <w:p w14:paraId="2AB0D783" w14:textId="77777777" w:rsidR="00AF048B" w:rsidRPr="00E24220" w:rsidRDefault="00AF048B" w:rsidP="00196C29">
      <w:pPr>
        <w:rPr>
          <w:rFonts w:cs="Arial"/>
          <w:color w:val="000000"/>
          <w:szCs w:val="22"/>
        </w:rPr>
      </w:pPr>
    </w:p>
    <w:p w14:paraId="5B09D365" w14:textId="77777777" w:rsidR="00D864A0" w:rsidRDefault="00D864A0" w:rsidP="00196C29">
      <w:pPr>
        <w:rPr>
          <w:rFonts w:cs="Arial"/>
          <w:szCs w:val="22"/>
        </w:rPr>
      </w:pPr>
    </w:p>
    <w:p w14:paraId="478899F5" w14:textId="77777777" w:rsidR="008E3710" w:rsidRDefault="008E3710" w:rsidP="00196C29">
      <w:pPr>
        <w:rPr>
          <w:rFonts w:cs="Arial"/>
          <w:szCs w:val="22"/>
        </w:rPr>
      </w:pPr>
    </w:p>
    <w:p w14:paraId="0219DD44" w14:textId="77777777" w:rsidR="008E3710" w:rsidRDefault="008E3710" w:rsidP="00196C29">
      <w:pPr>
        <w:rPr>
          <w:rFonts w:cs="Arial"/>
          <w:szCs w:val="22"/>
        </w:rPr>
      </w:pPr>
    </w:p>
    <w:p w14:paraId="785B1EE7" w14:textId="77777777" w:rsidR="008E3710" w:rsidRDefault="008E3710" w:rsidP="00196C29">
      <w:pPr>
        <w:rPr>
          <w:rFonts w:cs="Arial"/>
          <w:szCs w:val="22"/>
        </w:rPr>
      </w:pPr>
    </w:p>
    <w:p w14:paraId="3082ED77" w14:textId="77777777" w:rsidR="008E3710" w:rsidRDefault="008E3710" w:rsidP="00196C29">
      <w:pPr>
        <w:rPr>
          <w:rFonts w:cs="Arial"/>
          <w:szCs w:val="22"/>
        </w:rPr>
      </w:pPr>
    </w:p>
    <w:p w14:paraId="140E6212" w14:textId="77777777" w:rsidR="008E3710" w:rsidRDefault="008E3710" w:rsidP="00196C29">
      <w:pPr>
        <w:rPr>
          <w:rFonts w:cs="Arial"/>
          <w:szCs w:val="22"/>
        </w:rPr>
      </w:pPr>
    </w:p>
    <w:p w14:paraId="354041AF" w14:textId="77777777" w:rsidR="008E3710" w:rsidRDefault="008E3710" w:rsidP="00196C29">
      <w:pPr>
        <w:rPr>
          <w:rFonts w:cs="Arial"/>
          <w:szCs w:val="22"/>
        </w:rPr>
      </w:pPr>
    </w:p>
    <w:p w14:paraId="04683A7C" w14:textId="77777777" w:rsidR="008E3710" w:rsidRDefault="008E3710" w:rsidP="00196C29">
      <w:pPr>
        <w:rPr>
          <w:rFonts w:cs="Arial"/>
          <w:szCs w:val="22"/>
        </w:rPr>
      </w:pPr>
    </w:p>
    <w:p w14:paraId="4873DCC0" w14:textId="77777777" w:rsidR="008E3710" w:rsidRDefault="008E3710" w:rsidP="00196C29">
      <w:pPr>
        <w:rPr>
          <w:rFonts w:cs="Arial"/>
          <w:szCs w:val="22"/>
        </w:rPr>
      </w:pPr>
    </w:p>
    <w:p w14:paraId="352F0953" w14:textId="77777777" w:rsidR="008E3710" w:rsidRDefault="008E3710" w:rsidP="00196C29">
      <w:pPr>
        <w:rPr>
          <w:rFonts w:cs="Arial"/>
          <w:szCs w:val="22"/>
        </w:rPr>
      </w:pPr>
    </w:p>
    <w:p w14:paraId="4252EFF1" w14:textId="77777777" w:rsidR="008E3710" w:rsidRDefault="008E3710" w:rsidP="00196C29">
      <w:pPr>
        <w:rPr>
          <w:rFonts w:cs="Arial"/>
          <w:szCs w:val="22"/>
        </w:rPr>
      </w:pPr>
    </w:p>
    <w:p w14:paraId="5A808584" w14:textId="77777777" w:rsidR="008E3710" w:rsidRPr="008E3710" w:rsidRDefault="008E3710" w:rsidP="008E3710">
      <w:pPr>
        <w:pStyle w:val="Heading1"/>
      </w:pPr>
      <w:bookmarkStart w:id="93" w:name="_Toc237814568"/>
      <w:r w:rsidRPr="008E3710">
        <w:t>Research Process Reflection (Gibbs' Reflective Cycle)</w:t>
      </w:r>
      <w:bookmarkEnd w:id="93"/>
    </w:p>
    <w:p w14:paraId="7EB3D17C" w14:textId="77777777" w:rsidR="008E3710" w:rsidRPr="006A3470" w:rsidRDefault="008E3710" w:rsidP="008E3710">
      <w:pPr>
        <w:pStyle w:val="NormalWeb"/>
        <w:rPr>
          <w:rFonts w:cs="Arial"/>
          <w:color w:val="000000"/>
        </w:rPr>
      </w:pPr>
      <w:r w:rsidRPr="006A3470">
        <w:rPr>
          <w:rFonts w:cs="Arial"/>
          <w:color w:val="000000"/>
        </w:rPr>
        <w:t>Gibbs' Reflective Cycle (1988) provides a structured approach for evaluating learning experiences and identifying areas for future improvement. This reflection considers my experience of completing the Independent Project on the factors influencing supply chain distribution within the retail industry through a case study of Nike.</w:t>
      </w:r>
    </w:p>
    <w:p w14:paraId="537889AB" w14:textId="77777777" w:rsidR="008E3710" w:rsidRPr="006A3470" w:rsidRDefault="008E3710" w:rsidP="008E3710">
      <w:pPr>
        <w:pStyle w:val="NormalWeb"/>
        <w:rPr>
          <w:rFonts w:cs="Arial"/>
          <w:color w:val="000000"/>
        </w:rPr>
      </w:pPr>
      <w:r w:rsidRPr="006A3470">
        <w:rPr>
          <w:rFonts w:cs="Arial"/>
          <w:color w:val="000000"/>
        </w:rPr>
        <w:t>The research process began with selecting the topic and developing the research proposal. Initially, I found it challenging to narrow the research focus and organise the dissertation according to academic requirements. As the project progressed, I received constructive feedback from my lecturer, which helped me understand how to improve the structure of each chapter. I revised the introduction, reorganised the literature review, strengthened the methodology and improved the presentation and discussion of the research findings.</w:t>
      </w:r>
    </w:p>
    <w:p w14:paraId="5246361E" w14:textId="77777777" w:rsidR="008E3710" w:rsidRPr="006A3470" w:rsidRDefault="008E3710" w:rsidP="008E3710">
      <w:pPr>
        <w:pStyle w:val="NormalWeb"/>
        <w:rPr>
          <w:rFonts w:cs="Arial"/>
          <w:color w:val="000000"/>
        </w:rPr>
      </w:pPr>
      <w:r w:rsidRPr="006A3470">
        <w:rPr>
          <w:rFonts w:cs="Arial"/>
          <w:color w:val="000000"/>
        </w:rPr>
        <w:t>At the beginning of the project, I felt overwhelmed by the amount of work involved in completing a dissertation. I was particularly concerned about meeting the academic standards expected at university level, especially when I received feedback identifying areas that required significant revision. However, as I continued working through each chapter and addressed the feedback step by step, my confidence gradually increased. Completing the questionnaire, analysing the data and producing the final findings gave me a greater sense of achievement and improved my confidence in conducting academic research.</w:t>
      </w:r>
    </w:p>
    <w:p w14:paraId="6A97044C" w14:textId="77777777" w:rsidR="008E3710" w:rsidRPr="006A3470" w:rsidRDefault="008E3710" w:rsidP="008E3710">
      <w:pPr>
        <w:pStyle w:val="NormalWeb"/>
        <w:rPr>
          <w:rFonts w:cs="Arial"/>
          <w:color w:val="000000"/>
        </w:rPr>
      </w:pPr>
      <w:r w:rsidRPr="006A3470">
        <w:rPr>
          <w:rFonts w:cs="Arial"/>
          <w:color w:val="000000"/>
        </w:rPr>
        <w:t>Reflecting on the overall experience, I believe the project had many positive outcomes. I developed a much better understanding of supply chain distribution and the importance of digital technologies, supplier relationships, sustainability and resilience within the retail industry. I also improved my academic writing, referencing and research skills throughout the process. Although the project required several revisions, the feedback I received enabled me to produce a stronger and more structured dissertation. One challenge was managing my time effectively, particularly when balancing the dissertation with other academic commitments. This taught me the importance of planning, organisation and responding positively to constructive criticism.</w:t>
      </w:r>
    </w:p>
    <w:p w14:paraId="3E8CCAED" w14:textId="77777777" w:rsidR="008E3710" w:rsidRPr="006A3470" w:rsidRDefault="008E3710" w:rsidP="008E3710">
      <w:pPr>
        <w:pStyle w:val="NormalWeb"/>
        <w:rPr>
          <w:rFonts w:cs="Arial"/>
          <w:color w:val="000000"/>
        </w:rPr>
      </w:pPr>
      <w:r w:rsidRPr="006A3470">
        <w:rPr>
          <w:rFonts w:cs="Arial"/>
          <w:color w:val="000000"/>
        </w:rPr>
        <w:t>Through this experience, I recognised that academic research is an ongoing learning process rather than a single task. Each revision strengthened the quality of the dissertation and improved my ability to critically evaluate information from academic literature and primary research. The process also enhanced my confidence in using quantitative research methods, designing questionnaires and interpreting research findings. Most importantly, I learned that seeking and applying feedback is essential for producing high-quality academic work.</w:t>
      </w:r>
    </w:p>
    <w:p w14:paraId="5556DC45" w14:textId="72CB791E" w:rsidR="008E3710" w:rsidRPr="007352BD" w:rsidRDefault="008E3710" w:rsidP="007352BD">
      <w:pPr>
        <w:pStyle w:val="NormalWeb"/>
        <w:rPr>
          <w:rFonts w:cs="Arial"/>
          <w:color w:val="000000"/>
        </w:rPr>
      </w:pPr>
      <w:r w:rsidRPr="006A3470">
        <w:rPr>
          <w:rFonts w:cs="Arial"/>
          <w:color w:val="000000"/>
        </w:rPr>
        <w:t>In conclusion, completing this Independent Project has been a valuable learning experience that has enhanced both my academic and personal development. If I were to undertake a similar project in the future, I would begin the research process earlier, allow more time for reviewing academic literature and collect primary data over a longer period to obtain a larger sample size. I would also continue developing my critical analysis and time management skills. Overall, this project has improved my understanding of research methodology and strengthened my confidence in conducting independent academic research</w:t>
      </w:r>
    </w:p>
    <w:p w14:paraId="1748D519" w14:textId="6928BDAD" w:rsidR="006A3470" w:rsidRDefault="006A3470" w:rsidP="006A3470">
      <w:pPr>
        <w:pStyle w:val="Heading1"/>
      </w:pPr>
      <w:bookmarkStart w:id="94" w:name="_Toc237814569"/>
      <w:r>
        <w:lastRenderedPageBreak/>
        <w:t>Methodology Poster</w:t>
      </w:r>
      <w:bookmarkEnd w:id="94"/>
    </w:p>
    <w:p w14:paraId="5BEA0BDC" w14:textId="75BE8C15" w:rsidR="006A3470" w:rsidRDefault="006A3470" w:rsidP="00196C29">
      <w:pPr>
        <w:rPr>
          <w:rFonts w:cs="Arial"/>
          <w:szCs w:val="22"/>
        </w:rPr>
      </w:pPr>
    </w:p>
    <w:p w14:paraId="2B042ED1" w14:textId="46A08316" w:rsidR="008E3710" w:rsidRDefault="006A3470" w:rsidP="00196C29">
      <w:pPr>
        <w:rPr>
          <w:rFonts w:cs="Arial"/>
          <w:szCs w:val="22"/>
        </w:rPr>
      </w:pPr>
      <w:r>
        <w:rPr>
          <w:rFonts w:cs="Arial"/>
          <w:noProof/>
          <w:szCs w:val="22"/>
          <w14:ligatures w14:val="standardContextual"/>
        </w:rPr>
        <w:drawing>
          <wp:inline distT="0" distB="0" distL="0" distR="0" wp14:anchorId="16D1AEC0" wp14:editId="3F65B6E9">
            <wp:extent cx="5731510" cy="8105775"/>
            <wp:effectExtent l="0" t="0" r="0" b="0"/>
            <wp:docPr id="8317512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751285" name="Picture 831751285"/>
                    <pic:cNvPicPr/>
                  </pic:nvPicPr>
                  <pic:blipFill>
                    <a:blip r:embed="rId38"/>
                    <a:stretch>
                      <a:fillRect/>
                    </a:stretch>
                  </pic:blipFill>
                  <pic:spPr>
                    <a:xfrm>
                      <a:off x="0" y="0"/>
                      <a:ext cx="5731510" cy="8105775"/>
                    </a:xfrm>
                    <a:prstGeom prst="rect">
                      <a:avLst/>
                    </a:prstGeom>
                  </pic:spPr>
                </pic:pic>
              </a:graphicData>
            </a:graphic>
          </wp:inline>
        </w:drawing>
      </w:r>
    </w:p>
    <w:p w14:paraId="72B35C81" w14:textId="77777777" w:rsidR="006A3470" w:rsidRDefault="006A3470" w:rsidP="008E3710">
      <w:pPr>
        <w:pStyle w:val="Heading1"/>
        <w:rPr>
          <w:rFonts w:ascii="Arial" w:hAnsi="Arial" w:cs="Arial"/>
          <w:sz w:val="22"/>
          <w:szCs w:val="22"/>
        </w:rPr>
      </w:pPr>
    </w:p>
    <w:p w14:paraId="402EBB11" w14:textId="5437909B" w:rsidR="008E3710" w:rsidRPr="00E24220" w:rsidRDefault="008E3710" w:rsidP="008E3710">
      <w:pPr>
        <w:pStyle w:val="Heading1"/>
        <w:rPr>
          <w:rFonts w:ascii="Arial" w:hAnsi="Arial" w:cs="Arial"/>
          <w:color w:val="000000"/>
          <w:sz w:val="22"/>
          <w:szCs w:val="22"/>
        </w:rPr>
      </w:pPr>
      <w:bookmarkStart w:id="95" w:name="_Toc237814570"/>
      <w:r w:rsidRPr="00E24220">
        <w:rPr>
          <w:rFonts w:ascii="Arial" w:hAnsi="Arial" w:cs="Arial"/>
          <w:sz w:val="22"/>
          <w:szCs w:val="22"/>
        </w:rPr>
        <w:t>References</w:t>
      </w:r>
      <w:bookmarkEnd w:id="95"/>
    </w:p>
    <w:p w14:paraId="5BCB5C95" w14:textId="77777777" w:rsidR="008E3710" w:rsidRPr="00E24220" w:rsidRDefault="008E3710" w:rsidP="008E3710">
      <w:pPr>
        <w:rPr>
          <w:rFonts w:cs="Arial"/>
          <w:color w:val="000000"/>
          <w:szCs w:val="22"/>
        </w:rPr>
      </w:pPr>
    </w:p>
    <w:p w14:paraId="23AB9F11" w14:textId="77777777" w:rsidR="008E3710" w:rsidRPr="00E24220" w:rsidRDefault="008E3710" w:rsidP="008E3710">
      <w:pPr>
        <w:rPr>
          <w:rFonts w:cs="Arial"/>
          <w:color w:val="000000"/>
          <w:szCs w:val="22"/>
        </w:rPr>
      </w:pPr>
      <w:r w:rsidRPr="00E24220">
        <w:rPr>
          <w:rFonts w:cs="Arial"/>
          <w:color w:val="000000"/>
          <w:szCs w:val="22"/>
        </w:rPr>
        <w:t xml:space="preserve">Christopher, M. (2016) Logistics and Supply Chain Management. 5th </w:t>
      </w:r>
      <w:proofErr w:type="spellStart"/>
      <w:r w:rsidRPr="00E24220">
        <w:rPr>
          <w:rFonts w:cs="Arial"/>
          <w:color w:val="000000"/>
          <w:szCs w:val="22"/>
        </w:rPr>
        <w:t>edn</w:t>
      </w:r>
      <w:proofErr w:type="spellEnd"/>
      <w:r w:rsidRPr="00E24220">
        <w:rPr>
          <w:rFonts w:cs="Arial"/>
          <w:color w:val="000000"/>
          <w:szCs w:val="22"/>
        </w:rPr>
        <w:t>. Harlow: Pearson Education.</w:t>
      </w:r>
    </w:p>
    <w:p w14:paraId="0A0207FA" w14:textId="77777777" w:rsidR="008E3710" w:rsidRPr="00E24220" w:rsidRDefault="008E3710" w:rsidP="008E3710">
      <w:pPr>
        <w:rPr>
          <w:rFonts w:cs="Arial"/>
          <w:color w:val="000000"/>
          <w:szCs w:val="22"/>
        </w:rPr>
      </w:pPr>
    </w:p>
    <w:p w14:paraId="0AF8A929" w14:textId="77777777" w:rsidR="008E3710" w:rsidRPr="00E24220" w:rsidRDefault="008E3710" w:rsidP="008E3710">
      <w:pPr>
        <w:rPr>
          <w:rFonts w:cs="Arial"/>
          <w:color w:val="000000"/>
          <w:szCs w:val="22"/>
        </w:rPr>
      </w:pPr>
      <w:r w:rsidRPr="00E24220">
        <w:rPr>
          <w:rFonts w:cs="Arial"/>
          <w:color w:val="000000"/>
          <w:szCs w:val="22"/>
        </w:rPr>
        <w:t>Christopher, M. and Peck, H. (2004) ‘Building the resilient supply chain’, International Journal of Logistics Management, 15(2), pp. 1–14.</w:t>
      </w:r>
    </w:p>
    <w:p w14:paraId="007E4B3C" w14:textId="77777777" w:rsidR="008E3710" w:rsidRPr="00E24220" w:rsidRDefault="008E3710" w:rsidP="008E3710">
      <w:pPr>
        <w:rPr>
          <w:rFonts w:cs="Arial"/>
          <w:color w:val="000000"/>
          <w:szCs w:val="22"/>
        </w:rPr>
      </w:pPr>
    </w:p>
    <w:p w14:paraId="0818FF43" w14:textId="77777777" w:rsidR="008E3710" w:rsidRPr="00E24220" w:rsidRDefault="008E3710" w:rsidP="008E3710">
      <w:pPr>
        <w:rPr>
          <w:rFonts w:cs="Arial"/>
          <w:color w:val="000000"/>
          <w:szCs w:val="22"/>
        </w:rPr>
      </w:pPr>
      <w:r w:rsidRPr="00E24220">
        <w:rPr>
          <w:rFonts w:cs="Arial"/>
          <w:color w:val="000000"/>
          <w:szCs w:val="22"/>
        </w:rPr>
        <w:t xml:space="preserve">Ivanov, D. and </w:t>
      </w:r>
      <w:proofErr w:type="spellStart"/>
      <w:r w:rsidRPr="00E24220">
        <w:rPr>
          <w:rFonts w:cs="Arial"/>
          <w:color w:val="000000"/>
          <w:szCs w:val="22"/>
        </w:rPr>
        <w:t>Dolgui</w:t>
      </w:r>
      <w:proofErr w:type="spellEnd"/>
      <w:r w:rsidRPr="00E24220">
        <w:rPr>
          <w:rFonts w:cs="Arial"/>
          <w:color w:val="000000"/>
          <w:szCs w:val="22"/>
        </w:rPr>
        <w:t>, A. (2020) ‘Viability of intertwined supply networks: Extending the supply chain resilience angles towards survivability. A position paper motivated by COVID-19 outbreak’, International Journal of Production Research, 58(10), pp. 2904–2915.</w:t>
      </w:r>
    </w:p>
    <w:p w14:paraId="4205653D" w14:textId="77777777" w:rsidR="008E3710" w:rsidRPr="00E24220" w:rsidRDefault="008E3710" w:rsidP="008E3710">
      <w:pPr>
        <w:rPr>
          <w:rFonts w:cs="Arial"/>
          <w:color w:val="000000"/>
          <w:szCs w:val="22"/>
        </w:rPr>
      </w:pPr>
    </w:p>
    <w:p w14:paraId="6409A778" w14:textId="77777777" w:rsidR="008E3710" w:rsidRPr="00E24220" w:rsidRDefault="008E3710" w:rsidP="008E3710">
      <w:pPr>
        <w:rPr>
          <w:rFonts w:cs="Arial"/>
          <w:color w:val="000000"/>
          <w:szCs w:val="22"/>
        </w:rPr>
      </w:pPr>
      <w:r w:rsidRPr="00E24220">
        <w:rPr>
          <w:rFonts w:cs="Arial"/>
          <w:color w:val="000000"/>
          <w:szCs w:val="22"/>
        </w:rPr>
        <w:t xml:space="preserve">Johnson, G., Scholes, K., Whittington, R. and Angwin, D. (2020) Exploring Strategy: Text and Cases. 12th </w:t>
      </w:r>
      <w:proofErr w:type="spellStart"/>
      <w:r w:rsidRPr="00E24220">
        <w:rPr>
          <w:rFonts w:cs="Arial"/>
          <w:color w:val="000000"/>
          <w:szCs w:val="22"/>
        </w:rPr>
        <w:t>edn</w:t>
      </w:r>
      <w:proofErr w:type="spellEnd"/>
      <w:r w:rsidRPr="00E24220">
        <w:rPr>
          <w:rFonts w:cs="Arial"/>
          <w:color w:val="000000"/>
          <w:szCs w:val="22"/>
        </w:rPr>
        <w:t>. Harlow: Pearson Education.</w:t>
      </w:r>
    </w:p>
    <w:p w14:paraId="616A81B4" w14:textId="77777777" w:rsidR="008E3710" w:rsidRPr="00E24220" w:rsidRDefault="008E3710" w:rsidP="008E3710">
      <w:pPr>
        <w:rPr>
          <w:rFonts w:cs="Arial"/>
          <w:color w:val="000000"/>
          <w:szCs w:val="22"/>
        </w:rPr>
      </w:pPr>
    </w:p>
    <w:p w14:paraId="4DFED1CC" w14:textId="77777777" w:rsidR="008E3710" w:rsidRPr="00E24220" w:rsidRDefault="008E3710" w:rsidP="008E3710">
      <w:pPr>
        <w:rPr>
          <w:rFonts w:cs="Arial"/>
          <w:color w:val="000000"/>
          <w:szCs w:val="22"/>
        </w:rPr>
      </w:pPr>
      <w:r w:rsidRPr="00E24220">
        <w:rPr>
          <w:rFonts w:cs="Arial"/>
          <w:color w:val="000000"/>
          <w:szCs w:val="22"/>
        </w:rPr>
        <w:t xml:space="preserve">Kotler, P. and Keller, K.L. (2016) Marketing Management. 15th </w:t>
      </w:r>
      <w:proofErr w:type="spellStart"/>
      <w:r w:rsidRPr="00E24220">
        <w:rPr>
          <w:rFonts w:cs="Arial"/>
          <w:color w:val="000000"/>
          <w:szCs w:val="22"/>
        </w:rPr>
        <w:t>edn</w:t>
      </w:r>
      <w:proofErr w:type="spellEnd"/>
      <w:r w:rsidRPr="00E24220">
        <w:rPr>
          <w:rFonts w:cs="Arial"/>
          <w:color w:val="000000"/>
          <w:szCs w:val="22"/>
        </w:rPr>
        <w:t>. Harlow: Pearson Education.</w:t>
      </w:r>
    </w:p>
    <w:p w14:paraId="43C35F2B" w14:textId="77777777" w:rsidR="008E3710" w:rsidRPr="00E24220" w:rsidRDefault="008E3710" w:rsidP="008E3710">
      <w:pPr>
        <w:rPr>
          <w:rFonts w:cs="Arial"/>
          <w:color w:val="000000"/>
          <w:szCs w:val="22"/>
        </w:rPr>
      </w:pPr>
    </w:p>
    <w:p w14:paraId="3926C937" w14:textId="77777777" w:rsidR="008E3710" w:rsidRPr="00E24220" w:rsidRDefault="008E3710" w:rsidP="008E3710">
      <w:pPr>
        <w:rPr>
          <w:rFonts w:cs="Arial"/>
          <w:color w:val="000000"/>
          <w:szCs w:val="22"/>
        </w:rPr>
      </w:pPr>
      <w:r w:rsidRPr="00E24220">
        <w:rPr>
          <w:rFonts w:cs="Arial"/>
          <w:color w:val="000000"/>
          <w:szCs w:val="22"/>
        </w:rPr>
        <w:t>Nike (2024) NIKE, Inc. Annual Report 2024. Beaverton, OR: NIKE, Inc.</w:t>
      </w:r>
    </w:p>
    <w:p w14:paraId="20021F98" w14:textId="77777777" w:rsidR="008E3710" w:rsidRPr="00E24220" w:rsidRDefault="008E3710" w:rsidP="008E3710">
      <w:pPr>
        <w:rPr>
          <w:rFonts w:cs="Arial"/>
          <w:color w:val="000000"/>
          <w:szCs w:val="22"/>
        </w:rPr>
      </w:pPr>
    </w:p>
    <w:p w14:paraId="0C82D12E" w14:textId="77777777" w:rsidR="008E3710" w:rsidRPr="00E24220" w:rsidRDefault="008E3710" w:rsidP="008E3710">
      <w:pPr>
        <w:rPr>
          <w:rFonts w:cs="Arial"/>
          <w:color w:val="000000"/>
          <w:szCs w:val="22"/>
        </w:rPr>
      </w:pPr>
      <w:r w:rsidRPr="00E24220">
        <w:rPr>
          <w:rFonts w:cs="Arial"/>
          <w:color w:val="000000"/>
          <w:szCs w:val="22"/>
        </w:rPr>
        <w:t xml:space="preserve">Saunders, M., Lewis, P. and Thornhill, A. (2019) Research Methods for Business Students. 8th </w:t>
      </w:r>
      <w:proofErr w:type="spellStart"/>
      <w:r w:rsidRPr="00E24220">
        <w:rPr>
          <w:rFonts w:cs="Arial"/>
          <w:color w:val="000000"/>
          <w:szCs w:val="22"/>
        </w:rPr>
        <w:t>edn</w:t>
      </w:r>
      <w:proofErr w:type="spellEnd"/>
      <w:r w:rsidRPr="00E24220">
        <w:rPr>
          <w:rFonts w:cs="Arial"/>
          <w:color w:val="000000"/>
          <w:szCs w:val="22"/>
        </w:rPr>
        <w:t>. Harlow: Pearson Education.</w:t>
      </w:r>
    </w:p>
    <w:p w14:paraId="119F85B7" w14:textId="77777777" w:rsidR="008E3710" w:rsidRPr="00E24220" w:rsidRDefault="008E3710" w:rsidP="008E3710">
      <w:pPr>
        <w:rPr>
          <w:rFonts w:cs="Arial"/>
          <w:color w:val="000000"/>
          <w:szCs w:val="22"/>
        </w:rPr>
      </w:pPr>
    </w:p>
    <w:p w14:paraId="2FD97335" w14:textId="77777777" w:rsidR="008E3710" w:rsidRPr="00E24220" w:rsidRDefault="008E3710" w:rsidP="008E3710">
      <w:pPr>
        <w:rPr>
          <w:rFonts w:cs="Arial"/>
          <w:color w:val="000000"/>
          <w:szCs w:val="22"/>
        </w:rPr>
      </w:pPr>
      <w:r w:rsidRPr="00E24220">
        <w:rPr>
          <w:rFonts w:cs="Arial"/>
          <w:color w:val="000000"/>
          <w:szCs w:val="22"/>
        </w:rPr>
        <w:t>Wamba, S.F., Gunasekaran, A., Akter, S., Ren, S.J.F., Dubey, R. and Childe, S.J. (2020) ‘Big data analytics and firm performance: Effects of dynamic capabilities’, Journal of Business Research, 70, pp. 356–365.</w:t>
      </w:r>
    </w:p>
    <w:p w14:paraId="442574CC" w14:textId="77777777" w:rsidR="008E3710" w:rsidRPr="00E24220" w:rsidRDefault="008E3710" w:rsidP="008E3710">
      <w:pPr>
        <w:rPr>
          <w:rFonts w:cs="Arial"/>
          <w:color w:val="000000"/>
          <w:szCs w:val="22"/>
        </w:rPr>
      </w:pPr>
    </w:p>
    <w:p w14:paraId="6BFE86F4" w14:textId="77777777" w:rsidR="008E3710" w:rsidRPr="00E24220" w:rsidRDefault="008E3710" w:rsidP="008E3710">
      <w:pPr>
        <w:rPr>
          <w:rFonts w:cs="Arial"/>
          <w:color w:val="000000"/>
          <w:szCs w:val="22"/>
        </w:rPr>
      </w:pPr>
      <w:r w:rsidRPr="00E24220">
        <w:rPr>
          <w:rFonts w:cs="Arial"/>
          <w:color w:val="000000"/>
          <w:szCs w:val="22"/>
        </w:rPr>
        <w:t xml:space="preserve">Yin, R.K. (2018) Case Study Research and Applications: Design and Methods. 6th </w:t>
      </w:r>
      <w:proofErr w:type="spellStart"/>
      <w:r w:rsidRPr="00E24220">
        <w:rPr>
          <w:rFonts w:cs="Arial"/>
          <w:color w:val="000000"/>
          <w:szCs w:val="22"/>
        </w:rPr>
        <w:t>edn</w:t>
      </w:r>
      <w:proofErr w:type="spellEnd"/>
      <w:r w:rsidRPr="00E24220">
        <w:rPr>
          <w:rFonts w:cs="Arial"/>
          <w:color w:val="000000"/>
          <w:szCs w:val="22"/>
        </w:rPr>
        <w:t>. Thousand Oaks, CA: Sage Publications.</w:t>
      </w:r>
    </w:p>
    <w:p w14:paraId="1E8C3E78" w14:textId="77777777" w:rsidR="008E3710" w:rsidRPr="00E24220" w:rsidRDefault="008E3710" w:rsidP="008E3710">
      <w:pPr>
        <w:rPr>
          <w:rFonts w:cs="Arial"/>
          <w:color w:val="000000"/>
          <w:szCs w:val="22"/>
        </w:rPr>
      </w:pPr>
    </w:p>
    <w:p w14:paraId="054556CB" w14:textId="77777777" w:rsidR="008E3710" w:rsidRPr="00E24220" w:rsidRDefault="008E3710" w:rsidP="008E3710">
      <w:pPr>
        <w:rPr>
          <w:rFonts w:cs="Arial"/>
          <w:color w:val="000000"/>
          <w:szCs w:val="22"/>
        </w:rPr>
      </w:pPr>
      <w:r w:rsidRPr="00E24220">
        <w:rPr>
          <w:rFonts w:cs="Arial"/>
          <w:color w:val="000000"/>
          <w:szCs w:val="22"/>
        </w:rPr>
        <w:t xml:space="preserve">Bowersox, D.J., Closs, D.J. and Cooper, M.B. (2019) Supply Chain Logistics Management. 5th </w:t>
      </w:r>
      <w:proofErr w:type="spellStart"/>
      <w:r w:rsidRPr="00E24220">
        <w:rPr>
          <w:rFonts w:cs="Arial"/>
          <w:color w:val="000000"/>
          <w:szCs w:val="22"/>
        </w:rPr>
        <w:t>edn</w:t>
      </w:r>
      <w:proofErr w:type="spellEnd"/>
      <w:r w:rsidRPr="00E24220">
        <w:rPr>
          <w:rFonts w:cs="Arial"/>
          <w:color w:val="000000"/>
          <w:szCs w:val="22"/>
        </w:rPr>
        <w:t>. New York: McGraw-Hill Education.</w:t>
      </w:r>
    </w:p>
    <w:p w14:paraId="501F4B03" w14:textId="77777777" w:rsidR="008E3710" w:rsidRPr="00E24220" w:rsidRDefault="008E3710" w:rsidP="008E3710">
      <w:pPr>
        <w:rPr>
          <w:rFonts w:cs="Arial"/>
          <w:color w:val="000000"/>
          <w:szCs w:val="22"/>
        </w:rPr>
      </w:pPr>
    </w:p>
    <w:p w14:paraId="5B8DA4CE" w14:textId="77777777" w:rsidR="008E3710" w:rsidRPr="00E24220" w:rsidRDefault="008E3710" w:rsidP="008E3710">
      <w:pPr>
        <w:rPr>
          <w:rFonts w:cs="Arial"/>
          <w:color w:val="000000"/>
          <w:szCs w:val="22"/>
        </w:rPr>
      </w:pPr>
      <w:r w:rsidRPr="00E24220">
        <w:rPr>
          <w:rFonts w:cs="Arial"/>
          <w:color w:val="000000"/>
          <w:szCs w:val="22"/>
        </w:rPr>
        <w:t xml:space="preserve">Chopra, S. (2019) Supply Chain Management: Strategy, Planning, and Operation. 7th </w:t>
      </w:r>
      <w:proofErr w:type="spellStart"/>
      <w:r w:rsidRPr="00E24220">
        <w:rPr>
          <w:rFonts w:cs="Arial"/>
          <w:color w:val="000000"/>
          <w:szCs w:val="22"/>
        </w:rPr>
        <w:t>edn</w:t>
      </w:r>
      <w:proofErr w:type="spellEnd"/>
      <w:r w:rsidRPr="00E24220">
        <w:rPr>
          <w:rFonts w:cs="Arial"/>
          <w:color w:val="000000"/>
          <w:szCs w:val="22"/>
        </w:rPr>
        <w:t>. Harlow: Pearson Education.</w:t>
      </w:r>
    </w:p>
    <w:p w14:paraId="63F85032" w14:textId="77777777" w:rsidR="008E3710" w:rsidRPr="00E24220" w:rsidRDefault="008E3710" w:rsidP="008E3710">
      <w:pPr>
        <w:rPr>
          <w:rFonts w:cs="Arial"/>
          <w:color w:val="000000"/>
          <w:szCs w:val="22"/>
        </w:rPr>
      </w:pPr>
    </w:p>
    <w:p w14:paraId="48297471" w14:textId="77777777" w:rsidR="008E3710" w:rsidRPr="00E24220" w:rsidRDefault="008E3710" w:rsidP="008E3710">
      <w:pPr>
        <w:rPr>
          <w:rFonts w:cs="Arial"/>
          <w:color w:val="000000"/>
          <w:szCs w:val="22"/>
        </w:rPr>
      </w:pPr>
      <w:r w:rsidRPr="00E24220">
        <w:rPr>
          <w:rFonts w:cs="Arial"/>
          <w:color w:val="000000"/>
          <w:szCs w:val="22"/>
        </w:rPr>
        <w:t xml:space="preserve">Christopher, M. (2016) Logistics and Supply Chain Management. 5th </w:t>
      </w:r>
      <w:proofErr w:type="spellStart"/>
      <w:r w:rsidRPr="00E24220">
        <w:rPr>
          <w:rFonts w:cs="Arial"/>
          <w:color w:val="000000"/>
          <w:szCs w:val="22"/>
        </w:rPr>
        <w:t>edn</w:t>
      </w:r>
      <w:proofErr w:type="spellEnd"/>
      <w:r w:rsidRPr="00E24220">
        <w:rPr>
          <w:rFonts w:cs="Arial"/>
          <w:color w:val="000000"/>
          <w:szCs w:val="22"/>
        </w:rPr>
        <w:t>. Harlow: Pearson Education.</w:t>
      </w:r>
    </w:p>
    <w:p w14:paraId="7964EA90" w14:textId="77777777" w:rsidR="008E3710" w:rsidRPr="00E24220" w:rsidRDefault="008E3710" w:rsidP="008E3710">
      <w:pPr>
        <w:rPr>
          <w:rFonts w:cs="Arial"/>
          <w:color w:val="000000"/>
          <w:szCs w:val="22"/>
        </w:rPr>
      </w:pPr>
    </w:p>
    <w:p w14:paraId="2F879C83" w14:textId="77777777" w:rsidR="008E3710" w:rsidRPr="00E24220" w:rsidRDefault="008E3710" w:rsidP="008E3710">
      <w:pPr>
        <w:rPr>
          <w:rFonts w:cs="Arial"/>
          <w:color w:val="000000"/>
          <w:szCs w:val="22"/>
        </w:rPr>
      </w:pPr>
      <w:r w:rsidRPr="00E24220">
        <w:rPr>
          <w:rFonts w:cs="Arial"/>
          <w:color w:val="000000"/>
          <w:szCs w:val="22"/>
        </w:rPr>
        <w:t>Christopher, M. and Peck, H. (2004) ‘Building the resilient supply chain’, International Journal of Logistics Management, 15(2), pp. 1–14.</w:t>
      </w:r>
    </w:p>
    <w:p w14:paraId="008C0D5C" w14:textId="77777777" w:rsidR="008E3710" w:rsidRPr="00E24220" w:rsidRDefault="008E3710" w:rsidP="008E3710">
      <w:pPr>
        <w:rPr>
          <w:rFonts w:cs="Arial"/>
          <w:color w:val="000000"/>
          <w:szCs w:val="22"/>
        </w:rPr>
      </w:pPr>
    </w:p>
    <w:p w14:paraId="17E925A4" w14:textId="77777777" w:rsidR="008E3710" w:rsidRPr="00E24220" w:rsidRDefault="008E3710" w:rsidP="008E3710">
      <w:pPr>
        <w:rPr>
          <w:rFonts w:cs="Arial"/>
          <w:color w:val="000000"/>
          <w:szCs w:val="22"/>
        </w:rPr>
      </w:pPr>
      <w:r w:rsidRPr="00E24220">
        <w:rPr>
          <w:rFonts w:cs="Arial"/>
          <w:color w:val="000000"/>
          <w:szCs w:val="22"/>
        </w:rPr>
        <w:t>Elkington, J. (1997) Cannibals with Forks: The Triple Bottom Line of 21st Century Business. Oxford: Capstone.</w:t>
      </w:r>
    </w:p>
    <w:p w14:paraId="6655C64A" w14:textId="77777777" w:rsidR="008E3710" w:rsidRPr="00E24220" w:rsidRDefault="008E3710" w:rsidP="008E3710">
      <w:pPr>
        <w:rPr>
          <w:rFonts w:cs="Arial"/>
          <w:color w:val="000000"/>
          <w:szCs w:val="22"/>
        </w:rPr>
      </w:pPr>
    </w:p>
    <w:p w14:paraId="03A4F5B1" w14:textId="77777777" w:rsidR="008E3710" w:rsidRPr="00E24220" w:rsidRDefault="008E3710" w:rsidP="008E3710">
      <w:pPr>
        <w:rPr>
          <w:rFonts w:cs="Arial"/>
          <w:color w:val="000000"/>
          <w:szCs w:val="22"/>
        </w:rPr>
      </w:pPr>
      <w:r w:rsidRPr="00E24220">
        <w:rPr>
          <w:rFonts w:cs="Arial"/>
          <w:color w:val="000000"/>
          <w:szCs w:val="22"/>
        </w:rPr>
        <w:t>Freeman, R.E. (1984) Strategic Management: A Stakeholder Approach. Boston: Pitman.</w:t>
      </w:r>
    </w:p>
    <w:p w14:paraId="6A723947" w14:textId="77777777" w:rsidR="008E3710" w:rsidRPr="00E24220" w:rsidRDefault="008E3710" w:rsidP="008E3710">
      <w:pPr>
        <w:rPr>
          <w:rFonts w:cs="Arial"/>
          <w:color w:val="000000"/>
          <w:szCs w:val="22"/>
        </w:rPr>
      </w:pPr>
    </w:p>
    <w:p w14:paraId="3B0C388D" w14:textId="77777777" w:rsidR="008E3710" w:rsidRPr="00E24220" w:rsidRDefault="008E3710" w:rsidP="008E3710">
      <w:pPr>
        <w:rPr>
          <w:rFonts w:cs="Arial"/>
          <w:color w:val="000000"/>
          <w:szCs w:val="22"/>
        </w:rPr>
      </w:pPr>
      <w:r w:rsidRPr="00E24220">
        <w:rPr>
          <w:rFonts w:cs="Arial"/>
          <w:color w:val="000000"/>
          <w:szCs w:val="22"/>
        </w:rPr>
        <w:t xml:space="preserve">Heizer, J., Render, B. and Munson, C. (2020) Operations Management: Sustainability and Supply Chain Management. 13th </w:t>
      </w:r>
      <w:proofErr w:type="spellStart"/>
      <w:r w:rsidRPr="00E24220">
        <w:rPr>
          <w:rFonts w:cs="Arial"/>
          <w:color w:val="000000"/>
          <w:szCs w:val="22"/>
        </w:rPr>
        <w:t>edn</w:t>
      </w:r>
      <w:proofErr w:type="spellEnd"/>
      <w:r w:rsidRPr="00E24220">
        <w:rPr>
          <w:rFonts w:cs="Arial"/>
          <w:color w:val="000000"/>
          <w:szCs w:val="22"/>
        </w:rPr>
        <w:t>. Harlow: Pearson.</w:t>
      </w:r>
    </w:p>
    <w:p w14:paraId="5EE2584E" w14:textId="77777777" w:rsidR="008E3710" w:rsidRPr="00E24220" w:rsidRDefault="008E3710" w:rsidP="008E3710">
      <w:pPr>
        <w:rPr>
          <w:rFonts w:cs="Arial"/>
          <w:color w:val="000000"/>
          <w:szCs w:val="22"/>
        </w:rPr>
      </w:pPr>
    </w:p>
    <w:p w14:paraId="2C62956F" w14:textId="77777777" w:rsidR="008E3710" w:rsidRPr="00E24220" w:rsidRDefault="008E3710" w:rsidP="008E3710">
      <w:pPr>
        <w:rPr>
          <w:rFonts w:cs="Arial"/>
          <w:color w:val="000000"/>
          <w:szCs w:val="22"/>
        </w:rPr>
      </w:pPr>
      <w:r w:rsidRPr="00E24220">
        <w:rPr>
          <w:rFonts w:cs="Arial"/>
          <w:color w:val="000000"/>
          <w:szCs w:val="22"/>
        </w:rPr>
        <w:t xml:space="preserve">Harrison, A. and Van Hoek, R. (2017) Logistics Management and Strategy. 5th </w:t>
      </w:r>
      <w:proofErr w:type="spellStart"/>
      <w:r w:rsidRPr="00E24220">
        <w:rPr>
          <w:rFonts w:cs="Arial"/>
          <w:color w:val="000000"/>
          <w:szCs w:val="22"/>
        </w:rPr>
        <w:t>edn</w:t>
      </w:r>
      <w:proofErr w:type="spellEnd"/>
      <w:r w:rsidRPr="00E24220">
        <w:rPr>
          <w:rFonts w:cs="Arial"/>
          <w:color w:val="000000"/>
          <w:szCs w:val="22"/>
        </w:rPr>
        <w:t>. Harlow: Pearson.</w:t>
      </w:r>
    </w:p>
    <w:p w14:paraId="5D0B88C8" w14:textId="77777777" w:rsidR="008E3710" w:rsidRPr="00E24220" w:rsidRDefault="008E3710" w:rsidP="008E3710">
      <w:pPr>
        <w:rPr>
          <w:rFonts w:cs="Arial"/>
          <w:color w:val="000000"/>
          <w:szCs w:val="22"/>
        </w:rPr>
      </w:pPr>
    </w:p>
    <w:p w14:paraId="1E8B491C" w14:textId="77777777" w:rsidR="008E3710" w:rsidRPr="00E24220" w:rsidRDefault="008E3710" w:rsidP="008E3710">
      <w:pPr>
        <w:rPr>
          <w:rFonts w:cs="Arial"/>
          <w:color w:val="000000"/>
          <w:szCs w:val="22"/>
        </w:rPr>
      </w:pPr>
      <w:r w:rsidRPr="00E24220">
        <w:rPr>
          <w:rFonts w:cs="Arial"/>
          <w:color w:val="000000"/>
          <w:szCs w:val="22"/>
        </w:rPr>
        <w:t xml:space="preserve">Ivanov, D. and </w:t>
      </w:r>
      <w:proofErr w:type="spellStart"/>
      <w:r w:rsidRPr="00E24220">
        <w:rPr>
          <w:rFonts w:cs="Arial"/>
          <w:color w:val="000000"/>
          <w:szCs w:val="22"/>
        </w:rPr>
        <w:t>Dolgui</w:t>
      </w:r>
      <w:proofErr w:type="spellEnd"/>
      <w:r w:rsidRPr="00E24220">
        <w:rPr>
          <w:rFonts w:cs="Arial"/>
          <w:color w:val="000000"/>
          <w:szCs w:val="22"/>
        </w:rPr>
        <w:t>, A. (2020) ‘Viability of intertwined supply networks: Extending the supply chain resilience angles towards survivability’, International Journal of Production Research, 58(10), pp. 2904–2915.</w:t>
      </w:r>
    </w:p>
    <w:p w14:paraId="60807297" w14:textId="77777777" w:rsidR="008E3710" w:rsidRPr="00E24220" w:rsidRDefault="008E3710" w:rsidP="008E3710">
      <w:pPr>
        <w:rPr>
          <w:rFonts w:cs="Arial"/>
          <w:color w:val="000000"/>
          <w:szCs w:val="22"/>
        </w:rPr>
      </w:pPr>
    </w:p>
    <w:p w14:paraId="3AB8E645" w14:textId="77777777" w:rsidR="008E3710" w:rsidRPr="00E24220" w:rsidRDefault="008E3710" w:rsidP="008E3710">
      <w:pPr>
        <w:rPr>
          <w:rFonts w:cs="Arial"/>
          <w:color w:val="000000"/>
          <w:szCs w:val="22"/>
        </w:rPr>
      </w:pPr>
      <w:r w:rsidRPr="00E24220">
        <w:rPr>
          <w:rFonts w:cs="Arial"/>
          <w:color w:val="000000"/>
          <w:szCs w:val="22"/>
        </w:rPr>
        <w:t xml:space="preserve">Johnson, G., Scholes, K., Whittington, R. and Angwin, D. (2020) Exploring Strategy: Text and Cases. 12th </w:t>
      </w:r>
      <w:proofErr w:type="spellStart"/>
      <w:r w:rsidRPr="00E24220">
        <w:rPr>
          <w:rFonts w:cs="Arial"/>
          <w:color w:val="000000"/>
          <w:szCs w:val="22"/>
        </w:rPr>
        <w:t>edn</w:t>
      </w:r>
      <w:proofErr w:type="spellEnd"/>
      <w:r w:rsidRPr="00E24220">
        <w:rPr>
          <w:rFonts w:cs="Arial"/>
          <w:color w:val="000000"/>
          <w:szCs w:val="22"/>
        </w:rPr>
        <w:t>. Harlow: Pearson.</w:t>
      </w:r>
    </w:p>
    <w:p w14:paraId="6266AF9E" w14:textId="77777777" w:rsidR="008E3710" w:rsidRPr="00E24220" w:rsidRDefault="008E3710" w:rsidP="008E3710">
      <w:pPr>
        <w:rPr>
          <w:rFonts w:cs="Arial"/>
          <w:color w:val="000000"/>
          <w:szCs w:val="22"/>
        </w:rPr>
      </w:pPr>
    </w:p>
    <w:p w14:paraId="186C3657" w14:textId="77777777" w:rsidR="008E3710" w:rsidRPr="00E24220" w:rsidRDefault="008E3710" w:rsidP="008E3710">
      <w:pPr>
        <w:rPr>
          <w:rFonts w:cs="Arial"/>
          <w:color w:val="000000"/>
          <w:szCs w:val="22"/>
        </w:rPr>
      </w:pPr>
      <w:r w:rsidRPr="00E24220">
        <w:rPr>
          <w:rFonts w:cs="Arial"/>
          <w:color w:val="000000"/>
          <w:szCs w:val="22"/>
        </w:rPr>
        <w:t xml:space="preserve">Kotler, P. and Keller, K.L. (2016) Marketing Management. 15th </w:t>
      </w:r>
      <w:proofErr w:type="spellStart"/>
      <w:r w:rsidRPr="00E24220">
        <w:rPr>
          <w:rFonts w:cs="Arial"/>
          <w:color w:val="000000"/>
          <w:szCs w:val="22"/>
        </w:rPr>
        <w:t>edn</w:t>
      </w:r>
      <w:proofErr w:type="spellEnd"/>
      <w:r w:rsidRPr="00E24220">
        <w:rPr>
          <w:rFonts w:cs="Arial"/>
          <w:color w:val="000000"/>
          <w:szCs w:val="22"/>
        </w:rPr>
        <w:t>. Harlow: Pearson Education.</w:t>
      </w:r>
    </w:p>
    <w:p w14:paraId="0A6D5757" w14:textId="77777777" w:rsidR="008E3710" w:rsidRPr="00E24220" w:rsidRDefault="008E3710" w:rsidP="008E3710">
      <w:pPr>
        <w:rPr>
          <w:rFonts w:cs="Arial"/>
          <w:color w:val="000000"/>
          <w:szCs w:val="22"/>
        </w:rPr>
      </w:pPr>
    </w:p>
    <w:p w14:paraId="1FBC4CC5" w14:textId="77777777" w:rsidR="008E3710" w:rsidRPr="00E24220" w:rsidRDefault="008E3710" w:rsidP="008E3710">
      <w:pPr>
        <w:rPr>
          <w:rFonts w:cs="Arial"/>
          <w:color w:val="000000"/>
          <w:szCs w:val="22"/>
        </w:rPr>
      </w:pPr>
      <w:r w:rsidRPr="00E24220">
        <w:rPr>
          <w:rFonts w:cs="Arial"/>
          <w:color w:val="000000"/>
          <w:szCs w:val="22"/>
        </w:rPr>
        <w:t>Lee, H.L. (2002) ‘Aligning supply chain strategies with product uncertainties’, California Management Review, 44(3), pp. 105–119.</w:t>
      </w:r>
    </w:p>
    <w:p w14:paraId="15D9E2D5" w14:textId="77777777" w:rsidR="008E3710" w:rsidRPr="00E24220" w:rsidRDefault="008E3710" w:rsidP="008E3710">
      <w:pPr>
        <w:rPr>
          <w:rFonts w:cs="Arial"/>
          <w:color w:val="000000"/>
          <w:szCs w:val="22"/>
        </w:rPr>
      </w:pPr>
    </w:p>
    <w:p w14:paraId="62DFC0DF" w14:textId="77777777" w:rsidR="008E3710" w:rsidRPr="00E24220" w:rsidRDefault="008E3710" w:rsidP="008E3710">
      <w:pPr>
        <w:rPr>
          <w:rFonts w:cs="Arial"/>
          <w:color w:val="000000"/>
          <w:szCs w:val="22"/>
        </w:rPr>
      </w:pPr>
      <w:r w:rsidRPr="00E24220">
        <w:rPr>
          <w:rFonts w:cs="Arial"/>
          <w:color w:val="000000"/>
          <w:szCs w:val="22"/>
        </w:rPr>
        <w:t>Liker, J.K. and Choi, T.Y. (2004) ‘Building deep supplier relationships’, Harvard Business Review, 82(12), pp. 104–113.</w:t>
      </w:r>
    </w:p>
    <w:p w14:paraId="3CF70D65" w14:textId="77777777" w:rsidR="008E3710" w:rsidRPr="00E24220" w:rsidRDefault="008E3710" w:rsidP="008E3710">
      <w:pPr>
        <w:rPr>
          <w:rFonts w:cs="Arial"/>
          <w:color w:val="000000"/>
          <w:szCs w:val="22"/>
        </w:rPr>
      </w:pPr>
    </w:p>
    <w:p w14:paraId="6CC9A21F" w14:textId="77777777" w:rsidR="008E3710" w:rsidRPr="00E24220" w:rsidRDefault="008E3710" w:rsidP="008E3710">
      <w:pPr>
        <w:rPr>
          <w:rFonts w:cs="Arial"/>
          <w:color w:val="000000"/>
          <w:szCs w:val="22"/>
        </w:rPr>
      </w:pPr>
      <w:r w:rsidRPr="00E24220">
        <w:rPr>
          <w:rFonts w:cs="Arial"/>
          <w:color w:val="000000"/>
          <w:szCs w:val="22"/>
        </w:rPr>
        <w:t>Mentzer, J.T., DeWitt, W., Keebler, J.S., Min, S., Nix, N.W., Smith, C.D. and Zacharia, Z.G. (2001) ‘Defining supply chain management’, Journal of Business Logistics, 22(2), pp. 1–25.</w:t>
      </w:r>
    </w:p>
    <w:p w14:paraId="0E5D7594" w14:textId="77777777" w:rsidR="008E3710" w:rsidRPr="00E24220" w:rsidRDefault="008E3710" w:rsidP="008E3710">
      <w:pPr>
        <w:rPr>
          <w:rFonts w:cs="Arial"/>
          <w:color w:val="000000"/>
          <w:szCs w:val="22"/>
        </w:rPr>
      </w:pPr>
    </w:p>
    <w:p w14:paraId="32745B0D" w14:textId="77777777" w:rsidR="008E3710" w:rsidRPr="00E24220" w:rsidRDefault="008E3710" w:rsidP="008E3710">
      <w:pPr>
        <w:rPr>
          <w:rFonts w:cs="Arial"/>
          <w:color w:val="000000"/>
          <w:szCs w:val="22"/>
        </w:rPr>
      </w:pPr>
      <w:r w:rsidRPr="00E24220">
        <w:rPr>
          <w:rFonts w:cs="Arial"/>
          <w:color w:val="000000"/>
          <w:szCs w:val="22"/>
        </w:rPr>
        <w:t>Mentzer, J.T., Stank, T.P. and Esper, T.L. (2008) ‘Supply chain management and its relationship to logistics, marketing, production, and operations management’, Journal of Business Logistics, 29(1), pp. 31–46.</w:t>
      </w:r>
    </w:p>
    <w:p w14:paraId="34D5C29D" w14:textId="77777777" w:rsidR="008E3710" w:rsidRPr="00E24220" w:rsidRDefault="008E3710" w:rsidP="008E3710">
      <w:pPr>
        <w:rPr>
          <w:rFonts w:cs="Arial"/>
          <w:color w:val="000000"/>
          <w:szCs w:val="22"/>
        </w:rPr>
      </w:pPr>
    </w:p>
    <w:p w14:paraId="0797C00E" w14:textId="77777777" w:rsidR="008E3710" w:rsidRPr="00E24220" w:rsidRDefault="008E3710" w:rsidP="008E3710">
      <w:pPr>
        <w:rPr>
          <w:rFonts w:cs="Arial"/>
          <w:color w:val="000000"/>
          <w:szCs w:val="22"/>
        </w:rPr>
      </w:pPr>
      <w:r w:rsidRPr="00E24220">
        <w:rPr>
          <w:rFonts w:cs="Arial"/>
          <w:color w:val="000000"/>
          <w:szCs w:val="22"/>
        </w:rPr>
        <w:t>Nike (2024) NIKE, Inc. Annual Report 2024. Beaverton, OR: NIKE, Inc.</w:t>
      </w:r>
    </w:p>
    <w:p w14:paraId="63AF8358" w14:textId="77777777" w:rsidR="008E3710" w:rsidRPr="00E24220" w:rsidRDefault="008E3710" w:rsidP="008E3710">
      <w:pPr>
        <w:rPr>
          <w:rFonts w:cs="Arial"/>
          <w:color w:val="000000"/>
          <w:szCs w:val="22"/>
        </w:rPr>
      </w:pPr>
    </w:p>
    <w:p w14:paraId="5F4EB1E4" w14:textId="77777777" w:rsidR="008E3710" w:rsidRPr="00E24220" w:rsidRDefault="008E3710" w:rsidP="008E3710">
      <w:pPr>
        <w:rPr>
          <w:rFonts w:cs="Arial"/>
          <w:color w:val="000000"/>
          <w:szCs w:val="22"/>
        </w:rPr>
      </w:pPr>
      <w:r w:rsidRPr="00E24220">
        <w:rPr>
          <w:rFonts w:cs="Arial"/>
          <w:color w:val="000000"/>
          <w:szCs w:val="22"/>
        </w:rPr>
        <w:t>Porter, M.E. (1985) Competitive Advantage: Creating and Sustaining Superior Performance. New York: Free Press.</w:t>
      </w:r>
    </w:p>
    <w:p w14:paraId="690B5962" w14:textId="77777777" w:rsidR="008E3710" w:rsidRPr="00E24220" w:rsidRDefault="008E3710" w:rsidP="008E3710">
      <w:pPr>
        <w:rPr>
          <w:rFonts w:cs="Arial"/>
          <w:color w:val="000000"/>
          <w:szCs w:val="22"/>
        </w:rPr>
      </w:pPr>
    </w:p>
    <w:p w14:paraId="7370F178" w14:textId="77777777" w:rsidR="008E3710" w:rsidRPr="00E24220" w:rsidRDefault="008E3710" w:rsidP="008E3710">
      <w:pPr>
        <w:rPr>
          <w:rFonts w:cs="Arial"/>
          <w:color w:val="000000"/>
          <w:szCs w:val="22"/>
        </w:rPr>
      </w:pPr>
      <w:r w:rsidRPr="00E24220">
        <w:rPr>
          <w:rFonts w:cs="Arial"/>
          <w:color w:val="000000"/>
          <w:szCs w:val="22"/>
        </w:rPr>
        <w:t xml:space="preserve">Rogers, E.M. (2003) Diffusion of Innovations. 5th </w:t>
      </w:r>
      <w:proofErr w:type="spellStart"/>
      <w:r w:rsidRPr="00E24220">
        <w:rPr>
          <w:rFonts w:cs="Arial"/>
          <w:color w:val="000000"/>
          <w:szCs w:val="22"/>
        </w:rPr>
        <w:t>edn</w:t>
      </w:r>
      <w:proofErr w:type="spellEnd"/>
      <w:r w:rsidRPr="00E24220">
        <w:rPr>
          <w:rFonts w:cs="Arial"/>
          <w:color w:val="000000"/>
          <w:szCs w:val="22"/>
        </w:rPr>
        <w:t>. New York: Free Press.</w:t>
      </w:r>
    </w:p>
    <w:p w14:paraId="4EEC85E0" w14:textId="77777777" w:rsidR="008E3710" w:rsidRPr="00E24220" w:rsidRDefault="008E3710" w:rsidP="008E3710">
      <w:pPr>
        <w:rPr>
          <w:rFonts w:cs="Arial"/>
          <w:color w:val="000000"/>
          <w:szCs w:val="22"/>
        </w:rPr>
      </w:pPr>
    </w:p>
    <w:p w14:paraId="62D8B0D3" w14:textId="77777777" w:rsidR="008E3710" w:rsidRPr="00E24220" w:rsidRDefault="008E3710" w:rsidP="008E3710">
      <w:pPr>
        <w:rPr>
          <w:rFonts w:cs="Arial"/>
          <w:color w:val="000000"/>
          <w:szCs w:val="22"/>
        </w:rPr>
      </w:pPr>
      <w:r w:rsidRPr="00E24220">
        <w:rPr>
          <w:rFonts w:cs="Arial"/>
          <w:color w:val="000000"/>
          <w:szCs w:val="22"/>
        </w:rPr>
        <w:t xml:space="preserve">Saunders, M., Lewis, P. and Thornhill, A. (2019) Research Methods for Business Students. 8th </w:t>
      </w:r>
      <w:proofErr w:type="spellStart"/>
      <w:r w:rsidRPr="00E24220">
        <w:rPr>
          <w:rFonts w:cs="Arial"/>
          <w:color w:val="000000"/>
          <w:szCs w:val="22"/>
        </w:rPr>
        <w:t>edn</w:t>
      </w:r>
      <w:proofErr w:type="spellEnd"/>
      <w:r w:rsidRPr="00E24220">
        <w:rPr>
          <w:rFonts w:cs="Arial"/>
          <w:color w:val="000000"/>
          <w:szCs w:val="22"/>
        </w:rPr>
        <w:t>. Harlow: Pearson Education.</w:t>
      </w:r>
    </w:p>
    <w:p w14:paraId="2E046F50" w14:textId="77777777" w:rsidR="008E3710" w:rsidRPr="00E24220" w:rsidRDefault="008E3710" w:rsidP="008E3710">
      <w:pPr>
        <w:rPr>
          <w:rFonts w:cs="Arial"/>
          <w:color w:val="000000"/>
          <w:szCs w:val="22"/>
        </w:rPr>
      </w:pPr>
    </w:p>
    <w:p w14:paraId="7B2F0FAC" w14:textId="77777777" w:rsidR="008E3710" w:rsidRPr="00E24220" w:rsidRDefault="008E3710" w:rsidP="008E3710">
      <w:pPr>
        <w:rPr>
          <w:rFonts w:cs="Arial"/>
          <w:color w:val="000000"/>
          <w:szCs w:val="22"/>
        </w:rPr>
      </w:pPr>
      <w:r w:rsidRPr="00E24220">
        <w:rPr>
          <w:rFonts w:cs="Arial"/>
          <w:color w:val="000000"/>
          <w:szCs w:val="22"/>
        </w:rPr>
        <w:t xml:space="preserve">Slack, N., Brandon-Jones, A. and Burgess, N. (2022) Operations Management. 10th </w:t>
      </w:r>
      <w:proofErr w:type="spellStart"/>
      <w:r w:rsidRPr="00E24220">
        <w:rPr>
          <w:rFonts w:cs="Arial"/>
          <w:color w:val="000000"/>
          <w:szCs w:val="22"/>
        </w:rPr>
        <w:t>edn</w:t>
      </w:r>
      <w:proofErr w:type="spellEnd"/>
      <w:r w:rsidRPr="00E24220">
        <w:rPr>
          <w:rFonts w:cs="Arial"/>
          <w:color w:val="000000"/>
          <w:szCs w:val="22"/>
        </w:rPr>
        <w:t>. Harlow: Pearson.</w:t>
      </w:r>
    </w:p>
    <w:p w14:paraId="577941DA" w14:textId="77777777" w:rsidR="008E3710" w:rsidRPr="00E24220" w:rsidRDefault="008E3710" w:rsidP="008E3710">
      <w:pPr>
        <w:rPr>
          <w:rFonts w:cs="Arial"/>
          <w:color w:val="000000"/>
          <w:szCs w:val="22"/>
        </w:rPr>
      </w:pPr>
    </w:p>
    <w:p w14:paraId="61E03883" w14:textId="77777777" w:rsidR="008E3710" w:rsidRPr="00E24220" w:rsidRDefault="008E3710" w:rsidP="008E3710">
      <w:pPr>
        <w:rPr>
          <w:rFonts w:cs="Arial"/>
          <w:color w:val="000000"/>
          <w:szCs w:val="22"/>
        </w:rPr>
      </w:pPr>
      <w:r w:rsidRPr="00E24220">
        <w:rPr>
          <w:rFonts w:cs="Arial"/>
          <w:color w:val="000000"/>
          <w:szCs w:val="22"/>
        </w:rPr>
        <w:t xml:space="preserve">Stock, J.R. and Lambert, D.M. (2001) Strategic Logistics Management. 4th </w:t>
      </w:r>
      <w:proofErr w:type="spellStart"/>
      <w:r w:rsidRPr="00E24220">
        <w:rPr>
          <w:rFonts w:cs="Arial"/>
          <w:color w:val="000000"/>
          <w:szCs w:val="22"/>
        </w:rPr>
        <w:t>edn</w:t>
      </w:r>
      <w:proofErr w:type="spellEnd"/>
      <w:r w:rsidRPr="00E24220">
        <w:rPr>
          <w:rFonts w:cs="Arial"/>
          <w:color w:val="000000"/>
          <w:szCs w:val="22"/>
        </w:rPr>
        <w:t>. Boston: McGraw-Hill.</w:t>
      </w:r>
    </w:p>
    <w:p w14:paraId="71E4DE24" w14:textId="77777777" w:rsidR="008E3710" w:rsidRPr="00E24220" w:rsidRDefault="008E3710" w:rsidP="008E3710">
      <w:pPr>
        <w:rPr>
          <w:rFonts w:cs="Arial"/>
          <w:color w:val="000000"/>
          <w:szCs w:val="22"/>
        </w:rPr>
      </w:pPr>
    </w:p>
    <w:p w14:paraId="742B0223" w14:textId="77777777" w:rsidR="008E3710" w:rsidRPr="00E24220" w:rsidRDefault="008E3710" w:rsidP="008E3710">
      <w:pPr>
        <w:rPr>
          <w:rFonts w:cs="Arial"/>
          <w:color w:val="000000"/>
          <w:szCs w:val="22"/>
        </w:rPr>
      </w:pPr>
      <w:r w:rsidRPr="00E24220">
        <w:rPr>
          <w:rFonts w:cs="Arial"/>
          <w:color w:val="000000"/>
          <w:szCs w:val="22"/>
        </w:rPr>
        <w:t>Wamba, S.F., Gunasekaran, A., Akter, S., Ren, S.J.F., Dubey, R. and Childe, S.J. (2020) ‘Big data analytics and firm performance: Effects of dynamic capabilities’, Journal of Business Research, 70, pp. 356–365.</w:t>
      </w:r>
    </w:p>
    <w:p w14:paraId="30FDEAAF" w14:textId="77777777" w:rsidR="008E3710" w:rsidRPr="00E24220" w:rsidRDefault="008E3710" w:rsidP="008E3710">
      <w:pPr>
        <w:rPr>
          <w:rFonts w:cs="Arial"/>
          <w:color w:val="000000"/>
          <w:szCs w:val="22"/>
        </w:rPr>
      </w:pPr>
    </w:p>
    <w:p w14:paraId="1820F9B1" w14:textId="77777777" w:rsidR="008E3710" w:rsidRPr="00E24220" w:rsidRDefault="008E3710" w:rsidP="008E3710">
      <w:pPr>
        <w:rPr>
          <w:rFonts w:cs="Arial"/>
          <w:color w:val="000000"/>
          <w:szCs w:val="22"/>
        </w:rPr>
      </w:pPr>
      <w:r w:rsidRPr="00E24220">
        <w:rPr>
          <w:rFonts w:cs="Arial"/>
          <w:color w:val="000000"/>
          <w:szCs w:val="22"/>
        </w:rPr>
        <w:t>World Economic Forum (2020) The Future of the Last-Mile Ecosystem. Geneva: World Economic Forum.</w:t>
      </w:r>
    </w:p>
    <w:p w14:paraId="4417C508" w14:textId="77777777" w:rsidR="008E3710" w:rsidRPr="00E24220" w:rsidRDefault="008E3710" w:rsidP="008E3710">
      <w:pPr>
        <w:rPr>
          <w:rFonts w:cs="Arial"/>
          <w:color w:val="000000"/>
          <w:szCs w:val="22"/>
        </w:rPr>
      </w:pPr>
    </w:p>
    <w:p w14:paraId="5EEE938E" w14:textId="77777777" w:rsidR="008E3710" w:rsidRPr="00E24220" w:rsidRDefault="008E3710" w:rsidP="008E3710">
      <w:pPr>
        <w:rPr>
          <w:rFonts w:cs="Arial"/>
          <w:color w:val="000000"/>
          <w:szCs w:val="22"/>
        </w:rPr>
      </w:pPr>
      <w:r w:rsidRPr="00E24220">
        <w:rPr>
          <w:rFonts w:cs="Arial"/>
          <w:color w:val="000000"/>
          <w:szCs w:val="22"/>
        </w:rPr>
        <w:t xml:space="preserve">Yin, R.K. (2018) Case Study Research and Applications: Design and Methods. 6th </w:t>
      </w:r>
      <w:proofErr w:type="spellStart"/>
      <w:r w:rsidRPr="00E24220">
        <w:rPr>
          <w:rFonts w:cs="Arial"/>
          <w:color w:val="000000"/>
          <w:szCs w:val="22"/>
        </w:rPr>
        <w:t>edn</w:t>
      </w:r>
      <w:proofErr w:type="spellEnd"/>
      <w:r w:rsidRPr="00E24220">
        <w:rPr>
          <w:rFonts w:cs="Arial"/>
          <w:color w:val="000000"/>
          <w:szCs w:val="22"/>
        </w:rPr>
        <w:t>. Thousand Oaks, CA: Sage Publications.</w:t>
      </w:r>
    </w:p>
    <w:p w14:paraId="019F8BA7" w14:textId="77777777" w:rsidR="008E3710" w:rsidRPr="00E24220" w:rsidRDefault="008E3710" w:rsidP="008E3710">
      <w:pPr>
        <w:rPr>
          <w:rFonts w:cs="Arial"/>
          <w:color w:val="000000"/>
          <w:szCs w:val="22"/>
        </w:rPr>
      </w:pPr>
    </w:p>
    <w:p w14:paraId="60BD29B5" w14:textId="77777777" w:rsidR="008E3710" w:rsidRPr="00E24220" w:rsidRDefault="008E3710" w:rsidP="008E3710">
      <w:pPr>
        <w:rPr>
          <w:rFonts w:cs="Arial"/>
          <w:color w:val="000000"/>
          <w:szCs w:val="22"/>
        </w:rPr>
      </w:pPr>
    </w:p>
    <w:p w14:paraId="53F5ECC1" w14:textId="77777777" w:rsidR="008E3710" w:rsidRPr="00E24220" w:rsidRDefault="008E3710" w:rsidP="008E3710">
      <w:pPr>
        <w:rPr>
          <w:rFonts w:cs="Arial"/>
          <w:color w:val="000000"/>
          <w:szCs w:val="22"/>
        </w:rPr>
      </w:pPr>
      <w:proofErr w:type="spellStart"/>
      <w:r w:rsidRPr="00E24220">
        <w:rPr>
          <w:rFonts w:cs="Arial"/>
          <w:color w:val="000000"/>
          <w:szCs w:val="22"/>
        </w:rPr>
        <w:t>Fernie</w:t>
      </w:r>
      <w:proofErr w:type="spellEnd"/>
      <w:r w:rsidRPr="00E24220">
        <w:rPr>
          <w:rFonts w:cs="Arial"/>
          <w:color w:val="000000"/>
          <w:szCs w:val="22"/>
        </w:rPr>
        <w:t xml:space="preserve">, J. and Sparks, L. (2019) Logistics and Retail Management: Emerging Issues and New Challenges in the Retail Supply Chain. 5th </w:t>
      </w:r>
      <w:proofErr w:type="spellStart"/>
      <w:r w:rsidRPr="00E24220">
        <w:rPr>
          <w:rFonts w:cs="Arial"/>
          <w:color w:val="000000"/>
          <w:szCs w:val="22"/>
        </w:rPr>
        <w:t>edn</w:t>
      </w:r>
      <w:proofErr w:type="spellEnd"/>
      <w:r w:rsidRPr="00E24220">
        <w:rPr>
          <w:rFonts w:cs="Arial"/>
          <w:color w:val="000000"/>
          <w:szCs w:val="22"/>
        </w:rPr>
        <w:t>. London: Kogan Page.</w:t>
      </w:r>
    </w:p>
    <w:p w14:paraId="1C8891EA" w14:textId="77777777" w:rsidR="008E3710" w:rsidRPr="00E24220" w:rsidRDefault="008E3710" w:rsidP="008E3710">
      <w:pPr>
        <w:rPr>
          <w:rFonts w:cs="Arial"/>
          <w:color w:val="000000"/>
          <w:szCs w:val="22"/>
        </w:rPr>
      </w:pPr>
    </w:p>
    <w:p w14:paraId="3E5283C4" w14:textId="77777777" w:rsidR="008E3710" w:rsidRPr="00E24220" w:rsidRDefault="008E3710" w:rsidP="008E3710">
      <w:pPr>
        <w:rPr>
          <w:rFonts w:cs="Arial"/>
          <w:color w:val="000000"/>
          <w:szCs w:val="22"/>
        </w:rPr>
      </w:pPr>
      <w:r w:rsidRPr="00E24220">
        <w:rPr>
          <w:rFonts w:cs="Arial"/>
          <w:color w:val="000000"/>
          <w:szCs w:val="22"/>
        </w:rPr>
        <w:lastRenderedPageBreak/>
        <w:t>Govindan, K., Soleimani, H. and Kannan, D. (2015) ‘Reverse logistics and closed-loop supply chain: A comprehensive review to explore the future’, European Journal of Operational Research, 240(3), pp. 603–626.</w:t>
      </w:r>
    </w:p>
    <w:p w14:paraId="7E95D429" w14:textId="77777777" w:rsidR="008E3710" w:rsidRPr="00E24220" w:rsidRDefault="008E3710" w:rsidP="008E3710">
      <w:pPr>
        <w:rPr>
          <w:rFonts w:cs="Arial"/>
          <w:color w:val="000000"/>
          <w:szCs w:val="22"/>
        </w:rPr>
      </w:pPr>
    </w:p>
    <w:p w14:paraId="54F9208E" w14:textId="77777777" w:rsidR="008E3710" w:rsidRPr="00E24220" w:rsidRDefault="008E3710" w:rsidP="008E3710">
      <w:pPr>
        <w:pStyle w:val="Heading1"/>
        <w:rPr>
          <w:rFonts w:ascii="Arial" w:hAnsi="Arial" w:cs="Arial"/>
          <w:sz w:val="22"/>
          <w:szCs w:val="22"/>
        </w:rPr>
      </w:pPr>
    </w:p>
    <w:p w14:paraId="633D428B" w14:textId="77777777" w:rsidR="008E3710" w:rsidRPr="00E24220" w:rsidRDefault="008E3710" w:rsidP="00196C29">
      <w:pPr>
        <w:rPr>
          <w:rFonts w:cs="Arial"/>
          <w:szCs w:val="22"/>
        </w:rPr>
      </w:pPr>
    </w:p>
    <w:sectPr w:rsidR="008E3710" w:rsidRPr="00E24220" w:rsidSect="00E242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09958F" w14:textId="77777777" w:rsidR="00032EBB" w:rsidRDefault="00032EBB" w:rsidP="00194614">
      <w:r>
        <w:separator/>
      </w:r>
    </w:p>
  </w:endnote>
  <w:endnote w:type="continuationSeparator" w:id="0">
    <w:p w14:paraId="5B2C7E8D" w14:textId="77777777" w:rsidR="00032EBB" w:rsidRDefault="00032EBB" w:rsidP="00194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A173095" w14:textId="77777777" w:rsidR="00032EBB" w:rsidRDefault="00032EBB" w:rsidP="00194614">
      <w:r>
        <w:separator/>
      </w:r>
    </w:p>
  </w:footnote>
  <w:footnote w:type="continuationSeparator" w:id="0">
    <w:p w14:paraId="6D2EC387" w14:textId="77777777" w:rsidR="00032EBB" w:rsidRDefault="00032EBB" w:rsidP="001946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7F73BE7"/>
    <w:multiLevelType w:val="multilevel"/>
    <w:tmpl w:val="8A9A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C34E1"/>
    <w:multiLevelType w:val="multilevel"/>
    <w:tmpl w:val="C4C0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F52A53"/>
    <w:multiLevelType w:val="multilevel"/>
    <w:tmpl w:val="BE22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3439542">
    <w:abstractNumId w:val="1"/>
  </w:num>
  <w:num w:numId="2" w16cid:durableId="1895041054">
    <w:abstractNumId w:val="2"/>
  </w:num>
  <w:num w:numId="3" w16cid:durableId="125011833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9F4"/>
    <w:rsid w:val="000043E8"/>
    <w:rsid w:val="00032EBB"/>
    <w:rsid w:val="000362BD"/>
    <w:rsid w:val="00041F41"/>
    <w:rsid w:val="00076BE9"/>
    <w:rsid w:val="001135F7"/>
    <w:rsid w:val="00194614"/>
    <w:rsid w:val="00196C29"/>
    <w:rsid w:val="001A1C6F"/>
    <w:rsid w:val="001A31A3"/>
    <w:rsid w:val="001D199B"/>
    <w:rsid w:val="001E1344"/>
    <w:rsid w:val="00283BF9"/>
    <w:rsid w:val="002A0F95"/>
    <w:rsid w:val="002A3CA1"/>
    <w:rsid w:val="00331F4B"/>
    <w:rsid w:val="003C05B7"/>
    <w:rsid w:val="003D7794"/>
    <w:rsid w:val="00400D68"/>
    <w:rsid w:val="004478CF"/>
    <w:rsid w:val="00481CFC"/>
    <w:rsid w:val="004C486B"/>
    <w:rsid w:val="004D24AF"/>
    <w:rsid w:val="00500A8F"/>
    <w:rsid w:val="00537145"/>
    <w:rsid w:val="00553F9D"/>
    <w:rsid w:val="00563EE6"/>
    <w:rsid w:val="005C5B65"/>
    <w:rsid w:val="005E1E30"/>
    <w:rsid w:val="00666950"/>
    <w:rsid w:val="006849F4"/>
    <w:rsid w:val="006A2656"/>
    <w:rsid w:val="006A3470"/>
    <w:rsid w:val="006D0674"/>
    <w:rsid w:val="006E1278"/>
    <w:rsid w:val="006F6201"/>
    <w:rsid w:val="007352BD"/>
    <w:rsid w:val="007E7B3A"/>
    <w:rsid w:val="00804ECA"/>
    <w:rsid w:val="00833CDC"/>
    <w:rsid w:val="00862145"/>
    <w:rsid w:val="00897056"/>
    <w:rsid w:val="008E3710"/>
    <w:rsid w:val="00A14180"/>
    <w:rsid w:val="00A80A82"/>
    <w:rsid w:val="00AB63F6"/>
    <w:rsid w:val="00AF048B"/>
    <w:rsid w:val="00B8549C"/>
    <w:rsid w:val="00BA122B"/>
    <w:rsid w:val="00C27176"/>
    <w:rsid w:val="00C6775C"/>
    <w:rsid w:val="00C74B2F"/>
    <w:rsid w:val="00CE3BDD"/>
    <w:rsid w:val="00D624C1"/>
    <w:rsid w:val="00D718D7"/>
    <w:rsid w:val="00D864A0"/>
    <w:rsid w:val="00DA7815"/>
    <w:rsid w:val="00DD6581"/>
    <w:rsid w:val="00E24220"/>
    <w:rsid w:val="00E327AA"/>
    <w:rsid w:val="00EA24DF"/>
    <w:rsid w:val="00EA58F5"/>
    <w:rsid w:val="00EF0BE4"/>
    <w:rsid w:val="00EF19D7"/>
    <w:rsid w:val="00FB5E10"/>
    <w:rsid w:val="00FE5A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4FD88"/>
  <w15:chartTrackingRefBased/>
  <w15:docId w15:val="{0FF42A7A-A753-E84D-AB8B-B084B38B1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E30"/>
    <w:pPr>
      <w:spacing w:after="0" w:line="240" w:lineRule="auto"/>
    </w:pPr>
    <w:rPr>
      <w:rFonts w:ascii="Arial" w:eastAsia="Times New Roman" w:hAnsi="Arial" w:cs="Times New Roman"/>
      <w:kern w:val="0"/>
      <w:sz w:val="22"/>
      <w:lang w:eastAsia="en-GB"/>
      <w14:ligatures w14:val="none"/>
    </w:rPr>
  </w:style>
  <w:style w:type="paragraph" w:styleId="Heading1">
    <w:name w:val="heading 1"/>
    <w:basedOn w:val="Normal"/>
    <w:next w:val="Normal"/>
    <w:link w:val="Heading1Char"/>
    <w:uiPriority w:val="9"/>
    <w:qFormat/>
    <w:rsid w:val="006849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6849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6849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6849F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849F4"/>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849F4"/>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849F4"/>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849F4"/>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849F4"/>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49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49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849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849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49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49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49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49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49F4"/>
    <w:rPr>
      <w:rFonts w:eastAsiaTheme="majorEastAsia" w:cstheme="majorBidi"/>
      <w:color w:val="272727" w:themeColor="text1" w:themeTint="D8"/>
    </w:rPr>
  </w:style>
  <w:style w:type="paragraph" w:styleId="Title">
    <w:name w:val="Title"/>
    <w:basedOn w:val="Normal"/>
    <w:next w:val="Normal"/>
    <w:link w:val="TitleChar"/>
    <w:uiPriority w:val="10"/>
    <w:qFormat/>
    <w:rsid w:val="006849F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849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49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849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49F4"/>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849F4"/>
    <w:rPr>
      <w:i/>
      <w:iCs/>
      <w:color w:val="404040" w:themeColor="text1" w:themeTint="BF"/>
    </w:rPr>
  </w:style>
  <w:style w:type="paragraph" w:styleId="ListParagraph">
    <w:name w:val="List Paragraph"/>
    <w:basedOn w:val="Normal"/>
    <w:uiPriority w:val="34"/>
    <w:qFormat/>
    <w:rsid w:val="006849F4"/>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849F4"/>
    <w:rPr>
      <w:i/>
      <w:iCs/>
      <w:color w:val="0F4761" w:themeColor="accent1" w:themeShade="BF"/>
    </w:rPr>
  </w:style>
  <w:style w:type="paragraph" w:styleId="IntenseQuote">
    <w:name w:val="Intense Quote"/>
    <w:basedOn w:val="Normal"/>
    <w:next w:val="Normal"/>
    <w:link w:val="IntenseQuoteChar"/>
    <w:uiPriority w:val="30"/>
    <w:qFormat/>
    <w:rsid w:val="006849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849F4"/>
    <w:rPr>
      <w:i/>
      <w:iCs/>
      <w:color w:val="0F4761" w:themeColor="accent1" w:themeShade="BF"/>
    </w:rPr>
  </w:style>
  <w:style w:type="character" w:styleId="IntenseReference">
    <w:name w:val="Intense Reference"/>
    <w:basedOn w:val="DefaultParagraphFont"/>
    <w:uiPriority w:val="32"/>
    <w:qFormat/>
    <w:rsid w:val="006849F4"/>
    <w:rPr>
      <w:b/>
      <w:bCs/>
      <w:smallCaps/>
      <w:color w:val="0F4761" w:themeColor="accent1" w:themeShade="BF"/>
      <w:spacing w:val="5"/>
    </w:rPr>
  </w:style>
  <w:style w:type="paragraph" w:customStyle="1" w:styleId="isselectedend">
    <w:name w:val="isselectedend"/>
    <w:basedOn w:val="Normal"/>
    <w:rsid w:val="006849F4"/>
    <w:pPr>
      <w:spacing w:before="100" w:beforeAutospacing="1" w:after="100" w:afterAutospacing="1"/>
    </w:pPr>
  </w:style>
  <w:style w:type="character" w:customStyle="1" w:styleId="apple-converted-space">
    <w:name w:val="apple-converted-space"/>
    <w:basedOn w:val="DefaultParagraphFont"/>
    <w:rsid w:val="006849F4"/>
  </w:style>
  <w:style w:type="character" w:styleId="Emphasis">
    <w:name w:val="Emphasis"/>
    <w:basedOn w:val="DefaultParagraphFont"/>
    <w:uiPriority w:val="20"/>
    <w:qFormat/>
    <w:rsid w:val="006849F4"/>
    <w:rPr>
      <w:i/>
      <w:iCs/>
    </w:rPr>
  </w:style>
  <w:style w:type="paragraph" w:styleId="NormalWeb">
    <w:name w:val="Normal (Web)"/>
    <w:basedOn w:val="Normal"/>
    <w:uiPriority w:val="99"/>
    <w:unhideWhenUsed/>
    <w:rsid w:val="006849F4"/>
    <w:pPr>
      <w:spacing w:before="100" w:beforeAutospacing="1" w:after="100" w:afterAutospacing="1"/>
    </w:pPr>
  </w:style>
  <w:style w:type="character" w:styleId="Strong">
    <w:name w:val="Strong"/>
    <w:basedOn w:val="DefaultParagraphFont"/>
    <w:uiPriority w:val="22"/>
    <w:qFormat/>
    <w:rsid w:val="00041F41"/>
    <w:rPr>
      <w:b/>
      <w:bCs/>
    </w:rPr>
  </w:style>
  <w:style w:type="paragraph" w:styleId="TOCHeading">
    <w:name w:val="TOC Heading"/>
    <w:basedOn w:val="Heading1"/>
    <w:next w:val="Normal"/>
    <w:uiPriority w:val="39"/>
    <w:unhideWhenUsed/>
    <w:qFormat/>
    <w:rsid w:val="00041F4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41F41"/>
    <w:pPr>
      <w:spacing w:before="120" w:line="278" w:lineRule="auto"/>
    </w:pPr>
    <w:rPr>
      <w:rFonts w:asciiTheme="minorHAnsi" w:eastAsiaTheme="minorHAnsi" w:hAnsiTheme="minorHAnsi" w:cstheme="minorBidi"/>
      <w:b/>
      <w:bCs/>
      <w:i/>
      <w:iCs/>
      <w:kern w:val="2"/>
      <w:lang w:eastAsia="en-US"/>
      <w14:ligatures w14:val="standardContextual"/>
    </w:rPr>
  </w:style>
  <w:style w:type="paragraph" w:styleId="TOC2">
    <w:name w:val="toc 2"/>
    <w:basedOn w:val="Normal"/>
    <w:next w:val="Normal"/>
    <w:autoRedefine/>
    <w:uiPriority w:val="39"/>
    <w:unhideWhenUsed/>
    <w:rsid w:val="00041F41"/>
    <w:pPr>
      <w:spacing w:before="120" w:line="278" w:lineRule="auto"/>
      <w:ind w:left="240"/>
    </w:pPr>
    <w:rPr>
      <w:rFonts w:asciiTheme="minorHAnsi" w:eastAsiaTheme="minorHAnsi" w:hAnsiTheme="minorHAnsi" w:cstheme="minorBidi"/>
      <w:b/>
      <w:bCs/>
      <w:kern w:val="2"/>
      <w:szCs w:val="22"/>
      <w:lang w:eastAsia="en-US"/>
      <w14:ligatures w14:val="standardContextual"/>
    </w:rPr>
  </w:style>
  <w:style w:type="character" w:styleId="Hyperlink">
    <w:name w:val="Hyperlink"/>
    <w:basedOn w:val="DefaultParagraphFont"/>
    <w:uiPriority w:val="99"/>
    <w:unhideWhenUsed/>
    <w:rsid w:val="00041F41"/>
    <w:rPr>
      <w:color w:val="467886" w:themeColor="hyperlink"/>
      <w:u w:val="single"/>
    </w:rPr>
  </w:style>
  <w:style w:type="paragraph" w:styleId="TOC3">
    <w:name w:val="toc 3"/>
    <w:basedOn w:val="Normal"/>
    <w:next w:val="Normal"/>
    <w:autoRedefine/>
    <w:uiPriority w:val="39"/>
    <w:unhideWhenUsed/>
    <w:rsid w:val="00041F41"/>
    <w:pPr>
      <w:spacing w:line="278" w:lineRule="auto"/>
      <w:ind w:left="480"/>
    </w:pPr>
    <w:rPr>
      <w:rFonts w:asciiTheme="minorHAnsi" w:eastAsiaTheme="minorHAnsi" w:hAnsiTheme="minorHAnsi" w:cstheme="minorBidi"/>
      <w:kern w:val="2"/>
      <w:sz w:val="20"/>
      <w:szCs w:val="20"/>
      <w:lang w:eastAsia="en-US"/>
      <w14:ligatures w14:val="standardContextual"/>
    </w:rPr>
  </w:style>
  <w:style w:type="paragraph" w:styleId="TOC4">
    <w:name w:val="toc 4"/>
    <w:basedOn w:val="Normal"/>
    <w:next w:val="Normal"/>
    <w:autoRedefine/>
    <w:uiPriority w:val="39"/>
    <w:unhideWhenUsed/>
    <w:rsid w:val="00041F41"/>
    <w:pPr>
      <w:spacing w:line="278" w:lineRule="auto"/>
      <w:ind w:left="720"/>
    </w:pPr>
    <w:rPr>
      <w:rFonts w:asciiTheme="minorHAnsi" w:eastAsiaTheme="minorHAnsi" w:hAnsiTheme="minorHAnsi" w:cstheme="minorBidi"/>
      <w:kern w:val="2"/>
      <w:sz w:val="20"/>
      <w:szCs w:val="20"/>
      <w:lang w:eastAsia="en-US"/>
      <w14:ligatures w14:val="standardContextual"/>
    </w:rPr>
  </w:style>
  <w:style w:type="paragraph" w:styleId="TOC5">
    <w:name w:val="toc 5"/>
    <w:basedOn w:val="Normal"/>
    <w:next w:val="Normal"/>
    <w:autoRedefine/>
    <w:uiPriority w:val="39"/>
    <w:unhideWhenUsed/>
    <w:rsid w:val="00041F41"/>
    <w:pPr>
      <w:spacing w:line="278" w:lineRule="auto"/>
      <w:ind w:left="960"/>
    </w:pPr>
    <w:rPr>
      <w:rFonts w:asciiTheme="minorHAnsi" w:eastAsiaTheme="minorHAnsi" w:hAnsiTheme="minorHAnsi" w:cstheme="minorBidi"/>
      <w:kern w:val="2"/>
      <w:sz w:val="20"/>
      <w:szCs w:val="20"/>
      <w:lang w:eastAsia="en-US"/>
      <w14:ligatures w14:val="standardContextual"/>
    </w:rPr>
  </w:style>
  <w:style w:type="paragraph" w:styleId="TOC6">
    <w:name w:val="toc 6"/>
    <w:basedOn w:val="Normal"/>
    <w:next w:val="Normal"/>
    <w:autoRedefine/>
    <w:uiPriority w:val="39"/>
    <w:unhideWhenUsed/>
    <w:rsid w:val="00041F41"/>
    <w:pPr>
      <w:spacing w:line="278" w:lineRule="auto"/>
      <w:ind w:left="1200"/>
    </w:pPr>
    <w:rPr>
      <w:rFonts w:asciiTheme="minorHAnsi" w:eastAsiaTheme="minorHAnsi" w:hAnsiTheme="minorHAnsi" w:cstheme="minorBidi"/>
      <w:kern w:val="2"/>
      <w:sz w:val="20"/>
      <w:szCs w:val="20"/>
      <w:lang w:eastAsia="en-US"/>
      <w14:ligatures w14:val="standardContextual"/>
    </w:rPr>
  </w:style>
  <w:style w:type="paragraph" w:styleId="TOC7">
    <w:name w:val="toc 7"/>
    <w:basedOn w:val="Normal"/>
    <w:next w:val="Normal"/>
    <w:autoRedefine/>
    <w:uiPriority w:val="39"/>
    <w:unhideWhenUsed/>
    <w:rsid w:val="00041F41"/>
    <w:pPr>
      <w:spacing w:line="278" w:lineRule="auto"/>
      <w:ind w:left="1440"/>
    </w:pPr>
    <w:rPr>
      <w:rFonts w:asciiTheme="minorHAnsi" w:eastAsiaTheme="minorHAnsi" w:hAnsiTheme="minorHAnsi" w:cstheme="minorBidi"/>
      <w:kern w:val="2"/>
      <w:sz w:val="20"/>
      <w:szCs w:val="20"/>
      <w:lang w:eastAsia="en-US"/>
      <w14:ligatures w14:val="standardContextual"/>
    </w:rPr>
  </w:style>
  <w:style w:type="paragraph" w:styleId="TOC8">
    <w:name w:val="toc 8"/>
    <w:basedOn w:val="Normal"/>
    <w:next w:val="Normal"/>
    <w:autoRedefine/>
    <w:uiPriority w:val="39"/>
    <w:unhideWhenUsed/>
    <w:rsid w:val="00041F41"/>
    <w:pPr>
      <w:spacing w:line="278" w:lineRule="auto"/>
      <w:ind w:left="1680"/>
    </w:pPr>
    <w:rPr>
      <w:rFonts w:asciiTheme="minorHAnsi" w:eastAsiaTheme="minorHAnsi" w:hAnsiTheme="minorHAnsi" w:cstheme="minorBidi"/>
      <w:kern w:val="2"/>
      <w:sz w:val="20"/>
      <w:szCs w:val="20"/>
      <w:lang w:eastAsia="en-US"/>
      <w14:ligatures w14:val="standardContextual"/>
    </w:rPr>
  </w:style>
  <w:style w:type="paragraph" w:styleId="TOC9">
    <w:name w:val="toc 9"/>
    <w:basedOn w:val="Normal"/>
    <w:next w:val="Normal"/>
    <w:autoRedefine/>
    <w:uiPriority w:val="39"/>
    <w:unhideWhenUsed/>
    <w:rsid w:val="00041F41"/>
    <w:pPr>
      <w:spacing w:line="278" w:lineRule="auto"/>
      <w:ind w:left="1920"/>
    </w:pPr>
    <w:rPr>
      <w:rFonts w:asciiTheme="minorHAnsi" w:eastAsiaTheme="minorHAnsi" w:hAnsiTheme="minorHAnsi" w:cstheme="minorBidi"/>
      <w:kern w:val="2"/>
      <w:sz w:val="20"/>
      <w:szCs w:val="20"/>
      <w:lang w:eastAsia="en-US"/>
      <w14:ligatures w14:val="standardContextual"/>
    </w:rPr>
  </w:style>
  <w:style w:type="paragraph" w:customStyle="1" w:styleId="pdq2pgselectionanchorcontainer">
    <w:name w:val="pdq2pg_selectionanchorcontainer"/>
    <w:basedOn w:val="Normal"/>
    <w:rsid w:val="00AF048B"/>
    <w:pPr>
      <w:spacing w:before="100" w:beforeAutospacing="1" w:after="100" w:afterAutospacing="1"/>
    </w:pPr>
  </w:style>
  <w:style w:type="paragraph" w:styleId="Header">
    <w:name w:val="header"/>
    <w:basedOn w:val="Normal"/>
    <w:link w:val="HeaderChar"/>
    <w:uiPriority w:val="99"/>
    <w:unhideWhenUsed/>
    <w:rsid w:val="0019461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194614"/>
  </w:style>
  <w:style w:type="paragraph" w:styleId="Footer">
    <w:name w:val="footer"/>
    <w:basedOn w:val="Normal"/>
    <w:link w:val="FooterChar"/>
    <w:uiPriority w:val="99"/>
    <w:unhideWhenUsed/>
    <w:rsid w:val="00194614"/>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194614"/>
  </w:style>
  <w:style w:type="table" w:styleId="GridTable1Light-Accent1">
    <w:name w:val="Grid Table 1 Light Accent 1"/>
    <w:basedOn w:val="TableNormal"/>
    <w:uiPriority w:val="46"/>
    <w:rsid w:val="00194614"/>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94614"/>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paragraph" w:customStyle="1" w:styleId="NormalWeb1">
    <w:name w:val="Normal (Web)1"/>
    <w:basedOn w:val="Normal"/>
    <w:uiPriority w:val="99"/>
    <w:rsid w:val="003C05B7"/>
    <w:rPr>
      <w:rFonts w:eastAsia="Calibri"/>
    </w:rPr>
  </w:style>
  <w:style w:type="character" w:customStyle="1" w:styleId="nw1">
    <w:name w:val="nw1"/>
    <w:uiPriority w:val="99"/>
    <w:rsid w:val="003C05B7"/>
  </w:style>
  <w:style w:type="paragraph" w:customStyle="1" w:styleId="p1">
    <w:name w:val="p1"/>
    <w:basedOn w:val="Normal"/>
    <w:rsid w:val="00DA7815"/>
    <w:rPr>
      <w:rFonts w:cs="Arial"/>
      <w:color w:val="000000"/>
      <w:sz w:val="15"/>
      <w:szCs w:val="15"/>
    </w:rPr>
  </w:style>
  <w:style w:type="character" w:styleId="UnresolvedMention">
    <w:name w:val="Unresolved Mention"/>
    <w:basedOn w:val="DefaultParagraphFont"/>
    <w:uiPriority w:val="99"/>
    <w:semiHidden/>
    <w:unhideWhenUsed/>
    <w:rsid w:val="006A2656"/>
    <w:rPr>
      <w:color w:val="605E5C"/>
      <w:shd w:val="clear" w:color="auto" w:fill="E1DFDD"/>
    </w:rPr>
  </w:style>
  <w:style w:type="paragraph" w:styleId="NoSpacing">
    <w:name w:val="No Spacing"/>
    <w:link w:val="NoSpacingChar"/>
    <w:uiPriority w:val="1"/>
    <w:qFormat/>
    <w:rsid w:val="00E24220"/>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24220"/>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9" Type="http://schemas.openxmlformats.org/officeDocument/2006/relationships/fontTable" Target="fontTable.xml"/><Relationship Id="rId21" Type="http://schemas.openxmlformats.org/officeDocument/2006/relationships/chart" Target="charts/chart9.xml"/><Relationship Id="rId34" Type="http://schemas.openxmlformats.org/officeDocument/2006/relationships/hyperlink" Target="mailto:londonstudentservice@tsd.ac.uk" TargetMode="Externa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hyperlink" Target="mailto:info.london@tsd.ac.uk" TargetMode="External"/><Relationship Id="rId38" Type="http://schemas.openxmlformats.org/officeDocument/2006/relationships/image" Target="media/image2.emf"/><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29" Type="http://schemas.openxmlformats.org/officeDocument/2006/relationships/chart" Target="charts/chart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chart" Target="charts/chart12.xml"/><Relationship Id="rId32" Type="http://schemas.openxmlformats.org/officeDocument/2006/relationships/hyperlink" Target="mailto:londonstudentservice@tsd.ac.uk" TargetMode="External"/><Relationship Id="rId37" Type="http://schemas.openxmlformats.org/officeDocument/2006/relationships/hyperlink" Target="mailto:londonstudentservice@tsd.ac.uk"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hyperlink" Target="mailto:info.london@tsd.ac.uk" TargetMode="External"/><Relationship Id="rId10" Type="http://schemas.openxmlformats.org/officeDocument/2006/relationships/diagramQuickStyle" Target="diagrams/quickStyle1.xml"/><Relationship Id="rId19" Type="http://schemas.openxmlformats.org/officeDocument/2006/relationships/chart" Target="charts/chart7.xml"/><Relationship Id="rId31" Type="http://schemas.openxmlformats.org/officeDocument/2006/relationships/hyperlink" Target="mailto:info.london@tsd.ac.uk"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image" Target="media/image1.jpeg"/><Relationship Id="rId8" Type="http://schemas.openxmlformats.org/officeDocument/2006/relationships/diagramData" Target="diagrams/data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a:latin typeface="Arial" panose="020B0604020202020204" pitchFamily="34" charset="0"/>
                <a:cs typeface="Arial" panose="020B0604020202020204" pitchFamily="34" charset="0"/>
              </a:rPr>
              <a:t>Figure 4.1 Age Distribution of Respondents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Figure 4.1 Age Distribution of Respondents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D61-A64C-8F5C-F87291A4F7A4}"/>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D61-A64C-8F5C-F87291A4F7A4}"/>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D61-A64C-8F5C-F87291A4F7A4}"/>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AD61-A64C-8F5C-F87291A4F7A4}"/>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AD61-A64C-8F5C-F87291A4F7A4}"/>
              </c:ext>
            </c:extLst>
          </c:dPt>
          <c:cat>
            <c:strRef>
              <c:f>Sheet1!$A$2:$A$6</c:f>
              <c:strCache>
                <c:ptCount val="5"/>
                <c:pt idx="0">
                  <c:v>18-24</c:v>
                </c:pt>
                <c:pt idx="1">
                  <c:v>25-34</c:v>
                </c:pt>
                <c:pt idx="2">
                  <c:v>35-44</c:v>
                </c:pt>
                <c:pt idx="3">
                  <c:v>45-54</c:v>
                </c:pt>
                <c:pt idx="4">
                  <c:v>55+</c:v>
                </c:pt>
              </c:strCache>
            </c:strRef>
          </c:cat>
          <c:val>
            <c:numRef>
              <c:f>Sheet1!$B$2:$B$6</c:f>
              <c:numCache>
                <c:formatCode>General</c:formatCode>
                <c:ptCount val="5"/>
                <c:pt idx="0">
                  <c:v>0</c:v>
                </c:pt>
                <c:pt idx="1">
                  <c:v>15</c:v>
                </c:pt>
                <c:pt idx="2">
                  <c:v>5</c:v>
                </c:pt>
                <c:pt idx="3">
                  <c:v>10</c:v>
                </c:pt>
                <c:pt idx="4">
                  <c:v>0</c:v>
                </c:pt>
              </c:numCache>
            </c:numRef>
          </c:val>
          <c:extLst>
            <c:ext xmlns:c16="http://schemas.microsoft.com/office/drawing/2014/chart" uri="{C3380CC4-5D6E-409C-BE32-E72D297353CC}">
              <c16:uniqueId val="{00000000-4AA4-6948-878A-A1D55850755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sz="1100">
                <a:latin typeface="Arial" panose="020B0604020202020204" pitchFamily="34" charset="0"/>
                <a:cs typeface="Arial" panose="020B0604020202020204" pitchFamily="34" charset="0"/>
              </a:rPr>
              <a:t>Figure 4.2 Gender of Respondents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Figure 4.2 Gender of Respondents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75E2-A846-8DE7-C2167861033C}"/>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75E2-A846-8DE7-C2167861033C}"/>
              </c:ext>
            </c:extLst>
          </c:dPt>
          <c:cat>
            <c:strRef>
              <c:f>Sheet1!$A$2:$A$3</c:f>
              <c:strCache>
                <c:ptCount val="2"/>
                <c:pt idx="0">
                  <c:v>Male</c:v>
                </c:pt>
                <c:pt idx="1">
                  <c:v>Female</c:v>
                </c:pt>
              </c:strCache>
            </c:strRef>
          </c:cat>
          <c:val>
            <c:numRef>
              <c:f>Sheet1!$B$2:$B$3</c:f>
              <c:numCache>
                <c:formatCode>General</c:formatCode>
                <c:ptCount val="2"/>
                <c:pt idx="0">
                  <c:v>16</c:v>
                </c:pt>
                <c:pt idx="1">
                  <c:v>14</c:v>
                </c:pt>
              </c:numCache>
            </c:numRef>
          </c:val>
          <c:extLst>
            <c:ext xmlns:c16="http://schemas.microsoft.com/office/drawing/2014/chart" uri="{C3380CC4-5D6E-409C-BE32-E72D297353CC}">
              <c16:uniqueId val="{00000000-12D0-664B-8858-467F0955824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latin typeface="Arial" panose="020B0604020202020204" pitchFamily="34" charset="0"/>
                <a:cs typeface="Arial" panose="020B0604020202020204" pitchFamily="34" charset="0"/>
              </a:rPr>
              <a:t>Figure 4.3 Occupation of Respondents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Retail Employee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Occupation</c:v>
                </c:pt>
              </c:strCache>
            </c:strRef>
          </c:cat>
          <c:val>
            <c:numRef>
              <c:f>Sheet1!$B$2</c:f>
              <c:numCache>
                <c:formatCode>General</c:formatCode>
                <c:ptCount val="1"/>
                <c:pt idx="0">
                  <c:v>14</c:v>
                </c:pt>
              </c:numCache>
            </c:numRef>
          </c:val>
          <c:extLst>
            <c:ext xmlns:c16="http://schemas.microsoft.com/office/drawing/2014/chart" uri="{C3380CC4-5D6E-409C-BE32-E72D297353CC}">
              <c16:uniqueId val="{00000000-3EEA-A744-ABDF-E946C35D92F2}"/>
            </c:ext>
          </c:extLst>
        </c:ser>
        <c:ser>
          <c:idx val="1"/>
          <c:order val="1"/>
          <c:tx>
            <c:strRef>
              <c:f>Sheet1!$C$1</c:f>
              <c:strCache>
                <c:ptCount val="1"/>
                <c:pt idx="0">
                  <c:v>Supply Chain / Logistics Professional</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Occupation</c:v>
                </c:pt>
              </c:strCache>
            </c:strRef>
          </c:cat>
          <c:val>
            <c:numRef>
              <c:f>Sheet1!$C$2</c:f>
              <c:numCache>
                <c:formatCode>General</c:formatCode>
                <c:ptCount val="1"/>
                <c:pt idx="0">
                  <c:v>6</c:v>
                </c:pt>
              </c:numCache>
            </c:numRef>
          </c:val>
          <c:extLst>
            <c:ext xmlns:c16="http://schemas.microsoft.com/office/drawing/2014/chart" uri="{C3380CC4-5D6E-409C-BE32-E72D297353CC}">
              <c16:uniqueId val="{00000001-3EEA-A744-ABDF-E946C35D92F2}"/>
            </c:ext>
          </c:extLst>
        </c:ser>
        <c:ser>
          <c:idx val="2"/>
          <c:order val="2"/>
          <c:tx>
            <c:strRef>
              <c:f>Sheet1!$D$1</c:f>
              <c:strCache>
                <c:ptCount val="1"/>
                <c:pt idx="0">
                  <c:v>Student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Occupation</c:v>
                </c:pt>
              </c:strCache>
            </c:strRef>
          </c:cat>
          <c:val>
            <c:numRef>
              <c:f>Sheet1!$D$2</c:f>
              <c:numCache>
                <c:formatCode>General</c:formatCode>
                <c:ptCount val="1"/>
                <c:pt idx="0">
                  <c:v>7</c:v>
                </c:pt>
              </c:numCache>
            </c:numRef>
          </c:val>
          <c:extLst>
            <c:ext xmlns:c16="http://schemas.microsoft.com/office/drawing/2014/chart" uri="{C3380CC4-5D6E-409C-BE32-E72D297353CC}">
              <c16:uniqueId val="{00000002-3EEA-A744-ABDF-E946C35D92F2}"/>
            </c:ext>
          </c:extLst>
        </c:ser>
        <c:ser>
          <c:idx val="3"/>
          <c:order val="3"/>
          <c:tx>
            <c:strRef>
              <c:f>Sheet1!$E$1</c:f>
              <c:strCache>
                <c:ptCount val="1"/>
                <c:pt idx="0">
                  <c:v>Business Professional</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Occupation</c:v>
                </c:pt>
              </c:strCache>
            </c:strRef>
          </c:cat>
          <c:val>
            <c:numRef>
              <c:f>Sheet1!$E$2</c:f>
              <c:numCache>
                <c:formatCode>General</c:formatCode>
                <c:ptCount val="1"/>
                <c:pt idx="0">
                  <c:v>3</c:v>
                </c:pt>
              </c:numCache>
            </c:numRef>
          </c:val>
          <c:extLst>
            <c:ext xmlns:c16="http://schemas.microsoft.com/office/drawing/2014/chart" uri="{C3380CC4-5D6E-409C-BE32-E72D297353CC}">
              <c16:uniqueId val="{00000003-3EEA-A744-ABDF-E946C35D92F2}"/>
            </c:ext>
          </c:extLst>
        </c:ser>
        <c:ser>
          <c:idx val="4"/>
          <c:order val="4"/>
          <c:tx>
            <c:strRef>
              <c:f>Sheet1!$F$1</c:f>
              <c:strCache>
                <c:ptCount val="1"/>
                <c:pt idx="0">
                  <c:v>Other</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Occupation</c:v>
                </c:pt>
              </c:strCache>
            </c:strRef>
          </c:cat>
          <c:val>
            <c:numRef>
              <c:f>Sheet1!$F$2</c:f>
              <c:numCache>
                <c:formatCode>General</c:formatCode>
                <c:ptCount val="1"/>
                <c:pt idx="0">
                  <c:v>2</c:v>
                </c:pt>
              </c:numCache>
            </c:numRef>
          </c:val>
          <c:extLst>
            <c:ext xmlns:c16="http://schemas.microsoft.com/office/drawing/2014/chart" uri="{C3380CC4-5D6E-409C-BE32-E72D297353CC}">
              <c16:uniqueId val="{00000004-3EEA-A744-ABDF-E946C35D92F2}"/>
            </c:ext>
          </c:extLst>
        </c:ser>
        <c:dLbls>
          <c:showLegendKey val="0"/>
          <c:showVal val="0"/>
          <c:showCatName val="0"/>
          <c:showSerName val="0"/>
          <c:showPercent val="0"/>
          <c:showBubbleSize val="0"/>
        </c:dLbls>
        <c:gapWidth val="100"/>
        <c:overlap val="-24"/>
        <c:axId val="986170000"/>
        <c:axId val="986171712"/>
      </c:barChart>
      <c:catAx>
        <c:axId val="98617000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6171712"/>
        <c:crosses val="autoZero"/>
        <c:auto val="1"/>
        <c:lblAlgn val="ctr"/>
        <c:lblOffset val="100"/>
        <c:noMultiLvlLbl val="0"/>
      </c:catAx>
      <c:valAx>
        <c:axId val="9861717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61700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a:latin typeface="Arial" panose="020B0604020202020204" pitchFamily="34" charset="0"/>
                <a:cs typeface="Arial" panose="020B0604020202020204" pitchFamily="34" charset="0"/>
              </a:rPr>
              <a:t>Figure 4.4 Respondents' Views on the Impact of Digital Technologies on Supply Chain Distribution Efficiency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General</c:formatCode>
                <c:ptCount val="1"/>
                <c:pt idx="0">
                  <c:v>17</c:v>
                </c:pt>
              </c:numCache>
            </c:numRef>
          </c:val>
          <c:extLst>
            <c:ext xmlns:c16="http://schemas.microsoft.com/office/drawing/2014/chart" uri="{C3380CC4-5D6E-409C-BE32-E72D297353CC}">
              <c16:uniqueId val="{00000000-E5D0-5A41-A81B-C155F383D863}"/>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General</c:formatCode>
                <c:ptCount val="1"/>
                <c:pt idx="0">
                  <c:v>11</c:v>
                </c:pt>
              </c:numCache>
            </c:numRef>
          </c:val>
          <c:extLst>
            <c:ext xmlns:c16="http://schemas.microsoft.com/office/drawing/2014/chart" uri="{C3380CC4-5D6E-409C-BE32-E72D297353CC}">
              <c16:uniqueId val="{00000001-E5D0-5A41-A81B-C155F383D863}"/>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General</c:formatCode>
                <c:ptCount val="1"/>
                <c:pt idx="0">
                  <c:v>0</c:v>
                </c:pt>
              </c:numCache>
            </c:numRef>
          </c:val>
          <c:extLst>
            <c:ext xmlns:c16="http://schemas.microsoft.com/office/drawing/2014/chart" uri="{C3380CC4-5D6E-409C-BE32-E72D297353CC}">
              <c16:uniqueId val="{00000002-E5D0-5A41-A81B-C155F383D863}"/>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General</c:formatCode>
                <c:ptCount val="1"/>
                <c:pt idx="0">
                  <c:v>1</c:v>
                </c:pt>
              </c:numCache>
            </c:numRef>
          </c:val>
          <c:extLst>
            <c:ext xmlns:c16="http://schemas.microsoft.com/office/drawing/2014/chart" uri="{C3380CC4-5D6E-409C-BE32-E72D297353CC}">
              <c16:uniqueId val="{00000003-E5D0-5A41-A81B-C155F383D863}"/>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General</c:formatCode>
                <c:ptCount val="1"/>
                <c:pt idx="0">
                  <c:v>1</c:v>
                </c:pt>
              </c:numCache>
            </c:numRef>
          </c:val>
          <c:extLst>
            <c:ext xmlns:c16="http://schemas.microsoft.com/office/drawing/2014/chart" uri="{C3380CC4-5D6E-409C-BE32-E72D297353CC}">
              <c16:uniqueId val="{00000004-E5D0-5A41-A81B-C155F383D863}"/>
            </c:ext>
          </c:extLst>
        </c:ser>
        <c:dLbls>
          <c:showLegendKey val="0"/>
          <c:showVal val="0"/>
          <c:showCatName val="0"/>
          <c:showSerName val="0"/>
          <c:showPercent val="0"/>
          <c:showBubbleSize val="0"/>
        </c:dLbls>
        <c:gapWidth val="100"/>
        <c:overlap val="-24"/>
        <c:axId val="354280832"/>
        <c:axId val="354261024"/>
      </c:barChart>
      <c:catAx>
        <c:axId val="3542808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4261024"/>
        <c:crosses val="autoZero"/>
        <c:auto val="1"/>
        <c:lblAlgn val="ctr"/>
        <c:lblOffset val="100"/>
        <c:noMultiLvlLbl val="0"/>
      </c:catAx>
      <c:valAx>
        <c:axId val="3542610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4280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1" i="0" u="none" strike="noStrike">
                <a:effectLst/>
                <a:latin typeface="Arial" panose="020B0604020202020204" pitchFamily="34" charset="0"/>
                <a:cs typeface="Arial" panose="020B0604020202020204" pitchFamily="34" charset="0"/>
              </a:rPr>
              <a:t>Figure 4.5 Respondents' Views on the Impact of Artificial Intelligence and Automation on Inventory Management and Logistics Performance</a:t>
            </a:r>
            <a:endParaRPr lang="en-GB" sz="1100" b="0" i="0" u="none" strike="noStrike">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0.73299999999999998</c:v>
                </c:pt>
              </c:numCache>
            </c:numRef>
          </c:val>
          <c:extLst>
            <c:ext xmlns:c16="http://schemas.microsoft.com/office/drawing/2014/chart" uri="{C3380CC4-5D6E-409C-BE32-E72D297353CC}">
              <c16:uniqueId val="{00000000-5D2B-124B-9DFF-08E1F678E924}"/>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3.3000000000000002E-2</c:v>
                </c:pt>
              </c:numCache>
            </c:numRef>
          </c:val>
          <c:extLst>
            <c:ext xmlns:c16="http://schemas.microsoft.com/office/drawing/2014/chart" uri="{C3380CC4-5D6E-409C-BE32-E72D297353CC}">
              <c16:uniqueId val="{00000001-5D2B-124B-9DFF-08E1F678E924}"/>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0.16700000000000001</c:v>
                </c:pt>
              </c:numCache>
            </c:numRef>
          </c:val>
          <c:extLst>
            <c:ext xmlns:c16="http://schemas.microsoft.com/office/drawing/2014/chart" uri="{C3380CC4-5D6E-409C-BE32-E72D297353CC}">
              <c16:uniqueId val="{00000002-5D2B-124B-9DFF-08E1F678E924}"/>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5D2B-124B-9DFF-08E1F678E924}"/>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6.7000000000000004E-2</c:v>
                </c:pt>
              </c:numCache>
            </c:numRef>
          </c:val>
          <c:extLst>
            <c:ext xmlns:c16="http://schemas.microsoft.com/office/drawing/2014/chart" uri="{C3380CC4-5D6E-409C-BE32-E72D297353CC}">
              <c16:uniqueId val="{00000004-5D2B-124B-9DFF-08E1F678E924}"/>
            </c:ext>
          </c:extLst>
        </c:ser>
        <c:dLbls>
          <c:showLegendKey val="0"/>
          <c:showVal val="0"/>
          <c:showCatName val="0"/>
          <c:showSerName val="0"/>
          <c:showPercent val="0"/>
          <c:showBubbleSize val="0"/>
        </c:dLbls>
        <c:gapWidth val="100"/>
        <c:overlap val="-24"/>
        <c:axId val="1927485087"/>
        <c:axId val="1846569935"/>
      </c:barChart>
      <c:catAx>
        <c:axId val="1927485087"/>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46569935"/>
        <c:crosses val="autoZero"/>
        <c:auto val="1"/>
        <c:lblAlgn val="ctr"/>
        <c:lblOffset val="100"/>
        <c:noMultiLvlLbl val="0"/>
      </c:catAx>
      <c:valAx>
        <c:axId val="1846569935"/>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9274850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4.6 Respondents' Views on the Influence of Customer Demand on Supply Chain Distribution Decisions</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c:v>
                </c:pt>
              </c:numCache>
            </c:numRef>
          </c:val>
          <c:extLst>
            <c:ext xmlns:c16="http://schemas.microsoft.com/office/drawing/2014/chart" uri="{C3380CC4-5D6E-409C-BE32-E72D297353CC}">
              <c16:uniqueId val="{00000000-F999-E04E-BC2C-483B516A6BD8}"/>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0.23300000000000001</c:v>
                </c:pt>
              </c:numCache>
            </c:numRef>
          </c:val>
          <c:extLst>
            <c:ext xmlns:c16="http://schemas.microsoft.com/office/drawing/2014/chart" uri="{C3380CC4-5D6E-409C-BE32-E72D297353CC}">
              <c16:uniqueId val="{00000001-F999-E04E-BC2C-483B516A6BD8}"/>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3.3000000000000002E-2</c:v>
                </c:pt>
              </c:numCache>
            </c:numRef>
          </c:val>
          <c:extLst>
            <c:ext xmlns:c16="http://schemas.microsoft.com/office/drawing/2014/chart" uri="{C3380CC4-5D6E-409C-BE32-E72D297353CC}">
              <c16:uniqueId val="{00000002-F999-E04E-BC2C-483B516A6BD8}"/>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F999-E04E-BC2C-483B516A6BD8}"/>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F999-E04E-BC2C-483B516A6BD8}"/>
            </c:ext>
          </c:extLst>
        </c:ser>
        <c:dLbls>
          <c:showLegendKey val="0"/>
          <c:showVal val="0"/>
          <c:showCatName val="0"/>
          <c:showSerName val="0"/>
          <c:showPercent val="0"/>
          <c:showBubbleSize val="0"/>
        </c:dLbls>
        <c:gapWidth val="100"/>
        <c:overlap val="-24"/>
        <c:axId val="318918512"/>
        <c:axId val="319305600"/>
      </c:barChart>
      <c:catAx>
        <c:axId val="31891851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9305600"/>
        <c:crosses val="autoZero"/>
        <c:auto val="1"/>
        <c:lblAlgn val="ctr"/>
        <c:lblOffset val="100"/>
        <c:noMultiLvlLbl val="0"/>
      </c:catAx>
      <c:valAx>
        <c:axId val="319305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18918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4.7 Respondents' Views on the Importance of Meeting Customer Expectations for Fast Delivery</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c:v>
                </c:pt>
              </c:numCache>
            </c:numRef>
          </c:val>
          <c:extLst>
            <c:ext xmlns:c16="http://schemas.microsoft.com/office/drawing/2014/chart" uri="{C3380CC4-5D6E-409C-BE32-E72D297353CC}">
              <c16:uniqueId val="{00000000-D81F-8048-A799-36709A389668}"/>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0.23</c:v>
                </c:pt>
              </c:numCache>
            </c:numRef>
          </c:val>
          <c:extLst>
            <c:ext xmlns:c16="http://schemas.microsoft.com/office/drawing/2014/chart" uri="{C3380CC4-5D6E-409C-BE32-E72D297353CC}">
              <c16:uniqueId val="{00000001-D81F-8048-A799-36709A389668}"/>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c:formatCode>
                <c:ptCount val="1"/>
                <c:pt idx="0">
                  <c:v>0</c:v>
                </c:pt>
              </c:numCache>
            </c:numRef>
          </c:val>
          <c:extLst>
            <c:ext xmlns:c16="http://schemas.microsoft.com/office/drawing/2014/chart" uri="{C3380CC4-5D6E-409C-BE32-E72D297353CC}">
              <c16:uniqueId val="{00000002-D81F-8048-A799-36709A389668}"/>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c:formatCode>
                <c:ptCount val="1"/>
                <c:pt idx="0">
                  <c:v>0</c:v>
                </c:pt>
              </c:numCache>
            </c:numRef>
          </c:val>
          <c:extLst>
            <c:ext xmlns:c16="http://schemas.microsoft.com/office/drawing/2014/chart" uri="{C3380CC4-5D6E-409C-BE32-E72D297353CC}">
              <c16:uniqueId val="{00000003-D81F-8048-A799-36709A389668}"/>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c:formatCode>
                <c:ptCount val="1"/>
                <c:pt idx="0">
                  <c:v>6.7000000000000004E-2</c:v>
                </c:pt>
              </c:numCache>
            </c:numRef>
          </c:val>
          <c:extLst>
            <c:ext xmlns:c16="http://schemas.microsoft.com/office/drawing/2014/chart" uri="{C3380CC4-5D6E-409C-BE32-E72D297353CC}">
              <c16:uniqueId val="{00000004-D81F-8048-A799-36709A389668}"/>
            </c:ext>
          </c:extLst>
        </c:ser>
        <c:dLbls>
          <c:showLegendKey val="0"/>
          <c:showVal val="0"/>
          <c:showCatName val="0"/>
          <c:showSerName val="0"/>
          <c:showPercent val="0"/>
          <c:showBubbleSize val="0"/>
        </c:dLbls>
        <c:gapWidth val="100"/>
        <c:overlap val="-24"/>
        <c:axId val="427109232"/>
        <c:axId val="426998400"/>
      </c:barChart>
      <c:catAx>
        <c:axId val="4271092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6998400"/>
        <c:crosses val="autoZero"/>
        <c:auto val="1"/>
        <c:lblAlgn val="ctr"/>
        <c:lblOffset val="100"/>
        <c:noMultiLvlLbl val="0"/>
      </c:catAx>
      <c:valAx>
        <c:axId val="4269984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27109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4.7 Respondents' Views on the Importance of Meeting Customer Expectations for Fast Delivery</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c:v>
                </c:pt>
              </c:numCache>
            </c:numRef>
          </c:val>
          <c:extLst>
            <c:ext xmlns:c16="http://schemas.microsoft.com/office/drawing/2014/chart" uri="{C3380CC4-5D6E-409C-BE32-E72D297353CC}">
              <c16:uniqueId val="{00000000-6A1F-744C-9ADE-6F88C1C0DAA2}"/>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0.23300000000000001</c:v>
                </c:pt>
              </c:numCache>
            </c:numRef>
          </c:val>
          <c:extLst>
            <c:ext xmlns:c16="http://schemas.microsoft.com/office/drawing/2014/chart" uri="{C3380CC4-5D6E-409C-BE32-E72D297353CC}">
              <c16:uniqueId val="{00000001-6A1F-744C-9ADE-6F88C1C0DAA2}"/>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c:v>
                </c:pt>
              </c:numCache>
            </c:numRef>
          </c:val>
          <c:extLst>
            <c:ext xmlns:c16="http://schemas.microsoft.com/office/drawing/2014/chart" uri="{C3380CC4-5D6E-409C-BE32-E72D297353CC}">
              <c16:uniqueId val="{00000002-6A1F-744C-9ADE-6F88C1C0DAA2}"/>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6A1F-744C-9ADE-6F88C1C0DAA2}"/>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6.7000000000000004E-2</c:v>
                </c:pt>
              </c:numCache>
            </c:numRef>
          </c:val>
          <c:extLst>
            <c:ext xmlns:c16="http://schemas.microsoft.com/office/drawing/2014/chart" uri="{C3380CC4-5D6E-409C-BE32-E72D297353CC}">
              <c16:uniqueId val="{00000004-6A1F-744C-9ADE-6F88C1C0DAA2}"/>
            </c:ext>
          </c:extLst>
        </c:ser>
        <c:dLbls>
          <c:showLegendKey val="0"/>
          <c:showVal val="0"/>
          <c:showCatName val="0"/>
          <c:showSerName val="0"/>
          <c:showPercent val="0"/>
          <c:showBubbleSize val="0"/>
        </c:dLbls>
        <c:gapWidth val="100"/>
        <c:overlap val="-24"/>
        <c:axId val="515295232"/>
        <c:axId val="515651488"/>
      </c:barChart>
      <c:catAx>
        <c:axId val="5152952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5651488"/>
        <c:crosses val="autoZero"/>
        <c:auto val="1"/>
        <c:lblAlgn val="ctr"/>
        <c:lblOffset val="100"/>
        <c:noMultiLvlLbl val="0"/>
      </c:catAx>
      <c:valAx>
        <c:axId val="515651488"/>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5295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1" i="0" u="none" strike="noStrike">
                <a:effectLst/>
                <a:latin typeface="Arial" panose="020B0604020202020204" pitchFamily="34" charset="0"/>
                <a:cs typeface="Arial" panose="020B0604020202020204" pitchFamily="34" charset="0"/>
              </a:rPr>
              <a:t>Figure 4.8 Respondents' Views on the Importance of Strong Supplier Relationships in Supply Chain Performance</a:t>
            </a:r>
            <a:endParaRPr lang="en-GB" sz="1100" b="0" i="0" u="none" strike="noStrike">
              <a:effectLst/>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0.9</c:v>
                </c:pt>
              </c:numCache>
            </c:numRef>
          </c:val>
          <c:extLst>
            <c:ext xmlns:c16="http://schemas.microsoft.com/office/drawing/2014/chart" uri="{C3380CC4-5D6E-409C-BE32-E72D297353CC}">
              <c16:uniqueId val="{00000000-48A5-5D41-B8FC-385163EA4D45}"/>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6.7000000000000004E-2</c:v>
                </c:pt>
              </c:numCache>
            </c:numRef>
          </c:val>
          <c:extLst>
            <c:ext xmlns:c16="http://schemas.microsoft.com/office/drawing/2014/chart" uri="{C3380CC4-5D6E-409C-BE32-E72D297353CC}">
              <c16:uniqueId val="{00000001-48A5-5D41-B8FC-385163EA4D45}"/>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c:v>
                </c:pt>
              </c:numCache>
            </c:numRef>
          </c:val>
          <c:extLst>
            <c:ext xmlns:c16="http://schemas.microsoft.com/office/drawing/2014/chart" uri="{C3380CC4-5D6E-409C-BE32-E72D297353CC}">
              <c16:uniqueId val="{00000002-48A5-5D41-B8FC-385163EA4D45}"/>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48A5-5D41-B8FC-385163EA4D45}"/>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48A5-5D41-B8FC-385163EA4D45}"/>
            </c:ext>
          </c:extLst>
        </c:ser>
        <c:dLbls>
          <c:showLegendKey val="0"/>
          <c:showVal val="0"/>
          <c:showCatName val="0"/>
          <c:showSerName val="0"/>
          <c:showPercent val="0"/>
          <c:showBubbleSize val="0"/>
        </c:dLbls>
        <c:gapWidth val="100"/>
        <c:overlap val="-24"/>
        <c:axId val="985290352"/>
        <c:axId val="985292064"/>
      </c:barChart>
      <c:catAx>
        <c:axId val="98529035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5292064"/>
        <c:crosses val="autoZero"/>
        <c:auto val="1"/>
        <c:lblAlgn val="ctr"/>
        <c:lblOffset val="100"/>
        <c:noMultiLvlLbl val="0"/>
      </c:catAx>
      <c:valAx>
        <c:axId val="985292064"/>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985290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4.9 Respondents' Views on the Importance of Effective Communication with Suppliers in Reducing Distribution Delays</a:t>
            </a:r>
            <a:endParaRPr lang="en-GB" sz="1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0.9</c:v>
                </c:pt>
              </c:numCache>
            </c:numRef>
          </c:val>
          <c:extLst>
            <c:ext xmlns:c16="http://schemas.microsoft.com/office/drawing/2014/chart" uri="{C3380CC4-5D6E-409C-BE32-E72D297353CC}">
              <c16:uniqueId val="{00000000-CA2F-EC44-84D2-4803731120C8}"/>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3.3000000000000002E-2</c:v>
                </c:pt>
              </c:numCache>
            </c:numRef>
          </c:val>
          <c:extLst>
            <c:ext xmlns:c16="http://schemas.microsoft.com/office/drawing/2014/chart" uri="{C3380CC4-5D6E-409C-BE32-E72D297353CC}">
              <c16:uniqueId val="{00000001-CA2F-EC44-84D2-4803731120C8}"/>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3.3000000000000002E-2</c:v>
                </c:pt>
              </c:numCache>
            </c:numRef>
          </c:val>
          <c:extLst>
            <c:ext xmlns:c16="http://schemas.microsoft.com/office/drawing/2014/chart" uri="{C3380CC4-5D6E-409C-BE32-E72D297353CC}">
              <c16:uniqueId val="{00000002-CA2F-EC44-84D2-4803731120C8}"/>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CA2F-EC44-84D2-4803731120C8}"/>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CA2F-EC44-84D2-4803731120C8}"/>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4.10 Respondents' Views on the Impact of Poor Inventory Management on Customer Satisfaction</a:t>
            </a:r>
            <a:endParaRPr lang="en-GB" sz="9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0.76700000000000002</c:v>
                </c:pt>
              </c:numCache>
            </c:numRef>
          </c:val>
          <c:extLst>
            <c:ext xmlns:c16="http://schemas.microsoft.com/office/drawing/2014/chart" uri="{C3380CC4-5D6E-409C-BE32-E72D297353CC}">
              <c16:uniqueId val="{00000000-95AB-FA45-9D81-1503B3DDD890}"/>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0.16700000000000001</c:v>
                </c:pt>
              </c:numCache>
            </c:numRef>
          </c:val>
          <c:extLst>
            <c:ext xmlns:c16="http://schemas.microsoft.com/office/drawing/2014/chart" uri="{C3380CC4-5D6E-409C-BE32-E72D297353CC}">
              <c16:uniqueId val="{00000001-95AB-FA45-9D81-1503B3DDD890}"/>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c:v>
                </c:pt>
              </c:numCache>
            </c:numRef>
          </c:val>
          <c:extLst>
            <c:ext xmlns:c16="http://schemas.microsoft.com/office/drawing/2014/chart" uri="{C3380CC4-5D6E-409C-BE32-E72D297353CC}">
              <c16:uniqueId val="{00000002-95AB-FA45-9D81-1503B3DDD890}"/>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95AB-FA45-9D81-1503B3DDD890}"/>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6.7000000000000004E-2</c:v>
                </c:pt>
              </c:numCache>
            </c:numRef>
          </c:val>
          <c:extLst>
            <c:ext xmlns:c16="http://schemas.microsoft.com/office/drawing/2014/chart" uri="{C3380CC4-5D6E-409C-BE32-E72D297353CC}">
              <c16:uniqueId val="{00000004-95AB-FA45-9D81-1503B3DDD890}"/>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4.11 Respondents' Views on the Influence of Sustainability Initiatives on Supply Chain Distribution</a:t>
            </a:r>
            <a:endParaRPr lang="en-GB" sz="6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0.93300000000000005</c:v>
                </c:pt>
              </c:numCache>
            </c:numRef>
          </c:val>
          <c:extLst>
            <c:ext xmlns:c16="http://schemas.microsoft.com/office/drawing/2014/chart" uri="{C3380CC4-5D6E-409C-BE32-E72D297353CC}">
              <c16:uniqueId val="{00000000-64D2-874A-AAA4-21451A4E2D74}"/>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c:v>
                </c:pt>
              </c:numCache>
            </c:numRef>
          </c:val>
          <c:extLst>
            <c:ext xmlns:c16="http://schemas.microsoft.com/office/drawing/2014/chart" uri="{C3380CC4-5D6E-409C-BE32-E72D297353CC}">
              <c16:uniqueId val="{00000001-64D2-874A-AAA4-21451A4E2D74}"/>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c:v>
                </c:pt>
              </c:numCache>
            </c:numRef>
          </c:val>
          <c:extLst>
            <c:ext xmlns:c16="http://schemas.microsoft.com/office/drawing/2014/chart" uri="{C3380CC4-5D6E-409C-BE32-E72D297353CC}">
              <c16:uniqueId val="{00000002-64D2-874A-AAA4-21451A4E2D74}"/>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64D2-874A-AAA4-21451A4E2D74}"/>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64D2-874A-AAA4-21451A4E2D74}"/>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4.12 Respondents' Views on the Impact of Environmentally Responsible Logistics Practices on Organisational Reputation</a:t>
            </a:r>
            <a:endParaRPr lang="en-GB" sz="3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0.76700000000000002</c:v>
                </c:pt>
              </c:numCache>
            </c:numRef>
          </c:val>
          <c:extLst>
            <c:ext xmlns:c16="http://schemas.microsoft.com/office/drawing/2014/chart" uri="{C3380CC4-5D6E-409C-BE32-E72D297353CC}">
              <c16:uniqueId val="{00000000-5E60-D14A-8A6A-D41CB9A7A1ED}"/>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0.2</c:v>
                </c:pt>
              </c:numCache>
            </c:numRef>
          </c:val>
          <c:extLst>
            <c:ext xmlns:c16="http://schemas.microsoft.com/office/drawing/2014/chart" uri="{C3380CC4-5D6E-409C-BE32-E72D297353CC}">
              <c16:uniqueId val="{00000001-5E60-D14A-8A6A-D41CB9A7A1ED}"/>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c:v>
                </c:pt>
              </c:numCache>
            </c:numRef>
          </c:val>
          <c:extLst>
            <c:ext xmlns:c16="http://schemas.microsoft.com/office/drawing/2014/chart" uri="{C3380CC4-5D6E-409C-BE32-E72D297353CC}">
              <c16:uniqueId val="{00000002-5E60-D14A-8A6A-D41CB9A7A1ED}"/>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5E60-D14A-8A6A-D41CB9A7A1ED}"/>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5E60-D14A-8A6A-D41CB9A7A1ED}"/>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4.13 Respondents' Views on the Opportunities Created by Globalisation for Supply Chain Distribution</a:t>
            </a:r>
            <a:endParaRPr lang="en-GB" sz="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0.9</c:v>
                </c:pt>
              </c:numCache>
            </c:numRef>
          </c:val>
          <c:extLst>
            <c:ext xmlns:c16="http://schemas.microsoft.com/office/drawing/2014/chart" uri="{C3380CC4-5D6E-409C-BE32-E72D297353CC}">
              <c16:uniqueId val="{00000000-D166-994D-8671-559950173F49}"/>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3.3000000000000002E-2</c:v>
                </c:pt>
              </c:numCache>
            </c:numRef>
          </c:val>
          <c:extLst>
            <c:ext xmlns:c16="http://schemas.microsoft.com/office/drawing/2014/chart" uri="{C3380CC4-5D6E-409C-BE32-E72D297353CC}">
              <c16:uniqueId val="{00000001-D166-994D-8671-559950173F49}"/>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3.3000000000000002E-2</c:v>
                </c:pt>
              </c:numCache>
            </c:numRef>
          </c:val>
          <c:extLst>
            <c:ext xmlns:c16="http://schemas.microsoft.com/office/drawing/2014/chart" uri="{C3380CC4-5D6E-409C-BE32-E72D297353CC}">
              <c16:uniqueId val="{00000002-D166-994D-8671-559950173F49}"/>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D166-994D-8671-559950173F49}"/>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D166-994D-8671-559950173F49}"/>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4.14 Respondents' Views on the Vulnerability of Global Supply Chains to External Disruptions</a:t>
            </a:r>
            <a:endParaRPr lang="en-GB" sz="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c:v>
                </c:pt>
              </c:numCache>
            </c:numRef>
          </c:val>
          <c:extLst>
            <c:ext xmlns:c16="http://schemas.microsoft.com/office/drawing/2014/chart" uri="{C3380CC4-5D6E-409C-BE32-E72D297353CC}">
              <c16:uniqueId val="{00000000-0360-9147-ADA1-582E617FB47A}"/>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0.2</c:v>
                </c:pt>
              </c:numCache>
            </c:numRef>
          </c:val>
          <c:extLst>
            <c:ext xmlns:c16="http://schemas.microsoft.com/office/drawing/2014/chart" uri="{C3380CC4-5D6E-409C-BE32-E72D297353CC}">
              <c16:uniqueId val="{00000001-0360-9147-ADA1-582E617FB47A}"/>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6.7000000000000004E-2</c:v>
                </c:pt>
              </c:numCache>
            </c:numRef>
          </c:val>
          <c:extLst>
            <c:ext xmlns:c16="http://schemas.microsoft.com/office/drawing/2014/chart" uri="{C3380CC4-5D6E-409C-BE32-E72D297353CC}">
              <c16:uniqueId val="{00000002-0360-9147-ADA1-582E617FB47A}"/>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c:v>
                </c:pt>
              </c:numCache>
            </c:numRef>
          </c:val>
          <c:extLst>
            <c:ext xmlns:c16="http://schemas.microsoft.com/office/drawing/2014/chart" uri="{C3380CC4-5D6E-409C-BE32-E72D297353CC}">
              <c16:uniqueId val="{00000003-0360-9147-ADA1-582E617FB47A}"/>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0360-9147-ADA1-582E617FB47A}"/>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4.15 Respondents' Views on the Importance of Supply Chain Resilience for Maintaining Business Continuity</a:t>
            </a:r>
            <a:endParaRPr lang="en-GB" sz="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c:v>
                </c:pt>
              </c:numCache>
            </c:numRef>
          </c:val>
          <c:extLst>
            <c:ext xmlns:c16="http://schemas.microsoft.com/office/drawing/2014/chart" uri="{C3380CC4-5D6E-409C-BE32-E72D297353CC}">
              <c16:uniqueId val="{00000000-F0F4-A840-805E-3594A0449E77}"/>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3.3000000000000002E-2</c:v>
                </c:pt>
              </c:numCache>
            </c:numRef>
          </c:val>
          <c:extLst>
            <c:ext xmlns:c16="http://schemas.microsoft.com/office/drawing/2014/chart" uri="{C3380CC4-5D6E-409C-BE32-E72D297353CC}">
              <c16:uniqueId val="{00000001-F0F4-A840-805E-3594A0449E77}"/>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6.7000000000000004E-2</c:v>
                </c:pt>
              </c:numCache>
            </c:numRef>
          </c:val>
          <c:extLst>
            <c:ext xmlns:c16="http://schemas.microsoft.com/office/drawing/2014/chart" uri="{C3380CC4-5D6E-409C-BE32-E72D297353CC}">
              <c16:uniqueId val="{00000002-F0F4-A840-805E-3594A0449E77}"/>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0.16700000000000001</c:v>
                </c:pt>
              </c:numCache>
            </c:numRef>
          </c:val>
          <c:extLst>
            <c:ext xmlns:c16="http://schemas.microsoft.com/office/drawing/2014/chart" uri="{C3380CC4-5D6E-409C-BE32-E72D297353CC}">
              <c16:uniqueId val="{00000003-F0F4-A840-805E-3594A0449E77}"/>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3.3000000000000002E-2</c:v>
                </c:pt>
              </c:numCache>
            </c:numRef>
          </c:val>
          <c:extLst>
            <c:ext xmlns:c16="http://schemas.microsoft.com/office/drawing/2014/chart" uri="{C3380CC4-5D6E-409C-BE32-E72D297353CC}">
              <c16:uniqueId val="{00000004-F0F4-A840-805E-3594A0449E77}"/>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4.16 Respondents' Views on Investing More in Supply Chain Resilience</a:t>
            </a:r>
            <a:endParaRPr lang="en-GB" sz="2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Strongly 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Sheet1!$B$2</c:f>
              <c:numCache>
                <c:formatCode>0.00%</c:formatCode>
                <c:ptCount val="1"/>
                <c:pt idx="0">
                  <c:v>0.73299999999999998</c:v>
                </c:pt>
              </c:numCache>
            </c:numRef>
          </c:val>
          <c:extLst>
            <c:ext xmlns:c16="http://schemas.microsoft.com/office/drawing/2014/chart" uri="{C3380CC4-5D6E-409C-BE32-E72D297353CC}">
              <c16:uniqueId val="{00000000-B8FB-F24F-862E-83329CD29EE0}"/>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Sheet1!$C$2</c:f>
              <c:numCache>
                <c:formatCode>0.00%</c:formatCode>
                <c:ptCount val="1"/>
                <c:pt idx="0">
                  <c:v>0</c:v>
                </c:pt>
              </c:numCache>
            </c:numRef>
          </c:val>
          <c:extLst>
            <c:ext xmlns:c16="http://schemas.microsoft.com/office/drawing/2014/chart" uri="{C3380CC4-5D6E-409C-BE32-E72D297353CC}">
              <c16:uniqueId val="{00000001-B8FB-F24F-862E-83329CD29EE0}"/>
            </c:ext>
          </c:extLst>
        </c:ser>
        <c:ser>
          <c:idx val="2"/>
          <c:order val="2"/>
          <c:tx>
            <c:strRef>
              <c:f>Sheet1!$D$1</c:f>
              <c:strCache>
                <c:ptCount val="1"/>
                <c:pt idx="0">
                  <c:v>Neutral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Sheet1!$D$2</c:f>
              <c:numCache>
                <c:formatCode>0.00%</c:formatCode>
                <c:ptCount val="1"/>
                <c:pt idx="0">
                  <c:v>0.23300000000000001</c:v>
                </c:pt>
              </c:numCache>
            </c:numRef>
          </c:val>
          <c:extLst>
            <c:ext xmlns:c16="http://schemas.microsoft.com/office/drawing/2014/chart" uri="{C3380CC4-5D6E-409C-BE32-E72D297353CC}">
              <c16:uniqueId val="{00000002-B8FB-F24F-862E-83329CD29EE0}"/>
            </c:ext>
          </c:extLst>
        </c:ser>
        <c:ser>
          <c:idx val="3"/>
          <c:order val="3"/>
          <c:tx>
            <c:strRef>
              <c:f>Sheet1!$E$1</c:f>
              <c:strCache>
                <c:ptCount val="1"/>
                <c:pt idx="0">
                  <c:v>Disagree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Sheet1!$E$2</c:f>
              <c:numCache>
                <c:formatCode>0.00%</c:formatCode>
                <c:ptCount val="1"/>
                <c:pt idx="0">
                  <c:v>3.3000000000000002E-2</c:v>
                </c:pt>
              </c:numCache>
            </c:numRef>
          </c:val>
          <c:extLst>
            <c:ext xmlns:c16="http://schemas.microsoft.com/office/drawing/2014/chart" uri="{C3380CC4-5D6E-409C-BE32-E72D297353CC}">
              <c16:uniqueId val="{00000003-B8FB-F24F-862E-83329CD29EE0}"/>
            </c:ext>
          </c:extLst>
        </c:ser>
        <c:ser>
          <c:idx val="4"/>
          <c:order val="4"/>
          <c:tx>
            <c:strRef>
              <c:f>Sheet1!$F$1</c:f>
              <c:strCache>
                <c:ptCount val="1"/>
                <c:pt idx="0">
                  <c:v>Strongly Disagree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Response</c:v>
                </c:pt>
              </c:strCache>
            </c:strRef>
          </c:cat>
          <c:val>
            <c:numRef>
              <c:f>Sheet1!$F$2</c:f>
              <c:numCache>
                <c:formatCode>0.00%</c:formatCode>
                <c:ptCount val="1"/>
                <c:pt idx="0">
                  <c:v>0</c:v>
                </c:pt>
              </c:numCache>
            </c:numRef>
          </c:val>
          <c:extLst>
            <c:ext xmlns:c16="http://schemas.microsoft.com/office/drawing/2014/chart" uri="{C3380CC4-5D6E-409C-BE32-E72D297353CC}">
              <c16:uniqueId val="{00000004-B8FB-F24F-862E-83329CD29EE0}"/>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sz="1100" b="0" i="0" u="none" strike="noStrike" baseline="0">
                <a:effectLst/>
                <a:latin typeface="Arial" panose="020B0604020202020204" pitchFamily="34" charset="0"/>
                <a:cs typeface="Arial" panose="020B0604020202020204" pitchFamily="34" charset="0"/>
              </a:rPr>
              <a:t>Figure 4.17 Respondents' Perceptions of the Most Important Factor Influencing Supply Chain Distribution</a:t>
            </a:r>
            <a:endParaRPr lang="en-GB" sz="100">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GB"/>
        </a:p>
      </c:txPr>
    </c:title>
    <c:autoTitleDeleted val="0"/>
    <c:plotArea>
      <c:layout/>
      <c:barChart>
        <c:barDir val="col"/>
        <c:grouping val="clustered"/>
        <c:varyColors val="0"/>
        <c:ser>
          <c:idx val="0"/>
          <c:order val="0"/>
          <c:tx>
            <c:strRef>
              <c:f>Sheet1!$B$1</c:f>
              <c:strCache>
                <c:ptCount val="1"/>
                <c:pt idx="0">
                  <c:v>Supplier Relationships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Factor</c:v>
                </c:pt>
              </c:strCache>
            </c:strRef>
          </c:cat>
          <c:val>
            <c:numRef>
              <c:f>Sheet1!$B$2</c:f>
              <c:numCache>
                <c:formatCode>0.00%</c:formatCode>
                <c:ptCount val="1"/>
                <c:pt idx="0">
                  <c:v>0.5</c:v>
                </c:pt>
              </c:numCache>
            </c:numRef>
          </c:val>
          <c:extLst>
            <c:ext xmlns:c16="http://schemas.microsoft.com/office/drawing/2014/chart" uri="{C3380CC4-5D6E-409C-BE32-E72D297353CC}">
              <c16:uniqueId val="{00000000-E78B-8C41-A2F5-B3AC46BE1054}"/>
            </c:ext>
          </c:extLst>
        </c:ser>
        <c:ser>
          <c:idx val="1"/>
          <c:order val="1"/>
          <c:tx>
            <c:strRef>
              <c:f>Sheet1!$C$1</c:f>
              <c:strCache>
                <c:ptCount val="1"/>
                <c:pt idx="0">
                  <c:v>Customer Demand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Factor</c:v>
                </c:pt>
              </c:strCache>
            </c:strRef>
          </c:cat>
          <c:val>
            <c:numRef>
              <c:f>Sheet1!$C$2</c:f>
              <c:numCache>
                <c:formatCode>0.00%</c:formatCode>
                <c:ptCount val="1"/>
                <c:pt idx="0">
                  <c:v>0.33300000000000002</c:v>
                </c:pt>
              </c:numCache>
            </c:numRef>
          </c:val>
          <c:extLst>
            <c:ext xmlns:c16="http://schemas.microsoft.com/office/drawing/2014/chart" uri="{C3380CC4-5D6E-409C-BE32-E72D297353CC}">
              <c16:uniqueId val="{00000001-E78B-8C41-A2F5-B3AC46BE1054}"/>
            </c:ext>
          </c:extLst>
        </c:ser>
        <c:ser>
          <c:idx val="2"/>
          <c:order val="2"/>
          <c:tx>
            <c:strRef>
              <c:f>Sheet1!$D$1</c:f>
              <c:strCache>
                <c:ptCount val="1"/>
                <c:pt idx="0">
                  <c:v>Inventory Management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c:f>
              <c:strCache>
                <c:ptCount val="1"/>
                <c:pt idx="0">
                  <c:v>Factor</c:v>
                </c:pt>
              </c:strCache>
            </c:strRef>
          </c:cat>
          <c:val>
            <c:numRef>
              <c:f>Sheet1!$D$2</c:f>
              <c:numCache>
                <c:formatCode>0.00%</c:formatCode>
                <c:ptCount val="1"/>
                <c:pt idx="0">
                  <c:v>0.16700000000000001</c:v>
                </c:pt>
              </c:numCache>
            </c:numRef>
          </c:val>
          <c:extLst>
            <c:ext xmlns:c16="http://schemas.microsoft.com/office/drawing/2014/chart" uri="{C3380CC4-5D6E-409C-BE32-E72D297353CC}">
              <c16:uniqueId val="{00000002-E78B-8C41-A2F5-B3AC46BE1054}"/>
            </c:ext>
          </c:extLst>
        </c:ser>
        <c:dLbls>
          <c:showLegendKey val="0"/>
          <c:showVal val="0"/>
          <c:showCatName val="0"/>
          <c:showSerName val="0"/>
          <c:showPercent val="0"/>
          <c:showBubbleSize val="0"/>
        </c:dLbls>
        <c:gapWidth val="100"/>
        <c:overlap val="-24"/>
        <c:axId val="431695088"/>
        <c:axId val="431767600"/>
      </c:barChart>
      <c:catAx>
        <c:axId val="431695088"/>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767600"/>
        <c:crosses val="autoZero"/>
        <c:auto val="1"/>
        <c:lblAlgn val="ctr"/>
        <c:lblOffset val="100"/>
        <c:noMultiLvlLbl val="0"/>
      </c:catAx>
      <c:valAx>
        <c:axId val="431767600"/>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1695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DE696BD-50A5-0C4B-AD9A-557727ABC1E8}" type="doc">
      <dgm:prSet loTypeId="urn:microsoft.com/office/officeart/2005/8/layout/cycle3" loCatId="" qsTypeId="urn:microsoft.com/office/officeart/2005/8/quickstyle/simple1#1" qsCatId="simple" csTypeId="urn:microsoft.com/office/officeart/2005/8/colors/accent1_2#1" csCatId="accent1" phldr="1"/>
      <dgm:spPr/>
      <dgm:t>
        <a:bodyPr/>
        <a:lstStyle/>
        <a:p>
          <a:endParaRPr lang="en-GB"/>
        </a:p>
      </dgm:t>
    </dgm:pt>
    <dgm:pt modelId="{DBA039A5-C9E8-5A41-9DE2-DE9FEA782E7C}">
      <dgm:prSet phldrT="[Text]" custT="1"/>
      <dgm:spPr>
        <a:solidFill>
          <a:schemeClr val="tx2">
            <a:lumMod val="50000"/>
            <a:lumOff val="50000"/>
          </a:schemeClr>
        </a:solidFill>
      </dgm:spPr>
      <dgm:t>
        <a:bodyPr lIns="0" tIns="0" rIns="0" bIns="0"/>
        <a:lstStyle/>
        <a:p>
          <a:r>
            <a:rPr lang="en-GB" sz="700">
              <a:solidFill>
                <a:schemeClr val="tx1"/>
              </a:solidFill>
            </a:rPr>
            <a:t>Research Problem </a:t>
          </a:r>
        </a:p>
      </dgm:t>
    </dgm:pt>
    <dgm:pt modelId="{B3EA265F-94C5-F740-B3A3-E29CA36864ED}" type="parTrans" cxnId="{F38E5FA8-8876-D343-8174-708842D41788}">
      <dgm:prSet/>
      <dgm:spPr/>
      <dgm:t>
        <a:bodyPr/>
        <a:lstStyle/>
        <a:p>
          <a:endParaRPr lang="en-GB"/>
        </a:p>
      </dgm:t>
    </dgm:pt>
    <dgm:pt modelId="{4AAB3E71-8DCF-724B-8CC2-C62A99C3D88C}" type="sibTrans" cxnId="{F38E5FA8-8876-D343-8174-708842D41788}">
      <dgm:prSet/>
      <dgm:spPr/>
      <dgm:t>
        <a:bodyPr/>
        <a:lstStyle/>
        <a:p>
          <a:endParaRPr lang="en-GB"/>
        </a:p>
      </dgm:t>
    </dgm:pt>
    <dgm:pt modelId="{75830E73-2975-F647-9E23-123BE243C491}">
      <dgm:prSet phldrT="[Text]"/>
      <dgm:spPr>
        <a:solidFill>
          <a:schemeClr val="tx2">
            <a:lumMod val="50000"/>
            <a:lumOff val="50000"/>
          </a:schemeClr>
        </a:solidFill>
      </dgm:spPr>
      <dgm:t>
        <a:bodyPr/>
        <a:lstStyle/>
        <a:p>
          <a:pPr>
            <a:buNone/>
          </a:pPr>
          <a:r>
            <a:rPr lang="en-GB">
              <a:solidFill>
                <a:schemeClr val="tx1"/>
              </a:solidFill>
            </a:rPr>
            <a:t>Literature Review</a:t>
          </a:r>
        </a:p>
      </dgm:t>
    </dgm:pt>
    <dgm:pt modelId="{3C0CE55A-0209-9849-B96F-E9BF45AC3576}" type="parTrans" cxnId="{81F639F4-F2A0-B94F-B008-700E2C4CAFB8}">
      <dgm:prSet/>
      <dgm:spPr/>
      <dgm:t>
        <a:bodyPr/>
        <a:lstStyle/>
        <a:p>
          <a:endParaRPr lang="en-GB"/>
        </a:p>
      </dgm:t>
    </dgm:pt>
    <dgm:pt modelId="{DCCA8C32-19FE-F14E-ABA1-BB8339FFCDA4}" type="sibTrans" cxnId="{81F639F4-F2A0-B94F-B008-700E2C4CAFB8}">
      <dgm:prSet/>
      <dgm:spPr/>
      <dgm:t>
        <a:bodyPr/>
        <a:lstStyle/>
        <a:p>
          <a:endParaRPr lang="en-GB"/>
        </a:p>
      </dgm:t>
    </dgm:pt>
    <dgm:pt modelId="{DADB6AB1-F459-C445-8301-F448697A7855}">
      <dgm:prSet/>
      <dgm:spPr>
        <a:solidFill>
          <a:schemeClr val="tx2">
            <a:lumMod val="50000"/>
            <a:lumOff val="50000"/>
            <a:alpha val="90000"/>
          </a:schemeClr>
        </a:solidFill>
      </dgm:spPr>
      <dgm:t>
        <a:bodyPr/>
        <a:lstStyle/>
        <a:p>
          <a:pPr>
            <a:buNone/>
          </a:pPr>
          <a:r>
            <a:rPr lang="en-GB">
              <a:solidFill>
                <a:schemeClr val="tx1"/>
              </a:solidFill>
            </a:rPr>
            <a:t>Research Aim and Objectives</a:t>
          </a:r>
        </a:p>
      </dgm:t>
    </dgm:pt>
    <dgm:pt modelId="{ABADFA66-DF62-4E4C-B1C4-44498810640C}" type="parTrans" cxnId="{DCF44885-EA9D-3145-B1DD-E08D6BA81FC9}">
      <dgm:prSet/>
      <dgm:spPr/>
      <dgm:t>
        <a:bodyPr/>
        <a:lstStyle/>
        <a:p>
          <a:endParaRPr lang="en-GB"/>
        </a:p>
      </dgm:t>
    </dgm:pt>
    <dgm:pt modelId="{2287C49B-B014-B642-B5A7-31D0E30C4CBF}" type="sibTrans" cxnId="{DCF44885-EA9D-3145-B1DD-E08D6BA81FC9}">
      <dgm:prSet/>
      <dgm:spPr/>
      <dgm:t>
        <a:bodyPr/>
        <a:lstStyle/>
        <a:p>
          <a:endParaRPr lang="en-GB"/>
        </a:p>
      </dgm:t>
    </dgm:pt>
    <dgm:pt modelId="{30391E1E-48A5-7D40-8E44-602D0DB9C887}">
      <dgm:prSet phldrT="[Text]"/>
      <dgm:spPr>
        <a:solidFill>
          <a:schemeClr val="tx2">
            <a:lumMod val="50000"/>
            <a:lumOff val="50000"/>
            <a:alpha val="90000"/>
          </a:schemeClr>
        </a:solidFill>
      </dgm:spPr>
      <dgm:t>
        <a:bodyPr/>
        <a:lstStyle/>
        <a:p>
          <a:pPr>
            <a:buNone/>
          </a:pPr>
          <a:r>
            <a:rPr lang="en-GB">
              <a:solidFill>
                <a:schemeClr val="tx1"/>
              </a:solidFill>
            </a:rPr>
            <a:t>Research Method</a:t>
          </a:r>
        </a:p>
      </dgm:t>
    </dgm:pt>
    <dgm:pt modelId="{97F975AD-376B-E248-AA4E-938A9FF387D5}" type="parTrans" cxnId="{9C1CB981-6A57-2345-ADA6-CD15516D79B9}">
      <dgm:prSet/>
      <dgm:spPr/>
      <dgm:t>
        <a:bodyPr/>
        <a:lstStyle/>
        <a:p>
          <a:endParaRPr lang="en-GB"/>
        </a:p>
      </dgm:t>
    </dgm:pt>
    <dgm:pt modelId="{8566EA7C-E003-544D-8B63-B837B548F5B9}" type="sibTrans" cxnId="{9C1CB981-6A57-2345-ADA6-CD15516D79B9}">
      <dgm:prSet/>
      <dgm:spPr/>
      <dgm:t>
        <a:bodyPr/>
        <a:lstStyle/>
        <a:p>
          <a:endParaRPr lang="en-GB"/>
        </a:p>
      </dgm:t>
    </dgm:pt>
    <dgm:pt modelId="{E76DFF01-F13D-CC4B-88C7-A0B8E671ECFE}">
      <dgm:prSet phldrT="[Text]"/>
      <dgm:spPr>
        <a:solidFill>
          <a:schemeClr val="tx2">
            <a:lumMod val="50000"/>
            <a:lumOff val="50000"/>
            <a:alpha val="90000"/>
          </a:schemeClr>
        </a:solidFill>
      </dgm:spPr>
      <dgm:t>
        <a:bodyPr/>
        <a:lstStyle/>
        <a:p>
          <a:pPr>
            <a:buNone/>
          </a:pPr>
          <a:r>
            <a:rPr lang="en-GB">
              <a:solidFill>
                <a:schemeClr val="tx1"/>
              </a:solidFill>
            </a:rPr>
            <a:t>Questionnaire Design</a:t>
          </a:r>
        </a:p>
      </dgm:t>
    </dgm:pt>
    <dgm:pt modelId="{AE3A126C-4658-F341-8DF6-660001CE586A}" type="parTrans" cxnId="{F34F5BBB-CBCC-7148-B69B-FC98E157FF7C}">
      <dgm:prSet/>
      <dgm:spPr/>
      <dgm:t>
        <a:bodyPr/>
        <a:lstStyle/>
        <a:p>
          <a:endParaRPr lang="en-GB"/>
        </a:p>
      </dgm:t>
    </dgm:pt>
    <dgm:pt modelId="{6A1B0C5C-81E1-DD42-85AA-68A7A957AA1F}" type="sibTrans" cxnId="{F34F5BBB-CBCC-7148-B69B-FC98E157FF7C}">
      <dgm:prSet/>
      <dgm:spPr/>
      <dgm:t>
        <a:bodyPr/>
        <a:lstStyle/>
        <a:p>
          <a:endParaRPr lang="en-GB"/>
        </a:p>
      </dgm:t>
    </dgm:pt>
    <dgm:pt modelId="{4E7C0ADD-9B42-7749-80A7-3676F9832EF5}">
      <dgm:prSet phldrT="[Text]"/>
      <dgm:spPr>
        <a:solidFill>
          <a:schemeClr val="tx2">
            <a:lumMod val="50000"/>
            <a:lumOff val="50000"/>
            <a:alpha val="90000"/>
          </a:schemeClr>
        </a:solidFill>
      </dgm:spPr>
      <dgm:t>
        <a:bodyPr/>
        <a:lstStyle/>
        <a:p>
          <a:pPr>
            <a:buNone/>
          </a:pPr>
          <a:r>
            <a:rPr lang="en-GB">
              <a:solidFill>
                <a:schemeClr val="tx1"/>
              </a:solidFill>
            </a:rPr>
            <a:t>Data Collection</a:t>
          </a:r>
        </a:p>
      </dgm:t>
    </dgm:pt>
    <dgm:pt modelId="{17468B1B-A672-0146-AD53-19947CCD0885}" type="parTrans" cxnId="{65ECA953-5194-7E47-A94E-8EFD63C1F035}">
      <dgm:prSet/>
      <dgm:spPr/>
      <dgm:t>
        <a:bodyPr/>
        <a:lstStyle/>
        <a:p>
          <a:endParaRPr lang="en-GB"/>
        </a:p>
      </dgm:t>
    </dgm:pt>
    <dgm:pt modelId="{9110CEF4-83F0-B841-B788-33C2312B0264}" type="sibTrans" cxnId="{65ECA953-5194-7E47-A94E-8EFD63C1F035}">
      <dgm:prSet/>
      <dgm:spPr/>
      <dgm:t>
        <a:bodyPr/>
        <a:lstStyle/>
        <a:p>
          <a:endParaRPr lang="en-GB"/>
        </a:p>
      </dgm:t>
    </dgm:pt>
    <dgm:pt modelId="{D0F3B5DE-DACC-5B45-9944-9A25DBB4BD49}">
      <dgm:prSet phldrT="[Text]"/>
      <dgm:spPr>
        <a:solidFill>
          <a:schemeClr val="tx2">
            <a:lumMod val="50000"/>
            <a:lumOff val="50000"/>
            <a:alpha val="90000"/>
          </a:schemeClr>
        </a:solidFill>
      </dgm:spPr>
      <dgm:t>
        <a:bodyPr/>
        <a:lstStyle/>
        <a:p>
          <a:pPr>
            <a:buNone/>
          </a:pPr>
          <a:r>
            <a:rPr lang="en-GB">
              <a:solidFill>
                <a:schemeClr val="tx1"/>
              </a:solidFill>
            </a:rPr>
            <a:t>Data Analysis</a:t>
          </a:r>
        </a:p>
      </dgm:t>
    </dgm:pt>
    <dgm:pt modelId="{D069796B-D604-1744-8C58-A3EBEA556E38}" type="parTrans" cxnId="{F5BB7A1B-DAD2-2749-9CC3-891CEBD5FAAA}">
      <dgm:prSet/>
      <dgm:spPr/>
      <dgm:t>
        <a:bodyPr/>
        <a:lstStyle/>
        <a:p>
          <a:endParaRPr lang="en-GB"/>
        </a:p>
      </dgm:t>
    </dgm:pt>
    <dgm:pt modelId="{77E785B0-48BB-C341-9222-6EC4BC5FB25A}" type="sibTrans" cxnId="{F5BB7A1B-DAD2-2749-9CC3-891CEBD5FAAA}">
      <dgm:prSet/>
      <dgm:spPr/>
      <dgm:t>
        <a:bodyPr/>
        <a:lstStyle/>
        <a:p>
          <a:endParaRPr lang="en-GB"/>
        </a:p>
      </dgm:t>
    </dgm:pt>
    <dgm:pt modelId="{A416F835-F2ED-6741-A318-95AC56779EA4}">
      <dgm:prSet phldrT="[Text]"/>
      <dgm:spPr>
        <a:solidFill>
          <a:schemeClr val="tx2">
            <a:lumMod val="50000"/>
            <a:lumOff val="50000"/>
            <a:alpha val="90000"/>
          </a:schemeClr>
        </a:solidFill>
      </dgm:spPr>
      <dgm:t>
        <a:bodyPr/>
        <a:lstStyle/>
        <a:p>
          <a:pPr>
            <a:buNone/>
          </a:pPr>
          <a:r>
            <a:rPr lang="en-GB">
              <a:solidFill>
                <a:schemeClr val="tx1"/>
              </a:solidFill>
            </a:rPr>
            <a:t>Findings and Discussion</a:t>
          </a:r>
        </a:p>
      </dgm:t>
    </dgm:pt>
    <dgm:pt modelId="{A3E7ED5B-1969-5E47-B100-FAF1330C014C}" type="parTrans" cxnId="{9318583F-E530-A440-A882-DB6F83EDD35F}">
      <dgm:prSet/>
      <dgm:spPr/>
      <dgm:t>
        <a:bodyPr/>
        <a:lstStyle/>
        <a:p>
          <a:endParaRPr lang="en-GB"/>
        </a:p>
      </dgm:t>
    </dgm:pt>
    <dgm:pt modelId="{2A667651-FEA3-B641-9389-4FB6D1869853}" type="sibTrans" cxnId="{9318583F-E530-A440-A882-DB6F83EDD35F}">
      <dgm:prSet/>
      <dgm:spPr/>
      <dgm:t>
        <a:bodyPr/>
        <a:lstStyle/>
        <a:p>
          <a:endParaRPr lang="en-GB"/>
        </a:p>
      </dgm:t>
    </dgm:pt>
    <dgm:pt modelId="{85579FB0-6A76-1147-8700-EBBBC5B92B8E}">
      <dgm:prSet/>
      <dgm:spPr>
        <a:solidFill>
          <a:schemeClr val="tx2">
            <a:lumMod val="50000"/>
            <a:lumOff val="50000"/>
            <a:alpha val="90000"/>
          </a:schemeClr>
        </a:solidFill>
      </dgm:spPr>
      <dgm:t>
        <a:bodyPr/>
        <a:lstStyle/>
        <a:p>
          <a:pPr>
            <a:buNone/>
          </a:pPr>
          <a:r>
            <a:rPr lang="en-GB">
              <a:solidFill>
                <a:schemeClr val="tx1"/>
              </a:solidFill>
            </a:rPr>
            <a:t>Conclusions and Recommendations</a:t>
          </a:r>
        </a:p>
      </dgm:t>
    </dgm:pt>
    <dgm:pt modelId="{D96900AF-80AF-6E4A-A012-A3BFCFC976BB}" type="parTrans" cxnId="{8CD44C66-24EC-7F4B-A6D0-9744D80634CC}">
      <dgm:prSet/>
      <dgm:spPr/>
      <dgm:t>
        <a:bodyPr/>
        <a:lstStyle/>
        <a:p>
          <a:endParaRPr lang="en-GB"/>
        </a:p>
      </dgm:t>
    </dgm:pt>
    <dgm:pt modelId="{5A106F7F-0749-6B4A-A4B1-AD320D3A054F}" type="sibTrans" cxnId="{8CD44C66-24EC-7F4B-A6D0-9744D80634CC}">
      <dgm:prSet/>
      <dgm:spPr/>
      <dgm:t>
        <a:bodyPr/>
        <a:lstStyle/>
        <a:p>
          <a:endParaRPr lang="en-GB"/>
        </a:p>
      </dgm:t>
    </dgm:pt>
    <dgm:pt modelId="{0E189D02-24F2-B54D-9083-339FAB218CB2}" type="pres">
      <dgm:prSet presAssocID="{4DE696BD-50A5-0C4B-AD9A-557727ABC1E8}" presName="Name0" presStyleCnt="0">
        <dgm:presLayoutVars>
          <dgm:dir/>
          <dgm:resizeHandles val="exact"/>
        </dgm:presLayoutVars>
      </dgm:prSet>
      <dgm:spPr/>
    </dgm:pt>
    <dgm:pt modelId="{EB038779-F8E7-7640-BC6A-0E074E29536E}" type="pres">
      <dgm:prSet presAssocID="{4DE696BD-50A5-0C4B-AD9A-557727ABC1E8}" presName="cycle" presStyleCnt="0"/>
      <dgm:spPr/>
    </dgm:pt>
    <dgm:pt modelId="{5ACDA6E9-AD09-444F-A192-8E07EDA96279}" type="pres">
      <dgm:prSet presAssocID="{DBA039A5-C9E8-5A41-9DE2-DE9FEA782E7C}" presName="nodeFirstNode" presStyleLbl="node1" presStyleIdx="0" presStyleCnt="9">
        <dgm:presLayoutVars>
          <dgm:bulletEnabled val="1"/>
        </dgm:presLayoutVars>
      </dgm:prSet>
      <dgm:spPr/>
    </dgm:pt>
    <dgm:pt modelId="{26D49E43-2D0E-CA4E-96F4-064224B8623E}" type="pres">
      <dgm:prSet presAssocID="{4AAB3E71-8DCF-724B-8CC2-C62A99C3D88C}" presName="sibTransFirstNode" presStyleLbl="bgShp" presStyleIdx="0" presStyleCnt="1"/>
      <dgm:spPr/>
    </dgm:pt>
    <dgm:pt modelId="{2FF2CA45-7D74-1B48-8751-9DB0D99E8690}" type="pres">
      <dgm:prSet presAssocID="{75830E73-2975-F647-9E23-123BE243C491}" presName="nodeFollowingNodes" presStyleLbl="node1" presStyleIdx="1" presStyleCnt="9">
        <dgm:presLayoutVars>
          <dgm:bulletEnabled val="1"/>
        </dgm:presLayoutVars>
      </dgm:prSet>
      <dgm:spPr/>
    </dgm:pt>
    <dgm:pt modelId="{A3EB8771-568E-3242-B588-AF33B05BA524}" type="pres">
      <dgm:prSet presAssocID="{DADB6AB1-F459-C445-8301-F448697A7855}" presName="nodeFollowingNodes" presStyleLbl="node1" presStyleIdx="2" presStyleCnt="9">
        <dgm:presLayoutVars>
          <dgm:bulletEnabled val="1"/>
        </dgm:presLayoutVars>
      </dgm:prSet>
      <dgm:spPr/>
    </dgm:pt>
    <dgm:pt modelId="{EEB39118-DB8F-3C45-9BF4-D93B1EB74F22}" type="pres">
      <dgm:prSet presAssocID="{30391E1E-48A5-7D40-8E44-602D0DB9C887}" presName="nodeFollowingNodes" presStyleLbl="node1" presStyleIdx="3" presStyleCnt="9">
        <dgm:presLayoutVars>
          <dgm:bulletEnabled val="1"/>
        </dgm:presLayoutVars>
      </dgm:prSet>
      <dgm:spPr/>
    </dgm:pt>
    <dgm:pt modelId="{6FC6386C-6175-7145-BAE9-E250B2D150E2}" type="pres">
      <dgm:prSet presAssocID="{E76DFF01-F13D-CC4B-88C7-A0B8E671ECFE}" presName="nodeFollowingNodes" presStyleLbl="node1" presStyleIdx="4" presStyleCnt="9">
        <dgm:presLayoutVars>
          <dgm:bulletEnabled val="1"/>
        </dgm:presLayoutVars>
      </dgm:prSet>
      <dgm:spPr/>
    </dgm:pt>
    <dgm:pt modelId="{5EAD9F99-C1E5-3B46-8FF1-99C58029C0FA}" type="pres">
      <dgm:prSet presAssocID="{4E7C0ADD-9B42-7749-80A7-3676F9832EF5}" presName="nodeFollowingNodes" presStyleLbl="node1" presStyleIdx="5" presStyleCnt="9">
        <dgm:presLayoutVars>
          <dgm:bulletEnabled val="1"/>
        </dgm:presLayoutVars>
      </dgm:prSet>
      <dgm:spPr/>
    </dgm:pt>
    <dgm:pt modelId="{54F7E5ED-B191-0C4E-91FD-34B8A7432B9A}" type="pres">
      <dgm:prSet presAssocID="{D0F3B5DE-DACC-5B45-9944-9A25DBB4BD49}" presName="nodeFollowingNodes" presStyleLbl="node1" presStyleIdx="6" presStyleCnt="9">
        <dgm:presLayoutVars>
          <dgm:bulletEnabled val="1"/>
        </dgm:presLayoutVars>
      </dgm:prSet>
      <dgm:spPr/>
    </dgm:pt>
    <dgm:pt modelId="{0105D39E-8F6E-074C-AEA9-E180303DD5E0}" type="pres">
      <dgm:prSet presAssocID="{A416F835-F2ED-6741-A318-95AC56779EA4}" presName="nodeFollowingNodes" presStyleLbl="node1" presStyleIdx="7" presStyleCnt="9">
        <dgm:presLayoutVars>
          <dgm:bulletEnabled val="1"/>
        </dgm:presLayoutVars>
      </dgm:prSet>
      <dgm:spPr/>
    </dgm:pt>
    <dgm:pt modelId="{9917208C-7D00-8D4F-BE87-920CD38B999A}" type="pres">
      <dgm:prSet presAssocID="{85579FB0-6A76-1147-8700-EBBBC5B92B8E}" presName="nodeFollowingNodes" presStyleLbl="node1" presStyleIdx="8" presStyleCnt="9">
        <dgm:presLayoutVars>
          <dgm:bulletEnabled val="1"/>
        </dgm:presLayoutVars>
      </dgm:prSet>
      <dgm:spPr/>
    </dgm:pt>
  </dgm:ptLst>
  <dgm:cxnLst>
    <dgm:cxn modelId="{F5BB7A1B-DAD2-2749-9CC3-891CEBD5FAAA}" srcId="{4DE696BD-50A5-0C4B-AD9A-557727ABC1E8}" destId="{D0F3B5DE-DACC-5B45-9944-9A25DBB4BD49}" srcOrd="6" destOrd="0" parTransId="{D069796B-D604-1744-8C58-A3EBEA556E38}" sibTransId="{77E785B0-48BB-C341-9222-6EC4BC5FB25A}"/>
    <dgm:cxn modelId="{729D342D-81C1-8740-B32F-2B4E00A1E2D6}" type="presOf" srcId="{E76DFF01-F13D-CC4B-88C7-A0B8E671ECFE}" destId="{6FC6386C-6175-7145-BAE9-E250B2D150E2}" srcOrd="0" destOrd="0" presId="urn:microsoft.com/office/officeart/2005/8/layout/cycle3"/>
    <dgm:cxn modelId="{9318583F-E530-A440-A882-DB6F83EDD35F}" srcId="{4DE696BD-50A5-0C4B-AD9A-557727ABC1E8}" destId="{A416F835-F2ED-6741-A318-95AC56779EA4}" srcOrd="7" destOrd="0" parTransId="{A3E7ED5B-1969-5E47-B100-FAF1330C014C}" sibTransId="{2A667651-FEA3-B641-9389-4FB6D1869853}"/>
    <dgm:cxn modelId="{A129D650-147D-2646-8922-4490E4C026D5}" type="presOf" srcId="{DBA039A5-C9E8-5A41-9DE2-DE9FEA782E7C}" destId="{5ACDA6E9-AD09-444F-A192-8E07EDA96279}" srcOrd="0" destOrd="0" presId="urn:microsoft.com/office/officeart/2005/8/layout/cycle3"/>
    <dgm:cxn modelId="{65ECA953-5194-7E47-A94E-8EFD63C1F035}" srcId="{4DE696BD-50A5-0C4B-AD9A-557727ABC1E8}" destId="{4E7C0ADD-9B42-7749-80A7-3676F9832EF5}" srcOrd="5" destOrd="0" parTransId="{17468B1B-A672-0146-AD53-19947CCD0885}" sibTransId="{9110CEF4-83F0-B841-B788-33C2312B0264}"/>
    <dgm:cxn modelId="{8CD44C66-24EC-7F4B-A6D0-9744D80634CC}" srcId="{4DE696BD-50A5-0C4B-AD9A-557727ABC1E8}" destId="{85579FB0-6A76-1147-8700-EBBBC5B92B8E}" srcOrd="8" destOrd="0" parTransId="{D96900AF-80AF-6E4A-A012-A3BFCFC976BB}" sibTransId="{5A106F7F-0749-6B4A-A4B1-AD320D3A054F}"/>
    <dgm:cxn modelId="{9C1CB981-6A57-2345-ADA6-CD15516D79B9}" srcId="{4DE696BD-50A5-0C4B-AD9A-557727ABC1E8}" destId="{30391E1E-48A5-7D40-8E44-602D0DB9C887}" srcOrd="3" destOrd="0" parTransId="{97F975AD-376B-E248-AA4E-938A9FF387D5}" sibTransId="{8566EA7C-E003-544D-8B63-B837B548F5B9}"/>
    <dgm:cxn modelId="{DCF44885-EA9D-3145-B1DD-E08D6BA81FC9}" srcId="{4DE696BD-50A5-0C4B-AD9A-557727ABC1E8}" destId="{DADB6AB1-F459-C445-8301-F448697A7855}" srcOrd="2" destOrd="0" parTransId="{ABADFA66-DF62-4E4C-B1C4-44498810640C}" sibTransId="{2287C49B-B014-B642-B5A7-31D0E30C4CBF}"/>
    <dgm:cxn modelId="{7E7E8BA4-DAC9-054B-8999-4F2D11C84396}" type="presOf" srcId="{D0F3B5DE-DACC-5B45-9944-9A25DBB4BD49}" destId="{54F7E5ED-B191-0C4E-91FD-34B8A7432B9A}" srcOrd="0" destOrd="0" presId="urn:microsoft.com/office/officeart/2005/8/layout/cycle3"/>
    <dgm:cxn modelId="{F38E5FA8-8876-D343-8174-708842D41788}" srcId="{4DE696BD-50A5-0C4B-AD9A-557727ABC1E8}" destId="{DBA039A5-C9E8-5A41-9DE2-DE9FEA782E7C}" srcOrd="0" destOrd="0" parTransId="{B3EA265F-94C5-F740-B3A3-E29CA36864ED}" sibTransId="{4AAB3E71-8DCF-724B-8CC2-C62A99C3D88C}"/>
    <dgm:cxn modelId="{0436C1B6-1159-264A-B24F-CC79EFBFC6BE}" type="presOf" srcId="{75830E73-2975-F647-9E23-123BE243C491}" destId="{2FF2CA45-7D74-1B48-8751-9DB0D99E8690}" srcOrd="0" destOrd="0" presId="urn:microsoft.com/office/officeart/2005/8/layout/cycle3"/>
    <dgm:cxn modelId="{F34F5BBB-CBCC-7148-B69B-FC98E157FF7C}" srcId="{4DE696BD-50A5-0C4B-AD9A-557727ABC1E8}" destId="{E76DFF01-F13D-CC4B-88C7-A0B8E671ECFE}" srcOrd="4" destOrd="0" parTransId="{AE3A126C-4658-F341-8DF6-660001CE586A}" sibTransId="{6A1B0C5C-81E1-DD42-85AA-68A7A957AA1F}"/>
    <dgm:cxn modelId="{E3D39FC4-A38F-8D40-A335-1FD1961419C2}" type="presOf" srcId="{4E7C0ADD-9B42-7749-80A7-3676F9832EF5}" destId="{5EAD9F99-C1E5-3B46-8FF1-99C58029C0FA}" srcOrd="0" destOrd="0" presId="urn:microsoft.com/office/officeart/2005/8/layout/cycle3"/>
    <dgm:cxn modelId="{B9B855E0-B782-1C40-BECB-71E76DBA33B3}" type="presOf" srcId="{30391E1E-48A5-7D40-8E44-602D0DB9C887}" destId="{EEB39118-DB8F-3C45-9BF4-D93B1EB74F22}" srcOrd="0" destOrd="0" presId="urn:microsoft.com/office/officeart/2005/8/layout/cycle3"/>
    <dgm:cxn modelId="{7BBF50E7-92F5-E04F-BF9A-B6045D4ADF86}" type="presOf" srcId="{85579FB0-6A76-1147-8700-EBBBC5B92B8E}" destId="{9917208C-7D00-8D4F-BE87-920CD38B999A}" srcOrd="0" destOrd="0" presId="urn:microsoft.com/office/officeart/2005/8/layout/cycle3"/>
    <dgm:cxn modelId="{55617DEA-D4B2-5A44-9371-7B32FB44A3B6}" type="presOf" srcId="{4AAB3E71-8DCF-724B-8CC2-C62A99C3D88C}" destId="{26D49E43-2D0E-CA4E-96F4-064224B8623E}" srcOrd="0" destOrd="0" presId="urn:microsoft.com/office/officeart/2005/8/layout/cycle3"/>
    <dgm:cxn modelId="{81F639F4-F2A0-B94F-B008-700E2C4CAFB8}" srcId="{4DE696BD-50A5-0C4B-AD9A-557727ABC1E8}" destId="{75830E73-2975-F647-9E23-123BE243C491}" srcOrd="1" destOrd="0" parTransId="{3C0CE55A-0209-9849-B96F-E9BF45AC3576}" sibTransId="{DCCA8C32-19FE-F14E-ABA1-BB8339FFCDA4}"/>
    <dgm:cxn modelId="{565EBFF4-1FEB-7D41-B9C1-6AE45ADA1EB0}" type="presOf" srcId="{DADB6AB1-F459-C445-8301-F448697A7855}" destId="{A3EB8771-568E-3242-B588-AF33B05BA524}" srcOrd="0" destOrd="0" presId="urn:microsoft.com/office/officeart/2005/8/layout/cycle3"/>
    <dgm:cxn modelId="{86C6A5F5-A896-E940-8960-E56BE84CE334}" type="presOf" srcId="{4DE696BD-50A5-0C4B-AD9A-557727ABC1E8}" destId="{0E189D02-24F2-B54D-9083-339FAB218CB2}" srcOrd="0" destOrd="0" presId="urn:microsoft.com/office/officeart/2005/8/layout/cycle3"/>
    <dgm:cxn modelId="{A58FBFF6-421F-C64B-95F3-BAA36B954398}" type="presOf" srcId="{A416F835-F2ED-6741-A318-95AC56779EA4}" destId="{0105D39E-8F6E-074C-AEA9-E180303DD5E0}" srcOrd="0" destOrd="0" presId="urn:microsoft.com/office/officeart/2005/8/layout/cycle3"/>
    <dgm:cxn modelId="{E72305FF-D8D5-8046-8060-0B3F361E2E36}" type="presParOf" srcId="{0E189D02-24F2-B54D-9083-339FAB218CB2}" destId="{EB038779-F8E7-7640-BC6A-0E074E29536E}" srcOrd="0" destOrd="0" presId="urn:microsoft.com/office/officeart/2005/8/layout/cycle3"/>
    <dgm:cxn modelId="{D21ABE72-D6B5-0C47-9FB1-19CF374A2754}" type="presParOf" srcId="{EB038779-F8E7-7640-BC6A-0E074E29536E}" destId="{5ACDA6E9-AD09-444F-A192-8E07EDA96279}" srcOrd="0" destOrd="0" presId="urn:microsoft.com/office/officeart/2005/8/layout/cycle3"/>
    <dgm:cxn modelId="{29A586EA-8611-F944-BBFB-288D906FE15B}" type="presParOf" srcId="{EB038779-F8E7-7640-BC6A-0E074E29536E}" destId="{26D49E43-2D0E-CA4E-96F4-064224B8623E}" srcOrd="1" destOrd="0" presId="urn:microsoft.com/office/officeart/2005/8/layout/cycle3"/>
    <dgm:cxn modelId="{A4482768-8EFD-0547-970D-1589C8220766}" type="presParOf" srcId="{EB038779-F8E7-7640-BC6A-0E074E29536E}" destId="{2FF2CA45-7D74-1B48-8751-9DB0D99E8690}" srcOrd="2" destOrd="0" presId="urn:microsoft.com/office/officeart/2005/8/layout/cycle3"/>
    <dgm:cxn modelId="{AECD8944-5456-DC46-ACCA-43EBE2EEE8DC}" type="presParOf" srcId="{EB038779-F8E7-7640-BC6A-0E074E29536E}" destId="{A3EB8771-568E-3242-B588-AF33B05BA524}" srcOrd="3" destOrd="0" presId="urn:microsoft.com/office/officeart/2005/8/layout/cycle3"/>
    <dgm:cxn modelId="{6EB24B16-4B81-4A42-A8FC-DF9A6E57CBEE}" type="presParOf" srcId="{EB038779-F8E7-7640-BC6A-0E074E29536E}" destId="{EEB39118-DB8F-3C45-9BF4-D93B1EB74F22}" srcOrd="4" destOrd="0" presId="urn:microsoft.com/office/officeart/2005/8/layout/cycle3"/>
    <dgm:cxn modelId="{240B2EC4-54AF-634D-B10F-E96B5E249852}" type="presParOf" srcId="{EB038779-F8E7-7640-BC6A-0E074E29536E}" destId="{6FC6386C-6175-7145-BAE9-E250B2D150E2}" srcOrd="5" destOrd="0" presId="urn:microsoft.com/office/officeart/2005/8/layout/cycle3"/>
    <dgm:cxn modelId="{814A4CE5-F198-1B42-A677-3294B19440AA}" type="presParOf" srcId="{EB038779-F8E7-7640-BC6A-0E074E29536E}" destId="{5EAD9F99-C1E5-3B46-8FF1-99C58029C0FA}" srcOrd="6" destOrd="0" presId="urn:microsoft.com/office/officeart/2005/8/layout/cycle3"/>
    <dgm:cxn modelId="{6AEE90D7-CAD1-704C-BA35-9DA79B6DB560}" type="presParOf" srcId="{EB038779-F8E7-7640-BC6A-0E074E29536E}" destId="{54F7E5ED-B191-0C4E-91FD-34B8A7432B9A}" srcOrd="7" destOrd="0" presId="urn:microsoft.com/office/officeart/2005/8/layout/cycle3"/>
    <dgm:cxn modelId="{62DCC38A-5A04-6548-8B8E-ACB918E8B5EF}" type="presParOf" srcId="{EB038779-F8E7-7640-BC6A-0E074E29536E}" destId="{0105D39E-8F6E-074C-AEA9-E180303DD5E0}" srcOrd="8" destOrd="0" presId="urn:microsoft.com/office/officeart/2005/8/layout/cycle3"/>
    <dgm:cxn modelId="{FD09DD66-5CCB-5446-9583-5A235293342E}" type="presParOf" srcId="{EB038779-F8E7-7640-BC6A-0E074E29536E}" destId="{9917208C-7D00-8D4F-BE87-920CD38B999A}" srcOrd="9" destOrd="0" presId="urn:microsoft.com/office/officeart/2005/8/layout/cycle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D49E43-2D0E-CA4E-96F4-064224B8623E}">
      <dsp:nvSpPr>
        <dsp:cNvPr id="0" name=""/>
        <dsp:cNvSpPr/>
      </dsp:nvSpPr>
      <dsp:spPr>
        <a:xfrm>
          <a:off x="1064013" y="-39133"/>
          <a:ext cx="3358372" cy="3358372"/>
        </a:xfrm>
        <a:prstGeom prst="circularArrow">
          <a:avLst>
            <a:gd name="adj1" fmla="val 5544"/>
            <a:gd name="adj2" fmla="val 330680"/>
            <a:gd name="adj3" fmla="val 14788097"/>
            <a:gd name="adj4" fmla="val 16795843"/>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ACDA6E9-AD09-444F-A192-8E07EDA96279}">
      <dsp:nvSpPr>
        <dsp:cNvPr id="0" name=""/>
        <dsp:cNvSpPr/>
      </dsp:nvSpPr>
      <dsp:spPr>
        <a:xfrm>
          <a:off x="2322611" y="948"/>
          <a:ext cx="841176" cy="420588"/>
        </a:xfrm>
        <a:prstGeom prst="roundRect">
          <a:avLst/>
        </a:prstGeom>
        <a:solidFill>
          <a:schemeClr val="tx2">
            <a:lumMod val="50000"/>
            <a:lumOff val="5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Research Problem </a:t>
          </a:r>
        </a:p>
      </dsp:txBody>
      <dsp:txXfrm>
        <a:off x="2343142" y="21479"/>
        <a:ext cx="800114" cy="379526"/>
      </dsp:txXfrm>
    </dsp:sp>
    <dsp:sp modelId="{2FF2CA45-7D74-1B48-8751-9DB0D99E8690}">
      <dsp:nvSpPr>
        <dsp:cNvPr id="0" name=""/>
        <dsp:cNvSpPr/>
      </dsp:nvSpPr>
      <dsp:spPr>
        <a:xfrm>
          <a:off x="3243174" y="336005"/>
          <a:ext cx="841176" cy="420588"/>
        </a:xfrm>
        <a:prstGeom prst="roundRect">
          <a:avLst/>
        </a:prstGeom>
        <a:solidFill>
          <a:schemeClr val="tx2">
            <a:lumMod val="50000"/>
            <a:lumOff val="5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Literature Review</a:t>
          </a:r>
        </a:p>
      </dsp:txBody>
      <dsp:txXfrm>
        <a:off x="3263705" y="356536"/>
        <a:ext cx="800114" cy="379526"/>
      </dsp:txXfrm>
    </dsp:sp>
    <dsp:sp modelId="{A3EB8771-568E-3242-B588-AF33B05BA524}">
      <dsp:nvSpPr>
        <dsp:cNvPr id="0" name=""/>
        <dsp:cNvSpPr/>
      </dsp:nvSpPr>
      <dsp:spPr>
        <a:xfrm>
          <a:off x="3732996" y="1184401"/>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Research Aim and Objectives</a:t>
          </a:r>
        </a:p>
      </dsp:txBody>
      <dsp:txXfrm>
        <a:off x="3753527" y="1204932"/>
        <a:ext cx="800114" cy="379526"/>
      </dsp:txXfrm>
    </dsp:sp>
    <dsp:sp modelId="{EEB39118-DB8F-3C45-9BF4-D93B1EB74F22}">
      <dsp:nvSpPr>
        <dsp:cNvPr id="0" name=""/>
        <dsp:cNvSpPr/>
      </dsp:nvSpPr>
      <dsp:spPr>
        <a:xfrm>
          <a:off x="3562883" y="2149161"/>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Research Method</a:t>
          </a:r>
        </a:p>
      </dsp:txBody>
      <dsp:txXfrm>
        <a:off x="3583414" y="2169692"/>
        <a:ext cx="800114" cy="379526"/>
      </dsp:txXfrm>
    </dsp:sp>
    <dsp:sp modelId="{6FC6386C-6175-7145-BAE9-E250B2D150E2}">
      <dsp:nvSpPr>
        <dsp:cNvPr id="0" name=""/>
        <dsp:cNvSpPr/>
      </dsp:nvSpPr>
      <dsp:spPr>
        <a:xfrm>
          <a:off x="2812433" y="2778863"/>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Questionnaire Design</a:t>
          </a:r>
        </a:p>
      </dsp:txBody>
      <dsp:txXfrm>
        <a:off x="2832964" y="2799394"/>
        <a:ext cx="800114" cy="379526"/>
      </dsp:txXfrm>
    </dsp:sp>
    <dsp:sp modelId="{5EAD9F99-C1E5-3B46-8FF1-99C58029C0FA}">
      <dsp:nvSpPr>
        <dsp:cNvPr id="0" name=""/>
        <dsp:cNvSpPr/>
      </dsp:nvSpPr>
      <dsp:spPr>
        <a:xfrm>
          <a:off x="1832790" y="2778863"/>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Data Collection</a:t>
          </a:r>
        </a:p>
      </dsp:txBody>
      <dsp:txXfrm>
        <a:off x="1853321" y="2799394"/>
        <a:ext cx="800114" cy="379526"/>
      </dsp:txXfrm>
    </dsp:sp>
    <dsp:sp modelId="{54F7E5ED-B191-0C4E-91FD-34B8A7432B9A}">
      <dsp:nvSpPr>
        <dsp:cNvPr id="0" name=""/>
        <dsp:cNvSpPr/>
      </dsp:nvSpPr>
      <dsp:spPr>
        <a:xfrm>
          <a:off x="1082340" y="2149161"/>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Data Analysis</a:t>
          </a:r>
        </a:p>
      </dsp:txBody>
      <dsp:txXfrm>
        <a:off x="1102871" y="2169692"/>
        <a:ext cx="800114" cy="379526"/>
      </dsp:txXfrm>
    </dsp:sp>
    <dsp:sp modelId="{0105D39E-8F6E-074C-AEA9-E180303DD5E0}">
      <dsp:nvSpPr>
        <dsp:cNvPr id="0" name=""/>
        <dsp:cNvSpPr/>
      </dsp:nvSpPr>
      <dsp:spPr>
        <a:xfrm>
          <a:off x="912227" y="1184401"/>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Findings and Discussion</a:t>
          </a:r>
        </a:p>
      </dsp:txBody>
      <dsp:txXfrm>
        <a:off x="932758" y="1204932"/>
        <a:ext cx="800114" cy="379526"/>
      </dsp:txXfrm>
    </dsp:sp>
    <dsp:sp modelId="{9917208C-7D00-8D4F-BE87-920CD38B999A}">
      <dsp:nvSpPr>
        <dsp:cNvPr id="0" name=""/>
        <dsp:cNvSpPr/>
      </dsp:nvSpPr>
      <dsp:spPr>
        <a:xfrm>
          <a:off x="1402048" y="336005"/>
          <a:ext cx="841176" cy="420588"/>
        </a:xfrm>
        <a:prstGeom prst="roundRect">
          <a:avLst/>
        </a:prstGeom>
        <a:solidFill>
          <a:schemeClr val="tx2">
            <a:lumMod val="50000"/>
            <a:lumOff val="50000"/>
            <a:alpha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Conclusions and Recommendations</a:t>
          </a:r>
        </a:p>
      </dsp:txBody>
      <dsp:txXfrm>
        <a:off x="1422579" y="356536"/>
        <a:ext cx="800114" cy="379526"/>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337DF-CB48-C249-8D30-47974F499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55</Pages>
  <Words>14801</Words>
  <Characters>84366</Characters>
  <Application>Microsoft Office Word</Application>
  <DocSecurity>0</DocSecurity>
  <Lines>703</Lines>
  <Paragraphs>197</Paragraphs>
  <ScaleCrop>false</ScaleCrop>
  <HeadingPairs>
    <vt:vector size="2" baseType="variant">
      <vt:variant>
        <vt:lpstr>Title</vt:lpstr>
      </vt:variant>
      <vt:variant>
        <vt:i4>1</vt:i4>
      </vt:variant>
    </vt:vector>
  </HeadingPairs>
  <TitlesOfParts>
    <vt:vector size="1" baseType="lpstr">
      <vt:lpstr/>
    </vt:vector>
  </TitlesOfParts>
  <Company>Alexandru Florin Cristea
Student ID: 2311217</Company>
  <LinksUpToDate>false</LinksUpToDate>
  <CharactersWithSpaces>98970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Investigating supply chain distributions in the retail industry: a case study of nike</dc:title>
  <dc:subject>Independent Project</dc:subject>
  <dc:creator>Alexandru Florin Cristea (2311217)</dc:creator>
  <cp:keywords/>
  <dc:description/>
  <cp:lastModifiedBy>Alexandru Florin Cristea (2311217)</cp:lastModifiedBy>
  <cp:revision>5</cp:revision>
  <dcterms:created xsi:type="dcterms:W3CDTF">2026-08-11T19:25:00Z</dcterms:created>
  <dcterms:modified xsi:type="dcterms:W3CDTF">2026-08-16T22:16:00Z</dcterms:modified>
</cp:coreProperties>
</file>