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3BB9C" w14:textId="457AF7BC" w:rsidR="002232D7" w:rsidRPr="002232D7" w:rsidRDefault="002232D7" w:rsidP="002232D7">
      <w:pPr>
        <w:jc w:val="center"/>
        <w:rPr>
          <w:sz w:val="28"/>
          <w:szCs w:val="28"/>
          <w:u w:val="single"/>
        </w:rPr>
      </w:pPr>
      <w:r w:rsidRPr="002232D7">
        <w:rPr>
          <w:sz w:val="28"/>
          <w:szCs w:val="28"/>
          <w:u w:val="single"/>
        </w:rPr>
        <w:t>PGCert Professional Practice</w:t>
      </w:r>
    </w:p>
    <w:p w14:paraId="7AAAE272" w14:textId="77777777" w:rsidR="002232D7" w:rsidRPr="002232D7" w:rsidRDefault="002232D7" w:rsidP="002232D7">
      <w:pPr>
        <w:jc w:val="center"/>
        <w:rPr>
          <w:sz w:val="28"/>
          <w:szCs w:val="28"/>
          <w:u w:val="single"/>
        </w:rPr>
      </w:pPr>
      <w:r w:rsidRPr="002232D7">
        <w:rPr>
          <w:sz w:val="28"/>
          <w:szCs w:val="28"/>
          <w:u w:val="single"/>
        </w:rPr>
        <w:t>Module: Leadership and Change (BMPF7023)</w:t>
      </w:r>
    </w:p>
    <w:p w14:paraId="795149A7" w14:textId="71A64858" w:rsidR="002232D7" w:rsidRPr="002232D7" w:rsidRDefault="002232D7" w:rsidP="002232D7">
      <w:pPr>
        <w:jc w:val="center"/>
        <w:rPr>
          <w:sz w:val="28"/>
          <w:szCs w:val="28"/>
          <w:u w:val="single"/>
        </w:rPr>
      </w:pPr>
    </w:p>
    <w:p w14:paraId="3E8380C8" w14:textId="77777777" w:rsidR="002232D7" w:rsidRPr="002232D7" w:rsidRDefault="002232D7" w:rsidP="002232D7">
      <w:pPr>
        <w:jc w:val="center"/>
        <w:rPr>
          <w:sz w:val="28"/>
          <w:szCs w:val="28"/>
          <w:u w:val="single"/>
        </w:rPr>
      </w:pPr>
    </w:p>
    <w:p w14:paraId="55F04EE6" w14:textId="77777777" w:rsidR="002232D7" w:rsidRPr="002232D7" w:rsidRDefault="002232D7" w:rsidP="002232D7">
      <w:pPr>
        <w:jc w:val="center"/>
        <w:rPr>
          <w:sz w:val="28"/>
          <w:szCs w:val="28"/>
          <w:u w:val="single"/>
        </w:rPr>
      </w:pPr>
    </w:p>
    <w:p w14:paraId="7F0FAA03" w14:textId="77777777" w:rsidR="002232D7" w:rsidRPr="002232D7" w:rsidRDefault="002232D7" w:rsidP="002232D7">
      <w:pPr>
        <w:jc w:val="center"/>
        <w:rPr>
          <w:sz w:val="28"/>
          <w:szCs w:val="28"/>
          <w:u w:val="single"/>
        </w:rPr>
      </w:pPr>
    </w:p>
    <w:p w14:paraId="16FA3AD7" w14:textId="77777777" w:rsidR="002232D7" w:rsidRPr="002232D7" w:rsidRDefault="002232D7" w:rsidP="002232D7">
      <w:pPr>
        <w:jc w:val="center"/>
        <w:rPr>
          <w:sz w:val="28"/>
          <w:szCs w:val="28"/>
          <w:u w:val="single"/>
        </w:rPr>
      </w:pPr>
    </w:p>
    <w:p w14:paraId="18B0066D" w14:textId="77777777" w:rsidR="002232D7" w:rsidRPr="002232D7" w:rsidRDefault="002232D7" w:rsidP="002232D7">
      <w:pPr>
        <w:jc w:val="center"/>
        <w:rPr>
          <w:sz w:val="28"/>
          <w:szCs w:val="28"/>
          <w:u w:val="single"/>
        </w:rPr>
      </w:pPr>
      <w:r w:rsidRPr="002232D7">
        <w:rPr>
          <w:sz w:val="28"/>
          <w:szCs w:val="28"/>
          <w:u w:val="single"/>
        </w:rPr>
        <w:t>Student Number – 2241352</w:t>
      </w:r>
    </w:p>
    <w:p w14:paraId="33F33F8B" w14:textId="0900A5A5" w:rsidR="002232D7" w:rsidRPr="002232D7" w:rsidRDefault="002232D7" w:rsidP="002232D7">
      <w:pPr>
        <w:jc w:val="center"/>
        <w:rPr>
          <w:sz w:val="28"/>
          <w:szCs w:val="28"/>
          <w:u w:val="single"/>
        </w:rPr>
      </w:pPr>
      <w:r w:rsidRPr="002232D7">
        <w:rPr>
          <w:sz w:val="28"/>
          <w:szCs w:val="28"/>
          <w:u w:val="single"/>
        </w:rPr>
        <w:t xml:space="preserve">Word Count – </w:t>
      </w:r>
      <w:r w:rsidR="00AE53A6">
        <w:rPr>
          <w:sz w:val="28"/>
          <w:szCs w:val="28"/>
          <w:u w:val="single"/>
        </w:rPr>
        <w:t>5249</w:t>
      </w:r>
    </w:p>
    <w:p w14:paraId="15D976F7" w14:textId="1B079E27" w:rsidR="002232D7" w:rsidRPr="002232D7" w:rsidRDefault="002232D7" w:rsidP="002232D7">
      <w:pPr>
        <w:jc w:val="center"/>
        <w:rPr>
          <w:sz w:val="28"/>
          <w:szCs w:val="28"/>
          <w:u w:val="single"/>
        </w:rPr>
      </w:pPr>
    </w:p>
    <w:p w14:paraId="52B58F70" w14:textId="4DFDD5E2" w:rsidR="002232D7" w:rsidRPr="002232D7" w:rsidRDefault="002232D7" w:rsidP="002232D7">
      <w:pPr>
        <w:jc w:val="center"/>
        <w:rPr>
          <w:sz w:val="28"/>
          <w:szCs w:val="28"/>
          <w:u w:val="single"/>
        </w:rPr>
      </w:pPr>
    </w:p>
    <w:p w14:paraId="1A4C8DE3" w14:textId="77777777" w:rsidR="002232D7" w:rsidRPr="002232D7" w:rsidRDefault="002232D7" w:rsidP="002232D7">
      <w:pPr>
        <w:jc w:val="center"/>
        <w:rPr>
          <w:sz w:val="28"/>
          <w:szCs w:val="28"/>
          <w:u w:val="single"/>
        </w:rPr>
      </w:pPr>
    </w:p>
    <w:p w14:paraId="7FD16485" w14:textId="05EBFAE9" w:rsidR="00CC7D40" w:rsidRDefault="002232D7" w:rsidP="002232D7">
      <w:pPr>
        <w:jc w:val="center"/>
        <w:rPr>
          <w:sz w:val="28"/>
          <w:szCs w:val="28"/>
          <w:u w:val="single"/>
        </w:rPr>
      </w:pPr>
      <w:r w:rsidRPr="002232D7">
        <w:rPr>
          <w:sz w:val="28"/>
          <w:szCs w:val="28"/>
          <w:u w:val="single"/>
        </w:rPr>
        <w:t>Author – David Barrell</w:t>
      </w:r>
    </w:p>
    <w:p w14:paraId="4A4C93C0" w14:textId="77777777" w:rsidR="00880651" w:rsidRDefault="00880651" w:rsidP="002232D7">
      <w:pPr>
        <w:jc w:val="center"/>
        <w:rPr>
          <w:sz w:val="28"/>
          <w:szCs w:val="28"/>
          <w:u w:val="single"/>
        </w:rPr>
      </w:pPr>
    </w:p>
    <w:p w14:paraId="317A436E" w14:textId="77777777" w:rsidR="00880651" w:rsidRDefault="00880651" w:rsidP="002232D7">
      <w:pPr>
        <w:jc w:val="center"/>
        <w:rPr>
          <w:sz w:val="28"/>
          <w:szCs w:val="28"/>
          <w:u w:val="single"/>
        </w:rPr>
      </w:pPr>
    </w:p>
    <w:p w14:paraId="66D05E32" w14:textId="77777777" w:rsidR="00880651" w:rsidRDefault="00880651" w:rsidP="002232D7">
      <w:pPr>
        <w:jc w:val="center"/>
        <w:rPr>
          <w:sz w:val="28"/>
          <w:szCs w:val="28"/>
          <w:u w:val="single"/>
        </w:rPr>
      </w:pPr>
    </w:p>
    <w:p w14:paraId="2D127DE4" w14:textId="77777777" w:rsidR="00880651" w:rsidRDefault="00880651" w:rsidP="002232D7">
      <w:pPr>
        <w:jc w:val="center"/>
        <w:rPr>
          <w:sz w:val="28"/>
          <w:szCs w:val="28"/>
          <w:u w:val="single"/>
        </w:rPr>
      </w:pPr>
    </w:p>
    <w:p w14:paraId="40F0DE31" w14:textId="77777777" w:rsidR="00880651" w:rsidRDefault="00880651" w:rsidP="002232D7">
      <w:pPr>
        <w:jc w:val="center"/>
        <w:rPr>
          <w:sz w:val="28"/>
          <w:szCs w:val="28"/>
          <w:u w:val="single"/>
        </w:rPr>
      </w:pPr>
    </w:p>
    <w:p w14:paraId="645AF986" w14:textId="77777777" w:rsidR="00880651" w:rsidRDefault="00880651" w:rsidP="002232D7">
      <w:pPr>
        <w:jc w:val="center"/>
        <w:rPr>
          <w:sz w:val="28"/>
          <w:szCs w:val="28"/>
          <w:u w:val="single"/>
        </w:rPr>
      </w:pPr>
    </w:p>
    <w:p w14:paraId="18039C17" w14:textId="77777777" w:rsidR="00880651" w:rsidRDefault="00880651" w:rsidP="002232D7">
      <w:pPr>
        <w:jc w:val="center"/>
        <w:rPr>
          <w:sz w:val="28"/>
          <w:szCs w:val="28"/>
          <w:u w:val="single"/>
        </w:rPr>
      </w:pPr>
    </w:p>
    <w:p w14:paraId="423E3F60" w14:textId="77777777" w:rsidR="00880651" w:rsidRDefault="00880651" w:rsidP="002232D7">
      <w:pPr>
        <w:jc w:val="center"/>
        <w:rPr>
          <w:sz w:val="28"/>
          <w:szCs w:val="28"/>
          <w:u w:val="single"/>
        </w:rPr>
      </w:pPr>
    </w:p>
    <w:p w14:paraId="74B11FAC" w14:textId="77777777" w:rsidR="00880651" w:rsidRDefault="00880651" w:rsidP="002232D7">
      <w:pPr>
        <w:jc w:val="center"/>
        <w:rPr>
          <w:sz w:val="28"/>
          <w:szCs w:val="28"/>
          <w:u w:val="single"/>
        </w:rPr>
      </w:pPr>
    </w:p>
    <w:p w14:paraId="39C9E266" w14:textId="77777777" w:rsidR="00880651" w:rsidRDefault="00880651" w:rsidP="002232D7">
      <w:pPr>
        <w:jc w:val="center"/>
        <w:rPr>
          <w:sz w:val="28"/>
          <w:szCs w:val="28"/>
          <w:u w:val="single"/>
        </w:rPr>
      </w:pPr>
    </w:p>
    <w:p w14:paraId="27D07165" w14:textId="77777777" w:rsidR="00880651" w:rsidRDefault="00880651" w:rsidP="002232D7">
      <w:pPr>
        <w:jc w:val="center"/>
        <w:rPr>
          <w:sz w:val="28"/>
          <w:szCs w:val="28"/>
          <w:u w:val="single"/>
        </w:rPr>
      </w:pPr>
    </w:p>
    <w:p w14:paraId="0EE3ADF0" w14:textId="77777777" w:rsidR="00880651" w:rsidRDefault="00880651" w:rsidP="002232D7">
      <w:pPr>
        <w:jc w:val="center"/>
        <w:rPr>
          <w:sz w:val="28"/>
          <w:szCs w:val="28"/>
          <w:u w:val="single"/>
        </w:rPr>
      </w:pPr>
    </w:p>
    <w:p w14:paraId="105DCFFF" w14:textId="77777777" w:rsidR="00880651" w:rsidRDefault="00880651" w:rsidP="002232D7">
      <w:pPr>
        <w:jc w:val="center"/>
        <w:rPr>
          <w:sz w:val="28"/>
          <w:szCs w:val="28"/>
          <w:u w:val="single"/>
        </w:rPr>
      </w:pPr>
    </w:p>
    <w:p w14:paraId="0B354747" w14:textId="6182F427" w:rsidR="001B0DBD" w:rsidRPr="001B0DBD" w:rsidRDefault="001B0DBD" w:rsidP="00775794">
      <w:pPr>
        <w:spacing w:after="0" w:line="360" w:lineRule="auto"/>
        <w:rPr>
          <w:rFonts w:ascii="Arial" w:hAnsi="Arial" w:cs="Arial"/>
          <w:sz w:val="24"/>
          <w:szCs w:val="24"/>
          <w:u w:val="single"/>
        </w:rPr>
      </w:pPr>
      <w:r>
        <w:rPr>
          <w:rFonts w:ascii="Arial" w:hAnsi="Arial" w:cs="Arial"/>
          <w:sz w:val="24"/>
          <w:szCs w:val="24"/>
          <w:u w:val="single"/>
        </w:rPr>
        <w:lastRenderedPageBreak/>
        <w:t>Introduction</w:t>
      </w:r>
    </w:p>
    <w:p w14:paraId="05A73823" w14:textId="77777777" w:rsidR="001B0DBD" w:rsidRDefault="001B0DBD" w:rsidP="00775794">
      <w:pPr>
        <w:spacing w:after="0" w:line="360" w:lineRule="auto"/>
        <w:rPr>
          <w:rFonts w:ascii="Arial" w:hAnsi="Arial" w:cs="Arial"/>
          <w:sz w:val="24"/>
          <w:szCs w:val="24"/>
        </w:rPr>
      </w:pPr>
    </w:p>
    <w:p w14:paraId="21B3ACE5" w14:textId="32402F08" w:rsidR="003B2460" w:rsidRDefault="00775794" w:rsidP="00775794">
      <w:pPr>
        <w:spacing w:after="0" w:line="360" w:lineRule="auto"/>
        <w:rPr>
          <w:rFonts w:ascii="Arial" w:hAnsi="Arial" w:cs="Arial"/>
          <w:sz w:val="24"/>
          <w:szCs w:val="24"/>
        </w:rPr>
      </w:pPr>
      <w:r w:rsidRPr="00775794">
        <w:rPr>
          <w:rFonts w:ascii="Arial" w:hAnsi="Arial" w:cs="Arial"/>
          <w:sz w:val="24"/>
          <w:szCs w:val="24"/>
        </w:rPr>
        <w:t>The objective of this assignment is to conduct a critical analysis of corporate culture and its impact on change initiatives. This includes assessing the intricate issues that arise for leaders in times of organisational transformation. Th</w:t>
      </w:r>
      <w:r w:rsidR="00BC2CF4">
        <w:rPr>
          <w:rFonts w:ascii="Arial" w:hAnsi="Arial" w:cs="Arial"/>
          <w:sz w:val="24"/>
          <w:szCs w:val="24"/>
        </w:rPr>
        <w:t xml:space="preserve">is </w:t>
      </w:r>
      <w:r w:rsidR="00E55DCB">
        <w:rPr>
          <w:rFonts w:ascii="Arial" w:hAnsi="Arial" w:cs="Arial"/>
          <w:sz w:val="24"/>
          <w:szCs w:val="24"/>
        </w:rPr>
        <w:t>assignment</w:t>
      </w:r>
      <w:r w:rsidR="0002599E">
        <w:rPr>
          <w:rFonts w:ascii="Arial" w:hAnsi="Arial" w:cs="Arial"/>
          <w:sz w:val="24"/>
          <w:szCs w:val="24"/>
        </w:rPr>
        <w:t xml:space="preserve"> </w:t>
      </w:r>
      <w:r w:rsidRPr="00775794">
        <w:rPr>
          <w:rFonts w:ascii="Arial" w:hAnsi="Arial" w:cs="Arial"/>
          <w:sz w:val="24"/>
          <w:szCs w:val="24"/>
        </w:rPr>
        <w:t xml:space="preserve">will </w:t>
      </w:r>
      <w:r w:rsidR="001056FD">
        <w:rPr>
          <w:rFonts w:ascii="Arial" w:hAnsi="Arial" w:cs="Arial"/>
          <w:sz w:val="24"/>
          <w:szCs w:val="24"/>
        </w:rPr>
        <w:t xml:space="preserve">also </w:t>
      </w:r>
      <w:r w:rsidRPr="00775794">
        <w:rPr>
          <w:rFonts w:ascii="Arial" w:hAnsi="Arial" w:cs="Arial"/>
          <w:sz w:val="24"/>
          <w:szCs w:val="24"/>
        </w:rPr>
        <w:t>include the change project that the author, a senior paramedic working for</w:t>
      </w:r>
      <w:r w:rsidR="0002599E">
        <w:rPr>
          <w:rFonts w:ascii="Arial" w:hAnsi="Arial" w:cs="Arial"/>
          <w:sz w:val="24"/>
          <w:szCs w:val="24"/>
        </w:rPr>
        <w:t xml:space="preserve"> </w:t>
      </w:r>
      <w:r w:rsidRPr="00775794">
        <w:rPr>
          <w:rFonts w:ascii="Arial" w:hAnsi="Arial" w:cs="Arial"/>
          <w:sz w:val="24"/>
          <w:szCs w:val="24"/>
        </w:rPr>
        <w:t>the Welsh Ambulance Service University Trust, has proposed. The role of the Senior Paramedic</w:t>
      </w:r>
      <w:r w:rsidR="0002599E">
        <w:rPr>
          <w:rFonts w:ascii="Arial" w:hAnsi="Arial" w:cs="Arial"/>
          <w:sz w:val="24"/>
          <w:szCs w:val="24"/>
        </w:rPr>
        <w:t xml:space="preserve"> (SP)</w:t>
      </w:r>
      <w:r w:rsidRPr="00775794">
        <w:rPr>
          <w:rFonts w:ascii="Arial" w:hAnsi="Arial" w:cs="Arial"/>
          <w:sz w:val="24"/>
          <w:szCs w:val="24"/>
        </w:rPr>
        <w:t xml:space="preserve"> within the trust is it to promote clinical excellence and provide clinical support to all grades of clinicians within their selected teams</w:t>
      </w:r>
      <w:r w:rsidR="00AD2E50">
        <w:rPr>
          <w:rFonts w:ascii="Arial" w:hAnsi="Arial" w:cs="Arial"/>
          <w:sz w:val="24"/>
          <w:szCs w:val="24"/>
        </w:rPr>
        <w:t>. This includes both Emergency medical Technicians</w:t>
      </w:r>
      <w:r w:rsidR="00955057">
        <w:rPr>
          <w:rFonts w:ascii="Arial" w:hAnsi="Arial" w:cs="Arial"/>
          <w:sz w:val="24"/>
          <w:szCs w:val="24"/>
        </w:rPr>
        <w:t xml:space="preserve"> (EMT) and Health Care Professions Council </w:t>
      </w:r>
      <w:r w:rsidR="0057644D">
        <w:rPr>
          <w:rFonts w:ascii="Arial" w:hAnsi="Arial" w:cs="Arial"/>
          <w:sz w:val="24"/>
          <w:szCs w:val="24"/>
        </w:rPr>
        <w:t xml:space="preserve">(HCPC) registered paramedics. </w:t>
      </w:r>
    </w:p>
    <w:p w14:paraId="7A88E73A" w14:textId="60568DE2" w:rsidR="003B2460" w:rsidRDefault="00DC2329" w:rsidP="00775794">
      <w:pPr>
        <w:spacing w:after="0" w:line="360" w:lineRule="auto"/>
        <w:rPr>
          <w:rFonts w:ascii="Arial" w:hAnsi="Arial" w:cs="Arial"/>
          <w:sz w:val="24"/>
          <w:szCs w:val="24"/>
        </w:rPr>
      </w:pPr>
      <w:r>
        <w:rPr>
          <w:rFonts w:ascii="Arial" w:hAnsi="Arial" w:cs="Arial"/>
          <w:sz w:val="24"/>
          <w:szCs w:val="24"/>
        </w:rPr>
        <w:t>As well as pr</w:t>
      </w:r>
      <w:r w:rsidR="00812B45">
        <w:rPr>
          <w:rFonts w:ascii="Arial" w:hAnsi="Arial" w:cs="Arial"/>
          <w:sz w:val="24"/>
          <w:szCs w:val="24"/>
        </w:rPr>
        <w:t>oviding the above</w:t>
      </w:r>
      <w:r w:rsidR="003B2460">
        <w:rPr>
          <w:rFonts w:ascii="Arial" w:hAnsi="Arial" w:cs="Arial"/>
          <w:sz w:val="24"/>
          <w:szCs w:val="24"/>
        </w:rPr>
        <w:t>,</w:t>
      </w:r>
      <w:r w:rsidR="00812B45">
        <w:rPr>
          <w:rFonts w:ascii="Arial" w:hAnsi="Arial" w:cs="Arial"/>
          <w:sz w:val="24"/>
          <w:szCs w:val="24"/>
        </w:rPr>
        <w:t xml:space="preserve"> the role requires the author to engage with team members </w:t>
      </w:r>
      <w:r w:rsidR="00E6003B">
        <w:rPr>
          <w:rFonts w:ascii="Arial" w:hAnsi="Arial" w:cs="Arial"/>
          <w:sz w:val="24"/>
          <w:szCs w:val="24"/>
        </w:rPr>
        <w:t>and provide feedback on current practices and documentation</w:t>
      </w:r>
      <w:r w:rsidR="009E1826">
        <w:rPr>
          <w:rFonts w:ascii="Arial" w:hAnsi="Arial" w:cs="Arial"/>
          <w:sz w:val="24"/>
          <w:szCs w:val="24"/>
        </w:rPr>
        <w:t xml:space="preserve"> processes</w:t>
      </w:r>
      <w:proofErr w:type="gramStart"/>
      <w:r w:rsidR="00E6003B">
        <w:rPr>
          <w:rFonts w:ascii="Arial" w:hAnsi="Arial" w:cs="Arial"/>
          <w:sz w:val="24"/>
          <w:szCs w:val="24"/>
        </w:rPr>
        <w:t xml:space="preserve">. </w:t>
      </w:r>
      <w:r w:rsidR="007C6E28">
        <w:rPr>
          <w:rFonts w:ascii="Arial" w:hAnsi="Arial" w:cs="Arial"/>
          <w:sz w:val="24"/>
          <w:szCs w:val="24"/>
        </w:rPr>
        <w:t xml:space="preserve"> </w:t>
      </w:r>
      <w:proofErr w:type="gramEnd"/>
    </w:p>
    <w:p w14:paraId="6D782445" w14:textId="58C4B143" w:rsidR="009E1826" w:rsidRDefault="00613CBB" w:rsidP="00775794">
      <w:pPr>
        <w:spacing w:after="0" w:line="360" w:lineRule="auto"/>
        <w:rPr>
          <w:rFonts w:ascii="Arial" w:hAnsi="Arial" w:cs="Arial"/>
          <w:sz w:val="24"/>
          <w:szCs w:val="24"/>
        </w:rPr>
      </w:pPr>
      <w:r>
        <w:rPr>
          <w:rFonts w:ascii="Arial" w:hAnsi="Arial" w:cs="Arial"/>
          <w:sz w:val="24"/>
          <w:szCs w:val="24"/>
        </w:rPr>
        <w:t xml:space="preserve">Within the last few months there has a been a significant interest within the trust around </w:t>
      </w:r>
      <w:r w:rsidR="009C122E">
        <w:rPr>
          <w:rFonts w:ascii="Arial" w:hAnsi="Arial" w:cs="Arial"/>
          <w:sz w:val="24"/>
          <w:szCs w:val="24"/>
        </w:rPr>
        <w:t>clinical indicators</w:t>
      </w:r>
      <w:r w:rsidR="00B06BDA">
        <w:rPr>
          <w:rFonts w:ascii="Arial" w:hAnsi="Arial" w:cs="Arial"/>
          <w:sz w:val="24"/>
          <w:szCs w:val="24"/>
        </w:rPr>
        <w:t xml:space="preserve"> due to the </w:t>
      </w:r>
      <w:r w:rsidR="004074FB">
        <w:rPr>
          <w:rFonts w:ascii="Arial" w:hAnsi="Arial" w:cs="Arial"/>
          <w:sz w:val="24"/>
          <w:szCs w:val="24"/>
        </w:rPr>
        <w:t>way in which our commissioners now fund the service</w:t>
      </w:r>
      <w:r w:rsidR="00623E4F">
        <w:rPr>
          <w:rFonts w:ascii="Arial" w:hAnsi="Arial" w:cs="Arial"/>
          <w:sz w:val="24"/>
          <w:szCs w:val="24"/>
        </w:rPr>
        <w:t xml:space="preserve">. </w:t>
      </w:r>
      <w:r w:rsidR="006F7B33">
        <w:rPr>
          <w:rFonts w:ascii="Arial" w:hAnsi="Arial" w:cs="Arial"/>
          <w:sz w:val="24"/>
          <w:szCs w:val="24"/>
        </w:rPr>
        <w:t xml:space="preserve">Having previously been funded </w:t>
      </w:r>
      <w:r w:rsidR="006477AF">
        <w:rPr>
          <w:rFonts w:ascii="Arial" w:hAnsi="Arial" w:cs="Arial"/>
          <w:sz w:val="24"/>
          <w:szCs w:val="24"/>
        </w:rPr>
        <w:t xml:space="preserve">by our performance on hitting our </w:t>
      </w:r>
      <w:r w:rsidR="002E0B62">
        <w:rPr>
          <w:rFonts w:ascii="Arial" w:hAnsi="Arial" w:cs="Arial"/>
          <w:sz w:val="24"/>
          <w:szCs w:val="24"/>
        </w:rPr>
        <w:t>eight-minute</w:t>
      </w:r>
      <w:r w:rsidR="006477AF">
        <w:rPr>
          <w:rFonts w:ascii="Arial" w:hAnsi="Arial" w:cs="Arial"/>
          <w:sz w:val="24"/>
          <w:szCs w:val="24"/>
        </w:rPr>
        <w:t xml:space="preserve"> response times, there has been a move to funding the service on the quality of care provided when we reach patients</w:t>
      </w:r>
      <w:r w:rsidR="002E0B62">
        <w:rPr>
          <w:rFonts w:ascii="Arial" w:hAnsi="Arial" w:cs="Arial"/>
          <w:sz w:val="24"/>
          <w:szCs w:val="24"/>
        </w:rPr>
        <w:t xml:space="preserve">, irrespective of the time it takes a crew to arrive on scene. </w:t>
      </w:r>
      <w:r w:rsidR="00D86C5A" w:rsidRPr="00D86C5A">
        <w:rPr>
          <w:rFonts w:ascii="Arial" w:hAnsi="Arial" w:cs="Arial"/>
          <w:sz w:val="24"/>
          <w:szCs w:val="24"/>
        </w:rPr>
        <w:t xml:space="preserve">A clinical indicator is a measurable item of </w:t>
      </w:r>
      <w:r w:rsidR="000E69C4">
        <w:rPr>
          <w:rFonts w:ascii="Arial" w:hAnsi="Arial" w:cs="Arial"/>
          <w:sz w:val="24"/>
          <w:szCs w:val="24"/>
        </w:rPr>
        <w:t xml:space="preserve">prehospital </w:t>
      </w:r>
      <w:r w:rsidR="00D86C5A" w:rsidRPr="00D86C5A">
        <w:rPr>
          <w:rFonts w:ascii="Arial" w:hAnsi="Arial" w:cs="Arial"/>
          <w:sz w:val="24"/>
          <w:szCs w:val="24"/>
        </w:rPr>
        <w:t>performance used to assess the quality and effectiveness of patient care. These indicators can relate to various aspects, such as clinical outcomes, processes of care, and patient sa</w:t>
      </w:r>
      <w:r w:rsidR="007D063F">
        <w:rPr>
          <w:rFonts w:ascii="Arial" w:hAnsi="Arial" w:cs="Arial"/>
          <w:sz w:val="24"/>
          <w:szCs w:val="24"/>
        </w:rPr>
        <w:t>tisfaction</w:t>
      </w:r>
      <w:r w:rsidR="00D86C5A" w:rsidRPr="00D86C5A">
        <w:rPr>
          <w:rFonts w:ascii="Arial" w:hAnsi="Arial" w:cs="Arial"/>
          <w:sz w:val="24"/>
          <w:szCs w:val="24"/>
        </w:rPr>
        <w:t>. They provide a benchmark for healthcare providers to monitor and evaluate the standard of care delivered.</w:t>
      </w:r>
      <w:r w:rsidR="00716170">
        <w:rPr>
          <w:rFonts w:ascii="Arial" w:hAnsi="Arial" w:cs="Arial"/>
          <w:sz w:val="24"/>
          <w:szCs w:val="24"/>
        </w:rPr>
        <w:t xml:space="preserve"> Measuring clinical indicators </w:t>
      </w:r>
      <w:r w:rsidR="00101D72">
        <w:rPr>
          <w:rFonts w:ascii="Arial" w:hAnsi="Arial" w:cs="Arial"/>
          <w:sz w:val="24"/>
          <w:szCs w:val="24"/>
        </w:rPr>
        <w:t>allows the trust to</w:t>
      </w:r>
      <w:r w:rsidR="00101D72" w:rsidRPr="00101D72">
        <w:rPr>
          <w:rFonts w:ascii="Arial" w:hAnsi="Arial" w:cs="Arial"/>
          <w:sz w:val="24"/>
          <w:szCs w:val="24"/>
        </w:rPr>
        <w:t xml:space="preserve"> identify areas needing improvement, ensure compliance with best practices, and enhance overall patient </w:t>
      </w:r>
      <w:r w:rsidR="001C2E78" w:rsidRPr="00101D72">
        <w:rPr>
          <w:rFonts w:ascii="Arial" w:hAnsi="Arial" w:cs="Arial"/>
          <w:sz w:val="24"/>
          <w:szCs w:val="24"/>
        </w:rPr>
        <w:t>outcomes.</w:t>
      </w:r>
      <w:r w:rsidR="001C2E78" w:rsidRPr="001C2E78">
        <w:rPr>
          <w:rFonts w:ascii="Arial" w:hAnsi="Arial" w:cs="Arial"/>
          <w:sz w:val="24"/>
          <w:szCs w:val="24"/>
        </w:rPr>
        <w:t xml:space="preserve"> Clinical indicators are crucial for continuous quality improvement in healthcare settings.</w:t>
      </w:r>
      <w:r w:rsidR="00142D1D">
        <w:rPr>
          <w:rFonts w:ascii="Arial" w:hAnsi="Arial" w:cs="Arial"/>
          <w:sz w:val="24"/>
          <w:szCs w:val="24"/>
        </w:rPr>
        <w:t xml:space="preserve"> </w:t>
      </w:r>
    </w:p>
    <w:p w14:paraId="7E850870" w14:textId="77777777" w:rsidR="000E69C4" w:rsidRDefault="000E69C4" w:rsidP="00775794">
      <w:pPr>
        <w:spacing w:after="0" w:line="360" w:lineRule="auto"/>
        <w:rPr>
          <w:rFonts w:ascii="Arial" w:hAnsi="Arial" w:cs="Arial"/>
          <w:sz w:val="24"/>
          <w:szCs w:val="24"/>
        </w:rPr>
      </w:pPr>
    </w:p>
    <w:p w14:paraId="19BA3AB8" w14:textId="7BE90583" w:rsidR="00425C9C" w:rsidRDefault="00AB5027" w:rsidP="00775794">
      <w:pPr>
        <w:spacing w:after="0" w:line="360" w:lineRule="auto"/>
        <w:rPr>
          <w:rFonts w:ascii="Arial" w:hAnsi="Arial" w:cs="Arial"/>
          <w:sz w:val="24"/>
          <w:szCs w:val="24"/>
        </w:rPr>
      </w:pPr>
      <w:r w:rsidRPr="00AB5027">
        <w:rPr>
          <w:rFonts w:ascii="Arial" w:hAnsi="Arial" w:cs="Arial"/>
          <w:sz w:val="24"/>
          <w:szCs w:val="24"/>
        </w:rPr>
        <w:t xml:space="preserve">Organisational culture is crucial for successful implementation of change projects because it defines roles, responsibilities, and communication pathways </w:t>
      </w:r>
      <w:r w:rsidR="00E02607">
        <w:rPr>
          <w:rFonts w:ascii="Arial" w:hAnsi="Arial" w:cs="Arial"/>
          <w:sz w:val="24"/>
          <w:szCs w:val="24"/>
        </w:rPr>
        <w:t xml:space="preserve">that are </w:t>
      </w:r>
      <w:r w:rsidRPr="00AB5027">
        <w:rPr>
          <w:rFonts w:ascii="Arial" w:hAnsi="Arial" w:cs="Arial"/>
          <w:sz w:val="24"/>
          <w:szCs w:val="24"/>
        </w:rPr>
        <w:t xml:space="preserve">essential for effective </w:t>
      </w:r>
      <w:r w:rsidR="007D063F" w:rsidRPr="00AB5027">
        <w:rPr>
          <w:rFonts w:ascii="Arial" w:hAnsi="Arial" w:cs="Arial"/>
          <w:sz w:val="24"/>
          <w:szCs w:val="24"/>
        </w:rPr>
        <w:t>operation</w:t>
      </w:r>
      <w:r w:rsidRPr="00AB5027">
        <w:rPr>
          <w:rFonts w:ascii="Arial" w:hAnsi="Arial" w:cs="Arial"/>
          <w:sz w:val="24"/>
          <w:szCs w:val="24"/>
        </w:rPr>
        <w:t>. A well thought</w:t>
      </w:r>
      <w:r>
        <w:rPr>
          <w:rFonts w:ascii="Arial" w:hAnsi="Arial" w:cs="Arial"/>
          <w:sz w:val="24"/>
          <w:szCs w:val="24"/>
        </w:rPr>
        <w:t xml:space="preserve"> </w:t>
      </w:r>
      <w:r w:rsidRPr="00AB5027">
        <w:rPr>
          <w:rFonts w:ascii="Arial" w:hAnsi="Arial" w:cs="Arial"/>
          <w:sz w:val="24"/>
          <w:szCs w:val="24"/>
        </w:rPr>
        <w:t xml:space="preserve">out structure ensures that tasks </w:t>
      </w:r>
      <w:proofErr w:type="gramStart"/>
      <w:r w:rsidRPr="00AB5027">
        <w:rPr>
          <w:rFonts w:ascii="Arial" w:hAnsi="Arial" w:cs="Arial"/>
          <w:sz w:val="24"/>
          <w:szCs w:val="24"/>
        </w:rPr>
        <w:t>are clearly assigned</w:t>
      </w:r>
      <w:proofErr w:type="gramEnd"/>
      <w:r w:rsidRPr="00AB5027">
        <w:rPr>
          <w:rFonts w:ascii="Arial" w:hAnsi="Arial" w:cs="Arial"/>
          <w:sz w:val="24"/>
          <w:szCs w:val="24"/>
        </w:rPr>
        <w:t>, reducing confusion and overlap, and enhances accountability by making it clear who is responsible for each aspect of the project (Burke, 2017).</w:t>
      </w:r>
      <w:r w:rsidR="005F6A81">
        <w:rPr>
          <w:rFonts w:ascii="Arial" w:hAnsi="Arial" w:cs="Arial"/>
          <w:sz w:val="24"/>
          <w:szCs w:val="24"/>
        </w:rPr>
        <w:t xml:space="preserve"> </w:t>
      </w:r>
      <w:r w:rsidR="00B60224">
        <w:rPr>
          <w:rFonts w:ascii="Arial" w:hAnsi="Arial" w:cs="Arial"/>
          <w:sz w:val="24"/>
          <w:szCs w:val="24"/>
        </w:rPr>
        <w:t xml:space="preserve">Improved </w:t>
      </w:r>
      <w:r w:rsidR="00B60224" w:rsidRPr="005F6A81">
        <w:rPr>
          <w:rFonts w:ascii="Arial" w:hAnsi="Arial" w:cs="Arial"/>
          <w:sz w:val="24"/>
          <w:szCs w:val="24"/>
        </w:rPr>
        <w:t>decision</w:t>
      </w:r>
      <w:r w:rsidR="005F6A81" w:rsidRPr="005F6A81">
        <w:rPr>
          <w:rFonts w:ascii="Arial" w:hAnsi="Arial" w:cs="Arial"/>
          <w:sz w:val="24"/>
          <w:szCs w:val="24"/>
        </w:rPr>
        <w:t xml:space="preserve">-making and resource allocation </w:t>
      </w:r>
      <w:proofErr w:type="gramStart"/>
      <w:r w:rsidR="005F6A81" w:rsidRPr="005F6A81">
        <w:rPr>
          <w:rFonts w:ascii="Arial" w:hAnsi="Arial" w:cs="Arial"/>
          <w:sz w:val="24"/>
          <w:szCs w:val="24"/>
        </w:rPr>
        <w:t>are also made</w:t>
      </w:r>
      <w:proofErr w:type="gramEnd"/>
      <w:r w:rsidR="005F6A81" w:rsidRPr="005F6A81">
        <w:rPr>
          <w:rFonts w:ascii="Arial" w:hAnsi="Arial" w:cs="Arial"/>
          <w:sz w:val="24"/>
          <w:szCs w:val="24"/>
        </w:rPr>
        <w:t xml:space="preserve"> possible by an efficient organi</w:t>
      </w:r>
      <w:r w:rsidR="00E25380">
        <w:rPr>
          <w:rFonts w:ascii="Arial" w:hAnsi="Arial" w:cs="Arial"/>
          <w:sz w:val="24"/>
          <w:szCs w:val="24"/>
        </w:rPr>
        <w:t>s</w:t>
      </w:r>
      <w:r w:rsidR="005F6A81" w:rsidRPr="005F6A81">
        <w:rPr>
          <w:rFonts w:ascii="Arial" w:hAnsi="Arial" w:cs="Arial"/>
          <w:sz w:val="24"/>
          <w:szCs w:val="24"/>
        </w:rPr>
        <w:t xml:space="preserve">ational structure. It guarantees that decisions </w:t>
      </w:r>
      <w:proofErr w:type="gramStart"/>
      <w:r w:rsidR="005F6A81" w:rsidRPr="005F6A81">
        <w:rPr>
          <w:rFonts w:ascii="Arial" w:hAnsi="Arial" w:cs="Arial"/>
          <w:sz w:val="24"/>
          <w:szCs w:val="24"/>
        </w:rPr>
        <w:t>are made</w:t>
      </w:r>
      <w:proofErr w:type="gramEnd"/>
      <w:r w:rsidR="005F6A81" w:rsidRPr="005F6A81">
        <w:rPr>
          <w:rFonts w:ascii="Arial" w:hAnsi="Arial" w:cs="Arial"/>
          <w:sz w:val="24"/>
          <w:szCs w:val="24"/>
        </w:rPr>
        <w:t xml:space="preserve"> by people </w:t>
      </w:r>
      <w:r w:rsidR="005F6A81" w:rsidRPr="005F6A81">
        <w:rPr>
          <w:rFonts w:ascii="Arial" w:hAnsi="Arial" w:cs="Arial"/>
          <w:sz w:val="24"/>
          <w:szCs w:val="24"/>
        </w:rPr>
        <w:lastRenderedPageBreak/>
        <w:t xml:space="preserve">with the </w:t>
      </w:r>
      <w:r w:rsidR="0067453C">
        <w:rPr>
          <w:rFonts w:ascii="Arial" w:hAnsi="Arial" w:cs="Arial"/>
          <w:sz w:val="24"/>
          <w:szCs w:val="24"/>
        </w:rPr>
        <w:t>correct authority</w:t>
      </w:r>
      <w:r w:rsidR="005F6A81" w:rsidRPr="005F6A81">
        <w:rPr>
          <w:rFonts w:ascii="Arial" w:hAnsi="Arial" w:cs="Arial"/>
          <w:sz w:val="24"/>
          <w:szCs w:val="24"/>
        </w:rPr>
        <w:t xml:space="preserve"> and knowledge by outlining hierarchies and reporting channels.</w:t>
      </w:r>
      <w:r w:rsidR="00220FCF">
        <w:rPr>
          <w:rFonts w:ascii="Arial" w:hAnsi="Arial" w:cs="Arial"/>
          <w:sz w:val="24"/>
          <w:szCs w:val="24"/>
        </w:rPr>
        <w:t xml:space="preserve"> </w:t>
      </w:r>
      <w:r w:rsidR="00E209EE">
        <w:rPr>
          <w:rFonts w:ascii="Arial" w:hAnsi="Arial" w:cs="Arial"/>
          <w:sz w:val="24"/>
          <w:szCs w:val="24"/>
        </w:rPr>
        <w:t>Due to this</w:t>
      </w:r>
      <w:r w:rsidR="002F543F">
        <w:rPr>
          <w:rFonts w:ascii="Arial" w:hAnsi="Arial" w:cs="Arial"/>
          <w:sz w:val="24"/>
          <w:szCs w:val="24"/>
        </w:rPr>
        <w:t>,</w:t>
      </w:r>
      <w:r w:rsidR="00E209EE">
        <w:rPr>
          <w:rFonts w:ascii="Arial" w:hAnsi="Arial" w:cs="Arial"/>
          <w:sz w:val="24"/>
          <w:szCs w:val="24"/>
        </w:rPr>
        <w:t xml:space="preserve"> the project</w:t>
      </w:r>
      <w:r w:rsidR="005F6A81" w:rsidRPr="005F6A81">
        <w:rPr>
          <w:rFonts w:ascii="Arial" w:hAnsi="Arial" w:cs="Arial"/>
          <w:sz w:val="24"/>
          <w:szCs w:val="24"/>
        </w:rPr>
        <w:t xml:space="preserve"> goals are better matched with the organi</w:t>
      </w:r>
      <w:r w:rsidR="00E25380">
        <w:rPr>
          <w:rFonts w:ascii="Arial" w:hAnsi="Arial" w:cs="Arial"/>
          <w:sz w:val="24"/>
          <w:szCs w:val="24"/>
        </w:rPr>
        <w:t>s</w:t>
      </w:r>
      <w:r w:rsidR="005F6A81" w:rsidRPr="005F6A81">
        <w:rPr>
          <w:rFonts w:ascii="Arial" w:hAnsi="Arial" w:cs="Arial"/>
          <w:sz w:val="24"/>
          <w:szCs w:val="24"/>
        </w:rPr>
        <w:t xml:space="preserve">ation's overarching strategy thanks to this clear hierarchy, which also guarantees effective resource allocation and concentrated efforts on the most </w:t>
      </w:r>
      <w:proofErr w:type="gramStart"/>
      <w:r w:rsidR="005F6A81" w:rsidRPr="005F6A81">
        <w:rPr>
          <w:rFonts w:ascii="Arial" w:hAnsi="Arial" w:cs="Arial"/>
          <w:sz w:val="24"/>
          <w:szCs w:val="24"/>
        </w:rPr>
        <w:t>important areas</w:t>
      </w:r>
      <w:proofErr w:type="gramEnd"/>
      <w:r w:rsidR="005F6A81" w:rsidRPr="005F6A81">
        <w:rPr>
          <w:rFonts w:ascii="Arial" w:hAnsi="Arial" w:cs="Arial"/>
          <w:sz w:val="24"/>
          <w:szCs w:val="24"/>
        </w:rPr>
        <w:t xml:space="preserve"> (Kotter, 2012).</w:t>
      </w:r>
      <w:r w:rsidR="00425C9C" w:rsidRPr="00425C9C">
        <w:rPr>
          <w:rFonts w:ascii="Arial" w:hAnsi="Arial" w:cs="Arial"/>
          <w:sz w:val="24"/>
          <w:szCs w:val="24"/>
        </w:rPr>
        <w:t xml:space="preserve"> </w:t>
      </w:r>
    </w:p>
    <w:p w14:paraId="5692DBCF" w14:textId="3808A876" w:rsidR="00AB5027" w:rsidRDefault="00425C9C" w:rsidP="00775794">
      <w:pPr>
        <w:spacing w:after="0" w:line="360" w:lineRule="auto"/>
        <w:rPr>
          <w:rFonts w:ascii="Arial" w:hAnsi="Arial" w:cs="Arial"/>
          <w:sz w:val="24"/>
          <w:szCs w:val="24"/>
        </w:rPr>
      </w:pPr>
      <w:r w:rsidRPr="00425C9C">
        <w:rPr>
          <w:rFonts w:ascii="Arial" w:hAnsi="Arial" w:cs="Arial"/>
          <w:sz w:val="24"/>
          <w:szCs w:val="24"/>
        </w:rPr>
        <w:t xml:space="preserve">Open lines of communication facilitate the seamless exchange of information between </w:t>
      </w:r>
      <w:proofErr w:type="gramStart"/>
      <w:r w:rsidRPr="00425C9C">
        <w:rPr>
          <w:rFonts w:ascii="Arial" w:hAnsi="Arial" w:cs="Arial"/>
          <w:sz w:val="24"/>
          <w:szCs w:val="24"/>
        </w:rPr>
        <w:t>many</w:t>
      </w:r>
      <w:proofErr w:type="gramEnd"/>
      <w:r w:rsidRPr="00425C9C">
        <w:rPr>
          <w:rFonts w:ascii="Arial" w:hAnsi="Arial" w:cs="Arial"/>
          <w:sz w:val="24"/>
          <w:szCs w:val="24"/>
        </w:rPr>
        <w:t xml:space="preserve"> departments and levels, increasing transparency and decreasing resistance to change. It facilitates rapid feedback and aids in issue resolution, keeping the project moving forward and morale high (Galbraith, 2014).</w:t>
      </w:r>
      <w:r w:rsidR="00B15909">
        <w:rPr>
          <w:rFonts w:ascii="Arial" w:hAnsi="Arial" w:cs="Arial"/>
          <w:sz w:val="24"/>
          <w:szCs w:val="24"/>
        </w:rPr>
        <w:t xml:space="preserve"> Furthermore</w:t>
      </w:r>
      <w:r w:rsidR="008F6A4C">
        <w:rPr>
          <w:rFonts w:ascii="Arial" w:hAnsi="Arial" w:cs="Arial"/>
          <w:sz w:val="24"/>
          <w:szCs w:val="24"/>
        </w:rPr>
        <w:t>,</w:t>
      </w:r>
      <w:r w:rsidR="00B15909">
        <w:rPr>
          <w:rFonts w:ascii="Arial" w:hAnsi="Arial" w:cs="Arial"/>
          <w:sz w:val="24"/>
          <w:szCs w:val="24"/>
        </w:rPr>
        <w:t xml:space="preserve"> </w:t>
      </w:r>
      <w:r w:rsidR="008F6A4C" w:rsidRPr="008F6A4C">
        <w:rPr>
          <w:rFonts w:ascii="Arial" w:hAnsi="Arial" w:cs="Arial"/>
          <w:sz w:val="24"/>
          <w:szCs w:val="24"/>
        </w:rPr>
        <w:t xml:space="preserve">clear communication, a collaborative environment, and clarity are all made possible by organisational structure, which is essential to the effective implementation of change programmes (Cummings </w:t>
      </w:r>
      <w:r w:rsidR="003B66C4">
        <w:rPr>
          <w:rFonts w:ascii="Arial" w:hAnsi="Arial" w:cs="Arial"/>
          <w:sz w:val="24"/>
          <w:szCs w:val="24"/>
        </w:rPr>
        <w:t>and</w:t>
      </w:r>
      <w:r w:rsidR="008F6A4C" w:rsidRPr="008F6A4C">
        <w:rPr>
          <w:rFonts w:ascii="Arial" w:hAnsi="Arial" w:cs="Arial"/>
          <w:sz w:val="24"/>
          <w:szCs w:val="24"/>
        </w:rPr>
        <w:t xml:space="preserve"> Worley, 2014).</w:t>
      </w:r>
    </w:p>
    <w:p w14:paraId="6710B47D" w14:textId="58E85EFF" w:rsidR="00BD21E8" w:rsidRDefault="00BD21E8" w:rsidP="00BD21E8">
      <w:pPr>
        <w:spacing w:after="0" w:line="360" w:lineRule="auto"/>
        <w:rPr>
          <w:rFonts w:ascii="Arial" w:hAnsi="Arial" w:cs="Arial"/>
          <w:sz w:val="24"/>
          <w:szCs w:val="24"/>
        </w:rPr>
      </w:pPr>
      <w:r w:rsidRPr="00BD21E8">
        <w:rPr>
          <w:rFonts w:ascii="Arial" w:hAnsi="Arial" w:cs="Arial"/>
          <w:sz w:val="24"/>
          <w:szCs w:val="24"/>
        </w:rPr>
        <w:t>Organi</w:t>
      </w:r>
      <w:r>
        <w:rPr>
          <w:rFonts w:ascii="Arial" w:hAnsi="Arial" w:cs="Arial"/>
          <w:sz w:val="24"/>
          <w:szCs w:val="24"/>
        </w:rPr>
        <w:t>s</w:t>
      </w:r>
      <w:r w:rsidRPr="00BD21E8">
        <w:rPr>
          <w:rFonts w:ascii="Arial" w:hAnsi="Arial" w:cs="Arial"/>
          <w:sz w:val="24"/>
          <w:szCs w:val="24"/>
        </w:rPr>
        <w:t>ational culture can either facilitate or obstruct change, influenced by various internal and external factors (Martin, 2013). The culture of an organi</w:t>
      </w:r>
      <w:r>
        <w:rPr>
          <w:rFonts w:ascii="Arial" w:hAnsi="Arial" w:cs="Arial"/>
          <w:sz w:val="24"/>
          <w:szCs w:val="24"/>
        </w:rPr>
        <w:t>s</w:t>
      </w:r>
      <w:r w:rsidRPr="00BD21E8">
        <w:rPr>
          <w:rFonts w:ascii="Arial" w:hAnsi="Arial" w:cs="Arial"/>
          <w:sz w:val="24"/>
          <w:szCs w:val="24"/>
        </w:rPr>
        <w:t xml:space="preserve">ation, along with the chosen change process, directly impacts the team's capacity to drive and successfully implement change. </w:t>
      </w:r>
      <w:proofErr w:type="gramStart"/>
      <w:r w:rsidRPr="00BD21E8">
        <w:rPr>
          <w:rFonts w:ascii="Arial" w:hAnsi="Arial" w:cs="Arial"/>
          <w:sz w:val="24"/>
          <w:szCs w:val="24"/>
        </w:rPr>
        <w:t>Several</w:t>
      </w:r>
      <w:proofErr w:type="gramEnd"/>
      <w:r w:rsidRPr="00BD21E8">
        <w:rPr>
          <w:rFonts w:ascii="Arial" w:hAnsi="Arial" w:cs="Arial"/>
          <w:sz w:val="24"/>
          <w:szCs w:val="24"/>
        </w:rPr>
        <w:t xml:space="preserve"> models exist to describe organi</w:t>
      </w:r>
      <w:r w:rsidR="00464049">
        <w:rPr>
          <w:rFonts w:ascii="Arial" w:hAnsi="Arial" w:cs="Arial"/>
          <w:sz w:val="24"/>
          <w:szCs w:val="24"/>
        </w:rPr>
        <w:t>s</w:t>
      </w:r>
      <w:r w:rsidRPr="00BD21E8">
        <w:rPr>
          <w:rFonts w:ascii="Arial" w:hAnsi="Arial" w:cs="Arial"/>
          <w:sz w:val="24"/>
          <w:szCs w:val="24"/>
        </w:rPr>
        <w:t>ational culture</w:t>
      </w:r>
      <w:r>
        <w:rPr>
          <w:rFonts w:ascii="Arial" w:hAnsi="Arial" w:cs="Arial"/>
          <w:sz w:val="24"/>
          <w:szCs w:val="24"/>
        </w:rPr>
        <w:t xml:space="preserve"> the models that I have chosen to </w:t>
      </w:r>
      <w:r w:rsidR="00E90C69">
        <w:rPr>
          <w:rFonts w:ascii="Arial" w:hAnsi="Arial" w:cs="Arial"/>
          <w:sz w:val="24"/>
          <w:szCs w:val="24"/>
        </w:rPr>
        <w:t xml:space="preserve">explore further are, Denison’s </w:t>
      </w:r>
      <w:r w:rsidR="00464049">
        <w:rPr>
          <w:rFonts w:ascii="Arial" w:hAnsi="Arial" w:cs="Arial"/>
          <w:sz w:val="24"/>
          <w:szCs w:val="24"/>
        </w:rPr>
        <w:t xml:space="preserve">organisational </w:t>
      </w:r>
      <w:r w:rsidR="00A41B1D">
        <w:rPr>
          <w:rFonts w:ascii="Arial" w:hAnsi="Arial" w:cs="Arial"/>
          <w:sz w:val="24"/>
          <w:szCs w:val="24"/>
        </w:rPr>
        <w:t>c</w:t>
      </w:r>
      <w:r w:rsidR="00464049">
        <w:rPr>
          <w:rFonts w:ascii="Arial" w:hAnsi="Arial" w:cs="Arial"/>
          <w:sz w:val="24"/>
          <w:szCs w:val="24"/>
        </w:rPr>
        <w:t xml:space="preserve">ulture </w:t>
      </w:r>
      <w:r w:rsidR="00A41B1D">
        <w:rPr>
          <w:rFonts w:ascii="Arial" w:hAnsi="Arial" w:cs="Arial"/>
          <w:sz w:val="24"/>
          <w:szCs w:val="24"/>
        </w:rPr>
        <w:t>m</w:t>
      </w:r>
      <w:r w:rsidR="00464049">
        <w:rPr>
          <w:rFonts w:ascii="Arial" w:hAnsi="Arial" w:cs="Arial"/>
          <w:sz w:val="24"/>
          <w:szCs w:val="24"/>
        </w:rPr>
        <w:t xml:space="preserve">odel, </w:t>
      </w:r>
      <w:r w:rsidR="00C248EB">
        <w:rPr>
          <w:rFonts w:ascii="Arial" w:hAnsi="Arial" w:cs="Arial"/>
          <w:sz w:val="24"/>
          <w:szCs w:val="24"/>
        </w:rPr>
        <w:t xml:space="preserve">Edgar Shein’s model of </w:t>
      </w:r>
      <w:r w:rsidR="00A41B1D">
        <w:rPr>
          <w:rFonts w:ascii="Arial" w:hAnsi="Arial" w:cs="Arial"/>
          <w:sz w:val="24"/>
          <w:szCs w:val="24"/>
        </w:rPr>
        <w:t>o</w:t>
      </w:r>
      <w:r w:rsidR="00C248EB">
        <w:rPr>
          <w:rFonts w:ascii="Arial" w:hAnsi="Arial" w:cs="Arial"/>
          <w:sz w:val="24"/>
          <w:szCs w:val="24"/>
        </w:rPr>
        <w:t xml:space="preserve">rganisational </w:t>
      </w:r>
      <w:r w:rsidR="00A41B1D">
        <w:rPr>
          <w:rFonts w:ascii="Arial" w:hAnsi="Arial" w:cs="Arial"/>
          <w:sz w:val="24"/>
          <w:szCs w:val="24"/>
        </w:rPr>
        <w:t>c</w:t>
      </w:r>
      <w:r w:rsidR="00C248EB">
        <w:rPr>
          <w:rFonts w:ascii="Arial" w:hAnsi="Arial" w:cs="Arial"/>
          <w:sz w:val="24"/>
          <w:szCs w:val="24"/>
        </w:rPr>
        <w:t>ulture and finally Hof</w:t>
      </w:r>
      <w:r w:rsidR="00A41B1D">
        <w:rPr>
          <w:rFonts w:ascii="Arial" w:hAnsi="Arial" w:cs="Arial"/>
          <w:sz w:val="24"/>
          <w:szCs w:val="24"/>
        </w:rPr>
        <w:t>stede’s cultural dimensions theory.</w:t>
      </w:r>
    </w:p>
    <w:p w14:paraId="72101EF1" w14:textId="77777777" w:rsidR="007127A5" w:rsidRDefault="007127A5" w:rsidP="00BD21E8">
      <w:pPr>
        <w:spacing w:after="0" w:line="360" w:lineRule="auto"/>
        <w:rPr>
          <w:rFonts w:ascii="Arial" w:hAnsi="Arial" w:cs="Arial"/>
          <w:sz w:val="24"/>
          <w:szCs w:val="24"/>
        </w:rPr>
      </w:pPr>
    </w:p>
    <w:p w14:paraId="446D5004" w14:textId="03AACE75" w:rsidR="00702ED8" w:rsidRDefault="001E7C1E" w:rsidP="00BD21E8">
      <w:pPr>
        <w:spacing w:after="0" w:line="360" w:lineRule="auto"/>
        <w:rPr>
          <w:rFonts w:ascii="Arial" w:hAnsi="Arial" w:cs="Arial"/>
          <w:sz w:val="24"/>
          <w:szCs w:val="24"/>
        </w:rPr>
      </w:pPr>
      <w:r w:rsidRPr="001E7C1E">
        <w:rPr>
          <w:rFonts w:ascii="Arial" w:hAnsi="Arial" w:cs="Arial"/>
          <w:sz w:val="24"/>
          <w:szCs w:val="24"/>
        </w:rPr>
        <w:t>Created by Daniel Denison, the Denison Organisational Culture Model is a framework for diagnosing strengths and weaknesses in an organi</w:t>
      </w:r>
      <w:r>
        <w:rPr>
          <w:rFonts w:ascii="Arial" w:hAnsi="Arial" w:cs="Arial"/>
          <w:sz w:val="24"/>
          <w:szCs w:val="24"/>
        </w:rPr>
        <w:t>s</w:t>
      </w:r>
      <w:r w:rsidRPr="001E7C1E">
        <w:rPr>
          <w:rFonts w:ascii="Arial" w:hAnsi="Arial" w:cs="Arial"/>
          <w:sz w:val="24"/>
          <w:szCs w:val="24"/>
        </w:rPr>
        <w:t>ation's culture. It emphasises the importance of culture in achieving organisational effectiveness by focusing on four key traits: mission, adaptability, involvement, and consistency.</w:t>
      </w:r>
      <w:r w:rsidR="00702ED8">
        <w:rPr>
          <w:rFonts w:ascii="Arial" w:hAnsi="Arial" w:cs="Arial"/>
          <w:sz w:val="24"/>
          <w:szCs w:val="24"/>
        </w:rPr>
        <w:t xml:space="preserve"> </w:t>
      </w:r>
      <w:r w:rsidR="00702ED8" w:rsidRPr="00702ED8">
        <w:rPr>
          <w:rFonts w:ascii="Arial" w:hAnsi="Arial" w:cs="Arial"/>
          <w:sz w:val="24"/>
          <w:szCs w:val="24"/>
        </w:rPr>
        <w:t>The term "mission trait" in Denison's model refers to the organisation's clarity of purpose and direction. A compelling mission is one that unites the organisation's efforts and guarantees that all members are working towards the same goals, which is essential for achieving coherence and direction in an organisation. A strong mission gives employees a sense of purpose and motivation, guiding their actions and decisions (Denison, 1990)</w:t>
      </w:r>
      <w:proofErr w:type="gramStart"/>
      <w:r w:rsidR="00702ED8" w:rsidRPr="00702ED8">
        <w:rPr>
          <w:rFonts w:ascii="Arial" w:hAnsi="Arial" w:cs="Arial"/>
          <w:sz w:val="24"/>
          <w:szCs w:val="24"/>
        </w:rPr>
        <w:t>.</w:t>
      </w:r>
      <w:r w:rsidR="00297C76">
        <w:rPr>
          <w:rFonts w:ascii="Arial" w:hAnsi="Arial" w:cs="Arial"/>
          <w:sz w:val="24"/>
          <w:szCs w:val="24"/>
        </w:rPr>
        <w:t xml:space="preserve"> </w:t>
      </w:r>
      <w:r w:rsidR="00552171">
        <w:rPr>
          <w:rFonts w:ascii="Arial" w:hAnsi="Arial" w:cs="Arial"/>
          <w:sz w:val="24"/>
          <w:szCs w:val="24"/>
        </w:rPr>
        <w:t xml:space="preserve"> </w:t>
      </w:r>
      <w:proofErr w:type="gramEnd"/>
      <w:r w:rsidR="0038408B" w:rsidRPr="0038408B">
        <w:rPr>
          <w:rFonts w:ascii="Arial" w:hAnsi="Arial" w:cs="Arial"/>
          <w:sz w:val="24"/>
          <w:szCs w:val="24"/>
        </w:rPr>
        <w:t xml:space="preserve">Organisations with a high adaptability </w:t>
      </w:r>
      <w:r w:rsidR="00E32A86" w:rsidRPr="0038408B">
        <w:rPr>
          <w:rFonts w:ascii="Arial" w:hAnsi="Arial" w:cs="Arial"/>
          <w:sz w:val="24"/>
          <w:szCs w:val="24"/>
        </w:rPr>
        <w:t>can</w:t>
      </w:r>
      <w:r w:rsidR="0038408B" w:rsidRPr="0038408B">
        <w:rPr>
          <w:rFonts w:ascii="Arial" w:hAnsi="Arial" w:cs="Arial"/>
          <w:sz w:val="24"/>
          <w:szCs w:val="24"/>
        </w:rPr>
        <w:t xml:space="preserve"> pivot quickly and effectively, ensuring long-term survival and success in a dynamic </w:t>
      </w:r>
      <w:r w:rsidR="00712EF5">
        <w:rPr>
          <w:rFonts w:ascii="Arial" w:hAnsi="Arial" w:cs="Arial"/>
          <w:sz w:val="24"/>
          <w:szCs w:val="24"/>
        </w:rPr>
        <w:t>envi</w:t>
      </w:r>
      <w:r w:rsidR="000714E8">
        <w:rPr>
          <w:rFonts w:ascii="Arial" w:hAnsi="Arial" w:cs="Arial"/>
          <w:sz w:val="24"/>
          <w:szCs w:val="24"/>
        </w:rPr>
        <w:t>ronment</w:t>
      </w:r>
      <w:r w:rsidR="0038408B" w:rsidRPr="0038408B">
        <w:rPr>
          <w:rFonts w:ascii="Arial" w:hAnsi="Arial" w:cs="Arial"/>
          <w:sz w:val="24"/>
          <w:szCs w:val="24"/>
        </w:rPr>
        <w:t xml:space="preserve">. Adaptability </w:t>
      </w:r>
      <w:proofErr w:type="gramStart"/>
      <w:r w:rsidR="0038408B" w:rsidRPr="0038408B">
        <w:rPr>
          <w:rFonts w:ascii="Arial" w:hAnsi="Arial" w:cs="Arial"/>
          <w:sz w:val="24"/>
          <w:szCs w:val="24"/>
        </w:rPr>
        <w:t>is defined</w:t>
      </w:r>
      <w:proofErr w:type="gramEnd"/>
      <w:r w:rsidR="0038408B" w:rsidRPr="0038408B">
        <w:rPr>
          <w:rFonts w:ascii="Arial" w:hAnsi="Arial" w:cs="Arial"/>
          <w:sz w:val="24"/>
          <w:szCs w:val="24"/>
        </w:rPr>
        <w:t xml:space="preserve"> as an organi</w:t>
      </w:r>
      <w:r w:rsidR="00297C76">
        <w:rPr>
          <w:rFonts w:ascii="Arial" w:hAnsi="Arial" w:cs="Arial"/>
          <w:sz w:val="24"/>
          <w:szCs w:val="24"/>
        </w:rPr>
        <w:t>s</w:t>
      </w:r>
      <w:r w:rsidR="0038408B" w:rsidRPr="0038408B">
        <w:rPr>
          <w:rFonts w:ascii="Arial" w:hAnsi="Arial" w:cs="Arial"/>
          <w:sz w:val="24"/>
          <w:szCs w:val="24"/>
        </w:rPr>
        <w:t xml:space="preserve">ation's capacity to respond to changes in the external environment and innovate in response to demand (Denison &amp; Mishra, </w:t>
      </w:r>
      <w:r w:rsidR="0038408B" w:rsidRPr="0038408B">
        <w:rPr>
          <w:rFonts w:ascii="Arial" w:hAnsi="Arial" w:cs="Arial"/>
          <w:sz w:val="24"/>
          <w:szCs w:val="24"/>
        </w:rPr>
        <w:lastRenderedPageBreak/>
        <w:t>1995). Change-making, customer focus, and organisational learning are all components of adaptability.</w:t>
      </w:r>
    </w:p>
    <w:p w14:paraId="4ACBEF2E" w14:textId="77777777" w:rsidR="0038408B" w:rsidRDefault="0038408B" w:rsidP="00BD21E8">
      <w:pPr>
        <w:spacing w:after="0" w:line="360" w:lineRule="auto"/>
        <w:rPr>
          <w:rFonts w:ascii="Arial" w:hAnsi="Arial" w:cs="Arial"/>
          <w:sz w:val="24"/>
          <w:szCs w:val="24"/>
        </w:rPr>
      </w:pPr>
    </w:p>
    <w:p w14:paraId="2C3CB3B9" w14:textId="69246A64" w:rsidR="00E23955" w:rsidRPr="00E23955" w:rsidRDefault="00A504EE" w:rsidP="00E23955">
      <w:pPr>
        <w:spacing w:after="0" w:line="360" w:lineRule="auto"/>
        <w:rPr>
          <w:rFonts w:ascii="Arial" w:hAnsi="Arial" w:cs="Arial"/>
          <w:sz w:val="24"/>
          <w:szCs w:val="24"/>
        </w:rPr>
      </w:pPr>
      <w:r w:rsidRPr="00A504EE">
        <w:rPr>
          <w:rFonts w:ascii="Arial" w:hAnsi="Arial" w:cs="Arial"/>
          <w:sz w:val="24"/>
          <w:szCs w:val="24"/>
        </w:rPr>
        <w:t xml:space="preserve">According to Denison, Nieminen, and Kotrba (2014), high involvement cultures include team orientation, capability development, and empowerment, which encourage employees to take ownership of their work and contribute to the success of the organisation. Highly involved employees are more motivated, satisfied, and productive, which improves overall performance. Consistency, on the other hand, refers to the values, systems, and processes that provide stability and predictability in an organisation. These include core values, agreement, coordination, and integration (Denison, 1990). Consistency promotes an atmosphere of collaboration where everyone </w:t>
      </w:r>
      <w:proofErr w:type="gramStart"/>
      <w:r w:rsidRPr="00A504EE">
        <w:rPr>
          <w:rFonts w:ascii="Arial" w:hAnsi="Arial" w:cs="Arial"/>
          <w:sz w:val="24"/>
          <w:szCs w:val="24"/>
        </w:rPr>
        <w:t>is in agreement</w:t>
      </w:r>
      <w:proofErr w:type="gramEnd"/>
      <w:r w:rsidRPr="00A504EE">
        <w:rPr>
          <w:rFonts w:ascii="Arial" w:hAnsi="Arial" w:cs="Arial"/>
          <w:sz w:val="24"/>
          <w:szCs w:val="24"/>
        </w:rPr>
        <w:t xml:space="preserve"> with the organisation's common goals.</w:t>
      </w:r>
      <w:r w:rsidR="00072811">
        <w:rPr>
          <w:rFonts w:ascii="Arial" w:hAnsi="Arial" w:cs="Arial"/>
          <w:sz w:val="24"/>
          <w:szCs w:val="24"/>
        </w:rPr>
        <w:t xml:space="preserve"> </w:t>
      </w:r>
      <w:r w:rsidR="00E23955" w:rsidRPr="00E23955">
        <w:rPr>
          <w:rFonts w:ascii="Arial" w:hAnsi="Arial" w:cs="Arial"/>
          <w:sz w:val="24"/>
          <w:szCs w:val="24"/>
        </w:rPr>
        <w:t xml:space="preserve">Organisations </w:t>
      </w:r>
      <w:r w:rsidR="00072811">
        <w:rPr>
          <w:rFonts w:ascii="Arial" w:hAnsi="Arial" w:cs="Arial"/>
          <w:sz w:val="24"/>
          <w:szCs w:val="24"/>
        </w:rPr>
        <w:t xml:space="preserve">can </w:t>
      </w:r>
      <w:r w:rsidR="00E23955" w:rsidRPr="00E23955">
        <w:rPr>
          <w:rFonts w:ascii="Arial" w:hAnsi="Arial" w:cs="Arial"/>
          <w:sz w:val="24"/>
          <w:szCs w:val="24"/>
        </w:rPr>
        <w:t>analyse their cultural strengths and shortcomings, pinpoint opportunities for development, and put cultural change initiatives into action by using Denison's Organisational Culture Model. Organisations may obtain insights into how their culture either helps or hinders their success by evaluating each of the four attributes.</w:t>
      </w:r>
    </w:p>
    <w:p w14:paraId="38FECAB3" w14:textId="5B28F669" w:rsidR="00E23955" w:rsidRDefault="00E23955" w:rsidP="00E23955">
      <w:pPr>
        <w:spacing w:after="0" w:line="360" w:lineRule="auto"/>
        <w:rPr>
          <w:rFonts w:ascii="Arial" w:hAnsi="Arial" w:cs="Arial"/>
          <w:sz w:val="24"/>
          <w:szCs w:val="24"/>
        </w:rPr>
      </w:pPr>
      <w:r w:rsidRPr="00E23955">
        <w:rPr>
          <w:rFonts w:ascii="Arial" w:hAnsi="Arial" w:cs="Arial"/>
          <w:sz w:val="24"/>
          <w:szCs w:val="24"/>
        </w:rPr>
        <w:t>In summary</w:t>
      </w:r>
      <w:r>
        <w:rPr>
          <w:rFonts w:ascii="Arial" w:hAnsi="Arial" w:cs="Arial"/>
          <w:sz w:val="24"/>
          <w:szCs w:val="24"/>
        </w:rPr>
        <w:t>, a</w:t>
      </w:r>
      <w:r w:rsidRPr="00E23955">
        <w:rPr>
          <w:rFonts w:ascii="Arial" w:hAnsi="Arial" w:cs="Arial"/>
          <w:sz w:val="24"/>
          <w:szCs w:val="24"/>
        </w:rPr>
        <w:t xml:space="preserve"> thorough framework for comprehending and enhancing organisational culture </w:t>
      </w:r>
      <w:proofErr w:type="gramStart"/>
      <w:r w:rsidRPr="00E23955">
        <w:rPr>
          <w:rFonts w:ascii="Arial" w:hAnsi="Arial" w:cs="Arial"/>
          <w:sz w:val="24"/>
          <w:szCs w:val="24"/>
        </w:rPr>
        <w:t>is offered</w:t>
      </w:r>
      <w:proofErr w:type="gramEnd"/>
      <w:r w:rsidRPr="00E23955">
        <w:rPr>
          <w:rFonts w:ascii="Arial" w:hAnsi="Arial" w:cs="Arial"/>
          <w:sz w:val="24"/>
          <w:szCs w:val="24"/>
        </w:rPr>
        <w:t xml:space="preserve"> by Denison's Organisational Culture Model. Organisations may build a robust, dynamic, and coherent culture that fosters long-term success by putting a strong emphasis on their mission, flexibility, engagement, and consistency. Leaders looking to increase overall organisational effectiveness and match their culture to their strategic objectives will find this approach </w:t>
      </w:r>
      <w:proofErr w:type="gramStart"/>
      <w:r w:rsidRPr="00E23955">
        <w:rPr>
          <w:rFonts w:ascii="Arial" w:hAnsi="Arial" w:cs="Arial"/>
          <w:sz w:val="24"/>
          <w:szCs w:val="24"/>
        </w:rPr>
        <w:t xml:space="preserve">very </w:t>
      </w:r>
      <w:r w:rsidR="00552171">
        <w:rPr>
          <w:rFonts w:ascii="Arial" w:hAnsi="Arial" w:cs="Arial"/>
          <w:sz w:val="24"/>
          <w:szCs w:val="24"/>
        </w:rPr>
        <w:t>successful</w:t>
      </w:r>
      <w:proofErr w:type="gramEnd"/>
      <w:r w:rsidRPr="00E23955">
        <w:rPr>
          <w:rFonts w:ascii="Arial" w:hAnsi="Arial" w:cs="Arial"/>
          <w:sz w:val="24"/>
          <w:szCs w:val="24"/>
        </w:rPr>
        <w:t>.</w:t>
      </w:r>
    </w:p>
    <w:p w14:paraId="1DF387A8" w14:textId="77777777" w:rsidR="00CA1C7D" w:rsidRDefault="00CA1C7D" w:rsidP="00E23955">
      <w:pPr>
        <w:spacing w:after="0" w:line="360" w:lineRule="auto"/>
        <w:rPr>
          <w:rFonts w:ascii="Arial" w:hAnsi="Arial" w:cs="Arial"/>
          <w:sz w:val="24"/>
          <w:szCs w:val="24"/>
        </w:rPr>
      </w:pPr>
    </w:p>
    <w:p w14:paraId="4B45E363" w14:textId="51A47B8D" w:rsidR="00A616E7" w:rsidRDefault="00A671AD" w:rsidP="00E23955">
      <w:pPr>
        <w:spacing w:after="0" w:line="360" w:lineRule="auto"/>
        <w:rPr>
          <w:rFonts w:ascii="Arial" w:hAnsi="Arial" w:cs="Arial"/>
          <w:sz w:val="24"/>
          <w:szCs w:val="24"/>
        </w:rPr>
      </w:pPr>
      <w:r>
        <w:rPr>
          <w:rFonts w:ascii="Arial" w:hAnsi="Arial" w:cs="Arial"/>
          <w:sz w:val="24"/>
          <w:szCs w:val="24"/>
        </w:rPr>
        <w:t xml:space="preserve">The second model that I have </w:t>
      </w:r>
      <w:r w:rsidR="00552171">
        <w:rPr>
          <w:rFonts w:ascii="Arial" w:hAnsi="Arial" w:cs="Arial"/>
          <w:sz w:val="24"/>
          <w:szCs w:val="24"/>
        </w:rPr>
        <w:t xml:space="preserve">chosen </w:t>
      </w:r>
      <w:r w:rsidR="00CA1C7D">
        <w:rPr>
          <w:rFonts w:ascii="Arial" w:hAnsi="Arial" w:cs="Arial"/>
          <w:sz w:val="24"/>
          <w:szCs w:val="24"/>
        </w:rPr>
        <w:t xml:space="preserve">to explore is </w:t>
      </w:r>
      <w:proofErr w:type="gramStart"/>
      <w:r w:rsidR="00CA1C7D">
        <w:rPr>
          <w:rFonts w:ascii="Arial" w:hAnsi="Arial" w:cs="Arial"/>
          <w:sz w:val="24"/>
          <w:szCs w:val="24"/>
        </w:rPr>
        <w:t>possibly o</w:t>
      </w:r>
      <w:r w:rsidRPr="00A671AD">
        <w:rPr>
          <w:rFonts w:ascii="Arial" w:hAnsi="Arial" w:cs="Arial"/>
          <w:sz w:val="24"/>
          <w:szCs w:val="24"/>
        </w:rPr>
        <w:t>ne</w:t>
      </w:r>
      <w:proofErr w:type="gramEnd"/>
      <w:r w:rsidRPr="00A671AD">
        <w:rPr>
          <w:rFonts w:ascii="Arial" w:hAnsi="Arial" w:cs="Arial"/>
          <w:sz w:val="24"/>
          <w:szCs w:val="24"/>
        </w:rPr>
        <w:t xml:space="preserve"> of the most fundamental frameworks for understanding and deciphering the intricacies of organisational culture</w:t>
      </w:r>
      <w:r w:rsidR="00552171">
        <w:rPr>
          <w:rFonts w:ascii="Arial" w:hAnsi="Arial" w:cs="Arial"/>
          <w:sz w:val="24"/>
          <w:szCs w:val="24"/>
        </w:rPr>
        <w:t xml:space="preserve"> t</w:t>
      </w:r>
      <w:r w:rsidR="00CA1C7D">
        <w:rPr>
          <w:rFonts w:ascii="Arial" w:hAnsi="Arial" w:cs="Arial"/>
          <w:sz w:val="24"/>
          <w:szCs w:val="24"/>
        </w:rPr>
        <w:t>hat</w:t>
      </w:r>
      <w:r w:rsidRPr="00A671AD">
        <w:rPr>
          <w:rFonts w:ascii="Arial" w:hAnsi="Arial" w:cs="Arial"/>
          <w:sz w:val="24"/>
          <w:szCs w:val="24"/>
        </w:rPr>
        <w:t xml:space="preserve"> is</w:t>
      </w:r>
      <w:r w:rsidR="00552171">
        <w:rPr>
          <w:rFonts w:ascii="Arial" w:hAnsi="Arial" w:cs="Arial"/>
          <w:sz w:val="24"/>
          <w:szCs w:val="24"/>
        </w:rPr>
        <w:t>,</w:t>
      </w:r>
      <w:r w:rsidRPr="00A671AD">
        <w:rPr>
          <w:rFonts w:ascii="Arial" w:hAnsi="Arial" w:cs="Arial"/>
          <w:sz w:val="24"/>
          <w:szCs w:val="24"/>
        </w:rPr>
        <w:t xml:space="preserve"> Edgar Schein's model. In the 1980s, renowned organisational psychologist Schein presented this concept. According to his approach, there are three layers of culture in organisations: fundamental underlying assumptions, professed ideals, and art</w:t>
      </w:r>
      <w:r w:rsidR="002E34E9">
        <w:rPr>
          <w:rFonts w:ascii="Arial" w:hAnsi="Arial" w:cs="Arial"/>
          <w:sz w:val="24"/>
          <w:szCs w:val="24"/>
        </w:rPr>
        <w:t>e</w:t>
      </w:r>
      <w:r w:rsidRPr="00A671AD">
        <w:rPr>
          <w:rFonts w:ascii="Arial" w:hAnsi="Arial" w:cs="Arial"/>
          <w:sz w:val="24"/>
          <w:szCs w:val="24"/>
        </w:rPr>
        <w:t>facts (Schein, 1985).</w:t>
      </w:r>
      <w:r w:rsidR="009C5473">
        <w:rPr>
          <w:rFonts w:ascii="Arial" w:hAnsi="Arial" w:cs="Arial"/>
          <w:sz w:val="24"/>
          <w:szCs w:val="24"/>
        </w:rPr>
        <w:t xml:space="preserve"> </w:t>
      </w:r>
      <w:r w:rsidR="00564A27" w:rsidRPr="00564A27">
        <w:rPr>
          <w:rFonts w:ascii="Arial" w:hAnsi="Arial" w:cs="Arial"/>
          <w:sz w:val="24"/>
          <w:szCs w:val="24"/>
        </w:rPr>
        <w:t>While art</w:t>
      </w:r>
      <w:r w:rsidR="002E34E9">
        <w:rPr>
          <w:rFonts w:ascii="Arial" w:hAnsi="Arial" w:cs="Arial"/>
          <w:sz w:val="24"/>
          <w:szCs w:val="24"/>
        </w:rPr>
        <w:t>e</w:t>
      </w:r>
      <w:r w:rsidR="00564A27" w:rsidRPr="00564A27">
        <w:rPr>
          <w:rFonts w:ascii="Arial" w:hAnsi="Arial" w:cs="Arial"/>
          <w:sz w:val="24"/>
          <w:szCs w:val="24"/>
        </w:rPr>
        <w:t xml:space="preserve">facts can offer </w:t>
      </w:r>
      <w:proofErr w:type="gramStart"/>
      <w:r w:rsidR="00564A27" w:rsidRPr="00564A27">
        <w:rPr>
          <w:rFonts w:ascii="Arial" w:hAnsi="Arial" w:cs="Arial"/>
          <w:sz w:val="24"/>
          <w:szCs w:val="24"/>
        </w:rPr>
        <w:t>some</w:t>
      </w:r>
      <w:proofErr w:type="gramEnd"/>
      <w:r w:rsidR="00564A27" w:rsidRPr="00564A27">
        <w:rPr>
          <w:rFonts w:ascii="Arial" w:hAnsi="Arial" w:cs="Arial"/>
          <w:sz w:val="24"/>
          <w:szCs w:val="24"/>
        </w:rPr>
        <w:t xml:space="preserve"> insight into an organisation's culture, it can be challenging to interpret them accurately without understanding the deeper layers of culture (Schein, 1990). For example, an open office layout may suggest a culture of collaboration, but this assumption may be misleading if the underlying values do not support open </w:t>
      </w:r>
      <w:r w:rsidR="00564A27" w:rsidRPr="00564A27">
        <w:rPr>
          <w:rFonts w:ascii="Arial" w:hAnsi="Arial" w:cs="Arial"/>
          <w:sz w:val="24"/>
          <w:szCs w:val="24"/>
        </w:rPr>
        <w:lastRenderedPageBreak/>
        <w:t>communication. Art</w:t>
      </w:r>
      <w:r w:rsidR="002E34E9">
        <w:rPr>
          <w:rFonts w:ascii="Arial" w:hAnsi="Arial" w:cs="Arial"/>
          <w:sz w:val="24"/>
          <w:szCs w:val="24"/>
        </w:rPr>
        <w:t>e</w:t>
      </w:r>
      <w:r w:rsidR="00564A27" w:rsidRPr="00564A27">
        <w:rPr>
          <w:rFonts w:ascii="Arial" w:hAnsi="Arial" w:cs="Arial"/>
          <w:sz w:val="24"/>
          <w:szCs w:val="24"/>
        </w:rPr>
        <w:t xml:space="preserve">facts are the most visible and tangible elements of organisational culture. They include the physical and social environment of the organisation, such as the architecture, dress code, office layout, and even the organisational processes and </w:t>
      </w:r>
      <w:r w:rsidR="009C5473" w:rsidRPr="00564A27">
        <w:rPr>
          <w:rFonts w:ascii="Arial" w:hAnsi="Arial" w:cs="Arial"/>
          <w:sz w:val="24"/>
          <w:szCs w:val="24"/>
        </w:rPr>
        <w:t>procedures</w:t>
      </w:r>
      <w:r w:rsidR="00564A27" w:rsidRPr="00564A27">
        <w:rPr>
          <w:rFonts w:ascii="Arial" w:hAnsi="Arial" w:cs="Arial"/>
          <w:sz w:val="24"/>
          <w:szCs w:val="24"/>
        </w:rPr>
        <w:t>.</w:t>
      </w:r>
      <w:r w:rsidR="00CD0FA7">
        <w:rPr>
          <w:rFonts w:ascii="Arial" w:hAnsi="Arial" w:cs="Arial"/>
          <w:sz w:val="24"/>
          <w:szCs w:val="24"/>
        </w:rPr>
        <w:t xml:space="preserve"> </w:t>
      </w:r>
      <w:r w:rsidR="00CD0FA7" w:rsidRPr="00CD0FA7">
        <w:rPr>
          <w:rFonts w:ascii="Arial" w:hAnsi="Arial" w:cs="Arial"/>
          <w:sz w:val="24"/>
          <w:szCs w:val="24"/>
        </w:rPr>
        <w:t xml:space="preserve">The beliefs and standards that an organisation explicitly sets out in its mission are known as its espoused values. These consist of the leadership-articulated mission, vision, and fundamental values of the organisation. Adopted principles direct individuals' conduct and set guidelines for what constitutes appropriate and inappropriate behaviour inside the group. On the other hand, there may be a difference between declared principles and practice. For example, even though a business claims to embrace innovation, its </w:t>
      </w:r>
      <w:proofErr w:type="gramStart"/>
      <w:r w:rsidR="00CD0FA7" w:rsidRPr="00CD0FA7">
        <w:rPr>
          <w:rFonts w:ascii="Arial" w:hAnsi="Arial" w:cs="Arial"/>
          <w:sz w:val="24"/>
          <w:szCs w:val="24"/>
        </w:rPr>
        <w:t>real underlying</w:t>
      </w:r>
      <w:proofErr w:type="gramEnd"/>
      <w:r w:rsidR="00CD0FA7" w:rsidRPr="00CD0FA7">
        <w:rPr>
          <w:rFonts w:ascii="Arial" w:hAnsi="Arial" w:cs="Arial"/>
          <w:sz w:val="24"/>
          <w:szCs w:val="24"/>
        </w:rPr>
        <w:t xml:space="preserve"> culture does not foster innovation if it penalises risk-taking and failure (Schein, 2004).</w:t>
      </w:r>
      <w:r w:rsidR="00A67AA4" w:rsidRPr="00A67AA4">
        <w:rPr>
          <w:rFonts w:ascii="Arial" w:hAnsi="Arial" w:cs="Arial"/>
          <w:sz w:val="24"/>
          <w:szCs w:val="24"/>
        </w:rPr>
        <w:t xml:space="preserve"> </w:t>
      </w:r>
      <w:r w:rsidR="006033D6">
        <w:rPr>
          <w:rFonts w:ascii="Arial" w:hAnsi="Arial" w:cs="Arial"/>
          <w:sz w:val="24"/>
          <w:szCs w:val="24"/>
        </w:rPr>
        <w:t>P</w:t>
      </w:r>
      <w:r w:rsidR="00A67AA4" w:rsidRPr="00A67AA4">
        <w:rPr>
          <w:rFonts w:ascii="Arial" w:hAnsi="Arial" w:cs="Arial"/>
          <w:sz w:val="24"/>
          <w:szCs w:val="24"/>
        </w:rPr>
        <w:t xml:space="preserve">resumptions represent the deepest, most embedded level of culture. Within the organisation, </w:t>
      </w:r>
      <w:proofErr w:type="gramStart"/>
      <w:r w:rsidR="00A67AA4" w:rsidRPr="00A67AA4">
        <w:rPr>
          <w:rFonts w:ascii="Arial" w:hAnsi="Arial" w:cs="Arial"/>
          <w:sz w:val="24"/>
          <w:szCs w:val="24"/>
        </w:rPr>
        <w:t>values</w:t>
      </w:r>
      <w:proofErr w:type="gramEnd"/>
      <w:r w:rsidR="00A67AA4" w:rsidRPr="00A67AA4">
        <w:rPr>
          <w:rFonts w:ascii="Arial" w:hAnsi="Arial" w:cs="Arial"/>
          <w:sz w:val="24"/>
          <w:szCs w:val="24"/>
        </w:rPr>
        <w:t xml:space="preserve"> and actions ultimately stem from these implicit, unconsciously held ideas, perceptions, thoughts, and emotions. Usually, these presumptions </w:t>
      </w:r>
      <w:proofErr w:type="gramStart"/>
      <w:r w:rsidR="00A67AA4" w:rsidRPr="00A67AA4">
        <w:rPr>
          <w:rFonts w:ascii="Arial" w:hAnsi="Arial" w:cs="Arial"/>
          <w:sz w:val="24"/>
          <w:szCs w:val="24"/>
        </w:rPr>
        <w:t>are so firmly ingrained</w:t>
      </w:r>
      <w:proofErr w:type="gramEnd"/>
      <w:r w:rsidR="00A67AA4" w:rsidRPr="00A67AA4">
        <w:rPr>
          <w:rFonts w:ascii="Arial" w:hAnsi="Arial" w:cs="Arial"/>
          <w:sz w:val="24"/>
          <w:szCs w:val="24"/>
        </w:rPr>
        <w:t xml:space="preserve"> inside the organisation that it is difficult to identify them</w:t>
      </w:r>
      <w:r w:rsidR="006033D6">
        <w:rPr>
          <w:rFonts w:ascii="Arial" w:hAnsi="Arial" w:cs="Arial"/>
          <w:sz w:val="24"/>
          <w:szCs w:val="24"/>
        </w:rPr>
        <w:t xml:space="preserve"> such as our </w:t>
      </w:r>
      <w:r w:rsidR="00593180">
        <w:rPr>
          <w:rFonts w:ascii="Arial" w:hAnsi="Arial" w:cs="Arial"/>
          <w:sz w:val="24"/>
          <w:szCs w:val="24"/>
        </w:rPr>
        <w:t>presumed want for patient satisfaction</w:t>
      </w:r>
      <w:r w:rsidR="00D65F1B">
        <w:rPr>
          <w:rFonts w:ascii="Arial" w:hAnsi="Arial" w:cs="Arial"/>
          <w:sz w:val="24"/>
          <w:szCs w:val="24"/>
        </w:rPr>
        <w:t xml:space="preserve"> and good patient outcomes. </w:t>
      </w:r>
      <w:r w:rsidR="00A67AA4" w:rsidRPr="00A67AA4">
        <w:rPr>
          <w:rFonts w:ascii="Arial" w:hAnsi="Arial" w:cs="Arial"/>
          <w:sz w:val="24"/>
          <w:szCs w:val="24"/>
        </w:rPr>
        <w:t>They serve as a symbol of culture and have an impact on members' perceptions, emotions, and thoughts regarding their work environment. For instance, an underlying presumption that "employees are trustworthy and capable" may guide the implementation of decentralised decision-making and empowerment policies and practices (Schein, 2010).</w:t>
      </w:r>
      <w:r w:rsidR="00D65F1B">
        <w:rPr>
          <w:rFonts w:ascii="Arial" w:hAnsi="Arial" w:cs="Arial"/>
          <w:sz w:val="24"/>
          <w:szCs w:val="24"/>
        </w:rPr>
        <w:t xml:space="preserve"> </w:t>
      </w:r>
      <w:r w:rsidR="00A616E7" w:rsidRPr="00A616E7">
        <w:rPr>
          <w:rFonts w:ascii="Arial" w:hAnsi="Arial" w:cs="Arial"/>
          <w:sz w:val="24"/>
          <w:szCs w:val="24"/>
        </w:rPr>
        <w:t xml:space="preserve">Additionally, Schein discusses the mechanics of cultural transformation, pointing out that culture may be a stabilising factor as well as a possible impediment to change. Leaders must be ready to influence and modify underlying beliefs and have a thorough understanding of the present culture at all three levels of the organisation </w:t>
      </w:r>
      <w:proofErr w:type="gramStart"/>
      <w:r w:rsidR="00A616E7" w:rsidRPr="00A616E7">
        <w:rPr>
          <w:rFonts w:ascii="Arial" w:hAnsi="Arial" w:cs="Arial"/>
          <w:sz w:val="24"/>
          <w:szCs w:val="24"/>
        </w:rPr>
        <w:t>in order to</w:t>
      </w:r>
      <w:proofErr w:type="gramEnd"/>
      <w:r w:rsidR="00A616E7" w:rsidRPr="00A616E7">
        <w:rPr>
          <w:rFonts w:ascii="Arial" w:hAnsi="Arial" w:cs="Arial"/>
          <w:sz w:val="24"/>
          <w:szCs w:val="24"/>
        </w:rPr>
        <w:t xml:space="preserve"> alter its culture. This frequently calls for a large investment of time and energy in addition to a thorough comprehension of the prevailing cultural components (Schein, 1992). Effective cultural transformation frequently entails unfreezing current behaviours, introducing new practices, and then refreezing them into the organi</w:t>
      </w:r>
      <w:r w:rsidR="005D4C8A">
        <w:rPr>
          <w:rFonts w:ascii="Arial" w:hAnsi="Arial" w:cs="Arial"/>
          <w:sz w:val="24"/>
          <w:szCs w:val="24"/>
        </w:rPr>
        <w:t>s</w:t>
      </w:r>
      <w:r w:rsidR="00A616E7" w:rsidRPr="00A616E7">
        <w:rPr>
          <w:rFonts w:ascii="Arial" w:hAnsi="Arial" w:cs="Arial"/>
          <w:sz w:val="24"/>
          <w:szCs w:val="24"/>
        </w:rPr>
        <w:t>ation's culture, as highlighted by Cummings and Worley (2015).</w:t>
      </w:r>
    </w:p>
    <w:p w14:paraId="6FAACF55" w14:textId="59A404DB" w:rsidR="00A67AA4" w:rsidRDefault="002457B3" w:rsidP="00E23955">
      <w:pPr>
        <w:spacing w:after="0" w:line="360" w:lineRule="auto"/>
        <w:rPr>
          <w:rFonts w:ascii="Arial" w:hAnsi="Arial" w:cs="Arial"/>
          <w:sz w:val="24"/>
          <w:szCs w:val="24"/>
        </w:rPr>
      </w:pPr>
      <w:r w:rsidRPr="002457B3">
        <w:rPr>
          <w:rFonts w:ascii="Arial" w:hAnsi="Arial" w:cs="Arial"/>
          <w:sz w:val="24"/>
          <w:szCs w:val="24"/>
        </w:rPr>
        <w:t xml:space="preserve">Schein's paradigm has significant implications for change agents and organisational leaders. Fostering a healthy work environment, increasing organisational performance, and implementing change effectively all depend on an understanding of and ability to engage with organisational culture. In addition to being conscious of </w:t>
      </w:r>
      <w:r w:rsidRPr="002457B3">
        <w:rPr>
          <w:rFonts w:ascii="Arial" w:hAnsi="Arial" w:cs="Arial"/>
          <w:sz w:val="24"/>
          <w:szCs w:val="24"/>
        </w:rPr>
        <w:lastRenderedPageBreak/>
        <w:t xml:space="preserve">the outward manifestations of their beliefs and values, leaders should </w:t>
      </w:r>
      <w:proofErr w:type="gramStart"/>
      <w:r w:rsidRPr="002457B3">
        <w:rPr>
          <w:rFonts w:ascii="Arial" w:hAnsi="Arial" w:cs="Arial"/>
          <w:sz w:val="24"/>
          <w:szCs w:val="24"/>
        </w:rPr>
        <w:t>make an effort</w:t>
      </w:r>
      <w:proofErr w:type="gramEnd"/>
      <w:r w:rsidRPr="002457B3">
        <w:rPr>
          <w:rFonts w:ascii="Arial" w:hAnsi="Arial" w:cs="Arial"/>
          <w:sz w:val="24"/>
          <w:szCs w:val="24"/>
        </w:rPr>
        <w:t xml:space="preserve"> to identify and resolve the fundamental presumptions that genuinely influence behaviour. Leaders may establish an organisational culture that is more unified and productive by lining up these levels. According to Martin (2002), changing the underlying presumptions might result in organisational change that is more significant and long-lasting.</w:t>
      </w:r>
      <w:r w:rsidR="00C34E3E">
        <w:rPr>
          <w:rFonts w:ascii="Arial" w:hAnsi="Arial" w:cs="Arial"/>
          <w:sz w:val="24"/>
          <w:szCs w:val="24"/>
        </w:rPr>
        <w:t xml:space="preserve"> </w:t>
      </w:r>
    </w:p>
    <w:p w14:paraId="3A84F30D" w14:textId="3E1BF373" w:rsidR="00C34E3E" w:rsidRDefault="00C34E3E" w:rsidP="00E23955">
      <w:pPr>
        <w:spacing w:after="0" w:line="360" w:lineRule="auto"/>
        <w:rPr>
          <w:rFonts w:ascii="Arial" w:hAnsi="Arial" w:cs="Arial"/>
          <w:sz w:val="24"/>
          <w:szCs w:val="24"/>
        </w:rPr>
      </w:pPr>
      <w:r w:rsidRPr="00C34E3E">
        <w:rPr>
          <w:rFonts w:ascii="Arial" w:hAnsi="Arial" w:cs="Arial"/>
          <w:sz w:val="24"/>
          <w:szCs w:val="24"/>
        </w:rPr>
        <w:t>The organisational culture model developed by Edgar Schein offers a thorough framework for comprehending the intricate and multi-layered characteristics of organisational culture. Leaders and change agents may get a better understanding of the cultural dynamics at work and create more successful strategies for cultural growth and change by looking closely at artefacts, stated values, and fundamental underlying assumptions. This paradigm emphasises the significance of exploring the deeper, frequently unconscious presumptions that underlying organisational behaviour and not only addressing the obvious aspects of culture.</w:t>
      </w:r>
    </w:p>
    <w:p w14:paraId="3D20D02D" w14:textId="77777777" w:rsidR="00D11C12" w:rsidRDefault="00D11C12" w:rsidP="00E23955">
      <w:pPr>
        <w:spacing w:after="0" w:line="360" w:lineRule="auto"/>
        <w:rPr>
          <w:rFonts w:ascii="Arial" w:hAnsi="Arial" w:cs="Arial"/>
          <w:sz w:val="24"/>
          <w:szCs w:val="24"/>
        </w:rPr>
      </w:pPr>
    </w:p>
    <w:p w14:paraId="308DFA47" w14:textId="3D26695F" w:rsidR="00D11C12" w:rsidRDefault="007403FA" w:rsidP="00D11C12">
      <w:pPr>
        <w:spacing w:line="360" w:lineRule="auto"/>
        <w:rPr>
          <w:rFonts w:ascii="Arial" w:hAnsi="Arial" w:cs="Arial"/>
          <w:sz w:val="24"/>
          <w:szCs w:val="24"/>
        </w:rPr>
      </w:pPr>
      <w:r>
        <w:rPr>
          <w:rFonts w:ascii="Arial" w:hAnsi="Arial" w:cs="Arial"/>
          <w:sz w:val="24"/>
          <w:szCs w:val="24"/>
        </w:rPr>
        <w:t xml:space="preserve">The final organisational culture model I have </w:t>
      </w:r>
      <w:r w:rsidR="00131284">
        <w:rPr>
          <w:rFonts w:ascii="Arial" w:hAnsi="Arial" w:cs="Arial"/>
          <w:sz w:val="24"/>
          <w:szCs w:val="24"/>
        </w:rPr>
        <w:t xml:space="preserve">decided to look at is </w:t>
      </w:r>
      <w:r w:rsidR="00D11C12" w:rsidRPr="00D11C12">
        <w:rPr>
          <w:rFonts w:ascii="Arial" w:hAnsi="Arial" w:cs="Arial"/>
          <w:sz w:val="24"/>
          <w:szCs w:val="24"/>
        </w:rPr>
        <w:t>Hofstede's Cultural Dimension Theory</w:t>
      </w:r>
      <w:r w:rsidR="00131284">
        <w:rPr>
          <w:rFonts w:ascii="Arial" w:hAnsi="Arial" w:cs="Arial"/>
          <w:sz w:val="24"/>
          <w:szCs w:val="24"/>
        </w:rPr>
        <w:t>. This</w:t>
      </w:r>
      <w:r w:rsidR="00D11C12" w:rsidRPr="00D11C12">
        <w:rPr>
          <w:rFonts w:ascii="Arial" w:hAnsi="Arial" w:cs="Arial"/>
          <w:sz w:val="24"/>
          <w:szCs w:val="24"/>
        </w:rPr>
        <w:t xml:space="preserve"> is a foundational model that clarifies how cultural variations affect behaviour in communities and organisations. Six cultural aspects that influence people's attitudes and behaviours </w:t>
      </w:r>
      <w:proofErr w:type="gramStart"/>
      <w:r w:rsidR="00D11C12" w:rsidRPr="00D11C12">
        <w:rPr>
          <w:rFonts w:ascii="Arial" w:hAnsi="Arial" w:cs="Arial"/>
          <w:sz w:val="24"/>
          <w:szCs w:val="24"/>
        </w:rPr>
        <w:t>are identified</w:t>
      </w:r>
      <w:proofErr w:type="gramEnd"/>
      <w:r w:rsidR="00D11C12" w:rsidRPr="00D11C12">
        <w:rPr>
          <w:rFonts w:ascii="Arial" w:hAnsi="Arial" w:cs="Arial"/>
          <w:sz w:val="24"/>
          <w:szCs w:val="24"/>
        </w:rPr>
        <w:t xml:space="preserve"> by this model, which was developed by Geert Hofstede in the 1970s: Hofstede (1980) identified many key concepts, including power distance, individualism vs. collectivism, masculinity vs. femininity, uncertainty avoidance, long-term vs. short-term orientation, and indulgence vs. restraint.</w:t>
      </w:r>
      <w:r w:rsidR="00131284">
        <w:rPr>
          <w:rFonts w:ascii="Arial" w:hAnsi="Arial" w:cs="Arial"/>
          <w:sz w:val="24"/>
          <w:szCs w:val="24"/>
        </w:rPr>
        <w:t xml:space="preserve"> </w:t>
      </w:r>
      <w:r w:rsidR="004C0A29" w:rsidRPr="004C0A29">
        <w:rPr>
          <w:rFonts w:ascii="Arial" w:hAnsi="Arial" w:cs="Arial"/>
          <w:sz w:val="24"/>
          <w:szCs w:val="24"/>
        </w:rPr>
        <w:t xml:space="preserve">The concept of "power distance" describes how much less powerful members of organisations and institutions anticipate and accept that power is not allocated fairly. Hierarchical systems are acceptable in high power distance societies, and subordinates are reluctant to challenge authority. Equality and a decentralised decision-making process </w:t>
      </w:r>
      <w:proofErr w:type="gramStart"/>
      <w:r w:rsidR="004C0A29" w:rsidRPr="004C0A29">
        <w:rPr>
          <w:rFonts w:ascii="Arial" w:hAnsi="Arial" w:cs="Arial"/>
          <w:sz w:val="24"/>
          <w:szCs w:val="24"/>
        </w:rPr>
        <w:t>are preferred</w:t>
      </w:r>
      <w:proofErr w:type="gramEnd"/>
      <w:r w:rsidR="004C0A29" w:rsidRPr="004C0A29">
        <w:rPr>
          <w:rFonts w:ascii="Arial" w:hAnsi="Arial" w:cs="Arial"/>
          <w:sz w:val="24"/>
          <w:szCs w:val="24"/>
        </w:rPr>
        <w:t xml:space="preserve"> in low power distance cultures. For instance, nations like Sweden and Denmark have modest power distances, while nations like Malaysia and Mexico have huge power distances (Hofstede, 2001).</w:t>
      </w:r>
    </w:p>
    <w:p w14:paraId="108A79D4" w14:textId="33DA5085" w:rsidR="004C0A29" w:rsidRDefault="004D7FA0" w:rsidP="00D11C12">
      <w:pPr>
        <w:spacing w:line="360" w:lineRule="auto"/>
        <w:rPr>
          <w:rFonts w:ascii="Arial" w:hAnsi="Arial" w:cs="Arial"/>
          <w:sz w:val="24"/>
          <w:szCs w:val="24"/>
        </w:rPr>
      </w:pPr>
      <w:r w:rsidRPr="004D7FA0">
        <w:rPr>
          <w:rFonts w:ascii="Arial" w:hAnsi="Arial" w:cs="Arial"/>
          <w:sz w:val="24"/>
          <w:szCs w:val="24"/>
        </w:rPr>
        <w:t xml:space="preserve">The question of whether people's self-image </w:t>
      </w:r>
      <w:proofErr w:type="gramStart"/>
      <w:r w:rsidRPr="004D7FA0">
        <w:rPr>
          <w:rFonts w:ascii="Arial" w:hAnsi="Arial" w:cs="Arial"/>
          <w:sz w:val="24"/>
          <w:szCs w:val="24"/>
        </w:rPr>
        <w:t>is defined</w:t>
      </w:r>
      <w:proofErr w:type="gramEnd"/>
      <w:r w:rsidRPr="004D7FA0">
        <w:rPr>
          <w:rFonts w:ascii="Arial" w:hAnsi="Arial" w:cs="Arial"/>
          <w:sz w:val="24"/>
          <w:szCs w:val="24"/>
        </w:rPr>
        <w:t xml:space="preserve"> in terms of "I" or "We" is examined in Individualism vs. Collectivism. Individual accomplishments, independence, and personal freedom </w:t>
      </w:r>
      <w:proofErr w:type="gramStart"/>
      <w:r w:rsidRPr="004D7FA0">
        <w:rPr>
          <w:rFonts w:ascii="Arial" w:hAnsi="Arial" w:cs="Arial"/>
          <w:sz w:val="24"/>
          <w:szCs w:val="24"/>
        </w:rPr>
        <w:t>are valued</w:t>
      </w:r>
      <w:proofErr w:type="gramEnd"/>
      <w:r w:rsidRPr="004D7FA0">
        <w:rPr>
          <w:rFonts w:ascii="Arial" w:hAnsi="Arial" w:cs="Arial"/>
          <w:sz w:val="24"/>
          <w:szCs w:val="24"/>
        </w:rPr>
        <w:t xml:space="preserve"> in individualistic civili</w:t>
      </w:r>
      <w:r w:rsidR="003D61AC">
        <w:rPr>
          <w:rFonts w:ascii="Arial" w:hAnsi="Arial" w:cs="Arial"/>
          <w:sz w:val="24"/>
          <w:szCs w:val="24"/>
        </w:rPr>
        <w:t>s</w:t>
      </w:r>
      <w:r w:rsidRPr="004D7FA0">
        <w:rPr>
          <w:rFonts w:ascii="Arial" w:hAnsi="Arial" w:cs="Arial"/>
          <w:sz w:val="24"/>
          <w:szCs w:val="24"/>
        </w:rPr>
        <w:t xml:space="preserve">ations. Families, community cohesion, and overall well-being are prioritised in collectivist </w:t>
      </w:r>
      <w:r w:rsidRPr="004D7FA0">
        <w:rPr>
          <w:rFonts w:ascii="Arial" w:hAnsi="Arial" w:cs="Arial"/>
          <w:sz w:val="24"/>
          <w:szCs w:val="24"/>
        </w:rPr>
        <w:lastRenderedPageBreak/>
        <w:t>societies, on the other hand. While Japan and China are more collectivist, the United States and the United Kingdom are instances of highly individualistic civili</w:t>
      </w:r>
      <w:r w:rsidR="00EE01A3">
        <w:rPr>
          <w:rFonts w:ascii="Arial" w:hAnsi="Arial" w:cs="Arial"/>
          <w:sz w:val="24"/>
          <w:szCs w:val="24"/>
        </w:rPr>
        <w:t>s</w:t>
      </w:r>
      <w:r w:rsidRPr="004D7FA0">
        <w:rPr>
          <w:rFonts w:ascii="Arial" w:hAnsi="Arial" w:cs="Arial"/>
          <w:sz w:val="24"/>
          <w:szCs w:val="24"/>
        </w:rPr>
        <w:t>ations (Hofstede, 2001).</w:t>
      </w:r>
    </w:p>
    <w:p w14:paraId="0B315321" w14:textId="63C02F42" w:rsidR="004D7FA0" w:rsidRDefault="0004009E" w:rsidP="00D11C12">
      <w:pPr>
        <w:spacing w:line="360" w:lineRule="auto"/>
        <w:rPr>
          <w:rFonts w:ascii="Arial" w:hAnsi="Arial" w:cs="Arial"/>
          <w:sz w:val="24"/>
          <w:szCs w:val="24"/>
        </w:rPr>
      </w:pPr>
      <w:r w:rsidRPr="0004009E">
        <w:rPr>
          <w:rFonts w:ascii="Arial" w:hAnsi="Arial" w:cs="Arial"/>
          <w:sz w:val="24"/>
          <w:szCs w:val="24"/>
        </w:rPr>
        <w:t xml:space="preserve">Masculinity vs. </w:t>
      </w:r>
      <w:r w:rsidR="003D61AC" w:rsidRPr="0004009E">
        <w:rPr>
          <w:rFonts w:ascii="Arial" w:hAnsi="Arial" w:cs="Arial"/>
          <w:sz w:val="24"/>
          <w:szCs w:val="24"/>
        </w:rPr>
        <w:t>Femininity, the</w:t>
      </w:r>
      <w:r w:rsidRPr="0004009E">
        <w:rPr>
          <w:rFonts w:ascii="Arial" w:hAnsi="Arial" w:cs="Arial"/>
          <w:sz w:val="24"/>
          <w:szCs w:val="24"/>
        </w:rPr>
        <w:t xml:space="preserve"> distribution of gender roles within a society </w:t>
      </w:r>
      <w:proofErr w:type="gramStart"/>
      <w:r w:rsidRPr="0004009E">
        <w:rPr>
          <w:rFonts w:ascii="Arial" w:hAnsi="Arial" w:cs="Arial"/>
          <w:sz w:val="24"/>
          <w:szCs w:val="24"/>
        </w:rPr>
        <w:t>is examined</w:t>
      </w:r>
      <w:proofErr w:type="gramEnd"/>
      <w:r w:rsidRPr="0004009E">
        <w:rPr>
          <w:rFonts w:ascii="Arial" w:hAnsi="Arial" w:cs="Arial"/>
          <w:sz w:val="24"/>
          <w:szCs w:val="24"/>
        </w:rPr>
        <w:t xml:space="preserve"> in this dimension. While relationships, quality of life, and caring for others are more important in feminine cultures, aggressiveness, competition, ambition, and monetary achievement </w:t>
      </w:r>
      <w:proofErr w:type="gramStart"/>
      <w:r w:rsidRPr="0004009E">
        <w:rPr>
          <w:rFonts w:ascii="Arial" w:hAnsi="Arial" w:cs="Arial"/>
          <w:sz w:val="24"/>
          <w:szCs w:val="24"/>
        </w:rPr>
        <w:t>are valued</w:t>
      </w:r>
      <w:proofErr w:type="gramEnd"/>
      <w:r w:rsidRPr="0004009E">
        <w:rPr>
          <w:rFonts w:ascii="Arial" w:hAnsi="Arial" w:cs="Arial"/>
          <w:sz w:val="24"/>
          <w:szCs w:val="24"/>
        </w:rPr>
        <w:t xml:space="preserve"> more highly in masculine cultures. While Scandinavian nations like Sweden and Norway </w:t>
      </w:r>
      <w:proofErr w:type="gramStart"/>
      <w:r w:rsidRPr="0004009E">
        <w:rPr>
          <w:rFonts w:ascii="Arial" w:hAnsi="Arial" w:cs="Arial"/>
          <w:sz w:val="24"/>
          <w:szCs w:val="24"/>
        </w:rPr>
        <w:t>are viewed</w:t>
      </w:r>
      <w:proofErr w:type="gramEnd"/>
      <w:r w:rsidRPr="0004009E">
        <w:rPr>
          <w:rFonts w:ascii="Arial" w:hAnsi="Arial" w:cs="Arial"/>
          <w:sz w:val="24"/>
          <w:szCs w:val="24"/>
        </w:rPr>
        <w:t xml:space="preserve"> as feminine, civili</w:t>
      </w:r>
      <w:r w:rsidR="006404AC">
        <w:rPr>
          <w:rFonts w:ascii="Arial" w:hAnsi="Arial" w:cs="Arial"/>
          <w:sz w:val="24"/>
          <w:szCs w:val="24"/>
        </w:rPr>
        <w:t>s</w:t>
      </w:r>
      <w:r w:rsidRPr="0004009E">
        <w:rPr>
          <w:rFonts w:ascii="Arial" w:hAnsi="Arial" w:cs="Arial"/>
          <w:sz w:val="24"/>
          <w:szCs w:val="24"/>
        </w:rPr>
        <w:t>ations like Japan and Germany are examples of masculine cultures (Hofstede, 2010).</w:t>
      </w:r>
    </w:p>
    <w:p w14:paraId="62910A51" w14:textId="5A5F4B6F" w:rsidR="00885D00" w:rsidRDefault="00885D00" w:rsidP="00D11C12">
      <w:pPr>
        <w:spacing w:line="360" w:lineRule="auto"/>
        <w:rPr>
          <w:rFonts w:ascii="Arial" w:hAnsi="Arial" w:cs="Arial"/>
          <w:sz w:val="24"/>
          <w:szCs w:val="24"/>
        </w:rPr>
      </w:pPr>
      <w:r w:rsidRPr="00885D00">
        <w:rPr>
          <w:rFonts w:ascii="Arial" w:hAnsi="Arial" w:cs="Arial"/>
          <w:sz w:val="24"/>
          <w:szCs w:val="24"/>
        </w:rPr>
        <w:t xml:space="preserve">The degree to which people find uncertainty and ambiguity uncomfortable </w:t>
      </w:r>
      <w:proofErr w:type="gramStart"/>
      <w:r w:rsidRPr="00885D00">
        <w:rPr>
          <w:rFonts w:ascii="Arial" w:hAnsi="Arial" w:cs="Arial"/>
          <w:sz w:val="24"/>
          <w:szCs w:val="24"/>
        </w:rPr>
        <w:t>is measured</w:t>
      </w:r>
      <w:proofErr w:type="gramEnd"/>
      <w:r w:rsidRPr="00885D00">
        <w:rPr>
          <w:rFonts w:ascii="Arial" w:hAnsi="Arial" w:cs="Arial"/>
          <w:sz w:val="24"/>
          <w:szCs w:val="24"/>
        </w:rPr>
        <w:t xml:space="preserve"> by their avoidance behaviour. Cultures with </w:t>
      </w:r>
      <w:proofErr w:type="gramStart"/>
      <w:r w:rsidRPr="00885D00">
        <w:rPr>
          <w:rFonts w:ascii="Arial" w:hAnsi="Arial" w:cs="Arial"/>
          <w:sz w:val="24"/>
          <w:szCs w:val="24"/>
        </w:rPr>
        <w:t>high levels</w:t>
      </w:r>
      <w:proofErr w:type="gramEnd"/>
      <w:r w:rsidRPr="00885D00">
        <w:rPr>
          <w:rFonts w:ascii="Arial" w:hAnsi="Arial" w:cs="Arial"/>
          <w:sz w:val="24"/>
          <w:szCs w:val="24"/>
        </w:rPr>
        <w:t xml:space="preserve"> of uncertainty avoidance are less tolerant of change and unpredictability, which results in the creation of strict </w:t>
      </w:r>
      <w:r w:rsidR="006934D9">
        <w:rPr>
          <w:rFonts w:ascii="Arial" w:hAnsi="Arial" w:cs="Arial"/>
          <w:sz w:val="24"/>
          <w:szCs w:val="24"/>
        </w:rPr>
        <w:t>rules</w:t>
      </w:r>
      <w:r w:rsidRPr="00885D00">
        <w:rPr>
          <w:rFonts w:ascii="Arial" w:hAnsi="Arial" w:cs="Arial"/>
          <w:sz w:val="24"/>
          <w:szCs w:val="24"/>
        </w:rPr>
        <w:t xml:space="preserve"> and regulations. Low uncertainty avoidance cultures, on the other hand, are more laid back and receptive to novel concepts and methods. According to Hofstede et al. (2010),</w:t>
      </w:r>
      <w:r w:rsidR="006934D9">
        <w:rPr>
          <w:rFonts w:ascii="Arial" w:hAnsi="Arial" w:cs="Arial"/>
          <w:sz w:val="24"/>
          <w:szCs w:val="24"/>
        </w:rPr>
        <w:t xml:space="preserve"> </w:t>
      </w:r>
      <w:r w:rsidR="00C43599" w:rsidRPr="00C43599">
        <w:rPr>
          <w:rFonts w:ascii="Arial" w:hAnsi="Arial" w:cs="Arial"/>
          <w:sz w:val="24"/>
          <w:szCs w:val="24"/>
        </w:rPr>
        <w:t xml:space="preserve">Short-Term vs Long-Term Orientation examines the degree to which a society values long-term customs and social duties above enduring traits like frugality and tenacity. Cultures that prioritise the long term place a high importance on perseverance and future planning. On the other hand, cultures that prioritise the past and present, place a high value on </w:t>
      </w:r>
      <w:r w:rsidR="007D4BBD" w:rsidRPr="00C43599">
        <w:rPr>
          <w:rFonts w:ascii="Arial" w:hAnsi="Arial" w:cs="Arial"/>
          <w:sz w:val="24"/>
          <w:szCs w:val="24"/>
        </w:rPr>
        <w:t>practices</w:t>
      </w:r>
      <w:r w:rsidR="00C43599" w:rsidRPr="00C43599">
        <w:rPr>
          <w:rFonts w:ascii="Arial" w:hAnsi="Arial" w:cs="Arial"/>
          <w:sz w:val="24"/>
          <w:szCs w:val="24"/>
        </w:rPr>
        <w:t xml:space="preserve"> and social duties (Hofstede, 2001).</w:t>
      </w:r>
    </w:p>
    <w:p w14:paraId="346467F1" w14:textId="37F45EA3" w:rsidR="004D41C7" w:rsidRDefault="00C27CF9" w:rsidP="00D11C12">
      <w:pPr>
        <w:spacing w:line="360" w:lineRule="auto"/>
        <w:rPr>
          <w:rFonts w:ascii="Arial" w:hAnsi="Arial" w:cs="Arial"/>
          <w:sz w:val="24"/>
          <w:szCs w:val="24"/>
        </w:rPr>
      </w:pPr>
      <w:r w:rsidRPr="00C27CF9">
        <w:rPr>
          <w:rFonts w:ascii="Arial" w:hAnsi="Arial" w:cs="Arial"/>
          <w:sz w:val="24"/>
          <w:szCs w:val="24"/>
        </w:rPr>
        <w:t xml:space="preserve">The extent to which cultures permit or forbid the satisfaction of wants and aspirations </w:t>
      </w:r>
      <w:proofErr w:type="gramStart"/>
      <w:r w:rsidRPr="00C27CF9">
        <w:rPr>
          <w:rFonts w:ascii="Arial" w:hAnsi="Arial" w:cs="Arial"/>
          <w:sz w:val="24"/>
          <w:szCs w:val="24"/>
        </w:rPr>
        <w:t>is measured</w:t>
      </w:r>
      <w:proofErr w:type="gramEnd"/>
      <w:r w:rsidRPr="00C27CF9">
        <w:rPr>
          <w:rFonts w:ascii="Arial" w:hAnsi="Arial" w:cs="Arial"/>
          <w:sz w:val="24"/>
          <w:szCs w:val="24"/>
        </w:rPr>
        <w:t xml:space="preserve"> by the dichotomy of indulgence vs restraint. Indulgent cultures, like those seen in areas of Western Europe and Latin America, promote the unrestricted satisfaction of fundamental human needs relating to enjoyment of life. Strict social standards </w:t>
      </w:r>
      <w:proofErr w:type="gramStart"/>
      <w:r w:rsidRPr="00C27CF9">
        <w:rPr>
          <w:rFonts w:ascii="Arial" w:hAnsi="Arial" w:cs="Arial"/>
          <w:sz w:val="24"/>
          <w:szCs w:val="24"/>
        </w:rPr>
        <w:t>are used</w:t>
      </w:r>
      <w:proofErr w:type="gramEnd"/>
      <w:r w:rsidRPr="00C27CF9">
        <w:rPr>
          <w:rFonts w:ascii="Arial" w:hAnsi="Arial" w:cs="Arial"/>
          <w:sz w:val="24"/>
          <w:szCs w:val="24"/>
        </w:rPr>
        <w:t xml:space="preserve"> by restraint cultures, such as Egypt and Russia, to govern and restrict satisfaction (Hofstede et al., 2010).</w:t>
      </w:r>
      <w:r w:rsidR="007D4BBD">
        <w:rPr>
          <w:rFonts w:ascii="Arial" w:hAnsi="Arial" w:cs="Arial"/>
          <w:sz w:val="24"/>
          <w:szCs w:val="24"/>
        </w:rPr>
        <w:t xml:space="preserve"> </w:t>
      </w:r>
      <w:r w:rsidR="00AF5138" w:rsidRPr="00AF5138">
        <w:rPr>
          <w:rFonts w:ascii="Arial" w:hAnsi="Arial" w:cs="Arial"/>
          <w:sz w:val="24"/>
          <w:szCs w:val="24"/>
        </w:rPr>
        <w:t xml:space="preserve">Although Hofstede's concept has </w:t>
      </w:r>
      <w:proofErr w:type="gramStart"/>
      <w:r w:rsidR="00AF5138" w:rsidRPr="00AF5138">
        <w:rPr>
          <w:rFonts w:ascii="Arial" w:hAnsi="Arial" w:cs="Arial"/>
          <w:sz w:val="24"/>
          <w:szCs w:val="24"/>
        </w:rPr>
        <w:t>been applied</w:t>
      </w:r>
      <w:proofErr w:type="gramEnd"/>
      <w:r w:rsidR="00AF5138" w:rsidRPr="00AF5138">
        <w:rPr>
          <w:rFonts w:ascii="Arial" w:hAnsi="Arial" w:cs="Arial"/>
          <w:sz w:val="24"/>
          <w:szCs w:val="24"/>
        </w:rPr>
        <w:t xml:space="preserve"> widely, there have been some criticisms of it. According to McSweeney (2002), the model ignores changes over time and oversimplifies cultural differences. He makes the argument that Hofstede's technique, which mostly relies on the replies of employees, could not be an accurate representation of </w:t>
      </w:r>
      <w:r w:rsidR="000E3EE6">
        <w:rPr>
          <w:rFonts w:ascii="Arial" w:hAnsi="Arial" w:cs="Arial"/>
          <w:sz w:val="24"/>
          <w:szCs w:val="24"/>
        </w:rPr>
        <w:t xml:space="preserve">organisational </w:t>
      </w:r>
      <w:r w:rsidR="00AF5138" w:rsidRPr="00AF5138">
        <w:rPr>
          <w:rFonts w:ascii="Arial" w:hAnsi="Arial" w:cs="Arial"/>
          <w:sz w:val="24"/>
          <w:szCs w:val="24"/>
        </w:rPr>
        <w:t xml:space="preserve">cultures. According to Fang (2003), the paradigm is flawed because it ignores cultural variety inside a nation as well as the dynamic character of culture, which is being more </w:t>
      </w:r>
      <w:r w:rsidR="00AF5138" w:rsidRPr="00AF5138">
        <w:rPr>
          <w:rFonts w:ascii="Arial" w:hAnsi="Arial" w:cs="Arial"/>
          <w:sz w:val="24"/>
          <w:szCs w:val="24"/>
        </w:rPr>
        <w:lastRenderedPageBreak/>
        <w:t xml:space="preserve">affected by globalisation. Hofstede's dimensions are nonetheless a vital resource for comprehending management techniques and cross-cultural relationships </w:t>
      </w:r>
      <w:r w:rsidR="00903E8C" w:rsidRPr="00AF5138">
        <w:rPr>
          <w:rFonts w:ascii="Arial" w:hAnsi="Arial" w:cs="Arial"/>
          <w:sz w:val="24"/>
          <w:szCs w:val="24"/>
        </w:rPr>
        <w:t>despite</w:t>
      </w:r>
      <w:r w:rsidR="00AF5138" w:rsidRPr="00AF5138">
        <w:rPr>
          <w:rFonts w:ascii="Arial" w:hAnsi="Arial" w:cs="Arial"/>
          <w:sz w:val="24"/>
          <w:szCs w:val="24"/>
        </w:rPr>
        <w:t xml:space="preserve"> these objections.</w:t>
      </w:r>
      <w:r w:rsidR="007555DC">
        <w:rPr>
          <w:rFonts w:ascii="Arial" w:hAnsi="Arial" w:cs="Arial"/>
          <w:sz w:val="24"/>
          <w:szCs w:val="24"/>
        </w:rPr>
        <w:t xml:space="preserve"> </w:t>
      </w:r>
    </w:p>
    <w:p w14:paraId="3D1164A3" w14:textId="38AF33D6" w:rsidR="00AF5138" w:rsidRDefault="007555DC" w:rsidP="00D11C12">
      <w:pPr>
        <w:spacing w:line="360" w:lineRule="auto"/>
        <w:rPr>
          <w:rFonts w:ascii="Arial" w:hAnsi="Arial" w:cs="Arial"/>
          <w:sz w:val="24"/>
          <w:szCs w:val="24"/>
        </w:rPr>
      </w:pPr>
      <w:r w:rsidRPr="007555DC">
        <w:rPr>
          <w:rFonts w:ascii="Arial" w:hAnsi="Arial" w:cs="Arial"/>
          <w:sz w:val="24"/>
          <w:szCs w:val="24"/>
        </w:rPr>
        <w:t>The Cultural Dimension Theory developed by Hofstede offers insightful information about how culture affects management techniques and organisational behaviour. Comprehending these facets facilitates multinational corporations in managing cultural disparities, enhancing correspondence, and cultivating efficient cooperation inside an international commercial setting. This idea emphasises how crucial cultural sensitivity and understanding are in the globalised society of today.</w:t>
      </w:r>
    </w:p>
    <w:p w14:paraId="5C66C863" w14:textId="77777777" w:rsidR="004D41C7" w:rsidRDefault="004D41C7" w:rsidP="00D11C12">
      <w:pPr>
        <w:spacing w:line="360" w:lineRule="auto"/>
        <w:rPr>
          <w:rFonts w:ascii="Arial" w:hAnsi="Arial" w:cs="Arial"/>
          <w:sz w:val="24"/>
          <w:szCs w:val="24"/>
        </w:rPr>
      </w:pPr>
    </w:p>
    <w:p w14:paraId="13A2F770" w14:textId="575665E7" w:rsidR="00EC31E6" w:rsidRDefault="00C960D2" w:rsidP="00D11C12">
      <w:pPr>
        <w:spacing w:line="360" w:lineRule="auto"/>
        <w:rPr>
          <w:rFonts w:ascii="Arial" w:hAnsi="Arial" w:cs="Arial"/>
          <w:sz w:val="24"/>
          <w:szCs w:val="24"/>
        </w:rPr>
      </w:pPr>
      <w:r w:rsidRPr="00C960D2">
        <w:rPr>
          <w:rFonts w:ascii="Arial" w:hAnsi="Arial" w:cs="Arial"/>
          <w:sz w:val="24"/>
          <w:szCs w:val="24"/>
        </w:rPr>
        <w:t xml:space="preserve">The three models that I have explored highlight the range of methods that may </w:t>
      </w:r>
      <w:proofErr w:type="gramStart"/>
      <w:r w:rsidRPr="00C960D2">
        <w:rPr>
          <w:rFonts w:ascii="Arial" w:hAnsi="Arial" w:cs="Arial"/>
          <w:sz w:val="24"/>
          <w:szCs w:val="24"/>
        </w:rPr>
        <w:t>be used</w:t>
      </w:r>
      <w:proofErr w:type="gramEnd"/>
      <w:r w:rsidRPr="00C960D2">
        <w:rPr>
          <w:rFonts w:ascii="Arial" w:hAnsi="Arial" w:cs="Arial"/>
          <w:sz w:val="24"/>
          <w:szCs w:val="24"/>
        </w:rPr>
        <w:t xml:space="preserve"> to evaluate organisational culture. It is imperative that organisational members use a model when assessing or looking to change the culture of their organisations, even though these models differ in terms of structure, strengths, and limits. </w:t>
      </w:r>
      <w:proofErr w:type="gramStart"/>
      <w:r w:rsidRPr="00C960D2">
        <w:rPr>
          <w:rFonts w:ascii="Arial" w:hAnsi="Arial" w:cs="Arial"/>
          <w:sz w:val="24"/>
          <w:szCs w:val="24"/>
        </w:rPr>
        <w:t>A large portion</w:t>
      </w:r>
      <w:proofErr w:type="gramEnd"/>
      <w:r w:rsidRPr="00C960D2">
        <w:rPr>
          <w:rFonts w:ascii="Arial" w:hAnsi="Arial" w:cs="Arial"/>
          <w:sz w:val="24"/>
          <w:szCs w:val="24"/>
        </w:rPr>
        <w:t xml:space="preserve"> of culture is invisible, and as the Edgar Schein’s model of organi</w:t>
      </w:r>
      <w:r w:rsidR="00B02150">
        <w:rPr>
          <w:rFonts w:ascii="Arial" w:hAnsi="Arial" w:cs="Arial"/>
          <w:sz w:val="24"/>
          <w:szCs w:val="24"/>
        </w:rPr>
        <w:t>s</w:t>
      </w:r>
      <w:r w:rsidRPr="00C960D2">
        <w:rPr>
          <w:rFonts w:ascii="Arial" w:hAnsi="Arial" w:cs="Arial"/>
          <w:sz w:val="24"/>
          <w:szCs w:val="24"/>
        </w:rPr>
        <w:t>ational culture model indicates, a thorough assessment is necessary to properly comprehend and preserve a suitable culture.</w:t>
      </w:r>
      <w:r w:rsidR="00A3189D">
        <w:rPr>
          <w:rFonts w:ascii="Arial" w:hAnsi="Arial" w:cs="Arial"/>
          <w:sz w:val="24"/>
          <w:szCs w:val="24"/>
        </w:rPr>
        <w:t xml:space="preserve"> </w:t>
      </w:r>
      <w:r w:rsidR="00EC31E6" w:rsidRPr="00EC31E6">
        <w:rPr>
          <w:rFonts w:ascii="Arial" w:hAnsi="Arial" w:cs="Arial"/>
          <w:sz w:val="24"/>
          <w:szCs w:val="24"/>
        </w:rPr>
        <w:t xml:space="preserve">Organisational change frequently brings with it challenging circumstances that need to be understood and </w:t>
      </w:r>
      <w:proofErr w:type="gramStart"/>
      <w:r w:rsidR="00EC31E6" w:rsidRPr="00EC31E6">
        <w:rPr>
          <w:rFonts w:ascii="Arial" w:hAnsi="Arial" w:cs="Arial"/>
          <w:sz w:val="24"/>
          <w:szCs w:val="24"/>
        </w:rPr>
        <w:t>handled</w:t>
      </w:r>
      <w:proofErr w:type="gramEnd"/>
      <w:r w:rsidR="00EC31E6" w:rsidRPr="00EC31E6">
        <w:rPr>
          <w:rFonts w:ascii="Arial" w:hAnsi="Arial" w:cs="Arial"/>
          <w:sz w:val="24"/>
          <w:szCs w:val="24"/>
        </w:rPr>
        <w:t xml:space="preserve"> carefully in order to guarantee successful transformation and the preservation of a positive organisational culture. Studies show that as </w:t>
      </w:r>
      <w:proofErr w:type="gramStart"/>
      <w:r w:rsidR="00EC31E6" w:rsidRPr="00EC31E6">
        <w:rPr>
          <w:rFonts w:ascii="Arial" w:hAnsi="Arial" w:cs="Arial"/>
          <w:sz w:val="24"/>
          <w:szCs w:val="24"/>
        </w:rPr>
        <w:t>many</w:t>
      </w:r>
      <w:proofErr w:type="gramEnd"/>
      <w:r w:rsidR="00EC31E6" w:rsidRPr="00EC31E6">
        <w:rPr>
          <w:rFonts w:ascii="Arial" w:hAnsi="Arial" w:cs="Arial"/>
          <w:sz w:val="24"/>
          <w:szCs w:val="24"/>
        </w:rPr>
        <w:t xml:space="preserve"> as 70% of organisational transformation initiatives fail, frequently resulting in monetary losses and reduced productivity (</w:t>
      </w:r>
      <w:proofErr w:type="spellStart"/>
      <w:r w:rsidR="00EC31E6" w:rsidRPr="00EC31E6">
        <w:rPr>
          <w:rFonts w:ascii="Arial" w:hAnsi="Arial" w:cs="Arial"/>
          <w:sz w:val="24"/>
          <w:szCs w:val="24"/>
        </w:rPr>
        <w:t>Mosadeghrad</w:t>
      </w:r>
      <w:proofErr w:type="spellEnd"/>
      <w:r w:rsidR="00EC31E6" w:rsidRPr="00EC31E6">
        <w:rPr>
          <w:rFonts w:ascii="Arial" w:hAnsi="Arial" w:cs="Arial"/>
          <w:sz w:val="24"/>
          <w:szCs w:val="24"/>
        </w:rPr>
        <w:t xml:space="preserve"> &amp; </w:t>
      </w:r>
      <w:proofErr w:type="spellStart"/>
      <w:r w:rsidR="00EC31E6" w:rsidRPr="00EC31E6">
        <w:rPr>
          <w:rFonts w:ascii="Arial" w:hAnsi="Arial" w:cs="Arial"/>
          <w:sz w:val="24"/>
          <w:szCs w:val="24"/>
        </w:rPr>
        <w:t>Ansarian</w:t>
      </w:r>
      <w:proofErr w:type="spellEnd"/>
      <w:r w:rsidR="00EC31E6" w:rsidRPr="00EC31E6">
        <w:rPr>
          <w:rFonts w:ascii="Arial" w:hAnsi="Arial" w:cs="Arial"/>
          <w:sz w:val="24"/>
          <w:szCs w:val="24"/>
        </w:rPr>
        <w:t xml:space="preserve">, 2014). Nonetheless, there are </w:t>
      </w:r>
      <w:proofErr w:type="gramStart"/>
      <w:r w:rsidR="00EC31E6" w:rsidRPr="00EC31E6">
        <w:rPr>
          <w:rFonts w:ascii="Arial" w:hAnsi="Arial" w:cs="Arial"/>
          <w:sz w:val="24"/>
          <w:szCs w:val="24"/>
        </w:rPr>
        <w:t>a few</w:t>
      </w:r>
      <w:proofErr w:type="gramEnd"/>
      <w:r w:rsidR="00EC31E6" w:rsidRPr="00EC31E6">
        <w:rPr>
          <w:rFonts w:ascii="Arial" w:hAnsi="Arial" w:cs="Arial"/>
          <w:sz w:val="24"/>
          <w:szCs w:val="24"/>
        </w:rPr>
        <w:t xml:space="preserve"> steps that could potentially minimise this possibility. </w:t>
      </w:r>
      <w:proofErr w:type="gramStart"/>
      <w:r w:rsidR="00EC31E6" w:rsidRPr="00EC31E6">
        <w:rPr>
          <w:rFonts w:ascii="Arial" w:hAnsi="Arial" w:cs="Arial"/>
          <w:sz w:val="24"/>
          <w:szCs w:val="24"/>
        </w:rPr>
        <w:t>In order to</w:t>
      </w:r>
      <w:proofErr w:type="gramEnd"/>
      <w:r w:rsidR="00EC31E6" w:rsidRPr="00EC31E6">
        <w:rPr>
          <w:rFonts w:ascii="Arial" w:hAnsi="Arial" w:cs="Arial"/>
          <w:sz w:val="24"/>
          <w:szCs w:val="24"/>
        </w:rPr>
        <w:t xml:space="preserve"> promote thoughts and concerns and make changes during the transformation process, a number of writers have called for the development of a strong coalition that represents both the formal and informal organisation (Kotter</w:t>
      </w:r>
      <w:r w:rsidR="000D6B5A">
        <w:rPr>
          <w:rFonts w:ascii="Arial" w:hAnsi="Arial" w:cs="Arial"/>
          <w:sz w:val="24"/>
          <w:szCs w:val="24"/>
        </w:rPr>
        <w:t xml:space="preserve"> </w:t>
      </w:r>
      <w:r w:rsidR="00EC31E6" w:rsidRPr="00EC31E6">
        <w:rPr>
          <w:rFonts w:ascii="Arial" w:hAnsi="Arial" w:cs="Arial"/>
          <w:sz w:val="24"/>
          <w:szCs w:val="24"/>
        </w:rPr>
        <w:t xml:space="preserve">1998).  This coalition should </w:t>
      </w:r>
      <w:proofErr w:type="gramStart"/>
      <w:r w:rsidR="00EC31E6" w:rsidRPr="00EC31E6">
        <w:rPr>
          <w:rFonts w:ascii="Arial" w:hAnsi="Arial" w:cs="Arial"/>
          <w:sz w:val="24"/>
          <w:szCs w:val="24"/>
        </w:rPr>
        <w:t>be made</w:t>
      </w:r>
      <w:proofErr w:type="gramEnd"/>
      <w:r w:rsidR="00EC31E6" w:rsidRPr="00EC31E6">
        <w:rPr>
          <w:rFonts w:ascii="Arial" w:hAnsi="Arial" w:cs="Arial"/>
          <w:sz w:val="24"/>
          <w:szCs w:val="24"/>
        </w:rPr>
        <w:t xml:space="preserve"> up of powerful individuals who can bring about and maintain momentum and change.</w:t>
      </w:r>
      <w:r w:rsidR="008118C4">
        <w:rPr>
          <w:rFonts w:ascii="Arial" w:hAnsi="Arial" w:cs="Arial"/>
          <w:sz w:val="24"/>
          <w:szCs w:val="24"/>
        </w:rPr>
        <w:t xml:space="preserve"> </w:t>
      </w:r>
      <w:r w:rsidR="008118C4" w:rsidRPr="008118C4">
        <w:rPr>
          <w:rFonts w:ascii="Arial" w:hAnsi="Arial" w:cs="Arial"/>
          <w:sz w:val="24"/>
          <w:szCs w:val="24"/>
        </w:rPr>
        <w:t xml:space="preserve">It is crucial for organisational transformation to establish a suitable coalition since failing to do so may result in opposition from the larger team or impede the implementation of change too soon. Both Lewin (1969) and Lazarus (1991) stress the significance of this alliance and how it relates to the cohesion of the organisation. They contend that a well-integrated organisation builds momentum, which facilitates the implementation </w:t>
      </w:r>
      <w:r w:rsidR="008118C4" w:rsidRPr="008118C4">
        <w:rPr>
          <w:rFonts w:ascii="Arial" w:hAnsi="Arial" w:cs="Arial"/>
          <w:sz w:val="24"/>
          <w:szCs w:val="24"/>
        </w:rPr>
        <w:lastRenderedPageBreak/>
        <w:t xml:space="preserve">of change and lessens opposition from coworkers. As a result, including personnel in decision-making and change implementation within a positive culture may </w:t>
      </w:r>
      <w:proofErr w:type="gramStart"/>
      <w:r w:rsidR="008118C4" w:rsidRPr="008118C4">
        <w:rPr>
          <w:rFonts w:ascii="Arial" w:hAnsi="Arial" w:cs="Arial"/>
          <w:sz w:val="24"/>
          <w:szCs w:val="24"/>
        </w:rPr>
        <w:t>greatly minimise</w:t>
      </w:r>
      <w:proofErr w:type="gramEnd"/>
      <w:r w:rsidR="008118C4" w:rsidRPr="008118C4">
        <w:rPr>
          <w:rFonts w:ascii="Arial" w:hAnsi="Arial" w:cs="Arial"/>
          <w:sz w:val="24"/>
          <w:szCs w:val="24"/>
        </w:rPr>
        <w:t xml:space="preserve"> workforce resistance, which is crucial for executing organisational change processes. </w:t>
      </w:r>
      <w:r w:rsidR="008118C4" w:rsidRPr="008118C4">
        <w:rPr>
          <w:rFonts w:ascii="Arial" w:hAnsi="Arial" w:cs="Arial"/>
          <w:sz w:val="24"/>
          <w:szCs w:val="24"/>
        </w:rPr>
        <w:t>The</w:t>
      </w:r>
      <w:r w:rsidR="008118C4" w:rsidRPr="008118C4">
        <w:rPr>
          <w:rFonts w:ascii="Arial" w:hAnsi="Arial" w:cs="Arial"/>
          <w:sz w:val="24"/>
          <w:szCs w:val="24"/>
        </w:rPr>
        <w:t xml:space="preserve"> prevailing culture has a direct impact on organisational cohesiveness.</w:t>
      </w:r>
      <w:r w:rsidR="00EE6952">
        <w:rPr>
          <w:rFonts w:ascii="Arial" w:hAnsi="Arial" w:cs="Arial"/>
          <w:sz w:val="24"/>
          <w:szCs w:val="24"/>
        </w:rPr>
        <w:t xml:space="preserve"> </w:t>
      </w:r>
    </w:p>
    <w:p w14:paraId="6350590F" w14:textId="2E367813" w:rsidR="008118C4" w:rsidRDefault="00EE6952" w:rsidP="00D11C12">
      <w:pPr>
        <w:spacing w:line="360" w:lineRule="auto"/>
        <w:rPr>
          <w:rFonts w:ascii="Arial" w:hAnsi="Arial" w:cs="Arial"/>
          <w:sz w:val="24"/>
          <w:szCs w:val="24"/>
        </w:rPr>
      </w:pPr>
      <w:r w:rsidRPr="00EE6952">
        <w:rPr>
          <w:rFonts w:ascii="Arial" w:hAnsi="Arial" w:cs="Arial"/>
          <w:sz w:val="24"/>
          <w:szCs w:val="24"/>
        </w:rPr>
        <w:t xml:space="preserve">Developing a cohesive workplace that supports strategic transformation requires effective employee communication. In their comprehensive study and meta-analysis of the causes of organisational failure, </w:t>
      </w:r>
      <w:proofErr w:type="spellStart"/>
      <w:r w:rsidRPr="00EE6952">
        <w:rPr>
          <w:rFonts w:ascii="Arial" w:hAnsi="Arial" w:cs="Arial"/>
          <w:sz w:val="24"/>
          <w:szCs w:val="24"/>
        </w:rPr>
        <w:t>Mosadeghrad</w:t>
      </w:r>
      <w:proofErr w:type="spellEnd"/>
      <w:r w:rsidRPr="00EE6952">
        <w:rPr>
          <w:rFonts w:ascii="Arial" w:hAnsi="Arial" w:cs="Arial"/>
          <w:sz w:val="24"/>
          <w:szCs w:val="24"/>
        </w:rPr>
        <w:t xml:space="preserve"> et al. (2014) identified </w:t>
      </w:r>
      <w:proofErr w:type="gramStart"/>
      <w:r w:rsidRPr="00EE6952">
        <w:rPr>
          <w:rFonts w:ascii="Arial" w:hAnsi="Arial" w:cs="Arial"/>
          <w:sz w:val="24"/>
          <w:szCs w:val="24"/>
        </w:rPr>
        <w:t>55</w:t>
      </w:r>
      <w:proofErr w:type="gramEnd"/>
      <w:r w:rsidRPr="00EE6952">
        <w:rPr>
          <w:rFonts w:ascii="Arial" w:hAnsi="Arial" w:cs="Arial"/>
          <w:sz w:val="24"/>
          <w:szCs w:val="24"/>
        </w:rPr>
        <w:t xml:space="preserve"> obstacles that can impede or restrict change. These obstacles </w:t>
      </w:r>
      <w:proofErr w:type="gramStart"/>
      <w:r w:rsidRPr="00EE6952">
        <w:rPr>
          <w:rFonts w:ascii="Arial" w:hAnsi="Arial" w:cs="Arial"/>
          <w:sz w:val="24"/>
          <w:szCs w:val="24"/>
        </w:rPr>
        <w:t>were divided</w:t>
      </w:r>
      <w:proofErr w:type="gramEnd"/>
      <w:r w:rsidRPr="00EE6952">
        <w:rPr>
          <w:rFonts w:ascii="Arial" w:hAnsi="Arial" w:cs="Arial"/>
          <w:sz w:val="24"/>
          <w:szCs w:val="24"/>
        </w:rPr>
        <w:t xml:space="preserve"> into five categories: contextual, procedural, human resource, strategic, and structural. The most often cited hurdles related to human resources included low communication, low employee empowerment, low staff participation and interest, and employee </w:t>
      </w:r>
      <w:r w:rsidR="00FF3CC3" w:rsidRPr="00EE6952">
        <w:rPr>
          <w:rFonts w:ascii="Arial" w:hAnsi="Arial" w:cs="Arial"/>
          <w:sz w:val="24"/>
          <w:szCs w:val="24"/>
        </w:rPr>
        <w:t>discontent</w:t>
      </w:r>
      <w:r w:rsidRPr="00EE6952">
        <w:rPr>
          <w:rFonts w:ascii="Arial" w:hAnsi="Arial" w:cs="Arial"/>
          <w:sz w:val="24"/>
          <w:szCs w:val="24"/>
        </w:rPr>
        <w:t xml:space="preserve">. This implies that before conducting change programmes, </w:t>
      </w:r>
      <w:proofErr w:type="gramStart"/>
      <w:r w:rsidRPr="00EE6952">
        <w:rPr>
          <w:rFonts w:ascii="Arial" w:hAnsi="Arial" w:cs="Arial"/>
          <w:sz w:val="24"/>
          <w:szCs w:val="24"/>
        </w:rPr>
        <w:t>good communication</w:t>
      </w:r>
      <w:proofErr w:type="gramEnd"/>
      <w:r w:rsidRPr="00EE6952">
        <w:rPr>
          <w:rFonts w:ascii="Arial" w:hAnsi="Arial" w:cs="Arial"/>
          <w:sz w:val="24"/>
          <w:szCs w:val="24"/>
        </w:rPr>
        <w:t xml:space="preserve"> and the development of a supportive culture are required when adopting cultural models, such as the Iceberg model (Hall, 1976).</w:t>
      </w:r>
      <w:r w:rsidR="00DE265B">
        <w:rPr>
          <w:rFonts w:ascii="Arial" w:hAnsi="Arial" w:cs="Arial"/>
          <w:sz w:val="24"/>
          <w:szCs w:val="24"/>
        </w:rPr>
        <w:t xml:space="preserve"> </w:t>
      </w:r>
    </w:p>
    <w:p w14:paraId="4BFE48B0" w14:textId="77777777" w:rsidR="00385FB5" w:rsidRDefault="00385FB5" w:rsidP="00D11C12">
      <w:pPr>
        <w:spacing w:line="360" w:lineRule="auto"/>
        <w:rPr>
          <w:rFonts w:ascii="Arial" w:hAnsi="Arial" w:cs="Arial"/>
          <w:sz w:val="24"/>
          <w:szCs w:val="24"/>
        </w:rPr>
      </w:pPr>
    </w:p>
    <w:p w14:paraId="718EC377" w14:textId="676AEB1D" w:rsidR="00AF0CDC" w:rsidRPr="00AF0CDC" w:rsidRDefault="00BA0929" w:rsidP="00AF0CDC">
      <w:pPr>
        <w:spacing w:line="360" w:lineRule="auto"/>
        <w:rPr>
          <w:rFonts w:ascii="Arial" w:hAnsi="Arial" w:cs="Arial"/>
          <w:sz w:val="24"/>
          <w:szCs w:val="24"/>
        </w:rPr>
      </w:pPr>
      <w:r w:rsidRPr="00BA0929">
        <w:rPr>
          <w:rFonts w:ascii="Arial" w:hAnsi="Arial" w:cs="Arial"/>
          <w:sz w:val="24"/>
          <w:szCs w:val="24"/>
        </w:rPr>
        <w:t xml:space="preserve">The author will now look further into three models that can </w:t>
      </w:r>
      <w:proofErr w:type="gramStart"/>
      <w:r w:rsidRPr="00BA0929">
        <w:rPr>
          <w:rFonts w:ascii="Arial" w:hAnsi="Arial" w:cs="Arial"/>
          <w:sz w:val="24"/>
          <w:szCs w:val="24"/>
        </w:rPr>
        <w:t>be used</w:t>
      </w:r>
      <w:proofErr w:type="gramEnd"/>
      <w:r w:rsidRPr="00BA0929">
        <w:rPr>
          <w:rFonts w:ascii="Arial" w:hAnsi="Arial" w:cs="Arial"/>
          <w:sz w:val="24"/>
          <w:szCs w:val="24"/>
        </w:rPr>
        <w:t xml:space="preserve"> to help overcome </w:t>
      </w:r>
      <w:r w:rsidR="00385FB5">
        <w:rPr>
          <w:rFonts w:ascii="Arial" w:hAnsi="Arial" w:cs="Arial"/>
          <w:sz w:val="24"/>
          <w:szCs w:val="24"/>
        </w:rPr>
        <w:t xml:space="preserve">some of </w:t>
      </w:r>
      <w:r w:rsidRPr="00BA0929">
        <w:rPr>
          <w:rFonts w:ascii="Arial" w:hAnsi="Arial" w:cs="Arial"/>
          <w:sz w:val="24"/>
          <w:szCs w:val="24"/>
        </w:rPr>
        <w:t>the barriers that stand in the way of promoting change</w:t>
      </w:r>
      <w:r w:rsidR="00667E04">
        <w:rPr>
          <w:rFonts w:ascii="Arial" w:hAnsi="Arial" w:cs="Arial"/>
          <w:sz w:val="24"/>
          <w:szCs w:val="24"/>
        </w:rPr>
        <w:t xml:space="preserve">, </w:t>
      </w:r>
      <w:r w:rsidRPr="00BA0929">
        <w:rPr>
          <w:rFonts w:ascii="Arial" w:hAnsi="Arial" w:cs="Arial"/>
          <w:sz w:val="24"/>
          <w:szCs w:val="24"/>
        </w:rPr>
        <w:t>Kurt Lewin's "unfreeze, change, refreeze, "Bridges' Transition Model and the ADKAR Model.</w:t>
      </w:r>
      <w:r>
        <w:rPr>
          <w:rFonts w:ascii="Arial" w:hAnsi="Arial" w:cs="Arial"/>
          <w:sz w:val="24"/>
          <w:szCs w:val="24"/>
        </w:rPr>
        <w:t xml:space="preserve"> </w:t>
      </w:r>
      <w:r w:rsidRPr="00BA0929">
        <w:rPr>
          <w:rFonts w:ascii="Arial" w:hAnsi="Arial" w:cs="Arial"/>
          <w:sz w:val="24"/>
          <w:szCs w:val="24"/>
        </w:rPr>
        <w:t>These models allow for the development of ideas and the identification of resources and tools that will assist in promoting change. Additionally, they provide a structure or systematic way to critique both the challenges and driving forces that require consideration.</w:t>
      </w:r>
    </w:p>
    <w:p w14:paraId="514381EE" w14:textId="25094CAD" w:rsidR="000B2A89" w:rsidRPr="000B2A89" w:rsidRDefault="000B2A89" w:rsidP="000B2A89">
      <w:pPr>
        <w:spacing w:line="360" w:lineRule="auto"/>
        <w:rPr>
          <w:rFonts w:ascii="Arial" w:hAnsi="Arial" w:cs="Arial"/>
          <w:sz w:val="24"/>
          <w:szCs w:val="24"/>
        </w:rPr>
      </w:pPr>
      <w:r w:rsidRPr="000B2A89">
        <w:rPr>
          <w:rFonts w:ascii="Arial" w:hAnsi="Arial" w:cs="Arial"/>
          <w:sz w:val="24"/>
          <w:szCs w:val="24"/>
        </w:rPr>
        <w:t xml:space="preserve">Kurt Lewin's Change Management Model, with its three stages—Unfreeze, Change, and Refreeze—is a foundational framework in change management (Lewin, 1951). Its simplicity and structured approach can be particularly effective in paramedicine, where protocols and procedures must </w:t>
      </w:r>
      <w:proofErr w:type="gramStart"/>
      <w:r w:rsidRPr="000B2A89">
        <w:rPr>
          <w:rFonts w:ascii="Arial" w:hAnsi="Arial" w:cs="Arial"/>
          <w:sz w:val="24"/>
          <w:szCs w:val="24"/>
        </w:rPr>
        <w:t>be regularly updated</w:t>
      </w:r>
      <w:proofErr w:type="gramEnd"/>
      <w:r w:rsidRPr="000B2A89">
        <w:rPr>
          <w:rFonts w:ascii="Arial" w:hAnsi="Arial" w:cs="Arial"/>
          <w:sz w:val="24"/>
          <w:szCs w:val="24"/>
        </w:rPr>
        <w:t xml:space="preserve"> to reflect current best practices</w:t>
      </w:r>
      <w:r w:rsidR="00DB6EF2">
        <w:rPr>
          <w:rFonts w:ascii="Arial" w:hAnsi="Arial" w:cs="Arial"/>
          <w:sz w:val="24"/>
          <w:szCs w:val="24"/>
        </w:rPr>
        <w:t xml:space="preserve">. </w:t>
      </w:r>
      <w:r w:rsidRPr="000B2A89">
        <w:rPr>
          <w:rFonts w:ascii="Arial" w:hAnsi="Arial" w:cs="Arial"/>
          <w:sz w:val="24"/>
          <w:szCs w:val="24"/>
        </w:rPr>
        <w:t>In the paramedicine context, the Unfreeze stage involves preparing paramedics and other emergency medical staff to accept new protocols or technologies</w:t>
      </w:r>
      <w:r w:rsidR="000647C3">
        <w:rPr>
          <w:rFonts w:ascii="Arial" w:hAnsi="Arial" w:cs="Arial"/>
          <w:sz w:val="24"/>
          <w:szCs w:val="24"/>
        </w:rPr>
        <w:t xml:space="preserve">. </w:t>
      </w:r>
      <w:r w:rsidRPr="000B2A89">
        <w:rPr>
          <w:rFonts w:ascii="Arial" w:hAnsi="Arial" w:cs="Arial"/>
          <w:sz w:val="24"/>
          <w:szCs w:val="24"/>
        </w:rPr>
        <w:t xml:space="preserve">This preparation can include highlighting the inadequacies of current practices and the benefits of the proposed changes. For example, transitioning to a new electronic patient care reporting (ePCR) system may require demonstrating its </w:t>
      </w:r>
      <w:r w:rsidRPr="000B2A89">
        <w:rPr>
          <w:rFonts w:ascii="Arial" w:hAnsi="Arial" w:cs="Arial"/>
          <w:sz w:val="24"/>
          <w:szCs w:val="24"/>
        </w:rPr>
        <w:lastRenderedPageBreak/>
        <w:t>advantages over paper-based documentation, such as improved accuracy and accessibility of patient information (Burnes, 2004).</w:t>
      </w:r>
      <w:r w:rsidR="00AC2506">
        <w:rPr>
          <w:rFonts w:ascii="Arial" w:hAnsi="Arial" w:cs="Arial"/>
          <w:sz w:val="24"/>
          <w:szCs w:val="24"/>
        </w:rPr>
        <w:t xml:space="preserve"> </w:t>
      </w:r>
      <w:r w:rsidRPr="000B2A89">
        <w:rPr>
          <w:rFonts w:ascii="Arial" w:hAnsi="Arial" w:cs="Arial"/>
          <w:sz w:val="24"/>
          <w:szCs w:val="24"/>
        </w:rPr>
        <w:t>The Change stage involves the actual implementation of new procedures or technologies.</w:t>
      </w:r>
      <w:r w:rsidR="00AC2506">
        <w:rPr>
          <w:rFonts w:ascii="Arial" w:hAnsi="Arial" w:cs="Arial"/>
          <w:sz w:val="24"/>
          <w:szCs w:val="24"/>
        </w:rPr>
        <w:t xml:space="preserve"> Such as</w:t>
      </w:r>
      <w:r w:rsidRPr="000B2A89">
        <w:rPr>
          <w:rFonts w:ascii="Arial" w:hAnsi="Arial" w:cs="Arial"/>
          <w:sz w:val="24"/>
          <w:szCs w:val="24"/>
        </w:rPr>
        <w:t>, adopting a new treatment protocol for managing cardiac arrest would require extensive training, simulations, and real-world practice to ensure paramedics are proficient in the new methods. Continuous support and clear communication are essential during this phase to address uncertainties and reinforce the benefits of the change (Cummings, Bridgman, &amp; Brown, 2016).</w:t>
      </w:r>
      <w:r w:rsidR="00AC2506">
        <w:rPr>
          <w:rFonts w:ascii="Arial" w:hAnsi="Arial" w:cs="Arial"/>
          <w:sz w:val="24"/>
          <w:szCs w:val="24"/>
        </w:rPr>
        <w:t xml:space="preserve"> </w:t>
      </w:r>
      <w:r w:rsidRPr="000B2A89">
        <w:rPr>
          <w:rFonts w:ascii="Arial" w:hAnsi="Arial" w:cs="Arial"/>
          <w:sz w:val="24"/>
          <w:szCs w:val="24"/>
        </w:rPr>
        <w:t>The Refreeze stage ensures that the new practices become embedded in the daily routines of paramedics. This could involve updating standard operating procedures (SOPs), conducting regular reviews, and providing ongoing training to reinforce the new protocols. Monitoring compliance and providing feedback are crucial to maintaining the changes (Lewin, 1951).</w:t>
      </w:r>
      <w:r w:rsidR="00AC2506">
        <w:rPr>
          <w:rFonts w:ascii="Arial" w:hAnsi="Arial" w:cs="Arial"/>
          <w:sz w:val="24"/>
          <w:szCs w:val="24"/>
        </w:rPr>
        <w:t xml:space="preserve"> </w:t>
      </w:r>
      <w:r w:rsidR="00F56CC1">
        <w:rPr>
          <w:rFonts w:ascii="Arial" w:hAnsi="Arial" w:cs="Arial"/>
          <w:sz w:val="24"/>
          <w:szCs w:val="24"/>
        </w:rPr>
        <w:t xml:space="preserve">As a senior paramedic this is a stage that is of particular interest </w:t>
      </w:r>
      <w:r w:rsidR="00F971CA">
        <w:rPr>
          <w:rFonts w:ascii="Arial" w:hAnsi="Arial" w:cs="Arial"/>
          <w:sz w:val="24"/>
          <w:szCs w:val="24"/>
        </w:rPr>
        <w:t xml:space="preserve">due to the fact we would be able to provide this feedback during our operational </w:t>
      </w:r>
      <w:r w:rsidR="00F54065">
        <w:rPr>
          <w:rFonts w:ascii="Arial" w:hAnsi="Arial" w:cs="Arial"/>
          <w:sz w:val="24"/>
          <w:szCs w:val="24"/>
        </w:rPr>
        <w:t>ride outs with staff.</w:t>
      </w:r>
    </w:p>
    <w:p w14:paraId="201F3E89" w14:textId="3BF1E776" w:rsidR="000B2A89" w:rsidRPr="000B2A89" w:rsidRDefault="000B2A89" w:rsidP="000B2A89">
      <w:pPr>
        <w:spacing w:line="360" w:lineRule="auto"/>
        <w:rPr>
          <w:rFonts w:ascii="Arial" w:hAnsi="Arial" w:cs="Arial"/>
          <w:sz w:val="24"/>
          <w:szCs w:val="24"/>
        </w:rPr>
      </w:pPr>
      <w:r w:rsidRPr="000B2A89">
        <w:rPr>
          <w:rFonts w:ascii="Arial" w:hAnsi="Arial" w:cs="Arial"/>
          <w:sz w:val="24"/>
          <w:szCs w:val="24"/>
        </w:rPr>
        <w:t>Lewin's model is straightforward and provides a clear roadmap for implementing change, which can be beneficial in the structured environment of paramedicine. However, the model's simplicity might not fully capture the complexity of changes that involve multiple stakeholders and rapidly evolving medical technologies (Burnes, 2004). Additionally, the linear nature of the model may not be flexible enough for the dynamic and often unpredictable nature of emergency medical services (Cummings et al., 2016).</w:t>
      </w:r>
    </w:p>
    <w:p w14:paraId="6F8CD211" w14:textId="4F62C352" w:rsidR="000B2A89" w:rsidRPr="000B2A89" w:rsidRDefault="000B2A89" w:rsidP="000B2A89">
      <w:pPr>
        <w:spacing w:line="360" w:lineRule="auto"/>
        <w:rPr>
          <w:rFonts w:ascii="Arial" w:hAnsi="Arial" w:cs="Arial"/>
          <w:sz w:val="24"/>
          <w:szCs w:val="24"/>
        </w:rPr>
      </w:pPr>
      <w:r w:rsidRPr="000B2A89">
        <w:rPr>
          <w:rFonts w:ascii="Arial" w:hAnsi="Arial" w:cs="Arial"/>
          <w:sz w:val="24"/>
          <w:szCs w:val="24"/>
        </w:rPr>
        <w:t>William Bridges' Transition Model focuses on the psychological transition that individuals undergo during organi</w:t>
      </w:r>
      <w:r w:rsidR="001D31C0">
        <w:rPr>
          <w:rFonts w:ascii="Arial" w:hAnsi="Arial" w:cs="Arial"/>
          <w:sz w:val="24"/>
          <w:szCs w:val="24"/>
        </w:rPr>
        <w:t>s</w:t>
      </w:r>
      <w:r w:rsidRPr="000B2A89">
        <w:rPr>
          <w:rFonts w:ascii="Arial" w:hAnsi="Arial" w:cs="Arial"/>
          <w:sz w:val="24"/>
          <w:szCs w:val="24"/>
        </w:rPr>
        <w:t>ational change, which is particularly relevant in paramedicine, where changes can significantly impact daily operations and stress levels of the personnel (Bridges, 2009).</w:t>
      </w:r>
      <w:r w:rsidR="001D31C0">
        <w:rPr>
          <w:rFonts w:ascii="Arial" w:hAnsi="Arial" w:cs="Arial"/>
          <w:sz w:val="24"/>
          <w:szCs w:val="24"/>
        </w:rPr>
        <w:t xml:space="preserve"> T</w:t>
      </w:r>
      <w:r w:rsidRPr="000B2A89">
        <w:rPr>
          <w:rFonts w:ascii="Arial" w:hAnsi="Arial" w:cs="Arial"/>
          <w:sz w:val="24"/>
          <w:szCs w:val="24"/>
        </w:rPr>
        <w:t>he first phase involves acknowledging and managing the emotional impact of changes. For example, transitioning to a new clinical protocol might require paramedics to let go of familiar procedures.</w:t>
      </w:r>
      <w:r w:rsidR="00985467">
        <w:rPr>
          <w:rFonts w:ascii="Arial" w:hAnsi="Arial" w:cs="Arial"/>
          <w:sz w:val="24"/>
          <w:szCs w:val="24"/>
        </w:rPr>
        <w:t xml:space="preserve"> A</w:t>
      </w:r>
      <w:r w:rsidRPr="000B2A89">
        <w:rPr>
          <w:rFonts w:ascii="Arial" w:hAnsi="Arial" w:cs="Arial"/>
          <w:sz w:val="24"/>
          <w:szCs w:val="24"/>
        </w:rPr>
        <w:t xml:space="preserve">ddressing </w:t>
      </w:r>
      <w:r w:rsidR="00985467">
        <w:rPr>
          <w:rFonts w:ascii="Arial" w:hAnsi="Arial" w:cs="Arial"/>
          <w:sz w:val="24"/>
          <w:szCs w:val="24"/>
        </w:rPr>
        <w:t xml:space="preserve">these </w:t>
      </w:r>
      <w:r w:rsidRPr="000B2A89">
        <w:rPr>
          <w:rFonts w:ascii="Arial" w:hAnsi="Arial" w:cs="Arial"/>
          <w:sz w:val="24"/>
          <w:szCs w:val="24"/>
        </w:rPr>
        <w:t>concerns and providing psychological support can help mitigate resistance (Bridges, 2009).</w:t>
      </w:r>
      <w:r w:rsidR="00985467">
        <w:rPr>
          <w:rFonts w:ascii="Arial" w:hAnsi="Arial" w:cs="Arial"/>
          <w:sz w:val="24"/>
          <w:szCs w:val="24"/>
        </w:rPr>
        <w:t xml:space="preserve"> </w:t>
      </w:r>
      <w:r w:rsidRPr="000B2A89">
        <w:rPr>
          <w:rFonts w:ascii="Arial" w:hAnsi="Arial" w:cs="Arial"/>
          <w:sz w:val="24"/>
          <w:szCs w:val="24"/>
        </w:rPr>
        <w:t xml:space="preserve">The Neutral Zone in paramedicine is a period of adjustment where </w:t>
      </w:r>
      <w:r w:rsidR="00985467">
        <w:rPr>
          <w:rFonts w:ascii="Arial" w:hAnsi="Arial" w:cs="Arial"/>
          <w:sz w:val="24"/>
          <w:szCs w:val="24"/>
        </w:rPr>
        <w:t>staff</w:t>
      </w:r>
      <w:r w:rsidRPr="000B2A89">
        <w:rPr>
          <w:rFonts w:ascii="Arial" w:hAnsi="Arial" w:cs="Arial"/>
          <w:sz w:val="24"/>
          <w:szCs w:val="24"/>
        </w:rPr>
        <w:t xml:space="preserve"> adapt to new ways of working. This phase might involve a temporary decrease in efficiency and morale as personnel </w:t>
      </w:r>
      <w:proofErr w:type="gramStart"/>
      <w:r w:rsidRPr="000B2A89">
        <w:rPr>
          <w:rFonts w:ascii="Arial" w:hAnsi="Arial" w:cs="Arial"/>
          <w:sz w:val="24"/>
          <w:szCs w:val="24"/>
        </w:rPr>
        <w:t>get accustomed</w:t>
      </w:r>
      <w:proofErr w:type="gramEnd"/>
      <w:r w:rsidRPr="000B2A89">
        <w:rPr>
          <w:rFonts w:ascii="Arial" w:hAnsi="Arial" w:cs="Arial"/>
          <w:sz w:val="24"/>
          <w:szCs w:val="24"/>
        </w:rPr>
        <w:t xml:space="preserve"> to new protocols or technologies. Support through additional training, open communication, and </w:t>
      </w:r>
      <w:r w:rsidR="00647371" w:rsidRPr="000B2A89">
        <w:rPr>
          <w:rFonts w:ascii="Arial" w:hAnsi="Arial" w:cs="Arial"/>
          <w:sz w:val="24"/>
          <w:szCs w:val="24"/>
        </w:rPr>
        <w:t>counselling</w:t>
      </w:r>
      <w:r w:rsidRPr="000B2A89">
        <w:rPr>
          <w:rFonts w:ascii="Arial" w:hAnsi="Arial" w:cs="Arial"/>
          <w:sz w:val="24"/>
          <w:szCs w:val="24"/>
        </w:rPr>
        <w:t xml:space="preserve"> can facilitate smoother transitions (Bridges, 2009).</w:t>
      </w:r>
      <w:r w:rsidR="00985467">
        <w:rPr>
          <w:rFonts w:ascii="Arial" w:hAnsi="Arial" w:cs="Arial"/>
          <w:sz w:val="24"/>
          <w:szCs w:val="24"/>
        </w:rPr>
        <w:t xml:space="preserve"> </w:t>
      </w:r>
      <w:r w:rsidRPr="000B2A89">
        <w:rPr>
          <w:rFonts w:ascii="Arial" w:hAnsi="Arial" w:cs="Arial"/>
          <w:sz w:val="24"/>
          <w:szCs w:val="24"/>
        </w:rPr>
        <w:t xml:space="preserve">The final phase </w:t>
      </w:r>
      <w:r w:rsidRPr="000B2A89">
        <w:rPr>
          <w:rFonts w:ascii="Arial" w:hAnsi="Arial" w:cs="Arial"/>
          <w:sz w:val="24"/>
          <w:szCs w:val="24"/>
        </w:rPr>
        <w:lastRenderedPageBreak/>
        <w:t>involves embracing new practices and establishing a sense of stability</w:t>
      </w:r>
      <w:r w:rsidR="00985467">
        <w:rPr>
          <w:rFonts w:ascii="Arial" w:hAnsi="Arial" w:cs="Arial"/>
          <w:sz w:val="24"/>
          <w:szCs w:val="24"/>
        </w:rPr>
        <w:t>. O</w:t>
      </w:r>
      <w:r w:rsidRPr="000B2A89">
        <w:rPr>
          <w:rFonts w:ascii="Arial" w:hAnsi="Arial" w:cs="Arial"/>
          <w:sz w:val="24"/>
          <w:szCs w:val="24"/>
        </w:rPr>
        <w:t>nce paramedics are fully trained and comfortable with a new patient care protocol, they begin to see its benefits in improved patient outcomes</w:t>
      </w:r>
      <w:r w:rsidR="00985467">
        <w:rPr>
          <w:rFonts w:ascii="Arial" w:hAnsi="Arial" w:cs="Arial"/>
          <w:sz w:val="24"/>
          <w:szCs w:val="24"/>
        </w:rPr>
        <w:t xml:space="preserve">, something that is </w:t>
      </w:r>
      <w:proofErr w:type="gramStart"/>
      <w:r w:rsidR="00390AD4">
        <w:rPr>
          <w:rFonts w:ascii="Arial" w:hAnsi="Arial" w:cs="Arial"/>
          <w:sz w:val="24"/>
          <w:szCs w:val="24"/>
        </w:rPr>
        <w:t>ultimately what</w:t>
      </w:r>
      <w:proofErr w:type="gramEnd"/>
      <w:r w:rsidR="00390AD4">
        <w:rPr>
          <w:rFonts w:ascii="Arial" w:hAnsi="Arial" w:cs="Arial"/>
          <w:sz w:val="24"/>
          <w:szCs w:val="24"/>
        </w:rPr>
        <w:t xml:space="preserve"> all paramedics strive for in the correct working environment. </w:t>
      </w:r>
      <w:r w:rsidRPr="000B2A89">
        <w:rPr>
          <w:rFonts w:ascii="Arial" w:hAnsi="Arial" w:cs="Arial"/>
          <w:sz w:val="24"/>
          <w:szCs w:val="24"/>
        </w:rPr>
        <w:t xml:space="preserve"> Recognition of </w:t>
      </w:r>
      <w:r w:rsidR="00E87392">
        <w:rPr>
          <w:rFonts w:ascii="Arial" w:hAnsi="Arial" w:cs="Arial"/>
          <w:sz w:val="24"/>
          <w:szCs w:val="24"/>
        </w:rPr>
        <w:t xml:space="preserve">these </w:t>
      </w:r>
      <w:r w:rsidRPr="000B2A89">
        <w:rPr>
          <w:rFonts w:ascii="Arial" w:hAnsi="Arial" w:cs="Arial"/>
          <w:sz w:val="24"/>
          <w:szCs w:val="24"/>
        </w:rPr>
        <w:t xml:space="preserve">achievements and continuous feedback help reinforce the new </w:t>
      </w:r>
      <w:r w:rsidR="00E87392" w:rsidRPr="000B2A89">
        <w:rPr>
          <w:rFonts w:ascii="Arial" w:hAnsi="Arial" w:cs="Arial"/>
          <w:sz w:val="24"/>
          <w:szCs w:val="24"/>
        </w:rPr>
        <w:t>behaviours</w:t>
      </w:r>
      <w:r w:rsidRPr="000B2A89">
        <w:rPr>
          <w:rFonts w:ascii="Arial" w:hAnsi="Arial" w:cs="Arial"/>
          <w:sz w:val="24"/>
          <w:szCs w:val="24"/>
        </w:rPr>
        <w:t xml:space="preserve"> </w:t>
      </w:r>
      <w:r w:rsidR="00E87392">
        <w:rPr>
          <w:rFonts w:ascii="Arial" w:hAnsi="Arial" w:cs="Arial"/>
          <w:sz w:val="24"/>
          <w:szCs w:val="24"/>
        </w:rPr>
        <w:t>and the changes</w:t>
      </w:r>
      <w:r w:rsidR="00120D29">
        <w:rPr>
          <w:rFonts w:ascii="Arial" w:hAnsi="Arial" w:cs="Arial"/>
          <w:sz w:val="24"/>
          <w:szCs w:val="24"/>
        </w:rPr>
        <w:t xml:space="preserve"> and can give staff a sense of achievement </w:t>
      </w:r>
      <w:r w:rsidRPr="000B2A89">
        <w:rPr>
          <w:rFonts w:ascii="Arial" w:hAnsi="Arial" w:cs="Arial"/>
          <w:sz w:val="24"/>
          <w:szCs w:val="24"/>
        </w:rPr>
        <w:t>(Bridges, 2009).</w:t>
      </w:r>
    </w:p>
    <w:p w14:paraId="2C665441" w14:textId="1DEB5FEA" w:rsidR="000B2A89" w:rsidRPr="000B2A89" w:rsidRDefault="000B2A89" w:rsidP="000B2A89">
      <w:pPr>
        <w:spacing w:line="360" w:lineRule="auto"/>
        <w:rPr>
          <w:rFonts w:ascii="Arial" w:hAnsi="Arial" w:cs="Arial"/>
          <w:sz w:val="24"/>
          <w:szCs w:val="24"/>
        </w:rPr>
      </w:pPr>
      <w:r w:rsidRPr="000B2A89">
        <w:rPr>
          <w:rFonts w:ascii="Arial" w:hAnsi="Arial" w:cs="Arial"/>
          <w:sz w:val="24"/>
          <w:szCs w:val="24"/>
        </w:rPr>
        <w:t xml:space="preserve">Bridges' model is particularly effective in paramedicine due to its focus on the human side of change, addressing the emotional and psychological challenges that paramedics may face. This model helps ensure that personnel are not just operationally ready but also emotionally prepared for changes. However, it might not address the structural and procedural complexities involved in large-scale changes </w:t>
      </w:r>
      <w:r w:rsidR="004B5196">
        <w:rPr>
          <w:rFonts w:ascii="Arial" w:hAnsi="Arial" w:cs="Arial"/>
          <w:sz w:val="24"/>
          <w:szCs w:val="24"/>
        </w:rPr>
        <w:t xml:space="preserve">within </w:t>
      </w:r>
      <w:r w:rsidR="004A1904">
        <w:rPr>
          <w:rFonts w:ascii="Arial" w:hAnsi="Arial" w:cs="Arial"/>
          <w:sz w:val="24"/>
          <w:szCs w:val="24"/>
        </w:rPr>
        <w:t xml:space="preserve">one of the busiest trusts in the United Kingdom </w:t>
      </w:r>
      <w:r w:rsidRPr="000B2A89">
        <w:rPr>
          <w:rFonts w:ascii="Arial" w:hAnsi="Arial" w:cs="Arial"/>
          <w:sz w:val="24"/>
          <w:szCs w:val="24"/>
        </w:rPr>
        <w:t>(Rouse, 2009).</w:t>
      </w:r>
    </w:p>
    <w:p w14:paraId="6CBB1528" w14:textId="77777777" w:rsidR="000B2A89" w:rsidRPr="000B2A89" w:rsidRDefault="000B2A89" w:rsidP="000B2A89">
      <w:pPr>
        <w:spacing w:line="360" w:lineRule="auto"/>
        <w:rPr>
          <w:rFonts w:ascii="Arial" w:hAnsi="Arial" w:cs="Arial"/>
          <w:sz w:val="24"/>
          <w:szCs w:val="24"/>
        </w:rPr>
      </w:pPr>
    </w:p>
    <w:p w14:paraId="3E5061CD" w14:textId="142268BE" w:rsidR="008F1019" w:rsidRDefault="000B2A89" w:rsidP="000B2A89">
      <w:pPr>
        <w:spacing w:line="360" w:lineRule="auto"/>
        <w:rPr>
          <w:rFonts w:ascii="Arial" w:hAnsi="Arial" w:cs="Arial"/>
          <w:sz w:val="24"/>
          <w:szCs w:val="24"/>
        </w:rPr>
      </w:pPr>
      <w:r w:rsidRPr="000B2A89">
        <w:rPr>
          <w:rFonts w:ascii="Arial" w:hAnsi="Arial" w:cs="Arial"/>
          <w:sz w:val="24"/>
          <w:szCs w:val="24"/>
        </w:rPr>
        <w:t xml:space="preserve">The ADKAR Model, developed by Jeff Hiatt, is a </w:t>
      </w:r>
      <w:proofErr w:type="gramStart"/>
      <w:r w:rsidRPr="000B2A89">
        <w:rPr>
          <w:rFonts w:ascii="Arial" w:hAnsi="Arial" w:cs="Arial"/>
          <w:sz w:val="24"/>
          <w:szCs w:val="24"/>
        </w:rPr>
        <w:t>goal-oriented</w:t>
      </w:r>
      <w:proofErr w:type="gramEnd"/>
      <w:r w:rsidRPr="000B2A89">
        <w:rPr>
          <w:rFonts w:ascii="Arial" w:hAnsi="Arial" w:cs="Arial"/>
          <w:sz w:val="24"/>
          <w:szCs w:val="24"/>
        </w:rPr>
        <w:t xml:space="preserve"> change management model that focuses on the individuals undergoing the change. It is particularly suitable for paramedicine, where individual compliance and proficiency are critical (Hiatt, 2006).</w:t>
      </w:r>
      <w:r w:rsidR="004A1904">
        <w:rPr>
          <w:rFonts w:ascii="Arial" w:hAnsi="Arial" w:cs="Arial"/>
          <w:sz w:val="24"/>
          <w:szCs w:val="24"/>
        </w:rPr>
        <w:t xml:space="preserve"> </w:t>
      </w:r>
      <w:r w:rsidR="008F1019">
        <w:rPr>
          <w:rFonts w:ascii="Arial" w:hAnsi="Arial" w:cs="Arial"/>
          <w:sz w:val="24"/>
          <w:szCs w:val="24"/>
        </w:rPr>
        <w:t xml:space="preserve">It focusses on </w:t>
      </w:r>
      <w:r w:rsidR="000C3BC0">
        <w:rPr>
          <w:rFonts w:ascii="Arial" w:hAnsi="Arial" w:cs="Arial"/>
          <w:sz w:val="24"/>
          <w:szCs w:val="24"/>
        </w:rPr>
        <w:t xml:space="preserve">five specific steps, awareness, desire, knowledge, </w:t>
      </w:r>
      <w:proofErr w:type="gramStart"/>
      <w:r w:rsidR="003D2779">
        <w:rPr>
          <w:rFonts w:ascii="Arial" w:hAnsi="Arial" w:cs="Arial"/>
          <w:sz w:val="24"/>
          <w:szCs w:val="24"/>
        </w:rPr>
        <w:t>ability</w:t>
      </w:r>
      <w:proofErr w:type="gramEnd"/>
      <w:r w:rsidR="003D2779">
        <w:rPr>
          <w:rFonts w:ascii="Arial" w:hAnsi="Arial" w:cs="Arial"/>
          <w:sz w:val="24"/>
          <w:szCs w:val="24"/>
        </w:rPr>
        <w:t xml:space="preserve"> and reinforcement all of which I feel </w:t>
      </w:r>
      <w:r w:rsidR="00776F49">
        <w:rPr>
          <w:rFonts w:ascii="Arial" w:hAnsi="Arial" w:cs="Arial"/>
          <w:sz w:val="24"/>
          <w:szCs w:val="24"/>
        </w:rPr>
        <w:t>are particularly relevant in paramedicine.</w:t>
      </w:r>
    </w:p>
    <w:p w14:paraId="1CD92167" w14:textId="77777777" w:rsidR="00776F49" w:rsidRDefault="000B2A89" w:rsidP="000B2A89">
      <w:pPr>
        <w:spacing w:line="360" w:lineRule="auto"/>
        <w:rPr>
          <w:rFonts w:ascii="Arial" w:hAnsi="Arial" w:cs="Arial"/>
          <w:sz w:val="24"/>
          <w:szCs w:val="24"/>
        </w:rPr>
      </w:pPr>
      <w:r w:rsidRPr="000B2A89">
        <w:rPr>
          <w:rFonts w:ascii="Arial" w:hAnsi="Arial" w:cs="Arial"/>
          <w:sz w:val="24"/>
          <w:szCs w:val="24"/>
        </w:rPr>
        <w:t>Awareness involves making paramedics aware of the need for change. For example, highlighting the benefits of adopting a new defibrillation technology and the risks of continuing with outdated equipment can create a sense of urgency and necessity for change (Hiatt, 2006).</w:t>
      </w:r>
      <w:r w:rsidR="004A1904">
        <w:rPr>
          <w:rFonts w:ascii="Arial" w:hAnsi="Arial" w:cs="Arial"/>
          <w:sz w:val="24"/>
          <w:szCs w:val="24"/>
        </w:rPr>
        <w:t xml:space="preserve"> </w:t>
      </w:r>
      <w:r w:rsidRPr="000B2A89">
        <w:rPr>
          <w:rFonts w:ascii="Arial" w:hAnsi="Arial" w:cs="Arial"/>
          <w:sz w:val="24"/>
          <w:szCs w:val="24"/>
        </w:rPr>
        <w:t xml:space="preserve">Desire represents the willingness of paramedics to support and participate in the change. This stage can </w:t>
      </w:r>
      <w:proofErr w:type="gramStart"/>
      <w:r w:rsidRPr="000B2A89">
        <w:rPr>
          <w:rFonts w:ascii="Arial" w:hAnsi="Arial" w:cs="Arial"/>
          <w:sz w:val="24"/>
          <w:szCs w:val="24"/>
        </w:rPr>
        <w:t>be facilitated</w:t>
      </w:r>
      <w:proofErr w:type="gramEnd"/>
      <w:r w:rsidRPr="000B2A89">
        <w:rPr>
          <w:rFonts w:ascii="Arial" w:hAnsi="Arial" w:cs="Arial"/>
          <w:sz w:val="24"/>
          <w:szCs w:val="24"/>
        </w:rPr>
        <w:t xml:space="preserve"> by involving paramedics in the decision-making process, addressing their concerns, and highlighting personal and professional benefits of the change (Hiatt, 2006).</w:t>
      </w:r>
      <w:r w:rsidR="00776F49">
        <w:rPr>
          <w:rFonts w:ascii="Arial" w:hAnsi="Arial" w:cs="Arial"/>
          <w:sz w:val="24"/>
          <w:szCs w:val="24"/>
        </w:rPr>
        <w:t xml:space="preserve"> This process also</w:t>
      </w:r>
      <w:r w:rsidR="00AD3580">
        <w:rPr>
          <w:rFonts w:ascii="Arial" w:hAnsi="Arial" w:cs="Arial"/>
          <w:sz w:val="24"/>
          <w:szCs w:val="24"/>
        </w:rPr>
        <w:t xml:space="preserve"> </w:t>
      </w:r>
      <w:r w:rsidRPr="000B2A89">
        <w:rPr>
          <w:rFonts w:ascii="Arial" w:hAnsi="Arial" w:cs="Arial"/>
          <w:sz w:val="24"/>
          <w:szCs w:val="24"/>
        </w:rPr>
        <w:t xml:space="preserve">entails providing </w:t>
      </w:r>
      <w:r w:rsidR="00AD3580">
        <w:rPr>
          <w:rFonts w:ascii="Arial" w:hAnsi="Arial" w:cs="Arial"/>
          <w:sz w:val="24"/>
          <w:szCs w:val="24"/>
        </w:rPr>
        <w:t xml:space="preserve">employees </w:t>
      </w:r>
      <w:r w:rsidRPr="000B2A89">
        <w:rPr>
          <w:rFonts w:ascii="Arial" w:hAnsi="Arial" w:cs="Arial"/>
          <w:sz w:val="24"/>
          <w:szCs w:val="24"/>
        </w:rPr>
        <w:t xml:space="preserve">with the information and training they need to implement the change. This could involve comprehensive training sessions, </w:t>
      </w:r>
      <w:proofErr w:type="gramStart"/>
      <w:r w:rsidRPr="000B2A89">
        <w:rPr>
          <w:rFonts w:ascii="Arial" w:hAnsi="Arial" w:cs="Arial"/>
          <w:sz w:val="24"/>
          <w:szCs w:val="24"/>
        </w:rPr>
        <w:t>hands-on</w:t>
      </w:r>
      <w:proofErr w:type="gramEnd"/>
      <w:r w:rsidRPr="000B2A89">
        <w:rPr>
          <w:rFonts w:ascii="Arial" w:hAnsi="Arial" w:cs="Arial"/>
          <w:sz w:val="24"/>
          <w:szCs w:val="24"/>
        </w:rPr>
        <w:t xml:space="preserve"> practice, and access to resources and support. For instance, training on new medication protocols would require detailed educational programs and practical drills (Hiatt, 2006).</w:t>
      </w:r>
      <w:r w:rsidR="00AD3580">
        <w:rPr>
          <w:rFonts w:ascii="Arial" w:hAnsi="Arial" w:cs="Arial"/>
          <w:sz w:val="24"/>
          <w:szCs w:val="24"/>
        </w:rPr>
        <w:t xml:space="preserve"> </w:t>
      </w:r>
    </w:p>
    <w:p w14:paraId="2F4D9787" w14:textId="18BD80B1" w:rsidR="000B2A89" w:rsidRPr="000B2A89" w:rsidRDefault="000B2A89" w:rsidP="000B2A89">
      <w:pPr>
        <w:spacing w:line="360" w:lineRule="auto"/>
        <w:rPr>
          <w:rFonts w:ascii="Arial" w:hAnsi="Arial" w:cs="Arial"/>
          <w:sz w:val="24"/>
          <w:szCs w:val="24"/>
        </w:rPr>
      </w:pPr>
      <w:r w:rsidRPr="000B2A89">
        <w:rPr>
          <w:rFonts w:ascii="Arial" w:hAnsi="Arial" w:cs="Arial"/>
          <w:sz w:val="24"/>
          <w:szCs w:val="24"/>
        </w:rPr>
        <w:t xml:space="preserve">Ability focuses on ensuring paramedics can implement the change effectively. This stage involves overcoming practical barriers and providing continuous support to develop the necessary skills. Real-time feedback and additional training sessions </w:t>
      </w:r>
      <w:r w:rsidRPr="000B2A89">
        <w:rPr>
          <w:rFonts w:ascii="Arial" w:hAnsi="Arial" w:cs="Arial"/>
          <w:sz w:val="24"/>
          <w:szCs w:val="24"/>
        </w:rPr>
        <w:lastRenderedPageBreak/>
        <w:t>can help paramedics become proficient in new protocols (Hiatt, 2006).</w:t>
      </w:r>
      <w:r w:rsidR="009A0DCB">
        <w:rPr>
          <w:rFonts w:ascii="Arial" w:hAnsi="Arial" w:cs="Arial"/>
          <w:sz w:val="24"/>
          <w:szCs w:val="24"/>
        </w:rPr>
        <w:t xml:space="preserve"> </w:t>
      </w:r>
      <w:r w:rsidR="00776F49">
        <w:rPr>
          <w:rFonts w:ascii="Arial" w:hAnsi="Arial" w:cs="Arial"/>
          <w:sz w:val="24"/>
          <w:szCs w:val="24"/>
        </w:rPr>
        <w:t>And finally positive r</w:t>
      </w:r>
      <w:r w:rsidRPr="000B2A89">
        <w:rPr>
          <w:rFonts w:ascii="Arial" w:hAnsi="Arial" w:cs="Arial"/>
          <w:sz w:val="24"/>
          <w:szCs w:val="24"/>
        </w:rPr>
        <w:t xml:space="preserve">einforcement ensures that the changes </w:t>
      </w:r>
      <w:proofErr w:type="gramStart"/>
      <w:r w:rsidRPr="000B2A89">
        <w:rPr>
          <w:rFonts w:ascii="Arial" w:hAnsi="Arial" w:cs="Arial"/>
          <w:sz w:val="24"/>
          <w:szCs w:val="24"/>
        </w:rPr>
        <w:t>are sustained</w:t>
      </w:r>
      <w:proofErr w:type="gramEnd"/>
      <w:r w:rsidRPr="000B2A89">
        <w:rPr>
          <w:rFonts w:ascii="Arial" w:hAnsi="Arial" w:cs="Arial"/>
          <w:sz w:val="24"/>
          <w:szCs w:val="24"/>
        </w:rPr>
        <w:t xml:space="preserve"> over time. In paramedicine, this might involve regular performance evaluations, feedback sessions, and incentives for adhering to new protocols. Continuous monitoring and refresher courses help maintain the changes (Hiatt, 2006).</w:t>
      </w:r>
    </w:p>
    <w:p w14:paraId="7A4DD6AD" w14:textId="7495A691" w:rsidR="000B2A89" w:rsidRDefault="000B2A89" w:rsidP="000B2A89">
      <w:pPr>
        <w:spacing w:line="360" w:lineRule="auto"/>
        <w:rPr>
          <w:rFonts w:ascii="Arial" w:hAnsi="Arial" w:cs="Arial"/>
          <w:sz w:val="24"/>
          <w:szCs w:val="24"/>
        </w:rPr>
      </w:pPr>
      <w:r w:rsidRPr="000B2A89">
        <w:rPr>
          <w:rFonts w:ascii="Arial" w:hAnsi="Arial" w:cs="Arial"/>
          <w:sz w:val="24"/>
          <w:szCs w:val="24"/>
        </w:rPr>
        <w:t xml:space="preserve">The ADKAR Model's focus on individual outcomes makes it </w:t>
      </w:r>
      <w:proofErr w:type="gramStart"/>
      <w:r w:rsidRPr="000B2A89">
        <w:rPr>
          <w:rFonts w:ascii="Arial" w:hAnsi="Arial" w:cs="Arial"/>
          <w:sz w:val="24"/>
          <w:szCs w:val="24"/>
        </w:rPr>
        <w:t>highly applicable</w:t>
      </w:r>
      <w:proofErr w:type="gramEnd"/>
      <w:r w:rsidRPr="000B2A89">
        <w:rPr>
          <w:rFonts w:ascii="Arial" w:hAnsi="Arial" w:cs="Arial"/>
          <w:sz w:val="24"/>
          <w:szCs w:val="24"/>
        </w:rPr>
        <w:t xml:space="preserve"> in paramedicine, where each paramedic's ability to adapt is crucial. The structured approach helps ensure comprehensive training and support, leading to successful implementation of changes. However, its focus on individuals might overlook broader organi</w:t>
      </w:r>
      <w:r w:rsidR="00300B6D">
        <w:rPr>
          <w:rFonts w:ascii="Arial" w:hAnsi="Arial" w:cs="Arial"/>
          <w:sz w:val="24"/>
          <w:szCs w:val="24"/>
        </w:rPr>
        <w:t>s</w:t>
      </w:r>
      <w:r w:rsidRPr="000B2A89">
        <w:rPr>
          <w:rFonts w:ascii="Arial" w:hAnsi="Arial" w:cs="Arial"/>
          <w:sz w:val="24"/>
          <w:szCs w:val="24"/>
        </w:rPr>
        <w:t>ational dynamics and the need for systemic changes (</w:t>
      </w:r>
      <w:proofErr w:type="spellStart"/>
      <w:r w:rsidRPr="000B2A89">
        <w:rPr>
          <w:rFonts w:ascii="Arial" w:hAnsi="Arial" w:cs="Arial"/>
          <w:sz w:val="24"/>
          <w:szCs w:val="24"/>
        </w:rPr>
        <w:t>Prosci</w:t>
      </w:r>
      <w:proofErr w:type="spellEnd"/>
      <w:r w:rsidRPr="000B2A89">
        <w:rPr>
          <w:rFonts w:ascii="Arial" w:hAnsi="Arial" w:cs="Arial"/>
          <w:sz w:val="24"/>
          <w:szCs w:val="24"/>
        </w:rPr>
        <w:t>, 2018).</w:t>
      </w:r>
    </w:p>
    <w:p w14:paraId="506C4B86" w14:textId="623C7206" w:rsidR="00347AE2" w:rsidRPr="000B2A89" w:rsidRDefault="00347AE2" w:rsidP="000B2A89">
      <w:pPr>
        <w:spacing w:line="360" w:lineRule="auto"/>
        <w:rPr>
          <w:rFonts w:ascii="Arial" w:hAnsi="Arial" w:cs="Arial"/>
          <w:sz w:val="24"/>
          <w:szCs w:val="24"/>
        </w:rPr>
      </w:pPr>
      <w:r w:rsidRPr="00347AE2">
        <w:rPr>
          <w:rFonts w:ascii="Arial" w:hAnsi="Arial" w:cs="Arial"/>
          <w:sz w:val="24"/>
          <w:szCs w:val="24"/>
        </w:rPr>
        <w:t xml:space="preserve">Since the ADKAR model focuses on Awareness, Desire, Knowledge, Ability, and </w:t>
      </w:r>
      <w:proofErr w:type="gramStart"/>
      <w:r w:rsidRPr="00347AE2">
        <w:rPr>
          <w:rFonts w:ascii="Arial" w:hAnsi="Arial" w:cs="Arial"/>
          <w:sz w:val="24"/>
          <w:szCs w:val="24"/>
        </w:rPr>
        <w:t>Reinforcement</w:t>
      </w:r>
      <w:r>
        <w:rPr>
          <w:rFonts w:ascii="Arial" w:hAnsi="Arial" w:cs="Arial"/>
          <w:sz w:val="24"/>
          <w:szCs w:val="24"/>
        </w:rPr>
        <w:t xml:space="preserve"> I feel it</w:t>
      </w:r>
      <w:proofErr w:type="gramEnd"/>
      <w:r>
        <w:rPr>
          <w:rFonts w:ascii="Arial" w:hAnsi="Arial" w:cs="Arial"/>
          <w:sz w:val="24"/>
          <w:szCs w:val="24"/>
        </w:rPr>
        <w:t xml:space="preserve"> is particula</w:t>
      </w:r>
      <w:r w:rsidR="000B7099">
        <w:rPr>
          <w:rFonts w:ascii="Arial" w:hAnsi="Arial" w:cs="Arial"/>
          <w:sz w:val="24"/>
          <w:szCs w:val="24"/>
        </w:rPr>
        <w:t xml:space="preserve">rly suited to implementing a change within the </w:t>
      </w:r>
      <w:r w:rsidR="00070A5E">
        <w:rPr>
          <w:rFonts w:ascii="Arial" w:hAnsi="Arial" w:cs="Arial"/>
          <w:sz w:val="24"/>
          <w:szCs w:val="24"/>
        </w:rPr>
        <w:t>Ambulance service</w:t>
      </w:r>
      <w:r w:rsidR="000B7099">
        <w:rPr>
          <w:rFonts w:ascii="Arial" w:hAnsi="Arial" w:cs="Arial"/>
          <w:sz w:val="24"/>
          <w:szCs w:val="24"/>
        </w:rPr>
        <w:t>. E</w:t>
      </w:r>
      <w:r w:rsidRPr="00347AE2">
        <w:rPr>
          <w:rFonts w:ascii="Arial" w:hAnsi="Arial" w:cs="Arial"/>
          <w:sz w:val="24"/>
          <w:szCs w:val="24"/>
        </w:rPr>
        <w:t xml:space="preserve">nsuring that every team member comprehends the need for change, </w:t>
      </w:r>
      <w:proofErr w:type="gramStart"/>
      <w:r w:rsidRPr="00347AE2">
        <w:rPr>
          <w:rFonts w:ascii="Arial" w:hAnsi="Arial" w:cs="Arial"/>
          <w:sz w:val="24"/>
          <w:szCs w:val="24"/>
        </w:rPr>
        <w:t>is motivated</w:t>
      </w:r>
      <w:proofErr w:type="gramEnd"/>
      <w:r w:rsidRPr="00347AE2">
        <w:rPr>
          <w:rFonts w:ascii="Arial" w:hAnsi="Arial" w:cs="Arial"/>
          <w:sz w:val="24"/>
          <w:szCs w:val="24"/>
        </w:rPr>
        <w:t xml:space="preserve"> to support it, knows how to make the change, has the capability to implement it, and sees the change sustained over time</w:t>
      </w:r>
      <w:r w:rsidR="000B7099">
        <w:rPr>
          <w:rFonts w:ascii="Arial" w:hAnsi="Arial" w:cs="Arial"/>
          <w:sz w:val="24"/>
          <w:szCs w:val="24"/>
        </w:rPr>
        <w:t xml:space="preserve"> is </w:t>
      </w:r>
      <w:r w:rsidR="00070A5E">
        <w:rPr>
          <w:rFonts w:ascii="Arial" w:hAnsi="Arial" w:cs="Arial"/>
          <w:sz w:val="24"/>
          <w:szCs w:val="24"/>
        </w:rPr>
        <w:t xml:space="preserve">something that is </w:t>
      </w:r>
      <w:r w:rsidR="0048715D">
        <w:rPr>
          <w:rFonts w:ascii="Arial" w:hAnsi="Arial" w:cs="Arial"/>
          <w:sz w:val="24"/>
          <w:szCs w:val="24"/>
        </w:rPr>
        <w:t xml:space="preserve">very achievable </w:t>
      </w:r>
      <w:r w:rsidR="007D615A">
        <w:rPr>
          <w:rFonts w:ascii="Arial" w:hAnsi="Arial" w:cs="Arial"/>
          <w:sz w:val="24"/>
          <w:szCs w:val="24"/>
        </w:rPr>
        <w:t>working as a clinical leader. A</w:t>
      </w:r>
      <w:r w:rsidRPr="00347AE2">
        <w:rPr>
          <w:rFonts w:ascii="Arial" w:hAnsi="Arial" w:cs="Arial"/>
          <w:sz w:val="24"/>
          <w:szCs w:val="24"/>
        </w:rPr>
        <w:t xml:space="preserve"> clear, structured approach to change implementation within an ambulance service</w:t>
      </w:r>
      <w:r w:rsidR="007D615A">
        <w:rPr>
          <w:rFonts w:ascii="Arial" w:hAnsi="Arial" w:cs="Arial"/>
          <w:sz w:val="24"/>
          <w:szCs w:val="24"/>
        </w:rPr>
        <w:t xml:space="preserve"> is something that has also worked well </w:t>
      </w:r>
      <w:r w:rsidR="00F81520">
        <w:rPr>
          <w:rFonts w:ascii="Arial" w:hAnsi="Arial" w:cs="Arial"/>
          <w:sz w:val="24"/>
          <w:szCs w:val="24"/>
        </w:rPr>
        <w:t>previously</w:t>
      </w:r>
      <w:r w:rsidRPr="00347AE2">
        <w:rPr>
          <w:rFonts w:ascii="Arial" w:hAnsi="Arial" w:cs="Arial"/>
          <w:sz w:val="24"/>
          <w:szCs w:val="24"/>
        </w:rPr>
        <w:t xml:space="preserve">. It also helps manage resistance, encourages individual engagement, and ensures that the change </w:t>
      </w:r>
      <w:proofErr w:type="gramStart"/>
      <w:r w:rsidRPr="00347AE2">
        <w:rPr>
          <w:rFonts w:ascii="Arial" w:hAnsi="Arial" w:cs="Arial"/>
          <w:sz w:val="24"/>
          <w:szCs w:val="24"/>
        </w:rPr>
        <w:t>is embedded</w:t>
      </w:r>
      <w:proofErr w:type="gramEnd"/>
      <w:r w:rsidRPr="00347AE2">
        <w:rPr>
          <w:rFonts w:ascii="Arial" w:hAnsi="Arial" w:cs="Arial"/>
          <w:sz w:val="24"/>
          <w:szCs w:val="24"/>
        </w:rPr>
        <w:t xml:space="preserve"> within the organisational culture, leading to more effective and lasting improvements in service delivery.</w:t>
      </w:r>
    </w:p>
    <w:p w14:paraId="6321040E" w14:textId="77777777" w:rsidR="00F81520" w:rsidRDefault="00F81520" w:rsidP="000B2A89">
      <w:pPr>
        <w:spacing w:line="360" w:lineRule="auto"/>
        <w:rPr>
          <w:rFonts w:ascii="Arial" w:hAnsi="Arial" w:cs="Arial"/>
          <w:sz w:val="24"/>
          <w:szCs w:val="24"/>
        </w:rPr>
      </w:pPr>
    </w:p>
    <w:p w14:paraId="293BAE87" w14:textId="6635E2F4" w:rsidR="00FF3CC3" w:rsidRDefault="000B2A89" w:rsidP="000B2A89">
      <w:pPr>
        <w:spacing w:line="360" w:lineRule="auto"/>
        <w:rPr>
          <w:rFonts w:ascii="Arial" w:hAnsi="Arial" w:cs="Arial"/>
          <w:sz w:val="24"/>
          <w:szCs w:val="24"/>
        </w:rPr>
      </w:pPr>
      <w:r w:rsidRPr="000B2A89">
        <w:rPr>
          <w:rFonts w:ascii="Arial" w:hAnsi="Arial" w:cs="Arial"/>
          <w:sz w:val="24"/>
          <w:szCs w:val="24"/>
        </w:rPr>
        <w:t>When comparing these models in the context of</w:t>
      </w:r>
      <w:r w:rsidR="00F81520">
        <w:rPr>
          <w:rFonts w:ascii="Arial" w:hAnsi="Arial" w:cs="Arial"/>
          <w:sz w:val="24"/>
          <w:szCs w:val="24"/>
        </w:rPr>
        <w:t xml:space="preserve"> implementation of change within the Welsh Ambulance Service</w:t>
      </w:r>
      <w:r w:rsidRPr="000B2A89">
        <w:rPr>
          <w:rFonts w:ascii="Arial" w:hAnsi="Arial" w:cs="Arial"/>
          <w:sz w:val="24"/>
          <w:szCs w:val="24"/>
        </w:rPr>
        <w:t xml:space="preserve">, </w:t>
      </w:r>
      <w:proofErr w:type="gramStart"/>
      <w:r w:rsidRPr="000B2A89">
        <w:rPr>
          <w:rFonts w:ascii="Arial" w:hAnsi="Arial" w:cs="Arial"/>
          <w:sz w:val="24"/>
          <w:szCs w:val="24"/>
        </w:rPr>
        <w:t>several</w:t>
      </w:r>
      <w:proofErr w:type="gramEnd"/>
      <w:r w:rsidRPr="000B2A89">
        <w:rPr>
          <w:rFonts w:ascii="Arial" w:hAnsi="Arial" w:cs="Arial"/>
          <w:sz w:val="24"/>
          <w:szCs w:val="24"/>
        </w:rPr>
        <w:t xml:space="preserve"> key differences and similarities emerge. Lewin's model provides a straightforward approach that is easy to implement but may lack the depth needed for complex changes involving multiple stakeholders (Burnes, 2004). Bridges' model offers valuable insights into the emotional and psychological aspects of change, making it particularly effective for managing individual transitions in high-stress environments like paramedicine (Bridges, 2009). The ADKAR Model emphasizes individual readiness and provides a structured approach to ensure successful change implementation at the personal level (Hiatt, 2006).</w:t>
      </w:r>
      <w:r w:rsidR="00E63DAC">
        <w:rPr>
          <w:rFonts w:ascii="Arial" w:hAnsi="Arial" w:cs="Arial"/>
          <w:sz w:val="24"/>
          <w:szCs w:val="24"/>
        </w:rPr>
        <w:t xml:space="preserve"> </w:t>
      </w:r>
      <w:r w:rsidRPr="000B2A89">
        <w:rPr>
          <w:rFonts w:ascii="Arial" w:hAnsi="Arial" w:cs="Arial"/>
          <w:sz w:val="24"/>
          <w:szCs w:val="24"/>
        </w:rPr>
        <w:t xml:space="preserve">Each change model offers unique strengths and is suitable for </w:t>
      </w:r>
      <w:proofErr w:type="gramStart"/>
      <w:r w:rsidRPr="000B2A89">
        <w:rPr>
          <w:rFonts w:ascii="Arial" w:hAnsi="Arial" w:cs="Arial"/>
          <w:sz w:val="24"/>
          <w:szCs w:val="24"/>
        </w:rPr>
        <w:t>different aspects</w:t>
      </w:r>
      <w:proofErr w:type="gramEnd"/>
      <w:r w:rsidRPr="000B2A89">
        <w:rPr>
          <w:rFonts w:ascii="Arial" w:hAnsi="Arial" w:cs="Arial"/>
          <w:sz w:val="24"/>
          <w:szCs w:val="24"/>
        </w:rPr>
        <w:t xml:space="preserve"> of change </w:t>
      </w:r>
      <w:r w:rsidR="00240491" w:rsidRPr="000B2A89">
        <w:rPr>
          <w:rFonts w:ascii="Arial" w:hAnsi="Arial" w:cs="Arial"/>
          <w:sz w:val="24"/>
          <w:szCs w:val="24"/>
        </w:rPr>
        <w:t>management</w:t>
      </w:r>
      <w:r w:rsidRPr="000B2A89">
        <w:rPr>
          <w:rFonts w:ascii="Arial" w:hAnsi="Arial" w:cs="Arial"/>
          <w:sz w:val="24"/>
          <w:szCs w:val="24"/>
        </w:rPr>
        <w:t xml:space="preserve">. Lewin's model provides a clear roadmap for structured changes, </w:t>
      </w:r>
      <w:r w:rsidRPr="000B2A89">
        <w:rPr>
          <w:rFonts w:ascii="Arial" w:hAnsi="Arial" w:cs="Arial"/>
          <w:sz w:val="24"/>
          <w:szCs w:val="24"/>
        </w:rPr>
        <w:lastRenderedPageBreak/>
        <w:t xml:space="preserve">Bridges' Transition Model addresses the emotional and psychological transitions, and the ADKAR Model focuses on individual outcomes and readiness. Combining elements from these models can offer a comprehensive approach to managing change effectively in the paramedicine field, ensuring both operational and emotional readiness </w:t>
      </w:r>
      <w:r w:rsidR="00E63DAC">
        <w:rPr>
          <w:rFonts w:ascii="Arial" w:hAnsi="Arial" w:cs="Arial"/>
          <w:sz w:val="24"/>
          <w:szCs w:val="24"/>
        </w:rPr>
        <w:t>within my team</w:t>
      </w:r>
      <w:r w:rsidRPr="000B2A89">
        <w:rPr>
          <w:rFonts w:ascii="Arial" w:hAnsi="Arial" w:cs="Arial"/>
          <w:sz w:val="24"/>
          <w:szCs w:val="24"/>
        </w:rPr>
        <w:t>.</w:t>
      </w:r>
    </w:p>
    <w:p w14:paraId="13579FB7" w14:textId="6B021D22" w:rsidR="00BB0FE7" w:rsidRDefault="00F4784D" w:rsidP="00F4784D">
      <w:pPr>
        <w:spacing w:line="360" w:lineRule="auto"/>
        <w:rPr>
          <w:rFonts w:ascii="Arial" w:hAnsi="Arial" w:cs="Arial"/>
          <w:sz w:val="24"/>
          <w:szCs w:val="24"/>
        </w:rPr>
      </w:pPr>
      <w:r w:rsidRPr="00F4784D">
        <w:rPr>
          <w:rFonts w:ascii="Arial" w:hAnsi="Arial" w:cs="Arial"/>
          <w:sz w:val="24"/>
          <w:szCs w:val="24"/>
        </w:rPr>
        <w:t xml:space="preserve">The role of </w:t>
      </w:r>
      <w:r w:rsidR="009C3D37">
        <w:rPr>
          <w:rFonts w:ascii="Arial" w:hAnsi="Arial" w:cs="Arial"/>
          <w:sz w:val="24"/>
          <w:szCs w:val="24"/>
        </w:rPr>
        <w:t>the paramedic</w:t>
      </w:r>
      <w:r w:rsidRPr="00F4784D">
        <w:rPr>
          <w:rFonts w:ascii="Arial" w:hAnsi="Arial" w:cs="Arial"/>
          <w:sz w:val="24"/>
          <w:szCs w:val="24"/>
        </w:rPr>
        <w:t xml:space="preserve"> is critical in the healthcare continuum, serving as the first point of contact in emergency situations. As such, the quality of care provided by paramedics significantly impacts patient outcomes. One way to ensure </w:t>
      </w:r>
      <w:proofErr w:type="gramStart"/>
      <w:r w:rsidRPr="00F4784D">
        <w:rPr>
          <w:rFonts w:ascii="Arial" w:hAnsi="Arial" w:cs="Arial"/>
          <w:sz w:val="24"/>
          <w:szCs w:val="24"/>
        </w:rPr>
        <w:t>high standards</w:t>
      </w:r>
      <w:proofErr w:type="gramEnd"/>
      <w:r w:rsidRPr="00F4784D">
        <w:rPr>
          <w:rFonts w:ascii="Arial" w:hAnsi="Arial" w:cs="Arial"/>
          <w:sz w:val="24"/>
          <w:szCs w:val="24"/>
        </w:rPr>
        <w:t xml:space="preserve"> of care is through the continuous improvement of clinical indicator performance. Clinical indicators are specific and measurable elements of practice that can </w:t>
      </w:r>
      <w:proofErr w:type="gramStart"/>
      <w:r w:rsidRPr="00F4784D">
        <w:rPr>
          <w:rFonts w:ascii="Arial" w:hAnsi="Arial" w:cs="Arial"/>
          <w:sz w:val="24"/>
          <w:szCs w:val="24"/>
        </w:rPr>
        <w:t>be used</w:t>
      </w:r>
      <w:proofErr w:type="gramEnd"/>
      <w:r w:rsidRPr="00F4784D">
        <w:rPr>
          <w:rFonts w:ascii="Arial" w:hAnsi="Arial" w:cs="Arial"/>
          <w:sz w:val="24"/>
          <w:szCs w:val="24"/>
        </w:rPr>
        <w:t xml:space="preserve"> to assess the quality of care and services provided by healthcare professionals (Smith et al., 2018). </w:t>
      </w:r>
      <w:r w:rsidR="00CB0226">
        <w:rPr>
          <w:rFonts w:ascii="Arial" w:hAnsi="Arial" w:cs="Arial"/>
          <w:sz w:val="24"/>
          <w:szCs w:val="24"/>
        </w:rPr>
        <w:t>S</w:t>
      </w:r>
      <w:r w:rsidRPr="00F4784D">
        <w:rPr>
          <w:rFonts w:ascii="Arial" w:hAnsi="Arial" w:cs="Arial"/>
          <w:sz w:val="24"/>
          <w:szCs w:val="24"/>
        </w:rPr>
        <w:t>trategies for improving clinical indicator performance within a paramedic</w:t>
      </w:r>
      <w:r w:rsidR="003D6E06">
        <w:rPr>
          <w:rFonts w:ascii="Arial" w:hAnsi="Arial" w:cs="Arial"/>
          <w:sz w:val="24"/>
          <w:szCs w:val="24"/>
        </w:rPr>
        <w:t>ine</w:t>
      </w:r>
      <w:r w:rsidRPr="00F4784D">
        <w:rPr>
          <w:rFonts w:ascii="Arial" w:hAnsi="Arial" w:cs="Arial"/>
          <w:sz w:val="24"/>
          <w:szCs w:val="24"/>
        </w:rPr>
        <w:t>, focus</w:t>
      </w:r>
      <w:r w:rsidR="0003363F">
        <w:rPr>
          <w:rFonts w:ascii="Arial" w:hAnsi="Arial" w:cs="Arial"/>
          <w:sz w:val="24"/>
          <w:szCs w:val="24"/>
        </w:rPr>
        <w:t xml:space="preserve"> o</w:t>
      </w:r>
      <w:r w:rsidRPr="00F4784D">
        <w:rPr>
          <w:rFonts w:ascii="Arial" w:hAnsi="Arial" w:cs="Arial"/>
          <w:sz w:val="24"/>
          <w:szCs w:val="24"/>
        </w:rPr>
        <w:t>n documentation accuracy, training, and a culture of continuous improvement.</w:t>
      </w:r>
      <w:r w:rsidR="0003363F">
        <w:rPr>
          <w:rFonts w:ascii="Arial" w:hAnsi="Arial" w:cs="Arial"/>
          <w:sz w:val="24"/>
          <w:szCs w:val="24"/>
        </w:rPr>
        <w:t xml:space="preserve"> </w:t>
      </w:r>
      <w:r w:rsidRPr="00F4784D">
        <w:rPr>
          <w:rFonts w:ascii="Arial" w:hAnsi="Arial" w:cs="Arial"/>
          <w:sz w:val="24"/>
          <w:szCs w:val="24"/>
        </w:rPr>
        <w:t xml:space="preserve">Clinical indicators serve as benchmarks for quality and safety in healthcare settings. They are essential for evaluating the effectiveness of care, guiding quality improvement initiatives, and ensuring compliance with regulatory standards (Jones &amp; Bartlett, 2019). For paramedics, clinical indicators might include response times, adherence to clinical guidelines, patient satisfaction, and outcomes following specific interventions. Improving these indicators can lead to enhanced patient care, reduced </w:t>
      </w:r>
      <w:proofErr w:type="gramStart"/>
      <w:r w:rsidRPr="00F4784D">
        <w:rPr>
          <w:rFonts w:ascii="Arial" w:hAnsi="Arial" w:cs="Arial"/>
          <w:sz w:val="24"/>
          <w:szCs w:val="24"/>
        </w:rPr>
        <w:t>morbidity</w:t>
      </w:r>
      <w:proofErr w:type="gramEnd"/>
      <w:r w:rsidRPr="00F4784D">
        <w:rPr>
          <w:rFonts w:ascii="Arial" w:hAnsi="Arial" w:cs="Arial"/>
          <w:sz w:val="24"/>
          <w:szCs w:val="24"/>
        </w:rPr>
        <w:t xml:space="preserve"> and mortality, and increased organi</w:t>
      </w:r>
      <w:r w:rsidR="004E1B45">
        <w:rPr>
          <w:rFonts w:ascii="Arial" w:hAnsi="Arial" w:cs="Arial"/>
          <w:sz w:val="24"/>
          <w:szCs w:val="24"/>
        </w:rPr>
        <w:t>s</w:t>
      </w:r>
      <w:r w:rsidRPr="00F4784D">
        <w:rPr>
          <w:rFonts w:ascii="Arial" w:hAnsi="Arial" w:cs="Arial"/>
          <w:sz w:val="24"/>
          <w:szCs w:val="24"/>
        </w:rPr>
        <w:t>ational efficiency.</w:t>
      </w:r>
      <w:r w:rsidR="0004686A">
        <w:rPr>
          <w:rFonts w:ascii="Arial" w:hAnsi="Arial" w:cs="Arial"/>
          <w:sz w:val="24"/>
          <w:szCs w:val="24"/>
        </w:rPr>
        <w:t xml:space="preserve"> </w:t>
      </w:r>
      <w:r w:rsidRPr="00F4784D">
        <w:rPr>
          <w:rFonts w:ascii="Arial" w:hAnsi="Arial" w:cs="Arial"/>
          <w:sz w:val="24"/>
          <w:szCs w:val="24"/>
        </w:rPr>
        <w:t xml:space="preserve">One of the fundamental aspects of improving clinical indicator performance is ensuring accurate and timely documentation. Paramedics often work in high-pressure environments where meticulous record-keeping might be challenging. However, accurate documentation is crucial for </w:t>
      </w:r>
      <w:proofErr w:type="gramStart"/>
      <w:r w:rsidRPr="00F4784D">
        <w:rPr>
          <w:rFonts w:ascii="Arial" w:hAnsi="Arial" w:cs="Arial"/>
          <w:sz w:val="24"/>
          <w:szCs w:val="24"/>
        </w:rPr>
        <w:t>several</w:t>
      </w:r>
      <w:proofErr w:type="gramEnd"/>
      <w:r w:rsidRPr="00F4784D">
        <w:rPr>
          <w:rFonts w:ascii="Arial" w:hAnsi="Arial" w:cs="Arial"/>
          <w:sz w:val="24"/>
          <w:szCs w:val="24"/>
        </w:rPr>
        <w:t xml:space="preserve"> reasons: it provides a clear record of patient care, facilitates communication between healthcare providers, and supports clinical audit and quality improvement efforts (Brown et al., 2020).</w:t>
      </w:r>
      <w:r w:rsidR="00BB0FE7">
        <w:rPr>
          <w:rFonts w:ascii="Arial" w:hAnsi="Arial" w:cs="Arial"/>
          <w:sz w:val="24"/>
          <w:szCs w:val="24"/>
        </w:rPr>
        <w:t xml:space="preserve"> </w:t>
      </w:r>
      <w:r w:rsidRPr="00F4784D">
        <w:rPr>
          <w:rFonts w:ascii="Arial" w:hAnsi="Arial" w:cs="Arial"/>
          <w:sz w:val="24"/>
          <w:szCs w:val="24"/>
        </w:rPr>
        <w:t>To enhance documentation practices</w:t>
      </w:r>
      <w:r w:rsidR="00A75468">
        <w:rPr>
          <w:rFonts w:ascii="Arial" w:hAnsi="Arial" w:cs="Arial"/>
          <w:sz w:val="24"/>
          <w:szCs w:val="24"/>
        </w:rPr>
        <w:t xml:space="preserve"> </w:t>
      </w:r>
      <w:r w:rsidR="00BB0FE7">
        <w:rPr>
          <w:rFonts w:ascii="Arial" w:hAnsi="Arial" w:cs="Arial"/>
          <w:sz w:val="24"/>
          <w:szCs w:val="24"/>
        </w:rPr>
        <w:t xml:space="preserve">the author </w:t>
      </w:r>
      <w:r w:rsidR="00A75468">
        <w:rPr>
          <w:rFonts w:ascii="Arial" w:hAnsi="Arial" w:cs="Arial"/>
          <w:sz w:val="24"/>
          <w:szCs w:val="24"/>
        </w:rPr>
        <w:t>plan</w:t>
      </w:r>
      <w:r w:rsidR="00BB0FE7">
        <w:rPr>
          <w:rFonts w:ascii="Arial" w:hAnsi="Arial" w:cs="Arial"/>
          <w:sz w:val="24"/>
          <w:szCs w:val="24"/>
        </w:rPr>
        <w:t>s</w:t>
      </w:r>
      <w:r w:rsidR="00A75468">
        <w:rPr>
          <w:rFonts w:ascii="Arial" w:hAnsi="Arial" w:cs="Arial"/>
          <w:sz w:val="24"/>
          <w:szCs w:val="24"/>
        </w:rPr>
        <w:t xml:space="preserve"> to</w:t>
      </w:r>
      <w:r w:rsidRPr="00F4784D">
        <w:rPr>
          <w:rFonts w:ascii="Arial" w:hAnsi="Arial" w:cs="Arial"/>
          <w:sz w:val="24"/>
          <w:szCs w:val="24"/>
        </w:rPr>
        <w:t xml:space="preserve"> implement the following </w:t>
      </w:r>
      <w:r w:rsidR="005D4C8A" w:rsidRPr="00F4784D">
        <w:rPr>
          <w:rFonts w:ascii="Arial" w:hAnsi="Arial" w:cs="Arial"/>
          <w:sz w:val="24"/>
          <w:szCs w:val="24"/>
        </w:rPr>
        <w:t>strategies.</w:t>
      </w:r>
    </w:p>
    <w:p w14:paraId="59928BF6" w14:textId="77777777" w:rsidR="00B70969" w:rsidRDefault="00F4784D" w:rsidP="00F4784D">
      <w:pPr>
        <w:spacing w:line="360" w:lineRule="auto"/>
        <w:rPr>
          <w:rFonts w:ascii="Arial" w:hAnsi="Arial" w:cs="Arial"/>
          <w:sz w:val="24"/>
          <w:szCs w:val="24"/>
        </w:rPr>
      </w:pPr>
      <w:r w:rsidRPr="00F4784D">
        <w:rPr>
          <w:rFonts w:ascii="Arial" w:hAnsi="Arial" w:cs="Arial"/>
          <w:sz w:val="24"/>
          <w:szCs w:val="24"/>
        </w:rPr>
        <w:t>Using standardi</w:t>
      </w:r>
      <w:r w:rsidR="00BB0FE7">
        <w:rPr>
          <w:rFonts w:ascii="Arial" w:hAnsi="Arial" w:cs="Arial"/>
          <w:sz w:val="24"/>
          <w:szCs w:val="24"/>
        </w:rPr>
        <w:t>s</w:t>
      </w:r>
      <w:r w:rsidRPr="00F4784D">
        <w:rPr>
          <w:rFonts w:ascii="Arial" w:hAnsi="Arial" w:cs="Arial"/>
          <w:sz w:val="24"/>
          <w:szCs w:val="24"/>
        </w:rPr>
        <w:t xml:space="preserve">ed templates can help ensure that all necessary information </w:t>
      </w:r>
      <w:proofErr w:type="gramStart"/>
      <w:r w:rsidRPr="00F4784D">
        <w:rPr>
          <w:rFonts w:ascii="Arial" w:hAnsi="Arial" w:cs="Arial"/>
          <w:sz w:val="24"/>
          <w:szCs w:val="24"/>
        </w:rPr>
        <w:t>is recorded</w:t>
      </w:r>
      <w:proofErr w:type="gramEnd"/>
      <w:r w:rsidRPr="00F4784D">
        <w:rPr>
          <w:rFonts w:ascii="Arial" w:hAnsi="Arial" w:cs="Arial"/>
          <w:sz w:val="24"/>
          <w:szCs w:val="24"/>
        </w:rPr>
        <w:t xml:space="preserve"> consistently. These templates should </w:t>
      </w:r>
      <w:proofErr w:type="gramStart"/>
      <w:r w:rsidRPr="00F4784D">
        <w:rPr>
          <w:rFonts w:ascii="Arial" w:hAnsi="Arial" w:cs="Arial"/>
          <w:sz w:val="24"/>
          <w:szCs w:val="24"/>
        </w:rPr>
        <w:t>be designed</w:t>
      </w:r>
      <w:proofErr w:type="gramEnd"/>
      <w:r w:rsidRPr="00F4784D">
        <w:rPr>
          <w:rFonts w:ascii="Arial" w:hAnsi="Arial" w:cs="Arial"/>
          <w:sz w:val="24"/>
          <w:szCs w:val="24"/>
        </w:rPr>
        <w:t xml:space="preserve"> to capture essential clinical data relevant to performance indicators (Watson et al., 2017).</w:t>
      </w:r>
      <w:r w:rsidR="00CF4214">
        <w:rPr>
          <w:rFonts w:ascii="Arial" w:hAnsi="Arial" w:cs="Arial"/>
          <w:sz w:val="24"/>
          <w:szCs w:val="24"/>
        </w:rPr>
        <w:t xml:space="preserve"> In this instance the author plans to adapt </w:t>
      </w:r>
      <w:r w:rsidR="00C02AD7">
        <w:rPr>
          <w:rFonts w:ascii="Arial" w:hAnsi="Arial" w:cs="Arial"/>
          <w:sz w:val="24"/>
          <w:szCs w:val="24"/>
        </w:rPr>
        <w:t>our</w:t>
      </w:r>
      <w:r w:rsidR="003C4533">
        <w:rPr>
          <w:rFonts w:ascii="Arial" w:hAnsi="Arial" w:cs="Arial"/>
          <w:sz w:val="24"/>
          <w:szCs w:val="24"/>
        </w:rPr>
        <w:t xml:space="preserve"> already implemented ePCR system to be</w:t>
      </w:r>
      <w:r w:rsidR="00C02AD7">
        <w:rPr>
          <w:rFonts w:ascii="Arial" w:hAnsi="Arial" w:cs="Arial"/>
          <w:sz w:val="24"/>
          <w:szCs w:val="24"/>
        </w:rPr>
        <w:t xml:space="preserve"> more promotional of our clinical indicators. Currently the clinical indicators sit at the bottom </w:t>
      </w:r>
      <w:r w:rsidR="00C02AD7">
        <w:rPr>
          <w:rFonts w:ascii="Arial" w:hAnsi="Arial" w:cs="Arial"/>
          <w:sz w:val="24"/>
          <w:szCs w:val="24"/>
        </w:rPr>
        <w:lastRenderedPageBreak/>
        <w:t xml:space="preserve">of </w:t>
      </w:r>
      <w:r w:rsidR="007F685F">
        <w:rPr>
          <w:rFonts w:ascii="Arial" w:hAnsi="Arial" w:cs="Arial"/>
          <w:sz w:val="24"/>
          <w:szCs w:val="24"/>
        </w:rPr>
        <w:t>a</w:t>
      </w:r>
      <w:r w:rsidR="00C02AD7">
        <w:rPr>
          <w:rFonts w:ascii="Arial" w:hAnsi="Arial" w:cs="Arial"/>
          <w:sz w:val="24"/>
          <w:szCs w:val="24"/>
        </w:rPr>
        <w:t xml:space="preserve"> drop-down menu and are not easily accessible</w:t>
      </w:r>
      <w:r w:rsidR="007F685F">
        <w:rPr>
          <w:rFonts w:ascii="Arial" w:hAnsi="Arial" w:cs="Arial"/>
          <w:sz w:val="24"/>
          <w:szCs w:val="24"/>
        </w:rPr>
        <w:t xml:space="preserve"> to the end user</w:t>
      </w:r>
      <w:r w:rsidR="00C02AD7">
        <w:rPr>
          <w:rFonts w:ascii="Arial" w:hAnsi="Arial" w:cs="Arial"/>
          <w:sz w:val="24"/>
          <w:szCs w:val="24"/>
        </w:rPr>
        <w:t xml:space="preserve">. By moving these to a more </w:t>
      </w:r>
      <w:r w:rsidR="00C83ED1">
        <w:rPr>
          <w:rFonts w:ascii="Arial" w:hAnsi="Arial" w:cs="Arial"/>
          <w:sz w:val="24"/>
          <w:szCs w:val="24"/>
        </w:rPr>
        <w:t xml:space="preserve">accessible </w:t>
      </w:r>
      <w:r w:rsidR="001B2216">
        <w:rPr>
          <w:rFonts w:ascii="Arial" w:hAnsi="Arial" w:cs="Arial"/>
          <w:sz w:val="24"/>
          <w:szCs w:val="24"/>
        </w:rPr>
        <w:t>location</w:t>
      </w:r>
      <w:r w:rsidR="00C83ED1">
        <w:rPr>
          <w:rFonts w:ascii="Arial" w:hAnsi="Arial" w:cs="Arial"/>
          <w:sz w:val="24"/>
          <w:szCs w:val="24"/>
        </w:rPr>
        <w:t xml:space="preserve"> that is clearly </w:t>
      </w:r>
      <w:r w:rsidR="002A7DBA">
        <w:rPr>
          <w:rFonts w:ascii="Arial" w:hAnsi="Arial" w:cs="Arial"/>
          <w:sz w:val="24"/>
          <w:szCs w:val="24"/>
        </w:rPr>
        <w:t xml:space="preserve">visible for </w:t>
      </w:r>
      <w:r w:rsidR="00C83ED1">
        <w:rPr>
          <w:rFonts w:ascii="Arial" w:hAnsi="Arial" w:cs="Arial"/>
          <w:sz w:val="24"/>
          <w:szCs w:val="24"/>
        </w:rPr>
        <w:t xml:space="preserve">the user will </w:t>
      </w:r>
      <w:r w:rsidR="00E7327D">
        <w:rPr>
          <w:rFonts w:ascii="Arial" w:hAnsi="Arial" w:cs="Arial"/>
          <w:sz w:val="24"/>
          <w:szCs w:val="24"/>
        </w:rPr>
        <w:t xml:space="preserve">make </w:t>
      </w:r>
      <w:r w:rsidR="002A7DBA">
        <w:rPr>
          <w:rFonts w:ascii="Arial" w:hAnsi="Arial" w:cs="Arial"/>
          <w:sz w:val="24"/>
          <w:szCs w:val="24"/>
        </w:rPr>
        <w:t>en</w:t>
      </w:r>
      <w:r w:rsidR="00E7327D">
        <w:rPr>
          <w:rFonts w:ascii="Arial" w:hAnsi="Arial" w:cs="Arial"/>
          <w:sz w:val="24"/>
          <w:szCs w:val="24"/>
        </w:rPr>
        <w:t xml:space="preserve">sure they </w:t>
      </w:r>
      <w:proofErr w:type="gramStart"/>
      <w:r w:rsidR="00E7327D">
        <w:rPr>
          <w:rFonts w:ascii="Arial" w:hAnsi="Arial" w:cs="Arial"/>
          <w:sz w:val="24"/>
          <w:szCs w:val="24"/>
        </w:rPr>
        <w:t>are not missed</w:t>
      </w:r>
      <w:proofErr w:type="gramEnd"/>
      <w:r w:rsidR="00E7327D">
        <w:rPr>
          <w:rFonts w:ascii="Arial" w:hAnsi="Arial" w:cs="Arial"/>
          <w:sz w:val="24"/>
          <w:szCs w:val="24"/>
        </w:rPr>
        <w:t xml:space="preserve">. The author also wishes for prompts to </w:t>
      </w:r>
      <w:proofErr w:type="gramStart"/>
      <w:r w:rsidR="00E7327D">
        <w:rPr>
          <w:rFonts w:ascii="Arial" w:hAnsi="Arial" w:cs="Arial"/>
          <w:sz w:val="24"/>
          <w:szCs w:val="24"/>
        </w:rPr>
        <w:t>be displayed</w:t>
      </w:r>
      <w:proofErr w:type="gramEnd"/>
      <w:r w:rsidR="00E7327D">
        <w:rPr>
          <w:rFonts w:ascii="Arial" w:hAnsi="Arial" w:cs="Arial"/>
          <w:sz w:val="24"/>
          <w:szCs w:val="24"/>
        </w:rPr>
        <w:t xml:space="preserve"> </w:t>
      </w:r>
      <w:r w:rsidR="00210F39">
        <w:rPr>
          <w:rFonts w:ascii="Arial" w:hAnsi="Arial" w:cs="Arial"/>
          <w:sz w:val="24"/>
          <w:szCs w:val="24"/>
        </w:rPr>
        <w:t xml:space="preserve">within the ePCR if any information is missing or omitted. Making these changes will of course initially feel alien to the staff but making sure they </w:t>
      </w:r>
      <w:proofErr w:type="gramStart"/>
      <w:r w:rsidR="00210F39">
        <w:rPr>
          <w:rFonts w:ascii="Arial" w:hAnsi="Arial" w:cs="Arial"/>
          <w:sz w:val="24"/>
          <w:szCs w:val="24"/>
        </w:rPr>
        <w:t>are implemented</w:t>
      </w:r>
      <w:proofErr w:type="gramEnd"/>
      <w:r w:rsidR="00210F39">
        <w:rPr>
          <w:rFonts w:ascii="Arial" w:hAnsi="Arial" w:cs="Arial"/>
          <w:sz w:val="24"/>
          <w:szCs w:val="24"/>
        </w:rPr>
        <w:t xml:space="preserve"> correctly with appropriate support and training </w:t>
      </w:r>
      <w:r w:rsidR="00FD0030">
        <w:rPr>
          <w:rFonts w:ascii="Arial" w:hAnsi="Arial" w:cs="Arial"/>
          <w:sz w:val="24"/>
          <w:szCs w:val="24"/>
        </w:rPr>
        <w:t xml:space="preserve">will ensure minimal pushback from staff which we already have </w:t>
      </w:r>
      <w:r w:rsidR="006277F7">
        <w:rPr>
          <w:rFonts w:ascii="Arial" w:hAnsi="Arial" w:cs="Arial"/>
          <w:sz w:val="24"/>
          <w:szCs w:val="24"/>
        </w:rPr>
        <w:t>acknowledged</w:t>
      </w:r>
      <w:r w:rsidR="00FD0030">
        <w:rPr>
          <w:rFonts w:ascii="Arial" w:hAnsi="Arial" w:cs="Arial"/>
          <w:sz w:val="24"/>
          <w:szCs w:val="24"/>
        </w:rPr>
        <w:t xml:space="preserve"> can be a barrier to change.</w:t>
      </w:r>
      <w:r w:rsidRPr="00F4784D">
        <w:rPr>
          <w:rFonts w:ascii="Arial" w:hAnsi="Arial" w:cs="Arial"/>
          <w:sz w:val="24"/>
          <w:szCs w:val="24"/>
        </w:rPr>
        <w:t xml:space="preserve"> </w:t>
      </w:r>
      <w:r w:rsidR="00C06B79">
        <w:rPr>
          <w:rFonts w:ascii="Arial" w:hAnsi="Arial" w:cs="Arial"/>
          <w:sz w:val="24"/>
          <w:szCs w:val="24"/>
        </w:rPr>
        <w:t xml:space="preserve">If </w:t>
      </w:r>
      <w:r w:rsidR="006277F7">
        <w:rPr>
          <w:rFonts w:ascii="Arial" w:hAnsi="Arial" w:cs="Arial"/>
          <w:sz w:val="24"/>
          <w:szCs w:val="24"/>
        </w:rPr>
        <w:t>these</w:t>
      </w:r>
      <w:r w:rsidR="00C06B79">
        <w:rPr>
          <w:rFonts w:ascii="Arial" w:hAnsi="Arial" w:cs="Arial"/>
          <w:sz w:val="24"/>
          <w:szCs w:val="24"/>
        </w:rPr>
        <w:t xml:space="preserve"> changes </w:t>
      </w:r>
      <w:proofErr w:type="gramStart"/>
      <w:r w:rsidR="00C06B79">
        <w:rPr>
          <w:rFonts w:ascii="Arial" w:hAnsi="Arial" w:cs="Arial"/>
          <w:sz w:val="24"/>
          <w:szCs w:val="24"/>
        </w:rPr>
        <w:t xml:space="preserve">are </w:t>
      </w:r>
      <w:r w:rsidR="00705972">
        <w:rPr>
          <w:rFonts w:ascii="Arial" w:hAnsi="Arial" w:cs="Arial"/>
          <w:sz w:val="24"/>
          <w:szCs w:val="24"/>
        </w:rPr>
        <w:t>executed</w:t>
      </w:r>
      <w:proofErr w:type="gramEnd"/>
      <w:r w:rsidR="00C06B79">
        <w:rPr>
          <w:rFonts w:ascii="Arial" w:hAnsi="Arial" w:cs="Arial"/>
          <w:sz w:val="24"/>
          <w:szCs w:val="24"/>
        </w:rPr>
        <w:t xml:space="preserve"> </w:t>
      </w:r>
      <w:r w:rsidR="005046A5">
        <w:rPr>
          <w:rFonts w:ascii="Arial" w:hAnsi="Arial" w:cs="Arial"/>
          <w:sz w:val="24"/>
          <w:szCs w:val="24"/>
        </w:rPr>
        <w:t>correctly,</w:t>
      </w:r>
      <w:r w:rsidR="00C06B79">
        <w:rPr>
          <w:rFonts w:ascii="Arial" w:hAnsi="Arial" w:cs="Arial"/>
          <w:sz w:val="24"/>
          <w:szCs w:val="24"/>
        </w:rPr>
        <w:t xml:space="preserve"> it </w:t>
      </w:r>
      <w:r w:rsidR="006277F7">
        <w:rPr>
          <w:rFonts w:ascii="Arial" w:hAnsi="Arial" w:cs="Arial"/>
          <w:sz w:val="24"/>
          <w:szCs w:val="24"/>
        </w:rPr>
        <w:t>should</w:t>
      </w:r>
      <w:r w:rsidR="002840C4" w:rsidRPr="002840C4">
        <w:rPr>
          <w:rFonts w:ascii="Arial" w:hAnsi="Arial" w:cs="Arial"/>
          <w:sz w:val="24"/>
          <w:szCs w:val="24"/>
        </w:rPr>
        <w:t xml:space="preserve"> streamline the documentation process, allowing paramedics to efficiently record patient information and clinical interventions</w:t>
      </w:r>
      <w:r w:rsidR="00705972">
        <w:rPr>
          <w:rFonts w:ascii="Arial" w:hAnsi="Arial" w:cs="Arial"/>
          <w:sz w:val="24"/>
          <w:szCs w:val="24"/>
        </w:rPr>
        <w:t xml:space="preserve"> and thus increasing our compliance for </w:t>
      </w:r>
      <w:r w:rsidR="005046A5">
        <w:rPr>
          <w:rFonts w:ascii="Arial" w:hAnsi="Arial" w:cs="Arial"/>
          <w:sz w:val="24"/>
          <w:szCs w:val="24"/>
        </w:rPr>
        <w:t>commissioners.</w:t>
      </w:r>
      <w:r w:rsidR="003D20B7">
        <w:rPr>
          <w:rFonts w:ascii="Arial" w:hAnsi="Arial" w:cs="Arial"/>
          <w:sz w:val="24"/>
          <w:szCs w:val="24"/>
        </w:rPr>
        <w:t xml:space="preserve"> </w:t>
      </w:r>
    </w:p>
    <w:p w14:paraId="1E6ABC6B" w14:textId="77777777" w:rsidR="0057346E" w:rsidRDefault="00715F3C" w:rsidP="00F4784D">
      <w:pPr>
        <w:spacing w:line="360" w:lineRule="auto"/>
        <w:rPr>
          <w:rFonts w:ascii="Arial" w:hAnsi="Arial" w:cs="Arial"/>
          <w:sz w:val="24"/>
          <w:szCs w:val="24"/>
        </w:rPr>
      </w:pPr>
      <w:r>
        <w:rPr>
          <w:rFonts w:ascii="Arial" w:hAnsi="Arial" w:cs="Arial"/>
          <w:sz w:val="24"/>
          <w:szCs w:val="24"/>
        </w:rPr>
        <w:t>Secondly f</w:t>
      </w:r>
      <w:r w:rsidR="003D20B7" w:rsidRPr="003D20B7">
        <w:rPr>
          <w:rFonts w:ascii="Arial" w:hAnsi="Arial" w:cs="Arial"/>
          <w:sz w:val="24"/>
          <w:szCs w:val="24"/>
        </w:rPr>
        <w:t xml:space="preserve">or clinical indicators to be accurate and relevant for performance measurements, there must be exclusion criteria. </w:t>
      </w:r>
      <w:r w:rsidR="00135D24">
        <w:rPr>
          <w:rFonts w:ascii="Arial" w:hAnsi="Arial" w:cs="Arial"/>
          <w:sz w:val="24"/>
          <w:szCs w:val="24"/>
        </w:rPr>
        <w:t xml:space="preserve">Currently there is no exclusion criteria within the ePCR, </w:t>
      </w:r>
      <w:r w:rsidR="000A33C3">
        <w:rPr>
          <w:rFonts w:ascii="Arial" w:hAnsi="Arial" w:cs="Arial"/>
          <w:sz w:val="24"/>
          <w:szCs w:val="24"/>
        </w:rPr>
        <w:t xml:space="preserve">meaning that if for a legitimate reason part of the information cannot </w:t>
      </w:r>
      <w:proofErr w:type="gramStart"/>
      <w:r w:rsidR="000A33C3">
        <w:rPr>
          <w:rFonts w:ascii="Arial" w:hAnsi="Arial" w:cs="Arial"/>
          <w:sz w:val="24"/>
          <w:szCs w:val="24"/>
        </w:rPr>
        <w:t>be given</w:t>
      </w:r>
      <w:proofErr w:type="gramEnd"/>
      <w:r w:rsidR="000A33C3">
        <w:rPr>
          <w:rFonts w:ascii="Arial" w:hAnsi="Arial" w:cs="Arial"/>
          <w:sz w:val="24"/>
          <w:szCs w:val="24"/>
        </w:rPr>
        <w:t xml:space="preserve"> then it is recorded as non-compliant. </w:t>
      </w:r>
      <w:r w:rsidR="0082651F" w:rsidRPr="0082651F">
        <w:rPr>
          <w:rFonts w:ascii="Arial" w:hAnsi="Arial" w:cs="Arial"/>
          <w:sz w:val="24"/>
          <w:szCs w:val="24"/>
        </w:rPr>
        <w:t xml:space="preserve">The current patient documentation system in our trust has </w:t>
      </w:r>
      <w:proofErr w:type="gramStart"/>
      <w:r w:rsidR="0082651F" w:rsidRPr="0082651F">
        <w:rPr>
          <w:rFonts w:ascii="Arial" w:hAnsi="Arial" w:cs="Arial"/>
          <w:sz w:val="24"/>
          <w:szCs w:val="24"/>
        </w:rPr>
        <w:t>been found</w:t>
      </w:r>
      <w:proofErr w:type="gramEnd"/>
      <w:r w:rsidR="0082651F" w:rsidRPr="0082651F">
        <w:rPr>
          <w:rFonts w:ascii="Arial" w:hAnsi="Arial" w:cs="Arial"/>
          <w:sz w:val="24"/>
          <w:szCs w:val="24"/>
        </w:rPr>
        <w:t xml:space="preserve"> to be inconsistent and incomplete, leading to poor compliance with clinical indicators such as medication administration, pre and post treatment blood glucose levels and use of incorrect condition codes. A review of the documentation process revealed that the existing EPCR system was prone to incorrect and incomplete data input and did not allow staff to document the reasons for noncompliance with the bundle.</w:t>
      </w:r>
      <w:r w:rsidR="009D0910">
        <w:rPr>
          <w:rFonts w:ascii="Arial" w:hAnsi="Arial" w:cs="Arial"/>
          <w:sz w:val="24"/>
          <w:szCs w:val="24"/>
        </w:rPr>
        <w:t xml:space="preserve"> </w:t>
      </w:r>
      <w:r w:rsidR="003D20B7" w:rsidRPr="003D20B7">
        <w:rPr>
          <w:rFonts w:ascii="Arial" w:hAnsi="Arial" w:cs="Arial"/>
          <w:sz w:val="24"/>
          <w:szCs w:val="24"/>
        </w:rPr>
        <w:t>Th</w:t>
      </w:r>
      <w:r w:rsidR="00E10C45">
        <w:rPr>
          <w:rFonts w:ascii="Arial" w:hAnsi="Arial" w:cs="Arial"/>
          <w:sz w:val="24"/>
          <w:szCs w:val="24"/>
        </w:rPr>
        <w:t>is exclusion criteria would</w:t>
      </w:r>
      <w:r w:rsidR="003D20B7" w:rsidRPr="003D20B7">
        <w:rPr>
          <w:rFonts w:ascii="Arial" w:hAnsi="Arial" w:cs="Arial"/>
          <w:sz w:val="24"/>
          <w:szCs w:val="24"/>
        </w:rPr>
        <w:t xml:space="preserve"> </w:t>
      </w:r>
      <w:r w:rsidR="00E10C45" w:rsidRPr="003D20B7">
        <w:rPr>
          <w:rFonts w:ascii="Arial" w:hAnsi="Arial" w:cs="Arial"/>
          <w:sz w:val="24"/>
          <w:szCs w:val="24"/>
        </w:rPr>
        <w:t>identify</w:t>
      </w:r>
      <w:r w:rsidR="003D20B7" w:rsidRPr="003D20B7">
        <w:rPr>
          <w:rFonts w:ascii="Arial" w:hAnsi="Arial" w:cs="Arial"/>
          <w:sz w:val="24"/>
          <w:szCs w:val="24"/>
        </w:rPr>
        <w:t xml:space="preserve"> </w:t>
      </w:r>
      <w:r>
        <w:rPr>
          <w:rFonts w:ascii="Arial" w:hAnsi="Arial" w:cs="Arial"/>
          <w:sz w:val="24"/>
          <w:szCs w:val="24"/>
        </w:rPr>
        <w:t>patients with complex comorbidities</w:t>
      </w:r>
      <w:r w:rsidR="003D20B7" w:rsidRPr="003D20B7">
        <w:rPr>
          <w:rFonts w:ascii="Arial" w:hAnsi="Arial" w:cs="Arial"/>
          <w:sz w:val="24"/>
          <w:szCs w:val="24"/>
        </w:rPr>
        <w:t xml:space="preserve"> or </w:t>
      </w:r>
      <w:r w:rsidR="0009140A">
        <w:rPr>
          <w:rFonts w:ascii="Arial" w:hAnsi="Arial" w:cs="Arial"/>
          <w:sz w:val="24"/>
          <w:szCs w:val="24"/>
        </w:rPr>
        <w:t>previously</w:t>
      </w:r>
      <w:r w:rsidR="000B2891">
        <w:rPr>
          <w:rFonts w:ascii="Arial" w:hAnsi="Arial" w:cs="Arial"/>
          <w:sz w:val="24"/>
          <w:szCs w:val="24"/>
        </w:rPr>
        <w:t xml:space="preserve"> administered medication </w:t>
      </w:r>
      <w:r w:rsidR="003D20B7" w:rsidRPr="003D20B7">
        <w:rPr>
          <w:rFonts w:ascii="Arial" w:hAnsi="Arial" w:cs="Arial"/>
          <w:sz w:val="24"/>
          <w:szCs w:val="24"/>
        </w:rPr>
        <w:t>that ought to be excluded from consideration when assessing a given clinical indicator</w:t>
      </w:r>
      <w:proofErr w:type="gramStart"/>
      <w:r w:rsidR="003D20B7" w:rsidRPr="003D20B7">
        <w:rPr>
          <w:rFonts w:ascii="Arial" w:hAnsi="Arial" w:cs="Arial"/>
          <w:sz w:val="24"/>
          <w:szCs w:val="24"/>
        </w:rPr>
        <w:t xml:space="preserve">.  </w:t>
      </w:r>
      <w:proofErr w:type="gramEnd"/>
      <w:r w:rsidR="00B95926">
        <w:rPr>
          <w:rFonts w:ascii="Arial" w:hAnsi="Arial" w:cs="Arial"/>
          <w:sz w:val="24"/>
          <w:szCs w:val="24"/>
        </w:rPr>
        <w:t xml:space="preserve">Implementing this exclusion criteria would </w:t>
      </w:r>
      <w:r w:rsidR="00B95926" w:rsidRPr="003D20B7">
        <w:rPr>
          <w:rFonts w:ascii="Arial" w:hAnsi="Arial" w:cs="Arial"/>
          <w:sz w:val="24"/>
          <w:szCs w:val="24"/>
        </w:rPr>
        <w:t>ensure</w:t>
      </w:r>
      <w:r w:rsidR="003D20B7" w:rsidRPr="003D20B7">
        <w:rPr>
          <w:rFonts w:ascii="Arial" w:hAnsi="Arial" w:cs="Arial"/>
          <w:sz w:val="24"/>
          <w:szCs w:val="24"/>
        </w:rPr>
        <w:t xml:space="preserve"> that the clinical indicators </w:t>
      </w:r>
      <w:proofErr w:type="gramStart"/>
      <w:r w:rsidR="003D20B7" w:rsidRPr="003D20B7">
        <w:rPr>
          <w:rFonts w:ascii="Arial" w:hAnsi="Arial" w:cs="Arial"/>
          <w:sz w:val="24"/>
          <w:szCs w:val="24"/>
        </w:rPr>
        <w:t>properly represent</w:t>
      </w:r>
      <w:proofErr w:type="gramEnd"/>
      <w:r w:rsidR="003D20B7" w:rsidRPr="003D20B7">
        <w:rPr>
          <w:rFonts w:ascii="Arial" w:hAnsi="Arial" w:cs="Arial"/>
          <w:sz w:val="24"/>
          <w:szCs w:val="24"/>
        </w:rPr>
        <w:t xml:space="preserve"> actual performance and aren't distorted by unrelated factors.</w:t>
      </w:r>
      <w:r w:rsidR="000E6977">
        <w:rPr>
          <w:rFonts w:ascii="Arial" w:hAnsi="Arial" w:cs="Arial"/>
          <w:sz w:val="24"/>
          <w:szCs w:val="24"/>
        </w:rPr>
        <w:t xml:space="preserve"> The author also </w:t>
      </w:r>
      <w:r w:rsidR="00757500">
        <w:rPr>
          <w:rFonts w:ascii="Arial" w:hAnsi="Arial" w:cs="Arial"/>
          <w:sz w:val="24"/>
          <w:szCs w:val="24"/>
        </w:rPr>
        <w:t xml:space="preserve">acknowledges the importance </w:t>
      </w:r>
      <w:r w:rsidR="00DD0E15">
        <w:rPr>
          <w:rFonts w:ascii="Arial" w:hAnsi="Arial" w:cs="Arial"/>
          <w:sz w:val="24"/>
          <w:szCs w:val="24"/>
        </w:rPr>
        <w:t xml:space="preserve">of </w:t>
      </w:r>
      <w:r w:rsidR="002D6E02">
        <w:rPr>
          <w:rFonts w:ascii="Arial" w:hAnsi="Arial" w:cs="Arial"/>
          <w:sz w:val="24"/>
          <w:szCs w:val="24"/>
        </w:rPr>
        <w:t xml:space="preserve">all grades of </w:t>
      </w:r>
      <w:r w:rsidR="00A577ED">
        <w:rPr>
          <w:rFonts w:ascii="Arial" w:hAnsi="Arial" w:cs="Arial"/>
          <w:sz w:val="24"/>
          <w:szCs w:val="24"/>
        </w:rPr>
        <w:t xml:space="preserve">staff </w:t>
      </w:r>
      <w:r w:rsidR="00A577ED" w:rsidRPr="000E6977">
        <w:rPr>
          <w:rFonts w:ascii="Arial" w:hAnsi="Arial" w:cs="Arial"/>
          <w:sz w:val="24"/>
          <w:szCs w:val="24"/>
        </w:rPr>
        <w:t>understanding</w:t>
      </w:r>
      <w:r w:rsidR="000E6977" w:rsidRPr="000E6977">
        <w:rPr>
          <w:rFonts w:ascii="Arial" w:hAnsi="Arial" w:cs="Arial"/>
          <w:sz w:val="24"/>
          <w:szCs w:val="24"/>
        </w:rPr>
        <w:t xml:space="preserve"> </w:t>
      </w:r>
      <w:r w:rsidR="00F33AE2">
        <w:rPr>
          <w:rFonts w:ascii="Arial" w:hAnsi="Arial" w:cs="Arial"/>
          <w:sz w:val="24"/>
          <w:szCs w:val="24"/>
        </w:rPr>
        <w:t xml:space="preserve">the </w:t>
      </w:r>
      <w:r w:rsidR="00A577ED">
        <w:rPr>
          <w:rFonts w:ascii="Arial" w:hAnsi="Arial" w:cs="Arial"/>
          <w:sz w:val="24"/>
          <w:szCs w:val="24"/>
        </w:rPr>
        <w:t xml:space="preserve">significance of </w:t>
      </w:r>
      <w:r w:rsidR="00A577ED" w:rsidRPr="000E6977">
        <w:rPr>
          <w:rFonts w:ascii="Arial" w:hAnsi="Arial" w:cs="Arial"/>
          <w:sz w:val="24"/>
          <w:szCs w:val="24"/>
        </w:rPr>
        <w:t>clinical</w:t>
      </w:r>
      <w:r w:rsidR="000E6977" w:rsidRPr="000E6977">
        <w:rPr>
          <w:rFonts w:ascii="Arial" w:hAnsi="Arial" w:cs="Arial"/>
          <w:sz w:val="24"/>
          <w:szCs w:val="24"/>
        </w:rPr>
        <w:t xml:space="preserve"> indicators to </w:t>
      </w:r>
      <w:r w:rsidR="00A577ED" w:rsidRPr="000E6977">
        <w:rPr>
          <w:rFonts w:ascii="Arial" w:hAnsi="Arial" w:cs="Arial"/>
          <w:sz w:val="24"/>
          <w:szCs w:val="24"/>
        </w:rPr>
        <w:t>improve</w:t>
      </w:r>
      <w:r w:rsidR="000E6977" w:rsidRPr="000E6977">
        <w:rPr>
          <w:rFonts w:ascii="Arial" w:hAnsi="Arial" w:cs="Arial"/>
          <w:sz w:val="24"/>
          <w:szCs w:val="24"/>
        </w:rPr>
        <w:t xml:space="preserve"> both organisational performance and the quality of patient treatment</w:t>
      </w:r>
      <w:r w:rsidR="00751AE8">
        <w:rPr>
          <w:rFonts w:ascii="Arial" w:hAnsi="Arial" w:cs="Arial"/>
          <w:sz w:val="24"/>
          <w:szCs w:val="24"/>
        </w:rPr>
        <w:t xml:space="preserve"> </w:t>
      </w:r>
      <w:r w:rsidR="000E6977" w:rsidRPr="000E6977">
        <w:rPr>
          <w:rFonts w:ascii="Arial" w:hAnsi="Arial" w:cs="Arial"/>
          <w:sz w:val="24"/>
          <w:szCs w:val="24"/>
        </w:rPr>
        <w:t>(Jones &amp; Bartlett, 2019). Making sure paramedics are aware of these metrics encourages responsibility, harmonises everyday procedures with</w:t>
      </w:r>
      <w:r w:rsidR="00751AE8">
        <w:rPr>
          <w:rFonts w:ascii="Arial" w:hAnsi="Arial" w:cs="Arial"/>
          <w:sz w:val="24"/>
          <w:szCs w:val="24"/>
        </w:rPr>
        <w:t>in</w:t>
      </w:r>
      <w:r w:rsidR="000E6977" w:rsidRPr="000E6977">
        <w:rPr>
          <w:rFonts w:ascii="Arial" w:hAnsi="Arial" w:cs="Arial"/>
          <w:sz w:val="24"/>
          <w:szCs w:val="24"/>
        </w:rPr>
        <w:t xml:space="preserve"> set guidelines, and </w:t>
      </w:r>
      <w:r w:rsidR="00751AE8">
        <w:rPr>
          <w:rFonts w:ascii="Arial" w:hAnsi="Arial" w:cs="Arial"/>
          <w:sz w:val="24"/>
          <w:szCs w:val="24"/>
        </w:rPr>
        <w:t xml:space="preserve">will </w:t>
      </w:r>
      <w:r w:rsidR="000E6977" w:rsidRPr="000E6977">
        <w:rPr>
          <w:rFonts w:ascii="Arial" w:hAnsi="Arial" w:cs="Arial"/>
          <w:sz w:val="24"/>
          <w:szCs w:val="24"/>
        </w:rPr>
        <w:t>develop an excellence culture</w:t>
      </w:r>
      <w:r w:rsidR="00751AE8">
        <w:rPr>
          <w:rFonts w:ascii="Arial" w:hAnsi="Arial" w:cs="Arial"/>
          <w:sz w:val="24"/>
          <w:szCs w:val="24"/>
        </w:rPr>
        <w:t xml:space="preserve"> within the trust. </w:t>
      </w:r>
      <w:r w:rsidR="00F50E20">
        <w:rPr>
          <w:rFonts w:ascii="Arial" w:hAnsi="Arial" w:cs="Arial"/>
          <w:sz w:val="24"/>
          <w:szCs w:val="24"/>
        </w:rPr>
        <w:t xml:space="preserve">This can </w:t>
      </w:r>
      <w:proofErr w:type="gramStart"/>
      <w:r w:rsidR="00F50E20">
        <w:rPr>
          <w:rFonts w:ascii="Arial" w:hAnsi="Arial" w:cs="Arial"/>
          <w:sz w:val="24"/>
          <w:szCs w:val="24"/>
        </w:rPr>
        <w:t>be done</w:t>
      </w:r>
      <w:proofErr w:type="gramEnd"/>
      <w:r w:rsidR="00F50E20">
        <w:rPr>
          <w:rFonts w:ascii="Arial" w:hAnsi="Arial" w:cs="Arial"/>
          <w:sz w:val="24"/>
          <w:szCs w:val="24"/>
        </w:rPr>
        <w:t xml:space="preserve"> by </w:t>
      </w:r>
      <w:r w:rsidR="00F37B78">
        <w:rPr>
          <w:rFonts w:ascii="Arial" w:hAnsi="Arial" w:cs="Arial"/>
          <w:sz w:val="24"/>
          <w:szCs w:val="24"/>
        </w:rPr>
        <w:t xml:space="preserve">providing </w:t>
      </w:r>
      <w:r w:rsidR="005D08AD">
        <w:rPr>
          <w:rFonts w:ascii="Arial" w:hAnsi="Arial" w:cs="Arial"/>
          <w:sz w:val="24"/>
          <w:szCs w:val="24"/>
        </w:rPr>
        <w:t>drop-in</w:t>
      </w:r>
      <w:r w:rsidR="007979CD">
        <w:rPr>
          <w:rFonts w:ascii="Arial" w:hAnsi="Arial" w:cs="Arial"/>
          <w:sz w:val="24"/>
          <w:szCs w:val="24"/>
        </w:rPr>
        <w:t xml:space="preserve"> sessions for training but also by creating posters to be displayed on notice boards within the ambulance stations</w:t>
      </w:r>
      <w:r w:rsidR="006A27B5">
        <w:rPr>
          <w:rFonts w:ascii="Arial" w:hAnsi="Arial" w:cs="Arial"/>
          <w:sz w:val="24"/>
          <w:szCs w:val="24"/>
        </w:rPr>
        <w:t xml:space="preserve"> as seen in my PowerPoint presentation. </w:t>
      </w:r>
      <w:r w:rsidR="009E226A">
        <w:rPr>
          <w:rFonts w:ascii="Arial" w:hAnsi="Arial" w:cs="Arial"/>
          <w:sz w:val="24"/>
          <w:szCs w:val="24"/>
        </w:rPr>
        <w:t>Also,</w:t>
      </w:r>
      <w:r w:rsidR="006A27B5">
        <w:rPr>
          <w:rFonts w:ascii="Arial" w:hAnsi="Arial" w:cs="Arial"/>
          <w:sz w:val="24"/>
          <w:szCs w:val="24"/>
        </w:rPr>
        <w:t xml:space="preserve"> </w:t>
      </w:r>
      <w:r w:rsidR="005D08AD">
        <w:rPr>
          <w:rFonts w:ascii="Arial" w:hAnsi="Arial" w:cs="Arial"/>
          <w:sz w:val="24"/>
          <w:szCs w:val="24"/>
        </w:rPr>
        <w:t xml:space="preserve">as a </w:t>
      </w:r>
      <w:r w:rsidR="00B61BB8">
        <w:rPr>
          <w:rFonts w:ascii="Arial" w:hAnsi="Arial" w:cs="Arial"/>
          <w:sz w:val="24"/>
          <w:szCs w:val="24"/>
        </w:rPr>
        <w:t>service</w:t>
      </w:r>
      <w:r w:rsidR="005D08AD">
        <w:rPr>
          <w:rFonts w:ascii="Arial" w:hAnsi="Arial" w:cs="Arial"/>
          <w:sz w:val="24"/>
          <w:szCs w:val="24"/>
        </w:rPr>
        <w:t xml:space="preserve"> we have the ability on trust IT </w:t>
      </w:r>
      <w:r w:rsidR="0048097C">
        <w:rPr>
          <w:rFonts w:ascii="Arial" w:hAnsi="Arial" w:cs="Arial"/>
          <w:sz w:val="24"/>
          <w:szCs w:val="24"/>
        </w:rPr>
        <w:t xml:space="preserve">equipment </w:t>
      </w:r>
      <w:r w:rsidR="005D08AD">
        <w:rPr>
          <w:rFonts w:ascii="Arial" w:hAnsi="Arial" w:cs="Arial"/>
          <w:sz w:val="24"/>
          <w:szCs w:val="24"/>
        </w:rPr>
        <w:t>to display this information as a screen saver o</w:t>
      </w:r>
      <w:r w:rsidR="0048097C">
        <w:rPr>
          <w:rFonts w:ascii="Arial" w:hAnsi="Arial" w:cs="Arial"/>
          <w:sz w:val="24"/>
          <w:szCs w:val="24"/>
        </w:rPr>
        <w:t xml:space="preserve">r </w:t>
      </w:r>
      <w:r w:rsidR="005D08AD">
        <w:rPr>
          <w:rFonts w:ascii="Arial" w:hAnsi="Arial" w:cs="Arial"/>
          <w:sz w:val="24"/>
          <w:szCs w:val="24"/>
        </w:rPr>
        <w:t xml:space="preserve">background on the </w:t>
      </w:r>
      <w:r w:rsidR="00B61BB8">
        <w:rPr>
          <w:rFonts w:ascii="Arial" w:hAnsi="Arial" w:cs="Arial"/>
          <w:sz w:val="24"/>
          <w:szCs w:val="24"/>
        </w:rPr>
        <w:t xml:space="preserve">Trust iPads </w:t>
      </w:r>
      <w:r w:rsidR="0048097C">
        <w:rPr>
          <w:rFonts w:ascii="Arial" w:hAnsi="Arial" w:cs="Arial"/>
          <w:sz w:val="24"/>
          <w:szCs w:val="24"/>
        </w:rPr>
        <w:t xml:space="preserve">used to </w:t>
      </w:r>
      <w:r w:rsidR="0048097C">
        <w:rPr>
          <w:rFonts w:ascii="Arial" w:hAnsi="Arial" w:cs="Arial"/>
          <w:sz w:val="24"/>
          <w:szCs w:val="24"/>
        </w:rPr>
        <w:lastRenderedPageBreak/>
        <w:t xml:space="preserve">complete the </w:t>
      </w:r>
      <w:proofErr w:type="spellStart"/>
      <w:r w:rsidR="0048097C">
        <w:rPr>
          <w:rFonts w:ascii="Arial" w:hAnsi="Arial" w:cs="Arial"/>
          <w:sz w:val="24"/>
          <w:szCs w:val="24"/>
        </w:rPr>
        <w:t>ePCR</w:t>
      </w:r>
      <w:proofErr w:type="spellEnd"/>
      <w:r w:rsidR="009E226A">
        <w:rPr>
          <w:rFonts w:ascii="Arial" w:hAnsi="Arial" w:cs="Arial"/>
          <w:sz w:val="24"/>
          <w:szCs w:val="24"/>
        </w:rPr>
        <w:t xml:space="preserve">. I feel that the more we can display the information to staff the more likely they are to acknowledge it. </w:t>
      </w:r>
      <w:r w:rsidR="000E598F" w:rsidRPr="000E598F">
        <w:rPr>
          <w:rFonts w:ascii="Arial" w:hAnsi="Arial" w:cs="Arial"/>
          <w:sz w:val="24"/>
          <w:szCs w:val="24"/>
        </w:rPr>
        <w:t xml:space="preserve">Posters and other visual materials can significantly enhance paramedic compliance by serving as immediately available, succinct, and unambiguous reminders of rules and best practices. In ambulance bays, crew rooms, and training spaces, for example, posters placed in crucial locations provide as continual visual signals that reinforce </w:t>
      </w:r>
      <w:proofErr w:type="gramStart"/>
      <w:r w:rsidR="000E598F" w:rsidRPr="000E598F">
        <w:rPr>
          <w:rFonts w:ascii="Arial" w:hAnsi="Arial" w:cs="Arial"/>
          <w:sz w:val="24"/>
          <w:szCs w:val="24"/>
        </w:rPr>
        <w:t>important information</w:t>
      </w:r>
      <w:proofErr w:type="gramEnd"/>
      <w:r w:rsidR="000E598F" w:rsidRPr="000E598F">
        <w:rPr>
          <w:rFonts w:ascii="Arial" w:hAnsi="Arial" w:cs="Arial"/>
          <w:sz w:val="24"/>
          <w:szCs w:val="24"/>
        </w:rPr>
        <w:t xml:space="preserve"> about clinical recommendations, safety procedures, and performance requirements (Schillinger et al., 2020).</w:t>
      </w:r>
      <w:r w:rsidR="00BB699E">
        <w:rPr>
          <w:rFonts w:ascii="Arial" w:hAnsi="Arial" w:cs="Arial"/>
          <w:sz w:val="24"/>
          <w:szCs w:val="24"/>
        </w:rPr>
        <w:t xml:space="preserve"> </w:t>
      </w:r>
      <w:r w:rsidR="00BB699E" w:rsidRPr="00BB699E">
        <w:rPr>
          <w:rFonts w:ascii="Arial" w:hAnsi="Arial" w:cs="Arial"/>
          <w:sz w:val="24"/>
          <w:szCs w:val="24"/>
        </w:rPr>
        <w:t xml:space="preserve">The effectiveness of visual aids lies in their ability to present information quickly and memorably. Well-designed posters use </w:t>
      </w:r>
      <w:r w:rsidR="00CB732F" w:rsidRPr="00BB699E">
        <w:rPr>
          <w:rFonts w:ascii="Arial" w:hAnsi="Arial" w:cs="Arial"/>
          <w:sz w:val="24"/>
          <w:szCs w:val="24"/>
        </w:rPr>
        <w:t>colour</w:t>
      </w:r>
      <w:r w:rsidR="00BB699E" w:rsidRPr="00BB699E">
        <w:rPr>
          <w:rFonts w:ascii="Arial" w:hAnsi="Arial" w:cs="Arial"/>
          <w:sz w:val="24"/>
          <w:szCs w:val="24"/>
        </w:rPr>
        <w:t xml:space="preserve"> coding, icons, and infographics to highlight critical points, making it easier for paramedics to absorb and retain information</w:t>
      </w:r>
      <w:r w:rsidR="00CB732F">
        <w:rPr>
          <w:rFonts w:ascii="Arial" w:hAnsi="Arial" w:cs="Arial"/>
          <w:sz w:val="24"/>
          <w:szCs w:val="24"/>
        </w:rPr>
        <w:t xml:space="preserve"> </w:t>
      </w:r>
      <w:r w:rsidR="00BB699E" w:rsidRPr="00BB699E">
        <w:rPr>
          <w:rFonts w:ascii="Arial" w:hAnsi="Arial" w:cs="Arial"/>
          <w:sz w:val="24"/>
          <w:szCs w:val="24"/>
        </w:rPr>
        <w:t>(Alcalde-Rabanal et al., 2019).</w:t>
      </w:r>
      <w:r w:rsidR="00BB699E">
        <w:rPr>
          <w:rFonts w:ascii="Arial" w:hAnsi="Arial" w:cs="Arial"/>
          <w:sz w:val="24"/>
          <w:szCs w:val="24"/>
        </w:rPr>
        <w:t xml:space="preserve"> </w:t>
      </w:r>
    </w:p>
    <w:p w14:paraId="485B27EA" w14:textId="3B618F29" w:rsidR="00F4784D" w:rsidRPr="00F4784D" w:rsidRDefault="00F678CD" w:rsidP="00F4784D">
      <w:pPr>
        <w:spacing w:line="360" w:lineRule="auto"/>
        <w:rPr>
          <w:rFonts w:ascii="Arial" w:hAnsi="Arial" w:cs="Arial"/>
          <w:sz w:val="24"/>
          <w:szCs w:val="24"/>
        </w:rPr>
      </w:pPr>
      <w:r>
        <w:rPr>
          <w:rFonts w:ascii="Arial" w:hAnsi="Arial" w:cs="Arial"/>
          <w:sz w:val="24"/>
          <w:szCs w:val="24"/>
        </w:rPr>
        <w:t>Finally, c</w:t>
      </w:r>
      <w:r w:rsidR="00F4784D" w:rsidRPr="00F4784D">
        <w:rPr>
          <w:rFonts w:ascii="Arial" w:hAnsi="Arial" w:cs="Arial"/>
          <w:sz w:val="24"/>
          <w:szCs w:val="24"/>
        </w:rPr>
        <w:t>reating channels for open communication and feedback can help paramedics share their insights and experiences. Regular debriefings, suggestion boxes, and anonymous surveys can provide valuable input for quality improvement efforts. Encouraging a non-punitive approach to error reporting can also help identify systemic issues and prevent future incidents (Sexton et al., 2018).</w:t>
      </w:r>
      <w:r w:rsidR="005B21B0">
        <w:rPr>
          <w:rFonts w:ascii="Arial" w:hAnsi="Arial" w:cs="Arial"/>
          <w:sz w:val="24"/>
          <w:szCs w:val="24"/>
        </w:rPr>
        <w:t xml:space="preserve"> Listening </w:t>
      </w:r>
      <w:r w:rsidR="00E41818">
        <w:rPr>
          <w:rFonts w:ascii="Arial" w:hAnsi="Arial" w:cs="Arial"/>
          <w:sz w:val="24"/>
          <w:szCs w:val="24"/>
        </w:rPr>
        <w:t xml:space="preserve">to </w:t>
      </w:r>
      <w:r w:rsidR="005B21B0">
        <w:rPr>
          <w:rFonts w:ascii="Arial" w:hAnsi="Arial" w:cs="Arial"/>
          <w:sz w:val="24"/>
          <w:szCs w:val="24"/>
        </w:rPr>
        <w:t xml:space="preserve">the people that use the </w:t>
      </w:r>
      <w:proofErr w:type="spellStart"/>
      <w:r w:rsidR="005B21B0">
        <w:rPr>
          <w:rFonts w:ascii="Arial" w:hAnsi="Arial" w:cs="Arial"/>
          <w:sz w:val="24"/>
          <w:szCs w:val="24"/>
        </w:rPr>
        <w:t>ePCR</w:t>
      </w:r>
      <w:proofErr w:type="spellEnd"/>
      <w:r w:rsidR="005B21B0">
        <w:rPr>
          <w:rFonts w:ascii="Arial" w:hAnsi="Arial" w:cs="Arial"/>
          <w:sz w:val="24"/>
          <w:szCs w:val="24"/>
        </w:rPr>
        <w:t xml:space="preserve"> </w:t>
      </w:r>
      <w:r w:rsidR="00E41818">
        <w:rPr>
          <w:rFonts w:ascii="Arial" w:hAnsi="Arial" w:cs="Arial"/>
          <w:sz w:val="24"/>
          <w:szCs w:val="24"/>
        </w:rPr>
        <w:t xml:space="preserve">every day </w:t>
      </w:r>
      <w:r w:rsidR="005B21B0">
        <w:rPr>
          <w:rFonts w:ascii="Arial" w:hAnsi="Arial" w:cs="Arial"/>
          <w:sz w:val="24"/>
          <w:szCs w:val="24"/>
        </w:rPr>
        <w:t>set</w:t>
      </w:r>
      <w:r w:rsidR="00E41818">
        <w:rPr>
          <w:rFonts w:ascii="Arial" w:hAnsi="Arial" w:cs="Arial"/>
          <w:sz w:val="24"/>
          <w:szCs w:val="24"/>
        </w:rPr>
        <w:t>s</w:t>
      </w:r>
      <w:r w:rsidR="005B21B0">
        <w:rPr>
          <w:rFonts w:ascii="Arial" w:hAnsi="Arial" w:cs="Arial"/>
          <w:sz w:val="24"/>
          <w:szCs w:val="24"/>
        </w:rPr>
        <w:t xml:space="preserve"> out to </w:t>
      </w:r>
      <w:proofErr w:type="gramStart"/>
      <w:r w:rsidR="005B21B0">
        <w:rPr>
          <w:rFonts w:ascii="Arial" w:hAnsi="Arial" w:cs="Arial"/>
          <w:sz w:val="24"/>
          <w:szCs w:val="24"/>
        </w:rPr>
        <w:t>greatly improve</w:t>
      </w:r>
      <w:proofErr w:type="gramEnd"/>
      <w:r w:rsidR="005B21B0">
        <w:rPr>
          <w:rFonts w:ascii="Arial" w:hAnsi="Arial" w:cs="Arial"/>
          <w:sz w:val="24"/>
          <w:szCs w:val="24"/>
        </w:rPr>
        <w:t xml:space="preserve"> the user </w:t>
      </w:r>
      <w:r w:rsidR="00E41818">
        <w:rPr>
          <w:rFonts w:ascii="Arial" w:hAnsi="Arial" w:cs="Arial"/>
          <w:sz w:val="24"/>
          <w:szCs w:val="24"/>
        </w:rPr>
        <w:t>interface</w:t>
      </w:r>
      <w:r w:rsidR="005B21B0">
        <w:rPr>
          <w:rFonts w:ascii="Arial" w:hAnsi="Arial" w:cs="Arial"/>
          <w:sz w:val="24"/>
          <w:szCs w:val="24"/>
        </w:rPr>
        <w:t xml:space="preserve"> </w:t>
      </w:r>
      <w:r w:rsidR="00E41818">
        <w:rPr>
          <w:rFonts w:ascii="Arial" w:hAnsi="Arial" w:cs="Arial"/>
          <w:sz w:val="24"/>
          <w:szCs w:val="24"/>
        </w:rPr>
        <w:t xml:space="preserve">in such a way that will be better accepted by members of my team. </w:t>
      </w:r>
      <w:r w:rsidR="00F4784D" w:rsidRPr="00F4784D">
        <w:rPr>
          <w:rFonts w:ascii="Arial" w:hAnsi="Arial" w:cs="Arial"/>
          <w:sz w:val="24"/>
          <w:szCs w:val="24"/>
        </w:rPr>
        <w:t>Effective leadership is critical for driving continuous improvement initiatives. Leaders should model a commitment to quality and safety, set clear expectations, and provide the necessary resources and support. Establishing accountability mechanisms, such as performance reviews and incentive programs, can further motivate paramedics to strive for excellence (Gifford et al., 2017).</w:t>
      </w:r>
    </w:p>
    <w:p w14:paraId="6C1707D5" w14:textId="77777777" w:rsidR="00F4784D" w:rsidRPr="00F4784D" w:rsidRDefault="00F4784D" w:rsidP="00F4784D">
      <w:pPr>
        <w:spacing w:line="360" w:lineRule="auto"/>
        <w:rPr>
          <w:rFonts w:ascii="Arial" w:hAnsi="Arial" w:cs="Arial"/>
          <w:sz w:val="24"/>
          <w:szCs w:val="24"/>
        </w:rPr>
      </w:pPr>
    </w:p>
    <w:p w14:paraId="4A3335A8" w14:textId="2FB7B3B2" w:rsidR="00847771" w:rsidRPr="00A8022C" w:rsidRDefault="00710172" w:rsidP="00F4784D">
      <w:pPr>
        <w:spacing w:line="360" w:lineRule="auto"/>
        <w:rPr>
          <w:rFonts w:ascii="Arial" w:hAnsi="Arial" w:cs="Arial"/>
          <w:sz w:val="24"/>
          <w:szCs w:val="24"/>
          <w:u w:val="single"/>
        </w:rPr>
      </w:pPr>
      <w:r w:rsidRPr="00A8022C">
        <w:rPr>
          <w:rFonts w:ascii="Arial" w:hAnsi="Arial" w:cs="Arial"/>
          <w:sz w:val="24"/>
          <w:szCs w:val="24"/>
          <w:u w:val="single"/>
        </w:rPr>
        <w:t>Conclusion</w:t>
      </w:r>
    </w:p>
    <w:p w14:paraId="4D7E3CFD" w14:textId="26B20ACD" w:rsidR="00710172" w:rsidRDefault="00710172" w:rsidP="00F4784D">
      <w:pPr>
        <w:spacing w:line="360" w:lineRule="auto"/>
        <w:rPr>
          <w:rFonts w:ascii="Arial" w:hAnsi="Arial" w:cs="Arial"/>
          <w:sz w:val="24"/>
          <w:szCs w:val="24"/>
        </w:rPr>
      </w:pPr>
      <w:r w:rsidRPr="00710172">
        <w:rPr>
          <w:rFonts w:ascii="Arial" w:hAnsi="Arial" w:cs="Arial"/>
          <w:sz w:val="24"/>
          <w:szCs w:val="24"/>
        </w:rPr>
        <w:t>In conclusion, exploring the term culture has been intriguing, particularly given the varying opinions on its definition and the subsequent impact on change management. Despite the differing definitions, there is a general agreement that values, opinions, and beliefs are fundamental in shaping organi</w:t>
      </w:r>
      <w:r w:rsidR="004B2006">
        <w:rPr>
          <w:rFonts w:ascii="Arial" w:hAnsi="Arial" w:cs="Arial"/>
          <w:sz w:val="24"/>
          <w:szCs w:val="24"/>
        </w:rPr>
        <w:t>s</w:t>
      </w:r>
      <w:r w:rsidRPr="00710172">
        <w:rPr>
          <w:rFonts w:ascii="Arial" w:hAnsi="Arial" w:cs="Arial"/>
          <w:sz w:val="24"/>
          <w:szCs w:val="24"/>
        </w:rPr>
        <w:t xml:space="preserve">ational culture. </w:t>
      </w:r>
      <w:proofErr w:type="gramStart"/>
      <w:r w:rsidRPr="00710172">
        <w:rPr>
          <w:rFonts w:ascii="Arial" w:hAnsi="Arial" w:cs="Arial"/>
          <w:sz w:val="24"/>
          <w:szCs w:val="24"/>
        </w:rPr>
        <w:t>Several</w:t>
      </w:r>
      <w:proofErr w:type="gramEnd"/>
      <w:r w:rsidRPr="00710172">
        <w:rPr>
          <w:rFonts w:ascii="Arial" w:hAnsi="Arial" w:cs="Arial"/>
          <w:sz w:val="24"/>
          <w:szCs w:val="24"/>
        </w:rPr>
        <w:t xml:space="preserve"> models have been developed to assess organi</w:t>
      </w:r>
      <w:r w:rsidR="008A0DF8">
        <w:rPr>
          <w:rFonts w:ascii="Arial" w:hAnsi="Arial" w:cs="Arial"/>
          <w:sz w:val="24"/>
          <w:szCs w:val="24"/>
        </w:rPr>
        <w:t>s</w:t>
      </w:r>
      <w:r w:rsidRPr="00710172">
        <w:rPr>
          <w:rFonts w:ascii="Arial" w:hAnsi="Arial" w:cs="Arial"/>
          <w:sz w:val="24"/>
          <w:szCs w:val="24"/>
        </w:rPr>
        <w:t xml:space="preserve">ational culture and change, with this </w:t>
      </w:r>
      <w:r w:rsidR="008A0DF8">
        <w:rPr>
          <w:rFonts w:ascii="Arial" w:hAnsi="Arial" w:cs="Arial"/>
          <w:sz w:val="24"/>
          <w:szCs w:val="24"/>
        </w:rPr>
        <w:t>assignment</w:t>
      </w:r>
      <w:r w:rsidRPr="00710172">
        <w:rPr>
          <w:rFonts w:ascii="Arial" w:hAnsi="Arial" w:cs="Arial"/>
          <w:sz w:val="24"/>
          <w:szCs w:val="24"/>
        </w:rPr>
        <w:t xml:space="preserve"> focusing on the </w:t>
      </w:r>
      <w:r w:rsidR="00FE653E">
        <w:rPr>
          <w:rFonts w:ascii="Arial" w:hAnsi="Arial" w:cs="Arial"/>
          <w:sz w:val="24"/>
          <w:szCs w:val="24"/>
        </w:rPr>
        <w:t xml:space="preserve">Denison’s </w:t>
      </w:r>
      <w:r w:rsidR="00605000">
        <w:rPr>
          <w:rFonts w:ascii="Arial" w:hAnsi="Arial" w:cs="Arial"/>
          <w:sz w:val="24"/>
          <w:szCs w:val="24"/>
        </w:rPr>
        <w:t>Organisational Culture Model</w:t>
      </w:r>
      <w:r w:rsidRPr="00710172">
        <w:rPr>
          <w:rFonts w:ascii="Arial" w:hAnsi="Arial" w:cs="Arial"/>
          <w:sz w:val="24"/>
          <w:szCs w:val="24"/>
        </w:rPr>
        <w:t xml:space="preserve">, </w:t>
      </w:r>
      <w:r w:rsidR="00605000">
        <w:rPr>
          <w:rFonts w:ascii="Arial" w:hAnsi="Arial" w:cs="Arial"/>
          <w:sz w:val="24"/>
          <w:szCs w:val="24"/>
        </w:rPr>
        <w:t xml:space="preserve">Edgar Schein’s </w:t>
      </w:r>
      <w:r w:rsidR="007A7407">
        <w:rPr>
          <w:rFonts w:ascii="Arial" w:hAnsi="Arial" w:cs="Arial"/>
          <w:sz w:val="24"/>
          <w:szCs w:val="24"/>
        </w:rPr>
        <w:t>Model of Organisational Culture</w:t>
      </w:r>
      <w:r w:rsidRPr="00710172">
        <w:rPr>
          <w:rFonts w:ascii="Arial" w:hAnsi="Arial" w:cs="Arial"/>
          <w:sz w:val="24"/>
          <w:szCs w:val="24"/>
        </w:rPr>
        <w:t xml:space="preserve">, and Hofstede’s </w:t>
      </w:r>
      <w:r w:rsidR="007A7407">
        <w:rPr>
          <w:rFonts w:ascii="Arial" w:hAnsi="Arial" w:cs="Arial"/>
          <w:sz w:val="24"/>
          <w:szCs w:val="24"/>
        </w:rPr>
        <w:t xml:space="preserve">Cultural </w:t>
      </w:r>
      <w:r w:rsidR="00053C4C">
        <w:rPr>
          <w:rFonts w:ascii="Arial" w:hAnsi="Arial" w:cs="Arial"/>
          <w:sz w:val="24"/>
          <w:szCs w:val="24"/>
        </w:rPr>
        <w:t xml:space="preserve">Dimension </w:t>
      </w:r>
      <w:r w:rsidR="00053C4C">
        <w:rPr>
          <w:rFonts w:ascii="Arial" w:hAnsi="Arial" w:cs="Arial"/>
          <w:sz w:val="24"/>
          <w:szCs w:val="24"/>
        </w:rPr>
        <w:lastRenderedPageBreak/>
        <w:t>Theory</w:t>
      </w:r>
      <w:r w:rsidRPr="00710172">
        <w:rPr>
          <w:rFonts w:ascii="Arial" w:hAnsi="Arial" w:cs="Arial"/>
          <w:sz w:val="24"/>
          <w:szCs w:val="24"/>
        </w:rPr>
        <w:t>. While these models differ in their presentation and terminology, they all emphasi</w:t>
      </w:r>
      <w:r w:rsidR="00053C4C">
        <w:rPr>
          <w:rFonts w:ascii="Arial" w:hAnsi="Arial" w:cs="Arial"/>
          <w:sz w:val="24"/>
          <w:szCs w:val="24"/>
        </w:rPr>
        <w:t>s</w:t>
      </w:r>
      <w:r w:rsidRPr="00710172">
        <w:rPr>
          <w:rFonts w:ascii="Arial" w:hAnsi="Arial" w:cs="Arial"/>
          <w:sz w:val="24"/>
          <w:szCs w:val="24"/>
        </w:rPr>
        <w:t>e the importance of culture in facilitating organi</w:t>
      </w:r>
      <w:r w:rsidR="00053C4C">
        <w:rPr>
          <w:rFonts w:ascii="Arial" w:hAnsi="Arial" w:cs="Arial"/>
          <w:sz w:val="24"/>
          <w:szCs w:val="24"/>
        </w:rPr>
        <w:t>s</w:t>
      </w:r>
      <w:r w:rsidRPr="00710172">
        <w:rPr>
          <w:rFonts w:ascii="Arial" w:hAnsi="Arial" w:cs="Arial"/>
          <w:sz w:val="24"/>
          <w:szCs w:val="24"/>
        </w:rPr>
        <w:t>ational change. This is evident when examining barriers to organi</w:t>
      </w:r>
      <w:r w:rsidR="00053C4C">
        <w:rPr>
          <w:rFonts w:ascii="Arial" w:hAnsi="Arial" w:cs="Arial"/>
          <w:sz w:val="24"/>
          <w:szCs w:val="24"/>
        </w:rPr>
        <w:t>s</w:t>
      </w:r>
      <w:r w:rsidRPr="00710172">
        <w:rPr>
          <w:rFonts w:ascii="Arial" w:hAnsi="Arial" w:cs="Arial"/>
          <w:sz w:val="24"/>
          <w:szCs w:val="24"/>
        </w:rPr>
        <w:t xml:space="preserve">ational change, such as poor communication or neglecting key stakeholders, which can completely stall projects or create a negative culture, leading to decreased productivity and staff morale. To mitigate these barriers, it </w:t>
      </w:r>
      <w:proofErr w:type="gramStart"/>
      <w:r w:rsidRPr="00710172">
        <w:rPr>
          <w:rFonts w:ascii="Arial" w:hAnsi="Arial" w:cs="Arial"/>
          <w:sz w:val="24"/>
          <w:szCs w:val="24"/>
        </w:rPr>
        <w:t>is recommended</w:t>
      </w:r>
      <w:proofErr w:type="gramEnd"/>
      <w:r w:rsidRPr="00710172">
        <w:rPr>
          <w:rFonts w:ascii="Arial" w:hAnsi="Arial" w:cs="Arial"/>
          <w:sz w:val="24"/>
          <w:szCs w:val="24"/>
        </w:rPr>
        <w:t xml:space="preserve"> to use an appropriate change model. This essay explores three:</w:t>
      </w:r>
      <w:r w:rsidR="002B7336" w:rsidRPr="002B7336">
        <w:t xml:space="preserve"> </w:t>
      </w:r>
      <w:r w:rsidR="002B7336" w:rsidRPr="002B7336">
        <w:rPr>
          <w:rFonts w:ascii="Arial" w:hAnsi="Arial" w:cs="Arial"/>
          <w:sz w:val="24"/>
          <w:szCs w:val="24"/>
        </w:rPr>
        <w:t>Kurt Lewin's, "Bridges' Transition Model and the ADKAR Model</w:t>
      </w:r>
      <w:r w:rsidRPr="00710172">
        <w:rPr>
          <w:rFonts w:ascii="Arial" w:hAnsi="Arial" w:cs="Arial"/>
          <w:sz w:val="24"/>
          <w:szCs w:val="24"/>
        </w:rPr>
        <w:t xml:space="preserve">. Each model has its own strengths and limitations and should </w:t>
      </w:r>
      <w:proofErr w:type="gramStart"/>
      <w:r w:rsidRPr="00710172">
        <w:rPr>
          <w:rFonts w:ascii="Arial" w:hAnsi="Arial" w:cs="Arial"/>
          <w:sz w:val="24"/>
          <w:szCs w:val="24"/>
        </w:rPr>
        <w:t xml:space="preserve">be carefully </w:t>
      </w:r>
      <w:r w:rsidR="002B7336" w:rsidRPr="00710172">
        <w:rPr>
          <w:rFonts w:ascii="Arial" w:hAnsi="Arial" w:cs="Arial"/>
          <w:sz w:val="24"/>
          <w:szCs w:val="24"/>
        </w:rPr>
        <w:t>analysed</w:t>
      </w:r>
      <w:proofErr w:type="gramEnd"/>
      <w:r w:rsidRPr="00710172">
        <w:rPr>
          <w:rFonts w:ascii="Arial" w:hAnsi="Arial" w:cs="Arial"/>
          <w:sz w:val="24"/>
          <w:szCs w:val="24"/>
        </w:rPr>
        <w:t xml:space="preserve"> when applied to change management. </w:t>
      </w:r>
      <w:r w:rsidR="000C061A" w:rsidRPr="000C061A">
        <w:rPr>
          <w:rFonts w:ascii="Arial" w:hAnsi="Arial" w:cs="Arial"/>
          <w:sz w:val="24"/>
          <w:szCs w:val="24"/>
        </w:rPr>
        <w:t xml:space="preserve">The ADKAR model is particularly effective for managing change in healthcare settings due to its structured and </w:t>
      </w:r>
      <w:proofErr w:type="gramStart"/>
      <w:r w:rsidR="000C061A" w:rsidRPr="000C061A">
        <w:rPr>
          <w:rFonts w:ascii="Arial" w:hAnsi="Arial" w:cs="Arial"/>
          <w:sz w:val="24"/>
          <w:szCs w:val="24"/>
        </w:rPr>
        <w:t>holistic approach</w:t>
      </w:r>
      <w:proofErr w:type="gramEnd"/>
      <w:r w:rsidR="000C061A" w:rsidRPr="000C061A">
        <w:rPr>
          <w:rFonts w:ascii="Arial" w:hAnsi="Arial" w:cs="Arial"/>
          <w:sz w:val="24"/>
          <w:szCs w:val="24"/>
        </w:rPr>
        <w:t xml:space="preserve">. </w:t>
      </w:r>
      <w:r w:rsidRPr="00710172">
        <w:rPr>
          <w:rFonts w:ascii="Arial" w:hAnsi="Arial" w:cs="Arial"/>
          <w:sz w:val="24"/>
          <w:szCs w:val="24"/>
        </w:rPr>
        <w:t>The author of this essay supports</w:t>
      </w:r>
      <w:r w:rsidR="002B7336">
        <w:rPr>
          <w:rFonts w:ascii="Arial" w:hAnsi="Arial" w:cs="Arial"/>
          <w:sz w:val="24"/>
          <w:szCs w:val="24"/>
        </w:rPr>
        <w:t xml:space="preserve"> the ADKAR</w:t>
      </w:r>
      <w:r w:rsidRPr="00710172">
        <w:rPr>
          <w:rFonts w:ascii="Arial" w:hAnsi="Arial" w:cs="Arial"/>
          <w:sz w:val="24"/>
          <w:szCs w:val="24"/>
        </w:rPr>
        <w:t xml:space="preserve"> change model</w:t>
      </w:r>
      <w:r w:rsidR="00894FAB">
        <w:rPr>
          <w:rFonts w:ascii="Arial" w:hAnsi="Arial" w:cs="Arial"/>
          <w:sz w:val="24"/>
          <w:szCs w:val="24"/>
        </w:rPr>
        <w:t xml:space="preserve"> </w:t>
      </w:r>
      <w:r w:rsidR="00592484">
        <w:rPr>
          <w:rFonts w:ascii="Arial" w:hAnsi="Arial" w:cs="Arial"/>
          <w:sz w:val="24"/>
          <w:szCs w:val="24"/>
        </w:rPr>
        <w:t xml:space="preserve">as it </w:t>
      </w:r>
      <w:r w:rsidR="004F5986" w:rsidRPr="004F5986">
        <w:rPr>
          <w:rFonts w:ascii="Arial" w:hAnsi="Arial" w:cs="Arial"/>
          <w:sz w:val="24"/>
          <w:szCs w:val="24"/>
        </w:rPr>
        <w:t xml:space="preserve">provides a clear, structured approach that addresses the human aspects of change. ADKAR focuses on Awareness, Desire, Knowledge, Ability, and Reinforcement, ensuring that each team member understands the need for change, </w:t>
      </w:r>
      <w:proofErr w:type="gramStart"/>
      <w:r w:rsidR="004F5986" w:rsidRPr="004F5986">
        <w:rPr>
          <w:rFonts w:ascii="Arial" w:hAnsi="Arial" w:cs="Arial"/>
          <w:sz w:val="24"/>
          <w:szCs w:val="24"/>
        </w:rPr>
        <w:t>is motivated</w:t>
      </w:r>
      <w:proofErr w:type="gramEnd"/>
      <w:r w:rsidR="004F5986" w:rsidRPr="004F5986">
        <w:rPr>
          <w:rFonts w:ascii="Arial" w:hAnsi="Arial" w:cs="Arial"/>
          <w:sz w:val="24"/>
          <w:szCs w:val="24"/>
        </w:rPr>
        <w:t xml:space="preserve"> to support it, knows how to make the change, has the capability to implement it, and sees the change sustained over time.</w:t>
      </w:r>
      <w:r w:rsidR="002C595F">
        <w:rPr>
          <w:rFonts w:ascii="Arial" w:hAnsi="Arial" w:cs="Arial"/>
          <w:sz w:val="24"/>
          <w:szCs w:val="24"/>
        </w:rPr>
        <w:t xml:space="preserve"> This is </w:t>
      </w:r>
      <w:r w:rsidR="0020689B">
        <w:rPr>
          <w:rFonts w:ascii="Arial" w:hAnsi="Arial" w:cs="Arial"/>
          <w:sz w:val="24"/>
          <w:szCs w:val="24"/>
        </w:rPr>
        <w:t xml:space="preserve">ideal in the </w:t>
      </w:r>
      <w:r w:rsidR="00FA7DB8">
        <w:rPr>
          <w:rFonts w:ascii="Arial" w:hAnsi="Arial" w:cs="Arial"/>
          <w:sz w:val="24"/>
          <w:szCs w:val="24"/>
        </w:rPr>
        <w:t>prehospital</w:t>
      </w:r>
      <w:r w:rsidR="0020689B">
        <w:rPr>
          <w:rFonts w:ascii="Arial" w:hAnsi="Arial" w:cs="Arial"/>
          <w:sz w:val="24"/>
          <w:szCs w:val="24"/>
        </w:rPr>
        <w:t xml:space="preserve"> environment that is paramedicine as all grades of staff are clinicians </w:t>
      </w:r>
      <w:proofErr w:type="gramStart"/>
      <w:r w:rsidR="0020689B">
        <w:rPr>
          <w:rFonts w:ascii="Arial" w:hAnsi="Arial" w:cs="Arial"/>
          <w:sz w:val="24"/>
          <w:szCs w:val="24"/>
        </w:rPr>
        <w:t>in their own right and</w:t>
      </w:r>
      <w:proofErr w:type="gramEnd"/>
      <w:r w:rsidR="0020689B">
        <w:rPr>
          <w:rFonts w:ascii="Arial" w:hAnsi="Arial" w:cs="Arial"/>
          <w:sz w:val="24"/>
          <w:szCs w:val="24"/>
        </w:rPr>
        <w:t xml:space="preserve"> we all set out to achieve the same goal</w:t>
      </w:r>
      <w:r w:rsidR="00BE0481">
        <w:rPr>
          <w:rFonts w:ascii="Arial" w:hAnsi="Arial" w:cs="Arial"/>
          <w:sz w:val="24"/>
          <w:szCs w:val="24"/>
        </w:rPr>
        <w:t>.</w:t>
      </w:r>
      <w:r w:rsidR="004F5986" w:rsidRPr="004F5986">
        <w:rPr>
          <w:rFonts w:ascii="Arial" w:hAnsi="Arial" w:cs="Arial"/>
          <w:sz w:val="24"/>
          <w:szCs w:val="24"/>
        </w:rPr>
        <w:t xml:space="preserve"> This mo</w:t>
      </w:r>
      <w:r w:rsidR="00B13BD9">
        <w:rPr>
          <w:rFonts w:ascii="Arial" w:hAnsi="Arial" w:cs="Arial"/>
          <w:sz w:val="24"/>
          <w:szCs w:val="24"/>
        </w:rPr>
        <w:t xml:space="preserve">del </w:t>
      </w:r>
      <w:r w:rsidRPr="00710172">
        <w:rPr>
          <w:rFonts w:ascii="Arial" w:hAnsi="Arial" w:cs="Arial"/>
          <w:sz w:val="24"/>
          <w:szCs w:val="24"/>
        </w:rPr>
        <w:t xml:space="preserve">has </w:t>
      </w:r>
      <w:r w:rsidR="00B13BD9">
        <w:rPr>
          <w:rFonts w:ascii="Arial" w:hAnsi="Arial" w:cs="Arial"/>
          <w:sz w:val="24"/>
          <w:szCs w:val="24"/>
        </w:rPr>
        <w:t xml:space="preserve">then </w:t>
      </w:r>
      <w:proofErr w:type="gramStart"/>
      <w:r w:rsidR="00B13BD9">
        <w:rPr>
          <w:rFonts w:ascii="Arial" w:hAnsi="Arial" w:cs="Arial"/>
          <w:sz w:val="24"/>
          <w:szCs w:val="24"/>
        </w:rPr>
        <w:t xml:space="preserve">been </w:t>
      </w:r>
      <w:r w:rsidRPr="00710172">
        <w:rPr>
          <w:rFonts w:ascii="Arial" w:hAnsi="Arial" w:cs="Arial"/>
          <w:sz w:val="24"/>
          <w:szCs w:val="24"/>
        </w:rPr>
        <w:t>used</w:t>
      </w:r>
      <w:proofErr w:type="gramEnd"/>
      <w:r w:rsidRPr="00710172">
        <w:rPr>
          <w:rFonts w:ascii="Arial" w:hAnsi="Arial" w:cs="Arial"/>
          <w:sz w:val="24"/>
          <w:szCs w:val="24"/>
        </w:rPr>
        <w:t xml:space="preserve"> to promote change within their </w:t>
      </w:r>
      <w:r w:rsidR="00997C18">
        <w:rPr>
          <w:rFonts w:ascii="Arial" w:hAnsi="Arial" w:cs="Arial"/>
          <w:sz w:val="24"/>
          <w:szCs w:val="24"/>
        </w:rPr>
        <w:t>trust</w:t>
      </w:r>
      <w:r w:rsidRPr="00710172">
        <w:rPr>
          <w:rFonts w:ascii="Arial" w:hAnsi="Arial" w:cs="Arial"/>
          <w:sz w:val="24"/>
          <w:szCs w:val="24"/>
        </w:rPr>
        <w:t xml:space="preserve">. </w:t>
      </w:r>
      <w:r w:rsidR="00B440C7">
        <w:rPr>
          <w:rFonts w:ascii="Arial" w:hAnsi="Arial" w:cs="Arial"/>
          <w:sz w:val="24"/>
          <w:szCs w:val="24"/>
        </w:rPr>
        <w:t xml:space="preserve">With </w:t>
      </w:r>
      <w:proofErr w:type="gramStart"/>
      <w:r w:rsidR="00B440C7">
        <w:rPr>
          <w:rFonts w:ascii="Arial" w:hAnsi="Arial" w:cs="Arial"/>
          <w:sz w:val="24"/>
          <w:szCs w:val="24"/>
        </w:rPr>
        <w:t>some</w:t>
      </w:r>
      <w:proofErr w:type="gramEnd"/>
      <w:r w:rsidR="00B440C7">
        <w:rPr>
          <w:rFonts w:ascii="Arial" w:hAnsi="Arial" w:cs="Arial"/>
          <w:sz w:val="24"/>
          <w:szCs w:val="24"/>
        </w:rPr>
        <w:t xml:space="preserve"> changes already implemented </w:t>
      </w:r>
      <w:r w:rsidR="007E6FFE">
        <w:rPr>
          <w:rFonts w:ascii="Arial" w:hAnsi="Arial" w:cs="Arial"/>
          <w:sz w:val="24"/>
          <w:szCs w:val="24"/>
        </w:rPr>
        <w:t xml:space="preserve">and </w:t>
      </w:r>
      <w:r w:rsidR="0047649F">
        <w:rPr>
          <w:rFonts w:ascii="Arial" w:hAnsi="Arial" w:cs="Arial"/>
          <w:sz w:val="24"/>
          <w:szCs w:val="24"/>
        </w:rPr>
        <w:t xml:space="preserve">further </w:t>
      </w:r>
      <w:r w:rsidR="0047649F" w:rsidRPr="00710172">
        <w:rPr>
          <w:rFonts w:ascii="Arial" w:hAnsi="Arial" w:cs="Arial"/>
          <w:sz w:val="24"/>
          <w:szCs w:val="24"/>
        </w:rPr>
        <w:t>discussions</w:t>
      </w:r>
      <w:r w:rsidRPr="00710172">
        <w:rPr>
          <w:rFonts w:ascii="Arial" w:hAnsi="Arial" w:cs="Arial"/>
          <w:sz w:val="24"/>
          <w:szCs w:val="24"/>
        </w:rPr>
        <w:t xml:space="preserve"> with key stakeholders </w:t>
      </w:r>
      <w:r w:rsidR="007E6FFE">
        <w:rPr>
          <w:rFonts w:ascii="Arial" w:hAnsi="Arial" w:cs="Arial"/>
          <w:sz w:val="24"/>
          <w:szCs w:val="24"/>
        </w:rPr>
        <w:t xml:space="preserve">taking place, it looks promising </w:t>
      </w:r>
      <w:r w:rsidR="00A8022C">
        <w:rPr>
          <w:rFonts w:ascii="Arial" w:hAnsi="Arial" w:cs="Arial"/>
          <w:sz w:val="24"/>
          <w:szCs w:val="24"/>
        </w:rPr>
        <w:t>that other</w:t>
      </w:r>
      <w:r w:rsidR="007E6FFE">
        <w:rPr>
          <w:rFonts w:ascii="Arial" w:hAnsi="Arial" w:cs="Arial"/>
          <w:sz w:val="24"/>
          <w:szCs w:val="24"/>
        </w:rPr>
        <w:t xml:space="preserve"> changes </w:t>
      </w:r>
      <w:r w:rsidR="0047649F">
        <w:rPr>
          <w:rFonts w:ascii="Arial" w:hAnsi="Arial" w:cs="Arial"/>
          <w:sz w:val="24"/>
          <w:szCs w:val="24"/>
        </w:rPr>
        <w:t>could also be implement</w:t>
      </w:r>
      <w:r w:rsidR="000348C6">
        <w:rPr>
          <w:rFonts w:ascii="Arial" w:hAnsi="Arial" w:cs="Arial"/>
          <w:sz w:val="24"/>
          <w:szCs w:val="24"/>
        </w:rPr>
        <w:t>ed</w:t>
      </w:r>
      <w:r w:rsidR="0047649F">
        <w:rPr>
          <w:rFonts w:ascii="Arial" w:hAnsi="Arial" w:cs="Arial"/>
          <w:sz w:val="24"/>
          <w:szCs w:val="24"/>
        </w:rPr>
        <w:t xml:space="preserve"> imminently. </w:t>
      </w:r>
      <w:r w:rsidRPr="00710172">
        <w:rPr>
          <w:rFonts w:ascii="Arial" w:hAnsi="Arial" w:cs="Arial"/>
          <w:sz w:val="24"/>
          <w:szCs w:val="24"/>
        </w:rPr>
        <w:t>The change process has revealed resistance that the author was initially unaware of due to their position, providing valuable lessons for future change projects</w:t>
      </w:r>
      <w:r w:rsidR="0047649F">
        <w:rPr>
          <w:rFonts w:ascii="Arial" w:hAnsi="Arial" w:cs="Arial"/>
          <w:sz w:val="24"/>
          <w:szCs w:val="24"/>
        </w:rPr>
        <w:t xml:space="preserve"> and has developed the author in </w:t>
      </w:r>
      <w:r w:rsidR="00A8022C">
        <w:rPr>
          <w:rFonts w:ascii="Arial" w:hAnsi="Arial" w:cs="Arial"/>
          <w:sz w:val="24"/>
          <w:szCs w:val="24"/>
        </w:rPr>
        <w:t xml:space="preserve">the role of a leader within the Welsh Ambulance Service. </w:t>
      </w:r>
    </w:p>
    <w:p w14:paraId="61C3C68C" w14:textId="77777777" w:rsidR="008118C4" w:rsidRDefault="008118C4" w:rsidP="00D11C12">
      <w:pPr>
        <w:spacing w:line="360" w:lineRule="auto"/>
        <w:rPr>
          <w:rFonts w:ascii="Arial" w:hAnsi="Arial" w:cs="Arial"/>
          <w:sz w:val="24"/>
          <w:szCs w:val="24"/>
        </w:rPr>
      </w:pPr>
    </w:p>
    <w:p w14:paraId="5FCAA460" w14:textId="77777777" w:rsidR="004D0D23" w:rsidRDefault="004D0D23" w:rsidP="009E0636">
      <w:pPr>
        <w:spacing w:after="0" w:line="360" w:lineRule="auto"/>
        <w:rPr>
          <w:rFonts w:ascii="Arial" w:hAnsi="Arial" w:cs="Arial"/>
          <w:sz w:val="24"/>
          <w:szCs w:val="24"/>
          <w:u w:val="single"/>
        </w:rPr>
      </w:pPr>
    </w:p>
    <w:p w14:paraId="63A0EC10" w14:textId="77777777" w:rsidR="0057346E" w:rsidRDefault="0057346E" w:rsidP="009E0636">
      <w:pPr>
        <w:spacing w:after="0" w:line="360" w:lineRule="auto"/>
        <w:rPr>
          <w:rFonts w:ascii="Arial" w:hAnsi="Arial" w:cs="Arial"/>
          <w:sz w:val="24"/>
          <w:szCs w:val="24"/>
          <w:u w:val="single"/>
        </w:rPr>
      </w:pPr>
    </w:p>
    <w:p w14:paraId="4FC71A05" w14:textId="77777777" w:rsidR="0057346E" w:rsidRDefault="0057346E" w:rsidP="009E0636">
      <w:pPr>
        <w:spacing w:after="0" w:line="360" w:lineRule="auto"/>
        <w:rPr>
          <w:rFonts w:ascii="Arial" w:hAnsi="Arial" w:cs="Arial"/>
          <w:sz w:val="24"/>
          <w:szCs w:val="24"/>
          <w:u w:val="single"/>
        </w:rPr>
      </w:pPr>
    </w:p>
    <w:p w14:paraId="7AE1E2BE" w14:textId="77777777" w:rsidR="0057346E" w:rsidRDefault="0057346E" w:rsidP="009E0636">
      <w:pPr>
        <w:spacing w:after="0" w:line="360" w:lineRule="auto"/>
        <w:rPr>
          <w:rFonts w:ascii="Arial" w:hAnsi="Arial" w:cs="Arial"/>
          <w:sz w:val="24"/>
          <w:szCs w:val="24"/>
          <w:u w:val="single"/>
        </w:rPr>
      </w:pPr>
    </w:p>
    <w:p w14:paraId="7F567E1F" w14:textId="77777777" w:rsidR="0057346E" w:rsidRDefault="0057346E" w:rsidP="009E0636">
      <w:pPr>
        <w:spacing w:after="0" w:line="360" w:lineRule="auto"/>
        <w:rPr>
          <w:rFonts w:ascii="Arial" w:hAnsi="Arial" w:cs="Arial"/>
          <w:sz w:val="24"/>
          <w:szCs w:val="24"/>
          <w:u w:val="single"/>
        </w:rPr>
      </w:pPr>
    </w:p>
    <w:p w14:paraId="1293A934" w14:textId="77777777" w:rsidR="004515F0" w:rsidRDefault="004515F0" w:rsidP="009E0636">
      <w:pPr>
        <w:spacing w:after="0" w:line="360" w:lineRule="auto"/>
        <w:rPr>
          <w:rFonts w:ascii="Arial" w:hAnsi="Arial" w:cs="Arial"/>
          <w:sz w:val="24"/>
          <w:szCs w:val="24"/>
          <w:u w:val="single"/>
        </w:rPr>
      </w:pPr>
    </w:p>
    <w:p w14:paraId="2B856F60" w14:textId="77777777" w:rsidR="004515F0" w:rsidRDefault="004515F0" w:rsidP="009E0636">
      <w:pPr>
        <w:spacing w:after="0" w:line="360" w:lineRule="auto"/>
        <w:rPr>
          <w:rFonts w:ascii="Arial" w:hAnsi="Arial" w:cs="Arial"/>
          <w:sz w:val="24"/>
          <w:szCs w:val="24"/>
          <w:u w:val="single"/>
        </w:rPr>
      </w:pPr>
    </w:p>
    <w:p w14:paraId="7D2B027B" w14:textId="77777777" w:rsidR="004515F0" w:rsidRDefault="004515F0" w:rsidP="009E0636">
      <w:pPr>
        <w:spacing w:after="0" w:line="360" w:lineRule="auto"/>
        <w:rPr>
          <w:rFonts w:ascii="Arial" w:hAnsi="Arial" w:cs="Arial"/>
          <w:sz w:val="24"/>
          <w:szCs w:val="24"/>
          <w:u w:val="single"/>
        </w:rPr>
      </w:pPr>
    </w:p>
    <w:p w14:paraId="7FE8F765" w14:textId="390E85AD" w:rsidR="00F44A58" w:rsidRDefault="00F44A58" w:rsidP="009E0636">
      <w:pPr>
        <w:spacing w:after="0" w:line="360" w:lineRule="auto"/>
        <w:rPr>
          <w:rFonts w:ascii="Arial" w:hAnsi="Arial" w:cs="Arial"/>
          <w:sz w:val="24"/>
          <w:szCs w:val="24"/>
          <w:u w:val="single"/>
        </w:rPr>
      </w:pPr>
      <w:r w:rsidRPr="00F44A58">
        <w:rPr>
          <w:rFonts w:ascii="Arial" w:hAnsi="Arial" w:cs="Arial"/>
          <w:sz w:val="24"/>
          <w:szCs w:val="24"/>
          <w:u w:val="single"/>
        </w:rPr>
        <w:lastRenderedPageBreak/>
        <w:t>References</w:t>
      </w:r>
    </w:p>
    <w:p w14:paraId="3EB48DFB" w14:textId="77777777" w:rsidR="00F678CD" w:rsidRDefault="00F678CD" w:rsidP="009E0636">
      <w:pPr>
        <w:spacing w:after="0" w:line="360" w:lineRule="auto"/>
        <w:rPr>
          <w:rFonts w:ascii="Arial" w:hAnsi="Arial" w:cs="Arial"/>
          <w:sz w:val="24"/>
          <w:szCs w:val="24"/>
        </w:rPr>
      </w:pPr>
    </w:p>
    <w:p w14:paraId="6484C21D" w14:textId="19892DF3" w:rsidR="0057346E" w:rsidRPr="0057346E" w:rsidRDefault="0057346E" w:rsidP="009E0636">
      <w:pPr>
        <w:spacing w:after="0" w:line="360" w:lineRule="auto"/>
        <w:rPr>
          <w:rFonts w:ascii="Arial" w:hAnsi="Arial" w:cs="Arial"/>
          <w:sz w:val="24"/>
          <w:szCs w:val="24"/>
        </w:rPr>
      </w:pPr>
      <w:r w:rsidRPr="0057346E">
        <w:rPr>
          <w:rFonts w:ascii="Arial" w:hAnsi="Arial" w:cs="Arial"/>
          <w:sz w:val="24"/>
          <w:szCs w:val="24"/>
        </w:rPr>
        <w:t>Alcalde-Rabanal, J. E., Nigenda, G., &amp; Bärnighausen, T. (2019). Organi</w:t>
      </w:r>
      <w:r>
        <w:rPr>
          <w:rFonts w:ascii="Arial" w:hAnsi="Arial" w:cs="Arial"/>
          <w:sz w:val="24"/>
          <w:szCs w:val="24"/>
        </w:rPr>
        <w:t>s</w:t>
      </w:r>
      <w:r w:rsidRPr="0057346E">
        <w:rPr>
          <w:rFonts w:ascii="Arial" w:hAnsi="Arial" w:cs="Arial"/>
          <w:sz w:val="24"/>
          <w:szCs w:val="24"/>
        </w:rPr>
        <w:t>ational interventions to improve emergency medical services for patients with acute myocardial infarction: A systematic review. International Journal of Health Planning and Management, 34(3), e1272-e1288.</w:t>
      </w:r>
    </w:p>
    <w:p w14:paraId="52CD7108" w14:textId="77777777" w:rsidR="00F44A58" w:rsidRDefault="00F44A58" w:rsidP="009E0636">
      <w:pPr>
        <w:spacing w:after="0" w:line="360" w:lineRule="auto"/>
        <w:rPr>
          <w:rFonts w:ascii="Arial" w:hAnsi="Arial" w:cs="Arial"/>
          <w:sz w:val="24"/>
          <w:szCs w:val="24"/>
        </w:rPr>
      </w:pPr>
    </w:p>
    <w:p w14:paraId="57AC4A1E" w14:textId="3F677C87" w:rsidR="00F44A58" w:rsidRPr="009E0636" w:rsidRDefault="00F44A58" w:rsidP="009E0636">
      <w:pPr>
        <w:spacing w:after="0" w:line="360" w:lineRule="auto"/>
        <w:rPr>
          <w:rFonts w:ascii="Arial" w:hAnsi="Arial" w:cs="Arial"/>
          <w:sz w:val="24"/>
          <w:szCs w:val="24"/>
        </w:rPr>
      </w:pPr>
      <w:r w:rsidRPr="009E0636">
        <w:rPr>
          <w:rFonts w:ascii="Arial" w:hAnsi="Arial" w:cs="Arial"/>
          <w:sz w:val="24"/>
          <w:szCs w:val="24"/>
        </w:rPr>
        <w:t xml:space="preserve">Bridges, W. (2009). Managing Transitions: Making the </w:t>
      </w:r>
      <w:proofErr w:type="gramStart"/>
      <w:r w:rsidRPr="009E0636">
        <w:rPr>
          <w:rFonts w:ascii="Arial" w:hAnsi="Arial" w:cs="Arial"/>
          <w:sz w:val="24"/>
          <w:szCs w:val="24"/>
        </w:rPr>
        <w:t>Most of</w:t>
      </w:r>
      <w:proofErr w:type="gramEnd"/>
      <w:r w:rsidRPr="009E0636">
        <w:rPr>
          <w:rFonts w:ascii="Arial" w:hAnsi="Arial" w:cs="Arial"/>
          <w:sz w:val="24"/>
          <w:szCs w:val="24"/>
        </w:rPr>
        <w:t xml:space="preserve"> Change. Da Capo Press.</w:t>
      </w:r>
    </w:p>
    <w:p w14:paraId="07727BC6" w14:textId="77777777" w:rsidR="00F44A58" w:rsidRDefault="00F44A58" w:rsidP="00847771">
      <w:pPr>
        <w:spacing w:after="0" w:line="360" w:lineRule="auto"/>
        <w:rPr>
          <w:rFonts w:ascii="Arial" w:hAnsi="Arial" w:cs="Arial"/>
          <w:sz w:val="24"/>
          <w:szCs w:val="24"/>
        </w:rPr>
      </w:pPr>
    </w:p>
    <w:p w14:paraId="07A44921" w14:textId="2E763240"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Brown, J., Williams, B., &amp; Azzopardi, T. (2020). Improving patient care through accurate and timely documentation: A paramedic perspective. Journal of Paramedic Practice, 12(4), 170-176.</w:t>
      </w:r>
    </w:p>
    <w:p w14:paraId="658066A2" w14:textId="77777777" w:rsidR="00F44A58" w:rsidRDefault="00F44A58" w:rsidP="00671A2C">
      <w:pPr>
        <w:spacing w:after="0" w:line="360" w:lineRule="auto"/>
        <w:rPr>
          <w:rFonts w:ascii="Arial" w:hAnsi="Arial" w:cs="Arial"/>
          <w:sz w:val="24"/>
          <w:szCs w:val="24"/>
        </w:rPr>
      </w:pPr>
    </w:p>
    <w:p w14:paraId="44961D80" w14:textId="52744FC4" w:rsidR="00F44A58" w:rsidRDefault="00F44A58" w:rsidP="00671A2C">
      <w:pPr>
        <w:spacing w:after="0" w:line="360" w:lineRule="auto"/>
        <w:rPr>
          <w:rFonts w:ascii="Arial" w:hAnsi="Arial" w:cs="Arial"/>
          <w:sz w:val="24"/>
          <w:szCs w:val="24"/>
        </w:rPr>
      </w:pPr>
      <w:r w:rsidRPr="00137AC8">
        <w:rPr>
          <w:rFonts w:ascii="Arial" w:hAnsi="Arial" w:cs="Arial"/>
          <w:sz w:val="24"/>
          <w:szCs w:val="24"/>
        </w:rPr>
        <w:t>Burke, W. W. (2017). Organi</w:t>
      </w:r>
      <w:r w:rsidR="005D4C8A">
        <w:rPr>
          <w:rFonts w:ascii="Arial" w:hAnsi="Arial" w:cs="Arial"/>
          <w:sz w:val="24"/>
          <w:szCs w:val="24"/>
        </w:rPr>
        <w:t>s</w:t>
      </w:r>
      <w:r w:rsidRPr="00137AC8">
        <w:rPr>
          <w:rFonts w:ascii="Arial" w:hAnsi="Arial" w:cs="Arial"/>
          <w:sz w:val="24"/>
          <w:szCs w:val="24"/>
        </w:rPr>
        <w:t>ation Change: Theory and Practice. Sage Publications.</w:t>
      </w:r>
    </w:p>
    <w:p w14:paraId="4DF69F46" w14:textId="77777777" w:rsidR="00F44A58" w:rsidRPr="009E0636" w:rsidRDefault="00F44A58" w:rsidP="009E0636">
      <w:pPr>
        <w:spacing w:after="0" w:line="360" w:lineRule="auto"/>
        <w:rPr>
          <w:rFonts w:ascii="Arial" w:hAnsi="Arial" w:cs="Arial"/>
          <w:sz w:val="24"/>
          <w:szCs w:val="24"/>
        </w:rPr>
      </w:pPr>
      <w:r w:rsidRPr="009E0636">
        <w:rPr>
          <w:rFonts w:ascii="Arial" w:hAnsi="Arial" w:cs="Arial"/>
          <w:sz w:val="24"/>
          <w:szCs w:val="24"/>
        </w:rPr>
        <w:t>Burnes, B. (2004). Kurt Lewin and the planned approach to change: A re-appraisal. Journal of Management Studies, 41(6), 977-1002.</w:t>
      </w:r>
    </w:p>
    <w:p w14:paraId="150B853D" w14:textId="77777777" w:rsidR="00F44A58" w:rsidRDefault="00F44A58" w:rsidP="00847771">
      <w:pPr>
        <w:spacing w:after="0" w:line="360" w:lineRule="auto"/>
        <w:rPr>
          <w:rFonts w:ascii="Arial" w:hAnsi="Arial" w:cs="Arial"/>
          <w:sz w:val="24"/>
          <w:szCs w:val="24"/>
        </w:rPr>
      </w:pPr>
    </w:p>
    <w:p w14:paraId="0949303A" w14:textId="09EE464C"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Carter, K. (2018). The impact of electronic health records on paramedic documentation practices. Health Informatics Journal, 24(2), 137-146.</w:t>
      </w:r>
    </w:p>
    <w:p w14:paraId="73181CED" w14:textId="77777777" w:rsidR="00F44A58" w:rsidRDefault="00F44A58" w:rsidP="009E0636">
      <w:pPr>
        <w:spacing w:after="0" w:line="360" w:lineRule="auto"/>
        <w:rPr>
          <w:rFonts w:ascii="Arial" w:hAnsi="Arial" w:cs="Arial"/>
          <w:sz w:val="24"/>
          <w:szCs w:val="24"/>
        </w:rPr>
      </w:pPr>
    </w:p>
    <w:p w14:paraId="57CBD4D8" w14:textId="76032E67" w:rsidR="00F44A58" w:rsidRPr="009E0636" w:rsidRDefault="00F44A58" w:rsidP="009E0636">
      <w:pPr>
        <w:spacing w:after="0" w:line="360" w:lineRule="auto"/>
        <w:rPr>
          <w:rFonts w:ascii="Arial" w:hAnsi="Arial" w:cs="Arial"/>
          <w:sz w:val="24"/>
          <w:szCs w:val="24"/>
        </w:rPr>
      </w:pPr>
      <w:r w:rsidRPr="009E0636">
        <w:rPr>
          <w:rFonts w:ascii="Arial" w:hAnsi="Arial" w:cs="Arial"/>
          <w:sz w:val="24"/>
          <w:szCs w:val="24"/>
        </w:rPr>
        <w:t>Cummings, S., Bridgman, T., &amp; Brown, K. G. (2016). Unfreezing change as three steps: Rethinking Kurt Lewin’s legacy for change management. Human Relations, 69(1), 33-60.</w:t>
      </w:r>
    </w:p>
    <w:p w14:paraId="3C4C5E58" w14:textId="77777777" w:rsidR="00F44A58" w:rsidRDefault="00F44A58" w:rsidP="0060703C">
      <w:pPr>
        <w:spacing w:after="0" w:line="360" w:lineRule="auto"/>
        <w:rPr>
          <w:rFonts w:ascii="Arial" w:hAnsi="Arial" w:cs="Arial"/>
          <w:sz w:val="24"/>
          <w:szCs w:val="24"/>
        </w:rPr>
      </w:pPr>
    </w:p>
    <w:p w14:paraId="41B15004" w14:textId="4DCD4DA5"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Cummings, T. G., &amp; Worley, C. G. (2005). Organi</w:t>
      </w:r>
      <w:r w:rsidR="005D4C8A">
        <w:rPr>
          <w:rFonts w:ascii="Arial" w:hAnsi="Arial" w:cs="Arial"/>
          <w:sz w:val="24"/>
          <w:szCs w:val="24"/>
        </w:rPr>
        <w:t>s</w:t>
      </w:r>
      <w:r w:rsidRPr="0060703C">
        <w:rPr>
          <w:rFonts w:ascii="Arial" w:hAnsi="Arial" w:cs="Arial"/>
          <w:sz w:val="24"/>
          <w:szCs w:val="24"/>
        </w:rPr>
        <w:t>ation Development and Change. South-Western College Pub.</w:t>
      </w:r>
    </w:p>
    <w:p w14:paraId="2A4201AB" w14:textId="77777777" w:rsidR="00F44A58" w:rsidRDefault="00F44A58" w:rsidP="00671A2C">
      <w:pPr>
        <w:spacing w:after="0" w:line="360" w:lineRule="auto"/>
        <w:rPr>
          <w:rFonts w:ascii="Arial" w:hAnsi="Arial" w:cs="Arial"/>
          <w:sz w:val="24"/>
          <w:szCs w:val="24"/>
        </w:rPr>
      </w:pPr>
    </w:p>
    <w:p w14:paraId="4A57725C" w14:textId="29038B6E" w:rsidR="00F44A58" w:rsidRDefault="00F44A58" w:rsidP="00671A2C">
      <w:pPr>
        <w:spacing w:after="0" w:line="360" w:lineRule="auto"/>
        <w:rPr>
          <w:rFonts w:ascii="Arial" w:hAnsi="Arial" w:cs="Arial"/>
          <w:sz w:val="24"/>
          <w:szCs w:val="24"/>
        </w:rPr>
      </w:pPr>
      <w:r w:rsidRPr="00137AC8">
        <w:rPr>
          <w:rFonts w:ascii="Arial" w:hAnsi="Arial" w:cs="Arial"/>
          <w:sz w:val="24"/>
          <w:szCs w:val="24"/>
        </w:rPr>
        <w:t>Cummings, T. G., &amp; Worley, C. G. (2014). Organi</w:t>
      </w:r>
      <w:r w:rsidR="005D4C8A">
        <w:rPr>
          <w:rFonts w:ascii="Arial" w:hAnsi="Arial" w:cs="Arial"/>
          <w:sz w:val="24"/>
          <w:szCs w:val="24"/>
        </w:rPr>
        <w:t>s</w:t>
      </w:r>
      <w:r w:rsidRPr="00137AC8">
        <w:rPr>
          <w:rFonts w:ascii="Arial" w:hAnsi="Arial" w:cs="Arial"/>
          <w:sz w:val="24"/>
          <w:szCs w:val="24"/>
        </w:rPr>
        <w:t>ation Development and Change. Cengage Learning.</w:t>
      </w:r>
    </w:p>
    <w:p w14:paraId="54473D55" w14:textId="77777777" w:rsidR="00F44A58" w:rsidRDefault="00F44A58" w:rsidP="00671A2C">
      <w:pPr>
        <w:spacing w:after="0" w:line="360" w:lineRule="auto"/>
        <w:rPr>
          <w:rFonts w:ascii="Arial" w:hAnsi="Arial" w:cs="Arial"/>
          <w:sz w:val="24"/>
          <w:szCs w:val="24"/>
        </w:rPr>
      </w:pPr>
    </w:p>
    <w:p w14:paraId="17CB0326" w14:textId="53CD65AE" w:rsidR="00F44A58" w:rsidRPr="00FA5177" w:rsidRDefault="00F44A58" w:rsidP="00671A2C">
      <w:pPr>
        <w:spacing w:after="0" w:line="360" w:lineRule="auto"/>
        <w:rPr>
          <w:rFonts w:ascii="Arial" w:hAnsi="Arial" w:cs="Arial"/>
          <w:sz w:val="24"/>
          <w:szCs w:val="24"/>
        </w:rPr>
      </w:pPr>
      <w:r>
        <w:rPr>
          <w:rFonts w:ascii="Arial" w:hAnsi="Arial" w:cs="Arial"/>
          <w:sz w:val="24"/>
          <w:szCs w:val="24"/>
        </w:rPr>
        <w:t>C</w:t>
      </w:r>
      <w:r w:rsidRPr="00FA5177">
        <w:rPr>
          <w:rFonts w:ascii="Arial" w:hAnsi="Arial" w:cs="Arial"/>
          <w:sz w:val="24"/>
          <w:szCs w:val="24"/>
        </w:rPr>
        <w:t>ummings, T. G., &amp; Worley, C. G. (2015). Organi</w:t>
      </w:r>
      <w:r w:rsidR="005D4C8A">
        <w:rPr>
          <w:rFonts w:ascii="Arial" w:hAnsi="Arial" w:cs="Arial"/>
          <w:sz w:val="24"/>
          <w:szCs w:val="24"/>
        </w:rPr>
        <w:t>s</w:t>
      </w:r>
      <w:r w:rsidRPr="00FA5177">
        <w:rPr>
          <w:rFonts w:ascii="Arial" w:hAnsi="Arial" w:cs="Arial"/>
          <w:sz w:val="24"/>
          <w:szCs w:val="24"/>
        </w:rPr>
        <w:t>ation Development and Change. Cengage Learning.</w:t>
      </w:r>
    </w:p>
    <w:p w14:paraId="09B224DC" w14:textId="77777777" w:rsidR="00F44A58" w:rsidRDefault="00F44A58" w:rsidP="00671A2C">
      <w:pPr>
        <w:spacing w:after="0" w:line="360" w:lineRule="auto"/>
        <w:rPr>
          <w:rFonts w:ascii="Arial" w:hAnsi="Arial" w:cs="Arial"/>
          <w:sz w:val="24"/>
          <w:szCs w:val="24"/>
        </w:rPr>
      </w:pPr>
    </w:p>
    <w:p w14:paraId="62448678" w14:textId="0D4F86B4" w:rsidR="00F44A58" w:rsidRPr="00FF77A4" w:rsidRDefault="00F44A58" w:rsidP="00671A2C">
      <w:pPr>
        <w:spacing w:after="0" w:line="360" w:lineRule="auto"/>
        <w:rPr>
          <w:rFonts w:ascii="Arial" w:hAnsi="Arial" w:cs="Arial"/>
          <w:sz w:val="24"/>
          <w:szCs w:val="24"/>
        </w:rPr>
      </w:pPr>
      <w:r w:rsidRPr="00FF77A4">
        <w:rPr>
          <w:rFonts w:ascii="Arial" w:hAnsi="Arial" w:cs="Arial"/>
          <w:sz w:val="24"/>
          <w:szCs w:val="24"/>
        </w:rPr>
        <w:lastRenderedPageBreak/>
        <w:t>Denison, D. R. (1990). Corporate culture and organi</w:t>
      </w:r>
      <w:r w:rsidR="005D4C8A">
        <w:rPr>
          <w:rFonts w:ascii="Arial" w:hAnsi="Arial" w:cs="Arial"/>
          <w:sz w:val="24"/>
          <w:szCs w:val="24"/>
        </w:rPr>
        <w:t>s</w:t>
      </w:r>
      <w:r w:rsidRPr="00FF77A4">
        <w:rPr>
          <w:rFonts w:ascii="Arial" w:hAnsi="Arial" w:cs="Arial"/>
          <w:sz w:val="24"/>
          <w:szCs w:val="24"/>
        </w:rPr>
        <w:t>ational effectiveness. John Wiley &amp; Sons.</w:t>
      </w:r>
    </w:p>
    <w:p w14:paraId="40ACB089" w14:textId="77777777" w:rsidR="00F44A58" w:rsidRDefault="00F44A58" w:rsidP="00671A2C">
      <w:pPr>
        <w:spacing w:after="0" w:line="360" w:lineRule="auto"/>
        <w:rPr>
          <w:rFonts w:ascii="Arial" w:hAnsi="Arial" w:cs="Arial"/>
          <w:sz w:val="24"/>
          <w:szCs w:val="24"/>
        </w:rPr>
      </w:pPr>
    </w:p>
    <w:p w14:paraId="79E7963D" w14:textId="3FCCD266" w:rsidR="00F44A58" w:rsidRPr="00FF77A4" w:rsidRDefault="00F44A58" w:rsidP="00671A2C">
      <w:pPr>
        <w:spacing w:after="0" w:line="360" w:lineRule="auto"/>
        <w:rPr>
          <w:rFonts w:ascii="Arial" w:hAnsi="Arial" w:cs="Arial"/>
          <w:sz w:val="24"/>
          <w:szCs w:val="24"/>
        </w:rPr>
      </w:pPr>
      <w:r w:rsidRPr="00FF77A4">
        <w:rPr>
          <w:rFonts w:ascii="Arial" w:hAnsi="Arial" w:cs="Arial"/>
          <w:sz w:val="24"/>
          <w:szCs w:val="24"/>
        </w:rPr>
        <w:t>Denison, D. R., &amp; Mishra, A. K. (1995). Toward a theory of organi</w:t>
      </w:r>
      <w:r w:rsidR="005D4C8A">
        <w:rPr>
          <w:rFonts w:ascii="Arial" w:hAnsi="Arial" w:cs="Arial"/>
          <w:sz w:val="24"/>
          <w:szCs w:val="24"/>
        </w:rPr>
        <w:t>s</w:t>
      </w:r>
      <w:r w:rsidRPr="00FF77A4">
        <w:rPr>
          <w:rFonts w:ascii="Arial" w:hAnsi="Arial" w:cs="Arial"/>
          <w:sz w:val="24"/>
          <w:szCs w:val="24"/>
        </w:rPr>
        <w:t>ational culture and effectiveness. Organi</w:t>
      </w:r>
      <w:r w:rsidR="005D4C8A">
        <w:rPr>
          <w:rFonts w:ascii="Arial" w:hAnsi="Arial" w:cs="Arial"/>
          <w:sz w:val="24"/>
          <w:szCs w:val="24"/>
        </w:rPr>
        <w:t>s</w:t>
      </w:r>
      <w:r w:rsidRPr="00FF77A4">
        <w:rPr>
          <w:rFonts w:ascii="Arial" w:hAnsi="Arial" w:cs="Arial"/>
          <w:sz w:val="24"/>
          <w:szCs w:val="24"/>
        </w:rPr>
        <w:t>ation Science, 6(2), 204-223.</w:t>
      </w:r>
    </w:p>
    <w:p w14:paraId="13820F7A" w14:textId="77777777" w:rsidR="00074F73" w:rsidRDefault="00074F73" w:rsidP="00671A2C">
      <w:pPr>
        <w:spacing w:after="0" w:line="360" w:lineRule="auto"/>
        <w:rPr>
          <w:rFonts w:ascii="Arial" w:hAnsi="Arial" w:cs="Arial"/>
          <w:sz w:val="24"/>
          <w:szCs w:val="24"/>
        </w:rPr>
      </w:pPr>
    </w:p>
    <w:p w14:paraId="447B8A89" w14:textId="1C88334D" w:rsidR="00F44A58" w:rsidRDefault="00F44A58" w:rsidP="00671A2C">
      <w:pPr>
        <w:spacing w:after="0" w:line="360" w:lineRule="auto"/>
        <w:rPr>
          <w:rFonts w:ascii="Arial" w:hAnsi="Arial" w:cs="Arial"/>
          <w:sz w:val="24"/>
          <w:szCs w:val="24"/>
        </w:rPr>
      </w:pPr>
      <w:r w:rsidRPr="00FF77A4">
        <w:rPr>
          <w:rFonts w:ascii="Arial" w:hAnsi="Arial" w:cs="Arial"/>
          <w:sz w:val="24"/>
          <w:szCs w:val="24"/>
        </w:rPr>
        <w:t>Denison, D. R., Nieminen, L., &amp; Kotrba, L. (2014). Diagnosing organi</w:t>
      </w:r>
      <w:r w:rsidR="005D4C8A">
        <w:rPr>
          <w:rFonts w:ascii="Arial" w:hAnsi="Arial" w:cs="Arial"/>
          <w:sz w:val="24"/>
          <w:szCs w:val="24"/>
        </w:rPr>
        <w:t>s</w:t>
      </w:r>
      <w:r w:rsidRPr="00FF77A4">
        <w:rPr>
          <w:rFonts w:ascii="Arial" w:hAnsi="Arial" w:cs="Arial"/>
          <w:sz w:val="24"/>
          <w:szCs w:val="24"/>
        </w:rPr>
        <w:t>ational cultures: A conceptual and empirical review of culture effectiveness surveys</w:t>
      </w:r>
      <w:r>
        <w:rPr>
          <w:rFonts w:ascii="Arial" w:hAnsi="Arial" w:cs="Arial"/>
          <w:sz w:val="24"/>
          <w:szCs w:val="24"/>
        </w:rPr>
        <w:t xml:space="preserve"> E</w:t>
      </w:r>
      <w:r w:rsidRPr="00FF77A4">
        <w:rPr>
          <w:rFonts w:ascii="Arial" w:hAnsi="Arial" w:cs="Arial"/>
          <w:sz w:val="24"/>
          <w:szCs w:val="24"/>
        </w:rPr>
        <w:t>uropean Journal of Work and Organi</w:t>
      </w:r>
      <w:r w:rsidR="005D4C8A">
        <w:rPr>
          <w:rFonts w:ascii="Arial" w:hAnsi="Arial" w:cs="Arial"/>
          <w:sz w:val="24"/>
          <w:szCs w:val="24"/>
        </w:rPr>
        <w:t>s</w:t>
      </w:r>
      <w:r w:rsidRPr="00FF77A4">
        <w:rPr>
          <w:rFonts w:ascii="Arial" w:hAnsi="Arial" w:cs="Arial"/>
          <w:sz w:val="24"/>
          <w:szCs w:val="24"/>
        </w:rPr>
        <w:t>ational Psychology, 23(1), 145-161.</w:t>
      </w:r>
    </w:p>
    <w:p w14:paraId="76062DF5" w14:textId="77777777" w:rsidR="00F44A58" w:rsidRDefault="00F44A58" w:rsidP="00671A2C">
      <w:pPr>
        <w:spacing w:after="0" w:line="360" w:lineRule="auto"/>
        <w:rPr>
          <w:rFonts w:ascii="Arial" w:hAnsi="Arial" w:cs="Arial"/>
          <w:sz w:val="24"/>
          <w:szCs w:val="24"/>
        </w:rPr>
      </w:pPr>
    </w:p>
    <w:p w14:paraId="527E84A8" w14:textId="7FE29A2A" w:rsidR="00F44A58" w:rsidRPr="00671A2C" w:rsidRDefault="00F44A58" w:rsidP="00671A2C">
      <w:pPr>
        <w:spacing w:after="0" w:line="360" w:lineRule="auto"/>
        <w:rPr>
          <w:rFonts w:ascii="Arial" w:hAnsi="Arial" w:cs="Arial"/>
          <w:sz w:val="24"/>
          <w:szCs w:val="24"/>
        </w:rPr>
      </w:pPr>
      <w:r>
        <w:rPr>
          <w:rFonts w:ascii="Arial" w:hAnsi="Arial" w:cs="Arial"/>
          <w:sz w:val="24"/>
          <w:szCs w:val="24"/>
        </w:rPr>
        <w:t>F</w:t>
      </w:r>
      <w:r w:rsidRPr="00671A2C">
        <w:rPr>
          <w:rFonts w:ascii="Arial" w:hAnsi="Arial" w:cs="Arial"/>
          <w:sz w:val="24"/>
          <w:szCs w:val="24"/>
        </w:rPr>
        <w:t xml:space="preserve">ang, T. (2003). A critique of Hofstede’s fifth national culture dimension. International </w:t>
      </w:r>
      <w:r>
        <w:rPr>
          <w:rFonts w:ascii="Arial" w:hAnsi="Arial" w:cs="Arial"/>
          <w:sz w:val="24"/>
          <w:szCs w:val="24"/>
        </w:rPr>
        <w:t>J</w:t>
      </w:r>
      <w:r w:rsidRPr="00671A2C">
        <w:rPr>
          <w:rFonts w:ascii="Arial" w:hAnsi="Arial" w:cs="Arial"/>
          <w:sz w:val="24"/>
          <w:szCs w:val="24"/>
        </w:rPr>
        <w:t>ournal of Cross-Cultural Management, 3(3), 347-368.</w:t>
      </w:r>
    </w:p>
    <w:p w14:paraId="26E29B26" w14:textId="77777777" w:rsidR="00F44A58" w:rsidRDefault="00F44A58" w:rsidP="00671A2C">
      <w:pPr>
        <w:spacing w:after="0" w:line="360" w:lineRule="auto"/>
        <w:rPr>
          <w:rFonts w:ascii="Arial" w:hAnsi="Arial" w:cs="Arial"/>
          <w:sz w:val="24"/>
          <w:szCs w:val="24"/>
        </w:rPr>
      </w:pPr>
    </w:p>
    <w:p w14:paraId="5AB40788" w14:textId="0D57C40A" w:rsidR="00F44A58" w:rsidRPr="00137AC8" w:rsidRDefault="00F44A58" w:rsidP="00671A2C">
      <w:pPr>
        <w:spacing w:after="0" w:line="360" w:lineRule="auto"/>
        <w:rPr>
          <w:rFonts w:ascii="Arial" w:hAnsi="Arial" w:cs="Arial"/>
          <w:sz w:val="24"/>
          <w:szCs w:val="24"/>
        </w:rPr>
      </w:pPr>
      <w:r w:rsidRPr="00137AC8">
        <w:rPr>
          <w:rFonts w:ascii="Arial" w:hAnsi="Arial" w:cs="Arial"/>
          <w:sz w:val="24"/>
          <w:szCs w:val="24"/>
        </w:rPr>
        <w:t>Galbraith, J. R. (2014). Designing Organi</w:t>
      </w:r>
      <w:r w:rsidR="005D4C8A">
        <w:rPr>
          <w:rFonts w:ascii="Arial" w:hAnsi="Arial" w:cs="Arial"/>
          <w:sz w:val="24"/>
          <w:szCs w:val="24"/>
        </w:rPr>
        <w:t>s</w:t>
      </w:r>
      <w:r w:rsidRPr="00137AC8">
        <w:rPr>
          <w:rFonts w:ascii="Arial" w:hAnsi="Arial" w:cs="Arial"/>
          <w:sz w:val="24"/>
          <w:szCs w:val="24"/>
        </w:rPr>
        <w:t>ations: Strategy, Structure, and Process at the Business Unit and Enterprise Levels. Jossey-Bass.</w:t>
      </w:r>
    </w:p>
    <w:p w14:paraId="57FA227B" w14:textId="77777777" w:rsidR="00F44A58" w:rsidRDefault="00F44A58" w:rsidP="00847771">
      <w:pPr>
        <w:spacing w:after="0" w:line="360" w:lineRule="auto"/>
        <w:rPr>
          <w:rFonts w:ascii="Arial" w:hAnsi="Arial" w:cs="Arial"/>
          <w:sz w:val="24"/>
          <w:szCs w:val="24"/>
        </w:rPr>
      </w:pPr>
    </w:p>
    <w:p w14:paraId="4791D8D4" w14:textId="7937425F"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Gifford, W., Davies, B., Edwards, N., &amp; Graham, I. D. (2017). Leadership strategies to influence the use of clinical practice guidelines. Nursing Leadership, 30(1), 20-29.</w:t>
      </w:r>
    </w:p>
    <w:p w14:paraId="3AF6CEF3" w14:textId="77777777" w:rsidR="00F44A58" w:rsidRDefault="00F44A58" w:rsidP="0060703C">
      <w:pPr>
        <w:spacing w:after="0" w:line="360" w:lineRule="auto"/>
        <w:rPr>
          <w:rFonts w:ascii="Arial" w:hAnsi="Arial" w:cs="Arial"/>
          <w:sz w:val="24"/>
          <w:szCs w:val="24"/>
        </w:rPr>
      </w:pPr>
    </w:p>
    <w:p w14:paraId="4138107C" w14:textId="3209BF25"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Hall, E. T. (1976). Beyond Culture. Anchor Books.</w:t>
      </w:r>
    </w:p>
    <w:p w14:paraId="7FA7C5AC" w14:textId="77777777" w:rsidR="00F44A58" w:rsidRDefault="00F44A58" w:rsidP="009E0636">
      <w:pPr>
        <w:spacing w:after="0" w:line="360" w:lineRule="auto"/>
        <w:rPr>
          <w:rFonts w:ascii="Arial" w:hAnsi="Arial" w:cs="Arial"/>
          <w:sz w:val="24"/>
          <w:szCs w:val="24"/>
        </w:rPr>
      </w:pPr>
    </w:p>
    <w:p w14:paraId="1EDD4C3A" w14:textId="07C183D8" w:rsidR="00F44A58" w:rsidRPr="009E0636" w:rsidRDefault="00F44A58" w:rsidP="009E0636">
      <w:pPr>
        <w:spacing w:after="0" w:line="360" w:lineRule="auto"/>
        <w:rPr>
          <w:rFonts w:ascii="Arial" w:hAnsi="Arial" w:cs="Arial"/>
          <w:sz w:val="24"/>
          <w:szCs w:val="24"/>
        </w:rPr>
      </w:pPr>
      <w:r w:rsidRPr="009E0636">
        <w:rPr>
          <w:rFonts w:ascii="Arial" w:hAnsi="Arial" w:cs="Arial"/>
          <w:sz w:val="24"/>
          <w:szCs w:val="24"/>
        </w:rPr>
        <w:t xml:space="preserve">Hiatt, J. M. (2006). ADKAR: A Model for Change in Business, Government, and our </w:t>
      </w:r>
      <w:r w:rsidR="00647E5C" w:rsidRPr="009E0636">
        <w:rPr>
          <w:rFonts w:ascii="Arial" w:hAnsi="Arial" w:cs="Arial"/>
          <w:sz w:val="24"/>
          <w:szCs w:val="24"/>
        </w:rPr>
        <w:t>community</w:t>
      </w:r>
      <w:r w:rsidRPr="009E0636">
        <w:rPr>
          <w:rFonts w:ascii="Arial" w:hAnsi="Arial" w:cs="Arial"/>
          <w:sz w:val="24"/>
          <w:szCs w:val="24"/>
        </w:rPr>
        <w:t xml:space="preserve">. </w:t>
      </w:r>
    </w:p>
    <w:p w14:paraId="4AA67A12" w14:textId="77777777" w:rsidR="008C1FBC" w:rsidRDefault="008C1FBC" w:rsidP="00671A2C">
      <w:pPr>
        <w:spacing w:after="0" w:line="360" w:lineRule="auto"/>
        <w:rPr>
          <w:rFonts w:ascii="Arial" w:hAnsi="Arial" w:cs="Arial"/>
          <w:sz w:val="24"/>
          <w:szCs w:val="24"/>
        </w:rPr>
      </w:pPr>
    </w:p>
    <w:p w14:paraId="2AC2051E" w14:textId="1871390E" w:rsidR="00F44A58" w:rsidRPr="00671A2C" w:rsidRDefault="00F44A58" w:rsidP="00671A2C">
      <w:pPr>
        <w:spacing w:after="0" w:line="360" w:lineRule="auto"/>
        <w:rPr>
          <w:rFonts w:ascii="Arial" w:hAnsi="Arial" w:cs="Arial"/>
          <w:sz w:val="24"/>
          <w:szCs w:val="24"/>
        </w:rPr>
      </w:pPr>
      <w:r w:rsidRPr="00671A2C">
        <w:rPr>
          <w:rFonts w:ascii="Arial" w:hAnsi="Arial" w:cs="Arial"/>
          <w:sz w:val="24"/>
          <w:szCs w:val="24"/>
        </w:rPr>
        <w:t>Hofstede, G. (1980). Culture's Consequences: International Differences in Work-Related Values. SAGE Publications.</w:t>
      </w:r>
    </w:p>
    <w:p w14:paraId="472639DF" w14:textId="77777777" w:rsidR="008C1FBC" w:rsidRDefault="008C1FBC" w:rsidP="00671A2C">
      <w:pPr>
        <w:spacing w:after="0" w:line="360" w:lineRule="auto"/>
        <w:rPr>
          <w:rFonts w:ascii="Arial" w:hAnsi="Arial" w:cs="Arial"/>
          <w:sz w:val="24"/>
          <w:szCs w:val="24"/>
        </w:rPr>
      </w:pPr>
    </w:p>
    <w:p w14:paraId="704B24A4" w14:textId="0D31A5CB" w:rsidR="00F44A58" w:rsidRPr="00671A2C" w:rsidRDefault="00F44A58" w:rsidP="00671A2C">
      <w:pPr>
        <w:spacing w:after="0" w:line="360" w:lineRule="auto"/>
        <w:rPr>
          <w:rFonts w:ascii="Arial" w:hAnsi="Arial" w:cs="Arial"/>
          <w:sz w:val="24"/>
          <w:szCs w:val="24"/>
        </w:rPr>
      </w:pPr>
      <w:r w:rsidRPr="00671A2C">
        <w:rPr>
          <w:rFonts w:ascii="Arial" w:hAnsi="Arial" w:cs="Arial"/>
          <w:sz w:val="24"/>
          <w:szCs w:val="24"/>
        </w:rPr>
        <w:t xml:space="preserve">Hofstede, G. (2001). Culture's Consequences: Comparing Values, </w:t>
      </w:r>
      <w:proofErr w:type="spellStart"/>
      <w:r w:rsidRPr="00671A2C">
        <w:rPr>
          <w:rFonts w:ascii="Arial" w:hAnsi="Arial" w:cs="Arial"/>
          <w:sz w:val="24"/>
          <w:szCs w:val="24"/>
        </w:rPr>
        <w:t>Behaviors</w:t>
      </w:r>
      <w:proofErr w:type="spellEnd"/>
      <w:r w:rsidRPr="00671A2C">
        <w:rPr>
          <w:rFonts w:ascii="Arial" w:hAnsi="Arial" w:cs="Arial"/>
          <w:sz w:val="24"/>
          <w:szCs w:val="24"/>
        </w:rPr>
        <w:t>, Institutions and Organi</w:t>
      </w:r>
      <w:r w:rsidR="005D4C8A">
        <w:rPr>
          <w:rFonts w:ascii="Arial" w:hAnsi="Arial" w:cs="Arial"/>
          <w:sz w:val="24"/>
          <w:szCs w:val="24"/>
        </w:rPr>
        <w:t>s</w:t>
      </w:r>
      <w:r w:rsidRPr="00671A2C">
        <w:rPr>
          <w:rFonts w:ascii="Arial" w:hAnsi="Arial" w:cs="Arial"/>
          <w:sz w:val="24"/>
          <w:szCs w:val="24"/>
        </w:rPr>
        <w:t>ations Across Nations (2nd ed.). SAGE Publications.</w:t>
      </w:r>
    </w:p>
    <w:p w14:paraId="7393C43B" w14:textId="77777777" w:rsidR="008C1FBC" w:rsidRDefault="008C1FBC" w:rsidP="00671A2C">
      <w:pPr>
        <w:spacing w:after="0" w:line="360" w:lineRule="auto"/>
        <w:rPr>
          <w:rFonts w:ascii="Arial" w:hAnsi="Arial" w:cs="Arial"/>
          <w:sz w:val="24"/>
          <w:szCs w:val="24"/>
        </w:rPr>
      </w:pPr>
    </w:p>
    <w:p w14:paraId="0DC99221" w14:textId="00D70D58" w:rsidR="00F44A58" w:rsidRPr="00671A2C" w:rsidRDefault="00F44A58" w:rsidP="00671A2C">
      <w:pPr>
        <w:spacing w:after="0" w:line="360" w:lineRule="auto"/>
        <w:rPr>
          <w:rFonts w:ascii="Arial" w:hAnsi="Arial" w:cs="Arial"/>
          <w:sz w:val="24"/>
          <w:szCs w:val="24"/>
        </w:rPr>
      </w:pPr>
      <w:r w:rsidRPr="00671A2C">
        <w:rPr>
          <w:rFonts w:ascii="Arial" w:hAnsi="Arial" w:cs="Arial"/>
          <w:sz w:val="24"/>
          <w:szCs w:val="24"/>
        </w:rPr>
        <w:t>Hofstede, G., Hofstede, G. J., &amp; Minkov, M. (2010). Cultures and Organi</w:t>
      </w:r>
      <w:r w:rsidR="005D4C8A">
        <w:rPr>
          <w:rFonts w:ascii="Arial" w:hAnsi="Arial" w:cs="Arial"/>
          <w:sz w:val="24"/>
          <w:szCs w:val="24"/>
        </w:rPr>
        <w:t>s</w:t>
      </w:r>
      <w:r w:rsidRPr="00671A2C">
        <w:rPr>
          <w:rFonts w:ascii="Arial" w:hAnsi="Arial" w:cs="Arial"/>
          <w:sz w:val="24"/>
          <w:szCs w:val="24"/>
        </w:rPr>
        <w:t>ations: Software of the Mind (3rd ed.). McGraw-Hill.</w:t>
      </w:r>
    </w:p>
    <w:p w14:paraId="3E5BF024" w14:textId="77777777" w:rsidR="008C1FBC" w:rsidRDefault="008C1FBC" w:rsidP="0060703C">
      <w:pPr>
        <w:spacing w:after="0" w:line="360" w:lineRule="auto"/>
        <w:rPr>
          <w:rFonts w:ascii="Arial" w:hAnsi="Arial" w:cs="Arial"/>
          <w:sz w:val="24"/>
          <w:szCs w:val="24"/>
        </w:rPr>
      </w:pPr>
    </w:p>
    <w:p w14:paraId="08F7BADB" w14:textId="6CDA4560" w:rsidR="00F44A58" w:rsidRPr="0060703C" w:rsidRDefault="00F44A58" w:rsidP="0060703C">
      <w:pPr>
        <w:spacing w:after="0" w:line="360" w:lineRule="auto"/>
        <w:rPr>
          <w:rFonts w:ascii="Arial" w:hAnsi="Arial" w:cs="Arial"/>
          <w:sz w:val="24"/>
          <w:szCs w:val="24"/>
        </w:rPr>
      </w:pPr>
      <w:proofErr w:type="spellStart"/>
      <w:r w:rsidRPr="0060703C">
        <w:rPr>
          <w:rFonts w:ascii="Arial" w:hAnsi="Arial" w:cs="Arial"/>
          <w:sz w:val="24"/>
          <w:szCs w:val="24"/>
        </w:rPr>
        <w:lastRenderedPageBreak/>
        <w:t>Hrebiniak</w:t>
      </w:r>
      <w:proofErr w:type="spellEnd"/>
      <w:r w:rsidRPr="0060703C">
        <w:rPr>
          <w:rFonts w:ascii="Arial" w:hAnsi="Arial" w:cs="Arial"/>
          <w:sz w:val="24"/>
          <w:szCs w:val="24"/>
        </w:rPr>
        <w:t>, L. G. (2006). Obstacles to effective strategy implementation. Organi</w:t>
      </w:r>
      <w:r w:rsidR="005D4C8A">
        <w:rPr>
          <w:rFonts w:ascii="Arial" w:hAnsi="Arial" w:cs="Arial"/>
          <w:sz w:val="24"/>
          <w:szCs w:val="24"/>
        </w:rPr>
        <w:t>s</w:t>
      </w:r>
      <w:r w:rsidRPr="0060703C">
        <w:rPr>
          <w:rFonts w:ascii="Arial" w:hAnsi="Arial" w:cs="Arial"/>
          <w:sz w:val="24"/>
          <w:szCs w:val="24"/>
        </w:rPr>
        <w:t>ational Dynamics, 35(1), 12-31.</w:t>
      </w:r>
    </w:p>
    <w:p w14:paraId="670BDE93" w14:textId="77777777" w:rsidR="008C1FBC" w:rsidRDefault="008C1FBC" w:rsidP="00847771">
      <w:pPr>
        <w:spacing w:after="0" w:line="360" w:lineRule="auto"/>
        <w:rPr>
          <w:rFonts w:ascii="Arial" w:hAnsi="Arial" w:cs="Arial"/>
          <w:sz w:val="24"/>
          <w:szCs w:val="24"/>
        </w:rPr>
      </w:pPr>
    </w:p>
    <w:p w14:paraId="22C8263F" w14:textId="480E48CE"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Jones, D. S., &amp; Bartlett, J. E. (2019). Clinical indicators and their role in healthcare quality improvement. International Journal of Health Care Quality Assurance, 32(3), 217-231.</w:t>
      </w:r>
    </w:p>
    <w:p w14:paraId="0B86A901" w14:textId="77777777" w:rsidR="008C1FBC" w:rsidRDefault="008C1FBC" w:rsidP="0060703C">
      <w:pPr>
        <w:spacing w:after="0" w:line="360" w:lineRule="auto"/>
        <w:rPr>
          <w:rFonts w:ascii="Arial" w:hAnsi="Arial" w:cs="Arial"/>
          <w:sz w:val="24"/>
          <w:szCs w:val="24"/>
        </w:rPr>
      </w:pPr>
    </w:p>
    <w:p w14:paraId="73700BAF" w14:textId="68186925"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Kotter, J. P. (1995). Leading change: Why transformation efforts fail. Harvard Business Review, 73(2), 59-67.</w:t>
      </w:r>
    </w:p>
    <w:p w14:paraId="756718C4" w14:textId="77777777" w:rsidR="008C1FBC" w:rsidRDefault="008C1FBC" w:rsidP="00671A2C">
      <w:pPr>
        <w:spacing w:after="0" w:line="360" w:lineRule="auto"/>
        <w:rPr>
          <w:rFonts w:ascii="Arial" w:hAnsi="Arial" w:cs="Arial"/>
          <w:sz w:val="24"/>
          <w:szCs w:val="24"/>
        </w:rPr>
      </w:pPr>
    </w:p>
    <w:p w14:paraId="2C7D3FBF" w14:textId="4D66A224" w:rsidR="00F44A58" w:rsidRPr="00137AC8" w:rsidRDefault="00F44A58" w:rsidP="00671A2C">
      <w:pPr>
        <w:spacing w:after="0" w:line="360" w:lineRule="auto"/>
        <w:rPr>
          <w:rFonts w:ascii="Arial" w:hAnsi="Arial" w:cs="Arial"/>
          <w:sz w:val="24"/>
          <w:szCs w:val="24"/>
        </w:rPr>
      </w:pPr>
      <w:r w:rsidRPr="00137AC8">
        <w:rPr>
          <w:rFonts w:ascii="Arial" w:hAnsi="Arial" w:cs="Arial"/>
          <w:sz w:val="24"/>
          <w:szCs w:val="24"/>
        </w:rPr>
        <w:t>Kotter, J. P. (2012). Leading Change. Harvard Business Review Press.</w:t>
      </w:r>
    </w:p>
    <w:p w14:paraId="72F4C89A" w14:textId="77777777" w:rsidR="008C1FBC" w:rsidRDefault="008C1FBC" w:rsidP="0060703C">
      <w:pPr>
        <w:spacing w:after="0" w:line="360" w:lineRule="auto"/>
        <w:rPr>
          <w:rFonts w:ascii="Arial" w:hAnsi="Arial" w:cs="Arial"/>
          <w:sz w:val="24"/>
          <w:szCs w:val="24"/>
        </w:rPr>
      </w:pPr>
    </w:p>
    <w:p w14:paraId="5C034FF0" w14:textId="0F2E014E"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Kotter, J. P. (2012a). Leading Change. Harvard Business Review Press.</w:t>
      </w:r>
    </w:p>
    <w:p w14:paraId="022484F8" w14:textId="77777777" w:rsidR="008C1FBC" w:rsidRDefault="008C1FBC" w:rsidP="0060703C">
      <w:pPr>
        <w:spacing w:after="0" w:line="360" w:lineRule="auto"/>
        <w:rPr>
          <w:rFonts w:ascii="Arial" w:hAnsi="Arial" w:cs="Arial"/>
          <w:sz w:val="24"/>
          <w:szCs w:val="24"/>
        </w:rPr>
      </w:pPr>
    </w:p>
    <w:p w14:paraId="061E83F5" w14:textId="33C0AFC9"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Lazarus, R. S. (1991). Emotion and Adaptation. Oxford University Press.</w:t>
      </w:r>
    </w:p>
    <w:p w14:paraId="039DBAAC" w14:textId="77777777" w:rsidR="008C1FBC" w:rsidRDefault="008C1FBC" w:rsidP="009E0636">
      <w:pPr>
        <w:spacing w:after="0" w:line="360" w:lineRule="auto"/>
        <w:rPr>
          <w:rFonts w:ascii="Arial" w:hAnsi="Arial" w:cs="Arial"/>
          <w:sz w:val="24"/>
          <w:szCs w:val="24"/>
        </w:rPr>
      </w:pPr>
    </w:p>
    <w:p w14:paraId="5BB8F258" w14:textId="4E0DD47E" w:rsidR="00F44A58" w:rsidRPr="009E0636" w:rsidRDefault="00F44A58" w:rsidP="009E0636">
      <w:pPr>
        <w:spacing w:after="0" w:line="360" w:lineRule="auto"/>
        <w:rPr>
          <w:rFonts w:ascii="Arial" w:hAnsi="Arial" w:cs="Arial"/>
          <w:sz w:val="24"/>
          <w:szCs w:val="24"/>
        </w:rPr>
      </w:pPr>
      <w:r w:rsidRPr="009E0636">
        <w:rPr>
          <w:rFonts w:ascii="Arial" w:hAnsi="Arial" w:cs="Arial"/>
          <w:sz w:val="24"/>
          <w:szCs w:val="24"/>
        </w:rPr>
        <w:t>Lewin, K. (1951). Field Theory in Social Science. Harper &amp; Row.</w:t>
      </w:r>
    </w:p>
    <w:p w14:paraId="3F9513A8" w14:textId="77777777" w:rsidR="008C1FBC" w:rsidRDefault="008C1FBC" w:rsidP="0060703C">
      <w:pPr>
        <w:spacing w:after="0" w:line="360" w:lineRule="auto"/>
        <w:rPr>
          <w:rFonts w:ascii="Arial" w:hAnsi="Arial" w:cs="Arial"/>
          <w:sz w:val="24"/>
          <w:szCs w:val="24"/>
        </w:rPr>
      </w:pPr>
    </w:p>
    <w:p w14:paraId="6135F77A" w14:textId="550F1B3F" w:rsidR="00F44A58" w:rsidRPr="0060703C" w:rsidRDefault="00F44A58" w:rsidP="0060703C">
      <w:pPr>
        <w:spacing w:after="0" w:line="360" w:lineRule="auto"/>
        <w:rPr>
          <w:rFonts w:ascii="Arial" w:hAnsi="Arial" w:cs="Arial"/>
          <w:sz w:val="24"/>
          <w:szCs w:val="24"/>
        </w:rPr>
      </w:pPr>
      <w:r w:rsidRPr="0060703C">
        <w:rPr>
          <w:rFonts w:ascii="Arial" w:hAnsi="Arial" w:cs="Arial"/>
          <w:sz w:val="24"/>
          <w:szCs w:val="24"/>
        </w:rPr>
        <w:t xml:space="preserve">Lewin, K. (1969). Frontiers in Group Dynamics: Concept, </w:t>
      </w:r>
      <w:proofErr w:type="gramStart"/>
      <w:r w:rsidRPr="0060703C">
        <w:rPr>
          <w:rFonts w:ascii="Arial" w:hAnsi="Arial" w:cs="Arial"/>
          <w:sz w:val="24"/>
          <w:szCs w:val="24"/>
        </w:rPr>
        <w:t>Method</w:t>
      </w:r>
      <w:proofErr w:type="gramEnd"/>
      <w:r w:rsidRPr="0060703C">
        <w:rPr>
          <w:rFonts w:ascii="Arial" w:hAnsi="Arial" w:cs="Arial"/>
          <w:sz w:val="24"/>
          <w:szCs w:val="24"/>
        </w:rPr>
        <w:t xml:space="preserve"> and Reality in Social Science; Social Equilibria and Social Change. Human Relations, 1(1), 5-41.</w:t>
      </w:r>
    </w:p>
    <w:p w14:paraId="456290C5" w14:textId="77777777" w:rsidR="008C1FBC" w:rsidRDefault="008C1FBC" w:rsidP="00671A2C">
      <w:pPr>
        <w:spacing w:after="0" w:line="360" w:lineRule="auto"/>
        <w:rPr>
          <w:rFonts w:ascii="Arial" w:hAnsi="Arial" w:cs="Arial"/>
          <w:sz w:val="24"/>
          <w:szCs w:val="24"/>
        </w:rPr>
      </w:pPr>
    </w:p>
    <w:p w14:paraId="6E63F788" w14:textId="4799DFCF" w:rsidR="00F44A58" w:rsidRPr="00FA5177" w:rsidRDefault="00F44A58" w:rsidP="00671A2C">
      <w:pPr>
        <w:spacing w:after="0" w:line="360" w:lineRule="auto"/>
        <w:rPr>
          <w:rFonts w:ascii="Arial" w:hAnsi="Arial" w:cs="Arial"/>
          <w:sz w:val="24"/>
          <w:szCs w:val="24"/>
        </w:rPr>
      </w:pPr>
      <w:r w:rsidRPr="00FA5177">
        <w:rPr>
          <w:rFonts w:ascii="Arial" w:hAnsi="Arial" w:cs="Arial"/>
          <w:sz w:val="24"/>
          <w:szCs w:val="24"/>
        </w:rPr>
        <w:t>Martin, J. (2002). Organi</w:t>
      </w:r>
      <w:r w:rsidR="005D4C8A">
        <w:rPr>
          <w:rFonts w:ascii="Arial" w:hAnsi="Arial" w:cs="Arial"/>
          <w:sz w:val="24"/>
          <w:szCs w:val="24"/>
        </w:rPr>
        <w:t>s</w:t>
      </w:r>
      <w:r w:rsidRPr="00FA5177">
        <w:rPr>
          <w:rFonts w:ascii="Arial" w:hAnsi="Arial" w:cs="Arial"/>
          <w:sz w:val="24"/>
          <w:szCs w:val="24"/>
        </w:rPr>
        <w:t>ational Culture: Mapping the Terrain. SAGE Publications.</w:t>
      </w:r>
    </w:p>
    <w:p w14:paraId="71C400A8" w14:textId="77777777" w:rsidR="008C1FBC" w:rsidRDefault="008C1FBC" w:rsidP="00847771">
      <w:pPr>
        <w:spacing w:after="0" w:line="360" w:lineRule="auto"/>
        <w:rPr>
          <w:rFonts w:ascii="Arial" w:hAnsi="Arial" w:cs="Arial"/>
          <w:sz w:val="24"/>
          <w:szCs w:val="24"/>
        </w:rPr>
      </w:pPr>
    </w:p>
    <w:p w14:paraId="0C1C120C" w14:textId="7158ABCE" w:rsidR="00F44A58" w:rsidRPr="00847771" w:rsidRDefault="00F44A58" w:rsidP="00847771">
      <w:pPr>
        <w:spacing w:after="0" w:line="360" w:lineRule="auto"/>
        <w:rPr>
          <w:rFonts w:ascii="Arial" w:hAnsi="Arial" w:cs="Arial"/>
          <w:sz w:val="24"/>
          <w:szCs w:val="24"/>
        </w:rPr>
      </w:pPr>
      <w:proofErr w:type="spellStart"/>
      <w:r w:rsidRPr="00847771">
        <w:rPr>
          <w:rFonts w:ascii="Arial" w:hAnsi="Arial" w:cs="Arial"/>
          <w:sz w:val="24"/>
          <w:szCs w:val="24"/>
        </w:rPr>
        <w:t>McGaghie</w:t>
      </w:r>
      <w:proofErr w:type="spellEnd"/>
      <w:r w:rsidRPr="00847771">
        <w:rPr>
          <w:rFonts w:ascii="Arial" w:hAnsi="Arial" w:cs="Arial"/>
          <w:sz w:val="24"/>
          <w:szCs w:val="24"/>
        </w:rPr>
        <w:t xml:space="preserve">, W. C., Issenberg, S. B., </w:t>
      </w:r>
      <w:proofErr w:type="spellStart"/>
      <w:r w:rsidRPr="00847771">
        <w:rPr>
          <w:rFonts w:ascii="Arial" w:hAnsi="Arial" w:cs="Arial"/>
          <w:sz w:val="24"/>
          <w:szCs w:val="24"/>
        </w:rPr>
        <w:t>Petrusa</w:t>
      </w:r>
      <w:proofErr w:type="spellEnd"/>
      <w:r w:rsidRPr="00847771">
        <w:rPr>
          <w:rFonts w:ascii="Arial" w:hAnsi="Arial" w:cs="Arial"/>
          <w:sz w:val="24"/>
          <w:szCs w:val="24"/>
        </w:rPr>
        <w:t>, E. R., &amp; Scalese, R. J. (2018). A critical review of simulation-based medical education research: 2003-2013. Medical Education, 48(1), 50-63.</w:t>
      </w:r>
    </w:p>
    <w:p w14:paraId="2A609EB7" w14:textId="77777777" w:rsidR="008C1FBC" w:rsidRDefault="008C1FBC" w:rsidP="00671A2C">
      <w:pPr>
        <w:spacing w:after="0" w:line="360" w:lineRule="auto"/>
        <w:rPr>
          <w:rFonts w:ascii="Arial" w:hAnsi="Arial" w:cs="Arial"/>
          <w:sz w:val="24"/>
          <w:szCs w:val="24"/>
        </w:rPr>
      </w:pPr>
    </w:p>
    <w:p w14:paraId="2BED10BB" w14:textId="075A32EF" w:rsidR="00F44A58" w:rsidRPr="00671A2C" w:rsidRDefault="00F44A58" w:rsidP="00671A2C">
      <w:pPr>
        <w:spacing w:after="0" w:line="360" w:lineRule="auto"/>
        <w:rPr>
          <w:rFonts w:ascii="Arial" w:hAnsi="Arial" w:cs="Arial"/>
          <w:sz w:val="24"/>
          <w:szCs w:val="24"/>
        </w:rPr>
      </w:pPr>
      <w:r w:rsidRPr="00671A2C">
        <w:rPr>
          <w:rFonts w:ascii="Arial" w:hAnsi="Arial" w:cs="Arial"/>
          <w:sz w:val="24"/>
          <w:szCs w:val="24"/>
        </w:rPr>
        <w:t>McSweeney, B. (2002). Hofstede’s model of national cultural differences and their consequences: A triumph of faith - a failure of analysis. Human Relations, 55(1), 89-118.</w:t>
      </w:r>
    </w:p>
    <w:p w14:paraId="6FA93712" w14:textId="77777777" w:rsidR="008C1FBC" w:rsidRDefault="008C1FBC" w:rsidP="00847771">
      <w:pPr>
        <w:spacing w:after="0" w:line="360" w:lineRule="auto"/>
        <w:rPr>
          <w:rFonts w:ascii="Arial" w:hAnsi="Arial" w:cs="Arial"/>
          <w:sz w:val="24"/>
          <w:szCs w:val="24"/>
        </w:rPr>
      </w:pPr>
    </w:p>
    <w:p w14:paraId="40A79C84" w14:textId="57B5AC8B"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Melnyk, B. M., &amp; Fineout-Overholt, E. (2019). Evidence-Based Practice in Nursing &amp; Healthcare: A Guide to Best Practice. Wolters Kluwer.</w:t>
      </w:r>
    </w:p>
    <w:p w14:paraId="64D499CF" w14:textId="77777777" w:rsidR="008C1FBC" w:rsidRDefault="008C1FBC" w:rsidP="0060703C">
      <w:pPr>
        <w:spacing w:after="0" w:line="360" w:lineRule="auto"/>
        <w:rPr>
          <w:rFonts w:ascii="Arial" w:hAnsi="Arial" w:cs="Arial"/>
          <w:sz w:val="24"/>
          <w:szCs w:val="24"/>
        </w:rPr>
      </w:pPr>
    </w:p>
    <w:p w14:paraId="792C51D6" w14:textId="1B735B89" w:rsidR="00F44A58" w:rsidRPr="0060703C" w:rsidRDefault="00F44A58" w:rsidP="0060703C">
      <w:pPr>
        <w:spacing w:after="0" w:line="360" w:lineRule="auto"/>
        <w:rPr>
          <w:rFonts w:ascii="Arial" w:hAnsi="Arial" w:cs="Arial"/>
          <w:sz w:val="24"/>
          <w:szCs w:val="24"/>
        </w:rPr>
      </w:pPr>
      <w:proofErr w:type="spellStart"/>
      <w:r w:rsidRPr="0060703C">
        <w:rPr>
          <w:rFonts w:ascii="Arial" w:hAnsi="Arial" w:cs="Arial"/>
          <w:sz w:val="24"/>
          <w:szCs w:val="24"/>
        </w:rPr>
        <w:lastRenderedPageBreak/>
        <w:t>Mosadeghrad</w:t>
      </w:r>
      <w:proofErr w:type="spellEnd"/>
      <w:r w:rsidRPr="0060703C">
        <w:rPr>
          <w:rFonts w:ascii="Arial" w:hAnsi="Arial" w:cs="Arial"/>
          <w:sz w:val="24"/>
          <w:szCs w:val="24"/>
        </w:rPr>
        <w:t xml:space="preserve">, A. M., &amp; </w:t>
      </w:r>
      <w:proofErr w:type="spellStart"/>
      <w:r w:rsidRPr="0060703C">
        <w:rPr>
          <w:rFonts w:ascii="Arial" w:hAnsi="Arial" w:cs="Arial"/>
          <w:sz w:val="24"/>
          <w:szCs w:val="24"/>
        </w:rPr>
        <w:t>Ansarian</w:t>
      </w:r>
      <w:proofErr w:type="spellEnd"/>
      <w:r w:rsidRPr="0060703C">
        <w:rPr>
          <w:rFonts w:ascii="Arial" w:hAnsi="Arial" w:cs="Arial"/>
          <w:sz w:val="24"/>
          <w:szCs w:val="24"/>
        </w:rPr>
        <w:t>, M. (2014). Why do organi</w:t>
      </w:r>
      <w:r w:rsidR="005D4C8A">
        <w:rPr>
          <w:rFonts w:ascii="Arial" w:hAnsi="Arial" w:cs="Arial"/>
          <w:sz w:val="24"/>
          <w:szCs w:val="24"/>
        </w:rPr>
        <w:t>s</w:t>
      </w:r>
      <w:r w:rsidRPr="0060703C">
        <w:rPr>
          <w:rFonts w:ascii="Arial" w:hAnsi="Arial" w:cs="Arial"/>
          <w:sz w:val="24"/>
          <w:szCs w:val="24"/>
        </w:rPr>
        <w:t>ational change programmes fail? International Journal of Strategic Change Management, 5(3), 189-218.</w:t>
      </w:r>
    </w:p>
    <w:p w14:paraId="46077DA3" w14:textId="77777777" w:rsidR="008C1FBC" w:rsidRDefault="008C1FBC" w:rsidP="009E0636">
      <w:pPr>
        <w:spacing w:after="0" w:line="360" w:lineRule="auto"/>
        <w:rPr>
          <w:rFonts w:ascii="Arial" w:hAnsi="Arial" w:cs="Arial"/>
          <w:sz w:val="24"/>
          <w:szCs w:val="24"/>
        </w:rPr>
      </w:pPr>
    </w:p>
    <w:p w14:paraId="344C6F6F" w14:textId="1B27B353" w:rsidR="00F44A58" w:rsidRPr="009E0636" w:rsidRDefault="00F44A58" w:rsidP="009E0636">
      <w:pPr>
        <w:spacing w:after="0" w:line="360" w:lineRule="auto"/>
        <w:rPr>
          <w:rFonts w:ascii="Arial" w:hAnsi="Arial" w:cs="Arial"/>
          <w:sz w:val="24"/>
          <w:szCs w:val="24"/>
        </w:rPr>
      </w:pPr>
      <w:proofErr w:type="spellStart"/>
      <w:r w:rsidRPr="009E0636">
        <w:rPr>
          <w:rFonts w:ascii="Arial" w:hAnsi="Arial" w:cs="Arial"/>
          <w:sz w:val="24"/>
          <w:szCs w:val="24"/>
        </w:rPr>
        <w:t>Prosci</w:t>
      </w:r>
      <w:proofErr w:type="spellEnd"/>
      <w:r w:rsidRPr="009E0636">
        <w:rPr>
          <w:rFonts w:ascii="Arial" w:hAnsi="Arial" w:cs="Arial"/>
          <w:sz w:val="24"/>
          <w:szCs w:val="24"/>
        </w:rPr>
        <w:t xml:space="preserve">. (2018). Best Practices in Change Management. </w:t>
      </w:r>
    </w:p>
    <w:p w14:paraId="735BD65B" w14:textId="77777777"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Reeves, S., Fletcher, S., Barr, H., Birch, I., Boet, S., Davies, N., &amp; Kitto, S. (2017). A BEME systematic review of the effects of interprofessional education: BEME Guide No. 39. Medical Teacher, 38(7), 656-668.</w:t>
      </w:r>
    </w:p>
    <w:p w14:paraId="4833A4E7" w14:textId="77777777" w:rsidR="008C1FBC" w:rsidRDefault="008C1FBC" w:rsidP="009E0636">
      <w:pPr>
        <w:spacing w:after="0" w:line="360" w:lineRule="auto"/>
        <w:rPr>
          <w:rFonts w:ascii="Arial" w:hAnsi="Arial" w:cs="Arial"/>
          <w:sz w:val="24"/>
          <w:szCs w:val="24"/>
        </w:rPr>
      </w:pPr>
    </w:p>
    <w:p w14:paraId="253B4384" w14:textId="286BBCB8" w:rsidR="00F44A58" w:rsidRDefault="00F44A58" w:rsidP="009E0636">
      <w:pPr>
        <w:spacing w:after="0" w:line="360" w:lineRule="auto"/>
        <w:rPr>
          <w:rFonts w:ascii="Arial" w:hAnsi="Arial" w:cs="Arial"/>
          <w:sz w:val="24"/>
          <w:szCs w:val="24"/>
        </w:rPr>
      </w:pPr>
      <w:r w:rsidRPr="009E0636">
        <w:rPr>
          <w:rFonts w:ascii="Arial" w:hAnsi="Arial" w:cs="Arial"/>
          <w:sz w:val="24"/>
          <w:szCs w:val="24"/>
        </w:rPr>
        <w:t>Rouse, W. B. (2009). Necessary competencies for transforming an enterprise. Journal of Enterprise Transformation, 1(1), 71-92.</w:t>
      </w:r>
    </w:p>
    <w:p w14:paraId="099E12BA" w14:textId="77777777" w:rsidR="00206D25" w:rsidRDefault="00206D25" w:rsidP="009E0636">
      <w:pPr>
        <w:spacing w:after="0" w:line="360" w:lineRule="auto"/>
        <w:rPr>
          <w:rFonts w:ascii="Arial" w:hAnsi="Arial" w:cs="Arial"/>
          <w:sz w:val="24"/>
          <w:szCs w:val="24"/>
        </w:rPr>
      </w:pPr>
    </w:p>
    <w:p w14:paraId="354AA916" w14:textId="66B35A5A" w:rsidR="00206D25" w:rsidRDefault="00206D25" w:rsidP="009E0636">
      <w:pPr>
        <w:spacing w:after="0" w:line="360" w:lineRule="auto"/>
        <w:rPr>
          <w:rFonts w:ascii="Arial" w:hAnsi="Arial" w:cs="Arial"/>
          <w:sz w:val="24"/>
          <w:szCs w:val="24"/>
        </w:rPr>
      </w:pPr>
      <w:r w:rsidRPr="00206D25">
        <w:rPr>
          <w:rFonts w:ascii="Arial" w:hAnsi="Arial" w:cs="Arial"/>
          <w:sz w:val="24"/>
          <w:szCs w:val="24"/>
        </w:rPr>
        <w:t xml:space="preserve">Sexton, J. B., Adair, K. C., Leonard, M. W., Frankel, T. C., Proulx, J., Watson, S. R., &amp; Meyer, A. N. (2018). Providing feedback following Leadership </w:t>
      </w:r>
      <w:proofErr w:type="spellStart"/>
      <w:r w:rsidRPr="00206D25">
        <w:rPr>
          <w:rFonts w:ascii="Arial" w:hAnsi="Arial" w:cs="Arial"/>
          <w:sz w:val="24"/>
          <w:szCs w:val="24"/>
        </w:rPr>
        <w:t>WalkRounds</w:t>
      </w:r>
      <w:proofErr w:type="spellEnd"/>
      <w:r w:rsidRPr="00206D25">
        <w:rPr>
          <w:rFonts w:ascii="Arial" w:hAnsi="Arial" w:cs="Arial"/>
          <w:sz w:val="24"/>
          <w:szCs w:val="24"/>
        </w:rPr>
        <w:t xml:space="preserve"> is associated with better patient safety culture, higher employee engagement and lower burnout. BMJ Quality &amp; Safety, 27(4), 261-270.</w:t>
      </w:r>
    </w:p>
    <w:p w14:paraId="08B146C9" w14:textId="77777777" w:rsidR="00206D25" w:rsidRDefault="00206D25" w:rsidP="009E0636">
      <w:pPr>
        <w:spacing w:after="0" w:line="360" w:lineRule="auto"/>
        <w:rPr>
          <w:rFonts w:ascii="Arial" w:hAnsi="Arial" w:cs="Arial"/>
          <w:sz w:val="24"/>
          <w:szCs w:val="24"/>
        </w:rPr>
      </w:pPr>
    </w:p>
    <w:p w14:paraId="6D99EC80" w14:textId="045B25A7" w:rsidR="00F44A58" w:rsidRPr="00FA5177" w:rsidRDefault="00F44A58" w:rsidP="00671A2C">
      <w:pPr>
        <w:spacing w:after="0" w:line="360" w:lineRule="auto"/>
        <w:rPr>
          <w:rFonts w:ascii="Arial" w:hAnsi="Arial" w:cs="Arial"/>
          <w:sz w:val="24"/>
          <w:szCs w:val="24"/>
        </w:rPr>
      </w:pPr>
      <w:r w:rsidRPr="00FA5177">
        <w:rPr>
          <w:rFonts w:ascii="Arial" w:hAnsi="Arial" w:cs="Arial"/>
          <w:sz w:val="24"/>
          <w:szCs w:val="24"/>
        </w:rPr>
        <w:t>Schein, E. H. (1985). Organi</w:t>
      </w:r>
      <w:r w:rsidR="005D4C8A">
        <w:rPr>
          <w:rFonts w:ascii="Arial" w:hAnsi="Arial" w:cs="Arial"/>
          <w:sz w:val="24"/>
          <w:szCs w:val="24"/>
        </w:rPr>
        <w:t>s</w:t>
      </w:r>
      <w:r w:rsidRPr="00FA5177">
        <w:rPr>
          <w:rFonts w:ascii="Arial" w:hAnsi="Arial" w:cs="Arial"/>
          <w:sz w:val="24"/>
          <w:szCs w:val="24"/>
        </w:rPr>
        <w:t>ational Culture and Leadership. Jossey-Bass.</w:t>
      </w:r>
    </w:p>
    <w:p w14:paraId="615E738A" w14:textId="77777777" w:rsidR="008C1FBC" w:rsidRDefault="008C1FBC" w:rsidP="00671A2C">
      <w:pPr>
        <w:spacing w:after="0" w:line="360" w:lineRule="auto"/>
        <w:rPr>
          <w:rFonts w:ascii="Arial" w:hAnsi="Arial" w:cs="Arial"/>
          <w:sz w:val="24"/>
          <w:szCs w:val="24"/>
        </w:rPr>
      </w:pPr>
    </w:p>
    <w:p w14:paraId="4512EAA1" w14:textId="6412C74A" w:rsidR="00F44A58" w:rsidRPr="00FA5177" w:rsidRDefault="00F44A58" w:rsidP="00671A2C">
      <w:pPr>
        <w:spacing w:after="0" w:line="360" w:lineRule="auto"/>
        <w:rPr>
          <w:rFonts w:ascii="Arial" w:hAnsi="Arial" w:cs="Arial"/>
          <w:sz w:val="24"/>
          <w:szCs w:val="24"/>
        </w:rPr>
      </w:pPr>
      <w:r w:rsidRPr="00FA5177">
        <w:rPr>
          <w:rFonts w:ascii="Arial" w:hAnsi="Arial" w:cs="Arial"/>
          <w:sz w:val="24"/>
          <w:szCs w:val="24"/>
        </w:rPr>
        <w:t>Schein, E. H. (1990). Organi</w:t>
      </w:r>
      <w:r w:rsidR="005D4C8A">
        <w:rPr>
          <w:rFonts w:ascii="Arial" w:hAnsi="Arial" w:cs="Arial"/>
          <w:sz w:val="24"/>
          <w:szCs w:val="24"/>
        </w:rPr>
        <w:t>s</w:t>
      </w:r>
      <w:r w:rsidRPr="00FA5177">
        <w:rPr>
          <w:rFonts w:ascii="Arial" w:hAnsi="Arial" w:cs="Arial"/>
          <w:sz w:val="24"/>
          <w:szCs w:val="24"/>
        </w:rPr>
        <w:t>ational culture. American Psychologist, 45(2), 109-119.</w:t>
      </w:r>
    </w:p>
    <w:p w14:paraId="6D428390" w14:textId="77777777" w:rsidR="008C1FBC" w:rsidRDefault="008C1FBC" w:rsidP="00671A2C">
      <w:pPr>
        <w:spacing w:after="0" w:line="360" w:lineRule="auto"/>
        <w:rPr>
          <w:rFonts w:ascii="Arial" w:hAnsi="Arial" w:cs="Arial"/>
          <w:sz w:val="24"/>
          <w:szCs w:val="24"/>
        </w:rPr>
      </w:pPr>
    </w:p>
    <w:p w14:paraId="01BFED59" w14:textId="6D206BF7" w:rsidR="00F44A58" w:rsidRPr="00FA5177" w:rsidRDefault="00F44A58" w:rsidP="00671A2C">
      <w:pPr>
        <w:spacing w:after="0" w:line="360" w:lineRule="auto"/>
        <w:rPr>
          <w:rFonts w:ascii="Arial" w:hAnsi="Arial" w:cs="Arial"/>
          <w:sz w:val="24"/>
          <w:szCs w:val="24"/>
        </w:rPr>
      </w:pPr>
      <w:r w:rsidRPr="00FA5177">
        <w:rPr>
          <w:rFonts w:ascii="Arial" w:hAnsi="Arial" w:cs="Arial"/>
          <w:sz w:val="24"/>
          <w:szCs w:val="24"/>
        </w:rPr>
        <w:t>Schein, E. H. (1992). Organi</w:t>
      </w:r>
      <w:r w:rsidR="005D4C8A">
        <w:rPr>
          <w:rFonts w:ascii="Arial" w:hAnsi="Arial" w:cs="Arial"/>
          <w:sz w:val="24"/>
          <w:szCs w:val="24"/>
        </w:rPr>
        <w:t>s</w:t>
      </w:r>
      <w:r w:rsidRPr="00FA5177">
        <w:rPr>
          <w:rFonts w:ascii="Arial" w:hAnsi="Arial" w:cs="Arial"/>
          <w:sz w:val="24"/>
          <w:szCs w:val="24"/>
        </w:rPr>
        <w:t>ational Culture and Leadership (2nd ed.). Jossey-Bass.</w:t>
      </w:r>
    </w:p>
    <w:p w14:paraId="3913FEA6" w14:textId="77777777" w:rsidR="008C1FBC" w:rsidRDefault="008C1FBC" w:rsidP="00671A2C">
      <w:pPr>
        <w:spacing w:after="0" w:line="360" w:lineRule="auto"/>
        <w:rPr>
          <w:rFonts w:ascii="Arial" w:hAnsi="Arial" w:cs="Arial"/>
          <w:sz w:val="24"/>
          <w:szCs w:val="24"/>
        </w:rPr>
      </w:pPr>
    </w:p>
    <w:p w14:paraId="3B010E0E" w14:textId="5A692632" w:rsidR="00F44A58" w:rsidRPr="00FA5177" w:rsidRDefault="00F44A58" w:rsidP="00671A2C">
      <w:pPr>
        <w:spacing w:after="0" w:line="360" w:lineRule="auto"/>
        <w:rPr>
          <w:rFonts w:ascii="Arial" w:hAnsi="Arial" w:cs="Arial"/>
          <w:sz w:val="24"/>
          <w:szCs w:val="24"/>
        </w:rPr>
      </w:pPr>
      <w:r w:rsidRPr="00FA5177">
        <w:rPr>
          <w:rFonts w:ascii="Arial" w:hAnsi="Arial" w:cs="Arial"/>
          <w:sz w:val="24"/>
          <w:szCs w:val="24"/>
        </w:rPr>
        <w:t>Schein, E. H. (2004). Organi</w:t>
      </w:r>
      <w:r w:rsidR="005D4C8A">
        <w:rPr>
          <w:rFonts w:ascii="Arial" w:hAnsi="Arial" w:cs="Arial"/>
          <w:sz w:val="24"/>
          <w:szCs w:val="24"/>
        </w:rPr>
        <w:t>s</w:t>
      </w:r>
      <w:r w:rsidRPr="00FA5177">
        <w:rPr>
          <w:rFonts w:ascii="Arial" w:hAnsi="Arial" w:cs="Arial"/>
          <w:sz w:val="24"/>
          <w:szCs w:val="24"/>
        </w:rPr>
        <w:t>ational Culture and Leadership (3rd ed.). Jossey-Bass.</w:t>
      </w:r>
    </w:p>
    <w:p w14:paraId="273F35BE" w14:textId="77777777" w:rsidR="008C1FBC" w:rsidRDefault="008C1FBC" w:rsidP="00671A2C">
      <w:pPr>
        <w:spacing w:after="0" w:line="360" w:lineRule="auto"/>
        <w:rPr>
          <w:rFonts w:ascii="Arial" w:hAnsi="Arial" w:cs="Arial"/>
          <w:sz w:val="24"/>
          <w:szCs w:val="24"/>
        </w:rPr>
      </w:pPr>
    </w:p>
    <w:p w14:paraId="3284F4B3" w14:textId="6E5FE30F" w:rsidR="00F44A58" w:rsidRDefault="00F44A58" w:rsidP="00671A2C">
      <w:pPr>
        <w:spacing w:after="0" w:line="360" w:lineRule="auto"/>
        <w:rPr>
          <w:rFonts w:ascii="Arial" w:hAnsi="Arial" w:cs="Arial"/>
          <w:sz w:val="24"/>
          <w:szCs w:val="24"/>
        </w:rPr>
      </w:pPr>
      <w:r w:rsidRPr="00FA5177">
        <w:rPr>
          <w:rFonts w:ascii="Arial" w:hAnsi="Arial" w:cs="Arial"/>
          <w:sz w:val="24"/>
          <w:szCs w:val="24"/>
        </w:rPr>
        <w:t>Schein, E. H. (2010). Organi</w:t>
      </w:r>
      <w:r w:rsidR="005D4C8A">
        <w:rPr>
          <w:rFonts w:ascii="Arial" w:hAnsi="Arial" w:cs="Arial"/>
          <w:sz w:val="24"/>
          <w:szCs w:val="24"/>
        </w:rPr>
        <w:t>s</w:t>
      </w:r>
      <w:r w:rsidRPr="00FA5177">
        <w:rPr>
          <w:rFonts w:ascii="Arial" w:hAnsi="Arial" w:cs="Arial"/>
          <w:sz w:val="24"/>
          <w:szCs w:val="24"/>
        </w:rPr>
        <w:t>ational Culture and Leadership (4th ed.). Jossey-Bass.</w:t>
      </w:r>
    </w:p>
    <w:p w14:paraId="55733131" w14:textId="77777777" w:rsidR="00891082" w:rsidRDefault="00891082" w:rsidP="00671A2C">
      <w:pPr>
        <w:spacing w:after="0" w:line="360" w:lineRule="auto"/>
        <w:rPr>
          <w:rFonts w:ascii="Arial" w:hAnsi="Arial" w:cs="Arial"/>
          <w:sz w:val="24"/>
          <w:szCs w:val="24"/>
        </w:rPr>
      </w:pPr>
    </w:p>
    <w:p w14:paraId="10263FEB" w14:textId="1968683A" w:rsidR="00891082" w:rsidRPr="00FA5177" w:rsidRDefault="00891082" w:rsidP="00671A2C">
      <w:pPr>
        <w:spacing w:after="0" w:line="360" w:lineRule="auto"/>
        <w:rPr>
          <w:rFonts w:ascii="Arial" w:hAnsi="Arial" w:cs="Arial"/>
          <w:sz w:val="24"/>
          <w:szCs w:val="24"/>
        </w:rPr>
      </w:pPr>
      <w:r w:rsidRPr="00891082">
        <w:rPr>
          <w:rFonts w:ascii="Arial" w:hAnsi="Arial" w:cs="Arial"/>
          <w:sz w:val="24"/>
          <w:szCs w:val="24"/>
        </w:rPr>
        <w:t xml:space="preserve">Schillinger, D., Bullock, A., &amp; Adams, E. (2020). Use of visual aids to improve knowledge and awareness in healthcare settings: A review. Patient Education and </w:t>
      </w:r>
      <w:proofErr w:type="spellStart"/>
      <w:r w:rsidRPr="00891082">
        <w:rPr>
          <w:rFonts w:ascii="Arial" w:hAnsi="Arial" w:cs="Arial"/>
          <w:sz w:val="24"/>
          <w:szCs w:val="24"/>
        </w:rPr>
        <w:t>Counseling</w:t>
      </w:r>
      <w:proofErr w:type="spellEnd"/>
      <w:r w:rsidRPr="00891082">
        <w:rPr>
          <w:rFonts w:ascii="Arial" w:hAnsi="Arial" w:cs="Arial"/>
          <w:sz w:val="24"/>
          <w:szCs w:val="24"/>
        </w:rPr>
        <w:t>, 103(6), 1117-1127.</w:t>
      </w:r>
    </w:p>
    <w:p w14:paraId="2057FFE2" w14:textId="77777777" w:rsidR="008C1FBC" w:rsidRDefault="008C1FBC" w:rsidP="00847771">
      <w:pPr>
        <w:spacing w:after="0" w:line="360" w:lineRule="auto"/>
        <w:rPr>
          <w:rFonts w:ascii="Arial" w:hAnsi="Arial" w:cs="Arial"/>
          <w:sz w:val="24"/>
          <w:szCs w:val="24"/>
        </w:rPr>
      </w:pPr>
    </w:p>
    <w:p w14:paraId="0123F64A" w14:textId="77777777" w:rsidR="005D4C8A" w:rsidRDefault="005D4C8A" w:rsidP="00847771">
      <w:pPr>
        <w:spacing w:after="0" w:line="360" w:lineRule="auto"/>
        <w:rPr>
          <w:rFonts w:ascii="Arial" w:hAnsi="Arial" w:cs="Arial"/>
          <w:sz w:val="24"/>
          <w:szCs w:val="24"/>
        </w:rPr>
      </w:pPr>
    </w:p>
    <w:p w14:paraId="73D7C2A6" w14:textId="77777777" w:rsidR="005D4C8A" w:rsidRDefault="005D4C8A" w:rsidP="00847771">
      <w:pPr>
        <w:spacing w:after="0" w:line="360" w:lineRule="auto"/>
        <w:rPr>
          <w:rFonts w:ascii="Arial" w:hAnsi="Arial" w:cs="Arial"/>
          <w:sz w:val="24"/>
          <w:szCs w:val="24"/>
        </w:rPr>
      </w:pPr>
    </w:p>
    <w:p w14:paraId="31AC37B1" w14:textId="5BAC1613"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lastRenderedPageBreak/>
        <w:t xml:space="preserve">Sexton, J. B., Adair, K. C., Leonard, M. W., Frankel, T. C., Proulx, J., Watson, S. R., &amp; Meyer, A. N. (2018). Providing feedback following Leadership </w:t>
      </w:r>
      <w:proofErr w:type="spellStart"/>
      <w:r w:rsidRPr="00847771">
        <w:rPr>
          <w:rFonts w:ascii="Arial" w:hAnsi="Arial" w:cs="Arial"/>
          <w:sz w:val="24"/>
          <w:szCs w:val="24"/>
        </w:rPr>
        <w:t>WalkRounds</w:t>
      </w:r>
      <w:proofErr w:type="spellEnd"/>
      <w:r w:rsidRPr="00847771">
        <w:rPr>
          <w:rFonts w:ascii="Arial" w:hAnsi="Arial" w:cs="Arial"/>
          <w:sz w:val="24"/>
          <w:szCs w:val="24"/>
        </w:rPr>
        <w:t xml:space="preserve"> is associated with better patient safety culture, higher employee engagement and lower burnout. BMJ Quality &amp; Safety, 27(4), 261-270.</w:t>
      </w:r>
    </w:p>
    <w:p w14:paraId="043B28EE" w14:textId="77777777" w:rsidR="008C1FBC" w:rsidRDefault="008C1FBC" w:rsidP="00847771">
      <w:pPr>
        <w:spacing w:after="0" w:line="360" w:lineRule="auto"/>
        <w:rPr>
          <w:rFonts w:ascii="Arial" w:hAnsi="Arial" w:cs="Arial"/>
          <w:sz w:val="24"/>
          <w:szCs w:val="24"/>
        </w:rPr>
      </w:pPr>
    </w:p>
    <w:p w14:paraId="36E151C6" w14:textId="6B0043EF"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Smith, K., McNeil, J., &amp; Wirth, K. (2018). Documentation practices and quality improvement in paramedic services. Prehospital and Disaster Medicine, 33(5), 502-508.</w:t>
      </w:r>
    </w:p>
    <w:p w14:paraId="005CFBEF" w14:textId="77777777" w:rsidR="008C1FBC" w:rsidRDefault="008C1FBC" w:rsidP="00847771">
      <w:pPr>
        <w:spacing w:after="0" w:line="360" w:lineRule="auto"/>
        <w:rPr>
          <w:rFonts w:ascii="Arial" w:hAnsi="Arial" w:cs="Arial"/>
          <w:sz w:val="24"/>
          <w:szCs w:val="24"/>
        </w:rPr>
      </w:pPr>
    </w:p>
    <w:p w14:paraId="7D0AF5EA" w14:textId="6C9DE4BC" w:rsidR="00F44A58" w:rsidRPr="00847771" w:rsidRDefault="00F44A58" w:rsidP="00847771">
      <w:pPr>
        <w:spacing w:after="0" w:line="360" w:lineRule="auto"/>
        <w:rPr>
          <w:rFonts w:ascii="Arial" w:hAnsi="Arial" w:cs="Arial"/>
          <w:sz w:val="24"/>
          <w:szCs w:val="24"/>
        </w:rPr>
      </w:pPr>
      <w:r w:rsidRPr="00847771">
        <w:rPr>
          <w:rFonts w:ascii="Arial" w:hAnsi="Arial" w:cs="Arial"/>
          <w:sz w:val="24"/>
          <w:szCs w:val="24"/>
        </w:rPr>
        <w:t>Taylor, M. J., McNicholas, C., Nicolay, C., Darzi, A., Bell, D., &amp; Reed, J. E. (2014). Systematic review of the application of the plan-do-study-act method to improve quality in healthcare. BMJ Quality &amp; Safety, 23(4), 290-298.</w:t>
      </w:r>
    </w:p>
    <w:p w14:paraId="60F6F5C9" w14:textId="77777777" w:rsidR="008C1FBC" w:rsidRDefault="008C1FBC" w:rsidP="0060703C">
      <w:pPr>
        <w:spacing w:after="0" w:line="360" w:lineRule="auto"/>
        <w:rPr>
          <w:rFonts w:ascii="Arial" w:hAnsi="Arial" w:cs="Arial"/>
          <w:sz w:val="24"/>
          <w:szCs w:val="24"/>
        </w:rPr>
      </w:pPr>
    </w:p>
    <w:p w14:paraId="2888FBCF" w14:textId="0A39A837" w:rsidR="00F44A58" w:rsidRDefault="00F44A58" w:rsidP="0060703C">
      <w:pPr>
        <w:spacing w:after="0" w:line="360" w:lineRule="auto"/>
        <w:rPr>
          <w:rFonts w:ascii="Arial" w:hAnsi="Arial" w:cs="Arial"/>
          <w:sz w:val="24"/>
          <w:szCs w:val="24"/>
        </w:rPr>
      </w:pPr>
      <w:r w:rsidRPr="0060703C">
        <w:rPr>
          <w:rFonts w:ascii="Arial" w:hAnsi="Arial" w:cs="Arial"/>
          <w:sz w:val="24"/>
          <w:szCs w:val="24"/>
        </w:rPr>
        <w:t>Ulrich, D. (1998). A new mandate for human resources. Harvard Business Review, 76(1), 124-134.</w:t>
      </w:r>
    </w:p>
    <w:p w14:paraId="10E1404A" w14:textId="77777777" w:rsidR="005D4C8A" w:rsidRDefault="005D4C8A" w:rsidP="00847771">
      <w:pPr>
        <w:spacing w:after="0" w:line="360" w:lineRule="auto"/>
        <w:rPr>
          <w:rFonts w:ascii="Arial" w:hAnsi="Arial" w:cs="Arial"/>
          <w:sz w:val="24"/>
          <w:szCs w:val="24"/>
        </w:rPr>
      </w:pPr>
    </w:p>
    <w:p w14:paraId="2A30F9F6" w14:textId="37534740" w:rsidR="00F44A58" w:rsidRDefault="00F44A58" w:rsidP="00847771">
      <w:pPr>
        <w:spacing w:after="0" w:line="360" w:lineRule="auto"/>
        <w:rPr>
          <w:rFonts w:ascii="Arial" w:hAnsi="Arial" w:cs="Arial"/>
          <w:sz w:val="24"/>
          <w:szCs w:val="24"/>
        </w:rPr>
      </w:pPr>
      <w:r w:rsidRPr="00847771">
        <w:rPr>
          <w:rFonts w:ascii="Arial" w:hAnsi="Arial" w:cs="Arial"/>
          <w:sz w:val="24"/>
          <w:szCs w:val="24"/>
        </w:rPr>
        <w:t>Watson, M. E., Ellis, C., &amp; Wessels, M. (2017). Standardized documentation templates for paramedics: Enhancing patient care records. Journal of Emergency Medical Services, 42(3), 42-47.</w:t>
      </w:r>
    </w:p>
    <w:p w14:paraId="0DF92E5F" w14:textId="77777777" w:rsidR="006D5309" w:rsidRPr="009E0636" w:rsidRDefault="006D5309" w:rsidP="009E0636">
      <w:pPr>
        <w:spacing w:after="0" w:line="360" w:lineRule="auto"/>
        <w:rPr>
          <w:rFonts w:ascii="Arial" w:hAnsi="Arial" w:cs="Arial"/>
          <w:sz w:val="24"/>
          <w:szCs w:val="24"/>
        </w:rPr>
      </w:pPr>
    </w:p>
    <w:p w14:paraId="5486442B" w14:textId="77777777" w:rsidR="009E0636" w:rsidRPr="009E0636" w:rsidRDefault="009E0636" w:rsidP="009E0636">
      <w:pPr>
        <w:spacing w:after="0" w:line="360" w:lineRule="auto"/>
        <w:rPr>
          <w:rFonts w:ascii="Arial" w:hAnsi="Arial" w:cs="Arial"/>
          <w:sz w:val="24"/>
          <w:szCs w:val="24"/>
        </w:rPr>
      </w:pPr>
    </w:p>
    <w:p w14:paraId="3DF210B2" w14:textId="77777777" w:rsidR="009E0636" w:rsidRPr="009E0636" w:rsidRDefault="009E0636" w:rsidP="009E0636">
      <w:pPr>
        <w:spacing w:after="0" w:line="360" w:lineRule="auto"/>
        <w:rPr>
          <w:rFonts w:ascii="Arial" w:hAnsi="Arial" w:cs="Arial"/>
          <w:sz w:val="24"/>
          <w:szCs w:val="24"/>
        </w:rPr>
      </w:pPr>
    </w:p>
    <w:p w14:paraId="0A7745CC" w14:textId="77777777" w:rsidR="009E0636" w:rsidRPr="009E0636" w:rsidRDefault="009E0636" w:rsidP="009E0636">
      <w:pPr>
        <w:spacing w:after="0" w:line="360" w:lineRule="auto"/>
        <w:rPr>
          <w:rFonts w:ascii="Arial" w:hAnsi="Arial" w:cs="Arial"/>
          <w:sz w:val="24"/>
          <w:szCs w:val="24"/>
        </w:rPr>
      </w:pPr>
    </w:p>
    <w:p w14:paraId="1CBD6161" w14:textId="77777777" w:rsidR="009E0636" w:rsidRPr="009E0636" w:rsidRDefault="009E0636" w:rsidP="009E0636">
      <w:pPr>
        <w:spacing w:after="0" w:line="360" w:lineRule="auto"/>
        <w:rPr>
          <w:rFonts w:ascii="Arial" w:hAnsi="Arial" w:cs="Arial"/>
          <w:sz w:val="24"/>
          <w:szCs w:val="24"/>
        </w:rPr>
      </w:pPr>
    </w:p>
    <w:p w14:paraId="284D778B" w14:textId="77777777" w:rsidR="009E0636" w:rsidRPr="009E0636" w:rsidRDefault="009E0636" w:rsidP="009E0636">
      <w:pPr>
        <w:spacing w:after="0" w:line="360" w:lineRule="auto"/>
        <w:rPr>
          <w:rFonts w:ascii="Arial" w:hAnsi="Arial" w:cs="Arial"/>
          <w:sz w:val="24"/>
          <w:szCs w:val="24"/>
        </w:rPr>
      </w:pPr>
    </w:p>
    <w:p w14:paraId="50D5E2C4" w14:textId="77777777" w:rsidR="009E0636" w:rsidRPr="00671A2C" w:rsidRDefault="009E0636" w:rsidP="0060703C">
      <w:pPr>
        <w:spacing w:after="0" w:line="360" w:lineRule="auto"/>
        <w:rPr>
          <w:rFonts w:ascii="Arial" w:hAnsi="Arial" w:cs="Arial"/>
          <w:sz w:val="24"/>
          <w:szCs w:val="24"/>
        </w:rPr>
      </w:pPr>
    </w:p>
    <w:p w14:paraId="7FE9FBA3" w14:textId="77777777" w:rsidR="00671A2C" w:rsidRPr="00671A2C" w:rsidRDefault="00671A2C" w:rsidP="00671A2C">
      <w:pPr>
        <w:spacing w:after="0" w:line="360" w:lineRule="auto"/>
        <w:rPr>
          <w:rFonts w:ascii="Arial" w:hAnsi="Arial" w:cs="Arial"/>
          <w:sz w:val="24"/>
          <w:szCs w:val="24"/>
        </w:rPr>
      </w:pPr>
    </w:p>
    <w:p w14:paraId="4E67A1BD" w14:textId="77777777" w:rsidR="00671A2C" w:rsidRPr="00671A2C" w:rsidRDefault="00671A2C" w:rsidP="00671A2C">
      <w:pPr>
        <w:spacing w:after="0" w:line="360" w:lineRule="auto"/>
        <w:rPr>
          <w:rFonts w:ascii="Arial" w:hAnsi="Arial" w:cs="Arial"/>
          <w:sz w:val="24"/>
          <w:szCs w:val="24"/>
        </w:rPr>
      </w:pPr>
    </w:p>
    <w:p w14:paraId="78B49D82" w14:textId="77777777" w:rsidR="00671A2C" w:rsidRPr="00671A2C" w:rsidRDefault="00671A2C" w:rsidP="00671A2C">
      <w:pPr>
        <w:spacing w:after="0" w:line="360" w:lineRule="auto"/>
        <w:rPr>
          <w:rFonts w:ascii="Arial" w:hAnsi="Arial" w:cs="Arial"/>
          <w:sz w:val="24"/>
          <w:szCs w:val="24"/>
        </w:rPr>
      </w:pPr>
    </w:p>
    <w:p w14:paraId="440B79DD" w14:textId="77777777" w:rsidR="00671A2C" w:rsidRPr="00671A2C" w:rsidRDefault="00671A2C" w:rsidP="00671A2C">
      <w:pPr>
        <w:spacing w:after="0" w:line="360" w:lineRule="auto"/>
        <w:rPr>
          <w:rFonts w:ascii="Arial" w:hAnsi="Arial" w:cs="Arial"/>
          <w:sz w:val="24"/>
          <w:szCs w:val="24"/>
        </w:rPr>
      </w:pPr>
    </w:p>
    <w:p w14:paraId="5A88B0B4" w14:textId="77777777" w:rsidR="00671A2C" w:rsidRPr="00FA5177" w:rsidRDefault="00671A2C" w:rsidP="00FA5177">
      <w:pPr>
        <w:spacing w:after="0" w:line="360" w:lineRule="auto"/>
        <w:rPr>
          <w:rFonts w:ascii="Arial" w:hAnsi="Arial" w:cs="Arial"/>
          <w:sz w:val="24"/>
          <w:szCs w:val="24"/>
        </w:rPr>
      </w:pPr>
    </w:p>
    <w:p w14:paraId="4D762B79" w14:textId="77777777" w:rsidR="00FA5177" w:rsidRPr="00FA5177" w:rsidRDefault="00FA5177" w:rsidP="00FA5177">
      <w:pPr>
        <w:spacing w:after="0" w:line="360" w:lineRule="auto"/>
        <w:rPr>
          <w:rFonts w:ascii="Arial" w:hAnsi="Arial" w:cs="Arial"/>
          <w:sz w:val="24"/>
          <w:szCs w:val="24"/>
        </w:rPr>
      </w:pPr>
    </w:p>
    <w:p w14:paraId="496E9B05" w14:textId="77777777" w:rsidR="00FA5177" w:rsidRPr="00FA5177" w:rsidRDefault="00FA5177" w:rsidP="00FA5177">
      <w:pPr>
        <w:spacing w:after="0" w:line="360" w:lineRule="auto"/>
        <w:rPr>
          <w:rFonts w:ascii="Arial" w:hAnsi="Arial" w:cs="Arial"/>
          <w:sz w:val="24"/>
          <w:szCs w:val="24"/>
        </w:rPr>
      </w:pPr>
    </w:p>
    <w:p w14:paraId="333DF565" w14:textId="77777777" w:rsidR="00FA5177" w:rsidRPr="00FA5177" w:rsidRDefault="00FA5177" w:rsidP="00FA5177">
      <w:pPr>
        <w:spacing w:after="0" w:line="360" w:lineRule="auto"/>
        <w:rPr>
          <w:rFonts w:ascii="Arial" w:hAnsi="Arial" w:cs="Arial"/>
          <w:sz w:val="24"/>
          <w:szCs w:val="24"/>
        </w:rPr>
      </w:pPr>
    </w:p>
    <w:p w14:paraId="6AFBF0B7" w14:textId="77777777" w:rsidR="00FA5177" w:rsidRPr="00FA5177" w:rsidRDefault="00FA5177" w:rsidP="00FA5177">
      <w:pPr>
        <w:spacing w:after="0" w:line="360" w:lineRule="auto"/>
        <w:rPr>
          <w:rFonts w:ascii="Arial" w:hAnsi="Arial" w:cs="Arial"/>
          <w:sz w:val="24"/>
          <w:szCs w:val="24"/>
        </w:rPr>
      </w:pPr>
    </w:p>
    <w:p w14:paraId="26D6A838" w14:textId="77777777" w:rsidR="00137AC8" w:rsidRDefault="00137AC8" w:rsidP="00775794">
      <w:pPr>
        <w:spacing w:after="0" w:line="360" w:lineRule="auto"/>
        <w:rPr>
          <w:rFonts w:ascii="Arial" w:hAnsi="Arial" w:cs="Arial"/>
          <w:sz w:val="24"/>
          <w:szCs w:val="24"/>
        </w:rPr>
      </w:pPr>
    </w:p>
    <w:p w14:paraId="679D213F" w14:textId="77777777" w:rsidR="00137AC8" w:rsidRDefault="00137AC8" w:rsidP="00775794">
      <w:pPr>
        <w:spacing w:after="0" w:line="360" w:lineRule="auto"/>
        <w:rPr>
          <w:rFonts w:ascii="Arial" w:hAnsi="Arial" w:cs="Arial"/>
          <w:sz w:val="24"/>
          <w:szCs w:val="24"/>
        </w:rPr>
      </w:pPr>
    </w:p>
    <w:p w14:paraId="3FE1CF3D" w14:textId="77777777" w:rsidR="00137AC8" w:rsidRDefault="00137AC8" w:rsidP="00775794">
      <w:pPr>
        <w:spacing w:after="0" w:line="360" w:lineRule="auto"/>
        <w:rPr>
          <w:rFonts w:ascii="Arial" w:hAnsi="Arial" w:cs="Arial"/>
          <w:sz w:val="24"/>
          <w:szCs w:val="24"/>
        </w:rPr>
      </w:pPr>
    </w:p>
    <w:p w14:paraId="0297F8CD" w14:textId="77777777" w:rsidR="00137AC8" w:rsidRDefault="00137AC8" w:rsidP="00775794">
      <w:pPr>
        <w:spacing w:after="0" w:line="360" w:lineRule="auto"/>
        <w:rPr>
          <w:rFonts w:ascii="Arial" w:hAnsi="Arial" w:cs="Arial"/>
          <w:sz w:val="24"/>
          <w:szCs w:val="24"/>
        </w:rPr>
      </w:pPr>
    </w:p>
    <w:p w14:paraId="2D76E7A5" w14:textId="77777777" w:rsidR="00137AC8" w:rsidRDefault="00137AC8" w:rsidP="00775794">
      <w:pPr>
        <w:spacing w:after="0" w:line="360" w:lineRule="auto"/>
        <w:rPr>
          <w:rFonts w:ascii="Arial" w:hAnsi="Arial" w:cs="Arial"/>
          <w:sz w:val="24"/>
          <w:szCs w:val="24"/>
        </w:rPr>
      </w:pPr>
    </w:p>
    <w:p w14:paraId="5E3EFF33" w14:textId="77777777" w:rsidR="00137AC8" w:rsidRDefault="00137AC8" w:rsidP="00775794">
      <w:pPr>
        <w:spacing w:after="0" w:line="360" w:lineRule="auto"/>
        <w:rPr>
          <w:rFonts w:ascii="Arial" w:hAnsi="Arial" w:cs="Arial"/>
          <w:sz w:val="24"/>
          <w:szCs w:val="24"/>
        </w:rPr>
      </w:pPr>
    </w:p>
    <w:p w14:paraId="40F0EE30" w14:textId="77777777" w:rsidR="00137AC8" w:rsidRDefault="00137AC8" w:rsidP="00775794">
      <w:pPr>
        <w:spacing w:after="0" w:line="360" w:lineRule="auto"/>
        <w:rPr>
          <w:rFonts w:ascii="Arial" w:hAnsi="Arial" w:cs="Arial"/>
          <w:sz w:val="24"/>
          <w:szCs w:val="24"/>
        </w:rPr>
      </w:pPr>
    </w:p>
    <w:p w14:paraId="5AF925EB" w14:textId="77777777" w:rsidR="00137AC8" w:rsidRDefault="00137AC8" w:rsidP="00775794">
      <w:pPr>
        <w:spacing w:after="0" w:line="360" w:lineRule="auto"/>
        <w:rPr>
          <w:rFonts w:ascii="Arial" w:hAnsi="Arial" w:cs="Arial"/>
          <w:sz w:val="24"/>
          <w:szCs w:val="24"/>
        </w:rPr>
      </w:pPr>
    </w:p>
    <w:p w14:paraId="1A477D87" w14:textId="77777777" w:rsidR="00137AC8" w:rsidRDefault="00137AC8" w:rsidP="00775794">
      <w:pPr>
        <w:spacing w:after="0" w:line="360" w:lineRule="auto"/>
        <w:rPr>
          <w:rFonts w:ascii="Arial" w:hAnsi="Arial" w:cs="Arial"/>
          <w:sz w:val="24"/>
          <w:szCs w:val="24"/>
        </w:rPr>
      </w:pPr>
    </w:p>
    <w:p w14:paraId="096771DE" w14:textId="77777777" w:rsidR="00137AC8" w:rsidRDefault="00137AC8" w:rsidP="00775794">
      <w:pPr>
        <w:spacing w:after="0" w:line="360" w:lineRule="auto"/>
        <w:rPr>
          <w:rFonts w:ascii="Arial" w:hAnsi="Arial" w:cs="Arial"/>
          <w:sz w:val="24"/>
          <w:szCs w:val="24"/>
        </w:rPr>
      </w:pPr>
    </w:p>
    <w:p w14:paraId="5C3C79AD" w14:textId="77777777" w:rsidR="00137AC8" w:rsidRDefault="00137AC8" w:rsidP="00775794">
      <w:pPr>
        <w:spacing w:after="0" w:line="360" w:lineRule="auto"/>
        <w:rPr>
          <w:rFonts w:ascii="Arial" w:hAnsi="Arial" w:cs="Arial"/>
          <w:sz w:val="24"/>
          <w:szCs w:val="24"/>
        </w:rPr>
      </w:pPr>
    </w:p>
    <w:p w14:paraId="13FAC362" w14:textId="77777777" w:rsidR="00137AC8" w:rsidRDefault="00137AC8" w:rsidP="00775794">
      <w:pPr>
        <w:spacing w:after="0" w:line="360" w:lineRule="auto"/>
        <w:rPr>
          <w:rFonts w:ascii="Arial" w:hAnsi="Arial" w:cs="Arial"/>
          <w:sz w:val="24"/>
          <w:szCs w:val="24"/>
        </w:rPr>
      </w:pPr>
    </w:p>
    <w:p w14:paraId="57A533DD" w14:textId="77777777" w:rsidR="00137AC8" w:rsidRDefault="00137AC8" w:rsidP="00775794">
      <w:pPr>
        <w:spacing w:after="0" w:line="360" w:lineRule="auto"/>
        <w:rPr>
          <w:rFonts w:ascii="Arial" w:hAnsi="Arial" w:cs="Arial"/>
          <w:sz w:val="24"/>
          <w:szCs w:val="24"/>
        </w:rPr>
      </w:pPr>
    </w:p>
    <w:p w14:paraId="214A07CD" w14:textId="77777777" w:rsidR="00137AC8" w:rsidRDefault="00137AC8" w:rsidP="00775794">
      <w:pPr>
        <w:spacing w:after="0" w:line="360" w:lineRule="auto"/>
        <w:rPr>
          <w:rFonts w:ascii="Arial" w:hAnsi="Arial" w:cs="Arial"/>
          <w:sz w:val="24"/>
          <w:szCs w:val="24"/>
        </w:rPr>
      </w:pPr>
    </w:p>
    <w:p w14:paraId="70658B76" w14:textId="77777777" w:rsidR="00137AC8" w:rsidRDefault="00137AC8" w:rsidP="00775794">
      <w:pPr>
        <w:spacing w:after="0" w:line="360" w:lineRule="auto"/>
        <w:rPr>
          <w:rFonts w:ascii="Arial" w:hAnsi="Arial" w:cs="Arial"/>
          <w:sz w:val="24"/>
          <w:szCs w:val="24"/>
        </w:rPr>
      </w:pPr>
    </w:p>
    <w:p w14:paraId="6F48FD21" w14:textId="77777777" w:rsidR="00137AC8" w:rsidRDefault="00137AC8" w:rsidP="00775794">
      <w:pPr>
        <w:spacing w:after="0" w:line="360" w:lineRule="auto"/>
        <w:rPr>
          <w:rFonts w:ascii="Arial" w:hAnsi="Arial" w:cs="Arial"/>
          <w:sz w:val="24"/>
          <w:szCs w:val="24"/>
        </w:rPr>
      </w:pPr>
    </w:p>
    <w:p w14:paraId="1DEDCE76" w14:textId="77777777" w:rsidR="00137AC8" w:rsidRDefault="00137AC8" w:rsidP="00775794">
      <w:pPr>
        <w:spacing w:after="0" w:line="360" w:lineRule="auto"/>
        <w:rPr>
          <w:rFonts w:ascii="Arial" w:hAnsi="Arial" w:cs="Arial"/>
          <w:sz w:val="24"/>
          <w:szCs w:val="24"/>
        </w:rPr>
      </w:pPr>
    </w:p>
    <w:p w14:paraId="3DFA516C" w14:textId="77777777" w:rsidR="00137AC8" w:rsidRDefault="00137AC8" w:rsidP="00775794">
      <w:pPr>
        <w:spacing w:after="0" w:line="360" w:lineRule="auto"/>
        <w:rPr>
          <w:rFonts w:ascii="Arial" w:hAnsi="Arial" w:cs="Arial"/>
          <w:sz w:val="24"/>
          <w:szCs w:val="24"/>
        </w:rPr>
      </w:pPr>
    </w:p>
    <w:p w14:paraId="27DE8462" w14:textId="77777777" w:rsidR="00137AC8" w:rsidRDefault="00137AC8" w:rsidP="00775794">
      <w:pPr>
        <w:spacing w:after="0" w:line="360" w:lineRule="auto"/>
        <w:rPr>
          <w:rFonts w:ascii="Arial" w:hAnsi="Arial" w:cs="Arial"/>
          <w:sz w:val="24"/>
          <w:szCs w:val="24"/>
        </w:rPr>
      </w:pPr>
    </w:p>
    <w:p w14:paraId="66D4FC51" w14:textId="77777777" w:rsidR="009E1826" w:rsidRDefault="009E1826" w:rsidP="00775794">
      <w:pPr>
        <w:spacing w:after="0" w:line="360" w:lineRule="auto"/>
        <w:rPr>
          <w:rFonts w:ascii="Arial" w:hAnsi="Arial" w:cs="Arial"/>
          <w:sz w:val="24"/>
          <w:szCs w:val="24"/>
        </w:rPr>
      </w:pPr>
    </w:p>
    <w:p w14:paraId="02C70E19" w14:textId="77777777" w:rsidR="00E6003B" w:rsidRDefault="00E6003B" w:rsidP="00775794">
      <w:pPr>
        <w:spacing w:after="0" w:line="360" w:lineRule="auto"/>
        <w:rPr>
          <w:rFonts w:ascii="Arial" w:hAnsi="Arial" w:cs="Arial"/>
          <w:sz w:val="24"/>
          <w:szCs w:val="24"/>
        </w:rPr>
      </w:pPr>
    </w:p>
    <w:p w14:paraId="7579D533" w14:textId="77777777" w:rsidR="00E6003B" w:rsidRDefault="00E6003B" w:rsidP="00775794">
      <w:pPr>
        <w:spacing w:after="0" w:line="360" w:lineRule="auto"/>
        <w:rPr>
          <w:rFonts w:ascii="Arial" w:hAnsi="Arial" w:cs="Arial"/>
          <w:sz w:val="24"/>
          <w:szCs w:val="24"/>
        </w:rPr>
      </w:pPr>
    </w:p>
    <w:p w14:paraId="3BDA80C3" w14:textId="77777777" w:rsidR="00DE6623" w:rsidRPr="00DE6623" w:rsidRDefault="00DE6623" w:rsidP="00DE6623">
      <w:pPr>
        <w:spacing w:after="0" w:line="360" w:lineRule="auto"/>
        <w:rPr>
          <w:rFonts w:ascii="Arial" w:hAnsi="Arial" w:cs="Arial"/>
          <w:sz w:val="24"/>
          <w:szCs w:val="24"/>
        </w:rPr>
      </w:pPr>
    </w:p>
    <w:p w14:paraId="488A912E" w14:textId="77777777" w:rsidR="00DE6623" w:rsidRPr="00DE6623" w:rsidRDefault="00DE6623" w:rsidP="00DE6623">
      <w:pPr>
        <w:spacing w:after="0" w:line="360" w:lineRule="auto"/>
        <w:rPr>
          <w:rFonts w:ascii="Arial" w:hAnsi="Arial" w:cs="Arial"/>
          <w:sz w:val="24"/>
          <w:szCs w:val="24"/>
        </w:rPr>
      </w:pPr>
    </w:p>
    <w:p w14:paraId="06F07179" w14:textId="77777777" w:rsidR="00DE6623" w:rsidRPr="00DE6623" w:rsidRDefault="00DE6623" w:rsidP="00DE6623">
      <w:pPr>
        <w:spacing w:after="0" w:line="360" w:lineRule="auto"/>
        <w:rPr>
          <w:rFonts w:ascii="Arial" w:hAnsi="Arial" w:cs="Arial"/>
          <w:sz w:val="24"/>
          <w:szCs w:val="24"/>
        </w:rPr>
      </w:pPr>
    </w:p>
    <w:p w14:paraId="513DE7AD" w14:textId="77777777" w:rsidR="00DE6623" w:rsidRPr="00DE6623" w:rsidRDefault="00DE6623" w:rsidP="00DE6623">
      <w:pPr>
        <w:spacing w:after="0" w:line="360" w:lineRule="auto"/>
        <w:rPr>
          <w:rFonts w:ascii="Arial" w:hAnsi="Arial" w:cs="Arial"/>
          <w:sz w:val="24"/>
          <w:szCs w:val="24"/>
        </w:rPr>
      </w:pPr>
    </w:p>
    <w:p w14:paraId="4EEDC4F1" w14:textId="77777777" w:rsidR="00DE6623" w:rsidRPr="00DE6623" w:rsidRDefault="00DE6623" w:rsidP="00DE6623">
      <w:pPr>
        <w:spacing w:after="0" w:line="360" w:lineRule="auto"/>
        <w:rPr>
          <w:rFonts w:ascii="Arial" w:hAnsi="Arial" w:cs="Arial"/>
          <w:sz w:val="24"/>
          <w:szCs w:val="24"/>
        </w:rPr>
      </w:pPr>
    </w:p>
    <w:p w14:paraId="2B9E479B" w14:textId="77777777" w:rsidR="0008656C" w:rsidRPr="000800C8" w:rsidRDefault="0008656C" w:rsidP="00775794">
      <w:pPr>
        <w:spacing w:after="0" w:line="360" w:lineRule="auto"/>
        <w:rPr>
          <w:rFonts w:ascii="Arial" w:hAnsi="Arial" w:cs="Arial"/>
          <w:sz w:val="24"/>
          <w:szCs w:val="24"/>
        </w:rPr>
      </w:pPr>
    </w:p>
    <w:sectPr w:rsidR="0008656C" w:rsidRPr="00080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D7"/>
    <w:rsid w:val="0002599E"/>
    <w:rsid w:val="0003363F"/>
    <w:rsid w:val="000348C6"/>
    <w:rsid w:val="0004009E"/>
    <w:rsid w:val="0004686A"/>
    <w:rsid w:val="00053C4C"/>
    <w:rsid w:val="000647C3"/>
    <w:rsid w:val="00070A5E"/>
    <w:rsid w:val="000714E8"/>
    <w:rsid w:val="00072811"/>
    <w:rsid w:val="00074F73"/>
    <w:rsid w:val="000800C8"/>
    <w:rsid w:val="0008656C"/>
    <w:rsid w:val="0009140A"/>
    <w:rsid w:val="000A133B"/>
    <w:rsid w:val="000A33C3"/>
    <w:rsid w:val="000B2891"/>
    <w:rsid w:val="000B2A89"/>
    <w:rsid w:val="000B7099"/>
    <w:rsid w:val="000C061A"/>
    <w:rsid w:val="000C3BC0"/>
    <w:rsid w:val="000D03DE"/>
    <w:rsid w:val="000D6B5A"/>
    <w:rsid w:val="000E3EE6"/>
    <w:rsid w:val="000E598F"/>
    <w:rsid w:val="000E6977"/>
    <w:rsid w:val="000E69C4"/>
    <w:rsid w:val="00101D72"/>
    <w:rsid w:val="001056FD"/>
    <w:rsid w:val="00120D29"/>
    <w:rsid w:val="00131284"/>
    <w:rsid w:val="00135D24"/>
    <w:rsid w:val="00137AC8"/>
    <w:rsid w:val="00142D1D"/>
    <w:rsid w:val="00171FD8"/>
    <w:rsid w:val="00186297"/>
    <w:rsid w:val="001B0DBD"/>
    <w:rsid w:val="001B2216"/>
    <w:rsid w:val="001B36D9"/>
    <w:rsid w:val="001B751F"/>
    <w:rsid w:val="001C2E78"/>
    <w:rsid w:val="001C3DF7"/>
    <w:rsid w:val="001D31C0"/>
    <w:rsid w:val="001E7C1E"/>
    <w:rsid w:val="0020689B"/>
    <w:rsid w:val="00206D25"/>
    <w:rsid w:val="00210F39"/>
    <w:rsid w:val="00220EB6"/>
    <w:rsid w:val="00220FCF"/>
    <w:rsid w:val="002232D7"/>
    <w:rsid w:val="00240491"/>
    <w:rsid w:val="00240BC9"/>
    <w:rsid w:val="002457B3"/>
    <w:rsid w:val="002840C4"/>
    <w:rsid w:val="002939B0"/>
    <w:rsid w:val="00297C76"/>
    <w:rsid w:val="002A7DBA"/>
    <w:rsid w:val="002B7336"/>
    <w:rsid w:val="002C0962"/>
    <w:rsid w:val="002C595F"/>
    <w:rsid w:val="002D6E02"/>
    <w:rsid w:val="002E0B62"/>
    <w:rsid w:val="002E34E9"/>
    <w:rsid w:val="002E6C50"/>
    <w:rsid w:val="002F543F"/>
    <w:rsid w:val="00300B6D"/>
    <w:rsid w:val="00312724"/>
    <w:rsid w:val="00322965"/>
    <w:rsid w:val="003363B1"/>
    <w:rsid w:val="00347AE2"/>
    <w:rsid w:val="0038408B"/>
    <w:rsid w:val="00385FB5"/>
    <w:rsid w:val="00390AD4"/>
    <w:rsid w:val="00393848"/>
    <w:rsid w:val="003A7E50"/>
    <w:rsid w:val="003B2460"/>
    <w:rsid w:val="003B5017"/>
    <w:rsid w:val="003B66C4"/>
    <w:rsid w:val="003C4533"/>
    <w:rsid w:val="003C5F47"/>
    <w:rsid w:val="003D20B7"/>
    <w:rsid w:val="003D2779"/>
    <w:rsid w:val="003D4B79"/>
    <w:rsid w:val="003D61AC"/>
    <w:rsid w:val="003D6E06"/>
    <w:rsid w:val="00404B05"/>
    <w:rsid w:val="004074FB"/>
    <w:rsid w:val="00425C9C"/>
    <w:rsid w:val="004515F0"/>
    <w:rsid w:val="00464049"/>
    <w:rsid w:val="0047649F"/>
    <w:rsid w:val="0048097C"/>
    <w:rsid w:val="0048715D"/>
    <w:rsid w:val="004A1904"/>
    <w:rsid w:val="004A3596"/>
    <w:rsid w:val="004A6359"/>
    <w:rsid w:val="004B2006"/>
    <w:rsid w:val="004B5196"/>
    <w:rsid w:val="004C0A29"/>
    <w:rsid w:val="004C54C8"/>
    <w:rsid w:val="004C7481"/>
    <w:rsid w:val="004D0D23"/>
    <w:rsid w:val="004D41C7"/>
    <w:rsid w:val="004D7FA0"/>
    <w:rsid w:val="004E1B45"/>
    <w:rsid w:val="004F5986"/>
    <w:rsid w:val="005046A5"/>
    <w:rsid w:val="00514A2F"/>
    <w:rsid w:val="00552171"/>
    <w:rsid w:val="00564A27"/>
    <w:rsid w:val="0057346E"/>
    <w:rsid w:val="0057644D"/>
    <w:rsid w:val="00581450"/>
    <w:rsid w:val="00592484"/>
    <w:rsid w:val="00593180"/>
    <w:rsid w:val="00596725"/>
    <w:rsid w:val="005B21B0"/>
    <w:rsid w:val="005C0B55"/>
    <w:rsid w:val="005D08AD"/>
    <w:rsid w:val="005D4C8A"/>
    <w:rsid w:val="005F6A81"/>
    <w:rsid w:val="006033D6"/>
    <w:rsid w:val="00605000"/>
    <w:rsid w:val="0060703C"/>
    <w:rsid w:val="00612C70"/>
    <w:rsid w:val="00613CBB"/>
    <w:rsid w:val="00623E4F"/>
    <w:rsid w:val="006277F7"/>
    <w:rsid w:val="006404AC"/>
    <w:rsid w:val="00647371"/>
    <w:rsid w:val="006477AF"/>
    <w:rsid w:val="00647E5C"/>
    <w:rsid w:val="00667E04"/>
    <w:rsid w:val="00671A2C"/>
    <w:rsid w:val="0067453C"/>
    <w:rsid w:val="006768D3"/>
    <w:rsid w:val="00682E22"/>
    <w:rsid w:val="006858D7"/>
    <w:rsid w:val="006934D9"/>
    <w:rsid w:val="006A27B5"/>
    <w:rsid w:val="006B3A4A"/>
    <w:rsid w:val="006D5309"/>
    <w:rsid w:val="006F2C18"/>
    <w:rsid w:val="006F7B33"/>
    <w:rsid w:val="00702ED8"/>
    <w:rsid w:val="00705972"/>
    <w:rsid w:val="00710172"/>
    <w:rsid w:val="007127A5"/>
    <w:rsid w:val="00712EF5"/>
    <w:rsid w:val="00715F3C"/>
    <w:rsid w:val="00716170"/>
    <w:rsid w:val="007403FA"/>
    <w:rsid w:val="00751AE8"/>
    <w:rsid w:val="007555DC"/>
    <w:rsid w:val="00757500"/>
    <w:rsid w:val="00775794"/>
    <w:rsid w:val="00775BA2"/>
    <w:rsid w:val="00776F49"/>
    <w:rsid w:val="007979CD"/>
    <w:rsid w:val="007A7407"/>
    <w:rsid w:val="007C6E28"/>
    <w:rsid w:val="007D063F"/>
    <w:rsid w:val="007D196E"/>
    <w:rsid w:val="007D4BBD"/>
    <w:rsid w:val="007D615A"/>
    <w:rsid w:val="007E6FFE"/>
    <w:rsid w:val="007F685F"/>
    <w:rsid w:val="008118C4"/>
    <w:rsid w:val="00812B45"/>
    <w:rsid w:val="008147DE"/>
    <w:rsid w:val="008220FB"/>
    <w:rsid w:val="0082651F"/>
    <w:rsid w:val="00847771"/>
    <w:rsid w:val="00861A40"/>
    <w:rsid w:val="00862B5D"/>
    <w:rsid w:val="00880651"/>
    <w:rsid w:val="00885D00"/>
    <w:rsid w:val="00891082"/>
    <w:rsid w:val="00894FAB"/>
    <w:rsid w:val="008A0DF8"/>
    <w:rsid w:val="008B53D2"/>
    <w:rsid w:val="008C1FBC"/>
    <w:rsid w:val="008C63C2"/>
    <w:rsid w:val="008F0B1C"/>
    <w:rsid w:val="008F1019"/>
    <w:rsid w:val="008F2997"/>
    <w:rsid w:val="008F6A4C"/>
    <w:rsid w:val="00903E8C"/>
    <w:rsid w:val="0092481E"/>
    <w:rsid w:val="00932E29"/>
    <w:rsid w:val="00944F9A"/>
    <w:rsid w:val="00955057"/>
    <w:rsid w:val="00977AD3"/>
    <w:rsid w:val="00985467"/>
    <w:rsid w:val="00997C18"/>
    <w:rsid w:val="009A0DCB"/>
    <w:rsid w:val="009B75BE"/>
    <w:rsid w:val="009C122E"/>
    <w:rsid w:val="009C3D37"/>
    <w:rsid w:val="009C5473"/>
    <w:rsid w:val="009D0910"/>
    <w:rsid w:val="009E0636"/>
    <w:rsid w:val="009E1826"/>
    <w:rsid w:val="009E226A"/>
    <w:rsid w:val="009F3610"/>
    <w:rsid w:val="00A20DB3"/>
    <w:rsid w:val="00A3189D"/>
    <w:rsid w:val="00A31F39"/>
    <w:rsid w:val="00A41B1D"/>
    <w:rsid w:val="00A504EE"/>
    <w:rsid w:val="00A577ED"/>
    <w:rsid w:val="00A616E7"/>
    <w:rsid w:val="00A671AD"/>
    <w:rsid w:val="00A67AA4"/>
    <w:rsid w:val="00A75468"/>
    <w:rsid w:val="00A8022C"/>
    <w:rsid w:val="00AB5027"/>
    <w:rsid w:val="00AC2506"/>
    <w:rsid w:val="00AD2E50"/>
    <w:rsid w:val="00AD3580"/>
    <w:rsid w:val="00AE53A6"/>
    <w:rsid w:val="00AF0CDC"/>
    <w:rsid w:val="00AF5138"/>
    <w:rsid w:val="00B02150"/>
    <w:rsid w:val="00B06BDA"/>
    <w:rsid w:val="00B07F09"/>
    <w:rsid w:val="00B13BD9"/>
    <w:rsid w:val="00B15909"/>
    <w:rsid w:val="00B440C7"/>
    <w:rsid w:val="00B60224"/>
    <w:rsid w:val="00B61BB8"/>
    <w:rsid w:val="00B70969"/>
    <w:rsid w:val="00B86E1A"/>
    <w:rsid w:val="00B95926"/>
    <w:rsid w:val="00BA0929"/>
    <w:rsid w:val="00BB0FE7"/>
    <w:rsid w:val="00BB699E"/>
    <w:rsid w:val="00BC2CF4"/>
    <w:rsid w:val="00BD21E8"/>
    <w:rsid w:val="00BE0481"/>
    <w:rsid w:val="00C02AD7"/>
    <w:rsid w:val="00C03646"/>
    <w:rsid w:val="00C06B79"/>
    <w:rsid w:val="00C248EB"/>
    <w:rsid w:val="00C27CF9"/>
    <w:rsid w:val="00C34E3E"/>
    <w:rsid w:val="00C43599"/>
    <w:rsid w:val="00C7226A"/>
    <w:rsid w:val="00C83ED1"/>
    <w:rsid w:val="00C960D2"/>
    <w:rsid w:val="00CA1C7D"/>
    <w:rsid w:val="00CA290F"/>
    <w:rsid w:val="00CB0226"/>
    <w:rsid w:val="00CB732F"/>
    <w:rsid w:val="00CC7D40"/>
    <w:rsid w:val="00CD0FA7"/>
    <w:rsid w:val="00CD3F00"/>
    <w:rsid w:val="00CF2C69"/>
    <w:rsid w:val="00CF4214"/>
    <w:rsid w:val="00D11C12"/>
    <w:rsid w:val="00D65F1B"/>
    <w:rsid w:val="00D86C5A"/>
    <w:rsid w:val="00DB6EF2"/>
    <w:rsid w:val="00DC2329"/>
    <w:rsid w:val="00DD0E15"/>
    <w:rsid w:val="00DE265B"/>
    <w:rsid w:val="00DE6623"/>
    <w:rsid w:val="00DF1A9F"/>
    <w:rsid w:val="00E02607"/>
    <w:rsid w:val="00E10C45"/>
    <w:rsid w:val="00E209EE"/>
    <w:rsid w:val="00E23955"/>
    <w:rsid w:val="00E25380"/>
    <w:rsid w:val="00E32A86"/>
    <w:rsid w:val="00E34C42"/>
    <w:rsid w:val="00E41818"/>
    <w:rsid w:val="00E55DCB"/>
    <w:rsid w:val="00E6003B"/>
    <w:rsid w:val="00E63DAC"/>
    <w:rsid w:val="00E7327D"/>
    <w:rsid w:val="00E87392"/>
    <w:rsid w:val="00E90C69"/>
    <w:rsid w:val="00E92281"/>
    <w:rsid w:val="00EA0D8F"/>
    <w:rsid w:val="00EB7D16"/>
    <w:rsid w:val="00EC2247"/>
    <w:rsid w:val="00EC31E6"/>
    <w:rsid w:val="00EE01A3"/>
    <w:rsid w:val="00EE6952"/>
    <w:rsid w:val="00F33AE2"/>
    <w:rsid w:val="00F37B78"/>
    <w:rsid w:val="00F44A58"/>
    <w:rsid w:val="00F45BBE"/>
    <w:rsid w:val="00F4784D"/>
    <w:rsid w:val="00F50E20"/>
    <w:rsid w:val="00F54065"/>
    <w:rsid w:val="00F56CC1"/>
    <w:rsid w:val="00F64D00"/>
    <w:rsid w:val="00F65E10"/>
    <w:rsid w:val="00F678CD"/>
    <w:rsid w:val="00F81520"/>
    <w:rsid w:val="00F92819"/>
    <w:rsid w:val="00F971CA"/>
    <w:rsid w:val="00FA5177"/>
    <w:rsid w:val="00FA5DDF"/>
    <w:rsid w:val="00FA7DB8"/>
    <w:rsid w:val="00FD0030"/>
    <w:rsid w:val="00FD64EF"/>
    <w:rsid w:val="00FE653E"/>
    <w:rsid w:val="00FF22B4"/>
    <w:rsid w:val="00FF3CC3"/>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5D259"/>
  <w15:chartTrackingRefBased/>
  <w15:docId w15:val="{770C6098-6275-4816-9051-2413BD247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3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3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2D7"/>
    <w:rPr>
      <w:rFonts w:eastAsiaTheme="majorEastAsia" w:cstheme="majorBidi"/>
      <w:color w:val="272727" w:themeColor="text1" w:themeTint="D8"/>
    </w:rPr>
  </w:style>
  <w:style w:type="paragraph" w:styleId="Title">
    <w:name w:val="Title"/>
    <w:basedOn w:val="Normal"/>
    <w:next w:val="Normal"/>
    <w:link w:val="TitleChar"/>
    <w:uiPriority w:val="10"/>
    <w:qFormat/>
    <w:rsid w:val="00223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2D7"/>
    <w:pPr>
      <w:spacing w:before="160"/>
      <w:jc w:val="center"/>
    </w:pPr>
    <w:rPr>
      <w:i/>
      <w:iCs/>
      <w:color w:val="404040" w:themeColor="text1" w:themeTint="BF"/>
    </w:rPr>
  </w:style>
  <w:style w:type="character" w:customStyle="1" w:styleId="QuoteChar">
    <w:name w:val="Quote Char"/>
    <w:basedOn w:val="DefaultParagraphFont"/>
    <w:link w:val="Quote"/>
    <w:uiPriority w:val="29"/>
    <w:rsid w:val="002232D7"/>
    <w:rPr>
      <w:i/>
      <w:iCs/>
      <w:color w:val="404040" w:themeColor="text1" w:themeTint="BF"/>
    </w:rPr>
  </w:style>
  <w:style w:type="paragraph" w:styleId="ListParagraph">
    <w:name w:val="List Paragraph"/>
    <w:basedOn w:val="Normal"/>
    <w:uiPriority w:val="34"/>
    <w:qFormat/>
    <w:rsid w:val="002232D7"/>
    <w:pPr>
      <w:ind w:left="720"/>
      <w:contextualSpacing/>
    </w:pPr>
  </w:style>
  <w:style w:type="character" w:styleId="IntenseEmphasis">
    <w:name w:val="Intense Emphasis"/>
    <w:basedOn w:val="DefaultParagraphFont"/>
    <w:uiPriority w:val="21"/>
    <w:qFormat/>
    <w:rsid w:val="002232D7"/>
    <w:rPr>
      <w:i/>
      <w:iCs/>
      <w:color w:val="0F4761" w:themeColor="accent1" w:themeShade="BF"/>
    </w:rPr>
  </w:style>
  <w:style w:type="paragraph" w:styleId="IntenseQuote">
    <w:name w:val="Intense Quote"/>
    <w:basedOn w:val="Normal"/>
    <w:next w:val="Normal"/>
    <w:link w:val="IntenseQuoteChar"/>
    <w:uiPriority w:val="30"/>
    <w:qFormat/>
    <w:rsid w:val="00223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2D7"/>
    <w:rPr>
      <w:i/>
      <w:iCs/>
      <w:color w:val="0F4761" w:themeColor="accent1" w:themeShade="BF"/>
    </w:rPr>
  </w:style>
  <w:style w:type="character" w:styleId="IntenseReference">
    <w:name w:val="Intense Reference"/>
    <w:basedOn w:val="DefaultParagraphFont"/>
    <w:uiPriority w:val="32"/>
    <w:qFormat/>
    <w:rsid w:val="002232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9D57F-9934-4543-848F-C6CD3896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5082</TotalTime>
  <Pages>22</Pages>
  <Words>6567</Words>
  <Characters>37432</Characters>
  <Application>Microsoft Office Word</Application>
  <DocSecurity>0</DocSecurity>
  <Lines>311</Lines>
  <Paragraphs>87</Paragraphs>
  <ScaleCrop>false</ScaleCrop>
  <Company/>
  <LinksUpToDate>false</LinksUpToDate>
  <CharactersWithSpaces>43912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Barrell</dc:creator>
  <cp:keywords/>
  <dc:description/>
  <cp:lastModifiedBy>David Barrell</cp:lastModifiedBy>
  <cp:revision>303</cp:revision>
  <dcterms:created xsi:type="dcterms:W3CDTF">2024-07-08T16:41:00Z</dcterms:created>
  <dcterms:modified xsi:type="dcterms:W3CDTF">2024-07-15T14:19:00Z</dcterms:modified>
</cp:coreProperties>
</file>