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35478" w14:textId="150AA70F" w:rsidR="00F71AF0" w:rsidRDefault="00F71AF0" w:rsidP="006A33AC">
      <w:pPr>
        <w:spacing w:line="480" w:lineRule="auto"/>
        <w:jc w:val="both"/>
        <w:rPr>
          <w:rFonts w:ascii="Times New Roman" w:hAnsi="Times New Roman" w:cs="Times New Roman"/>
          <w:b/>
          <w:sz w:val="24"/>
          <w:szCs w:val="24"/>
        </w:rPr>
      </w:pPr>
      <w:r>
        <w:rPr>
          <w:rFonts w:ascii="Times New Roman" w:hAnsi="Times New Roman" w:cs="Times New Roman"/>
          <w:b/>
          <w:sz w:val="24"/>
          <w:szCs w:val="24"/>
        </w:rPr>
        <w:t>NAME--- MADONA IGBINOBA</w:t>
      </w:r>
    </w:p>
    <w:p w14:paraId="233DDE41" w14:textId="5E4F4728" w:rsidR="00F71AF0" w:rsidRDefault="00F71AF0" w:rsidP="006A33AC">
      <w:pPr>
        <w:spacing w:line="480" w:lineRule="auto"/>
        <w:jc w:val="both"/>
        <w:rPr>
          <w:rFonts w:ascii="Times New Roman" w:hAnsi="Times New Roman" w:cs="Times New Roman"/>
          <w:b/>
          <w:sz w:val="24"/>
          <w:szCs w:val="24"/>
        </w:rPr>
      </w:pPr>
      <w:r>
        <w:rPr>
          <w:rFonts w:ascii="Times New Roman" w:hAnsi="Times New Roman" w:cs="Times New Roman"/>
          <w:b/>
          <w:sz w:val="24"/>
          <w:szCs w:val="24"/>
        </w:rPr>
        <w:t>STUDENT NUMBER__-1815861</w:t>
      </w:r>
    </w:p>
    <w:p w14:paraId="49E3E2BA" w14:textId="2950F5C9" w:rsidR="00F71AF0" w:rsidRDefault="00F71AF0" w:rsidP="006A33AC">
      <w:pPr>
        <w:spacing w:line="480" w:lineRule="auto"/>
        <w:jc w:val="both"/>
        <w:rPr>
          <w:rFonts w:ascii="Times New Roman" w:hAnsi="Times New Roman" w:cs="Times New Roman"/>
          <w:b/>
          <w:sz w:val="24"/>
          <w:szCs w:val="24"/>
        </w:rPr>
      </w:pPr>
      <w:r>
        <w:rPr>
          <w:rFonts w:ascii="Times New Roman" w:hAnsi="Times New Roman" w:cs="Times New Roman"/>
          <w:b/>
          <w:sz w:val="24"/>
          <w:szCs w:val="24"/>
        </w:rPr>
        <w:t>MODULE__INTRODUCTION TO PHYSIOLOGY</w:t>
      </w:r>
    </w:p>
    <w:p w14:paraId="5A2828CF" w14:textId="6613DCB4" w:rsidR="00E40D86" w:rsidRDefault="00E40D86" w:rsidP="006A33AC">
      <w:pPr>
        <w:spacing w:line="480" w:lineRule="auto"/>
        <w:jc w:val="both"/>
        <w:rPr>
          <w:rFonts w:ascii="Times New Roman" w:hAnsi="Times New Roman" w:cs="Times New Roman"/>
          <w:b/>
          <w:sz w:val="24"/>
          <w:szCs w:val="24"/>
        </w:rPr>
      </w:pPr>
      <w:r>
        <w:rPr>
          <w:rFonts w:ascii="Times New Roman" w:hAnsi="Times New Roman" w:cs="Times New Roman"/>
          <w:b/>
          <w:sz w:val="24"/>
          <w:szCs w:val="24"/>
        </w:rPr>
        <w:t>ASSESSMENT 2</w:t>
      </w:r>
    </w:p>
    <w:p w14:paraId="2196BBFA" w14:textId="0DA081FC" w:rsidR="00E40D86" w:rsidRDefault="00F71AF0" w:rsidP="006A33AC">
      <w:pPr>
        <w:spacing w:line="480" w:lineRule="auto"/>
        <w:jc w:val="both"/>
        <w:rPr>
          <w:rFonts w:ascii="Times New Roman" w:hAnsi="Times New Roman" w:cs="Times New Roman"/>
          <w:b/>
          <w:sz w:val="24"/>
          <w:szCs w:val="24"/>
        </w:rPr>
      </w:pPr>
      <w:r>
        <w:rPr>
          <w:rFonts w:ascii="Times New Roman" w:hAnsi="Times New Roman" w:cs="Times New Roman"/>
          <w:b/>
          <w:sz w:val="24"/>
          <w:szCs w:val="24"/>
        </w:rPr>
        <w:t>MODULE CODE____BMHP5003</w:t>
      </w:r>
      <w:r w:rsidR="00E40D86">
        <w:rPr>
          <w:rFonts w:ascii="Times New Roman" w:hAnsi="Times New Roman" w:cs="Times New Roman"/>
          <w:b/>
          <w:sz w:val="24"/>
          <w:szCs w:val="24"/>
        </w:rPr>
        <w:t xml:space="preserve">, </w:t>
      </w:r>
    </w:p>
    <w:p w14:paraId="3CC00D05" w14:textId="7ED52E12" w:rsidR="00F71AF0" w:rsidRDefault="00F71AF0" w:rsidP="006A33AC">
      <w:pPr>
        <w:spacing w:line="480" w:lineRule="auto"/>
        <w:jc w:val="both"/>
        <w:rPr>
          <w:rFonts w:ascii="Times New Roman" w:hAnsi="Times New Roman" w:cs="Times New Roman"/>
          <w:b/>
          <w:sz w:val="24"/>
          <w:szCs w:val="24"/>
        </w:rPr>
      </w:pPr>
      <w:r>
        <w:rPr>
          <w:rFonts w:ascii="Times New Roman" w:hAnsi="Times New Roman" w:cs="Times New Roman"/>
          <w:b/>
          <w:sz w:val="24"/>
          <w:szCs w:val="24"/>
        </w:rPr>
        <w:t>LECTURER NAME___GILLIAN WEAVER</w:t>
      </w:r>
    </w:p>
    <w:p w14:paraId="76855535" w14:textId="77777777" w:rsidR="00F71AF0" w:rsidRDefault="00F71AF0" w:rsidP="006A33AC">
      <w:pPr>
        <w:spacing w:line="480" w:lineRule="auto"/>
        <w:jc w:val="both"/>
        <w:rPr>
          <w:rFonts w:ascii="Times New Roman" w:hAnsi="Times New Roman" w:cs="Times New Roman"/>
          <w:b/>
          <w:sz w:val="24"/>
          <w:szCs w:val="24"/>
        </w:rPr>
      </w:pPr>
    </w:p>
    <w:p w14:paraId="771EA22E" w14:textId="77777777" w:rsidR="00F71AF0" w:rsidRDefault="00F71AF0" w:rsidP="006A33AC">
      <w:pPr>
        <w:spacing w:line="480" w:lineRule="auto"/>
        <w:jc w:val="both"/>
        <w:rPr>
          <w:rFonts w:ascii="Times New Roman" w:hAnsi="Times New Roman" w:cs="Times New Roman"/>
          <w:b/>
          <w:sz w:val="24"/>
          <w:szCs w:val="24"/>
        </w:rPr>
      </w:pPr>
    </w:p>
    <w:p w14:paraId="64C40CF7" w14:textId="77777777" w:rsidR="00F71AF0" w:rsidRDefault="00F71AF0" w:rsidP="006A33AC">
      <w:pPr>
        <w:spacing w:line="480" w:lineRule="auto"/>
        <w:jc w:val="both"/>
        <w:rPr>
          <w:rFonts w:ascii="Times New Roman" w:hAnsi="Times New Roman" w:cs="Times New Roman"/>
          <w:b/>
          <w:sz w:val="24"/>
          <w:szCs w:val="24"/>
        </w:rPr>
      </w:pPr>
    </w:p>
    <w:p w14:paraId="33475729" w14:textId="77777777" w:rsidR="00F71AF0" w:rsidRDefault="00F71AF0" w:rsidP="006A33AC">
      <w:pPr>
        <w:spacing w:line="480" w:lineRule="auto"/>
        <w:jc w:val="both"/>
        <w:rPr>
          <w:rFonts w:ascii="Times New Roman" w:hAnsi="Times New Roman" w:cs="Times New Roman"/>
          <w:b/>
          <w:sz w:val="24"/>
          <w:szCs w:val="24"/>
        </w:rPr>
      </w:pPr>
    </w:p>
    <w:p w14:paraId="15A08569" w14:textId="77777777" w:rsidR="00F71AF0" w:rsidRDefault="00F71AF0" w:rsidP="006A33AC">
      <w:pPr>
        <w:spacing w:line="480" w:lineRule="auto"/>
        <w:jc w:val="both"/>
        <w:rPr>
          <w:rFonts w:ascii="Times New Roman" w:hAnsi="Times New Roman" w:cs="Times New Roman"/>
          <w:b/>
          <w:sz w:val="24"/>
          <w:szCs w:val="24"/>
        </w:rPr>
      </w:pPr>
    </w:p>
    <w:p w14:paraId="647FED31" w14:textId="77777777" w:rsidR="00F71AF0" w:rsidRDefault="00F71AF0" w:rsidP="006A33AC">
      <w:pPr>
        <w:spacing w:line="480" w:lineRule="auto"/>
        <w:jc w:val="both"/>
        <w:rPr>
          <w:rFonts w:ascii="Times New Roman" w:hAnsi="Times New Roman" w:cs="Times New Roman"/>
          <w:b/>
          <w:sz w:val="24"/>
          <w:szCs w:val="24"/>
        </w:rPr>
      </w:pPr>
    </w:p>
    <w:p w14:paraId="20A96A8B" w14:textId="77777777" w:rsidR="00F71AF0" w:rsidRDefault="00F71AF0" w:rsidP="006A33AC">
      <w:pPr>
        <w:spacing w:line="480" w:lineRule="auto"/>
        <w:jc w:val="both"/>
        <w:rPr>
          <w:rFonts w:ascii="Times New Roman" w:hAnsi="Times New Roman" w:cs="Times New Roman"/>
          <w:b/>
          <w:sz w:val="24"/>
          <w:szCs w:val="24"/>
        </w:rPr>
      </w:pPr>
    </w:p>
    <w:p w14:paraId="3F7F5DD1" w14:textId="77777777" w:rsidR="00F71AF0" w:rsidRDefault="00F71AF0" w:rsidP="006A33AC">
      <w:pPr>
        <w:spacing w:line="480" w:lineRule="auto"/>
        <w:jc w:val="both"/>
        <w:rPr>
          <w:rFonts w:ascii="Times New Roman" w:hAnsi="Times New Roman" w:cs="Times New Roman"/>
          <w:b/>
          <w:sz w:val="24"/>
          <w:szCs w:val="24"/>
        </w:rPr>
      </w:pPr>
    </w:p>
    <w:p w14:paraId="4FB68410" w14:textId="77777777" w:rsidR="00F71AF0" w:rsidRDefault="00F71AF0" w:rsidP="006A33AC">
      <w:pPr>
        <w:spacing w:line="480" w:lineRule="auto"/>
        <w:jc w:val="both"/>
        <w:rPr>
          <w:rFonts w:ascii="Times New Roman" w:hAnsi="Times New Roman" w:cs="Times New Roman"/>
          <w:b/>
          <w:sz w:val="24"/>
          <w:szCs w:val="24"/>
        </w:rPr>
      </w:pPr>
    </w:p>
    <w:p w14:paraId="04EDDDCB" w14:textId="77777777" w:rsidR="00F71AF0" w:rsidRDefault="00F71AF0" w:rsidP="006A33AC">
      <w:pPr>
        <w:spacing w:line="480" w:lineRule="auto"/>
        <w:jc w:val="both"/>
        <w:rPr>
          <w:rFonts w:ascii="Times New Roman" w:hAnsi="Times New Roman" w:cs="Times New Roman"/>
          <w:b/>
          <w:sz w:val="24"/>
          <w:szCs w:val="24"/>
        </w:rPr>
      </w:pPr>
    </w:p>
    <w:p w14:paraId="633A0E2E" w14:textId="77777777" w:rsidR="00F71AF0" w:rsidRDefault="00F71AF0" w:rsidP="006A33AC">
      <w:pPr>
        <w:spacing w:line="480" w:lineRule="auto"/>
        <w:jc w:val="both"/>
        <w:rPr>
          <w:rFonts w:ascii="Times New Roman" w:hAnsi="Times New Roman" w:cs="Times New Roman"/>
          <w:b/>
          <w:sz w:val="24"/>
          <w:szCs w:val="24"/>
        </w:rPr>
      </w:pPr>
    </w:p>
    <w:p w14:paraId="1A3E4AED" w14:textId="77777777" w:rsidR="00F71AF0" w:rsidRDefault="00F71AF0" w:rsidP="006A33AC">
      <w:pPr>
        <w:spacing w:line="480" w:lineRule="auto"/>
        <w:jc w:val="both"/>
        <w:rPr>
          <w:rFonts w:ascii="Times New Roman" w:hAnsi="Times New Roman" w:cs="Times New Roman"/>
          <w:b/>
          <w:sz w:val="24"/>
          <w:szCs w:val="24"/>
        </w:rPr>
      </w:pPr>
    </w:p>
    <w:p w14:paraId="4997629D" w14:textId="5FD6DDAE" w:rsidR="00270361" w:rsidRPr="006A33AC" w:rsidRDefault="00270361" w:rsidP="006A33AC">
      <w:pPr>
        <w:spacing w:line="480" w:lineRule="auto"/>
        <w:jc w:val="both"/>
        <w:rPr>
          <w:rFonts w:ascii="Times New Roman" w:hAnsi="Times New Roman" w:cs="Times New Roman"/>
          <w:sz w:val="24"/>
          <w:szCs w:val="24"/>
        </w:rPr>
      </w:pPr>
      <w:r w:rsidRPr="006A33AC">
        <w:rPr>
          <w:rFonts w:ascii="Times New Roman" w:hAnsi="Times New Roman" w:cs="Times New Roman"/>
          <w:b/>
          <w:sz w:val="24"/>
          <w:szCs w:val="24"/>
        </w:rPr>
        <w:t>Introduction</w:t>
      </w:r>
    </w:p>
    <w:p w14:paraId="4FAF0045" w14:textId="0B50B863" w:rsidR="00270361" w:rsidRPr="006A33AC" w:rsidRDefault="00270361" w:rsidP="006A33AC">
      <w:pPr>
        <w:spacing w:line="480" w:lineRule="auto"/>
        <w:ind w:firstLine="720"/>
        <w:jc w:val="both"/>
        <w:rPr>
          <w:rFonts w:ascii="Times New Roman" w:hAnsi="Times New Roman" w:cs="Times New Roman"/>
          <w:sz w:val="24"/>
          <w:szCs w:val="24"/>
        </w:rPr>
      </w:pPr>
      <w:r w:rsidRPr="006A33AC">
        <w:rPr>
          <w:rFonts w:ascii="Times New Roman" w:hAnsi="Times New Roman" w:cs="Times New Roman"/>
          <w:sz w:val="24"/>
          <w:szCs w:val="24"/>
        </w:rPr>
        <w:t xml:space="preserve">Health assessment reports play a crucial role in healthcare and public health. </w:t>
      </w:r>
      <w:r w:rsidR="00C54ECC">
        <w:rPr>
          <w:rFonts w:ascii="Times New Roman" w:hAnsi="Times New Roman" w:cs="Times New Roman"/>
          <w:sz w:val="24"/>
          <w:szCs w:val="24"/>
        </w:rPr>
        <w:t>The</w:t>
      </w:r>
      <w:r w:rsidRPr="006A33AC">
        <w:rPr>
          <w:rFonts w:ascii="Times New Roman" w:hAnsi="Times New Roman" w:cs="Times New Roman"/>
          <w:sz w:val="24"/>
          <w:szCs w:val="24"/>
        </w:rPr>
        <w:t xml:space="preserve"> report</w:t>
      </w:r>
      <w:r w:rsidR="002A25EF">
        <w:rPr>
          <w:rFonts w:ascii="Times New Roman" w:hAnsi="Times New Roman" w:cs="Times New Roman"/>
          <w:sz w:val="24"/>
          <w:szCs w:val="24"/>
        </w:rPr>
        <w:t>s</w:t>
      </w:r>
      <w:r w:rsidRPr="006A33AC">
        <w:rPr>
          <w:rFonts w:ascii="Times New Roman" w:hAnsi="Times New Roman" w:cs="Times New Roman"/>
          <w:sz w:val="24"/>
          <w:szCs w:val="24"/>
        </w:rPr>
        <w:t xml:space="preserve"> significantly impact assessing an individual's comprehensive health condition, identifying prevailing health concerns, and providing suggestions based on empirical evidence for attaining improved health and well-being</w:t>
      </w:r>
      <w:r w:rsidR="006A33AC">
        <w:rPr>
          <w:rFonts w:ascii="Times New Roman" w:hAnsi="Times New Roman" w:cs="Times New Roman"/>
          <w:sz w:val="24"/>
          <w:szCs w:val="24"/>
        </w:rPr>
        <w:t xml:space="preserve"> (</w:t>
      </w:r>
      <w:proofErr w:type="spellStart"/>
      <w:r w:rsidR="006A33AC">
        <w:rPr>
          <w:rFonts w:ascii="Times New Roman" w:hAnsi="Times New Roman" w:cs="Times New Roman"/>
          <w:sz w:val="24"/>
          <w:szCs w:val="24"/>
        </w:rPr>
        <w:t>Jeleff</w:t>
      </w:r>
      <w:proofErr w:type="spellEnd"/>
      <w:r w:rsidR="006A33AC">
        <w:rPr>
          <w:rFonts w:ascii="Times New Roman" w:hAnsi="Times New Roman" w:cs="Times New Roman"/>
          <w:sz w:val="24"/>
          <w:szCs w:val="24"/>
        </w:rPr>
        <w:t xml:space="preserve"> </w:t>
      </w:r>
      <w:r w:rsidR="006A33AC">
        <w:rPr>
          <w:rFonts w:ascii="Times New Roman" w:hAnsi="Times New Roman" w:cs="Times New Roman"/>
          <w:i/>
          <w:sz w:val="24"/>
          <w:szCs w:val="24"/>
        </w:rPr>
        <w:t xml:space="preserve">et al., </w:t>
      </w:r>
      <w:r w:rsidR="006A33AC">
        <w:rPr>
          <w:rFonts w:ascii="Times New Roman" w:hAnsi="Times New Roman" w:cs="Times New Roman"/>
          <w:sz w:val="24"/>
          <w:szCs w:val="24"/>
        </w:rPr>
        <w:t>2022)</w:t>
      </w:r>
      <w:r w:rsidRPr="006A33AC">
        <w:rPr>
          <w:rFonts w:ascii="Times New Roman" w:hAnsi="Times New Roman" w:cs="Times New Roman"/>
          <w:sz w:val="24"/>
          <w:szCs w:val="24"/>
        </w:rPr>
        <w:t>. Developing a health assessment report is a crucial procedure in healthcare, as it provides a complete perspective on an individual's health status</w:t>
      </w:r>
      <w:r w:rsidR="006A33AC">
        <w:rPr>
          <w:rFonts w:ascii="Times New Roman" w:hAnsi="Times New Roman" w:cs="Times New Roman"/>
          <w:sz w:val="24"/>
          <w:szCs w:val="24"/>
        </w:rPr>
        <w:t xml:space="preserve"> (Rozas </w:t>
      </w:r>
      <w:r w:rsidR="006A33AC">
        <w:rPr>
          <w:rFonts w:ascii="Times New Roman" w:hAnsi="Times New Roman" w:cs="Times New Roman"/>
          <w:i/>
          <w:sz w:val="24"/>
          <w:szCs w:val="24"/>
        </w:rPr>
        <w:t xml:space="preserve">et al., </w:t>
      </w:r>
      <w:r w:rsidR="006A33AC">
        <w:rPr>
          <w:rFonts w:ascii="Times New Roman" w:hAnsi="Times New Roman" w:cs="Times New Roman"/>
          <w:sz w:val="24"/>
          <w:szCs w:val="24"/>
        </w:rPr>
        <w:t>2020)</w:t>
      </w:r>
      <w:r w:rsidRPr="006A33AC">
        <w:rPr>
          <w:rFonts w:ascii="Times New Roman" w:hAnsi="Times New Roman" w:cs="Times New Roman"/>
          <w:sz w:val="24"/>
          <w:szCs w:val="24"/>
        </w:rPr>
        <w:t>. This report facilitates healthcare professionals in delivering tailored treatment to patients while empowering them to assume responsibility for their overall well-being. This introduction will explore the importance of health assessment reports, their goals, objectives, and their role in advancing health and disease prevention.</w:t>
      </w:r>
    </w:p>
    <w:p w14:paraId="4CADB093" w14:textId="3D1EA763" w:rsidR="006A33AC" w:rsidRDefault="00270361" w:rsidP="00BB625D">
      <w:pPr>
        <w:spacing w:line="480" w:lineRule="auto"/>
        <w:ind w:firstLine="720"/>
        <w:jc w:val="both"/>
        <w:rPr>
          <w:rFonts w:ascii="Times New Roman" w:hAnsi="Times New Roman" w:cs="Times New Roman"/>
          <w:sz w:val="24"/>
          <w:szCs w:val="24"/>
        </w:rPr>
      </w:pPr>
      <w:r w:rsidRPr="006A33AC">
        <w:rPr>
          <w:rFonts w:ascii="Times New Roman" w:hAnsi="Times New Roman" w:cs="Times New Roman"/>
          <w:sz w:val="24"/>
          <w:szCs w:val="24"/>
        </w:rPr>
        <w:t>Health assessment reports are crucial in facilitating communication and coordination between an individual's health condition, healthcare professionals, and the more comprehensive healthcare system</w:t>
      </w:r>
      <w:r w:rsidR="006A33AC">
        <w:rPr>
          <w:rFonts w:ascii="Times New Roman" w:hAnsi="Times New Roman" w:cs="Times New Roman"/>
          <w:sz w:val="24"/>
          <w:szCs w:val="24"/>
        </w:rPr>
        <w:t xml:space="preserve"> (Boyce and </w:t>
      </w:r>
      <w:proofErr w:type="spellStart"/>
      <w:r w:rsidR="006A33AC">
        <w:rPr>
          <w:rFonts w:ascii="Times New Roman" w:hAnsi="Times New Roman" w:cs="Times New Roman"/>
          <w:sz w:val="24"/>
          <w:szCs w:val="24"/>
        </w:rPr>
        <w:t>Katrz</w:t>
      </w:r>
      <w:proofErr w:type="spellEnd"/>
      <w:r w:rsidR="006A33AC">
        <w:rPr>
          <w:rFonts w:ascii="Times New Roman" w:hAnsi="Times New Roman" w:cs="Times New Roman"/>
          <w:sz w:val="24"/>
          <w:szCs w:val="24"/>
        </w:rPr>
        <w:t>, 2020)</w:t>
      </w:r>
      <w:r w:rsidRPr="006A33AC">
        <w:rPr>
          <w:rFonts w:ascii="Times New Roman" w:hAnsi="Times New Roman" w:cs="Times New Roman"/>
          <w:sz w:val="24"/>
          <w:szCs w:val="24"/>
        </w:rPr>
        <w:t>. Healthcare practitioners can make well-informed choices about diagnosis, treatment, and preventive methods because of the assistanc</w:t>
      </w:r>
      <w:r w:rsidR="00D16DEB">
        <w:rPr>
          <w:rFonts w:ascii="Times New Roman" w:hAnsi="Times New Roman" w:cs="Times New Roman"/>
          <w:sz w:val="24"/>
          <w:szCs w:val="24"/>
        </w:rPr>
        <w:t>e</w:t>
      </w:r>
      <w:r w:rsidRPr="006A33AC">
        <w:rPr>
          <w:rFonts w:ascii="Times New Roman" w:hAnsi="Times New Roman" w:cs="Times New Roman"/>
          <w:sz w:val="24"/>
          <w:szCs w:val="24"/>
        </w:rPr>
        <w:t xml:space="preserve"> provided by these tools in gathering and analyzing crucial health information</w:t>
      </w:r>
      <w:r w:rsidR="006A33AC">
        <w:rPr>
          <w:rFonts w:ascii="Times New Roman" w:hAnsi="Times New Roman" w:cs="Times New Roman"/>
          <w:sz w:val="24"/>
          <w:szCs w:val="24"/>
        </w:rPr>
        <w:t xml:space="preserve"> (Cole </w:t>
      </w:r>
      <w:r w:rsidR="006A33AC">
        <w:rPr>
          <w:rFonts w:ascii="Times New Roman" w:hAnsi="Times New Roman" w:cs="Times New Roman"/>
          <w:i/>
          <w:sz w:val="24"/>
          <w:szCs w:val="24"/>
        </w:rPr>
        <w:t xml:space="preserve">et al., </w:t>
      </w:r>
      <w:r w:rsidR="006A33AC">
        <w:rPr>
          <w:rFonts w:ascii="Times New Roman" w:hAnsi="Times New Roman" w:cs="Times New Roman"/>
          <w:sz w:val="24"/>
          <w:szCs w:val="24"/>
        </w:rPr>
        <w:t>2019)</w:t>
      </w:r>
      <w:r w:rsidRPr="006A33AC">
        <w:rPr>
          <w:rFonts w:ascii="Times New Roman" w:hAnsi="Times New Roman" w:cs="Times New Roman"/>
          <w:sz w:val="24"/>
          <w:szCs w:val="24"/>
        </w:rPr>
        <w:t>. Furthermore, health assessment reports provide people with valuable information on their current health condition, motivating them to adopt health-promoting activities and actively manage their healthcare</w:t>
      </w:r>
      <w:r w:rsidR="006A33AC">
        <w:rPr>
          <w:rFonts w:ascii="Times New Roman" w:hAnsi="Times New Roman" w:cs="Times New Roman"/>
          <w:sz w:val="24"/>
          <w:szCs w:val="24"/>
        </w:rPr>
        <w:t xml:space="preserve"> (Joly </w:t>
      </w:r>
      <w:r w:rsidR="006A33AC">
        <w:rPr>
          <w:rFonts w:ascii="Times New Roman" w:hAnsi="Times New Roman" w:cs="Times New Roman"/>
          <w:i/>
          <w:sz w:val="24"/>
          <w:szCs w:val="24"/>
        </w:rPr>
        <w:t xml:space="preserve">et al., </w:t>
      </w:r>
      <w:r w:rsidR="006A33AC">
        <w:rPr>
          <w:rFonts w:ascii="Times New Roman" w:hAnsi="Times New Roman" w:cs="Times New Roman"/>
          <w:sz w:val="24"/>
          <w:szCs w:val="24"/>
        </w:rPr>
        <w:t>2018)</w:t>
      </w:r>
      <w:r w:rsidRPr="006A33AC">
        <w:rPr>
          <w:rFonts w:ascii="Times New Roman" w:hAnsi="Times New Roman" w:cs="Times New Roman"/>
          <w:sz w:val="24"/>
          <w:szCs w:val="24"/>
        </w:rPr>
        <w:t>. The significance of these reports lies in their ability to further the notion of health as a continuous, proactive pursuit rather than a mere reaction to sickness.</w:t>
      </w:r>
    </w:p>
    <w:p w14:paraId="3E5BD224" w14:textId="77777777" w:rsidR="00270361" w:rsidRPr="006A33AC" w:rsidRDefault="00270361" w:rsidP="006A33AC">
      <w:pPr>
        <w:spacing w:line="480" w:lineRule="auto"/>
        <w:jc w:val="both"/>
        <w:rPr>
          <w:rFonts w:ascii="Times New Roman" w:hAnsi="Times New Roman" w:cs="Times New Roman"/>
          <w:sz w:val="24"/>
          <w:szCs w:val="24"/>
        </w:rPr>
      </w:pPr>
      <w:r w:rsidRPr="006A33AC">
        <w:rPr>
          <w:rFonts w:ascii="Times New Roman" w:hAnsi="Times New Roman" w:cs="Times New Roman"/>
          <w:b/>
          <w:sz w:val="24"/>
          <w:szCs w:val="24"/>
        </w:rPr>
        <w:t>Aims</w:t>
      </w:r>
    </w:p>
    <w:p w14:paraId="639987A4" w14:textId="77777777" w:rsidR="00270361" w:rsidRPr="006A33AC" w:rsidRDefault="00270361" w:rsidP="006A33AC">
      <w:pPr>
        <w:spacing w:line="480" w:lineRule="auto"/>
        <w:ind w:firstLine="720"/>
        <w:jc w:val="both"/>
        <w:rPr>
          <w:rFonts w:ascii="Times New Roman" w:hAnsi="Times New Roman" w:cs="Times New Roman"/>
          <w:sz w:val="24"/>
          <w:szCs w:val="24"/>
        </w:rPr>
      </w:pPr>
      <w:r w:rsidRPr="006A33AC">
        <w:rPr>
          <w:rFonts w:ascii="Times New Roman" w:hAnsi="Times New Roman" w:cs="Times New Roman"/>
          <w:sz w:val="24"/>
          <w:szCs w:val="24"/>
        </w:rPr>
        <w:lastRenderedPageBreak/>
        <w:t>The fundamental purpose of a health assessment report is to comprehensively evaluate an individual's health, considering not just their physical but also their emotional and social well-being. The report presents a comprehensive picture of the individual's health by considering their lifestyle, medical history, and environmental variables. Acute and chronic health problems are both sought to be identified in this study. Identifying potential threats to one's health on physical, mental, and social levels is essential. The environment, lifestyle choices, and ongoing medical conditions are all potential causes.</w:t>
      </w:r>
    </w:p>
    <w:p w14:paraId="13F5933F" w14:textId="77777777" w:rsidR="00904759" w:rsidRPr="00904759" w:rsidRDefault="00270361" w:rsidP="00904759">
      <w:pPr>
        <w:pStyle w:val="ListParagraph"/>
        <w:numPr>
          <w:ilvl w:val="0"/>
          <w:numId w:val="2"/>
        </w:numPr>
        <w:spacing w:line="480" w:lineRule="auto"/>
        <w:jc w:val="both"/>
        <w:rPr>
          <w:rFonts w:ascii="Times New Roman" w:hAnsi="Times New Roman" w:cs="Times New Roman"/>
          <w:sz w:val="24"/>
          <w:szCs w:val="24"/>
        </w:rPr>
      </w:pPr>
      <w:r w:rsidRPr="00904759">
        <w:rPr>
          <w:rFonts w:ascii="Times New Roman" w:hAnsi="Times New Roman" w:cs="Times New Roman"/>
          <w:sz w:val="24"/>
          <w:szCs w:val="24"/>
        </w:rPr>
        <w:t xml:space="preserve">This paper aims to provide concrete, evidence-based suggestions for resolving the health issues mentioned above problems. </w:t>
      </w:r>
    </w:p>
    <w:p w14:paraId="4F1E843E" w14:textId="77777777" w:rsidR="00904759" w:rsidRPr="00904759" w:rsidRDefault="00270361" w:rsidP="00904759">
      <w:pPr>
        <w:pStyle w:val="ListParagraph"/>
        <w:numPr>
          <w:ilvl w:val="0"/>
          <w:numId w:val="2"/>
        </w:numPr>
        <w:spacing w:line="480" w:lineRule="auto"/>
        <w:jc w:val="both"/>
        <w:rPr>
          <w:rFonts w:ascii="Times New Roman" w:hAnsi="Times New Roman" w:cs="Times New Roman"/>
          <w:sz w:val="24"/>
          <w:szCs w:val="24"/>
        </w:rPr>
      </w:pPr>
      <w:r w:rsidRPr="00904759">
        <w:rPr>
          <w:rFonts w:ascii="Times New Roman" w:hAnsi="Times New Roman" w:cs="Times New Roman"/>
          <w:sz w:val="24"/>
          <w:szCs w:val="24"/>
        </w:rPr>
        <w:t xml:space="preserve">These suggestions aim to improve health outcomes, increase quality of life, and decrease health risks via changes in lifestyle, medical treatments, and preventative efforts. Assessment reports aid in health promotion by providing people with in-depth details on their health. </w:t>
      </w:r>
    </w:p>
    <w:p w14:paraId="60C42CBE" w14:textId="77777777" w:rsidR="00904759" w:rsidRPr="00904759" w:rsidRDefault="00270361" w:rsidP="00904759">
      <w:pPr>
        <w:pStyle w:val="ListParagraph"/>
        <w:numPr>
          <w:ilvl w:val="0"/>
          <w:numId w:val="2"/>
        </w:numPr>
        <w:spacing w:line="480" w:lineRule="auto"/>
        <w:jc w:val="both"/>
        <w:rPr>
          <w:rFonts w:ascii="Times New Roman" w:hAnsi="Times New Roman" w:cs="Times New Roman"/>
          <w:sz w:val="24"/>
          <w:szCs w:val="24"/>
        </w:rPr>
      </w:pPr>
      <w:r w:rsidRPr="00904759">
        <w:rPr>
          <w:rFonts w:ascii="Times New Roman" w:hAnsi="Times New Roman" w:cs="Times New Roman"/>
          <w:sz w:val="24"/>
          <w:szCs w:val="24"/>
        </w:rPr>
        <w:t xml:space="preserve">This information makes people more likely to take charge of their health and make conscious decisions that benefit their well-being. </w:t>
      </w:r>
    </w:p>
    <w:p w14:paraId="60F55647" w14:textId="77777777" w:rsidR="00904759" w:rsidRPr="00904759" w:rsidRDefault="00270361" w:rsidP="00904759">
      <w:pPr>
        <w:pStyle w:val="ListParagraph"/>
        <w:numPr>
          <w:ilvl w:val="0"/>
          <w:numId w:val="2"/>
        </w:numPr>
        <w:spacing w:line="480" w:lineRule="auto"/>
        <w:jc w:val="both"/>
        <w:rPr>
          <w:rFonts w:ascii="Times New Roman" w:hAnsi="Times New Roman" w:cs="Times New Roman"/>
          <w:sz w:val="24"/>
          <w:szCs w:val="24"/>
        </w:rPr>
      </w:pPr>
      <w:r w:rsidRPr="00904759">
        <w:rPr>
          <w:rFonts w:ascii="Times New Roman" w:hAnsi="Times New Roman" w:cs="Times New Roman"/>
          <w:sz w:val="24"/>
          <w:szCs w:val="24"/>
        </w:rPr>
        <w:t xml:space="preserve">Health assessment reports are also essential to aid healthcare practitioners in providing appropriate, patient-centered treatment. </w:t>
      </w:r>
    </w:p>
    <w:p w14:paraId="033E71FF" w14:textId="04BC90C2" w:rsidR="00904759" w:rsidRDefault="00270361" w:rsidP="00904759">
      <w:pPr>
        <w:pStyle w:val="ListParagraph"/>
        <w:numPr>
          <w:ilvl w:val="0"/>
          <w:numId w:val="2"/>
        </w:numPr>
        <w:spacing w:line="480" w:lineRule="auto"/>
        <w:jc w:val="both"/>
        <w:rPr>
          <w:rFonts w:ascii="Times New Roman" w:hAnsi="Times New Roman" w:cs="Times New Roman"/>
          <w:sz w:val="24"/>
          <w:szCs w:val="24"/>
        </w:rPr>
      </w:pPr>
      <w:r w:rsidRPr="00904759">
        <w:rPr>
          <w:rFonts w:ascii="Times New Roman" w:hAnsi="Times New Roman" w:cs="Times New Roman"/>
          <w:sz w:val="24"/>
          <w:szCs w:val="24"/>
        </w:rPr>
        <w:t>These reports give doctors a bird's-eye perspective of the patient's health, allowing them to personalize treatments based on their needs.</w:t>
      </w:r>
    </w:p>
    <w:p w14:paraId="0844427C" w14:textId="77777777" w:rsidR="00C5061E" w:rsidRPr="00C5061E" w:rsidRDefault="00C5061E" w:rsidP="00C5061E">
      <w:pPr>
        <w:pStyle w:val="ListParagraph"/>
        <w:spacing w:line="480" w:lineRule="auto"/>
        <w:ind w:left="1440"/>
        <w:jc w:val="both"/>
        <w:rPr>
          <w:rFonts w:ascii="Times New Roman" w:hAnsi="Times New Roman" w:cs="Times New Roman"/>
          <w:sz w:val="24"/>
          <w:szCs w:val="24"/>
        </w:rPr>
      </w:pPr>
    </w:p>
    <w:p w14:paraId="0DA7E5A8" w14:textId="77777777" w:rsidR="00270361" w:rsidRPr="006A33AC" w:rsidRDefault="00270361" w:rsidP="006A33AC">
      <w:pPr>
        <w:spacing w:line="480" w:lineRule="auto"/>
        <w:jc w:val="both"/>
        <w:rPr>
          <w:rFonts w:ascii="Times New Roman" w:hAnsi="Times New Roman" w:cs="Times New Roman"/>
          <w:sz w:val="24"/>
          <w:szCs w:val="24"/>
        </w:rPr>
      </w:pPr>
      <w:r w:rsidRPr="006A33AC">
        <w:rPr>
          <w:rFonts w:ascii="Times New Roman" w:hAnsi="Times New Roman" w:cs="Times New Roman"/>
          <w:b/>
          <w:sz w:val="24"/>
          <w:szCs w:val="24"/>
        </w:rPr>
        <w:t>Objectives</w:t>
      </w:r>
    </w:p>
    <w:p w14:paraId="7D222357" w14:textId="64F95F63" w:rsidR="00270361" w:rsidRPr="006A33AC" w:rsidRDefault="00270361" w:rsidP="006A33AC">
      <w:pPr>
        <w:spacing w:line="480" w:lineRule="auto"/>
        <w:jc w:val="both"/>
        <w:rPr>
          <w:rFonts w:ascii="Times New Roman" w:hAnsi="Times New Roman" w:cs="Times New Roman"/>
          <w:sz w:val="24"/>
          <w:szCs w:val="24"/>
        </w:rPr>
      </w:pPr>
      <w:r w:rsidRPr="006A33AC">
        <w:rPr>
          <w:rFonts w:ascii="Times New Roman" w:hAnsi="Times New Roman" w:cs="Times New Roman"/>
          <w:sz w:val="24"/>
          <w:szCs w:val="24"/>
        </w:rPr>
        <w:lastRenderedPageBreak/>
        <w:t>Data Collection: The primary aim is to collect extensive data about the individual's state of health. Th</w:t>
      </w:r>
      <w:r w:rsidR="00C5061E">
        <w:rPr>
          <w:rFonts w:ascii="Times New Roman" w:hAnsi="Times New Roman" w:cs="Times New Roman"/>
          <w:sz w:val="24"/>
          <w:szCs w:val="24"/>
        </w:rPr>
        <w:t xml:space="preserve">is </w:t>
      </w:r>
      <w:r w:rsidRPr="006A33AC">
        <w:rPr>
          <w:rFonts w:ascii="Times New Roman" w:hAnsi="Times New Roman" w:cs="Times New Roman"/>
          <w:sz w:val="24"/>
          <w:szCs w:val="24"/>
        </w:rPr>
        <w:t>encompasses details about the individual's medical background, present well-being, decisions made concerning their lifestyle, and the social factors that influence their health.</w:t>
      </w:r>
      <w:r w:rsidR="006A33AC">
        <w:rPr>
          <w:rFonts w:ascii="Times New Roman" w:hAnsi="Times New Roman" w:cs="Times New Roman"/>
          <w:sz w:val="24"/>
          <w:szCs w:val="24"/>
        </w:rPr>
        <w:t xml:space="preserve"> </w:t>
      </w:r>
      <w:r w:rsidRPr="006A33AC">
        <w:rPr>
          <w:rFonts w:ascii="Times New Roman" w:hAnsi="Times New Roman" w:cs="Times New Roman"/>
          <w:sz w:val="24"/>
          <w:szCs w:val="24"/>
        </w:rPr>
        <w:t>This report aims to differentiate between physiological indicators within the normal range and those that deviate from the established norms. The ability to distinguish between various factors is crucial in comprehending health-related matters and pinpointing prospective avenues for improvement.</w:t>
      </w:r>
    </w:p>
    <w:p w14:paraId="21B2B220" w14:textId="77777777" w:rsidR="006A33AC" w:rsidRDefault="00270361" w:rsidP="006A33AC">
      <w:pPr>
        <w:spacing w:line="480" w:lineRule="auto"/>
        <w:jc w:val="both"/>
        <w:rPr>
          <w:rFonts w:ascii="Times New Roman" w:hAnsi="Times New Roman" w:cs="Times New Roman"/>
          <w:sz w:val="24"/>
          <w:szCs w:val="24"/>
        </w:rPr>
      </w:pPr>
      <w:r w:rsidRPr="006A33AC">
        <w:rPr>
          <w:rFonts w:ascii="Times New Roman" w:hAnsi="Times New Roman" w:cs="Times New Roman"/>
          <w:sz w:val="24"/>
          <w:szCs w:val="24"/>
        </w:rPr>
        <w:t>Health Issue Identification: This report aims to discern the presence of any health-related concerns, including chronic ailments, detrimental habits, and social and environmental factors that may influence overall well-being.</w:t>
      </w:r>
    </w:p>
    <w:p w14:paraId="5F68304B" w14:textId="77777777" w:rsidR="00270361" w:rsidRPr="006A33AC" w:rsidRDefault="00270361" w:rsidP="006A33AC">
      <w:pPr>
        <w:spacing w:line="480" w:lineRule="auto"/>
        <w:jc w:val="both"/>
        <w:rPr>
          <w:rFonts w:ascii="Times New Roman" w:hAnsi="Times New Roman" w:cs="Times New Roman"/>
          <w:sz w:val="24"/>
          <w:szCs w:val="24"/>
        </w:rPr>
      </w:pPr>
      <w:r w:rsidRPr="006A33AC">
        <w:rPr>
          <w:rFonts w:ascii="Times New Roman" w:hAnsi="Times New Roman" w:cs="Times New Roman"/>
          <w:sz w:val="24"/>
          <w:szCs w:val="24"/>
        </w:rPr>
        <w:t>Evidence-Based Suggestions: The primary objective of this study is to provide concise and evidence-based suggestions for enhancing health outcomes derived from the information collected. The ideas mentioned earlier have been customized to target distinct health concerns and foster holistic wellness effectively.</w:t>
      </w:r>
    </w:p>
    <w:p w14:paraId="3B118FB4" w14:textId="77777777" w:rsidR="006A33AC" w:rsidRDefault="00270361" w:rsidP="006A33AC">
      <w:pPr>
        <w:spacing w:line="480" w:lineRule="auto"/>
        <w:jc w:val="both"/>
        <w:rPr>
          <w:rFonts w:ascii="Times New Roman" w:hAnsi="Times New Roman" w:cs="Times New Roman"/>
          <w:sz w:val="24"/>
          <w:szCs w:val="24"/>
        </w:rPr>
      </w:pPr>
      <w:r w:rsidRPr="006A33AC">
        <w:rPr>
          <w:rFonts w:ascii="Times New Roman" w:hAnsi="Times New Roman" w:cs="Times New Roman"/>
          <w:sz w:val="24"/>
          <w:szCs w:val="24"/>
        </w:rPr>
        <w:t>The primary purpose of health assessment reports is to support decision-making processes, benefiting both people and healthcare professionals by facilitating informed choices about health-related matters. These insights are of great value as they inform the process of creating individualized healthcare plans and actions.</w:t>
      </w:r>
      <w:r w:rsidR="006A33AC">
        <w:rPr>
          <w:rFonts w:ascii="Times New Roman" w:hAnsi="Times New Roman" w:cs="Times New Roman"/>
          <w:sz w:val="24"/>
          <w:szCs w:val="24"/>
        </w:rPr>
        <w:t xml:space="preserve"> </w:t>
      </w:r>
      <w:r w:rsidRPr="006A33AC">
        <w:rPr>
          <w:rFonts w:ascii="Times New Roman" w:hAnsi="Times New Roman" w:cs="Times New Roman"/>
          <w:sz w:val="24"/>
          <w:szCs w:val="24"/>
        </w:rPr>
        <w:t xml:space="preserve">Promoting health literacy is a primary goal to improve an individual's understanding and knowledge of health-related information. The primary objective of health assessment reports is to provide people with knowledge of their current health condition, empowering them to make well-informed decisions and actively engage in their healthcare. The report needs to provide provisions for the monitoring of progress and the implementation of </w:t>
      </w:r>
      <w:r w:rsidRPr="006A33AC">
        <w:rPr>
          <w:rFonts w:ascii="Times New Roman" w:hAnsi="Times New Roman" w:cs="Times New Roman"/>
          <w:sz w:val="24"/>
          <w:szCs w:val="24"/>
        </w:rPr>
        <w:lastRenderedPageBreak/>
        <w:t>follow-up evaluations. This aims to guarantee the suggested treatments' efficacy and long-term viability.</w:t>
      </w:r>
    </w:p>
    <w:p w14:paraId="2A9C81ED" w14:textId="77777777" w:rsidR="00D56083" w:rsidRDefault="00D56083" w:rsidP="006A33AC">
      <w:pPr>
        <w:spacing w:line="480" w:lineRule="auto"/>
        <w:jc w:val="both"/>
        <w:rPr>
          <w:rFonts w:ascii="Times New Roman" w:hAnsi="Times New Roman" w:cs="Times New Roman"/>
          <w:sz w:val="24"/>
          <w:szCs w:val="24"/>
        </w:rPr>
      </w:pPr>
    </w:p>
    <w:p w14:paraId="66C350F9" w14:textId="77777777" w:rsidR="00D56083" w:rsidRDefault="00D56083" w:rsidP="006A33AC">
      <w:pPr>
        <w:spacing w:line="480" w:lineRule="auto"/>
        <w:jc w:val="both"/>
        <w:rPr>
          <w:rFonts w:ascii="Times New Roman" w:hAnsi="Times New Roman" w:cs="Times New Roman"/>
          <w:sz w:val="24"/>
          <w:szCs w:val="24"/>
        </w:rPr>
      </w:pPr>
    </w:p>
    <w:p w14:paraId="2BC2B9CB" w14:textId="77777777" w:rsidR="00270361" w:rsidRPr="006A33AC" w:rsidRDefault="00270361" w:rsidP="006A33AC">
      <w:pPr>
        <w:spacing w:line="480" w:lineRule="auto"/>
        <w:jc w:val="both"/>
        <w:rPr>
          <w:rFonts w:ascii="Times New Roman" w:hAnsi="Times New Roman" w:cs="Times New Roman"/>
          <w:b/>
          <w:sz w:val="24"/>
          <w:szCs w:val="24"/>
        </w:rPr>
      </w:pPr>
      <w:r w:rsidRPr="006A33AC">
        <w:rPr>
          <w:rFonts w:ascii="Times New Roman" w:hAnsi="Times New Roman" w:cs="Times New Roman"/>
          <w:b/>
          <w:sz w:val="24"/>
          <w:szCs w:val="24"/>
        </w:rPr>
        <w:t>Baseline Health Status of Bob</w:t>
      </w:r>
    </w:p>
    <w:p w14:paraId="685E6C92" w14:textId="77777777" w:rsidR="00270361" w:rsidRPr="006A33AC" w:rsidRDefault="00270361" w:rsidP="006A33AC">
      <w:pPr>
        <w:spacing w:line="480" w:lineRule="auto"/>
        <w:ind w:firstLine="720"/>
        <w:jc w:val="both"/>
        <w:rPr>
          <w:rFonts w:ascii="Times New Roman" w:hAnsi="Times New Roman" w:cs="Times New Roman"/>
          <w:sz w:val="24"/>
          <w:szCs w:val="24"/>
        </w:rPr>
      </w:pPr>
      <w:r w:rsidRPr="006A33AC">
        <w:rPr>
          <w:rFonts w:ascii="Times New Roman" w:hAnsi="Times New Roman" w:cs="Times New Roman"/>
          <w:sz w:val="24"/>
          <w:szCs w:val="24"/>
        </w:rPr>
        <w:t>This health assessment report aims to analyze the health status of Bob, a middle-aged male truck driver residing in Birmingham City Centre. The evaluation is conducted by analyzing a case study and the information gathered through a health assessment questionnaire. This study aims to discern the typical and atypical physiological elements of health concerns and provide suggestions for enhancing Bob's overall health and well-being.</w:t>
      </w:r>
    </w:p>
    <w:p w14:paraId="0978165A" w14:textId="28282999" w:rsidR="00270361" w:rsidRPr="006A33AC" w:rsidRDefault="00270361" w:rsidP="00DB24EF">
      <w:pPr>
        <w:spacing w:line="480" w:lineRule="auto"/>
        <w:ind w:firstLine="720"/>
        <w:jc w:val="both"/>
        <w:rPr>
          <w:rFonts w:ascii="Times New Roman" w:hAnsi="Times New Roman" w:cs="Times New Roman"/>
          <w:sz w:val="24"/>
          <w:szCs w:val="24"/>
        </w:rPr>
      </w:pPr>
      <w:r w:rsidRPr="006A33AC">
        <w:rPr>
          <w:rFonts w:ascii="Times New Roman" w:hAnsi="Times New Roman" w:cs="Times New Roman"/>
          <w:sz w:val="24"/>
          <w:szCs w:val="24"/>
        </w:rPr>
        <w:t xml:space="preserve">Bob's self-reported cigarette use ranges from 1 to 9 per day, a behavior linked to a heightened susceptibility to lung cancer, heart disease, and respiratory ailments. He should consider stopping or </w:t>
      </w:r>
      <w:r w:rsidR="0013652C">
        <w:rPr>
          <w:rFonts w:ascii="Times New Roman" w:hAnsi="Times New Roman" w:cs="Times New Roman"/>
          <w:sz w:val="24"/>
          <w:szCs w:val="24"/>
        </w:rPr>
        <w:t xml:space="preserve">decreasing </w:t>
      </w:r>
      <w:r w:rsidRPr="006A33AC">
        <w:rPr>
          <w:rFonts w:ascii="Times New Roman" w:hAnsi="Times New Roman" w:cs="Times New Roman"/>
          <w:sz w:val="24"/>
          <w:szCs w:val="24"/>
        </w:rPr>
        <w:t>smoking. The individual in question has a medical background characterized by a chronic condition of elevated blood pressure, a notable determinant of susceptibility to cardiovascular ailments such as heart disease and stroke. The management of blood pressure via the implementation of lifestyle modifications and pharmacological interventions is of paramount importance. Bob further discloses an average daily consumption of 7-9 units of alcohol, a behavior associated with potential adverse effects such as liver damage, cardiovascular complications, and the development of addiction. It is advisable to decrease the usage of alcohol.</w:t>
      </w:r>
    </w:p>
    <w:p w14:paraId="5EFE3117" w14:textId="77777777" w:rsidR="00270361" w:rsidRPr="006A33AC" w:rsidRDefault="00270361" w:rsidP="00DB24EF">
      <w:pPr>
        <w:spacing w:line="480" w:lineRule="auto"/>
        <w:ind w:firstLine="720"/>
        <w:jc w:val="both"/>
        <w:rPr>
          <w:rFonts w:ascii="Times New Roman" w:hAnsi="Times New Roman" w:cs="Times New Roman"/>
          <w:sz w:val="24"/>
          <w:szCs w:val="24"/>
        </w:rPr>
      </w:pPr>
      <w:r w:rsidRPr="006A33AC">
        <w:rPr>
          <w:rFonts w:ascii="Times New Roman" w:hAnsi="Times New Roman" w:cs="Times New Roman"/>
          <w:sz w:val="24"/>
          <w:szCs w:val="24"/>
        </w:rPr>
        <w:lastRenderedPageBreak/>
        <w:t>Regular physical activity is crucial for the maintenance of cardiovascular well-being and the prevention of obesity</w:t>
      </w:r>
      <w:r w:rsidR="00DB24EF">
        <w:rPr>
          <w:rFonts w:ascii="Times New Roman" w:hAnsi="Times New Roman" w:cs="Times New Roman"/>
          <w:sz w:val="24"/>
          <w:szCs w:val="24"/>
        </w:rPr>
        <w:t xml:space="preserve"> (Traore </w:t>
      </w:r>
      <w:r w:rsidR="00DB24EF">
        <w:rPr>
          <w:rFonts w:ascii="Times New Roman" w:hAnsi="Times New Roman" w:cs="Times New Roman"/>
          <w:i/>
          <w:sz w:val="24"/>
          <w:szCs w:val="24"/>
        </w:rPr>
        <w:t xml:space="preserve">et al., </w:t>
      </w:r>
      <w:r w:rsidR="00DB24EF">
        <w:rPr>
          <w:rFonts w:ascii="Times New Roman" w:hAnsi="Times New Roman" w:cs="Times New Roman"/>
          <w:sz w:val="24"/>
          <w:szCs w:val="24"/>
        </w:rPr>
        <w:t>2023)</w:t>
      </w:r>
      <w:r w:rsidRPr="006A33AC">
        <w:rPr>
          <w:rFonts w:ascii="Times New Roman" w:hAnsi="Times New Roman" w:cs="Times New Roman"/>
          <w:sz w:val="24"/>
          <w:szCs w:val="24"/>
        </w:rPr>
        <w:t>. Bob's dietary regimen primarily consists of fruits and vegetables; nonetheless, he should maintain this pattern while concurrently decreasing his intake of processed foods rich in salt. The BMI (Body Mass Index) of the individual in question has not been supplied; therefore, it is essential to evaluate this metric to determine if Bob falls underweight, overweight, or within a healthy weight range.</w:t>
      </w:r>
    </w:p>
    <w:p w14:paraId="58AE3A9C" w14:textId="77777777" w:rsidR="00270361" w:rsidRPr="006A33AC" w:rsidRDefault="00270361" w:rsidP="00DB24EF">
      <w:pPr>
        <w:spacing w:line="480" w:lineRule="auto"/>
        <w:ind w:firstLine="720"/>
        <w:jc w:val="both"/>
        <w:rPr>
          <w:rFonts w:ascii="Times New Roman" w:hAnsi="Times New Roman" w:cs="Times New Roman"/>
          <w:sz w:val="24"/>
          <w:szCs w:val="24"/>
        </w:rPr>
      </w:pPr>
      <w:r w:rsidRPr="006A33AC">
        <w:rPr>
          <w:rFonts w:ascii="Times New Roman" w:hAnsi="Times New Roman" w:cs="Times New Roman"/>
          <w:sz w:val="24"/>
          <w:szCs w:val="24"/>
        </w:rPr>
        <w:t xml:space="preserve">The attainment of quality sleep may be challenging, necessitating the implementation of a regular sleep routine and the </w:t>
      </w:r>
      <w:proofErr w:type="gramStart"/>
      <w:r w:rsidRPr="006A33AC">
        <w:rPr>
          <w:rFonts w:ascii="Times New Roman" w:hAnsi="Times New Roman" w:cs="Times New Roman"/>
          <w:sz w:val="24"/>
          <w:szCs w:val="24"/>
        </w:rPr>
        <w:t>adopting</w:t>
      </w:r>
      <w:proofErr w:type="gramEnd"/>
      <w:r w:rsidRPr="006A33AC">
        <w:rPr>
          <w:rFonts w:ascii="Times New Roman" w:hAnsi="Times New Roman" w:cs="Times New Roman"/>
          <w:sz w:val="24"/>
          <w:szCs w:val="24"/>
        </w:rPr>
        <w:t xml:space="preserve"> of effective sleep hygiene measures. The experience of loneliness may significantly influence an individual's mental well-being, as is the case with Bob. To mitigate the effects of isolation, engaging in social activities or becoming a member of support groups can be effective strategies</w:t>
      </w:r>
      <w:r w:rsidR="00DB24EF">
        <w:rPr>
          <w:rFonts w:ascii="Times New Roman" w:hAnsi="Times New Roman" w:cs="Times New Roman"/>
          <w:sz w:val="24"/>
          <w:szCs w:val="24"/>
        </w:rPr>
        <w:t xml:space="preserve"> (Sharon </w:t>
      </w:r>
      <w:r w:rsidR="00DB24EF">
        <w:rPr>
          <w:rFonts w:ascii="Times New Roman" w:hAnsi="Times New Roman" w:cs="Times New Roman"/>
          <w:i/>
          <w:sz w:val="24"/>
          <w:szCs w:val="24"/>
        </w:rPr>
        <w:t xml:space="preserve">et al., </w:t>
      </w:r>
      <w:r w:rsidR="00DB24EF">
        <w:rPr>
          <w:rFonts w:ascii="Times New Roman" w:hAnsi="Times New Roman" w:cs="Times New Roman"/>
          <w:sz w:val="24"/>
          <w:szCs w:val="24"/>
        </w:rPr>
        <w:t>2022)</w:t>
      </w:r>
      <w:r w:rsidRPr="006A33AC">
        <w:rPr>
          <w:rFonts w:ascii="Times New Roman" w:hAnsi="Times New Roman" w:cs="Times New Roman"/>
          <w:sz w:val="24"/>
          <w:szCs w:val="24"/>
        </w:rPr>
        <w:t>.</w:t>
      </w:r>
    </w:p>
    <w:p w14:paraId="2F0B6B28" w14:textId="77777777" w:rsidR="00270361" w:rsidRPr="006A33AC" w:rsidRDefault="00270361" w:rsidP="00DB24EF">
      <w:pPr>
        <w:spacing w:line="480" w:lineRule="auto"/>
        <w:ind w:firstLine="720"/>
        <w:jc w:val="both"/>
        <w:rPr>
          <w:rFonts w:ascii="Times New Roman" w:hAnsi="Times New Roman" w:cs="Times New Roman"/>
          <w:sz w:val="24"/>
          <w:szCs w:val="24"/>
        </w:rPr>
      </w:pPr>
      <w:r w:rsidRPr="006A33AC">
        <w:rPr>
          <w:rFonts w:ascii="Times New Roman" w:hAnsi="Times New Roman" w:cs="Times New Roman"/>
          <w:sz w:val="24"/>
          <w:szCs w:val="24"/>
        </w:rPr>
        <w:t>Occupational health concerns may arise from several factors, including lengthy periods of sitting and high-stress levels</w:t>
      </w:r>
      <w:r w:rsidR="00DB24EF">
        <w:rPr>
          <w:rFonts w:ascii="Times New Roman" w:hAnsi="Times New Roman" w:cs="Times New Roman"/>
          <w:sz w:val="24"/>
          <w:szCs w:val="24"/>
        </w:rPr>
        <w:t xml:space="preserve"> (Beck </w:t>
      </w:r>
      <w:r w:rsidR="00DB24EF">
        <w:rPr>
          <w:rFonts w:ascii="Times New Roman" w:hAnsi="Times New Roman" w:cs="Times New Roman"/>
          <w:i/>
          <w:sz w:val="24"/>
          <w:szCs w:val="24"/>
        </w:rPr>
        <w:t xml:space="preserve">et al., </w:t>
      </w:r>
      <w:r w:rsidR="00DB24EF">
        <w:rPr>
          <w:rFonts w:ascii="Times New Roman" w:hAnsi="Times New Roman" w:cs="Times New Roman"/>
          <w:sz w:val="24"/>
          <w:szCs w:val="24"/>
        </w:rPr>
        <w:t>2022)</w:t>
      </w:r>
      <w:r w:rsidRPr="006A33AC">
        <w:rPr>
          <w:rFonts w:ascii="Times New Roman" w:hAnsi="Times New Roman" w:cs="Times New Roman"/>
          <w:sz w:val="24"/>
          <w:szCs w:val="24"/>
        </w:rPr>
        <w:t>. To mitigate these risks, it is advisable to undergo regular health check-ups and seek ergonomic guidance. Coping methods like smoking and drinking should be examined to manage stress and pass the time</w:t>
      </w:r>
      <w:r w:rsidR="00DB24EF">
        <w:rPr>
          <w:rFonts w:ascii="Times New Roman" w:hAnsi="Times New Roman" w:cs="Times New Roman"/>
          <w:sz w:val="24"/>
          <w:szCs w:val="24"/>
        </w:rPr>
        <w:t xml:space="preserve"> (Pinho-Gomes </w:t>
      </w:r>
      <w:r w:rsidR="00DB24EF">
        <w:rPr>
          <w:rFonts w:ascii="Times New Roman" w:hAnsi="Times New Roman" w:cs="Times New Roman"/>
          <w:i/>
          <w:sz w:val="24"/>
          <w:szCs w:val="24"/>
        </w:rPr>
        <w:t>et al.,</w:t>
      </w:r>
      <w:r w:rsidR="00DB24EF">
        <w:rPr>
          <w:rFonts w:ascii="Times New Roman" w:hAnsi="Times New Roman" w:cs="Times New Roman"/>
          <w:sz w:val="24"/>
          <w:szCs w:val="24"/>
        </w:rPr>
        <w:t xml:space="preserve"> 2022)</w:t>
      </w:r>
      <w:r w:rsidRPr="006A33AC">
        <w:rPr>
          <w:rFonts w:ascii="Times New Roman" w:hAnsi="Times New Roman" w:cs="Times New Roman"/>
          <w:sz w:val="24"/>
          <w:szCs w:val="24"/>
        </w:rPr>
        <w:t>.</w:t>
      </w:r>
      <w:r w:rsidR="00DB24EF">
        <w:rPr>
          <w:rFonts w:ascii="Times New Roman" w:hAnsi="Times New Roman" w:cs="Times New Roman"/>
          <w:sz w:val="24"/>
          <w:szCs w:val="24"/>
        </w:rPr>
        <w:t xml:space="preserve"> </w:t>
      </w:r>
      <w:r w:rsidRPr="006A33AC">
        <w:rPr>
          <w:rFonts w:ascii="Times New Roman" w:hAnsi="Times New Roman" w:cs="Times New Roman"/>
          <w:sz w:val="24"/>
          <w:szCs w:val="24"/>
        </w:rPr>
        <w:t>The recommendations encompass various aspects of promoting a healthy lifestyle. These include ceasing smoking, adopting a diet that is beneficial for heart health, engaging in regular physical exercise, acquiring skills to manage stress, reducing alcohol consumption, seeking opportunities for physical activity, maintaining a well-balanced diet, implementing plans to manage weight, establishing a consistent sleep routine, addressing feelings of loneliness, offering guidance on occupational health hazards, and encouraging healthier strategies for coping with stress and boredom</w:t>
      </w:r>
      <w:r w:rsidR="00DB24EF">
        <w:rPr>
          <w:rFonts w:ascii="Times New Roman" w:hAnsi="Times New Roman" w:cs="Times New Roman"/>
          <w:sz w:val="24"/>
          <w:szCs w:val="24"/>
        </w:rPr>
        <w:t xml:space="preserve"> (Schick </w:t>
      </w:r>
      <w:r w:rsidR="00DB24EF">
        <w:rPr>
          <w:rFonts w:ascii="Times New Roman" w:hAnsi="Times New Roman" w:cs="Times New Roman"/>
          <w:i/>
          <w:sz w:val="24"/>
          <w:szCs w:val="24"/>
        </w:rPr>
        <w:t xml:space="preserve">et al., </w:t>
      </w:r>
      <w:r w:rsidR="00DB24EF">
        <w:rPr>
          <w:rFonts w:ascii="Times New Roman" w:hAnsi="Times New Roman" w:cs="Times New Roman"/>
          <w:sz w:val="24"/>
          <w:szCs w:val="24"/>
        </w:rPr>
        <w:t>2022)</w:t>
      </w:r>
      <w:r w:rsidRPr="006A33AC">
        <w:rPr>
          <w:rFonts w:ascii="Times New Roman" w:hAnsi="Times New Roman" w:cs="Times New Roman"/>
          <w:sz w:val="24"/>
          <w:szCs w:val="24"/>
        </w:rPr>
        <w:t>.</w:t>
      </w:r>
    </w:p>
    <w:p w14:paraId="641ABA5E" w14:textId="77777777" w:rsidR="00270361" w:rsidRPr="00DB24EF" w:rsidRDefault="00270361" w:rsidP="006A33AC">
      <w:pPr>
        <w:spacing w:line="480" w:lineRule="auto"/>
        <w:jc w:val="both"/>
        <w:rPr>
          <w:rFonts w:ascii="Times New Roman" w:hAnsi="Times New Roman" w:cs="Times New Roman"/>
          <w:b/>
          <w:sz w:val="24"/>
          <w:szCs w:val="24"/>
        </w:rPr>
      </w:pPr>
      <w:r w:rsidRPr="00DB24EF">
        <w:rPr>
          <w:rFonts w:ascii="Times New Roman" w:hAnsi="Times New Roman" w:cs="Times New Roman"/>
          <w:b/>
          <w:sz w:val="24"/>
          <w:szCs w:val="24"/>
        </w:rPr>
        <w:lastRenderedPageBreak/>
        <w:t>Recommendations for Sustainable Lifestyle Changes</w:t>
      </w:r>
    </w:p>
    <w:p w14:paraId="706C8402" w14:textId="77777777" w:rsidR="00270361" w:rsidRPr="006A33AC" w:rsidRDefault="00270361" w:rsidP="00DB24EF">
      <w:pPr>
        <w:spacing w:line="480" w:lineRule="auto"/>
        <w:ind w:firstLine="720"/>
        <w:jc w:val="both"/>
        <w:rPr>
          <w:rFonts w:ascii="Times New Roman" w:hAnsi="Times New Roman" w:cs="Times New Roman"/>
          <w:sz w:val="24"/>
          <w:szCs w:val="24"/>
        </w:rPr>
      </w:pPr>
      <w:r w:rsidRPr="006A33AC">
        <w:rPr>
          <w:rFonts w:ascii="Times New Roman" w:hAnsi="Times New Roman" w:cs="Times New Roman"/>
          <w:sz w:val="24"/>
          <w:szCs w:val="24"/>
        </w:rPr>
        <w:t>The essay presents a set of sustainable lifestyle modifications to enhance Bob's overall health and well-being. The modifications include smoking cessation, enhancement of cardiovascular health, decrease of alcohol consumption, engagement in regular exercise, adoption of a balanced diet, control of weight, improvement of sleep quality, mitigation of loneliness, promotion of workplace health awareness, and use of suitable coping methods. It is advisable for Bob to engage in smoking cessation, as this behavior has been associated with enhanced pulmonary and cardiovascular well-being, diminished susceptibility to cancer and heart ailments, and ameliorated hepatic functionality</w:t>
      </w:r>
      <w:r w:rsidR="00DB24EF">
        <w:rPr>
          <w:rFonts w:ascii="Times New Roman" w:hAnsi="Times New Roman" w:cs="Times New Roman"/>
          <w:sz w:val="24"/>
          <w:szCs w:val="24"/>
        </w:rPr>
        <w:t xml:space="preserve"> (Burris </w:t>
      </w:r>
      <w:r w:rsidR="00DB24EF">
        <w:rPr>
          <w:rFonts w:ascii="Times New Roman" w:hAnsi="Times New Roman" w:cs="Times New Roman"/>
          <w:i/>
          <w:sz w:val="24"/>
          <w:szCs w:val="24"/>
        </w:rPr>
        <w:t xml:space="preserve">et al., </w:t>
      </w:r>
      <w:r w:rsidR="00DB24EF">
        <w:rPr>
          <w:rFonts w:ascii="Times New Roman" w:hAnsi="Times New Roman" w:cs="Times New Roman"/>
          <w:sz w:val="24"/>
          <w:szCs w:val="24"/>
        </w:rPr>
        <w:t>2021)</w:t>
      </w:r>
      <w:r w:rsidRPr="006A33AC">
        <w:rPr>
          <w:rFonts w:ascii="Times New Roman" w:hAnsi="Times New Roman" w:cs="Times New Roman"/>
          <w:sz w:val="24"/>
          <w:szCs w:val="24"/>
        </w:rPr>
        <w:t>. He should get professional assistance in quitting smoking, using the available resources provided by the National Health Service (NHS) or other healthcare professionals within his local community.</w:t>
      </w:r>
    </w:p>
    <w:p w14:paraId="0E113518" w14:textId="77777777" w:rsidR="00270361" w:rsidRPr="006A33AC" w:rsidRDefault="00270361" w:rsidP="00DB24EF">
      <w:pPr>
        <w:spacing w:line="480" w:lineRule="auto"/>
        <w:ind w:firstLine="720"/>
        <w:jc w:val="both"/>
        <w:rPr>
          <w:rFonts w:ascii="Times New Roman" w:hAnsi="Times New Roman" w:cs="Times New Roman"/>
          <w:sz w:val="24"/>
          <w:szCs w:val="24"/>
        </w:rPr>
      </w:pPr>
      <w:r w:rsidRPr="006A33AC">
        <w:rPr>
          <w:rFonts w:ascii="Times New Roman" w:hAnsi="Times New Roman" w:cs="Times New Roman"/>
          <w:sz w:val="24"/>
          <w:szCs w:val="24"/>
        </w:rPr>
        <w:t>Enhancing cardiovascular health encompasses implementing strategies aimed at decreasing blood pressure, mitigating the likelihood of heart disease and stroke, and adopting a dietary regimen that promotes heart health by including ample quantities of fruits, vegetables, and lean protein sources</w:t>
      </w:r>
      <w:r w:rsidR="00DB24EF">
        <w:rPr>
          <w:rFonts w:ascii="Times New Roman" w:hAnsi="Times New Roman" w:cs="Times New Roman"/>
          <w:sz w:val="24"/>
          <w:szCs w:val="24"/>
        </w:rPr>
        <w:t xml:space="preserve"> (Kharaishvili </w:t>
      </w:r>
      <w:r w:rsidR="00DB24EF">
        <w:rPr>
          <w:rFonts w:ascii="Times New Roman" w:hAnsi="Times New Roman" w:cs="Times New Roman"/>
          <w:i/>
          <w:sz w:val="24"/>
          <w:szCs w:val="24"/>
        </w:rPr>
        <w:t xml:space="preserve">et al., </w:t>
      </w:r>
      <w:r w:rsidR="00DB24EF">
        <w:rPr>
          <w:rFonts w:ascii="Times New Roman" w:hAnsi="Times New Roman" w:cs="Times New Roman"/>
          <w:sz w:val="24"/>
          <w:szCs w:val="24"/>
        </w:rPr>
        <w:t>2020)</w:t>
      </w:r>
      <w:r w:rsidRPr="006A33AC">
        <w:rPr>
          <w:rFonts w:ascii="Times New Roman" w:hAnsi="Times New Roman" w:cs="Times New Roman"/>
          <w:sz w:val="24"/>
          <w:szCs w:val="24"/>
        </w:rPr>
        <w:t>. It is recommended that Bob include regular physical exercise and use stress-reduction strategies in his routine. Bob should decrease his alcohol use, according to the criteria set by the National Health Service (NHS) for cardiovascular health, by maintaining a moderate daily intake. It is recommended that Bob engage in regular exercise and integrate physical activity into his daily routine. It is advisable to adhere to a well-rounded dietary regimen that emphasizes consuming fruits and vegetables while concurrently limiting the intake of processed foods and those rich in salt.</w:t>
      </w:r>
    </w:p>
    <w:p w14:paraId="452E90A4" w14:textId="77777777" w:rsidR="00270361" w:rsidRPr="006A33AC" w:rsidRDefault="00270361" w:rsidP="00DB24EF">
      <w:pPr>
        <w:spacing w:line="480" w:lineRule="auto"/>
        <w:ind w:firstLine="720"/>
        <w:jc w:val="both"/>
        <w:rPr>
          <w:rFonts w:ascii="Times New Roman" w:hAnsi="Times New Roman" w:cs="Times New Roman"/>
          <w:sz w:val="24"/>
          <w:szCs w:val="24"/>
        </w:rPr>
      </w:pPr>
      <w:r w:rsidRPr="006A33AC">
        <w:rPr>
          <w:rFonts w:ascii="Times New Roman" w:hAnsi="Times New Roman" w:cs="Times New Roman"/>
          <w:sz w:val="24"/>
          <w:szCs w:val="24"/>
        </w:rPr>
        <w:lastRenderedPageBreak/>
        <w:t>Weight control is encouraged, with Bob monitored and supplied with nutrition and activity routines as required. It is advisable to enhance sleep quality, wherein Bob is encouraged to adopt a regular sleep routine and adhere to proper sleep hygiene practices. The challenges associated with addressing loneliness include several aspects, such as promoting mental well-being and alleviating feelings of isolation. These objectives may be accomplished by participation in social groups, establishing connections with support organizations, or actively interacting with friends and family members. It is essential to promote knowledge of occupational health, with Bob being encouraged to prioritize routine health examinations and seek help on ergonomics and stress management.</w:t>
      </w:r>
    </w:p>
    <w:p w14:paraId="266FC2E4" w14:textId="77777777" w:rsidR="00270361" w:rsidRPr="006A33AC" w:rsidRDefault="00270361" w:rsidP="00DB24EF">
      <w:pPr>
        <w:spacing w:line="480" w:lineRule="auto"/>
        <w:ind w:firstLine="720"/>
        <w:jc w:val="both"/>
        <w:rPr>
          <w:rFonts w:ascii="Times New Roman" w:hAnsi="Times New Roman" w:cs="Times New Roman"/>
          <w:sz w:val="24"/>
          <w:szCs w:val="24"/>
        </w:rPr>
      </w:pPr>
      <w:r w:rsidRPr="006A33AC">
        <w:rPr>
          <w:rFonts w:ascii="Times New Roman" w:hAnsi="Times New Roman" w:cs="Times New Roman"/>
          <w:sz w:val="24"/>
          <w:szCs w:val="24"/>
        </w:rPr>
        <w:t>Various healthy coping techniques are recommended, including mindfulness, meditation, and participating in hobbies. These techniques are under established rules and regulations aimed at fostering health and social care within the community. Ensuring the effective adoption of these lifestyle modifications necessitates continuous assistance and diligent progress monitoring.</w:t>
      </w:r>
    </w:p>
    <w:p w14:paraId="28945A1B" w14:textId="77777777" w:rsidR="00270361" w:rsidRPr="006A33AC" w:rsidRDefault="00270361" w:rsidP="006A33AC">
      <w:pPr>
        <w:spacing w:line="480" w:lineRule="auto"/>
        <w:jc w:val="both"/>
        <w:rPr>
          <w:rFonts w:ascii="Times New Roman" w:hAnsi="Times New Roman" w:cs="Times New Roman"/>
          <w:sz w:val="24"/>
          <w:szCs w:val="24"/>
        </w:rPr>
      </w:pPr>
      <w:r w:rsidRPr="00DB24EF">
        <w:rPr>
          <w:rFonts w:ascii="Times New Roman" w:hAnsi="Times New Roman" w:cs="Times New Roman"/>
          <w:b/>
          <w:sz w:val="24"/>
          <w:szCs w:val="24"/>
        </w:rPr>
        <w:t>Conclusion</w:t>
      </w:r>
    </w:p>
    <w:p w14:paraId="5E5176E7" w14:textId="77777777" w:rsidR="00270361" w:rsidRPr="006A33AC" w:rsidRDefault="00270361" w:rsidP="00DB24EF">
      <w:pPr>
        <w:spacing w:line="480" w:lineRule="auto"/>
        <w:ind w:firstLine="720"/>
        <w:jc w:val="both"/>
        <w:rPr>
          <w:rFonts w:ascii="Times New Roman" w:hAnsi="Times New Roman" w:cs="Times New Roman"/>
          <w:sz w:val="24"/>
          <w:szCs w:val="24"/>
        </w:rPr>
      </w:pPr>
      <w:r w:rsidRPr="006A33AC">
        <w:rPr>
          <w:rFonts w:ascii="Times New Roman" w:hAnsi="Times New Roman" w:cs="Times New Roman"/>
          <w:sz w:val="24"/>
          <w:szCs w:val="24"/>
        </w:rPr>
        <w:t xml:space="preserve">Within this health assessment report, a thorough examination of Bob's health condition has been undertaken, using a case study and a health assessment questionnaire as primary sources of information. The primary objective of the evaluation was to discern between normal and abnormal physiological characteristics, ascertain the presence of any health concerns, and provide suggestions for enhancing Bob's overall health and well-being. The results elucidate several significant health concerns that Bob should prioritize to optimize his overall well-being. The factors included in this list are smoking, hypertension, excessive alcohol intake, physical inactivity, inadequate sleep, social isolation, and possible employment risks. By adopting </w:t>
      </w:r>
      <w:r w:rsidRPr="006A33AC">
        <w:rPr>
          <w:rFonts w:ascii="Times New Roman" w:hAnsi="Times New Roman" w:cs="Times New Roman"/>
          <w:sz w:val="24"/>
          <w:szCs w:val="24"/>
        </w:rPr>
        <w:lastRenderedPageBreak/>
        <w:t>sustainable lifestyle modifications, Bob has the potential to enhance his overall health and well-being substantially.</w:t>
      </w:r>
    </w:p>
    <w:p w14:paraId="764B657D" w14:textId="77777777" w:rsidR="00270361" w:rsidRPr="006A33AC" w:rsidRDefault="00270361" w:rsidP="00DB24EF">
      <w:pPr>
        <w:spacing w:line="480" w:lineRule="auto"/>
        <w:ind w:firstLine="720"/>
        <w:jc w:val="both"/>
        <w:rPr>
          <w:rFonts w:ascii="Times New Roman" w:hAnsi="Times New Roman" w:cs="Times New Roman"/>
          <w:sz w:val="24"/>
          <w:szCs w:val="24"/>
        </w:rPr>
      </w:pPr>
      <w:r w:rsidRPr="006A33AC">
        <w:rPr>
          <w:rFonts w:ascii="Times New Roman" w:hAnsi="Times New Roman" w:cs="Times New Roman"/>
          <w:sz w:val="24"/>
          <w:szCs w:val="24"/>
        </w:rPr>
        <w:t>The advised interventions aim to tackle these concerns effectively and are grounded in helpful advice, policies, health promotion, and preventative methods. Promoting smoking cessation, enhancing cardiovascular health, decreasing alcohol use, integrating consistent physical activity, adhering to a well-balanced diet, and addressing weight management, if required, are crucial elements of the proposed strategy. In addition, it is crucial to prioritize improved sleep quality, address feelings of loneliness, enhance understanding of occupational health, and adopt healthier coping methods as essential measures for attaining a comprehensive and enduring improvement in Bob's life.</w:t>
      </w:r>
    </w:p>
    <w:p w14:paraId="458169FD" w14:textId="77777777" w:rsidR="0090771C" w:rsidRDefault="00270361" w:rsidP="00DB24EF">
      <w:pPr>
        <w:spacing w:line="480" w:lineRule="auto"/>
        <w:ind w:firstLine="720"/>
        <w:jc w:val="both"/>
        <w:rPr>
          <w:rFonts w:ascii="Times New Roman" w:hAnsi="Times New Roman" w:cs="Times New Roman"/>
          <w:sz w:val="24"/>
          <w:szCs w:val="24"/>
        </w:rPr>
      </w:pPr>
      <w:r w:rsidRPr="006A33AC">
        <w:rPr>
          <w:rFonts w:ascii="Times New Roman" w:hAnsi="Times New Roman" w:cs="Times New Roman"/>
          <w:sz w:val="24"/>
          <w:szCs w:val="24"/>
        </w:rPr>
        <w:t>The significance of continuous assistance, frequent monitoring, and availability of healthcare services must be emphasized to execute these suggestions effectively. The dedication shown by Bob in implementing these modifications to his lifestyle will play a crucial role in attaining enhanced health results and an enhanced standard of living. Following these suggestions, Bob may start a journey toward improved well-being and greater personal satisfaction.</w:t>
      </w:r>
    </w:p>
    <w:p w14:paraId="10CBF93D" w14:textId="77777777" w:rsidR="00DB24EF" w:rsidRDefault="00DB24EF" w:rsidP="00DB24EF">
      <w:pPr>
        <w:spacing w:line="480" w:lineRule="auto"/>
        <w:jc w:val="both"/>
        <w:rPr>
          <w:rFonts w:ascii="Times New Roman" w:hAnsi="Times New Roman" w:cs="Times New Roman"/>
          <w:sz w:val="24"/>
          <w:szCs w:val="24"/>
        </w:rPr>
      </w:pPr>
    </w:p>
    <w:p w14:paraId="7C2542F8" w14:textId="77777777" w:rsidR="00DB24EF" w:rsidRDefault="00DB24EF" w:rsidP="00DB24EF">
      <w:pPr>
        <w:spacing w:line="480" w:lineRule="auto"/>
        <w:jc w:val="both"/>
        <w:rPr>
          <w:rFonts w:ascii="Times New Roman" w:hAnsi="Times New Roman" w:cs="Times New Roman"/>
          <w:sz w:val="24"/>
          <w:szCs w:val="24"/>
        </w:rPr>
      </w:pPr>
    </w:p>
    <w:p w14:paraId="3C870B92" w14:textId="77777777" w:rsidR="00DB24EF" w:rsidRDefault="00DB24EF" w:rsidP="00DB24EF">
      <w:pPr>
        <w:spacing w:line="480" w:lineRule="auto"/>
        <w:jc w:val="both"/>
        <w:rPr>
          <w:rFonts w:ascii="Times New Roman" w:hAnsi="Times New Roman" w:cs="Times New Roman"/>
          <w:sz w:val="24"/>
          <w:szCs w:val="24"/>
        </w:rPr>
      </w:pPr>
    </w:p>
    <w:p w14:paraId="23D3B409" w14:textId="77777777" w:rsidR="00DB24EF" w:rsidRDefault="00DB24EF" w:rsidP="00DB24EF">
      <w:pPr>
        <w:spacing w:line="480" w:lineRule="auto"/>
        <w:jc w:val="both"/>
        <w:rPr>
          <w:rFonts w:ascii="Times New Roman" w:hAnsi="Times New Roman" w:cs="Times New Roman"/>
          <w:sz w:val="24"/>
          <w:szCs w:val="24"/>
        </w:rPr>
      </w:pPr>
    </w:p>
    <w:p w14:paraId="0BAE8880" w14:textId="77777777" w:rsidR="00DB24EF" w:rsidRDefault="00DB24EF" w:rsidP="00DB24EF">
      <w:pPr>
        <w:spacing w:line="480" w:lineRule="auto"/>
        <w:jc w:val="both"/>
        <w:rPr>
          <w:rFonts w:ascii="Times New Roman" w:hAnsi="Times New Roman" w:cs="Times New Roman"/>
          <w:sz w:val="24"/>
          <w:szCs w:val="24"/>
        </w:rPr>
      </w:pPr>
    </w:p>
    <w:p w14:paraId="41B75810" w14:textId="77777777" w:rsidR="00DB24EF" w:rsidRDefault="00DB24EF" w:rsidP="00DB24EF">
      <w:pPr>
        <w:spacing w:line="480" w:lineRule="auto"/>
        <w:jc w:val="both"/>
        <w:rPr>
          <w:rFonts w:ascii="Times New Roman" w:hAnsi="Times New Roman" w:cs="Times New Roman"/>
          <w:sz w:val="24"/>
          <w:szCs w:val="24"/>
        </w:rPr>
      </w:pPr>
    </w:p>
    <w:p w14:paraId="31BA352E" w14:textId="77777777" w:rsidR="00DB24EF" w:rsidRDefault="00DB24EF" w:rsidP="00DB24EF">
      <w:pPr>
        <w:spacing w:line="480" w:lineRule="auto"/>
        <w:jc w:val="both"/>
        <w:rPr>
          <w:rFonts w:ascii="Times New Roman" w:hAnsi="Times New Roman" w:cs="Times New Roman"/>
          <w:sz w:val="24"/>
          <w:szCs w:val="24"/>
        </w:rPr>
      </w:pPr>
    </w:p>
    <w:p w14:paraId="4F96F79B" w14:textId="72A7AAC3" w:rsidR="00DB24EF" w:rsidRDefault="00DB24EF" w:rsidP="00DB24EF">
      <w:pPr>
        <w:spacing w:line="480" w:lineRule="auto"/>
        <w:jc w:val="both"/>
        <w:rPr>
          <w:rFonts w:ascii="Times New Roman" w:hAnsi="Times New Roman" w:cs="Times New Roman"/>
          <w:sz w:val="24"/>
          <w:szCs w:val="24"/>
        </w:rPr>
      </w:pPr>
    </w:p>
    <w:p w14:paraId="254EF965" w14:textId="61C26996" w:rsidR="00376813" w:rsidRDefault="00376813" w:rsidP="00DB24EF">
      <w:pPr>
        <w:spacing w:line="480" w:lineRule="auto"/>
        <w:jc w:val="both"/>
        <w:rPr>
          <w:rFonts w:ascii="Times New Roman" w:hAnsi="Times New Roman" w:cs="Times New Roman"/>
          <w:sz w:val="24"/>
          <w:szCs w:val="24"/>
        </w:rPr>
      </w:pPr>
    </w:p>
    <w:p w14:paraId="7A598DC9" w14:textId="77777777" w:rsidR="00376813" w:rsidRDefault="00376813" w:rsidP="00DB24EF">
      <w:pPr>
        <w:spacing w:line="480" w:lineRule="auto"/>
        <w:jc w:val="both"/>
        <w:rPr>
          <w:rFonts w:ascii="Times New Roman" w:hAnsi="Times New Roman" w:cs="Times New Roman"/>
          <w:sz w:val="24"/>
          <w:szCs w:val="24"/>
        </w:rPr>
      </w:pPr>
    </w:p>
    <w:p w14:paraId="6DA5E39A" w14:textId="77777777" w:rsidR="00DB24EF" w:rsidRDefault="00DB24EF" w:rsidP="00DB24EF">
      <w:pPr>
        <w:spacing w:line="480" w:lineRule="auto"/>
        <w:jc w:val="both"/>
        <w:rPr>
          <w:rFonts w:ascii="Times New Roman" w:hAnsi="Times New Roman" w:cs="Times New Roman"/>
          <w:sz w:val="24"/>
          <w:szCs w:val="24"/>
        </w:rPr>
      </w:pPr>
    </w:p>
    <w:p w14:paraId="1019732C" w14:textId="77777777" w:rsidR="00DB24EF" w:rsidRDefault="00DB24EF" w:rsidP="00DB24EF">
      <w:pPr>
        <w:spacing w:line="480" w:lineRule="auto"/>
        <w:jc w:val="both"/>
        <w:rPr>
          <w:rFonts w:ascii="Times New Roman" w:hAnsi="Times New Roman" w:cs="Times New Roman"/>
          <w:b/>
          <w:sz w:val="24"/>
          <w:szCs w:val="24"/>
        </w:rPr>
      </w:pPr>
      <w:r>
        <w:rPr>
          <w:rFonts w:ascii="Times New Roman" w:hAnsi="Times New Roman" w:cs="Times New Roman"/>
          <w:b/>
          <w:sz w:val="24"/>
          <w:szCs w:val="24"/>
        </w:rPr>
        <w:t>References</w:t>
      </w:r>
    </w:p>
    <w:p w14:paraId="3B642BF0" w14:textId="1A857A66" w:rsidR="00904759" w:rsidRDefault="00904759" w:rsidP="00904759">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Beck J. D., Robinson K., </w:t>
      </w:r>
      <w:proofErr w:type="spellStart"/>
      <w:r>
        <w:rPr>
          <w:rFonts w:ascii="Times New Roman" w:hAnsi="Times New Roman" w:cs="Times New Roman"/>
          <w:sz w:val="24"/>
          <w:szCs w:val="24"/>
        </w:rPr>
        <w:t>Ogliari</w:t>
      </w:r>
      <w:proofErr w:type="spellEnd"/>
      <w:r>
        <w:rPr>
          <w:rFonts w:ascii="Times New Roman" w:hAnsi="Times New Roman" w:cs="Times New Roman"/>
          <w:sz w:val="24"/>
          <w:szCs w:val="24"/>
        </w:rPr>
        <w:t xml:space="preserve"> G., Montero-</w:t>
      </w:r>
      <w:proofErr w:type="spellStart"/>
      <w:r>
        <w:rPr>
          <w:rFonts w:ascii="Times New Roman" w:hAnsi="Times New Roman" w:cs="Times New Roman"/>
          <w:sz w:val="24"/>
          <w:szCs w:val="24"/>
        </w:rPr>
        <w:t>Odasso</w:t>
      </w:r>
      <w:proofErr w:type="spellEnd"/>
      <w:r>
        <w:rPr>
          <w:rFonts w:ascii="Times New Roman" w:hAnsi="Times New Roman" w:cs="Times New Roman"/>
          <w:sz w:val="24"/>
          <w:szCs w:val="24"/>
        </w:rPr>
        <w:t xml:space="preserve"> M., Kamkar N., Ryg</w:t>
      </w:r>
      <w:r w:rsidRPr="009C286D">
        <w:rPr>
          <w:rFonts w:ascii="Times New Roman" w:hAnsi="Times New Roman" w:cs="Times New Roman"/>
          <w:sz w:val="24"/>
          <w:szCs w:val="24"/>
        </w:rPr>
        <w:t xml:space="preserve"> J., Fre</w:t>
      </w:r>
      <w:r>
        <w:rPr>
          <w:rFonts w:ascii="Times New Roman" w:hAnsi="Times New Roman" w:cs="Times New Roman"/>
          <w:sz w:val="24"/>
          <w:szCs w:val="24"/>
        </w:rPr>
        <w:t xml:space="preserve">iberger </w:t>
      </w:r>
      <w:proofErr w:type="gramStart"/>
      <w:r>
        <w:rPr>
          <w:rFonts w:ascii="Times New Roman" w:hAnsi="Times New Roman" w:cs="Times New Roman"/>
          <w:sz w:val="24"/>
          <w:szCs w:val="24"/>
        </w:rPr>
        <w:t>E.</w:t>
      </w:r>
      <w:proofErr w:type="gramEnd"/>
      <w:r w:rsidR="00554E61">
        <w:rPr>
          <w:rFonts w:ascii="Times New Roman" w:hAnsi="Times New Roman" w:cs="Times New Roman"/>
          <w:sz w:val="24"/>
          <w:szCs w:val="24"/>
        </w:rPr>
        <w:t xml:space="preserve"> and</w:t>
      </w:r>
      <w:r>
        <w:rPr>
          <w:rFonts w:ascii="Times New Roman" w:hAnsi="Times New Roman" w:cs="Times New Roman"/>
          <w:sz w:val="24"/>
          <w:szCs w:val="24"/>
        </w:rPr>
        <w:t xml:space="preserve"> Masud T. (2022)</w:t>
      </w:r>
      <w:r w:rsidRPr="009C286D">
        <w:rPr>
          <w:rFonts w:ascii="Times New Roman" w:hAnsi="Times New Roman" w:cs="Times New Roman"/>
          <w:sz w:val="24"/>
          <w:szCs w:val="24"/>
        </w:rPr>
        <w:t xml:space="preserve"> Predicting falls in older adults: an umbrella review of instruments assessing gait, balance, and func</w:t>
      </w:r>
      <w:r>
        <w:rPr>
          <w:rFonts w:ascii="Times New Roman" w:hAnsi="Times New Roman" w:cs="Times New Roman"/>
          <w:sz w:val="24"/>
          <w:szCs w:val="24"/>
        </w:rPr>
        <w:t xml:space="preserve">tional mobility. </w:t>
      </w:r>
      <w:r w:rsidRPr="00B57ADA">
        <w:rPr>
          <w:rFonts w:ascii="Times New Roman" w:hAnsi="Times New Roman" w:cs="Times New Roman"/>
          <w:i/>
          <w:sz w:val="24"/>
          <w:szCs w:val="24"/>
        </w:rPr>
        <w:t>BMC geriatrics</w:t>
      </w:r>
      <w:r>
        <w:rPr>
          <w:rFonts w:ascii="Times New Roman" w:hAnsi="Times New Roman" w:cs="Times New Roman"/>
          <w:sz w:val="24"/>
          <w:szCs w:val="24"/>
        </w:rPr>
        <w:t>.</w:t>
      </w:r>
      <w:r w:rsidRPr="009C286D">
        <w:rPr>
          <w:rFonts w:ascii="Times New Roman" w:hAnsi="Times New Roman" w:cs="Times New Roman"/>
          <w:sz w:val="24"/>
          <w:szCs w:val="24"/>
        </w:rPr>
        <w:t xml:space="preserve"> 22(1), </w:t>
      </w:r>
      <w:r>
        <w:rPr>
          <w:rFonts w:ascii="Times New Roman" w:hAnsi="Times New Roman" w:cs="Times New Roman"/>
          <w:sz w:val="24"/>
          <w:szCs w:val="24"/>
        </w:rPr>
        <w:t xml:space="preserve">pp. </w:t>
      </w:r>
      <w:r w:rsidRPr="009C286D">
        <w:rPr>
          <w:rFonts w:ascii="Times New Roman" w:hAnsi="Times New Roman" w:cs="Times New Roman"/>
          <w:sz w:val="24"/>
          <w:szCs w:val="24"/>
        </w:rPr>
        <w:t xml:space="preserve">615. </w:t>
      </w:r>
    </w:p>
    <w:p w14:paraId="0CF65E92" w14:textId="5CFEB725" w:rsidR="00904759" w:rsidRDefault="00904759" w:rsidP="00904759">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Burris S., </w:t>
      </w:r>
      <w:proofErr w:type="spellStart"/>
      <w:r>
        <w:rPr>
          <w:rFonts w:ascii="Times New Roman" w:hAnsi="Times New Roman" w:cs="Times New Roman"/>
          <w:sz w:val="24"/>
          <w:szCs w:val="24"/>
        </w:rPr>
        <w:t>Ghorashi</w:t>
      </w:r>
      <w:proofErr w:type="spellEnd"/>
      <w:r>
        <w:rPr>
          <w:rFonts w:ascii="Times New Roman" w:hAnsi="Times New Roman" w:cs="Times New Roman"/>
          <w:sz w:val="24"/>
          <w:szCs w:val="24"/>
        </w:rPr>
        <w:t xml:space="preserve"> A. R., Cloud L. F., </w:t>
      </w:r>
      <w:proofErr w:type="spellStart"/>
      <w:r>
        <w:rPr>
          <w:rFonts w:ascii="Times New Roman" w:hAnsi="Times New Roman" w:cs="Times New Roman"/>
          <w:sz w:val="24"/>
          <w:szCs w:val="24"/>
        </w:rPr>
        <w:t>Rebouché</w:t>
      </w:r>
      <w:proofErr w:type="spellEnd"/>
      <w:r>
        <w:rPr>
          <w:rFonts w:ascii="Times New Roman" w:hAnsi="Times New Roman" w:cs="Times New Roman"/>
          <w:sz w:val="24"/>
          <w:szCs w:val="24"/>
        </w:rPr>
        <w:t xml:space="preserve"> R., Skuster P.</w:t>
      </w:r>
      <w:r w:rsidR="00554E61">
        <w:rPr>
          <w:rFonts w:ascii="Times New Roman" w:hAnsi="Times New Roman" w:cs="Times New Roman"/>
          <w:sz w:val="24"/>
          <w:szCs w:val="24"/>
        </w:rPr>
        <w:t xml:space="preserve"> and</w:t>
      </w:r>
      <w:r>
        <w:rPr>
          <w:rFonts w:ascii="Times New Roman" w:hAnsi="Times New Roman" w:cs="Times New Roman"/>
          <w:sz w:val="24"/>
          <w:szCs w:val="24"/>
        </w:rPr>
        <w:t xml:space="preserve"> </w:t>
      </w:r>
      <w:proofErr w:type="spellStart"/>
      <w:r>
        <w:rPr>
          <w:rFonts w:ascii="Times New Roman" w:hAnsi="Times New Roman" w:cs="Times New Roman"/>
          <w:sz w:val="24"/>
          <w:szCs w:val="24"/>
        </w:rPr>
        <w:t>Lavelanet</w:t>
      </w:r>
      <w:proofErr w:type="spellEnd"/>
      <w:r>
        <w:rPr>
          <w:rFonts w:ascii="Times New Roman" w:hAnsi="Times New Roman" w:cs="Times New Roman"/>
          <w:sz w:val="24"/>
          <w:szCs w:val="24"/>
        </w:rPr>
        <w:t xml:space="preserve"> A. (2021) </w:t>
      </w:r>
      <w:r w:rsidRPr="00DB24EF">
        <w:rPr>
          <w:rFonts w:ascii="Times New Roman" w:hAnsi="Times New Roman" w:cs="Times New Roman"/>
          <w:sz w:val="24"/>
          <w:szCs w:val="24"/>
        </w:rPr>
        <w:t xml:space="preserve">Identifying data for the empirical assessment of law (IDEAL): a realist approach to research gaps on the health effects of abortion law. </w:t>
      </w:r>
      <w:r w:rsidRPr="00B57ADA">
        <w:rPr>
          <w:rFonts w:ascii="Times New Roman" w:hAnsi="Times New Roman" w:cs="Times New Roman"/>
          <w:i/>
          <w:sz w:val="24"/>
          <w:szCs w:val="24"/>
        </w:rPr>
        <w:t>BMJ global health.</w:t>
      </w:r>
      <w:r>
        <w:rPr>
          <w:rFonts w:ascii="Times New Roman" w:hAnsi="Times New Roman" w:cs="Times New Roman"/>
          <w:sz w:val="24"/>
          <w:szCs w:val="24"/>
        </w:rPr>
        <w:t xml:space="preserve"> 6(6), pp. 5-12</w:t>
      </w:r>
      <w:r w:rsidRPr="00DB24EF">
        <w:rPr>
          <w:rFonts w:ascii="Times New Roman" w:hAnsi="Times New Roman" w:cs="Times New Roman"/>
          <w:sz w:val="24"/>
          <w:szCs w:val="24"/>
        </w:rPr>
        <w:t xml:space="preserve"> </w:t>
      </w:r>
    </w:p>
    <w:p w14:paraId="6296CC59" w14:textId="2D60CA96" w:rsidR="00904759" w:rsidRDefault="00904759" w:rsidP="00904759">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Cole B. L., MacLeod</w:t>
      </w:r>
      <w:r w:rsidRPr="009C286D">
        <w:rPr>
          <w:rFonts w:ascii="Times New Roman" w:hAnsi="Times New Roman" w:cs="Times New Roman"/>
          <w:sz w:val="24"/>
          <w:szCs w:val="24"/>
        </w:rPr>
        <w:t xml:space="preserve"> K. E., </w:t>
      </w:r>
      <w:r w:rsidR="00CA3D93">
        <w:rPr>
          <w:rFonts w:ascii="Times New Roman" w:hAnsi="Times New Roman" w:cs="Times New Roman"/>
          <w:sz w:val="24"/>
          <w:szCs w:val="24"/>
        </w:rPr>
        <w:t>and</w:t>
      </w:r>
      <w:r>
        <w:rPr>
          <w:rFonts w:ascii="Times New Roman" w:hAnsi="Times New Roman" w:cs="Times New Roman"/>
          <w:sz w:val="24"/>
          <w:szCs w:val="24"/>
        </w:rPr>
        <w:t xml:space="preserve"> Spriggs R. (2019)</w:t>
      </w:r>
      <w:r w:rsidRPr="009C286D">
        <w:rPr>
          <w:rFonts w:ascii="Times New Roman" w:hAnsi="Times New Roman" w:cs="Times New Roman"/>
          <w:sz w:val="24"/>
          <w:szCs w:val="24"/>
        </w:rPr>
        <w:t xml:space="preserve"> Health Impact Assessment of Transportation Projects and Policies: Living Up to Aims of Advancing Population Health and Health </w:t>
      </w:r>
      <w:proofErr w:type="gramStart"/>
      <w:r w:rsidRPr="009C286D">
        <w:rPr>
          <w:rFonts w:ascii="Times New Roman" w:hAnsi="Times New Roman" w:cs="Times New Roman"/>
          <w:sz w:val="24"/>
          <w:szCs w:val="24"/>
        </w:rPr>
        <w:t>Equity?.</w:t>
      </w:r>
      <w:proofErr w:type="gramEnd"/>
      <w:r>
        <w:rPr>
          <w:rFonts w:ascii="Times New Roman" w:hAnsi="Times New Roman" w:cs="Times New Roman"/>
          <w:sz w:val="24"/>
          <w:szCs w:val="24"/>
        </w:rPr>
        <w:t xml:space="preserve"> </w:t>
      </w:r>
      <w:r w:rsidRPr="00904759">
        <w:rPr>
          <w:rFonts w:ascii="Times New Roman" w:hAnsi="Times New Roman" w:cs="Times New Roman"/>
          <w:i/>
          <w:sz w:val="24"/>
          <w:szCs w:val="24"/>
        </w:rPr>
        <w:t>Annual review of public health</w:t>
      </w:r>
      <w:r>
        <w:rPr>
          <w:rFonts w:ascii="Times New Roman" w:hAnsi="Times New Roman" w:cs="Times New Roman"/>
          <w:sz w:val="24"/>
          <w:szCs w:val="24"/>
        </w:rPr>
        <w:t>.</w:t>
      </w:r>
      <w:r w:rsidRPr="009C286D">
        <w:rPr>
          <w:rFonts w:ascii="Times New Roman" w:hAnsi="Times New Roman" w:cs="Times New Roman"/>
          <w:sz w:val="24"/>
          <w:szCs w:val="24"/>
        </w:rPr>
        <w:t xml:space="preserve"> 40, </w:t>
      </w:r>
      <w:r>
        <w:rPr>
          <w:rFonts w:ascii="Times New Roman" w:hAnsi="Times New Roman" w:cs="Times New Roman"/>
          <w:sz w:val="24"/>
          <w:szCs w:val="24"/>
        </w:rPr>
        <w:t xml:space="preserve">pp. </w:t>
      </w:r>
      <w:r w:rsidRPr="009C286D">
        <w:rPr>
          <w:rFonts w:ascii="Times New Roman" w:hAnsi="Times New Roman" w:cs="Times New Roman"/>
          <w:sz w:val="24"/>
          <w:szCs w:val="24"/>
        </w:rPr>
        <w:t xml:space="preserve">305–318. </w:t>
      </w:r>
    </w:p>
    <w:p w14:paraId="4E2A4CD8" w14:textId="04507864" w:rsidR="00904759" w:rsidRDefault="00904759" w:rsidP="00904759">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Jeleff</w:t>
      </w:r>
      <w:proofErr w:type="spellEnd"/>
      <w:r>
        <w:rPr>
          <w:rFonts w:ascii="Times New Roman" w:hAnsi="Times New Roman" w:cs="Times New Roman"/>
          <w:sz w:val="24"/>
          <w:szCs w:val="24"/>
        </w:rPr>
        <w:t xml:space="preserve"> M., Lehner L., Giles-Vernick T., </w:t>
      </w:r>
      <w:proofErr w:type="spellStart"/>
      <w:r>
        <w:rPr>
          <w:rFonts w:ascii="Times New Roman" w:hAnsi="Times New Roman" w:cs="Times New Roman"/>
          <w:sz w:val="24"/>
          <w:szCs w:val="24"/>
        </w:rPr>
        <w:t>Dückers</w:t>
      </w:r>
      <w:proofErr w:type="spellEnd"/>
      <w:r>
        <w:rPr>
          <w:rFonts w:ascii="Times New Roman" w:hAnsi="Times New Roman" w:cs="Times New Roman"/>
          <w:sz w:val="24"/>
          <w:szCs w:val="24"/>
        </w:rPr>
        <w:t xml:space="preserve"> M. L. A., Napier A. D., </w:t>
      </w:r>
      <w:proofErr w:type="spellStart"/>
      <w:r>
        <w:rPr>
          <w:rFonts w:ascii="Times New Roman" w:hAnsi="Times New Roman" w:cs="Times New Roman"/>
          <w:sz w:val="24"/>
          <w:szCs w:val="24"/>
        </w:rPr>
        <w:t>Jirovsky</w:t>
      </w:r>
      <w:proofErr w:type="spellEnd"/>
      <w:r>
        <w:rPr>
          <w:rFonts w:ascii="Times New Roman" w:hAnsi="Times New Roman" w:cs="Times New Roman"/>
          <w:sz w:val="24"/>
          <w:szCs w:val="24"/>
        </w:rPr>
        <w:t xml:space="preserve">-Platter E., </w:t>
      </w:r>
      <w:r w:rsidR="00CA3D93">
        <w:rPr>
          <w:rFonts w:ascii="Times New Roman" w:hAnsi="Times New Roman" w:cs="Times New Roman"/>
          <w:sz w:val="24"/>
          <w:szCs w:val="24"/>
        </w:rPr>
        <w:t>and</w:t>
      </w:r>
      <w:r>
        <w:rPr>
          <w:rFonts w:ascii="Times New Roman" w:hAnsi="Times New Roman" w:cs="Times New Roman"/>
          <w:sz w:val="24"/>
          <w:szCs w:val="24"/>
        </w:rPr>
        <w:t xml:space="preserve"> Kutalek R. (2022)</w:t>
      </w:r>
      <w:r w:rsidRPr="009C286D">
        <w:rPr>
          <w:rFonts w:ascii="Times New Roman" w:hAnsi="Times New Roman" w:cs="Times New Roman"/>
          <w:sz w:val="24"/>
          <w:szCs w:val="24"/>
        </w:rPr>
        <w:t xml:space="preserve"> Vulnerability and One Health assessment approaches for infectious threats from a social science perspective: a systematic scoping review. </w:t>
      </w:r>
      <w:r w:rsidRPr="00904759">
        <w:rPr>
          <w:rFonts w:ascii="Times New Roman" w:hAnsi="Times New Roman" w:cs="Times New Roman"/>
          <w:i/>
          <w:sz w:val="24"/>
          <w:szCs w:val="24"/>
        </w:rPr>
        <w:t>The Lancet. Planetary health</w:t>
      </w:r>
      <w:r>
        <w:rPr>
          <w:rFonts w:ascii="Times New Roman" w:hAnsi="Times New Roman" w:cs="Times New Roman"/>
          <w:sz w:val="24"/>
          <w:szCs w:val="24"/>
        </w:rPr>
        <w:t>. 6(8), pp. 682–</w:t>
      </w:r>
      <w:r w:rsidRPr="009C286D">
        <w:rPr>
          <w:rFonts w:ascii="Times New Roman" w:hAnsi="Times New Roman" w:cs="Times New Roman"/>
          <w:sz w:val="24"/>
          <w:szCs w:val="24"/>
        </w:rPr>
        <w:t>693</w:t>
      </w:r>
    </w:p>
    <w:p w14:paraId="47D2E47E" w14:textId="03A4E975" w:rsidR="00904759" w:rsidRDefault="00904759" w:rsidP="00904759">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Joly B. M., Coronado F., Bickford B. C., Leider J. P., Alford</w:t>
      </w:r>
      <w:r w:rsidRPr="009C286D">
        <w:rPr>
          <w:rFonts w:ascii="Times New Roman" w:hAnsi="Times New Roman" w:cs="Times New Roman"/>
          <w:sz w:val="24"/>
          <w:szCs w:val="24"/>
        </w:rPr>
        <w:t xml:space="preserve"> A., McKeeve</w:t>
      </w:r>
      <w:r>
        <w:rPr>
          <w:rFonts w:ascii="Times New Roman" w:hAnsi="Times New Roman" w:cs="Times New Roman"/>
          <w:sz w:val="24"/>
          <w:szCs w:val="24"/>
        </w:rPr>
        <w:t>r J.,</w:t>
      </w:r>
      <w:r w:rsidR="00CA3D93">
        <w:rPr>
          <w:rFonts w:ascii="Times New Roman" w:hAnsi="Times New Roman" w:cs="Times New Roman"/>
          <w:sz w:val="24"/>
          <w:szCs w:val="24"/>
        </w:rPr>
        <w:t xml:space="preserve"> and</w:t>
      </w:r>
      <w:r>
        <w:rPr>
          <w:rFonts w:ascii="Times New Roman" w:hAnsi="Times New Roman" w:cs="Times New Roman"/>
          <w:sz w:val="24"/>
          <w:szCs w:val="24"/>
        </w:rPr>
        <w:t xml:space="preserve"> Harper</w:t>
      </w:r>
      <w:r w:rsidRPr="009C286D">
        <w:rPr>
          <w:rFonts w:ascii="Times New Roman" w:hAnsi="Times New Roman" w:cs="Times New Roman"/>
          <w:sz w:val="24"/>
          <w:szCs w:val="24"/>
        </w:rPr>
        <w:t xml:space="preserve"> E. (2018) A Review of Public Health Training Needs Assessment Approaches: Opportunities to Move Forward. Journal of public health management and </w:t>
      </w:r>
      <w:proofErr w:type="gramStart"/>
      <w:r w:rsidRPr="009C286D">
        <w:rPr>
          <w:rFonts w:ascii="Times New Roman" w:hAnsi="Times New Roman" w:cs="Times New Roman"/>
          <w:sz w:val="24"/>
          <w:szCs w:val="24"/>
        </w:rPr>
        <w:t>practice :</w:t>
      </w:r>
      <w:proofErr w:type="gramEnd"/>
      <w:r w:rsidRPr="009C286D">
        <w:rPr>
          <w:rFonts w:ascii="Times New Roman" w:hAnsi="Times New Roman" w:cs="Times New Roman"/>
          <w:sz w:val="24"/>
          <w:szCs w:val="24"/>
        </w:rPr>
        <w:t xml:space="preserve"> </w:t>
      </w:r>
      <w:r w:rsidRPr="00904759">
        <w:rPr>
          <w:rFonts w:ascii="Times New Roman" w:hAnsi="Times New Roman" w:cs="Times New Roman"/>
          <w:i/>
          <w:sz w:val="24"/>
          <w:szCs w:val="24"/>
        </w:rPr>
        <w:t>JPHMP</w:t>
      </w:r>
      <w:r w:rsidRPr="009C286D">
        <w:rPr>
          <w:rFonts w:ascii="Times New Roman" w:hAnsi="Times New Roman" w:cs="Times New Roman"/>
          <w:sz w:val="24"/>
          <w:szCs w:val="24"/>
        </w:rPr>
        <w:t xml:space="preserve">, 24(6), </w:t>
      </w:r>
      <w:r>
        <w:rPr>
          <w:rFonts w:ascii="Times New Roman" w:hAnsi="Times New Roman" w:cs="Times New Roman"/>
          <w:sz w:val="24"/>
          <w:szCs w:val="24"/>
        </w:rPr>
        <w:t xml:space="preserve">pp. </w:t>
      </w:r>
      <w:r w:rsidRPr="009C286D">
        <w:rPr>
          <w:rFonts w:ascii="Times New Roman" w:hAnsi="Times New Roman" w:cs="Times New Roman"/>
          <w:sz w:val="24"/>
          <w:szCs w:val="24"/>
        </w:rPr>
        <w:t xml:space="preserve">571–577. </w:t>
      </w:r>
    </w:p>
    <w:p w14:paraId="00949071" w14:textId="152423B9" w:rsidR="00904759" w:rsidRDefault="00904759" w:rsidP="00904759">
      <w:pPr>
        <w:spacing w:line="480" w:lineRule="auto"/>
        <w:ind w:left="720" w:hanging="720"/>
        <w:jc w:val="both"/>
        <w:rPr>
          <w:rFonts w:ascii="Times New Roman" w:hAnsi="Times New Roman" w:cs="Times New Roman"/>
          <w:sz w:val="24"/>
          <w:szCs w:val="24"/>
        </w:rPr>
      </w:pPr>
      <w:r w:rsidRPr="00DB24EF">
        <w:rPr>
          <w:rFonts w:ascii="Times New Roman" w:hAnsi="Times New Roman" w:cs="Times New Roman"/>
          <w:sz w:val="24"/>
          <w:szCs w:val="24"/>
        </w:rPr>
        <w:t>Kharaishvili</w:t>
      </w:r>
      <w:r>
        <w:rPr>
          <w:rFonts w:ascii="Times New Roman" w:hAnsi="Times New Roman" w:cs="Times New Roman"/>
          <w:sz w:val="24"/>
          <w:szCs w:val="24"/>
        </w:rPr>
        <w:t xml:space="preserve"> N., Hudson T. L., Kannan J. K., Ettenger V.,</w:t>
      </w:r>
      <w:r w:rsidR="00EF1EF2">
        <w:rPr>
          <w:rFonts w:ascii="Times New Roman" w:hAnsi="Times New Roman" w:cs="Times New Roman"/>
          <w:sz w:val="24"/>
          <w:szCs w:val="24"/>
        </w:rPr>
        <w:t xml:space="preserve"> and</w:t>
      </w:r>
      <w:r>
        <w:rPr>
          <w:rFonts w:ascii="Times New Roman" w:hAnsi="Times New Roman" w:cs="Times New Roman"/>
          <w:sz w:val="24"/>
          <w:szCs w:val="24"/>
        </w:rPr>
        <w:t xml:space="preserve"> </w:t>
      </w:r>
      <w:proofErr w:type="spellStart"/>
      <w:r>
        <w:rPr>
          <w:rFonts w:ascii="Times New Roman" w:hAnsi="Times New Roman" w:cs="Times New Roman"/>
          <w:sz w:val="24"/>
          <w:szCs w:val="24"/>
        </w:rPr>
        <w:t>Mirje</w:t>
      </w:r>
      <w:proofErr w:type="spellEnd"/>
      <w:r>
        <w:rPr>
          <w:rFonts w:ascii="Times New Roman" w:hAnsi="Times New Roman" w:cs="Times New Roman"/>
          <w:sz w:val="24"/>
          <w:szCs w:val="24"/>
        </w:rPr>
        <w:t xml:space="preserve"> S. (2020)</w:t>
      </w:r>
      <w:r w:rsidRPr="00DB24EF">
        <w:rPr>
          <w:rFonts w:ascii="Times New Roman" w:hAnsi="Times New Roman" w:cs="Times New Roman"/>
          <w:sz w:val="24"/>
          <w:szCs w:val="24"/>
        </w:rPr>
        <w:t xml:space="preserve"> Global Health Security Risk Assessment in the Biological Threat Red</w:t>
      </w:r>
      <w:r>
        <w:rPr>
          <w:rFonts w:ascii="Times New Roman" w:hAnsi="Times New Roman" w:cs="Times New Roman"/>
          <w:sz w:val="24"/>
          <w:szCs w:val="24"/>
        </w:rPr>
        <w:t xml:space="preserve">uction Program. </w:t>
      </w:r>
      <w:r w:rsidRPr="00B57ADA">
        <w:rPr>
          <w:rFonts w:ascii="Times New Roman" w:hAnsi="Times New Roman" w:cs="Times New Roman"/>
          <w:i/>
          <w:sz w:val="24"/>
          <w:szCs w:val="24"/>
        </w:rPr>
        <w:t>Health security</w:t>
      </w:r>
      <w:r>
        <w:rPr>
          <w:rFonts w:ascii="Times New Roman" w:hAnsi="Times New Roman" w:cs="Times New Roman"/>
          <w:sz w:val="24"/>
          <w:szCs w:val="24"/>
        </w:rPr>
        <w:t>.</w:t>
      </w:r>
      <w:r w:rsidRPr="00DB24EF">
        <w:rPr>
          <w:rFonts w:ascii="Times New Roman" w:hAnsi="Times New Roman" w:cs="Times New Roman"/>
          <w:sz w:val="24"/>
          <w:szCs w:val="24"/>
        </w:rPr>
        <w:t xml:space="preserve"> 18(3), </w:t>
      </w:r>
      <w:r>
        <w:rPr>
          <w:rFonts w:ascii="Times New Roman" w:hAnsi="Times New Roman" w:cs="Times New Roman"/>
          <w:sz w:val="24"/>
          <w:szCs w:val="24"/>
        </w:rPr>
        <w:t xml:space="preserve">pp. </w:t>
      </w:r>
      <w:r w:rsidRPr="00DB24EF">
        <w:rPr>
          <w:rFonts w:ascii="Times New Roman" w:hAnsi="Times New Roman" w:cs="Times New Roman"/>
          <w:sz w:val="24"/>
          <w:szCs w:val="24"/>
        </w:rPr>
        <w:t xml:space="preserve">177–185. </w:t>
      </w:r>
    </w:p>
    <w:p w14:paraId="5E75EA48" w14:textId="5669A46F" w:rsidR="00904759" w:rsidRDefault="00904759" w:rsidP="00904759">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Pinho-Gomes A. C., Yoo S. H., Allen A., Maiden H., Shah K., </w:t>
      </w:r>
      <w:r w:rsidR="00EF1EF2">
        <w:rPr>
          <w:rFonts w:ascii="Times New Roman" w:hAnsi="Times New Roman" w:cs="Times New Roman"/>
          <w:sz w:val="24"/>
          <w:szCs w:val="24"/>
        </w:rPr>
        <w:t>and</w:t>
      </w:r>
      <w:r>
        <w:rPr>
          <w:rFonts w:ascii="Times New Roman" w:hAnsi="Times New Roman" w:cs="Times New Roman"/>
          <w:sz w:val="24"/>
          <w:szCs w:val="24"/>
        </w:rPr>
        <w:t xml:space="preserve"> Toolan M. (2022)</w:t>
      </w:r>
      <w:r w:rsidRPr="009C286D">
        <w:rPr>
          <w:rFonts w:ascii="Times New Roman" w:hAnsi="Times New Roman" w:cs="Times New Roman"/>
          <w:sz w:val="24"/>
          <w:szCs w:val="24"/>
        </w:rPr>
        <w:t xml:space="preserve"> Incorporating environmental and sustainability considerations into health technology assessment and clinical and public health guidelines: a scoping review. </w:t>
      </w:r>
      <w:r w:rsidRPr="00B57ADA">
        <w:rPr>
          <w:rFonts w:ascii="Times New Roman" w:hAnsi="Times New Roman" w:cs="Times New Roman"/>
          <w:i/>
          <w:sz w:val="24"/>
          <w:szCs w:val="24"/>
        </w:rPr>
        <w:t>International journal of technology assessment in health care</w:t>
      </w:r>
      <w:r>
        <w:rPr>
          <w:rFonts w:ascii="Times New Roman" w:hAnsi="Times New Roman" w:cs="Times New Roman"/>
          <w:sz w:val="24"/>
          <w:szCs w:val="24"/>
        </w:rPr>
        <w:t xml:space="preserve">. 38(1), pp. </w:t>
      </w:r>
      <w:r w:rsidRPr="009C286D">
        <w:rPr>
          <w:rFonts w:ascii="Times New Roman" w:hAnsi="Times New Roman" w:cs="Times New Roman"/>
          <w:sz w:val="24"/>
          <w:szCs w:val="24"/>
        </w:rPr>
        <w:t xml:space="preserve">84. </w:t>
      </w:r>
    </w:p>
    <w:p w14:paraId="6CA9C4F0" w14:textId="5AFD786F" w:rsidR="00904759" w:rsidRDefault="00904759" w:rsidP="00904759">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Rozas N. S., Sadowsky J. M., Stanek J. A., </w:t>
      </w:r>
      <w:r w:rsidR="00EF1EF2">
        <w:rPr>
          <w:rFonts w:ascii="Times New Roman" w:hAnsi="Times New Roman" w:cs="Times New Roman"/>
          <w:sz w:val="24"/>
          <w:szCs w:val="24"/>
        </w:rPr>
        <w:t xml:space="preserve">and </w:t>
      </w:r>
      <w:r>
        <w:rPr>
          <w:rFonts w:ascii="Times New Roman" w:hAnsi="Times New Roman" w:cs="Times New Roman"/>
          <w:sz w:val="24"/>
          <w:szCs w:val="24"/>
        </w:rPr>
        <w:t>Jeter C. B. (2020)</w:t>
      </w:r>
      <w:r w:rsidRPr="009C286D">
        <w:rPr>
          <w:rFonts w:ascii="Times New Roman" w:hAnsi="Times New Roman" w:cs="Times New Roman"/>
          <w:sz w:val="24"/>
          <w:szCs w:val="24"/>
        </w:rPr>
        <w:t xml:space="preserve"> Oral Health Assessment by Lay Personnel for Older Adults. Journal of visualized </w:t>
      </w:r>
      <w:proofErr w:type="gramStart"/>
      <w:r w:rsidRPr="009C286D">
        <w:rPr>
          <w:rFonts w:ascii="Times New Roman" w:hAnsi="Times New Roman" w:cs="Times New Roman"/>
          <w:sz w:val="24"/>
          <w:szCs w:val="24"/>
        </w:rPr>
        <w:t>experiments :</w:t>
      </w:r>
      <w:proofErr w:type="gramEnd"/>
      <w:r w:rsidRPr="009C286D">
        <w:rPr>
          <w:rFonts w:ascii="Times New Roman" w:hAnsi="Times New Roman" w:cs="Times New Roman"/>
          <w:sz w:val="24"/>
          <w:szCs w:val="24"/>
        </w:rPr>
        <w:t xml:space="preserve"> </w:t>
      </w:r>
      <w:proofErr w:type="spellStart"/>
      <w:r w:rsidRPr="00904759">
        <w:rPr>
          <w:rFonts w:ascii="Times New Roman" w:hAnsi="Times New Roman" w:cs="Times New Roman"/>
          <w:i/>
          <w:sz w:val="24"/>
          <w:szCs w:val="24"/>
        </w:rPr>
        <w:t>JoVE</w:t>
      </w:r>
      <w:proofErr w:type="spellEnd"/>
      <w:r>
        <w:rPr>
          <w:rFonts w:ascii="Times New Roman" w:hAnsi="Times New Roman" w:cs="Times New Roman"/>
          <w:sz w:val="24"/>
          <w:szCs w:val="24"/>
        </w:rPr>
        <w:t>, (156), pp. 10-</w:t>
      </w:r>
      <w:r w:rsidRPr="009C286D">
        <w:rPr>
          <w:rFonts w:ascii="Times New Roman" w:hAnsi="Times New Roman" w:cs="Times New Roman"/>
          <w:sz w:val="24"/>
          <w:szCs w:val="24"/>
        </w:rPr>
        <w:t>37</w:t>
      </w:r>
      <w:r>
        <w:rPr>
          <w:rFonts w:ascii="Times New Roman" w:hAnsi="Times New Roman" w:cs="Times New Roman"/>
          <w:sz w:val="24"/>
          <w:szCs w:val="24"/>
        </w:rPr>
        <w:t>.</w:t>
      </w:r>
    </w:p>
    <w:p w14:paraId="47F52F5C" w14:textId="1FDBA597" w:rsidR="00904759" w:rsidRDefault="00904759" w:rsidP="00904759">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Schick A., Feine J., Morana S., Maedche A., </w:t>
      </w:r>
      <w:r w:rsidR="004C40F5">
        <w:rPr>
          <w:rFonts w:ascii="Times New Roman" w:hAnsi="Times New Roman" w:cs="Times New Roman"/>
          <w:sz w:val="24"/>
          <w:szCs w:val="24"/>
        </w:rPr>
        <w:t>and</w:t>
      </w:r>
      <w:r>
        <w:rPr>
          <w:rFonts w:ascii="Times New Roman" w:hAnsi="Times New Roman" w:cs="Times New Roman"/>
          <w:sz w:val="24"/>
          <w:szCs w:val="24"/>
        </w:rPr>
        <w:t xml:space="preserve"> </w:t>
      </w:r>
      <w:proofErr w:type="spellStart"/>
      <w:r>
        <w:rPr>
          <w:rFonts w:ascii="Times New Roman" w:hAnsi="Times New Roman" w:cs="Times New Roman"/>
          <w:sz w:val="24"/>
          <w:szCs w:val="24"/>
        </w:rPr>
        <w:t>Reininghaus</w:t>
      </w:r>
      <w:proofErr w:type="spellEnd"/>
      <w:r>
        <w:rPr>
          <w:rFonts w:ascii="Times New Roman" w:hAnsi="Times New Roman" w:cs="Times New Roman"/>
          <w:sz w:val="24"/>
          <w:szCs w:val="24"/>
        </w:rPr>
        <w:t xml:space="preserve"> U. (2022)</w:t>
      </w:r>
      <w:r w:rsidRPr="009C286D">
        <w:rPr>
          <w:rFonts w:ascii="Times New Roman" w:hAnsi="Times New Roman" w:cs="Times New Roman"/>
          <w:sz w:val="24"/>
          <w:szCs w:val="24"/>
        </w:rPr>
        <w:t xml:space="preserve"> Validity of Chatbot Use for Mental Health Assessment: Experimental Study. </w:t>
      </w:r>
      <w:r w:rsidRPr="00B57ADA">
        <w:rPr>
          <w:rFonts w:ascii="Times New Roman" w:hAnsi="Times New Roman" w:cs="Times New Roman"/>
          <w:i/>
          <w:sz w:val="24"/>
          <w:szCs w:val="24"/>
        </w:rPr>
        <w:t xml:space="preserve">JMIR mHealth and </w:t>
      </w:r>
      <w:proofErr w:type="spellStart"/>
      <w:r w:rsidRPr="00B57ADA">
        <w:rPr>
          <w:rFonts w:ascii="Times New Roman" w:hAnsi="Times New Roman" w:cs="Times New Roman"/>
          <w:i/>
          <w:sz w:val="24"/>
          <w:szCs w:val="24"/>
        </w:rPr>
        <w:t>uHealth</w:t>
      </w:r>
      <w:proofErr w:type="spellEnd"/>
      <w:r>
        <w:rPr>
          <w:rFonts w:ascii="Times New Roman" w:hAnsi="Times New Roman" w:cs="Times New Roman"/>
          <w:sz w:val="24"/>
          <w:szCs w:val="24"/>
        </w:rPr>
        <w:t xml:space="preserve">. 10(10), pp. </w:t>
      </w:r>
      <w:r w:rsidRPr="009C286D">
        <w:rPr>
          <w:rFonts w:ascii="Times New Roman" w:hAnsi="Times New Roman" w:cs="Times New Roman"/>
          <w:sz w:val="24"/>
          <w:szCs w:val="24"/>
        </w:rPr>
        <w:t>80</w:t>
      </w:r>
      <w:r>
        <w:rPr>
          <w:rFonts w:ascii="Times New Roman" w:hAnsi="Times New Roman" w:cs="Times New Roman"/>
          <w:sz w:val="24"/>
          <w:szCs w:val="24"/>
        </w:rPr>
        <w:t>-</w:t>
      </w:r>
      <w:r w:rsidRPr="009C286D">
        <w:rPr>
          <w:rFonts w:ascii="Times New Roman" w:hAnsi="Times New Roman" w:cs="Times New Roman"/>
          <w:sz w:val="24"/>
          <w:szCs w:val="24"/>
        </w:rPr>
        <w:t xml:space="preserve">82. </w:t>
      </w:r>
    </w:p>
    <w:p w14:paraId="2426C626" w14:textId="7BE585C3" w:rsidR="00904759" w:rsidRDefault="00904759" w:rsidP="00904759">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Sharon E. C., Lauren J. J., Jordan R C., Abby A.</w:t>
      </w:r>
      <w:r w:rsidRPr="009C286D">
        <w:rPr>
          <w:rFonts w:ascii="Times New Roman" w:hAnsi="Times New Roman" w:cs="Times New Roman"/>
          <w:sz w:val="24"/>
          <w:szCs w:val="24"/>
        </w:rPr>
        <w:t xml:space="preserve"> K., Sh</w:t>
      </w:r>
      <w:r>
        <w:rPr>
          <w:rFonts w:ascii="Times New Roman" w:hAnsi="Times New Roman" w:cs="Times New Roman"/>
          <w:sz w:val="24"/>
          <w:szCs w:val="24"/>
        </w:rPr>
        <w:t>aron K. P., Melody R., Michele</w:t>
      </w:r>
      <w:r w:rsidRPr="009C286D">
        <w:rPr>
          <w:rFonts w:ascii="Times New Roman" w:hAnsi="Times New Roman" w:cs="Times New Roman"/>
          <w:sz w:val="24"/>
          <w:szCs w:val="24"/>
        </w:rPr>
        <w:t xml:space="preserve"> K. </w:t>
      </w:r>
      <w:r>
        <w:rPr>
          <w:rFonts w:ascii="Times New Roman" w:hAnsi="Times New Roman" w:cs="Times New Roman"/>
          <w:sz w:val="24"/>
          <w:szCs w:val="24"/>
        </w:rPr>
        <w:t xml:space="preserve">F., Negar G., </w:t>
      </w:r>
      <w:r w:rsidR="004C40F5">
        <w:rPr>
          <w:rFonts w:ascii="Times New Roman" w:hAnsi="Times New Roman" w:cs="Times New Roman"/>
          <w:sz w:val="24"/>
          <w:szCs w:val="24"/>
        </w:rPr>
        <w:t>and</w:t>
      </w:r>
      <w:r>
        <w:rPr>
          <w:rFonts w:ascii="Times New Roman" w:hAnsi="Times New Roman" w:cs="Times New Roman"/>
          <w:sz w:val="24"/>
          <w:szCs w:val="24"/>
        </w:rPr>
        <w:t xml:space="preserve"> Regine B. V. (2022)</w:t>
      </w:r>
      <w:r w:rsidRPr="009C286D">
        <w:rPr>
          <w:rFonts w:ascii="Times New Roman" w:hAnsi="Times New Roman" w:cs="Times New Roman"/>
          <w:sz w:val="24"/>
          <w:szCs w:val="24"/>
        </w:rPr>
        <w:t xml:space="preserve"> A Systematic Review of Global Health Assessment for Education in Healthcare Profe</w:t>
      </w:r>
      <w:r>
        <w:rPr>
          <w:rFonts w:ascii="Times New Roman" w:hAnsi="Times New Roman" w:cs="Times New Roman"/>
          <w:sz w:val="24"/>
          <w:szCs w:val="24"/>
        </w:rPr>
        <w:t xml:space="preserve">ssions. </w:t>
      </w:r>
      <w:proofErr w:type="gramStart"/>
      <w:r w:rsidRPr="00904759">
        <w:rPr>
          <w:rFonts w:ascii="Times New Roman" w:hAnsi="Times New Roman" w:cs="Times New Roman"/>
          <w:i/>
          <w:sz w:val="24"/>
          <w:szCs w:val="24"/>
        </w:rPr>
        <w:t>Annals</w:t>
      </w:r>
      <w:proofErr w:type="gramEnd"/>
      <w:r w:rsidRPr="00904759">
        <w:rPr>
          <w:rFonts w:ascii="Times New Roman" w:hAnsi="Times New Roman" w:cs="Times New Roman"/>
          <w:i/>
          <w:sz w:val="24"/>
          <w:szCs w:val="24"/>
        </w:rPr>
        <w:t xml:space="preserve"> of global health.</w:t>
      </w:r>
      <w:r w:rsidRPr="009C286D">
        <w:rPr>
          <w:rFonts w:ascii="Times New Roman" w:hAnsi="Times New Roman" w:cs="Times New Roman"/>
          <w:sz w:val="24"/>
          <w:szCs w:val="24"/>
        </w:rPr>
        <w:t xml:space="preserve"> 88(1), </w:t>
      </w:r>
      <w:r>
        <w:rPr>
          <w:rFonts w:ascii="Times New Roman" w:hAnsi="Times New Roman" w:cs="Times New Roman"/>
          <w:sz w:val="24"/>
          <w:szCs w:val="24"/>
        </w:rPr>
        <w:t xml:space="preserve">pp. </w:t>
      </w:r>
      <w:r w:rsidRPr="009C286D">
        <w:rPr>
          <w:rFonts w:ascii="Times New Roman" w:hAnsi="Times New Roman" w:cs="Times New Roman"/>
          <w:sz w:val="24"/>
          <w:szCs w:val="24"/>
        </w:rPr>
        <w:t xml:space="preserve">1. </w:t>
      </w:r>
    </w:p>
    <w:p w14:paraId="7E8C5E97" w14:textId="40861192" w:rsidR="00904759" w:rsidRDefault="00904759" w:rsidP="00904759">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Traore T., Shanks S., Haider N., Ahmed K., Jain V., </w:t>
      </w:r>
      <w:proofErr w:type="spellStart"/>
      <w:r>
        <w:rPr>
          <w:rFonts w:ascii="Times New Roman" w:hAnsi="Times New Roman" w:cs="Times New Roman"/>
          <w:sz w:val="24"/>
          <w:szCs w:val="24"/>
        </w:rPr>
        <w:t>Rüegg</w:t>
      </w:r>
      <w:proofErr w:type="spellEnd"/>
      <w:r>
        <w:rPr>
          <w:rFonts w:ascii="Times New Roman" w:hAnsi="Times New Roman" w:cs="Times New Roman"/>
          <w:sz w:val="24"/>
          <w:szCs w:val="24"/>
        </w:rPr>
        <w:t xml:space="preserve"> S. R., Razavi A., Kock R., </w:t>
      </w:r>
      <w:proofErr w:type="spellStart"/>
      <w:r>
        <w:rPr>
          <w:rFonts w:ascii="Times New Roman" w:hAnsi="Times New Roman" w:cs="Times New Roman"/>
          <w:sz w:val="24"/>
          <w:szCs w:val="24"/>
        </w:rPr>
        <w:t>Erondu</w:t>
      </w:r>
      <w:proofErr w:type="spellEnd"/>
      <w:r>
        <w:rPr>
          <w:rFonts w:ascii="Times New Roman" w:hAnsi="Times New Roman" w:cs="Times New Roman"/>
          <w:sz w:val="24"/>
          <w:szCs w:val="24"/>
        </w:rPr>
        <w:t xml:space="preserve"> N., Rahman-Shepherd A., </w:t>
      </w:r>
      <w:proofErr w:type="spellStart"/>
      <w:r>
        <w:rPr>
          <w:rFonts w:ascii="Times New Roman" w:hAnsi="Times New Roman" w:cs="Times New Roman"/>
          <w:sz w:val="24"/>
          <w:szCs w:val="24"/>
        </w:rPr>
        <w:t>Yavlinsky</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Mboera</w:t>
      </w:r>
      <w:proofErr w:type="spellEnd"/>
      <w:r>
        <w:rPr>
          <w:rFonts w:ascii="Times New Roman" w:hAnsi="Times New Roman" w:cs="Times New Roman"/>
          <w:sz w:val="24"/>
          <w:szCs w:val="24"/>
        </w:rPr>
        <w:t xml:space="preserve"> L., </w:t>
      </w:r>
      <w:proofErr w:type="spellStart"/>
      <w:r>
        <w:rPr>
          <w:rFonts w:ascii="Times New Roman" w:hAnsi="Times New Roman" w:cs="Times New Roman"/>
          <w:sz w:val="24"/>
          <w:szCs w:val="24"/>
        </w:rPr>
        <w:t>Asogun</w:t>
      </w:r>
      <w:proofErr w:type="spellEnd"/>
      <w:r>
        <w:rPr>
          <w:rFonts w:ascii="Times New Roman" w:hAnsi="Times New Roman" w:cs="Times New Roman"/>
          <w:sz w:val="24"/>
          <w:szCs w:val="24"/>
        </w:rPr>
        <w:t xml:space="preserve"> D., McHugh T. D., Elton L., </w:t>
      </w:r>
      <w:proofErr w:type="spellStart"/>
      <w:r>
        <w:rPr>
          <w:rFonts w:ascii="Times New Roman" w:hAnsi="Times New Roman" w:cs="Times New Roman"/>
          <w:sz w:val="24"/>
          <w:szCs w:val="24"/>
        </w:rPr>
        <w:lastRenderedPageBreak/>
        <w:t>Oyebanji</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Okunromade</w:t>
      </w:r>
      <w:proofErr w:type="spellEnd"/>
      <w:r>
        <w:rPr>
          <w:rFonts w:ascii="Times New Roman" w:hAnsi="Times New Roman" w:cs="Times New Roman"/>
          <w:sz w:val="24"/>
          <w:szCs w:val="24"/>
        </w:rPr>
        <w:t xml:space="preserve"> O., Ansumana</w:t>
      </w:r>
      <w:r w:rsidRPr="009C286D">
        <w:rPr>
          <w:rFonts w:ascii="Times New Roman" w:hAnsi="Times New Roman" w:cs="Times New Roman"/>
          <w:sz w:val="24"/>
          <w:szCs w:val="24"/>
        </w:rPr>
        <w:t xml:space="preserve"> R.</w:t>
      </w:r>
      <w:r>
        <w:rPr>
          <w:rFonts w:ascii="Times New Roman" w:hAnsi="Times New Roman" w:cs="Times New Roman"/>
          <w:sz w:val="24"/>
          <w:szCs w:val="24"/>
        </w:rPr>
        <w:t xml:space="preserve">, </w:t>
      </w:r>
      <w:proofErr w:type="spellStart"/>
      <w:r>
        <w:rPr>
          <w:rFonts w:ascii="Times New Roman" w:hAnsi="Times New Roman" w:cs="Times New Roman"/>
          <w:sz w:val="24"/>
          <w:szCs w:val="24"/>
        </w:rPr>
        <w:t>Djingarey</w:t>
      </w:r>
      <w:proofErr w:type="spellEnd"/>
      <w:r>
        <w:rPr>
          <w:rFonts w:ascii="Times New Roman" w:hAnsi="Times New Roman" w:cs="Times New Roman"/>
          <w:sz w:val="24"/>
          <w:szCs w:val="24"/>
        </w:rPr>
        <w:t xml:space="preserve"> M. H., Ali A. Y.</w:t>
      </w:r>
      <w:r w:rsidR="004C40F5">
        <w:rPr>
          <w:rFonts w:ascii="Times New Roman" w:hAnsi="Times New Roman" w:cs="Times New Roman"/>
          <w:sz w:val="24"/>
          <w:szCs w:val="24"/>
        </w:rPr>
        <w:t>, and</w:t>
      </w:r>
      <w:r>
        <w:rPr>
          <w:rFonts w:ascii="Times New Roman" w:hAnsi="Times New Roman" w:cs="Times New Roman"/>
          <w:sz w:val="24"/>
          <w:szCs w:val="24"/>
        </w:rPr>
        <w:t xml:space="preserve"> Dar O. (2023)</w:t>
      </w:r>
      <w:r w:rsidRPr="009C286D">
        <w:rPr>
          <w:rFonts w:ascii="Times New Roman" w:hAnsi="Times New Roman" w:cs="Times New Roman"/>
          <w:sz w:val="24"/>
          <w:szCs w:val="24"/>
        </w:rPr>
        <w:t xml:space="preserve"> How prepared is the world? Identifying weaknesses in existing assessment frameworks for global health security through a One Health app</w:t>
      </w:r>
      <w:r>
        <w:rPr>
          <w:rFonts w:ascii="Times New Roman" w:hAnsi="Times New Roman" w:cs="Times New Roman"/>
          <w:sz w:val="24"/>
          <w:szCs w:val="24"/>
        </w:rPr>
        <w:t xml:space="preserve">roach. </w:t>
      </w:r>
      <w:r w:rsidRPr="00A1550B">
        <w:rPr>
          <w:rFonts w:ascii="Times New Roman" w:hAnsi="Times New Roman" w:cs="Times New Roman"/>
          <w:i/>
          <w:sz w:val="24"/>
          <w:szCs w:val="24"/>
        </w:rPr>
        <w:t>Lancet (London, England).</w:t>
      </w:r>
      <w:r w:rsidRPr="009C286D">
        <w:rPr>
          <w:rFonts w:ascii="Times New Roman" w:hAnsi="Times New Roman" w:cs="Times New Roman"/>
          <w:sz w:val="24"/>
          <w:szCs w:val="24"/>
        </w:rPr>
        <w:t xml:space="preserve"> 401(10377), </w:t>
      </w:r>
      <w:r>
        <w:rPr>
          <w:rFonts w:ascii="Times New Roman" w:hAnsi="Times New Roman" w:cs="Times New Roman"/>
          <w:sz w:val="24"/>
          <w:szCs w:val="24"/>
        </w:rPr>
        <w:t xml:space="preserve">pp. </w:t>
      </w:r>
      <w:r w:rsidRPr="009C286D">
        <w:rPr>
          <w:rFonts w:ascii="Times New Roman" w:hAnsi="Times New Roman" w:cs="Times New Roman"/>
          <w:sz w:val="24"/>
          <w:szCs w:val="24"/>
        </w:rPr>
        <w:t xml:space="preserve">673–687. </w:t>
      </w:r>
    </w:p>
    <w:p w14:paraId="6A15CF4C" w14:textId="77777777" w:rsidR="009C286D" w:rsidRPr="00DB24EF" w:rsidRDefault="009C286D" w:rsidP="00DB24EF">
      <w:pPr>
        <w:spacing w:line="480" w:lineRule="auto"/>
        <w:jc w:val="both"/>
        <w:rPr>
          <w:rFonts w:ascii="Times New Roman" w:hAnsi="Times New Roman" w:cs="Times New Roman"/>
          <w:sz w:val="24"/>
          <w:szCs w:val="24"/>
        </w:rPr>
      </w:pPr>
    </w:p>
    <w:sectPr w:rsidR="009C286D" w:rsidRPr="00DB24EF" w:rsidSect="00904A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E07284"/>
    <w:multiLevelType w:val="hybridMultilevel"/>
    <w:tmpl w:val="E74007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748322E0"/>
    <w:multiLevelType w:val="hybridMultilevel"/>
    <w:tmpl w:val="2CD433D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29437089">
    <w:abstractNumId w:val="0"/>
  </w:num>
  <w:num w:numId="2" w16cid:durableId="12592894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514"/>
    <w:rsid w:val="00027659"/>
    <w:rsid w:val="000A7364"/>
    <w:rsid w:val="0013652C"/>
    <w:rsid w:val="001B51DB"/>
    <w:rsid w:val="001D2995"/>
    <w:rsid w:val="00270361"/>
    <w:rsid w:val="002A25EF"/>
    <w:rsid w:val="002F038F"/>
    <w:rsid w:val="00376813"/>
    <w:rsid w:val="003A4514"/>
    <w:rsid w:val="004C40F5"/>
    <w:rsid w:val="00554E61"/>
    <w:rsid w:val="005750E2"/>
    <w:rsid w:val="00662C43"/>
    <w:rsid w:val="006A33AC"/>
    <w:rsid w:val="00750FD7"/>
    <w:rsid w:val="00774DE2"/>
    <w:rsid w:val="008E17B1"/>
    <w:rsid w:val="00904759"/>
    <w:rsid w:val="00904AAE"/>
    <w:rsid w:val="0090771C"/>
    <w:rsid w:val="009804AE"/>
    <w:rsid w:val="009C286D"/>
    <w:rsid w:val="00A1550B"/>
    <w:rsid w:val="00A27015"/>
    <w:rsid w:val="00B36664"/>
    <w:rsid w:val="00B57ADA"/>
    <w:rsid w:val="00B75B3A"/>
    <w:rsid w:val="00BB625D"/>
    <w:rsid w:val="00BB7DB3"/>
    <w:rsid w:val="00C5061E"/>
    <w:rsid w:val="00C54ECC"/>
    <w:rsid w:val="00C8241A"/>
    <w:rsid w:val="00CA3D93"/>
    <w:rsid w:val="00D16DEB"/>
    <w:rsid w:val="00D318CF"/>
    <w:rsid w:val="00D56083"/>
    <w:rsid w:val="00DB24EF"/>
    <w:rsid w:val="00E3137B"/>
    <w:rsid w:val="00E40D86"/>
    <w:rsid w:val="00EF1EF2"/>
    <w:rsid w:val="00F71A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BB717"/>
  <w15:docId w15:val="{A8B15C37-5DEB-9F4C-98A1-FA9022FE1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A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24EF"/>
    <w:rPr>
      <w:color w:val="0000FF" w:themeColor="hyperlink"/>
      <w:u w:val="single"/>
    </w:rPr>
  </w:style>
  <w:style w:type="paragraph" w:styleId="ListParagraph">
    <w:name w:val="List Paragraph"/>
    <w:basedOn w:val="Normal"/>
    <w:uiPriority w:val="34"/>
    <w:qFormat/>
    <w:rsid w:val="009047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394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16D9A-EFC9-4961-B7F9-57639F55B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2467</Words>
  <Characters>14066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NewUser</dc:creator>
  <cp:lastModifiedBy>Madona Igbinoba (1815861)</cp:lastModifiedBy>
  <cp:revision>2</cp:revision>
  <dcterms:created xsi:type="dcterms:W3CDTF">2023-11-19T16:21:00Z</dcterms:created>
  <dcterms:modified xsi:type="dcterms:W3CDTF">2023-11-19T16:21:00Z</dcterms:modified>
</cp:coreProperties>
</file>