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5D2D" w:rsidRDefault="000A5D2D" w:rsidP="00782F69">
      <w:pPr>
        <w:jc w:val="center"/>
        <w:rPr>
          <w:rFonts w:ascii="Arial" w:hAnsi="Arial" w:cs="Arial"/>
          <w:b/>
          <w:sz w:val="20"/>
          <w:szCs w:val="20"/>
          <w:u w:val="single"/>
        </w:rPr>
      </w:pPr>
      <w:r>
        <w:rPr>
          <w:rFonts w:ascii="Arial" w:hAnsi="Arial" w:cs="Arial"/>
          <w:b/>
          <w:sz w:val="20"/>
          <w:szCs w:val="20"/>
          <w:u w:val="single"/>
        </w:rPr>
        <w:t>Contemporary Developments in Employment Relations</w:t>
      </w:r>
    </w:p>
    <w:p w:rsidR="00042AF3" w:rsidRPr="00782F69" w:rsidRDefault="00CD4023" w:rsidP="002132E9">
      <w:pPr>
        <w:jc w:val="center"/>
        <w:rPr>
          <w:b/>
          <w:u w:val="single"/>
        </w:rPr>
      </w:pPr>
      <w:r w:rsidRPr="00782F69">
        <w:rPr>
          <w:b/>
          <w:u w:val="single"/>
        </w:rPr>
        <w:t>Assessment</w:t>
      </w:r>
      <w:r w:rsidR="000A5D2D">
        <w:rPr>
          <w:b/>
          <w:u w:val="single"/>
        </w:rPr>
        <w:t xml:space="preserve"> Criteria</w:t>
      </w:r>
    </w:p>
    <w:p w:rsidR="00042AF3" w:rsidRPr="004F5A40" w:rsidRDefault="00042AF3" w:rsidP="00042AF3">
      <w:pPr>
        <w:spacing w:after="0"/>
        <w:rPr>
          <w:rFonts w:ascii="Arial" w:hAnsi="Arial" w:cs="Arial"/>
          <w:b/>
          <w:sz w:val="20"/>
          <w:szCs w:val="20"/>
        </w:rPr>
      </w:pPr>
      <w:r w:rsidRPr="004F5A40">
        <w:rPr>
          <w:rFonts w:ascii="Arial" w:hAnsi="Arial" w:cs="Arial"/>
          <w:b/>
          <w:sz w:val="20"/>
          <w:szCs w:val="20"/>
        </w:rPr>
        <w:t xml:space="preserve">Evidence </w:t>
      </w:r>
      <w:r>
        <w:rPr>
          <w:rFonts w:ascii="Arial" w:hAnsi="Arial" w:cs="Arial"/>
          <w:b/>
          <w:sz w:val="20"/>
          <w:szCs w:val="20"/>
        </w:rPr>
        <w:t>requirements</w:t>
      </w:r>
    </w:p>
    <w:p w:rsidR="00042AF3" w:rsidRDefault="00042AF3" w:rsidP="00042AF3">
      <w:pPr>
        <w:spacing w:after="0"/>
        <w:rPr>
          <w:rFonts w:ascii="Arial" w:hAnsi="Arial" w:cs="Arial"/>
          <w:b/>
          <w:sz w:val="20"/>
          <w:szCs w:val="20"/>
        </w:rPr>
      </w:pPr>
    </w:p>
    <w:tbl>
      <w:tblPr>
        <w:tblStyle w:val="TableGrid"/>
        <w:tblW w:w="14283" w:type="dxa"/>
        <w:tblLook w:val="04A0"/>
      </w:tblPr>
      <w:tblGrid>
        <w:gridCol w:w="4644"/>
        <w:gridCol w:w="4253"/>
        <w:gridCol w:w="5386"/>
      </w:tblGrid>
      <w:tr w:rsidR="00850ADF" w:rsidRPr="00782F69" w:rsidTr="00850ADF">
        <w:tc>
          <w:tcPr>
            <w:tcW w:w="4644" w:type="dxa"/>
            <w:shd w:val="clear" w:color="auto" w:fill="D9D9D9" w:themeFill="background1" w:themeFillShade="D9"/>
          </w:tcPr>
          <w:p w:rsidR="00850ADF" w:rsidRPr="00782F69" w:rsidRDefault="00850ADF">
            <w:pPr>
              <w:rPr>
                <w:b/>
              </w:rPr>
            </w:pPr>
            <w:r w:rsidRPr="00782F69">
              <w:rPr>
                <w:b/>
              </w:rPr>
              <w:t>Activity</w:t>
            </w:r>
          </w:p>
        </w:tc>
        <w:tc>
          <w:tcPr>
            <w:tcW w:w="4253" w:type="dxa"/>
            <w:shd w:val="clear" w:color="auto" w:fill="D9D9D9" w:themeFill="background1" w:themeFillShade="D9"/>
          </w:tcPr>
          <w:p w:rsidR="00850ADF" w:rsidRPr="00782F69" w:rsidRDefault="00850ADF" w:rsidP="006712D6">
            <w:pPr>
              <w:tabs>
                <w:tab w:val="left" w:pos="2182"/>
              </w:tabs>
              <w:rPr>
                <w:b/>
              </w:rPr>
            </w:pPr>
            <w:r w:rsidRPr="00782F69">
              <w:rPr>
                <w:b/>
              </w:rPr>
              <w:t>Assessment Criteria</w:t>
            </w:r>
            <w:r w:rsidRPr="00782F69">
              <w:rPr>
                <w:b/>
              </w:rPr>
              <w:tab/>
              <w:t xml:space="preserve"> </w:t>
            </w:r>
          </w:p>
        </w:tc>
        <w:tc>
          <w:tcPr>
            <w:tcW w:w="5386" w:type="dxa"/>
            <w:shd w:val="clear" w:color="auto" w:fill="D9D9D9" w:themeFill="background1" w:themeFillShade="D9"/>
          </w:tcPr>
          <w:p w:rsidR="00850ADF" w:rsidRPr="00782F69" w:rsidRDefault="00850ADF">
            <w:pPr>
              <w:rPr>
                <w:b/>
              </w:rPr>
            </w:pPr>
            <w:r>
              <w:rPr>
                <w:b/>
              </w:rPr>
              <w:t>Guidance</w:t>
            </w:r>
          </w:p>
        </w:tc>
      </w:tr>
      <w:tr w:rsidR="00850ADF" w:rsidTr="00850ADF">
        <w:tc>
          <w:tcPr>
            <w:tcW w:w="4644" w:type="dxa"/>
          </w:tcPr>
          <w:p w:rsidR="00850ADF" w:rsidRDefault="00850ADF" w:rsidP="001971DD">
            <w:pPr>
              <w:spacing w:before="240"/>
              <w:ind w:left="720"/>
              <w:jc w:val="both"/>
              <w:rPr>
                <w:rFonts w:cs="Arial"/>
              </w:rPr>
            </w:pPr>
            <w:r w:rsidRPr="001971DD">
              <w:rPr>
                <w:rFonts w:cs="Arial"/>
              </w:rPr>
              <w:t>Q1</w:t>
            </w:r>
            <w:r>
              <w:rPr>
                <w:rFonts w:cs="Arial"/>
              </w:rPr>
              <w:t>)</w:t>
            </w:r>
            <w:r w:rsidRPr="001971DD">
              <w:rPr>
                <w:rFonts w:cs="Arial"/>
              </w:rPr>
              <w:t xml:space="preserve"> Define and explain the different perspectives and approaches taken to manage employee relations and the balance of power between management and individual employees.</w:t>
            </w: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Default="006712D6" w:rsidP="001971DD">
            <w:pPr>
              <w:spacing w:before="240"/>
              <w:ind w:left="720"/>
              <w:jc w:val="both"/>
              <w:rPr>
                <w:rFonts w:cs="Arial"/>
              </w:rPr>
            </w:pPr>
          </w:p>
          <w:p w:rsidR="006712D6" w:rsidRPr="001971DD" w:rsidRDefault="006712D6" w:rsidP="001971DD">
            <w:pPr>
              <w:spacing w:before="240"/>
              <w:ind w:left="720"/>
              <w:jc w:val="both"/>
            </w:pPr>
          </w:p>
        </w:tc>
        <w:tc>
          <w:tcPr>
            <w:tcW w:w="4253" w:type="dxa"/>
          </w:tcPr>
          <w:p w:rsidR="00850ADF" w:rsidRPr="006712D6" w:rsidRDefault="00850ADF" w:rsidP="001971DD">
            <w:pPr>
              <w:pStyle w:val="ListParagraph"/>
              <w:numPr>
                <w:ilvl w:val="1"/>
                <w:numId w:val="11"/>
              </w:numPr>
              <w:rPr>
                <w:rFonts w:cs="Arial"/>
              </w:rPr>
            </w:pPr>
            <w:r w:rsidRPr="006712D6">
              <w:rPr>
                <w:rFonts w:cs="Arial"/>
              </w:rPr>
              <w:t>Compare and contrast Unitarist and Pluralist approaches</w:t>
            </w:r>
          </w:p>
          <w:p w:rsidR="00850ADF" w:rsidRPr="001971DD" w:rsidRDefault="00850ADF" w:rsidP="001971DD">
            <w:pPr>
              <w:pStyle w:val="ListParagraph"/>
              <w:ind w:left="375"/>
              <w:rPr>
                <w:rFonts w:cs="Arial"/>
              </w:rPr>
            </w:pPr>
          </w:p>
          <w:p w:rsidR="00850ADF" w:rsidRPr="001971DD" w:rsidRDefault="00850ADF" w:rsidP="001971DD">
            <w:pPr>
              <w:rPr>
                <w:rFonts w:cs="Arial"/>
              </w:rPr>
            </w:pPr>
            <w:r w:rsidRPr="000A5D2D">
              <w:rPr>
                <w:rFonts w:cs="Arial"/>
                <w:b/>
              </w:rPr>
              <w:t>1.2</w:t>
            </w:r>
            <w:r>
              <w:rPr>
                <w:rFonts w:cs="Arial"/>
              </w:rPr>
              <w:t xml:space="preserve"> </w:t>
            </w:r>
            <w:r w:rsidRPr="001971DD">
              <w:rPr>
                <w:rFonts w:cs="Arial"/>
              </w:rPr>
              <w:t>Analyse differences in economic and psychological contract perspective</w:t>
            </w:r>
          </w:p>
          <w:p w:rsidR="00850ADF" w:rsidRPr="001971DD" w:rsidRDefault="00850ADF" w:rsidP="001971DD">
            <w:pPr>
              <w:rPr>
                <w:rFonts w:cs="Arial"/>
              </w:rPr>
            </w:pPr>
          </w:p>
          <w:p w:rsidR="00850ADF" w:rsidRPr="001971DD" w:rsidRDefault="00850ADF" w:rsidP="001971DD">
            <w:r w:rsidRPr="000A5D2D">
              <w:rPr>
                <w:rFonts w:cs="Arial"/>
                <w:b/>
              </w:rPr>
              <w:t>1.3</w:t>
            </w:r>
            <w:r w:rsidRPr="001971DD">
              <w:rPr>
                <w:rFonts w:cs="Arial"/>
              </w:rPr>
              <w:t xml:space="preserve"> Analyse the uncertain nature of employment relations including changes in prevailing power and authority</w:t>
            </w:r>
          </w:p>
        </w:tc>
        <w:tc>
          <w:tcPr>
            <w:tcW w:w="5386" w:type="dxa"/>
          </w:tcPr>
          <w:p w:rsidR="00850ADF" w:rsidRDefault="00850ADF" w:rsidP="00716903">
            <w:r>
              <w:t>What are the different approaches</w:t>
            </w:r>
            <w:r w:rsidR="002132E9">
              <w:t>, you will need to describe them</w:t>
            </w:r>
            <w:r>
              <w:t xml:space="preserve">?  </w:t>
            </w:r>
            <w:r w:rsidR="002132E9">
              <w:t xml:space="preserve">How does approach differ in organisations? </w:t>
            </w:r>
            <w:r>
              <w:t>Which is most likely in your view to be most effective and why?  Have approaches changed over the years – why do you think this is the case?</w:t>
            </w:r>
            <w:r w:rsidR="003C52A7">
              <w:t xml:space="preserve">  </w:t>
            </w:r>
          </w:p>
          <w:p w:rsidR="003C52A7" w:rsidRDefault="003C52A7" w:rsidP="00716903"/>
          <w:p w:rsidR="00850ADF" w:rsidRDefault="00850ADF" w:rsidP="00716903">
            <w:r>
              <w:t xml:space="preserve">What is an economic contract –think about buyers and sellers of labour.  </w:t>
            </w:r>
            <w:r w:rsidR="003C52A7">
              <w:t xml:space="preserve">Government want to create economic growth. </w:t>
            </w:r>
            <w:r>
              <w:t>What do employers want v what employees want – has this changed over the years?  What has influenced these changes?  What influences an individual’s psychological contract?  What are the likely impacts if breached?</w:t>
            </w:r>
          </w:p>
          <w:p w:rsidR="00850ADF" w:rsidRDefault="00850ADF" w:rsidP="00716903"/>
          <w:p w:rsidR="00850ADF" w:rsidRDefault="00850ADF" w:rsidP="00716903">
            <w:r>
              <w:t>What is the balance of power?  What influences it?</w:t>
            </w:r>
          </w:p>
          <w:p w:rsidR="00850ADF" w:rsidRDefault="00850ADF" w:rsidP="00716903">
            <w:r>
              <w:t>How does the Government influence the balance of power?  How has this changed over the years?</w:t>
            </w:r>
          </w:p>
          <w:p w:rsidR="00850ADF" w:rsidRDefault="00850ADF" w:rsidP="00716903">
            <w:r>
              <w:t>Why are employment relations so unpredictable?</w:t>
            </w:r>
          </w:p>
          <w:p w:rsidR="00850ADF" w:rsidRDefault="00850ADF" w:rsidP="002132E9">
            <w:r>
              <w:t>Why do some organisations still hold the balance of power even in tough economic climates?</w:t>
            </w:r>
            <w:r w:rsidR="003C52A7">
              <w:t xml:space="preserve">  Why even when the power is theoretically with the employer, do employees still take action when in disagreement? (as with current climate)</w:t>
            </w:r>
          </w:p>
          <w:p w:rsidR="002132E9" w:rsidRDefault="002132E9" w:rsidP="002132E9"/>
        </w:tc>
      </w:tr>
      <w:tr w:rsidR="00850ADF" w:rsidTr="00850ADF">
        <w:tc>
          <w:tcPr>
            <w:tcW w:w="4644" w:type="dxa"/>
          </w:tcPr>
          <w:p w:rsidR="00850ADF" w:rsidRPr="001971DD" w:rsidRDefault="00850ADF" w:rsidP="001971DD">
            <w:pPr>
              <w:ind w:left="360"/>
              <w:jc w:val="both"/>
              <w:rPr>
                <w:rFonts w:cs="Arial"/>
              </w:rPr>
            </w:pPr>
            <w:r w:rsidRPr="001971DD">
              <w:rPr>
                <w:rFonts w:cs="Arial"/>
              </w:rPr>
              <w:lastRenderedPageBreak/>
              <w:t xml:space="preserve">Q 3) You are required to prepare a briefing    </w:t>
            </w:r>
          </w:p>
          <w:p w:rsidR="00850ADF" w:rsidRPr="001971DD" w:rsidRDefault="00850ADF" w:rsidP="001971DD">
            <w:pPr>
              <w:ind w:left="360"/>
              <w:jc w:val="both"/>
              <w:rPr>
                <w:rFonts w:cs="Arial"/>
              </w:rPr>
            </w:pPr>
            <w:r w:rsidRPr="001971DD">
              <w:rPr>
                <w:rFonts w:cs="Arial"/>
              </w:rPr>
              <w:t>paper for newly appointed managers that:</w:t>
            </w:r>
          </w:p>
          <w:p w:rsidR="00850ADF" w:rsidRPr="001971DD" w:rsidRDefault="00850ADF" w:rsidP="0047118B">
            <w:pPr>
              <w:numPr>
                <w:ilvl w:val="0"/>
                <w:numId w:val="9"/>
              </w:numPr>
              <w:rPr>
                <w:rFonts w:cs="Arial"/>
              </w:rPr>
            </w:pPr>
            <w:r w:rsidRPr="001971DD">
              <w:rPr>
                <w:rFonts w:cs="Arial"/>
              </w:rPr>
              <w:t>identifies and explains the main sources of employment relations legislation</w:t>
            </w:r>
          </w:p>
          <w:p w:rsidR="00850ADF" w:rsidRPr="001971DD" w:rsidRDefault="00850ADF" w:rsidP="00FB0A15">
            <w:pPr>
              <w:ind w:left="720"/>
              <w:rPr>
                <w:rFonts w:cs="Arial"/>
              </w:rPr>
            </w:pPr>
          </w:p>
          <w:p w:rsidR="00850ADF" w:rsidRPr="001971DD" w:rsidRDefault="00850ADF" w:rsidP="0047118B">
            <w:pPr>
              <w:numPr>
                <w:ilvl w:val="0"/>
                <w:numId w:val="9"/>
              </w:numPr>
              <w:rPr>
                <w:rFonts w:cs="Arial"/>
              </w:rPr>
            </w:pPr>
            <w:r w:rsidRPr="001971DD">
              <w:rPr>
                <w:rFonts w:cs="Arial"/>
              </w:rPr>
              <w:t>defines a contract of employment and the essential features of a written statement of further particulars</w:t>
            </w:r>
          </w:p>
          <w:p w:rsidR="00850ADF" w:rsidRPr="001971DD" w:rsidRDefault="00850ADF" w:rsidP="00FB0A15">
            <w:pPr>
              <w:ind w:left="720"/>
              <w:rPr>
                <w:rFonts w:cs="Arial"/>
              </w:rPr>
            </w:pPr>
          </w:p>
          <w:p w:rsidR="00850ADF" w:rsidRPr="001971DD" w:rsidRDefault="00850ADF" w:rsidP="0047118B">
            <w:pPr>
              <w:numPr>
                <w:ilvl w:val="0"/>
                <w:numId w:val="9"/>
              </w:numPr>
              <w:rPr>
                <w:rFonts w:cs="Arial"/>
              </w:rPr>
            </w:pPr>
            <w:r w:rsidRPr="001971DD">
              <w:rPr>
                <w:rFonts w:cs="Arial"/>
              </w:rPr>
              <w:t>assesses the impact of two recent developments in individual employment rights</w:t>
            </w:r>
          </w:p>
          <w:p w:rsidR="00850ADF" w:rsidRPr="001971DD" w:rsidRDefault="00850ADF" w:rsidP="00FB0A15">
            <w:pPr>
              <w:numPr>
                <w:ilvl w:val="0"/>
                <w:numId w:val="9"/>
              </w:numPr>
              <w:spacing w:after="120"/>
            </w:pPr>
            <w:r w:rsidRPr="001971DD">
              <w:rPr>
                <w:rFonts w:cs="Arial"/>
              </w:rPr>
              <w:t>Advises on the role and scope of trade unions.</w:t>
            </w:r>
          </w:p>
        </w:tc>
        <w:tc>
          <w:tcPr>
            <w:tcW w:w="4253" w:type="dxa"/>
          </w:tcPr>
          <w:p w:rsidR="00850ADF" w:rsidRPr="001971DD" w:rsidRDefault="00850ADF" w:rsidP="00FB0A15">
            <w:pPr>
              <w:rPr>
                <w:rFonts w:cs="Arial"/>
              </w:rPr>
            </w:pPr>
            <w:r w:rsidRPr="000A5D2D">
              <w:rPr>
                <w:rFonts w:cs="Arial"/>
                <w:b/>
              </w:rPr>
              <w:t>3.1</w:t>
            </w:r>
            <w:r w:rsidRPr="001971DD">
              <w:rPr>
                <w:rFonts w:cs="Arial"/>
              </w:rPr>
              <w:t xml:space="preserve"> Describe and critique the essential features of the employment contract.</w:t>
            </w:r>
          </w:p>
          <w:p w:rsidR="00850ADF" w:rsidRPr="001971DD" w:rsidRDefault="00850ADF" w:rsidP="0047118B">
            <w:pPr>
              <w:rPr>
                <w:rFonts w:cs="Arial"/>
              </w:rPr>
            </w:pPr>
          </w:p>
          <w:p w:rsidR="00850ADF" w:rsidRPr="001971DD" w:rsidRDefault="00850ADF" w:rsidP="0047118B">
            <w:pPr>
              <w:rPr>
                <w:rFonts w:cs="Arial"/>
              </w:rPr>
            </w:pPr>
          </w:p>
          <w:p w:rsidR="00850ADF" w:rsidRPr="001971DD" w:rsidRDefault="00850ADF" w:rsidP="0047118B">
            <w:pPr>
              <w:rPr>
                <w:rFonts w:cs="Arial"/>
              </w:rPr>
            </w:pPr>
            <w:r w:rsidRPr="000A5D2D">
              <w:rPr>
                <w:rFonts w:cs="Arial"/>
                <w:b/>
              </w:rPr>
              <w:t>3.2</w:t>
            </w:r>
            <w:r w:rsidRPr="001971DD">
              <w:rPr>
                <w:rFonts w:cs="Arial"/>
              </w:rPr>
              <w:t xml:space="preserve"> Identify and analyse the main sources of UK and EU employment relations law making</w:t>
            </w:r>
          </w:p>
          <w:p w:rsidR="00850ADF" w:rsidRPr="001971DD" w:rsidRDefault="00850ADF" w:rsidP="0047118B">
            <w:pPr>
              <w:rPr>
                <w:rFonts w:cs="Arial"/>
              </w:rPr>
            </w:pPr>
          </w:p>
          <w:p w:rsidR="00850ADF" w:rsidRPr="001971DD" w:rsidRDefault="00850ADF" w:rsidP="0047118B">
            <w:pPr>
              <w:rPr>
                <w:rFonts w:cs="Arial"/>
              </w:rPr>
            </w:pPr>
            <w:r w:rsidRPr="000A5D2D">
              <w:rPr>
                <w:rFonts w:cs="Arial"/>
                <w:b/>
              </w:rPr>
              <w:t>3.3</w:t>
            </w:r>
            <w:r w:rsidRPr="001971DD">
              <w:rPr>
                <w:rFonts w:cs="Arial"/>
              </w:rPr>
              <w:t xml:space="preserve"> Explain the main developments in individual employment law</w:t>
            </w:r>
          </w:p>
          <w:p w:rsidR="00850ADF" w:rsidRPr="001971DD" w:rsidRDefault="00850ADF" w:rsidP="0047118B">
            <w:pPr>
              <w:rPr>
                <w:rFonts w:cs="Arial"/>
              </w:rPr>
            </w:pPr>
          </w:p>
          <w:p w:rsidR="00850ADF" w:rsidRPr="001971DD" w:rsidRDefault="00850ADF" w:rsidP="0047118B">
            <w:pPr>
              <w:rPr>
                <w:rFonts w:cs="Arial"/>
              </w:rPr>
            </w:pPr>
          </w:p>
          <w:p w:rsidR="00850ADF" w:rsidRPr="001971DD" w:rsidRDefault="00850ADF" w:rsidP="00FB0A15">
            <w:r w:rsidRPr="000A5D2D">
              <w:rPr>
                <w:rFonts w:cs="Arial"/>
                <w:b/>
              </w:rPr>
              <w:t>3.4</w:t>
            </w:r>
            <w:r w:rsidRPr="001971DD">
              <w:rPr>
                <w:rFonts w:cs="Arial"/>
              </w:rPr>
              <w:t xml:space="preserve"> Assess and advise on the purpose and scope of statutory trade union recognition</w:t>
            </w:r>
          </w:p>
        </w:tc>
        <w:tc>
          <w:tcPr>
            <w:tcW w:w="5386" w:type="dxa"/>
          </w:tcPr>
          <w:p w:rsidR="00850ADF" w:rsidRDefault="00850ADF" w:rsidP="00716903"/>
          <w:p w:rsidR="003C52A7" w:rsidRDefault="003C52A7" w:rsidP="00716903">
            <w:r>
              <w:t xml:space="preserve">What is the process of law making?  How does Europe influence this?  </w:t>
            </w:r>
          </w:p>
          <w:p w:rsidR="003C52A7" w:rsidRDefault="003C52A7" w:rsidP="00716903"/>
          <w:p w:rsidR="003C52A7" w:rsidRDefault="003C52A7" w:rsidP="00716903">
            <w:r>
              <w:t>What are the main elements of an individual contract of employment?  How are collective agreements incorporated into the employment contract?</w:t>
            </w:r>
          </w:p>
          <w:p w:rsidR="003C52A7" w:rsidRDefault="003C52A7" w:rsidP="00716903">
            <w:r>
              <w:t>What about a statement of particulars – when does this have to be issued and what is the content of such a document?</w:t>
            </w:r>
          </w:p>
          <w:p w:rsidR="003C52A7" w:rsidRDefault="003C52A7" w:rsidP="00716903"/>
          <w:p w:rsidR="003C52A7" w:rsidRDefault="003C52A7" w:rsidP="00716903"/>
          <w:p w:rsidR="003C52A7" w:rsidRDefault="003C52A7" w:rsidP="00716903">
            <w:r>
              <w:t>What is the role of the union?</w:t>
            </w:r>
            <w:r w:rsidR="00DC347E">
              <w:t xml:space="preserve">  Look at different web sites – what do the union say their purpose is?  What needs to be in place for a union to be recognised?  What is statutory recognition </w:t>
            </w:r>
          </w:p>
          <w:p w:rsidR="003C52A7" w:rsidRDefault="003C52A7" w:rsidP="00716903"/>
          <w:p w:rsidR="003C52A7" w:rsidRDefault="003C52A7" w:rsidP="00716903"/>
          <w:p w:rsidR="003C52A7" w:rsidRDefault="003C52A7" w:rsidP="00716903"/>
        </w:tc>
      </w:tr>
      <w:tr w:rsidR="00850ADF" w:rsidTr="00850ADF">
        <w:tc>
          <w:tcPr>
            <w:tcW w:w="4644" w:type="dxa"/>
          </w:tcPr>
          <w:p w:rsidR="00850ADF" w:rsidRPr="001971DD" w:rsidRDefault="00850ADF" w:rsidP="00FB0A15">
            <w:pPr>
              <w:ind w:left="360"/>
              <w:rPr>
                <w:rFonts w:cs="Arial"/>
              </w:rPr>
            </w:pPr>
            <w:r w:rsidRPr="001971DD">
              <w:rPr>
                <w:rFonts w:cs="Arial"/>
              </w:rPr>
              <w:t>Q4) Explain using examples, how the actions and behaviour of management and trade unions and the state can impact the nature of employment relations.</w:t>
            </w:r>
          </w:p>
          <w:p w:rsidR="00850ADF" w:rsidRPr="001971DD" w:rsidRDefault="00850ADF" w:rsidP="00FB0A15">
            <w:pPr>
              <w:ind w:left="360"/>
              <w:rPr>
                <w:rFonts w:cs="Arial"/>
              </w:rPr>
            </w:pPr>
          </w:p>
          <w:p w:rsidR="00850ADF" w:rsidRPr="001971DD" w:rsidRDefault="00850ADF" w:rsidP="00FB0A15">
            <w:pPr>
              <w:ind w:left="360"/>
              <w:rPr>
                <w:rFonts w:cs="Arial"/>
                <w:b/>
                <w:i/>
              </w:rPr>
            </w:pPr>
          </w:p>
          <w:p w:rsidR="00850ADF" w:rsidRPr="001971DD" w:rsidRDefault="00850ADF" w:rsidP="00FB0A15">
            <w:pPr>
              <w:ind w:left="360"/>
              <w:rPr>
                <w:rFonts w:cs="Arial"/>
                <w:b/>
                <w:i/>
              </w:rPr>
            </w:pPr>
          </w:p>
          <w:p w:rsidR="00850ADF" w:rsidRPr="001971DD" w:rsidRDefault="00850ADF" w:rsidP="00FB0A15">
            <w:pPr>
              <w:ind w:left="360"/>
              <w:rPr>
                <w:rFonts w:cs="Arial"/>
                <w:b/>
                <w:i/>
              </w:rPr>
            </w:pPr>
          </w:p>
          <w:p w:rsidR="00850ADF" w:rsidRPr="001971DD" w:rsidRDefault="00850ADF" w:rsidP="00FB0A15">
            <w:pPr>
              <w:ind w:left="360"/>
              <w:rPr>
                <w:rFonts w:cs="Arial"/>
                <w:b/>
                <w:i/>
              </w:rPr>
            </w:pPr>
          </w:p>
        </w:tc>
        <w:tc>
          <w:tcPr>
            <w:tcW w:w="4253" w:type="dxa"/>
          </w:tcPr>
          <w:p w:rsidR="00850ADF" w:rsidRDefault="00850ADF" w:rsidP="0047118B">
            <w:pPr>
              <w:rPr>
                <w:rFonts w:cs="Arial"/>
              </w:rPr>
            </w:pPr>
            <w:r w:rsidRPr="000A5D2D">
              <w:rPr>
                <w:rFonts w:cs="Arial"/>
                <w:b/>
              </w:rPr>
              <w:t>4.1</w:t>
            </w:r>
            <w:r w:rsidRPr="001971DD">
              <w:rPr>
                <w:rFonts w:cs="Arial"/>
              </w:rPr>
              <w:t xml:space="preserve"> Compare and contrast management style in employee relations.</w:t>
            </w:r>
          </w:p>
          <w:p w:rsidR="00CE5950" w:rsidRPr="001971DD" w:rsidRDefault="00CE5950" w:rsidP="0047118B">
            <w:pPr>
              <w:rPr>
                <w:rFonts w:cs="Arial"/>
              </w:rPr>
            </w:pPr>
          </w:p>
          <w:p w:rsidR="00850ADF" w:rsidRDefault="00850ADF" w:rsidP="0047118B">
            <w:pPr>
              <w:rPr>
                <w:rFonts w:cs="Arial"/>
              </w:rPr>
            </w:pPr>
            <w:r w:rsidRPr="000A5D2D">
              <w:rPr>
                <w:rFonts w:cs="Arial"/>
                <w:b/>
              </w:rPr>
              <w:t>4.2</w:t>
            </w:r>
            <w:r w:rsidRPr="001971DD">
              <w:rPr>
                <w:rFonts w:cs="Arial"/>
              </w:rPr>
              <w:t xml:space="preserve"> Asses the purpose and function of contemporary developments in trade union membership and organisation</w:t>
            </w:r>
          </w:p>
          <w:p w:rsidR="00CE5950" w:rsidRPr="001971DD" w:rsidRDefault="00CE5950" w:rsidP="0047118B">
            <w:pPr>
              <w:rPr>
                <w:rFonts w:cs="Arial"/>
              </w:rPr>
            </w:pPr>
          </w:p>
          <w:p w:rsidR="00850ADF" w:rsidRPr="001971DD" w:rsidRDefault="00850ADF" w:rsidP="003E0A36">
            <w:pPr>
              <w:rPr>
                <w:rFonts w:cs="Arial"/>
              </w:rPr>
            </w:pPr>
            <w:r w:rsidRPr="000A5D2D">
              <w:rPr>
                <w:rFonts w:cs="Arial"/>
                <w:b/>
              </w:rPr>
              <w:t>4.3</w:t>
            </w:r>
            <w:r w:rsidRPr="001971DD">
              <w:rPr>
                <w:rFonts w:cs="Arial"/>
              </w:rPr>
              <w:t xml:space="preserve"> Identify and evaluate the role of government policy and the principle employment relations agencies of the state</w:t>
            </w:r>
          </w:p>
        </w:tc>
        <w:tc>
          <w:tcPr>
            <w:tcW w:w="5386" w:type="dxa"/>
          </w:tcPr>
          <w:p w:rsidR="00850ADF" w:rsidRDefault="00DC347E" w:rsidP="00716903">
            <w:r>
              <w:t xml:space="preserve">The </w:t>
            </w:r>
            <w:r w:rsidR="002132E9">
              <w:t>miners’</w:t>
            </w:r>
            <w:r>
              <w:t xml:space="preserve"> strike would be a great case study to answer this question.</w:t>
            </w:r>
          </w:p>
          <w:p w:rsidR="00DC347E" w:rsidRDefault="00DC347E" w:rsidP="00DC347E">
            <w:r>
              <w:t>What are the different approaches used by managers to manage employee relations?  What is the potential impact of each style on the employment relationship?  How could labour market conditions impact the way managers treat employees?</w:t>
            </w:r>
          </w:p>
          <w:p w:rsidR="00DC347E" w:rsidRDefault="00DC347E" w:rsidP="00DC347E"/>
          <w:p w:rsidR="00DC347E" w:rsidRDefault="00DC347E" w:rsidP="00DC347E">
            <w:r>
              <w:t>What has happened to trade union membership over the years?  What was the main activity of the union 20 years ago?  What is it now?  Why has it changed?</w:t>
            </w:r>
          </w:p>
          <w:p w:rsidR="002132E9" w:rsidRDefault="002132E9" w:rsidP="00DC347E"/>
          <w:p w:rsidR="002132E9" w:rsidRDefault="002132E9" w:rsidP="00DC347E">
            <w:r>
              <w:t xml:space="preserve">How has Government influenced the employment relationship?  Consider legislation introduced and the </w:t>
            </w:r>
            <w:r>
              <w:lastRenderedPageBreak/>
              <w:t>role of state agencies (there is a slide on this)</w:t>
            </w:r>
          </w:p>
          <w:p w:rsidR="002132E9" w:rsidRDefault="002132E9" w:rsidP="00DC347E">
            <w:r>
              <w:t>How do European directives influence labour law in this country and therefore the employment relationship?</w:t>
            </w:r>
          </w:p>
          <w:p w:rsidR="00DC347E" w:rsidRDefault="00DC347E" w:rsidP="00DC347E"/>
          <w:p w:rsidR="00DC347E" w:rsidRDefault="00DC347E" w:rsidP="00DC347E"/>
          <w:p w:rsidR="00DC347E" w:rsidRDefault="00DC347E" w:rsidP="00DC347E"/>
        </w:tc>
      </w:tr>
      <w:tr w:rsidR="00850ADF" w:rsidTr="00850ADF">
        <w:tc>
          <w:tcPr>
            <w:tcW w:w="4644" w:type="dxa"/>
          </w:tcPr>
          <w:p w:rsidR="00850ADF" w:rsidRPr="001971DD" w:rsidRDefault="00850ADF" w:rsidP="00FB0A15">
            <w:pPr>
              <w:ind w:left="360"/>
              <w:rPr>
                <w:rFonts w:cs="Arial"/>
              </w:rPr>
            </w:pPr>
            <w:r w:rsidRPr="001971DD">
              <w:rPr>
                <w:rFonts w:cs="Arial"/>
              </w:rPr>
              <w:lastRenderedPageBreak/>
              <w:t>Q5) Critically assess the claim that effective employee involvement and participation will strengthen both the traditional and psychological exchange between an organisation and its employees</w:t>
            </w:r>
          </w:p>
          <w:p w:rsidR="00850ADF" w:rsidRPr="001971DD" w:rsidRDefault="00850ADF" w:rsidP="00FB0A15">
            <w:pPr>
              <w:ind w:left="360"/>
              <w:rPr>
                <w:rFonts w:cs="Arial"/>
                <w:b/>
                <w:i/>
              </w:rPr>
            </w:pPr>
          </w:p>
          <w:p w:rsidR="00850ADF" w:rsidRPr="001971DD" w:rsidRDefault="00850ADF" w:rsidP="00FB0A15">
            <w:pPr>
              <w:ind w:left="360"/>
              <w:rPr>
                <w:rFonts w:cs="Arial"/>
                <w:b/>
                <w:i/>
              </w:rPr>
            </w:pPr>
          </w:p>
          <w:p w:rsidR="00850ADF" w:rsidRPr="001971DD" w:rsidRDefault="00850ADF" w:rsidP="00FB0A15">
            <w:pPr>
              <w:ind w:left="360"/>
              <w:rPr>
                <w:rFonts w:cs="Arial"/>
                <w:b/>
                <w:i/>
              </w:rPr>
            </w:pPr>
          </w:p>
          <w:p w:rsidR="00850ADF" w:rsidRPr="001971DD" w:rsidRDefault="00850ADF" w:rsidP="00FB0A15">
            <w:pPr>
              <w:ind w:left="360"/>
              <w:rPr>
                <w:rFonts w:cs="Arial"/>
                <w:b/>
                <w:i/>
              </w:rPr>
            </w:pPr>
          </w:p>
        </w:tc>
        <w:tc>
          <w:tcPr>
            <w:tcW w:w="4253" w:type="dxa"/>
          </w:tcPr>
          <w:p w:rsidR="00850ADF" w:rsidRDefault="00850ADF" w:rsidP="0047118B">
            <w:pPr>
              <w:rPr>
                <w:rFonts w:cs="Arial"/>
              </w:rPr>
            </w:pPr>
            <w:r w:rsidRPr="000A5D2D">
              <w:rPr>
                <w:rFonts w:cs="Arial"/>
                <w:b/>
              </w:rPr>
              <w:t>5.1</w:t>
            </w:r>
            <w:r w:rsidRPr="001971DD">
              <w:rPr>
                <w:rFonts w:cs="Arial"/>
              </w:rPr>
              <w:t xml:space="preserve"> Explain the difference in employee involvement, participation, partnership and information and consultation.</w:t>
            </w:r>
          </w:p>
          <w:p w:rsidR="00CE5950" w:rsidRPr="001971DD" w:rsidRDefault="00CE5950" w:rsidP="0047118B">
            <w:pPr>
              <w:rPr>
                <w:rFonts w:cs="Arial"/>
              </w:rPr>
            </w:pPr>
          </w:p>
          <w:p w:rsidR="00850ADF" w:rsidRDefault="00850ADF" w:rsidP="0047118B">
            <w:pPr>
              <w:rPr>
                <w:rFonts w:cs="Arial"/>
              </w:rPr>
            </w:pPr>
            <w:r w:rsidRPr="000A5D2D">
              <w:rPr>
                <w:rFonts w:cs="Arial"/>
                <w:b/>
              </w:rPr>
              <w:t>5.2</w:t>
            </w:r>
            <w:r w:rsidRPr="001971DD">
              <w:rPr>
                <w:rFonts w:cs="Arial"/>
              </w:rPr>
              <w:t xml:space="preserve"> Compare and contrast union and non union forms of employee representation in contemporary society.</w:t>
            </w:r>
          </w:p>
          <w:p w:rsidR="00CE5950" w:rsidRPr="001971DD" w:rsidRDefault="00CE5950" w:rsidP="0047118B">
            <w:pPr>
              <w:rPr>
                <w:rFonts w:cs="Arial"/>
              </w:rPr>
            </w:pPr>
          </w:p>
          <w:p w:rsidR="00850ADF" w:rsidRPr="001971DD" w:rsidRDefault="00850ADF" w:rsidP="0047118B">
            <w:pPr>
              <w:rPr>
                <w:rFonts w:cs="Arial"/>
              </w:rPr>
            </w:pPr>
            <w:r w:rsidRPr="000A5D2D">
              <w:rPr>
                <w:rFonts w:cs="Arial"/>
                <w:b/>
              </w:rPr>
              <w:t>5.3</w:t>
            </w:r>
            <w:r w:rsidRPr="001971DD">
              <w:rPr>
                <w:rFonts w:cs="Arial"/>
              </w:rPr>
              <w:t xml:space="preserve"> Evaluate the link between employee voice and organisational performance.</w:t>
            </w:r>
          </w:p>
        </w:tc>
        <w:tc>
          <w:tcPr>
            <w:tcW w:w="5386" w:type="dxa"/>
          </w:tcPr>
          <w:p w:rsidR="00850ADF" w:rsidRDefault="002132E9" w:rsidP="00716903">
            <w:r>
              <w:t xml:space="preserve">What is the purpose of each?  Voluntary or statutory requirement?  What is the benefit of the approach for the organisation and its employees?  </w:t>
            </w:r>
          </w:p>
          <w:p w:rsidR="002132E9" w:rsidRDefault="002132E9" w:rsidP="00716903">
            <w:r>
              <w:t>You might want to talk about the psychological contract here.</w:t>
            </w:r>
          </w:p>
          <w:p w:rsidR="002132E9" w:rsidRDefault="002132E9" w:rsidP="00716903">
            <w:r>
              <w:t>What are the advantages &amp; disadvantages associated with collective bargaining?  What are the benefits of direct engagement with employees?  What are the potential barriers to this in a unionised environment?  How could you achieve high levels of engagement in a unionised environment?</w:t>
            </w:r>
          </w:p>
        </w:tc>
      </w:tr>
      <w:tr w:rsidR="00850ADF" w:rsidTr="00850ADF">
        <w:tc>
          <w:tcPr>
            <w:tcW w:w="4644" w:type="dxa"/>
          </w:tcPr>
          <w:p w:rsidR="00850ADF" w:rsidRPr="001971DD" w:rsidRDefault="00850ADF" w:rsidP="0047118B">
            <w:pPr>
              <w:ind w:left="360"/>
            </w:pPr>
            <w:r w:rsidRPr="001971DD">
              <w:t xml:space="preserve">Q 6) You are required to brief the senior management team on recent trends in industrial action and explain the approaches and skills required to help manage both individual and collective conflict. </w:t>
            </w:r>
          </w:p>
          <w:p w:rsidR="00850ADF" w:rsidRPr="001971DD" w:rsidRDefault="00850ADF" w:rsidP="0047118B">
            <w:pPr>
              <w:ind w:left="360"/>
            </w:pPr>
          </w:p>
          <w:p w:rsidR="00850ADF" w:rsidRPr="001971DD" w:rsidRDefault="00850ADF" w:rsidP="0047118B">
            <w:pPr>
              <w:ind w:left="360"/>
            </w:pPr>
          </w:p>
          <w:p w:rsidR="00850ADF" w:rsidRPr="001971DD" w:rsidRDefault="00850ADF" w:rsidP="0047118B">
            <w:pPr>
              <w:ind w:left="360"/>
            </w:pPr>
          </w:p>
          <w:p w:rsidR="00850ADF" w:rsidRPr="001971DD" w:rsidRDefault="00850ADF" w:rsidP="0047118B">
            <w:pPr>
              <w:ind w:left="360"/>
            </w:pPr>
          </w:p>
          <w:p w:rsidR="00850ADF" w:rsidRPr="001971DD" w:rsidRDefault="00850ADF" w:rsidP="0047118B">
            <w:pPr>
              <w:ind w:left="360"/>
            </w:pPr>
          </w:p>
        </w:tc>
        <w:tc>
          <w:tcPr>
            <w:tcW w:w="4253" w:type="dxa"/>
          </w:tcPr>
          <w:p w:rsidR="00850ADF" w:rsidRDefault="00850ADF">
            <w:r w:rsidRPr="000A5D2D">
              <w:rPr>
                <w:b/>
              </w:rPr>
              <w:t>6.1</w:t>
            </w:r>
            <w:r w:rsidRPr="001971DD">
              <w:t xml:space="preserve"> Distinguish between conflict and misbehaviour, and official and unofficial industrial actions.</w:t>
            </w:r>
          </w:p>
          <w:p w:rsidR="00CE5950" w:rsidRPr="001971DD" w:rsidRDefault="00CE5950"/>
          <w:p w:rsidR="00850ADF" w:rsidRDefault="00850ADF">
            <w:r w:rsidRPr="000A5D2D">
              <w:rPr>
                <w:b/>
              </w:rPr>
              <w:t>6.2</w:t>
            </w:r>
            <w:r w:rsidRPr="001971DD">
              <w:t xml:space="preserve"> Assess contemporary trends in the type of conflict and industrial sanctions.</w:t>
            </w:r>
          </w:p>
          <w:p w:rsidR="00CE5950" w:rsidRPr="001971DD" w:rsidRDefault="00CE5950"/>
          <w:p w:rsidR="00850ADF" w:rsidRDefault="00850ADF">
            <w:r w:rsidRPr="000A5D2D">
              <w:rPr>
                <w:b/>
              </w:rPr>
              <w:t>6.3</w:t>
            </w:r>
            <w:r w:rsidRPr="001971DD">
              <w:t xml:space="preserve"> Explain what is required to advise, coach and guide line managers in the skills for effective grievance and dispute handling procedures.</w:t>
            </w:r>
          </w:p>
          <w:p w:rsidR="00CE5950" w:rsidRPr="001971DD" w:rsidRDefault="00CE5950"/>
          <w:p w:rsidR="00850ADF" w:rsidRPr="001971DD" w:rsidRDefault="00850ADF">
            <w:r w:rsidRPr="000A5D2D">
              <w:rPr>
                <w:b/>
              </w:rPr>
              <w:t>6.4</w:t>
            </w:r>
            <w:r>
              <w:t xml:space="preserve"> </w:t>
            </w:r>
            <w:r w:rsidRPr="001971DD">
              <w:t>Distinguish between third party conciliation, mediation and arbitration.</w:t>
            </w:r>
          </w:p>
        </w:tc>
        <w:tc>
          <w:tcPr>
            <w:tcW w:w="5386" w:type="dxa"/>
          </w:tcPr>
          <w:p w:rsidR="00850ADF" w:rsidRDefault="00850ADF" w:rsidP="00716903">
            <w:r>
              <w:t xml:space="preserve"> </w:t>
            </w:r>
            <w:r w:rsidR="002132E9">
              <w:t>This question is not an option.</w:t>
            </w:r>
          </w:p>
        </w:tc>
      </w:tr>
    </w:tbl>
    <w:p w:rsidR="00FB0A15" w:rsidRDefault="00FB0A15"/>
    <w:p w:rsidR="005351E0" w:rsidRDefault="005351E0">
      <w:r>
        <w:lastRenderedPageBreak/>
        <w:t>Assessor Signature ___</w:t>
      </w:r>
      <w:r w:rsidR="00FB0A15">
        <w:t xml:space="preserve"> </w:t>
      </w:r>
      <w:r>
        <w:t>_______ Date:____</w:t>
      </w:r>
    </w:p>
    <w:sectPr w:rsidR="005351E0" w:rsidSect="00CD4023">
      <w:pgSz w:w="16838" w:h="11906" w:orient="landscape"/>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45386A"/>
    <w:multiLevelType w:val="hybridMultilevel"/>
    <w:tmpl w:val="CCEE7B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BA85CDC"/>
    <w:multiLevelType w:val="multilevel"/>
    <w:tmpl w:val="7D0E1F6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1EE56DE0"/>
    <w:multiLevelType w:val="hybridMultilevel"/>
    <w:tmpl w:val="F11C4E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14D3228"/>
    <w:multiLevelType w:val="hybridMultilevel"/>
    <w:tmpl w:val="9D10E9AE"/>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72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2F6221A"/>
    <w:multiLevelType w:val="hybridMultilevel"/>
    <w:tmpl w:val="EC9479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492D75D6"/>
    <w:multiLevelType w:val="hybridMultilevel"/>
    <w:tmpl w:val="BC22E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A241CFD"/>
    <w:multiLevelType w:val="hybridMultilevel"/>
    <w:tmpl w:val="BF8C0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D295354"/>
    <w:multiLevelType w:val="hybridMultilevel"/>
    <w:tmpl w:val="F09A0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7953D0E"/>
    <w:multiLevelType w:val="multilevel"/>
    <w:tmpl w:val="8BCCB5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nsid w:val="582E1620"/>
    <w:multiLevelType w:val="hybridMultilevel"/>
    <w:tmpl w:val="E8B866E8"/>
    <w:lvl w:ilvl="0" w:tplc="2D3E218E">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D1C2AE2"/>
    <w:multiLevelType w:val="hybridMultilevel"/>
    <w:tmpl w:val="4D541A00"/>
    <w:lvl w:ilvl="0" w:tplc="F49C9DD6">
      <w:start w:val="1"/>
      <w:numFmt w:val="decimal"/>
      <w:lvlText w:val="%1)"/>
      <w:lvlJc w:val="left"/>
      <w:pPr>
        <w:ind w:left="360" w:hanging="360"/>
      </w:pPr>
      <w:rPr>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4"/>
  </w:num>
  <w:num w:numId="2">
    <w:abstractNumId w:val="3"/>
  </w:num>
  <w:num w:numId="3">
    <w:abstractNumId w:val="2"/>
  </w:num>
  <w:num w:numId="4">
    <w:abstractNumId w:val="9"/>
  </w:num>
  <w:num w:numId="5">
    <w:abstractNumId w:val="5"/>
  </w:num>
  <w:num w:numId="6">
    <w:abstractNumId w:val="7"/>
  </w:num>
  <w:num w:numId="7">
    <w:abstractNumId w:val="0"/>
  </w:num>
  <w:num w:numId="8">
    <w:abstractNumId w:val="10"/>
  </w:num>
  <w:num w:numId="9">
    <w:abstractNumId w:val="6"/>
  </w:num>
  <w:num w:numId="10">
    <w:abstractNumId w:val="1"/>
  </w:num>
  <w:num w:numId="11">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CD4023"/>
    <w:rsid w:val="00014200"/>
    <w:rsid w:val="00042AF3"/>
    <w:rsid w:val="000A5D2D"/>
    <w:rsid w:val="001971DD"/>
    <w:rsid w:val="001A792C"/>
    <w:rsid w:val="001F7AF6"/>
    <w:rsid w:val="00210F87"/>
    <w:rsid w:val="002132E9"/>
    <w:rsid w:val="0021610D"/>
    <w:rsid w:val="00245E1C"/>
    <w:rsid w:val="002845F2"/>
    <w:rsid w:val="00284931"/>
    <w:rsid w:val="00393609"/>
    <w:rsid w:val="003A77D6"/>
    <w:rsid w:val="003C52A7"/>
    <w:rsid w:val="003D13B3"/>
    <w:rsid w:val="003E0A36"/>
    <w:rsid w:val="004067F8"/>
    <w:rsid w:val="00466768"/>
    <w:rsid w:val="0047118B"/>
    <w:rsid w:val="004C2F6D"/>
    <w:rsid w:val="00517205"/>
    <w:rsid w:val="00522090"/>
    <w:rsid w:val="005351E0"/>
    <w:rsid w:val="00621DA0"/>
    <w:rsid w:val="006712D6"/>
    <w:rsid w:val="0069391D"/>
    <w:rsid w:val="006A5DAA"/>
    <w:rsid w:val="00716903"/>
    <w:rsid w:val="00782F69"/>
    <w:rsid w:val="007E6809"/>
    <w:rsid w:val="00850ADF"/>
    <w:rsid w:val="008D6E71"/>
    <w:rsid w:val="008E4F80"/>
    <w:rsid w:val="00B16F80"/>
    <w:rsid w:val="00C41C6F"/>
    <w:rsid w:val="00CD4023"/>
    <w:rsid w:val="00CD4796"/>
    <w:rsid w:val="00CE5950"/>
    <w:rsid w:val="00DB6EB5"/>
    <w:rsid w:val="00DC347E"/>
    <w:rsid w:val="00E0462E"/>
    <w:rsid w:val="00E817DA"/>
    <w:rsid w:val="00E83C87"/>
    <w:rsid w:val="00F03062"/>
    <w:rsid w:val="00F81A0E"/>
    <w:rsid w:val="00FB0A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4F8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40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042AF3"/>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21FEF9-6100-478C-BE1C-A1BB5F72C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Maggie</dc:creator>
  <cp:lastModifiedBy>Samantha Morgan</cp:lastModifiedBy>
  <cp:revision>2</cp:revision>
  <cp:lastPrinted>2012-03-08T17:07:00Z</cp:lastPrinted>
  <dcterms:created xsi:type="dcterms:W3CDTF">2012-03-21T13:41:00Z</dcterms:created>
  <dcterms:modified xsi:type="dcterms:W3CDTF">2012-03-21T13:41:00Z</dcterms:modified>
</cp:coreProperties>
</file>