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p w14:paraId="00000002"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p w14:paraId="00000003"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p w14:paraId="00000004"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p w14:paraId="00000005"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p w14:paraId="56A4C528" w14:textId="77777777" w:rsidR="009E0F49" w:rsidRDefault="009E0F49">
      <w:pPr>
        <w:pBdr>
          <w:top w:val="nil"/>
          <w:left w:val="nil"/>
          <w:bottom w:val="nil"/>
          <w:right w:val="nil"/>
          <w:between w:val="nil"/>
        </w:pBdr>
        <w:shd w:val="clear" w:color="auto" w:fill="FFFFFF"/>
        <w:spacing w:before="240" w:after="240" w:line="360" w:lineRule="auto"/>
        <w:jc w:val="center"/>
        <w:rPr>
          <w:rFonts w:ascii="Times New Roman" w:eastAsia="Times New Roman" w:hAnsi="Times New Roman" w:cs="Times New Roman"/>
          <w:b/>
          <w:sz w:val="42"/>
          <w:szCs w:val="42"/>
        </w:rPr>
      </w:pPr>
    </w:p>
    <w:p w14:paraId="66BEBD11" w14:textId="77777777" w:rsidR="009E0F49" w:rsidRDefault="009E0F49">
      <w:pPr>
        <w:pBdr>
          <w:top w:val="nil"/>
          <w:left w:val="nil"/>
          <w:bottom w:val="nil"/>
          <w:right w:val="nil"/>
          <w:between w:val="nil"/>
        </w:pBdr>
        <w:shd w:val="clear" w:color="auto" w:fill="FFFFFF"/>
        <w:spacing w:before="240" w:after="240" w:line="360" w:lineRule="auto"/>
        <w:jc w:val="center"/>
        <w:rPr>
          <w:rFonts w:ascii="Times New Roman" w:eastAsia="Times New Roman" w:hAnsi="Times New Roman" w:cs="Times New Roman"/>
          <w:b/>
          <w:sz w:val="42"/>
          <w:szCs w:val="42"/>
        </w:rPr>
      </w:pPr>
    </w:p>
    <w:p w14:paraId="55DF5ECE" w14:textId="77777777" w:rsidR="00EA4363" w:rsidRDefault="00000000">
      <w:pPr>
        <w:pBdr>
          <w:top w:val="nil"/>
          <w:left w:val="nil"/>
          <w:bottom w:val="nil"/>
          <w:right w:val="nil"/>
          <w:between w:val="nil"/>
        </w:pBdr>
        <w:shd w:val="clear" w:color="auto" w:fill="FFFFFF"/>
        <w:spacing w:before="240" w:after="240" w:line="360" w:lineRule="auto"/>
        <w:jc w:val="center"/>
        <w:rPr>
          <w:rFonts w:ascii="Times New Roman" w:eastAsia="Times New Roman" w:hAnsi="Times New Roman" w:cs="Times New Roman"/>
          <w:b/>
          <w:sz w:val="42"/>
          <w:szCs w:val="42"/>
        </w:rPr>
      </w:pPr>
      <w:r>
        <w:rPr>
          <w:rFonts w:ascii="Times New Roman" w:eastAsia="Times New Roman" w:hAnsi="Times New Roman" w:cs="Times New Roman"/>
          <w:b/>
          <w:sz w:val="42"/>
          <w:szCs w:val="42"/>
        </w:rPr>
        <w:t xml:space="preserve">BMIH5004 </w:t>
      </w:r>
    </w:p>
    <w:p w14:paraId="434EF995" w14:textId="77777777" w:rsidR="00EA4363" w:rsidRDefault="00000000">
      <w:pPr>
        <w:pBdr>
          <w:top w:val="nil"/>
          <w:left w:val="nil"/>
          <w:bottom w:val="nil"/>
          <w:right w:val="nil"/>
          <w:between w:val="nil"/>
        </w:pBdr>
        <w:shd w:val="clear" w:color="auto" w:fill="FFFFFF"/>
        <w:spacing w:before="240" w:after="240" w:line="360" w:lineRule="auto"/>
        <w:jc w:val="center"/>
        <w:rPr>
          <w:rFonts w:ascii="Times New Roman" w:eastAsia="Times New Roman" w:hAnsi="Times New Roman" w:cs="Times New Roman"/>
          <w:b/>
          <w:sz w:val="42"/>
          <w:szCs w:val="42"/>
        </w:rPr>
      </w:pPr>
      <w:r>
        <w:rPr>
          <w:rFonts w:ascii="Times New Roman" w:eastAsia="Times New Roman" w:hAnsi="Times New Roman" w:cs="Times New Roman"/>
          <w:b/>
          <w:sz w:val="42"/>
          <w:szCs w:val="42"/>
        </w:rPr>
        <w:t xml:space="preserve">Management </w:t>
      </w:r>
      <w:r w:rsidR="00EA4363">
        <w:rPr>
          <w:rFonts w:ascii="Times New Roman" w:eastAsia="Times New Roman" w:hAnsi="Times New Roman" w:cs="Times New Roman"/>
          <w:b/>
          <w:sz w:val="42"/>
          <w:szCs w:val="42"/>
        </w:rPr>
        <w:t>&amp;</w:t>
      </w:r>
      <w:r>
        <w:rPr>
          <w:rFonts w:ascii="Times New Roman" w:eastAsia="Times New Roman" w:hAnsi="Times New Roman" w:cs="Times New Roman"/>
          <w:b/>
          <w:sz w:val="42"/>
          <w:szCs w:val="42"/>
        </w:rPr>
        <w:t xml:space="preserve"> </w:t>
      </w:r>
      <w:proofErr w:type="spellStart"/>
      <w:r>
        <w:rPr>
          <w:rFonts w:ascii="Times New Roman" w:eastAsia="Times New Roman" w:hAnsi="Times New Roman" w:cs="Times New Roman"/>
          <w:b/>
          <w:sz w:val="42"/>
          <w:szCs w:val="42"/>
        </w:rPr>
        <w:t>Organisational</w:t>
      </w:r>
      <w:proofErr w:type="spellEnd"/>
      <w:r>
        <w:rPr>
          <w:rFonts w:ascii="Times New Roman" w:eastAsia="Times New Roman" w:hAnsi="Times New Roman" w:cs="Times New Roman"/>
          <w:b/>
          <w:sz w:val="42"/>
          <w:szCs w:val="42"/>
        </w:rPr>
        <w:t xml:space="preserve"> </w:t>
      </w:r>
      <w:proofErr w:type="spellStart"/>
      <w:r w:rsidR="00EA4363">
        <w:rPr>
          <w:rFonts w:ascii="Times New Roman" w:eastAsia="Times New Roman" w:hAnsi="Times New Roman" w:cs="Times New Roman"/>
          <w:b/>
          <w:sz w:val="42"/>
          <w:szCs w:val="42"/>
        </w:rPr>
        <w:t>Behaviour</w:t>
      </w:r>
      <w:proofErr w:type="spellEnd"/>
    </w:p>
    <w:p w14:paraId="65CBB763" w14:textId="77777777" w:rsidR="006E4C61" w:rsidRDefault="006E4C61">
      <w:pPr>
        <w:pBdr>
          <w:top w:val="nil"/>
          <w:left w:val="nil"/>
          <w:bottom w:val="nil"/>
          <w:right w:val="nil"/>
          <w:between w:val="nil"/>
        </w:pBdr>
        <w:shd w:val="clear" w:color="auto" w:fill="FFFFFF"/>
        <w:spacing w:before="240" w:after="240" w:line="360" w:lineRule="auto"/>
        <w:jc w:val="center"/>
        <w:rPr>
          <w:rFonts w:ascii="Times New Roman" w:eastAsia="Times New Roman" w:hAnsi="Times New Roman" w:cs="Times New Roman"/>
          <w:b/>
          <w:sz w:val="42"/>
          <w:szCs w:val="42"/>
        </w:rPr>
      </w:pPr>
    </w:p>
    <w:p w14:paraId="1B77E2E7" w14:textId="77777777" w:rsidR="00EA4363" w:rsidRDefault="00EA4363">
      <w:pPr>
        <w:pBdr>
          <w:top w:val="nil"/>
          <w:left w:val="nil"/>
          <w:bottom w:val="nil"/>
          <w:right w:val="nil"/>
          <w:between w:val="nil"/>
        </w:pBdr>
        <w:shd w:val="clear" w:color="auto" w:fill="FFFFFF"/>
        <w:spacing w:before="240" w:after="240" w:line="360" w:lineRule="auto"/>
        <w:jc w:val="center"/>
        <w:rPr>
          <w:rFonts w:ascii="Times New Roman" w:eastAsia="Times New Roman" w:hAnsi="Times New Roman" w:cs="Times New Roman"/>
          <w:b/>
          <w:sz w:val="42"/>
          <w:szCs w:val="42"/>
        </w:rPr>
      </w:pPr>
      <w:r>
        <w:rPr>
          <w:rFonts w:ascii="Times New Roman" w:eastAsia="Times New Roman" w:hAnsi="Times New Roman" w:cs="Times New Roman"/>
          <w:b/>
          <w:sz w:val="42"/>
          <w:szCs w:val="42"/>
        </w:rPr>
        <w:t>Written report</w:t>
      </w:r>
    </w:p>
    <w:p w14:paraId="6DF9BEB8" w14:textId="77777777" w:rsidR="006E4C61" w:rsidRDefault="006E4C61">
      <w:pPr>
        <w:pBdr>
          <w:top w:val="nil"/>
          <w:left w:val="nil"/>
          <w:bottom w:val="nil"/>
          <w:right w:val="nil"/>
          <w:between w:val="nil"/>
        </w:pBdr>
        <w:shd w:val="clear" w:color="auto" w:fill="FFFFFF"/>
        <w:spacing w:before="240" w:after="240" w:line="360" w:lineRule="auto"/>
        <w:jc w:val="center"/>
        <w:rPr>
          <w:rFonts w:ascii="Times New Roman" w:eastAsia="Times New Roman" w:hAnsi="Times New Roman" w:cs="Times New Roman"/>
          <w:b/>
          <w:sz w:val="42"/>
          <w:szCs w:val="42"/>
        </w:rPr>
      </w:pPr>
    </w:p>
    <w:p w14:paraId="6D6DF65C" w14:textId="77777777" w:rsidR="00EA4363" w:rsidRDefault="00EA4363">
      <w:pPr>
        <w:pBdr>
          <w:top w:val="nil"/>
          <w:left w:val="nil"/>
          <w:bottom w:val="nil"/>
          <w:right w:val="nil"/>
          <w:between w:val="nil"/>
        </w:pBdr>
        <w:shd w:val="clear" w:color="auto" w:fill="FFFFFF"/>
        <w:spacing w:before="240" w:after="240" w:line="360" w:lineRule="auto"/>
        <w:jc w:val="center"/>
        <w:rPr>
          <w:rFonts w:ascii="Times New Roman" w:eastAsia="Times New Roman" w:hAnsi="Times New Roman" w:cs="Times New Roman"/>
          <w:b/>
          <w:sz w:val="42"/>
          <w:szCs w:val="42"/>
        </w:rPr>
      </w:pPr>
      <w:r>
        <w:rPr>
          <w:rFonts w:ascii="Times New Roman" w:eastAsia="Times New Roman" w:hAnsi="Times New Roman" w:cs="Times New Roman"/>
          <w:b/>
          <w:sz w:val="42"/>
          <w:szCs w:val="42"/>
        </w:rPr>
        <w:t>Lecturer name: Lan Zhang</w:t>
      </w:r>
    </w:p>
    <w:p w14:paraId="36F9E411" w14:textId="77777777" w:rsidR="00EA4363" w:rsidRDefault="00EA4363">
      <w:pPr>
        <w:pBdr>
          <w:top w:val="nil"/>
          <w:left w:val="nil"/>
          <w:bottom w:val="nil"/>
          <w:right w:val="nil"/>
          <w:between w:val="nil"/>
        </w:pBdr>
        <w:shd w:val="clear" w:color="auto" w:fill="FFFFFF"/>
        <w:spacing w:before="240" w:after="240" w:line="360" w:lineRule="auto"/>
        <w:jc w:val="center"/>
        <w:rPr>
          <w:rFonts w:ascii="Times New Roman" w:eastAsia="Times New Roman" w:hAnsi="Times New Roman" w:cs="Times New Roman"/>
          <w:b/>
          <w:sz w:val="42"/>
          <w:szCs w:val="42"/>
        </w:rPr>
      </w:pPr>
      <w:r>
        <w:rPr>
          <w:rFonts w:ascii="Times New Roman" w:eastAsia="Times New Roman" w:hAnsi="Times New Roman" w:cs="Times New Roman"/>
          <w:b/>
          <w:sz w:val="42"/>
          <w:szCs w:val="42"/>
        </w:rPr>
        <w:t>Student name: Antonia Lupas</w:t>
      </w:r>
    </w:p>
    <w:p w14:paraId="00000006" w14:textId="5B8FB24C" w:rsidR="004C4AD9" w:rsidRDefault="00EA4363">
      <w:pPr>
        <w:pBdr>
          <w:top w:val="nil"/>
          <w:left w:val="nil"/>
          <w:bottom w:val="nil"/>
          <w:right w:val="nil"/>
          <w:between w:val="nil"/>
        </w:pBdr>
        <w:shd w:val="clear" w:color="auto" w:fill="FFFFFF"/>
        <w:spacing w:before="240" w:after="240" w:line="360" w:lineRule="auto"/>
        <w:jc w:val="center"/>
        <w:rPr>
          <w:rFonts w:ascii="Times New Roman" w:eastAsia="Times New Roman" w:hAnsi="Times New Roman" w:cs="Times New Roman"/>
          <w:b/>
          <w:sz w:val="42"/>
          <w:szCs w:val="42"/>
        </w:rPr>
      </w:pPr>
      <w:r>
        <w:rPr>
          <w:rFonts w:ascii="Times New Roman" w:eastAsia="Times New Roman" w:hAnsi="Times New Roman" w:cs="Times New Roman"/>
          <w:b/>
          <w:sz w:val="42"/>
          <w:szCs w:val="42"/>
        </w:rPr>
        <w:t>ID Student: 2210502</w:t>
      </w:r>
      <w:r>
        <w:br w:type="page"/>
      </w:r>
    </w:p>
    <w:p w14:paraId="25B73DE5" w14:textId="77777777" w:rsidR="009E0F49" w:rsidRDefault="00000000">
      <w:pPr>
        <w:pBdr>
          <w:top w:val="nil"/>
          <w:left w:val="nil"/>
          <w:bottom w:val="nil"/>
          <w:right w:val="nil"/>
          <w:between w:val="nil"/>
        </w:pBdr>
        <w:shd w:val="clear" w:color="auto" w:fill="FFFFFF"/>
        <w:spacing w:before="240" w:after="24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w:t>
      </w:r>
    </w:p>
    <w:sdt>
      <w:sdtPr>
        <w:rPr>
          <w:rFonts w:ascii="Arial" w:eastAsia="Arial" w:hAnsi="Arial" w:cs="Arial"/>
          <w:b w:val="0"/>
          <w:bCs w:val="0"/>
          <w:color w:val="auto"/>
          <w:sz w:val="22"/>
          <w:szCs w:val="22"/>
          <w:lang w:val="en"/>
        </w:rPr>
        <w:id w:val="-782581532"/>
        <w:docPartObj>
          <w:docPartGallery w:val="Table of Contents"/>
          <w:docPartUnique/>
        </w:docPartObj>
      </w:sdtPr>
      <w:sdtEndPr>
        <w:rPr>
          <w:noProof/>
        </w:rPr>
      </w:sdtEndPr>
      <w:sdtContent>
        <w:p w14:paraId="01CE4F04" w14:textId="321408D2" w:rsidR="009E0F49" w:rsidRPr="009E0F49" w:rsidRDefault="009E0F49" w:rsidP="009E0F49">
          <w:pPr>
            <w:pStyle w:val="TOCHeading"/>
            <w:spacing w:line="360" w:lineRule="auto"/>
            <w:jc w:val="both"/>
            <w:rPr>
              <w:rFonts w:ascii="Times New Roman" w:hAnsi="Times New Roman" w:cs="Times New Roman"/>
              <w:b w:val="0"/>
              <w:bCs w:val="0"/>
              <w:sz w:val="24"/>
              <w:szCs w:val="24"/>
            </w:rPr>
          </w:pPr>
        </w:p>
        <w:p w14:paraId="2DCB9316" w14:textId="2BC6818D" w:rsidR="009E0F49" w:rsidRPr="009E0F49" w:rsidRDefault="009E0F49" w:rsidP="009E0F49">
          <w:pPr>
            <w:pStyle w:val="TOC1"/>
            <w:tabs>
              <w:tab w:val="right" w:leader="dot" w:pos="9350"/>
            </w:tabs>
            <w:spacing w:line="360" w:lineRule="auto"/>
            <w:jc w:val="both"/>
            <w:rPr>
              <w:rFonts w:ascii="Times New Roman" w:hAnsi="Times New Roman" w:cs="Times New Roman"/>
              <w:b w:val="0"/>
              <w:bCs w:val="0"/>
              <w:i w:val="0"/>
              <w:iCs w:val="0"/>
              <w:noProof/>
            </w:rPr>
          </w:pPr>
          <w:r w:rsidRPr="009E0F49">
            <w:rPr>
              <w:rFonts w:ascii="Times New Roman" w:hAnsi="Times New Roman" w:cs="Times New Roman"/>
              <w:b w:val="0"/>
              <w:bCs w:val="0"/>
              <w:i w:val="0"/>
              <w:iCs w:val="0"/>
            </w:rPr>
            <w:fldChar w:fldCharType="begin"/>
          </w:r>
          <w:r w:rsidRPr="009E0F49">
            <w:rPr>
              <w:rFonts w:ascii="Times New Roman" w:hAnsi="Times New Roman" w:cs="Times New Roman"/>
              <w:b w:val="0"/>
              <w:bCs w:val="0"/>
              <w:i w:val="0"/>
              <w:iCs w:val="0"/>
            </w:rPr>
            <w:instrText xml:space="preserve"> TOC \o "1-3" \h \z \u </w:instrText>
          </w:r>
          <w:r w:rsidRPr="009E0F49">
            <w:rPr>
              <w:rFonts w:ascii="Times New Roman" w:hAnsi="Times New Roman" w:cs="Times New Roman"/>
              <w:b w:val="0"/>
              <w:bCs w:val="0"/>
              <w:i w:val="0"/>
              <w:iCs w:val="0"/>
            </w:rPr>
            <w:fldChar w:fldCharType="separate"/>
          </w:r>
          <w:hyperlink w:anchor="_Toc166606307" w:history="1">
            <w:r w:rsidRPr="009E0F49">
              <w:rPr>
                <w:rStyle w:val="Hyperlink"/>
                <w:rFonts w:ascii="Times New Roman" w:eastAsia="Times New Roman" w:hAnsi="Times New Roman" w:cs="Times New Roman"/>
                <w:b w:val="0"/>
                <w:bCs w:val="0"/>
                <w:i w:val="0"/>
                <w:iCs w:val="0"/>
                <w:noProof/>
              </w:rPr>
              <w:t>Introduction:</w:t>
            </w:r>
            <w:r w:rsidRPr="009E0F49">
              <w:rPr>
                <w:rFonts w:ascii="Times New Roman" w:hAnsi="Times New Roman" w:cs="Times New Roman"/>
                <w:b w:val="0"/>
                <w:bCs w:val="0"/>
                <w:i w:val="0"/>
                <w:iCs w:val="0"/>
                <w:noProof/>
                <w:webHidden/>
              </w:rPr>
              <w:tab/>
            </w:r>
            <w:r w:rsidRPr="009E0F49">
              <w:rPr>
                <w:rFonts w:ascii="Times New Roman" w:hAnsi="Times New Roman" w:cs="Times New Roman"/>
                <w:b w:val="0"/>
                <w:bCs w:val="0"/>
                <w:i w:val="0"/>
                <w:iCs w:val="0"/>
                <w:noProof/>
                <w:webHidden/>
              </w:rPr>
              <w:fldChar w:fldCharType="begin"/>
            </w:r>
            <w:r w:rsidRPr="009E0F49">
              <w:rPr>
                <w:rFonts w:ascii="Times New Roman" w:hAnsi="Times New Roman" w:cs="Times New Roman"/>
                <w:b w:val="0"/>
                <w:bCs w:val="0"/>
                <w:i w:val="0"/>
                <w:iCs w:val="0"/>
                <w:noProof/>
                <w:webHidden/>
              </w:rPr>
              <w:instrText xml:space="preserve"> PAGEREF _Toc166606307 \h </w:instrText>
            </w:r>
            <w:r w:rsidRPr="009E0F49">
              <w:rPr>
                <w:rFonts w:ascii="Times New Roman" w:hAnsi="Times New Roman" w:cs="Times New Roman"/>
                <w:b w:val="0"/>
                <w:bCs w:val="0"/>
                <w:i w:val="0"/>
                <w:iCs w:val="0"/>
                <w:noProof/>
                <w:webHidden/>
              </w:rPr>
            </w:r>
            <w:r w:rsidRPr="009E0F49">
              <w:rPr>
                <w:rFonts w:ascii="Times New Roman" w:hAnsi="Times New Roman" w:cs="Times New Roman"/>
                <w:b w:val="0"/>
                <w:bCs w:val="0"/>
                <w:i w:val="0"/>
                <w:iCs w:val="0"/>
                <w:noProof/>
                <w:webHidden/>
              </w:rPr>
              <w:fldChar w:fldCharType="separate"/>
            </w:r>
            <w:r w:rsidRPr="009E0F49">
              <w:rPr>
                <w:rFonts w:ascii="Times New Roman" w:hAnsi="Times New Roman" w:cs="Times New Roman"/>
                <w:b w:val="0"/>
                <w:bCs w:val="0"/>
                <w:i w:val="0"/>
                <w:iCs w:val="0"/>
                <w:noProof/>
                <w:webHidden/>
              </w:rPr>
              <w:t>3</w:t>
            </w:r>
            <w:r w:rsidRPr="009E0F49">
              <w:rPr>
                <w:rFonts w:ascii="Times New Roman" w:hAnsi="Times New Roman" w:cs="Times New Roman"/>
                <w:b w:val="0"/>
                <w:bCs w:val="0"/>
                <w:i w:val="0"/>
                <w:iCs w:val="0"/>
                <w:noProof/>
                <w:webHidden/>
              </w:rPr>
              <w:fldChar w:fldCharType="end"/>
            </w:r>
          </w:hyperlink>
        </w:p>
        <w:p w14:paraId="75D681BD" w14:textId="47396B75" w:rsidR="009E0F49" w:rsidRPr="009E0F49" w:rsidRDefault="00000000" w:rsidP="009E0F49">
          <w:pPr>
            <w:pStyle w:val="TOC1"/>
            <w:tabs>
              <w:tab w:val="right" w:leader="dot" w:pos="9350"/>
            </w:tabs>
            <w:spacing w:line="360" w:lineRule="auto"/>
            <w:jc w:val="both"/>
            <w:rPr>
              <w:rFonts w:ascii="Times New Roman" w:hAnsi="Times New Roman" w:cs="Times New Roman"/>
              <w:b w:val="0"/>
              <w:bCs w:val="0"/>
              <w:i w:val="0"/>
              <w:iCs w:val="0"/>
              <w:noProof/>
            </w:rPr>
          </w:pPr>
          <w:hyperlink w:anchor="_Toc166606308" w:history="1">
            <w:r w:rsidR="009E0F49" w:rsidRPr="009E0F49">
              <w:rPr>
                <w:rStyle w:val="Hyperlink"/>
                <w:rFonts w:ascii="Times New Roman" w:eastAsia="Times New Roman" w:hAnsi="Times New Roman" w:cs="Times New Roman"/>
                <w:b w:val="0"/>
                <w:bCs w:val="0"/>
                <w:i w:val="0"/>
                <w:iCs w:val="0"/>
                <w:noProof/>
              </w:rPr>
              <w:t>Organisational culture, structure, and goals of Hilton Hotel Group</w:t>
            </w:r>
            <w:r w:rsidR="009E0F49" w:rsidRPr="009E0F49">
              <w:rPr>
                <w:rFonts w:ascii="Times New Roman" w:hAnsi="Times New Roman" w:cs="Times New Roman"/>
                <w:b w:val="0"/>
                <w:bCs w:val="0"/>
                <w:i w:val="0"/>
                <w:iCs w:val="0"/>
                <w:noProof/>
                <w:webHidden/>
              </w:rPr>
              <w:tab/>
            </w:r>
            <w:r w:rsidR="009E0F49" w:rsidRPr="009E0F49">
              <w:rPr>
                <w:rFonts w:ascii="Times New Roman" w:hAnsi="Times New Roman" w:cs="Times New Roman"/>
                <w:b w:val="0"/>
                <w:bCs w:val="0"/>
                <w:i w:val="0"/>
                <w:iCs w:val="0"/>
                <w:noProof/>
                <w:webHidden/>
              </w:rPr>
              <w:fldChar w:fldCharType="begin"/>
            </w:r>
            <w:r w:rsidR="009E0F49" w:rsidRPr="009E0F49">
              <w:rPr>
                <w:rFonts w:ascii="Times New Roman" w:hAnsi="Times New Roman" w:cs="Times New Roman"/>
                <w:b w:val="0"/>
                <w:bCs w:val="0"/>
                <w:i w:val="0"/>
                <w:iCs w:val="0"/>
                <w:noProof/>
                <w:webHidden/>
              </w:rPr>
              <w:instrText xml:space="preserve"> PAGEREF _Toc166606308 \h </w:instrText>
            </w:r>
            <w:r w:rsidR="009E0F49" w:rsidRPr="009E0F49">
              <w:rPr>
                <w:rFonts w:ascii="Times New Roman" w:hAnsi="Times New Roman" w:cs="Times New Roman"/>
                <w:b w:val="0"/>
                <w:bCs w:val="0"/>
                <w:i w:val="0"/>
                <w:iCs w:val="0"/>
                <w:noProof/>
                <w:webHidden/>
              </w:rPr>
            </w:r>
            <w:r w:rsidR="009E0F49" w:rsidRPr="009E0F49">
              <w:rPr>
                <w:rFonts w:ascii="Times New Roman" w:hAnsi="Times New Roman" w:cs="Times New Roman"/>
                <w:b w:val="0"/>
                <w:bCs w:val="0"/>
                <w:i w:val="0"/>
                <w:iCs w:val="0"/>
                <w:noProof/>
                <w:webHidden/>
              </w:rPr>
              <w:fldChar w:fldCharType="separate"/>
            </w:r>
            <w:r w:rsidR="009E0F49" w:rsidRPr="009E0F49">
              <w:rPr>
                <w:rFonts w:ascii="Times New Roman" w:hAnsi="Times New Roman" w:cs="Times New Roman"/>
                <w:b w:val="0"/>
                <w:bCs w:val="0"/>
                <w:i w:val="0"/>
                <w:iCs w:val="0"/>
                <w:noProof/>
                <w:webHidden/>
              </w:rPr>
              <w:t>3</w:t>
            </w:r>
            <w:r w:rsidR="009E0F49" w:rsidRPr="009E0F49">
              <w:rPr>
                <w:rFonts w:ascii="Times New Roman" w:hAnsi="Times New Roman" w:cs="Times New Roman"/>
                <w:b w:val="0"/>
                <w:bCs w:val="0"/>
                <w:i w:val="0"/>
                <w:iCs w:val="0"/>
                <w:noProof/>
                <w:webHidden/>
              </w:rPr>
              <w:fldChar w:fldCharType="end"/>
            </w:r>
          </w:hyperlink>
        </w:p>
        <w:p w14:paraId="413C2C31" w14:textId="4D14CF83" w:rsidR="009E0F49" w:rsidRPr="009E0F49" w:rsidRDefault="00000000" w:rsidP="009E0F49">
          <w:pPr>
            <w:pStyle w:val="TOC2"/>
            <w:tabs>
              <w:tab w:val="right" w:leader="dot" w:pos="9350"/>
            </w:tabs>
            <w:spacing w:line="360" w:lineRule="auto"/>
            <w:jc w:val="both"/>
            <w:rPr>
              <w:rFonts w:ascii="Times New Roman" w:hAnsi="Times New Roman" w:cs="Times New Roman"/>
              <w:b w:val="0"/>
              <w:bCs w:val="0"/>
              <w:noProof/>
              <w:sz w:val="24"/>
              <w:szCs w:val="24"/>
            </w:rPr>
          </w:pPr>
          <w:hyperlink w:anchor="_Toc166606309" w:history="1">
            <w:r w:rsidR="009E0F49" w:rsidRPr="009E0F49">
              <w:rPr>
                <w:rStyle w:val="Hyperlink"/>
                <w:rFonts w:ascii="Times New Roman" w:eastAsia="Times New Roman" w:hAnsi="Times New Roman" w:cs="Times New Roman"/>
                <w:b w:val="0"/>
                <w:bCs w:val="0"/>
                <w:noProof/>
                <w:sz w:val="24"/>
                <w:szCs w:val="24"/>
              </w:rPr>
              <w:t>Organisational Culture:</w:t>
            </w:r>
            <w:r w:rsidR="009E0F49" w:rsidRPr="009E0F49">
              <w:rPr>
                <w:rFonts w:ascii="Times New Roman" w:hAnsi="Times New Roman" w:cs="Times New Roman"/>
                <w:b w:val="0"/>
                <w:bCs w:val="0"/>
                <w:noProof/>
                <w:webHidden/>
                <w:sz w:val="24"/>
                <w:szCs w:val="24"/>
              </w:rPr>
              <w:tab/>
            </w:r>
            <w:r w:rsidR="009E0F49" w:rsidRPr="009E0F49">
              <w:rPr>
                <w:rFonts w:ascii="Times New Roman" w:hAnsi="Times New Roman" w:cs="Times New Roman"/>
                <w:b w:val="0"/>
                <w:bCs w:val="0"/>
                <w:noProof/>
                <w:webHidden/>
                <w:sz w:val="24"/>
                <w:szCs w:val="24"/>
              </w:rPr>
              <w:fldChar w:fldCharType="begin"/>
            </w:r>
            <w:r w:rsidR="009E0F49" w:rsidRPr="009E0F49">
              <w:rPr>
                <w:rFonts w:ascii="Times New Roman" w:hAnsi="Times New Roman" w:cs="Times New Roman"/>
                <w:b w:val="0"/>
                <w:bCs w:val="0"/>
                <w:noProof/>
                <w:webHidden/>
                <w:sz w:val="24"/>
                <w:szCs w:val="24"/>
              </w:rPr>
              <w:instrText xml:space="preserve"> PAGEREF _Toc166606309 \h </w:instrText>
            </w:r>
            <w:r w:rsidR="009E0F49" w:rsidRPr="009E0F49">
              <w:rPr>
                <w:rFonts w:ascii="Times New Roman" w:hAnsi="Times New Roman" w:cs="Times New Roman"/>
                <w:b w:val="0"/>
                <w:bCs w:val="0"/>
                <w:noProof/>
                <w:webHidden/>
                <w:sz w:val="24"/>
                <w:szCs w:val="24"/>
              </w:rPr>
            </w:r>
            <w:r w:rsidR="009E0F49" w:rsidRPr="009E0F49">
              <w:rPr>
                <w:rFonts w:ascii="Times New Roman" w:hAnsi="Times New Roman" w:cs="Times New Roman"/>
                <w:b w:val="0"/>
                <w:bCs w:val="0"/>
                <w:noProof/>
                <w:webHidden/>
                <w:sz w:val="24"/>
                <w:szCs w:val="24"/>
              </w:rPr>
              <w:fldChar w:fldCharType="separate"/>
            </w:r>
            <w:r w:rsidR="009E0F49" w:rsidRPr="009E0F49">
              <w:rPr>
                <w:rFonts w:ascii="Times New Roman" w:hAnsi="Times New Roman" w:cs="Times New Roman"/>
                <w:b w:val="0"/>
                <w:bCs w:val="0"/>
                <w:noProof/>
                <w:webHidden/>
                <w:sz w:val="24"/>
                <w:szCs w:val="24"/>
              </w:rPr>
              <w:t>3</w:t>
            </w:r>
            <w:r w:rsidR="009E0F49" w:rsidRPr="009E0F49">
              <w:rPr>
                <w:rFonts w:ascii="Times New Roman" w:hAnsi="Times New Roman" w:cs="Times New Roman"/>
                <w:b w:val="0"/>
                <w:bCs w:val="0"/>
                <w:noProof/>
                <w:webHidden/>
                <w:sz w:val="24"/>
                <w:szCs w:val="24"/>
              </w:rPr>
              <w:fldChar w:fldCharType="end"/>
            </w:r>
          </w:hyperlink>
        </w:p>
        <w:p w14:paraId="3C78294B" w14:textId="2D2A3F12" w:rsidR="009E0F49" w:rsidRPr="009E0F49" w:rsidRDefault="00000000" w:rsidP="009E0F49">
          <w:pPr>
            <w:pStyle w:val="TOC2"/>
            <w:tabs>
              <w:tab w:val="right" w:leader="dot" w:pos="9350"/>
            </w:tabs>
            <w:spacing w:line="360" w:lineRule="auto"/>
            <w:jc w:val="both"/>
            <w:rPr>
              <w:rFonts w:ascii="Times New Roman" w:hAnsi="Times New Roman" w:cs="Times New Roman"/>
              <w:b w:val="0"/>
              <w:bCs w:val="0"/>
              <w:noProof/>
              <w:sz w:val="24"/>
              <w:szCs w:val="24"/>
            </w:rPr>
          </w:pPr>
          <w:hyperlink w:anchor="_Toc166606310" w:history="1">
            <w:r w:rsidR="009E0F49" w:rsidRPr="009E0F49">
              <w:rPr>
                <w:rStyle w:val="Hyperlink"/>
                <w:rFonts w:ascii="Times New Roman" w:eastAsia="Times New Roman" w:hAnsi="Times New Roman" w:cs="Times New Roman"/>
                <w:b w:val="0"/>
                <w:bCs w:val="0"/>
                <w:noProof/>
                <w:sz w:val="24"/>
                <w:szCs w:val="24"/>
              </w:rPr>
              <w:t>Organisational structure:</w:t>
            </w:r>
            <w:r w:rsidR="009E0F49" w:rsidRPr="009E0F49">
              <w:rPr>
                <w:rFonts w:ascii="Times New Roman" w:hAnsi="Times New Roman" w:cs="Times New Roman"/>
                <w:b w:val="0"/>
                <w:bCs w:val="0"/>
                <w:noProof/>
                <w:webHidden/>
                <w:sz w:val="24"/>
                <w:szCs w:val="24"/>
              </w:rPr>
              <w:tab/>
            </w:r>
            <w:r w:rsidR="009E0F49" w:rsidRPr="009E0F49">
              <w:rPr>
                <w:rFonts w:ascii="Times New Roman" w:hAnsi="Times New Roman" w:cs="Times New Roman"/>
                <w:b w:val="0"/>
                <w:bCs w:val="0"/>
                <w:noProof/>
                <w:webHidden/>
                <w:sz w:val="24"/>
                <w:szCs w:val="24"/>
              </w:rPr>
              <w:fldChar w:fldCharType="begin"/>
            </w:r>
            <w:r w:rsidR="009E0F49" w:rsidRPr="009E0F49">
              <w:rPr>
                <w:rFonts w:ascii="Times New Roman" w:hAnsi="Times New Roman" w:cs="Times New Roman"/>
                <w:b w:val="0"/>
                <w:bCs w:val="0"/>
                <w:noProof/>
                <w:webHidden/>
                <w:sz w:val="24"/>
                <w:szCs w:val="24"/>
              </w:rPr>
              <w:instrText xml:space="preserve"> PAGEREF _Toc166606310 \h </w:instrText>
            </w:r>
            <w:r w:rsidR="009E0F49" w:rsidRPr="009E0F49">
              <w:rPr>
                <w:rFonts w:ascii="Times New Roman" w:hAnsi="Times New Roman" w:cs="Times New Roman"/>
                <w:b w:val="0"/>
                <w:bCs w:val="0"/>
                <w:noProof/>
                <w:webHidden/>
                <w:sz w:val="24"/>
                <w:szCs w:val="24"/>
              </w:rPr>
            </w:r>
            <w:r w:rsidR="009E0F49" w:rsidRPr="009E0F49">
              <w:rPr>
                <w:rFonts w:ascii="Times New Roman" w:hAnsi="Times New Roman" w:cs="Times New Roman"/>
                <w:b w:val="0"/>
                <w:bCs w:val="0"/>
                <w:noProof/>
                <w:webHidden/>
                <w:sz w:val="24"/>
                <w:szCs w:val="24"/>
              </w:rPr>
              <w:fldChar w:fldCharType="separate"/>
            </w:r>
            <w:r w:rsidR="009E0F49" w:rsidRPr="009E0F49">
              <w:rPr>
                <w:rFonts w:ascii="Times New Roman" w:hAnsi="Times New Roman" w:cs="Times New Roman"/>
                <w:b w:val="0"/>
                <w:bCs w:val="0"/>
                <w:noProof/>
                <w:webHidden/>
                <w:sz w:val="24"/>
                <w:szCs w:val="24"/>
              </w:rPr>
              <w:t>4</w:t>
            </w:r>
            <w:r w:rsidR="009E0F49" w:rsidRPr="009E0F49">
              <w:rPr>
                <w:rFonts w:ascii="Times New Roman" w:hAnsi="Times New Roman" w:cs="Times New Roman"/>
                <w:b w:val="0"/>
                <w:bCs w:val="0"/>
                <w:noProof/>
                <w:webHidden/>
                <w:sz w:val="24"/>
                <w:szCs w:val="24"/>
              </w:rPr>
              <w:fldChar w:fldCharType="end"/>
            </w:r>
          </w:hyperlink>
        </w:p>
        <w:p w14:paraId="68D505C0" w14:textId="73A8437A" w:rsidR="009E0F49" w:rsidRPr="009E0F49" w:rsidRDefault="00000000" w:rsidP="009E0F49">
          <w:pPr>
            <w:pStyle w:val="TOC2"/>
            <w:tabs>
              <w:tab w:val="right" w:leader="dot" w:pos="9350"/>
            </w:tabs>
            <w:spacing w:line="360" w:lineRule="auto"/>
            <w:jc w:val="both"/>
            <w:rPr>
              <w:rFonts w:ascii="Times New Roman" w:hAnsi="Times New Roman" w:cs="Times New Roman"/>
              <w:b w:val="0"/>
              <w:bCs w:val="0"/>
              <w:noProof/>
              <w:sz w:val="24"/>
              <w:szCs w:val="24"/>
            </w:rPr>
          </w:pPr>
          <w:hyperlink w:anchor="_Toc166606311" w:history="1">
            <w:r w:rsidR="009E0F49" w:rsidRPr="009E0F49">
              <w:rPr>
                <w:rStyle w:val="Hyperlink"/>
                <w:rFonts w:ascii="Times New Roman" w:eastAsia="Times New Roman" w:hAnsi="Times New Roman" w:cs="Times New Roman"/>
                <w:b w:val="0"/>
                <w:bCs w:val="0"/>
                <w:noProof/>
                <w:sz w:val="24"/>
                <w:szCs w:val="24"/>
              </w:rPr>
              <w:t>Organisational goals:</w:t>
            </w:r>
            <w:r w:rsidR="009E0F49" w:rsidRPr="009E0F49">
              <w:rPr>
                <w:rFonts w:ascii="Times New Roman" w:hAnsi="Times New Roman" w:cs="Times New Roman"/>
                <w:b w:val="0"/>
                <w:bCs w:val="0"/>
                <w:noProof/>
                <w:webHidden/>
                <w:sz w:val="24"/>
                <w:szCs w:val="24"/>
              </w:rPr>
              <w:tab/>
            </w:r>
            <w:r w:rsidR="009E0F49" w:rsidRPr="009E0F49">
              <w:rPr>
                <w:rFonts w:ascii="Times New Roman" w:hAnsi="Times New Roman" w:cs="Times New Roman"/>
                <w:b w:val="0"/>
                <w:bCs w:val="0"/>
                <w:noProof/>
                <w:webHidden/>
                <w:sz w:val="24"/>
                <w:szCs w:val="24"/>
              </w:rPr>
              <w:fldChar w:fldCharType="begin"/>
            </w:r>
            <w:r w:rsidR="009E0F49" w:rsidRPr="009E0F49">
              <w:rPr>
                <w:rFonts w:ascii="Times New Roman" w:hAnsi="Times New Roman" w:cs="Times New Roman"/>
                <w:b w:val="0"/>
                <w:bCs w:val="0"/>
                <w:noProof/>
                <w:webHidden/>
                <w:sz w:val="24"/>
                <w:szCs w:val="24"/>
              </w:rPr>
              <w:instrText xml:space="preserve"> PAGEREF _Toc166606311 \h </w:instrText>
            </w:r>
            <w:r w:rsidR="009E0F49" w:rsidRPr="009E0F49">
              <w:rPr>
                <w:rFonts w:ascii="Times New Roman" w:hAnsi="Times New Roman" w:cs="Times New Roman"/>
                <w:b w:val="0"/>
                <w:bCs w:val="0"/>
                <w:noProof/>
                <w:webHidden/>
                <w:sz w:val="24"/>
                <w:szCs w:val="24"/>
              </w:rPr>
            </w:r>
            <w:r w:rsidR="009E0F49" w:rsidRPr="009E0F49">
              <w:rPr>
                <w:rFonts w:ascii="Times New Roman" w:hAnsi="Times New Roman" w:cs="Times New Roman"/>
                <w:b w:val="0"/>
                <w:bCs w:val="0"/>
                <w:noProof/>
                <w:webHidden/>
                <w:sz w:val="24"/>
                <w:szCs w:val="24"/>
              </w:rPr>
              <w:fldChar w:fldCharType="separate"/>
            </w:r>
            <w:r w:rsidR="009E0F49" w:rsidRPr="009E0F49">
              <w:rPr>
                <w:rFonts w:ascii="Times New Roman" w:hAnsi="Times New Roman" w:cs="Times New Roman"/>
                <w:b w:val="0"/>
                <w:bCs w:val="0"/>
                <w:noProof/>
                <w:webHidden/>
                <w:sz w:val="24"/>
                <w:szCs w:val="24"/>
              </w:rPr>
              <w:t>4</w:t>
            </w:r>
            <w:r w:rsidR="009E0F49" w:rsidRPr="009E0F49">
              <w:rPr>
                <w:rFonts w:ascii="Times New Roman" w:hAnsi="Times New Roman" w:cs="Times New Roman"/>
                <w:b w:val="0"/>
                <w:bCs w:val="0"/>
                <w:noProof/>
                <w:webHidden/>
                <w:sz w:val="24"/>
                <w:szCs w:val="24"/>
              </w:rPr>
              <w:fldChar w:fldCharType="end"/>
            </w:r>
          </w:hyperlink>
        </w:p>
        <w:p w14:paraId="4F4A78FB" w14:textId="75664E2B" w:rsidR="009E0F49" w:rsidRPr="009E0F49" w:rsidRDefault="00000000" w:rsidP="009E0F49">
          <w:pPr>
            <w:pStyle w:val="TOC1"/>
            <w:tabs>
              <w:tab w:val="right" w:leader="dot" w:pos="9350"/>
            </w:tabs>
            <w:spacing w:line="360" w:lineRule="auto"/>
            <w:jc w:val="both"/>
            <w:rPr>
              <w:rFonts w:ascii="Times New Roman" w:hAnsi="Times New Roman" w:cs="Times New Roman"/>
              <w:b w:val="0"/>
              <w:bCs w:val="0"/>
              <w:i w:val="0"/>
              <w:iCs w:val="0"/>
              <w:noProof/>
            </w:rPr>
          </w:pPr>
          <w:hyperlink w:anchor="_Toc166606312" w:history="1">
            <w:r w:rsidR="009E0F49" w:rsidRPr="009E0F49">
              <w:rPr>
                <w:rStyle w:val="Hyperlink"/>
                <w:rFonts w:ascii="Times New Roman" w:eastAsia="Times New Roman" w:hAnsi="Times New Roman" w:cs="Times New Roman"/>
                <w:b w:val="0"/>
                <w:bCs w:val="0"/>
                <w:i w:val="0"/>
                <w:iCs w:val="0"/>
                <w:noProof/>
              </w:rPr>
              <w:t>The present change initiatives of Hilton Hotel Group and how well every kind of change was managed in the business</w:t>
            </w:r>
            <w:r w:rsidR="009E0F49" w:rsidRPr="009E0F49">
              <w:rPr>
                <w:rFonts w:ascii="Times New Roman" w:hAnsi="Times New Roman" w:cs="Times New Roman"/>
                <w:b w:val="0"/>
                <w:bCs w:val="0"/>
                <w:i w:val="0"/>
                <w:iCs w:val="0"/>
                <w:noProof/>
                <w:webHidden/>
              </w:rPr>
              <w:tab/>
            </w:r>
            <w:r w:rsidR="009E0F49" w:rsidRPr="009E0F49">
              <w:rPr>
                <w:rFonts w:ascii="Times New Roman" w:hAnsi="Times New Roman" w:cs="Times New Roman"/>
                <w:b w:val="0"/>
                <w:bCs w:val="0"/>
                <w:i w:val="0"/>
                <w:iCs w:val="0"/>
                <w:noProof/>
                <w:webHidden/>
              </w:rPr>
              <w:fldChar w:fldCharType="begin"/>
            </w:r>
            <w:r w:rsidR="009E0F49" w:rsidRPr="009E0F49">
              <w:rPr>
                <w:rFonts w:ascii="Times New Roman" w:hAnsi="Times New Roman" w:cs="Times New Roman"/>
                <w:b w:val="0"/>
                <w:bCs w:val="0"/>
                <w:i w:val="0"/>
                <w:iCs w:val="0"/>
                <w:noProof/>
                <w:webHidden/>
              </w:rPr>
              <w:instrText xml:space="preserve"> PAGEREF _Toc166606312 \h </w:instrText>
            </w:r>
            <w:r w:rsidR="009E0F49" w:rsidRPr="009E0F49">
              <w:rPr>
                <w:rFonts w:ascii="Times New Roman" w:hAnsi="Times New Roman" w:cs="Times New Roman"/>
                <w:b w:val="0"/>
                <w:bCs w:val="0"/>
                <w:i w:val="0"/>
                <w:iCs w:val="0"/>
                <w:noProof/>
                <w:webHidden/>
              </w:rPr>
            </w:r>
            <w:r w:rsidR="009E0F49" w:rsidRPr="009E0F49">
              <w:rPr>
                <w:rFonts w:ascii="Times New Roman" w:hAnsi="Times New Roman" w:cs="Times New Roman"/>
                <w:b w:val="0"/>
                <w:bCs w:val="0"/>
                <w:i w:val="0"/>
                <w:iCs w:val="0"/>
                <w:noProof/>
                <w:webHidden/>
              </w:rPr>
              <w:fldChar w:fldCharType="separate"/>
            </w:r>
            <w:r w:rsidR="009E0F49" w:rsidRPr="009E0F49">
              <w:rPr>
                <w:rFonts w:ascii="Times New Roman" w:hAnsi="Times New Roman" w:cs="Times New Roman"/>
                <w:b w:val="0"/>
                <w:bCs w:val="0"/>
                <w:i w:val="0"/>
                <w:iCs w:val="0"/>
                <w:noProof/>
                <w:webHidden/>
              </w:rPr>
              <w:t>5</w:t>
            </w:r>
            <w:r w:rsidR="009E0F49" w:rsidRPr="009E0F49">
              <w:rPr>
                <w:rFonts w:ascii="Times New Roman" w:hAnsi="Times New Roman" w:cs="Times New Roman"/>
                <w:b w:val="0"/>
                <w:bCs w:val="0"/>
                <w:i w:val="0"/>
                <w:iCs w:val="0"/>
                <w:noProof/>
                <w:webHidden/>
              </w:rPr>
              <w:fldChar w:fldCharType="end"/>
            </w:r>
          </w:hyperlink>
        </w:p>
        <w:p w14:paraId="7710140A" w14:textId="70CD838C" w:rsidR="009E0F49" w:rsidRPr="009E0F49" w:rsidRDefault="00000000" w:rsidP="009E0F49">
          <w:pPr>
            <w:pStyle w:val="TOC1"/>
            <w:tabs>
              <w:tab w:val="right" w:leader="dot" w:pos="9350"/>
            </w:tabs>
            <w:spacing w:line="360" w:lineRule="auto"/>
            <w:jc w:val="both"/>
            <w:rPr>
              <w:rFonts w:ascii="Times New Roman" w:hAnsi="Times New Roman" w:cs="Times New Roman"/>
              <w:b w:val="0"/>
              <w:bCs w:val="0"/>
              <w:i w:val="0"/>
              <w:iCs w:val="0"/>
              <w:noProof/>
            </w:rPr>
          </w:pPr>
          <w:hyperlink w:anchor="_Toc166606313" w:history="1">
            <w:r w:rsidR="009E0F49" w:rsidRPr="009E0F49">
              <w:rPr>
                <w:rStyle w:val="Hyperlink"/>
                <w:rFonts w:ascii="Times New Roman" w:eastAsia="Times New Roman" w:hAnsi="Times New Roman" w:cs="Times New Roman"/>
                <w:b w:val="0"/>
                <w:bCs w:val="0"/>
                <w:i w:val="0"/>
                <w:iCs w:val="0"/>
                <w:noProof/>
              </w:rPr>
              <w:t>Discussion of the strategic direction of the business of Hilton Hotel Group:</w:t>
            </w:r>
            <w:r w:rsidR="009E0F49" w:rsidRPr="009E0F49">
              <w:rPr>
                <w:rFonts w:ascii="Times New Roman" w:hAnsi="Times New Roman" w:cs="Times New Roman"/>
                <w:b w:val="0"/>
                <w:bCs w:val="0"/>
                <w:i w:val="0"/>
                <w:iCs w:val="0"/>
                <w:noProof/>
                <w:webHidden/>
              </w:rPr>
              <w:tab/>
            </w:r>
            <w:r w:rsidR="009E0F49" w:rsidRPr="009E0F49">
              <w:rPr>
                <w:rFonts w:ascii="Times New Roman" w:hAnsi="Times New Roman" w:cs="Times New Roman"/>
                <w:b w:val="0"/>
                <w:bCs w:val="0"/>
                <w:i w:val="0"/>
                <w:iCs w:val="0"/>
                <w:noProof/>
                <w:webHidden/>
              </w:rPr>
              <w:fldChar w:fldCharType="begin"/>
            </w:r>
            <w:r w:rsidR="009E0F49" w:rsidRPr="009E0F49">
              <w:rPr>
                <w:rFonts w:ascii="Times New Roman" w:hAnsi="Times New Roman" w:cs="Times New Roman"/>
                <w:b w:val="0"/>
                <w:bCs w:val="0"/>
                <w:i w:val="0"/>
                <w:iCs w:val="0"/>
                <w:noProof/>
                <w:webHidden/>
              </w:rPr>
              <w:instrText xml:space="preserve"> PAGEREF _Toc166606313 \h </w:instrText>
            </w:r>
            <w:r w:rsidR="009E0F49" w:rsidRPr="009E0F49">
              <w:rPr>
                <w:rFonts w:ascii="Times New Roman" w:hAnsi="Times New Roman" w:cs="Times New Roman"/>
                <w:b w:val="0"/>
                <w:bCs w:val="0"/>
                <w:i w:val="0"/>
                <w:iCs w:val="0"/>
                <w:noProof/>
                <w:webHidden/>
              </w:rPr>
            </w:r>
            <w:r w:rsidR="009E0F49" w:rsidRPr="009E0F49">
              <w:rPr>
                <w:rFonts w:ascii="Times New Roman" w:hAnsi="Times New Roman" w:cs="Times New Roman"/>
                <w:b w:val="0"/>
                <w:bCs w:val="0"/>
                <w:i w:val="0"/>
                <w:iCs w:val="0"/>
                <w:noProof/>
                <w:webHidden/>
              </w:rPr>
              <w:fldChar w:fldCharType="separate"/>
            </w:r>
            <w:r w:rsidR="009E0F49" w:rsidRPr="009E0F49">
              <w:rPr>
                <w:rFonts w:ascii="Times New Roman" w:hAnsi="Times New Roman" w:cs="Times New Roman"/>
                <w:b w:val="0"/>
                <w:bCs w:val="0"/>
                <w:i w:val="0"/>
                <w:iCs w:val="0"/>
                <w:noProof/>
                <w:webHidden/>
              </w:rPr>
              <w:t>7</w:t>
            </w:r>
            <w:r w:rsidR="009E0F49" w:rsidRPr="009E0F49">
              <w:rPr>
                <w:rFonts w:ascii="Times New Roman" w:hAnsi="Times New Roman" w:cs="Times New Roman"/>
                <w:b w:val="0"/>
                <w:bCs w:val="0"/>
                <w:i w:val="0"/>
                <w:iCs w:val="0"/>
                <w:noProof/>
                <w:webHidden/>
              </w:rPr>
              <w:fldChar w:fldCharType="end"/>
            </w:r>
          </w:hyperlink>
        </w:p>
        <w:p w14:paraId="3EDDC230" w14:textId="6178BD89" w:rsidR="009E0F49" w:rsidRPr="009E0F49" w:rsidRDefault="00000000" w:rsidP="009E0F49">
          <w:pPr>
            <w:pStyle w:val="TOC1"/>
            <w:tabs>
              <w:tab w:val="right" w:leader="dot" w:pos="9350"/>
            </w:tabs>
            <w:spacing w:line="360" w:lineRule="auto"/>
            <w:jc w:val="both"/>
            <w:rPr>
              <w:rFonts w:ascii="Times New Roman" w:hAnsi="Times New Roman" w:cs="Times New Roman"/>
              <w:b w:val="0"/>
              <w:bCs w:val="0"/>
              <w:i w:val="0"/>
              <w:iCs w:val="0"/>
              <w:noProof/>
            </w:rPr>
          </w:pPr>
          <w:hyperlink w:anchor="_Toc166606314" w:history="1">
            <w:r w:rsidR="009E0F49" w:rsidRPr="009E0F49">
              <w:rPr>
                <w:rStyle w:val="Hyperlink"/>
                <w:rFonts w:ascii="Times New Roman" w:eastAsia="Times New Roman" w:hAnsi="Times New Roman" w:cs="Times New Roman"/>
                <w:b w:val="0"/>
                <w:bCs w:val="0"/>
                <w:i w:val="0"/>
                <w:iCs w:val="0"/>
                <w:noProof/>
              </w:rPr>
              <w:t>Conclusion:</w:t>
            </w:r>
            <w:r w:rsidR="009E0F49" w:rsidRPr="009E0F49">
              <w:rPr>
                <w:rFonts w:ascii="Times New Roman" w:hAnsi="Times New Roman" w:cs="Times New Roman"/>
                <w:b w:val="0"/>
                <w:bCs w:val="0"/>
                <w:i w:val="0"/>
                <w:iCs w:val="0"/>
                <w:noProof/>
                <w:webHidden/>
              </w:rPr>
              <w:tab/>
            </w:r>
            <w:r w:rsidR="009E0F49" w:rsidRPr="009E0F49">
              <w:rPr>
                <w:rFonts w:ascii="Times New Roman" w:hAnsi="Times New Roman" w:cs="Times New Roman"/>
                <w:b w:val="0"/>
                <w:bCs w:val="0"/>
                <w:i w:val="0"/>
                <w:iCs w:val="0"/>
                <w:noProof/>
                <w:webHidden/>
              </w:rPr>
              <w:fldChar w:fldCharType="begin"/>
            </w:r>
            <w:r w:rsidR="009E0F49" w:rsidRPr="009E0F49">
              <w:rPr>
                <w:rFonts w:ascii="Times New Roman" w:hAnsi="Times New Roman" w:cs="Times New Roman"/>
                <w:b w:val="0"/>
                <w:bCs w:val="0"/>
                <w:i w:val="0"/>
                <w:iCs w:val="0"/>
                <w:noProof/>
                <w:webHidden/>
              </w:rPr>
              <w:instrText xml:space="preserve"> PAGEREF _Toc166606314 \h </w:instrText>
            </w:r>
            <w:r w:rsidR="009E0F49" w:rsidRPr="009E0F49">
              <w:rPr>
                <w:rFonts w:ascii="Times New Roman" w:hAnsi="Times New Roman" w:cs="Times New Roman"/>
                <w:b w:val="0"/>
                <w:bCs w:val="0"/>
                <w:i w:val="0"/>
                <w:iCs w:val="0"/>
                <w:noProof/>
                <w:webHidden/>
              </w:rPr>
            </w:r>
            <w:r w:rsidR="009E0F49" w:rsidRPr="009E0F49">
              <w:rPr>
                <w:rFonts w:ascii="Times New Roman" w:hAnsi="Times New Roman" w:cs="Times New Roman"/>
                <w:b w:val="0"/>
                <w:bCs w:val="0"/>
                <w:i w:val="0"/>
                <w:iCs w:val="0"/>
                <w:noProof/>
                <w:webHidden/>
              </w:rPr>
              <w:fldChar w:fldCharType="separate"/>
            </w:r>
            <w:r w:rsidR="009E0F49" w:rsidRPr="009E0F49">
              <w:rPr>
                <w:rFonts w:ascii="Times New Roman" w:hAnsi="Times New Roman" w:cs="Times New Roman"/>
                <w:b w:val="0"/>
                <w:bCs w:val="0"/>
                <w:i w:val="0"/>
                <w:iCs w:val="0"/>
                <w:noProof/>
                <w:webHidden/>
              </w:rPr>
              <w:t>8</w:t>
            </w:r>
            <w:r w:rsidR="009E0F49" w:rsidRPr="009E0F49">
              <w:rPr>
                <w:rFonts w:ascii="Times New Roman" w:hAnsi="Times New Roman" w:cs="Times New Roman"/>
                <w:b w:val="0"/>
                <w:bCs w:val="0"/>
                <w:i w:val="0"/>
                <w:iCs w:val="0"/>
                <w:noProof/>
                <w:webHidden/>
              </w:rPr>
              <w:fldChar w:fldCharType="end"/>
            </w:r>
          </w:hyperlink>
        </w:p>
        <w:p w14:paraId="5C6F7D55" w14:textId="03E9C2DE" w:rsidR="009E0F49" w:rsidRPr="009E0F49" w:rsidRDefault="00000000" w:rsidP="009E0F49">
          <w:pPr>
            <w:pStyle w:val="TOC1"/>
            <w:tabs>
              <w:tab w:val="right" w:leader="dot" w:pos="9350"/>
            </w:tabs>
            <w:spacing w:line="360" w:lineRule="auto"/>
            <w:jc w:val="both"/>
            <w:rPr>
              <w:rFonts w:ascii="Times New Roman" w:hAnsi="Times New Roman" w:cs="Times New Roman"/>
              <w:b w:val="0"/>
              <w:bCs w:val="0"/>
              <w:i w:val="0"/>
              <w:iCs w:val="0"/>
              <w:noProof/>
            </w:rPr>
          </w:pPr>
          <w:hyperlink w:anchor="_Toc166606315" w:history="1">
            <w:r w:rsidR="009E0F49" w:rsidRPr="009E0F49">
              <w:rPr>
                <w:rStyle w:val="Hyperlink"/>
                <w:rFonts w:ascii="Times New Roman" w:eastAsia="Times New Roman" w:hAnsi="Times New Roman" w:cs="Times New Roman"/>
                <w:b w:val="0"/>
                <w:bCs w:val="0"/>
                <w:i w:val="0"/>
                <w:iCs w:val="0"/>
                <w:noProof/>
              </w:rPr>
              <w:t>References:</w:t>
            </w:r>
            <w:r w:rsidR="009E0F49" w:rsidRPr="009E0F49">
              <w:rPr>
                <w:rFonts w:ascii="Times New Roman" w:hAnsi="Times New Roman" w:cs="Times New Roman"/>
                <w:b w:val="0"/>
                <w:bCs w:val="0"/>
                <w:i w:val="0"/>
                <w:iCs w:val="0"/>
                <w:noProof/>
                <w:webHidden/>
              </w:rPr>
              <w:tab/>
            </w:r>
            <w:r w:rsidR="009E0F49" w:rsidRPr="009E0F49">
              <w:rPr>
                <w:rFonts w:ascii="Times New Roman" w:hAnsi="Times New Roman" w:cs="Times New Roman"/>
                <w:b w:val="0"/>
                <w:bCs w:val="0"/>
                <w:i w:val="0"/>
                <w:iCs w:val="0"/>
                <w:noProof/>
                <w:webHidden/>
              </w:rPr>
              <w:fldChar w:fldCharType="begin"/>
            </w:r>
            <w:r w:rsidR="009E0F49" w:rsidRPr="009E0F49">
              <w:rPr>
                <w:rFonts w:ascii="Times New Roman" w:hAnsi="Times New Roman" w:cs="Times New Roman"/>
                <w:b w:val="0"/>
                <w:bCs w:val="0"/>
                <w:i w:val="0"/>
                <w:iCs w:val="0"/>
                <w:noProof/>
                <w:webHidden/>
              </w:rPr>
              <w:instrText xml:space="preserve"> PAGEREF _Toc166606315 \h </w:instrText>
            </w:r>
            <w:r w:rsidR="009E0F49" w:rsidRPr="009E0F49">
              <w:rPr>
                <w:rFonts w:ascii="Times New Roman" w:hAnsi="Times New Roman" w:cs="Times New Roman"/>
                <w:b w:val="0"/>
                <w:bCs w:val="0"/>
                <w:i w:val="0"/>
                <w:iCs w:val="0"/>
                <w:noProof/>
                <w:webHidden/>
              </w:rPr>
            </w:r>
            <w:r w:rsidR="009E0F49" w:rsidRPr="009E0F49">
              <w:rPr>
                <w:rFonts w:ascii="Times New Roman" w:hAnsi="Times New Roman" w:cs="Times New Roman"/>
                <w:b w:val="0"/>
                <w:bCs w:val="0"/>
                <w:i w:val="0"/>
                <w:iCs w:val="0"/>
                <w:noProof/>
                <w:webHidden/>
              </w:rPr>
              <w:fldChar w:fldCharType="separate"/>
            </w:r>
            <w:r w:rsidR="009E0F49" w:rsidRPr="009E0F49">
              <w:rPr>
                <w:rFonts w:ascii="Times New Roman" w:hAnsi="Times New Roman" w:cs="Times New Roman"/>
                <w:b w:val="0"/>
                <w:bCs w:val="0"/>
                <w:i w:val="0"/>
                <w:iCs w:val="0"/>
                <w:noProof/>
                <w:webHidden/>
              </w:rPr>
              <w:t>9</w:t>
            </w:r>
            <w:r w:rsidR="009E0F49" w:rsidRPr="009E0F49">
              <w:rPr>
                <w:rFonts w:ascii="Times New Roman" w:hAnsi="Times New Roman" w:cs="Times New Roman"/>
                <w:b w:val="0"/>
                <w:bCs w:val="0"/>
                <w:i w:val="0"/>
                <w:iCs w:val="0"/>
                <w:noProof/>
                <w:webHidden/>
              </w:rPr>
              <w:fldChar w:fldCharType="end"/>
            </w:r>
          </w:hyperlink>
        </w:p>
        <w:p w14:paraId="62B9F13E" w14:textId="39E5641D" w:rsidR="009E0F49" w:rsidRDefault="009E0F49" w:rsidP="009E0F49">
          <w:pPr>
            <w:spacing w:line="360" w:lineRule="auto"/>
            <w:jc w:val="both"/>
          </w:pPr>
          <w:r w:rsidRPr="009E0F49">
            <w:rPr>
              <w:rFonts w:ascii="Times New Roman" w:hAnsi="Times New Roman" w:cs="Times New Roman"/>
              <w:noProof/>
              <w:sz w:val="24"/>
              <w:szCs w:val="24"/>
            </w:rPr>
            <w:fldChar w:fldCharType="end"/>
          </w:r>
        </w:p>
      </w:sdtContent>
    </w:sdt>
    <w:p w14:paraId="00000007" w14:textId="0CA15E9C" w:rsidR="004C4AD9" w:rsidRDefault="004C4AD9">
      <w:pPr>
        <w:pBdr>
          <w:top w:val="nil"/>
          <w:left w:val="nil"/>
          <w:bottom w:val="nil"/>
          <w:right w:val="nil"/>
          <w:between w:val="nil"/>
        </w:pBdr>
        <w:shd w:val="clear" w:color="auto" w:fill="FFFFFF"/>
        <w:spacing w:before="240" w:after="240" w:line="360" w:lineRule="auto"/>
        <w:jc w:val="center"/>
        <w:rPr>
          <w:rFonts w:ascii="Times New Roman" w:eastAsia="Times New Roman" w:hAnsi="Times New Roman" w:cs="Times New Roman"/>
          <w:b/>
          <w:sz w:val="28"/>
          <w:szCs w:val="28"/>
        </w:rPr>
      </w:pPr>
    </w:p>
    <w:p w14:paraId="00000008"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p w14:paraId="00000014" w14:textId="6C6AE30E" w:rsidR="004C4AD9" w:rsidRDefault="004C4AD9">
      <w:pPr>
        <w:widowControl w:val="0"/>
        <w:spacing w:before="60" w:line="240" w:lineRule="auto"/>
        <w:rPr>
          <w:b/>
          <w:sz w:val="28"/>
          <w:szCs w:val="28"/>
        </w:rPr>
      </w:pPr>
    </w:p>
    <w:p w14:paraId="00000015"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p w14:paraId="00000016"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p w14:paraId="00000017"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p w14:paraId="00000018"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p w14:paraId="00000019"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p w14:paraId="0000001A"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p>
    <w:p w14:paraId="00000024" w14:textId="77777777" w:rsidR="004C4AD9" w:rsidRDefault="00000000">
      <w:pPr>
        <w:pStyle w:val="Heading1"/>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bookmarkStart w:id="0" w:name="_heading=h.r6s8slguxbiz" w:colFirst="0" w:colLast="0"/>
      <w:bookmarkStart w:id="1" w:name="_Toc166606307"/>
      <w:bookmarkEnd w:id="0"/>
      <w:r>
        <w:rPr>
          <w:rFonts w:ascii="Times New Roman" w:eastAsia="Times New Roman" w:hAnsi="Times New Roman" w:cs="Times New Roman"/>
          <w:b/>
          <w:sz w:val="24"/>
          <w:szCs w:val="24"/>
        </w:rPr>
        <w:lastRenderedPageBreak/>
        <w:t>Introduction:</w:t>
      </w:r>
      <w:bookmarkEnd w:id="1"/>
      <w:r>
        <w:rPr>
          <w:rFonts w:ascii="Times New Roman" w:eastAsia="Times New Roman" w:hAnsi="Times New Roman" w:cs="Times New Roman"/>
          <w:b/>
          <w:sz w:val="24"/>
          <w:szCs w:val="24"/>
        </w:rPr>
        <w:t xml:space="preserve"> </w:t>
      </w:r>
    </w:p>
    <w:p w14:paraId="00000025" w14:textId="77777777"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Conrad Hilton laid out the Hilton Hotel in 1919 (Hilton Around the World, 2014). Hilton Around the World (2014) has given verifiable information that demonstrates the organisation has kept up with its situation as a market chief concerning development in its administrations, items, and offices since its establishment (Break 2017). The organisation's creativity was additionally upgraded in 1963 when it laid out the San Francisco Air Terminal Hilton, which presented the idea of air terminal lodgings (Hilton Around the World, 2014). In 1950, Hilton put forth an exceptional attempt to take special care of its female customers by delivering a booklet including key names and telephone numbers, alongside a sewing pack (Applegate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2008). Exceeding everyone's expectations, the inn sent off an immediate call to telephone administration for the whole brand. The organisation's creativity was additionally upgraded in 1963 when it laid out the San Francisco Air Terminal Hilton, which introduced air terminal lodgings (Hilton Around the World, 2014).</w:t>
      </w:r>
    </w:p>
    <w:p w14:paraId="00000026" w14:textId="77777777"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subsequently will analyze the fundamental organisation of Hilton Property Inc., examine its fundamental position, and key bearings and essentially evaluate its framework. The paper will introduce a couple of ideas on Hilton's procedure. The survey will use the organisation strategies of Motel Hilton to make greater cognizance with focuses. Dwelling Hilton is the greatest chain of hotels and comfort benefits all over.</w:t>
      </w:r>
    </w:p>
    <w:p w14:paraId="00000027" w14:textId="77777777" w:rsidR="004C4AD9" w:rsidRDefault="00000000">
      <w:pPr>
        <w:pStyle w:val="Heading1"/>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bookmarkStart w:id="2" w:name="_heading=h.cnnz19jvqty3" w:colFirst="0" w:colLast="0"/>
      <w:bookmarkStart w:id="3" w:name="_Toc166606308"/>
      <w:bookmarkEnd w:id="2"/>
      <w:r>
        <w:rPr>
          <w:rFonts w:ascii="Times New Roman" w:eastAsia="Times New Roman" w:hAnsi="Times New Roman" w:cs="Times New Roman"/>
          <w:b/>
          <w:sz w:val="24"/>
          <w:szCs w:val="24"/>
        </w:rPr>
        <w:t>Organisational culture, structure, and goals of Hilton Hotel Group</w:t>
      </w:r>
      <w:bookmarkEnd w:id="3"/>
    </w:p>
    <w:p w14:paraId="00000028" w14:textId="77777777" w:rsidR="004C4AD9" w:rsidRDefault="00000000">
      <w:pPr>
        <w:pStyle w:val="Heading2"/>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bookmarkStart w:id="4" w:name="_heading=h.kc5j9atxvlj" w:colFirst="0" w:colLast="0"/>
      <w:bookmarkStart w:id="5" w:name="_Toc166606309"/>
      <w:bookmarkEnd w:id="4"/>
      <w:r>
        <w:rPr>
          <w:rFonts w:ascii="Times New Roman" w:eastAsia="Times New Roman" w:hAnsi="Times New Roman" w:cs="Times New Roman"/>
          <w:b/>
          <w:sz w:val="24"/>
          <w:szCs w:val="24"/>
        </w:rPr>
        <w:t>Organisational Culture:</w:t>
      </w:r>
      <w:bookmarkEnd w:id="5"/>
      <w:r>
        <w:rPr>
          <w:rFonts w:ascii="Times New Roman" w:eastAsia="Times New Roman" w:hAnsi="Times New Roman" w:cs="Times New Roman"/>
          <w:b/>
          <w:sz w:val="24"/>
          <w:szCs w:val="24"/>
        </w:rPr>
        <w:t xml:space="preserve"> </w:t>
      </w:r>
    </w:p>
    <w:p w14:paraId="00000029" w14:textId="77777777"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 culture deals with the </w:t>
      </w:r>
      <w:proofErr w:type="gramStart"/>
      <w:r>
        <w:rPr>
          <w:rFonts w:ascii="Times New Roman" w:eastAsia="Times New Roman" w:hAnsi="Times New Roman" w:cs="Times New Roman"/>
          <w:sz w:val="24"/>
          <w:szCs w:val="24"/>
        </w:rPr>
        <w:t>particular pre-</w:t>
      </w:r>
      <w:proofErr w:type="gramEnd"/>
      <w:r>
        <w:rPr>
          <w:rFonts w:ascii="Times New Roman" w:eastAsia="Times New Roman" w:hAnsi="Times New Roman" w:cs="Times New Roman"/>
          <w:sz w:val="24"/>
          <w:szCs w:val="24"/>
        </w:rPr>
        <w:t xml:space="preserve">depicted strategies that give the agents course and direction. The vision proclamation should be short and comprehensive, introducing the center of the association along with its provisional game plans to help accomplices in arranging their business system and perspective. These implicit convictions, standards, and guesses add to the phenomenal and undeniable mental and social milieu. Responsibility, variety, quality, formed exertion, essentialness, trustworthiness, and authority are these central convictions. This article inspects the Hilton's conclusive culture utilizing Hofstede's different evened-out culture model as a system. A wonderful design oversees the representatives' immediate inside the relationship while including the standard convictions, values, and thoughts. Hilton's vision explanation is brief and </w:t>
      </w:r>
      <w:r>
        <w:rPr>
          <w:rFonts w:ascii="Times New Roman" w:eastAsia="Times New Roman" w:hAnsi="Times New Roman" w:cs="Times New Roman"/>
          <w:sz w:val="24"/>
          <w:szCs w:val="24"/>
        </w:rPr>
        <w:lastRenderedPageBreak/>
        <w:t>clear. This suggests that the association hasn't imparted long or tried to pass on to all pertinent gatherings its interpretation of progress. The fundamental qualities are not recognizable. The ordinary targets, rules, and guidelines are the fundamental beliefs of Hilton.</w:t>
      </w:r>
    </w:p>
    <w:p w14:paraId="0000002A" w14:textId="77777777" w:rsidR="004C4AD9" w:rsidRDefault="00000000">
      <w:pPr>
        <w:pStyle w:val="Heading2"/>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bookmarkStart w:id="6" w:name="_heading=h.9bld4wyvogsa" w:colFirst="0" w:colLast="0"/>
      <w:bookmarkStart w:id="7" w:name="_Toc166606310"/>
      <w:bookmarkEnd w:id="6"/>
      <w:r>
        <w:rPr>
          <w:rFonts w:ascii="Times New Roman" w:eastAsia="Times New Roman" w:hAnsi="Times New Roman" w:cs="Times New Roman"/>
          <w:b/>
          <w:sz w:val="24"/>
          <w:szCs w:val="24"/>
        </w:rPr>
        <w:t>Organisational structure:</w:t>
      </w:r>
      <w:bookmarkEnd w:id="7"/>
      <w:r>
        <w:rPr>
          <w:rFonts w:ascii="Times New Roman" w:eastAsia="Times New Roman" w:hAnsi="Times New Roman" w:cs="Times New Roman"/>
          <w:b/>
          <w:sz w:val="24"/>
          <w:szCs w:val="24"/>
        </w:rPr>
        <w:t xml:space="preserve"> </w:t>
      </w:r>
    </w:p>
    <w:p w14:paraId="0000002B" w14:textId="69B44FFD"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an ever-evolving plan, delegates play exceptional parts that interconnect and add to the goals of the association. Bosses parcel the laborers into get-togethers, with each having a chief or bosses who directly deal with the social events of delegates under them. Hilton presumably secludes its errands into different districts, each coordinated by a regional administrative gathering responsible for executing corporate techniques inside their specific locales. Depending upon the size of the affiliation or periods of the board in the middle, the familiar development can either be level or tall. Directors are answerable to managers and cautiously guide them. Executives hand off the bearings to and control low-level laborers as they play out their commitments (Gibson, 2012). An alternate leveled-out structure is a connection structure that follows a hierarchy of drive from the top supervisors to conventional representatives. Under the association levels are the staff individuals who work in different situations inside the lodging, like receptionists, laborers, cooks, teams of servers, and backing faculty. It is by all accounts a pyramid, and the person with the most power has what is happening over the pyramid, while the lesser specialists incorporate the conditions at the base. Its upward moderate arrangement of organization has explicit proclaiming plans, and everybody in the affiliation knows their place. At the pragmatic level, each Hilton lodging is coordinated by a head chief (GM) who oversees standard endeavors, including visitor associations, staff the board, and office upkeep. Different leveled-out structures sometimes capacity decently in </w:t>
      </w:r>
      <w:r w:rsidR="009E0F49">
        <w:rPr>
          <w:rFonts w:ascii="Times New Roman" w:eastAsia="Times New Roman" w:hAnsi="Times New Roman" w:cs="Times New Roman"/>
          <w:sz w:val="24"/>
          <w:szCs w:val="24"/>
        </w:rPr>
        <w:t>colossal, composed</w:t>
      </w:r>
      <w:r>
        <w:rPr>
          <w:rFonts w:ascii="Times New Roman" w:eastAsia="Times New Roman" w:hAnsi="Times New Roman" w:cs="Times New Roman"/>
          <w:sz w:val="24"/>
          <w:szCs w:val="24"/>
        </w:rPr>
        <w:t xml:space="preserve"> endeavors and relationships with different work environments to perform various responsibilities. The GM is kept up with by division heads or directors committed to regions like front work area, housekeeping, food and drink, and money (Gibson, 2012).</w:t>
      </w:r>
    </w:p>
    <w:p w14:paraId="0000002C" w14:textId="77777777" w:rsidR="004C4AD9" w:rsidRDefault="00000000">
      <w:pPr>
        <w:pStyle w:val="Heading2"/>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bookmarkStart w:id="8" w:name="_heading=h.e28mfhj5cp9q" w:colFirst="0" w:colLast="0"/>
      <w:bookmarkStart w:id="9" w:name="_Toc166606311"/>
      <w:bookmarkEnd w:id="8"/>
      <w:r>
        <w:rPr>
          <w:rFonts w:ascii="Times New Roman" w:eastAsia="Times New Roman" w:hAnsi="Times New Roman" w:cs="Times New Roman"/>
          <w:b/>
          <w:sz w:val="24"/>
          <w:szCs w:val="24"/>
        </w:rPr>
        <w:t>Organisational goals:</w:t>
      </w:r>
      <w:bookmarkEnd w:id="9"/>
      <w:r>
        <w:rPr>
          <w:rFonts w:ascii="Times New Roman" w:eastAsia="Times New Roman" w:hAnsi="Times New Roman" w:cs="Times New Roman"/>
          <w:b/>
          <w:sz w:val="24"/>
          <w:szCs w:val="24"/>
        </w:rPr>
        <w:t xml:space="preserve"> </w:t>
      </w:r>
    </w:p>
    <w:p w14:paraId="0000002D" w14:textId="77777777"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Hilton Inn is comparatively an immense relationship as they have various lodgings starting with one side of the planet and then onto the next. The Hilton Inn business helps a great deal of other various relationships, for example, taxi affiliations, which makes it more straightforward for </w:t>
      </w:r>
      <w:r>
        <w:rPr>
          <w:rFonts w:ascii="Times New Roman" w:eastAsia="Times New Roman" w:hAnsi="Times New Roman" w:cs="Times New Roman"/>
          <w:sz w:val="24"/>
          <w:szCs w:val="24"/>
        </w:rPr>
        <w:lastRenderedPageBreak/>
        <w:t xml:space="preserve">clients Associations can approach the specific advances they need to take to achieve employable targets. Usable goals are </w:t>
      </w:r>
      <w:proofErr w:type="gramStart"/>
      <w:r>
        <w:rPr>
          <w:rFonts w:ascii="Times New Roman" w:eastAsia="Times New Roman" w:hAnsi="Times New Roman" w:cs="Times New Roman"/>
          <w:sz w:val="24"/>
          <w:szCs w:val="24"/>
        </w:rPr>
        <w:t>generally speaking flitting</w:t>
      </w:r>
      <w:proofErr w:type="gramEnd"/>
      <w:r>
        <w:rPr>
          <w:rFonts w:ascii="Times New Roman" w:eastAsia="Times New Roman" w:hAnsi="Times New Roman" w:cs="Times New Roman"/>
          <w:sz w:val="24"/>
          <w:szCs w:val="24"/>
        </w:rPr>
        <w:t xml:space="preserve"> targets affiliations hope to achieve through their functioning plans and attempts and are assessed quantitatively. Their success relies upon estimations. Usable targets are the certified, significant stages an affiliation hopes to take to achieve its inspiration. The Hilton Lodging Association pack added to the Gross domestic product in the UK and their all-out in the UK was GBP 101 billion in 2011 and was 6.7% of the firm Gross domestic product. The Hilton Inn involves more than 135,00 individuals and a huge piece of the representatives who work in the lodgings are individuals from the nearby area this helps the Hilton Inn as it keeps up with the economy nearby. Relationship, for example, Thompson has an interrelationship with the Hilton Lodging as the Hilton Inn relies upon Thompson to offer a piece of their rooms to their clients and Thompson depends on the Hilton Inn as the affiliation pays commission to the improvement coordinators. The Hilton Lodging other than depending on web affiliations like genuinely late designs to sell rooms that poor person has been sold at this point (Matteucci, 2020).</w:t>
      </w:r>
    </w:p>
    <w:p w14:paraId="0000002E" w14:textId="77777777" w:rsidR="004C4AD9" w:rsidRDefault="00000000">
      <w:pPr>
        <w:pStyle w:val="Heading1"/>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bookmarkStart w:id="10" w:name="_heading=h.czen6fjl78ve" w:colFirst="0" w:colLast="0"/>
      <w:bookmarkStart w:id="11" w:name="_Toc166606312"/>
      <w:bookmarkEnd w:id="10"/>
      <w:r>
        <w:rPr>
          <w:rFonts w:ascii="Times New Roman" w:eastAsia="Times New Roman" w:hAnsi="Times New Roman" w:cs="Times New Roman"/>
          <w:b/>
          <w:sz w:val="24"/>
          <w:szCs w:val="24"/>
        </w:rPr>
        <w:t>The present change initiatives of Hilton Hotel Group and how well every kind of change was managed in the business</w:t>
      </w:r>
      <w:bookmarkEnd w:id="11"/>
    </w:p>
    <w:p w14:paraId="0000002F" w14:textId="77777777"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 change initiatives of Hilton Hotel Group are based on Kottler 8 step model which is developed based on research of business organisation. </w:t>
      </w:r>
    </w:p>
    <w:p w14:paraId="00000030" w14:textId="77777777"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Establish Urgency: </w:t>
      </w:r>
      <w:r>
        <w:rPr>
          <w:rFonts w:ascii="Times New Roman" w:eastAsia="Times New Roman" w:hAnsi="Times New Roman" w:cs="Times New Roman"/>
          <w:sz w:val="24"/>
          <w:szCs w:val="24"/>
        </w:rPr>
        <w:t>Hilton could perceive regions requiring principal changes, like doling out additional buyer obligations or altering new market procedures, to make a need to start among delegates. This goes above basically showing individuals data pieces at low costs or investigating more perplexing issues. Up to a few people begin discussing the change they propose, the centrality can develop and profit from itself (Abocejo, 2021). Urge a craving to skirt the essentials for change. This could help in laying out the crucial drive to get things moving (Huang, 2020).</w:t>
      </w:r>
    </w:p>
    <w:p w14:paraId="00000031" w14:textId="77777777"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Create a Guiding Coalition: </w:t>
      </w:r>
      <w:r>
        <w:rPr>
          <w:rFonts w:ascii="Times New Roman" w:eastAsia="Times New Roman" w:hAnsi="Times New Roman" w:cs="Times New Roman"/>
          <w:sz w:val="24"/>
          <w:szCs w:val="24"/>
        </w:rPr>
        <w:t xml:space="preserve">Hilton could coordinate a gathering of impressive pioneers from a few divisions to lead the change drive and gain support from the relationship in general. Persuade people that change is fundamental. It ordinarily requires solid affiliation and unambiguous help from significant people in their organization to do this. It isn't sufficient to just oversee change; it </w:t>
      </w:r>
      <w:r>
        <w:rPr>
          <w:rFonts w:ascii="Times New Roman" w:eastAsia="Times New Roman" w:hAnsi="Times New Roman" w:cs="Times New Roman"/>
          <w:sz w:val="24"/>
          <w:szCs w:val="24"/>
        </w:rPr>
        <w:lastRenderedPageBreak/>
        <w:t>should be the lead in it. Once molded, "change agreement" prerequisites should be met to advance with acquiring authenticity and speed around the importance of change (Huang, 2020).</w:t>
      </w:r>
    </w:p>
    <w:p w14:paraId="00000032" w14:textId="77777777"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Develop Strategy: </w:t>
      </w:r>
      <w:r>
        <w:rPr>
          <w:rFonts w:ascii="Times New Roman" w:eastAsia="Times New Roman" w:hAnsi="Times New Roman" w:cs="Times New Roman"/>
          <w:sz w:val="24"/>
          <w:szCs w:val="24"/>
        </w:rPr>
        <w:t>The overall story would mean fabricating an unmistakable vision for Hilton's optimal future area, almost to a definite arrangement for understanding that vision. Individuals will adhere to the directions with every one of the makings of truthfulness after they have seen are endeavoring to accomplish. Associate these plans to a total thought that everybody can fathom in a survey (Abocejo, 2021).</w:t>
      </w:r>
    </w:p>
    <w:p w14:paraId="00000033" w14:textId="20F78010"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Communicate the Vision: </w:t>
      </w:r>
      <w:r>
        <w:rPr>
          <w:rFonts w:ascii="Times New Roman" w:eastAsia="Times New Roman" w:hAnsi="Times New Roman" w:cs="Times New Roman"/>
          <w:sz w:val="24"/>
          <w:szCs w:val="24"/>
        </w:rPr>
        <w:t xml:space="preserve">Hilton's position would continually give the vision and strategy to all delegates, ensuring everyone makes heads or tails of the reasons behind the change and their work in getting it rolling. The message will presumably require strong regions from other conventional correspondences inside the association, so it truly needs to say no thanks to it regularly and genuinely and implant it inside all that (Abocejo, 2021). Utilize the vision consistently to essentially pick and handle issues. </w:t>
      </w:r>
      <w:r w:rsidR="009E0F49">
        <w:rPr>
          <w:rFonts w:ascii="Times New Roman" w:eastAsia="Times New Roman" w:hAnsi="Times New Roman" w:cs="Times New Roman"/>
          <w:sz w:val="24"/>
          <w:szCs w:val="24"/>
        </w:rPr>
        <w:t xml:space="preserve">The company </w:t>
      </w:r>
      <w:r>
        <w:rPr>
          <w:rFonts w:ascii="Times New Roman" w:eastAsia="Times New Roman" w:hAnsi="Times New Roman" w:cs="Times New Roman"/>
          <w:sz w:val="24"/>
          <w:szCs w:val="24"/>
        </w:rPr>
        <w:t>will analyze and answer it definitively, keeping it new to them. Past that, it's basic to "walk the conversation."</w:t>
      </w:r>
      <w:r w:rsidR="009E0F4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(Huang, 2020).</w:t>
      </w:r>
    </w:p>
    <w:p w14:paraId="00000034" w14:textId="77777777"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Empower Broad-based Action: </w:t>
      </w:r>
      <w:r>
        <w:rPr>
          <w:rFonts w:ascii="Times New Roman" w:eastAsia="Times New Roman" w:hAnsi="Times New Roman" w:cs="Times New Roman"/>
          <w:sz w:val="24"/>
          <w:szCs w:val="24"/>
        </w:rPr>
        <w:t>Hilton would draw agents from all echelons of the association to aid the course of progress by giving them fundamental assets, coordinating, and supporting them. Accepting to stick to these strategies and progress to this phase of the change cycle, examining the vision, and earning support from individuals at each level of the association. The ideal staffing level to get things rolling and receive the benefits to the pursuing.</w:t>
      </w:r>
    </w:p>
    <w:p w14:paraId="00000035" w14:textId="45C36001"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Generate Short-term wins: </w:t>
      </w:r>
      <w:r>
        <w:rPr>
          <w:rFonts w:ascii="Times New Roman" w:eastAsia="Times New Roman" w:hAnsi="Times New Roman" w:cs="Times New Roman"/>
          <w:sz w:val="24"/>
          <w:szCs w:val="24"/>
        </w:rPr>
        <w:t>Hilton would rise and embrace its initial triumphs to pick up speed and exhibit the advantages of the change push. Nothing affects more than headway. At each phase of the change cycle, present are affiliated individuals with an illustration of a fruitful result. Lay out glimmering targets instead of a solitary, enormous stretch objective. On the off chance that this is valid, accomplishing considerably more</w:t>
      </w:r>
      <w:r w:rsidR="009E0F4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unassuming objectives should be conceivable, establishing a negative climate for disillusionment (Abocejo, 2021).</w:t>
      </w:r>
    </w:p>
    <w:p w14:paraId="00000036" w14:textId="77777777"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Consolidate Gains and Produce More Changes: </w:t>
      </w:r>
      <w:r>
        <w:rPr>
          <w:rFonts w:ascii="Times New Roman" w:eastAsia="Times New Roman" w:hAnsi="Times New Roman" w:cs="Times New Roman"/>
          <w:sz w:val="24"/>
          <w:szCs w:val="24"/>
        </w:rPr>
        <w:t xml:space="preserve">Hilton would utilize its initial triumphs to control less complex change drives and manage any further impediments or evasions. Kotter contends that a ton of change drives come up short because the triumph is reported too early. There </w:t>
      </w:r>
      <w:r>
        <w:rPr>
          <w:rFonts w:ascii="Times New Roman" w:eastAsia="Times New Roman" w:hAnsi="Times New Roman" w:cs="Times New Roman"/>
          <w:sz w:val="24"/>
          <w:szCs w:val="24"/>
        </w:rPr>
        <w:lastRenderedPageBreak/>
        <w:t>is more that should be possible to achieve long-haul changes than simply fast victories. Genuine change is a major run. The Hilton Inn should constantly be watching out for refreshes.</w:t>
      </w:r>
    </w:p>
    <w:p w14:paraId="00000037" w14:textId="77777777" w:rsidR="004C4AD9"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Anchor New Approaches in the Culture:</w:t>
      </w:r>
      <w:r>
        <w:rPr>
          <w:rFonts w:ascii="Times New Roman" w:eastAsia="Times New Roman" w:hAnsi="Times New Roman" w:cs="Times New Roman"/>
          <w:sz w:val="24"/>
          <w:szCs w:val="24"/>
        </w:rPr>
        <w:t xml:space="preserve"> Hilton would eventually attempt to ensure that the developments at last became proper by gathering them with the alliance's way of life and cycles. Put forth steady attempts to guarantee that each part of the association has gone through the vital adjustment. This will assist with giving that change solid, basic regions for an affiliation's lifestyle.</w:t>
      </w:r>
    </w:p>
    <w:p w14:paraId="00000038" w14:textId="77777777" w:rsidR="004C4AD9" w:rsidRDefault="00000000">
      <w:pPr>
        <w:pStyle w:val="Heading1"/>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bookmarkStart w:id="12" w:name="_heading=h.u27rk07vlyzf" w:colFirst="0" w:colLast="0"/>
      <w:bookmarkStart w:id="13" w:name="_Toc166606313"/>
      <w:bookmarkEnd w:id="12"/>
      <w:r>
        <w:rPr>
          <w:rFonts w:ascii="Times New Roman" w:eastAsia="Times New Roman" w:hAnsi="Times New Roman" w:cs="Times New Roman"/>
          <w:b/>
          <w:sz w:val="24"/>
          <w:szCs w:val="24"/>
        </w:rPr>
        <w:t>Discussion of the strategic direction of the business of Hilton Hotel Group:</w:t>
      </w:r>
      <w:bookmarkEnd w:id="13"/>
      <w:r>
        <w:rPr>
          <w:rFonts w:ascii="Times New Roman" w:eastAsia="Times New Roman" w:hAnsi="Times New Roman" w:cs="Times New Roman"/>
          <w:b/>
          <w:sz w:val="24"/>
          <w:szCs w:val="24"/>
        </w:rPr>
        <w:t xml:space="preserve"> </w:t>
      </w:r>
    </w:p>
    <w:p w14:paraId="00000039" w14:textId="5A2D1755"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affiliation can get high ground when it defeats its opponents through the development or getting of remarkable characteristics or executes exercises that couldn't be duplicated by its adversaries there in the psyche of the time (Matteucci, 2020). Discussion and journey for the high ground are the central subjects in the academic field of the business imperative organisation. The key organisation has various definitions, as it was portrayed as the plan of decisions and exercises achieving enumeration and execution of frameworks expected to achieve the objectives of an affiliation. Hilton acquired the situation as the organization's forerunner in its portion of the worldwide business. The </w:t>
      </w:r>
      <w:r w:rsidR="009E0F49">
        <w:rPr>
          <w:rFonts w:ascii="Times New Roman" w:eastAsia="Times New Roman" w:hAnsi="Times New Roman" w:cs="Times New Roman"/>
          <w:sz w:val="24"/>
          <w:szCs w:val="24"/>
        </w:rPr>
        <w:t>late arising</w:t>
      </w:r>
      <w:r>
        <w:rPr>
          <w:rFonts w:ascii="Times New Roman" w:eastAsia="Times New Roman" w:hAnsi="Times New Roman" w:cs="Times New Roman"/>
          <w:sz w:val="24"/>
          <w:szCs w:val="24"/>
        </w:rPr>
        <w:t xml:space="preserve"> "sharing economy" has seriously harmed the altruistic area. While Uber endeavored customary transportation, Airbnb additionally wandered into the comfort area. With no set regulations or guidelines when Airbnb initially joined the pleasantry market, the $26 billion sharing economy market negligibly affected the affability area's wages in the UK. To satisfy its vision of "filling the earth with the light and warmth of amiability," the association adjusted its vision, values, and mission throughout the business.' Its primary objective, as stated in Hilton Around the World (2019), is to "be the supreme world's friendliness organisation - the best option for visitors, peers, and proprietors the same." Hilton has been accused of failing to provide adequate management and customer experiences before Christopher J. Nassetta became President and CEO. The association combined Hilton Lodgings, Hilton Nursery Inn, Government office Suites, Twofold Tree, Homewood Suites, Hampton, and Hilton Amazing Trips, using different brands to disengage the organisations and perceive the brand character. Various organisations were provided to please the greater masses and purchasers in the different sections (Hilton All over the Planet, 2019).</w:t>
      </w:r>
    </w:p>
    <w:p w14:paraId="0000003A" w14:textId="77777777" w:rsidR="004C4AD9" w:rsidRDefault="00000000">
      <w:pPr>
        <w:pStyle w:val="Heading1"/>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bookmarkStart w:id="14" w:name="_heading=h.vp12f2uw3j4g" w:colFirst="0" w:colLast="0"/>
      <w:bookmarkStart w:id="15" w:name="_Toc166606314"/>
      <w:bookmarkEnd w:id="14"/>
      <w:r>
        <w:rPr>
          <w:rFonts w:ascii="Times New Roman" w:eastAsia="Times New Roman" w:hAnsi="Times New Roman" w:cs="Times New Roman"/>
          <w:b/>
          <w:sz w:val="24"/>
          <w:szCs w:val="24"/>
        </w:rPr>
        <w:lastRenderedPageBreak/>
        <w:t>Conclusion:</w:t>
      </w:r>
      <w:bookmarkEnd w:id="15"/>
    </w:p>
    <w:p w14:paraId="0000003B" w14:textId="77777777"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is one of the fundamental businesses in the kind disposition business experiencing numerous risks, to adjust to the novel business environment and the board possibilities, Hilton has executed different crucial gadgets to build high grounds and progressive limits. From the examination of a piece of Hilton's framework, it has acclimated to new developments and headways, which engaged Hilton to achieve greater memorability and isolated its picture from its adversaries. The information structures moreover engaged Hilton to organize and move its significant and tricky resources for the faster turn of events and acquire a higher slice of the pie with the speed to publicize while staying aware of the unsurprising level of client organizations.</w:t>
      </w:r>
    </w:p>
    <w:p w14:paraId="0000003C" w14:textId="77777777" w:rsidR="004C4AD9" w:rsidRDefault="00000000">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br w:type="page"/>
      </w:r>
    </w:p>
    <w:p w14:paraId="0000003D" w14:textId="77777777" w:rsidR="004C4AD9" w:rsidRDefault="00000000">
      <w:pPr>
        <w:pStyle w:val="Heading1"/>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bookmarkStart w:id="16" w:name="_heading=h.qc2988ghcqt4" w:colFirst="0" w:colLast="0"/>
      <w:bookmarkStart w:id="17" w:name="_Toc166606315"/>
      <w:bookmarkEnd w:id="16"/>
      <w:r>
        <w:rPr>
          <w:rFonts w:ascii="Times New Roman" w:eastAsia="Times New Roman" w:hAnsi="Times New Roman" w:cs="Times New Roman"/>
          <w:b/>
          <w:sz w:val="24"/>
          <w:szCs w:val="24"/>
        </w:rPr>
        <w:lastRenderedPageBreak/>
        <w:t>References:</w:t>
      </w:r>
      <w:bookmarkEnd w:id="17"/>
    </w:p>
    <w:p w14:paraId="23313325" w14:textId="77777777" w:rsidR="009E0F49" w:rsidRDefault="009E0F49" w:rsidP="009E0F4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Applegate, L. M., </w:t>
      </w:r>
      <w:proofErr w:type="spellStart"/>
      <w:r>
        <w:rPr>
          <w:rFonts w:ascii="Times New Roman" w:eastAsia="Times New Roman" w:hAnsi="Times New Roman" w:cs="Times New Roman"/>
          <w:sz w:val="24"/>
          <w:szCs w:val="24"/>
        </w:rPr>
        <w:t>Piccoli</w:t>
      </w:r>
      <w:proofErr w:type="spellEnd"/>
      <w:r>
        <w:rPr>
          <w:rFonts w:ascii="Times New Roman" w:eastAsia="Times New Roman" w:hAnsi="Times New Roman" w:cs="Times New Roman"/>
          <w:sz w:val="24"/>
          <w:szCs w:val="24"/>
        </w:rPr>
        <w:t>, G., &amp; Dev, C., (2008). Hilton Hotels: Brand Differentiation through Customer Relationship Management, Harvard Business School: Boston, Massachusetts. &lt;http://faculty.mu.edu.sa/public/uploads/1361962401.026customer%20relationship95.pdf&gt; (Accessed 14 May 2024).</w:t>
      </w:r>
    </w:p>
    <w:p w14:paraId="3183E05E" w14:textId="77777777" w:rsidR="009E0F49" w:rsidRDefault="009E0F49" w:rsidP="009E0F49">
      <w:pPr>
        <w:pBdr>
          <w:top w:val="nil"/>
          <w:left w:val="nil"/>
          <w:bottom w:val="nil"/>
          <w:right w:val="nil"/>
          <w:between w:val="nil"/>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Break, M.H. (2017). Hilton Hotels | Hilton Hotel Deals &amp; Offers. My Hotel Break by Classic Britain. Available at: https://www.myhotelbreak.com/hilton-hotels (Accessed 14 May 2024).</w:t>
      </w:r>
    </w:p>
    <w:p w14:paraId="2B434C64" w14:textId="77777777" w:rsidR="009E0F49" w:rsidRDefault="009E0F49" w:rsidP="009E0F4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Chon, K. S., (2012). The Growth Strategies of Hotel Chains: Best Business Practices by Leading Companies, London, UK: Routledge.</w:t>
      </w:r>
    </w:p>
    <w:p w14:paraId="4FD674CA" w14:textId="77777777" w:rsidR="009E0F49" w:rsidRDefault="009E0F49" w:rsidP="009E0F49">
      <w:pPr>
        <w:pBdr>
          <w:top w:val="nil"/>
          <w:left w:val="nil"/>
          <w:bottom w:val="nil"/>
          <w:right w:val="nil"/>
          <w:between w:val="nil"/>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Gibson, L.J., (2012). The hierarchical structure and mechanics of plant materials. Journal of the Royal Society Interface, 9(76), pp.2749-2766.</w:t>
      </w:r>
    </w:p>
    <w:p w14:paraId="714B48C4" w14:textId="77777777" w:rsidR="009E0F49" w:rsidRDefault="009E0F49" w:rsidP="009E0F49">
      <w:pPr>
        <w:pBdr>
          <w:top w:val="nil"/>
          <w:left w:val="nil"/>
          <w:bottom w:val="nil"/>
          <w:right w:val="nil"/>
          <w:between w:val="nil"/>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Haas, M.R., </w:t>
      </w:r>
      <w:proofErr w:type="spellStart"/>
      <w:r>
        <w:rPr>
          <w:rFonts w:ascii="Times New Roman" w:eastAsia="Times New Roman" w:hAnsi="Times New Roman" w:cs="Times New Roman"/>
          <w:sz w:val="24"/>
          <w:szCs w:val="24"/>
        </w:rPr>
        <w:t>Munzer</w:t>
      </w:r>
      <w:proofErr w:type="spellEnd"/>
      <w:r>
        <w:rPr>
          <w:rFonts w:ascii="Times New Roman" w:eastAsia="Times New Roman" w:hAnsi="Times New Roman" w:cs="Times New Roman"/>
          <w:sz w:val="24"/>
          <w:szCs w:val="24"/>
        </w:rPr>
        <w:t xml:space="preserve">, B.W., Santen, S.A., Hopson, L.R., Haas, N.L., </w:t>
      </w:r>
      <w:proofErr w:type="spellStart"/>
      <w:r>
        <w:rPr>
          <w:rFonts w:ascii="Times New Roman" w:eastAsia="Times New Roman" w:hAnsi="Times New Roman" w:cs="Times New Roman"/>
          <w:sz w:val="24"/>
          <w:szCs w:val="24"/>
        </w:rPr>
        <w:t>Overbeek</w:t>
      </w:r>
      <w:proofErr w:type="spellEnd"/>
      <w:r>
        <w:rPr>
          <w:rFonts w:ascii="Times New Roman" w:eastAsia="Times New Roman" w:hAnsi="Times New Roman" w:cs="Times New Roman"/>
          <w:sz w:val="24"/>
          <w:szCs w:val="24"/>
        </w:rPr>
        <w:t xml:space="preserve">, D., Peterson, W.J., Cranford, J.A. and Huang, R.D., (2020). # </w:t>
      </w:r>
      <w:proofErr w:type="spellStart"/>
      <w:r>
        <w:rPr>
          <w:rFonts w:ascii="Times New Roman" w:eastAsia="Times New Roman" w:hAnsi="Times New Roman" w:cs="Times New Roman"/>
          <w:sz w:val="24"/>
          <w:szCs w:val="24"/>
        </w:rPr>
        <w:t>DidacticsRevolution</w:t>
      </w:r>
      <w:proofErr w:type="spellEnd"/>
      <w:r>
        <w:rPr>
          <w:rFonts w:ascii="Times New Roman" w:eastAsia="Times New Roman" w:hAnsi="Times New Roman" w:cs="Times New Roman"/>
          <w:sz w:val="24"/>
          <w:szCs w:val="24"/>
        </w:rPr>
        <w:t>: Applying Kotter’s 8-Step Change Management Model to Residency Didactics. Western Journal of Emergency Medicine, 21(1), p.65.</w:t>
      </w:r>
    </w:p>
    <w:p w14:paraId="703369CE" w14:textId="77777777" w:rsidR="009E0F49" w:rsidRDefault="009E0F49" w:rsidP="009E0F4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Worldwide, (2014). Ten brands. 90 countries. 4,000 hotels. 670,000 rooms. Countless opportunities to delight, </w:t>
      </w:r>
      <w:proofErr w:type="gramStart"/>
      <w:r>
        <w:rPr>
          <w:rFonts w:ascii="Times New Roman" w:eastAsia="Times New Roman" w:hAnsi="Times New Roman" w:cs="Times New Roman"/>
          <w:sz w:val="24"/>
          <w:szCs w:val="24"/>
        </w:rPr>
        <w:t>Retrieved</w:t>
      </w:r>
      <w:proofErr w:type="gramEnd"/>
      <w:r>
        <w:rPr>
          <w:rFonts w:ascii="Times New Roman" w:eastAsia="Times New Roman" w:hAnsi="Times New Roman" w:cs="Times New Roman"/>
          <w:sz w:val="24"/>
          <w:szCs w:val="24"/>
        </w:rPr>
        <w:t xml:space="preserve"> from &lt;http://www.hiltonworldwide.com/about/&gt; (Accessed 14 May 2024).</w:t>
      </w:r>
    </w:p>
    <w:p w14:paraId="7F6F0589" w14:textId="77777777" w:rsidR="009E0F49" w:rsidRDefault="009E0F49" w:rsidP="009E0F4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Worldwide, (2019). Hilton Worldwide: History. Retrieved from www.hiltonworldwide.com (Accessed 14 May 2024).</w:t>
      </w:r>
    </w:p>
    <w:p w14:paraId="613442CB" w14:textId="77777777" w:rsidR="009E0F49" w:rsidRDefault="009E0F49" w:rsidP="009E0F4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Laig</w:t>
      </w:r>
      <w:proofErr w:type="spellEnd"/>
      <w:r>
        <w:rPr>
          <w:rFonts w:ascii="Times New Roman" w:eastAsia="Times New Roman" w:hAnsi="Times New Roman" w:cs="Times New Roman"/>
          <w:sz w:val="24"/>
          <w:szCs w:val="24"/>
        </w:rPr>
        <w:t xml:space="preserve">, R.B.D. and </w:t>
      </w:r>
      <w:proofErr w:type="spellStart"/>
      <w:r>
        <w:rPr>
          <w:rFonts w:ascii="Times New Roman" w:eastAsia="Times New Roman" w:hAnsi="Times New Roman" w:cs="Times New Roman"/>
          <w:sz w:val="24"/>
          <w:szCs w:val="24"/>
        </w:rPr>
        <w:t>Abocejo</w:t>
      </w:r>
      <w:proofErr w:type="spellEnd"/>
      <w:r>
        <w:rPr>
          <w:rFonts w:ascii="Times New Roman" w:eastAsia="Times New Roman" w:hAnsi="Times New Roman" w:cs="Times New Roman"/>
          <w:sz w:val="24"/>
          <w:szCs w:val="24"/>
        </w:rPr>
        <w:t>, F.T., (2021). Change management process in a mining company:  Kotter’s 8-step change model. Journal of Management, Economics, and Industrial Organization, 5(3), pp.31-50.</w:t>
      </w:r>
    </w:p>
    <w:p w14:paraId="2CF3407C" w14:textId="77777777" w:rsidR="009E0F49" w:rsidRDefault="009E0F49" w:rsidP="009E0F49">
      <w:pPr>
        <w:pBdr>
          <w:top w:val="nil"/>
          <w:left w:val="nil"/>
          <w:bottom w:val="nil"/>
          <w:right w:val="nil"/>
          <w:between w:val="nil"/>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Matteucci, V., (2020). How can the hospitality industry increase corporate value aligned with sustainable development goals? Case examples from Hilton, Meliá, and Sun. Worldwide Hospitality and Tourism Themes, 12(5), pp.509-523.</w:t>
      </w:r>
    </w:p>
    <w:p w14:paraId="0AFDAD9E" w14:textId="77777777" w:rsidR="009E0F49" w:rsidRDefault="009E0F49" w:rsidP="009E0F49">
      <w:pPr>
        <w:pBdr>
          <w:top w:val="nil"/>
          <w:left w:val="nil"/>
          <w:bottom w:val="nil"/>
          <w:right w:val="nil"/>
          <w:between w:val="nil"/>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McCracken, Sean. “Why Empowering Employees Is a Winning Strategy for Hilton.” </w:t>
      </w:r>
      <w:r>
        <w:rPr>
          <w:rFonts w:ascii="Times New Roman" w:eastAsia="Times New Roman" w:hAnsi="Times New Roman" w:cs="Times New Roman"/>
          <w:i/>
          <w:sz w:val="24"/>
          <w:szCs w:val="24"/>
        </w:rPr>
        <w:t>CoStar</w:t>
      </w:r>
      <w:r>
        <w:rPr>
          <w:rFonts w:ascii="Times New Roman" w:eastAsia="Times New Roman" w:hAnsi="Times New Roman" w:cs="Times New Roman"/>
          <w:sz w:val="24"/>
          <w:szCs w:val="24"/>
        </w:rPr>
        <w:t>, 2024,www.costar.com/article/1162157627/why-empowering-employees-is-a-winning-strategy-for-hilton (Accessed 14 May 2024).</w:t>
      </w:r>
    </w:p>
    <w:p w14:paraId="40FA2E56" w14:textId="77777777" w:rsidR="009E0F49" w:rsidRDefault="009E0F49" w:rsidP="009E0F4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Reidhead</w:t>
      </w:r>
      <w:proofErr w:type="spellEnd"/>
      <w:r>
        <w:rPr>
          <w:rFonts w:ascii="Times New Roman" w:eastAsia="Times New Roman" w:hAnsi="Times New Roman" w:cs="Times New Roman"/>
          <w:sz w:val="24"/>
          <w:szCs w:val="24"/>
        </w:rPr>
        <w:t xml:space="preserve">, C., (2020). Impact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on employee satisfaction: A case of Hilton hotel, United Kingdom. Journal of Economics and Business, 3(1).</w:t>
      </w:r>
    </w:p>
    <w:p w14:paraId="58D06BF6" w14:textId="77777777" w:rsidR="009E0F49" w:rsidRDefault="009E0F49" w:rsidP="009E0F49">
      <w:pPr>
        <w:pBdr>
          <w:top w:val="nil"/>
          <w:left w:val="nil"/>
          <w:bottom w:val="nil"/>
          <w:right w:val="nil"/>
          <w:between w:val="nil"/>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Session, S. and Session, S., (2007). The Palmer House Hilton Hotel, Chicago, Illinois April 19–21, 2007. The Bulletin of Symbolic Logic, 13(4).</w:t>
      </w:r>
    </w:p>
    <w:p w14:paraId="4ECAAA96" w14:textId="77777777" w:rsidR="009E0F49" w:rsidRDefault="009E0F49" w:rsidP="009E0F49">
      <w:pPr>
        <w:pBdr>
          <w:top w:val="nil"/>
          <w:left w:val="nil"/>
          <w:bottom w:val="nil"/>
          <w:right w:val="nil"/>
          <w:between w:val="nil"/>
        </w:pBd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Team, Dao. “Hilton Gives Cultural Heritage a Boost for May Day.” </w:t>
      </w:r>
      <w:r>
        <w:rPr>
          <w:rFonts w:ascii="Times New Roman" w:eastAsia="Times New Roman" w:hAnsi="Times New Roman" w:cs="Times New Roman"/>
          <w:i/>
          <w:sz w:val="24"/>
          <w:szCs w:val="24"/>
        </w:rPr>
        <w:t>Dao Insights</w:t>
      </w:r>
      <w:r>
        <w:rPr>
          <w:rFonts w:ascii="Times New Roman" w:eastAsia="Times New Roman" w:hAnsi="Times New Roman" w:cs="Times New Roman"/>
          <w:sz w:val="24"/>
          <w:szCs w:val="24"/>
        </w:rPr>
        <w:t>, 4 May (2023), daoinsights.com/news/hilton-gives-cultural-heritage-a-boost-for-may-day/ (Accessed 14 May 2024).</w:t>
      </w:r>
    </w:p>
    <w:p w14:paraId="0000004E" w14:textId="77777777" w:rsidR="004C4AD9" w:rsidRDefault="004C4AD9" w:rsidP="009E0F49">
      <w:pPr>
        <w:pBdr>
          <w:top w:val="nil"/>
          <w:left w:val="nil"/>
          <w:bottom w:val="nil"/>
          <w:right w:val="nil"/>
          <w:between w:val="nil"/>
        </w:pBdr>
        <w:shd w:val="clear" w:color="auto" w:fill="FFFFFF"/>
        <w:spacing w:line="360" w:lineRule="auto"/>
        <w:ind w:left="720"/>
        <w:jc w:val="both"/>
        <w:rPr>
          <w:rFonts w:ascii="Times New Roman" w:eastAsia="Times New Roman" w:hAnsi="Times New Roman" w:cs="Times New Roman"/>
          <w:sz w:val="24"/>
          <w:szCs w:val="24"/>
        </w:rPr>
      </w:pPr>
    </w:p>
    <w:p w14:paraId="0000004F" w14:textId="77777777" w:rsidR="004C4AD9" w:rsidRDefault="004C4AD9">
      <w:pPr>
        <w:pBdr>
          <w:top w:val="nil"/>
          <w:left w:val="nil"/>
          <w:bottom w:val="nil"/>
          <w:right w:val="nil"/>
          <w:between w:val="nil"/>
        </w:pBdr>
        <w:shd w:val="clear" w:color="auto" w:fill="FFFFFF"/>
        <w:spacing w:line="360" w:lineRule="auto"/>
        <w:ind w:left="141" w:hanging="720"/>
        <w:jc w:val="both"/>
        <w:rPr>
          <w:rFonts w:ascii="Times New Roman" w:eastAsia="Times New Roman" w:hAnsi="Times New Roman" w:cs="Times New Roman"/>
          <w:sz w:val="24"/>
          <w:szCs w:val="24"/>
        </w:rPr>
      </w:pPr>
    </w:p>
    <w:p w14:paraId="00000050" w14:textId="77777777" w:rsidR="004C4AD9" w:rsidRDefault="004C4AD9">
      <w:pPr>
        <w:pBdr>
          <w:top w:val="nil"/>
          <w:left w:val="nil"/>
          <w:bottom w:val="nil"/>
          <w:right w:val="nil"/>
          <w:between w:val="nil"/>
        </w:pBdr>
        <w:shd w:val="clear" w:color="auto" w:fill="FFFFFF"/>
        <w:spacing w:line="360" w:lineRule="auto"/>
        <w:ind w:left="141" w:hanging="720"/>
        <w:jc w:val="both"/>
        <w:rPr>
          <w:rFonts w:ascii="Times New Roman" w:eastAsia="Times New Roman" w:hAnsi="Times New Roman" w:cs="Times New Roman"/>
          <w:sz w:val="24"/>
          <w:szCs w:val="24"/>
        </w:rPr>
      </w:pPr>
    </w:p>
    <w:p w14:paraId="00000051"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p>
    <w:p w14:paraId="00000052" w14:textId="77777777" w:rsidR="004C4AD9" w:rsidRDefault="004C4AD9">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p>
    <w:sectPr w:rsidR="004C4AD9">
      <w:headerReference w:type="default" r:id="rId8"/>
      <w:footerReference w:type="default" r:id="rId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5FD65A" w14:textId="77777777" w:rsidR="00FA6659" w:rsidRDefault="00FA6659">
      <w:pPr>
        <w:spacing w:line="240" w:lineRule="auto"/>
      </w:pPr>
      <w:r>
        <w:separator/>
      </w:r>
    </w:p>
  </w:endnote>
  <w:endnote w:type="continuationSeparator" w:id="0">
    <w:p w14:paraId="774916B7" w14:textId="77777777" w:rsidR="00FA6659" w:rsidRDefault="00FA66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4" w14:textId="28458334" w:rsidR="004C4AD9" w:rsidRDefault="00000000">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9E0F49">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DD70C" w14:textId="77777777" w:rsidR="00FA6659" w:rsidRDefault="00FA6659">
      <w:pPr>
        <w:spacing w:line="240" w:lineRule="auto"/>
      </w:pPr>
      <w:r>
        <w:separator/>
      </w:r>
    </w:p>
  </w:footnote>
  <w:footnote w:type="continuationSeparator" w:id="0">
    <w:p w14:paraId="2C759545" w14:textId="77777777" w:rsidR="00FA6659" w:rsidRDefault="00FA665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3" w14:textId="77777777" w:rsidR="004C4AD9" w:rsidRDefault="004C4AD9">
    <w:pPr>
      <w:pBdr>
        <w:top w:val="nil"/>
        <w:left w:val="nil"/>
        <w:bottom w:val="nil"/>
        <w:right w:val="nil"/>
        <w:between w:val="nil"/>
      </w:pBdr>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4AD9"/>
    <w:rsid w:val="00025022"/>
    <w:rsid w:val="00156E10"/>
    <w:rsid w:val="004C4AD9"/>
    <w:rsid w:val="00697F2D"/>
    <w:rsid w:val="006E4C61"/>
    <w:rsid w:val="00896393"/>
    <w:rsid w:val="009E0F49"/>
    <w:rsid w:val="00EA4363"/>
    <w:rsid w:val="00FA66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8F988ED"/>
  <w15:docId w15:val="{54275043-74F0-514F-A83E-C4580CB0E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7"/>
    <w:next w:val="normal7"/>
    <w:pPr>
      <w:keepNext/>
      <w:keepLines/>
      <w:spacing w:before="400" w:after="120"/>
      <w:outlineLvl w:val="0"/>
    </w:pPr>
    <w:rPr>
      <w:sz w:val="40"/>
      <w:szCs w:val="40"/>
    </w:rPr>
  </w:style>
  <w:style w:type="paragraph" w:styleId="Heading2">
    <w:name w:val="heading 2"/>
    <w:basedOn w:val="normal7"/>
    <w:next w:val="normal7"/>
    <w:pPr>
      <w:keepNext/>
      <w:keepLines/>
      <w:spacing w:before="360" w:after="120"/>
      <w:outlineLvl w:val="1"/>
    </w:pPr>
    <w:rPr>
      <w:sz w:val="32"/>
      <w:szCs w:val="32"/>
    </w:rPr>
  </w:style>
  <w:style w:type="paragraph" w:styleId="Heading3">
    <w:name w:val="heading 3"/>
    <w:basedOn w:val="normal7"/>
    <w:next w:val="normal7"/>
    <w:pPr>
      <w:keepNext/>
      <w:keepLines/>
      <w:spacing w:before="320" w:after="80"/>
      <w:outlineLvl w:val="2"/>
    </w:pPr>
    <w:rPr>
      <w:color w:val="434343"/>
      <w:sz w:val="28"/>
      <w:szCs w:val="28"/>
    </w:rPr>
  </w:style>
  <w:style w:type="paragraph" w:styleId="Heading4">
    <w:name w:val="heading 4"/>
    <w:basedOn w:val="normal7"/>
    <w:next w:val="normal7"/>
    <w:pPr>
      <w:keepNext/>
      <w:keepLines/>
      <w:spacing w:before="280" w:after="80"/>
      <w:outlineLvl w:val="3"/>
    </w:pPr>
    <w:rPr>
      <w:color w:val="666666"/>
      <w:sz w:val="24"/>
      <w:szCs w:val="24"/>
    </w:rPr>
  </w:style>
  <w:style w:type="paragraph" w:styleId="Heading5">
    <w:name w:val="heading 5"/>
    <w:basedOn w:val="normal7"/>
    <w:next w:val="normal7"/>
    <w:pPr>
      <w:keepNext/>
      <w:keepLines/>
      <w:spacing w:before="240" w:after="80"/>
      <w:outlineLvl w:val="4"/>
    </w:pPr>
    <w:rPr>
      <w:color w:val="666666"/>
    </w:rPr>
  </w:style>
  <w:style w:type="paragraph" w:styleId="Heading6">
    <w:name w:val="heading 6"/>
    <w:basedOn w:val="normal7"/>
    <w:next w:val="normal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customStyle="1" w:styleId="normal10">
    <w:name w:val="normal_1"/>
  </w:style>
  <w:style w:type="table" w:customStyle="1" w:styleId="TableNormal10">
    <w:name w:val="Table Normal_1"/>
    <w:tblPr>
      <w:tblCellMar>
        <w:top w:w="0" w:type="dxa"/>
        <w:left w:w="0" w:type="dxa"/>
        <w:bottom w:w="0" w:type="dxa"/>
        <w:right w:w="0" w:type="dxa"/>
      </w:tblCellMar>
    </w:tblPr>
  </w:style>
  <w:style w:type="paragraph" w:customStyle="1" w:styleId="normal2">
    <w:name w:val="normal_2"/>
  </w:style>
  <w:style w:type="table" w:customStyle="1" w:styleId="TableNormal2">
    <w:name w:val="Table Normal_2"/>
    <w:tblPr>
      <w:tblCellMar>
        <w:top w:w="0" w:type="dxa"/>
        <w:left w:w="0" w:type="dxa"/>
        <w:bottom w:w="0" w:type="dxa"/>
        <w:right w:w="0" w:type="dxa"/>
      </w:tblCellMar>
    </w:tblPr>
  </w:style>
  <w:style w:type="paragraph" w:customStyle="1" w:styleId="normal3">
    <w:name w:val="normal_3"/>
  </w:style>
  <w:style w:type="table" w:customStyle="1" w:styleId="TableNormal3">
    <w:name w:val="Table Normal_3"/>
    <w:tblPr>
      <w:tblCellMar>
        <w:top w:w="0" w:type="dxa"/>
        <w:left w:w="0" w:type="dxa"/>
        <w:bottom w:w="0" w:type="dxa"/>
        <w:right w:w="0" w:type="dxa"/>
      </w:tblCellMar>
    </w:tblPr>
  </w:style>
  <w:style w:type="paragraph" w:customStyle="1" w:styleId="normal4">
    <w:name w:val="normal_4"/>
  </w:style>
  <w:style w:type="table" w:customStyle="1" w:styleId="TableNormal4">
    <w:name w:val="Table Normal_4"/>
    <w:tblPr>
      <w:tblCellMar>
        <w:top w:w="0" w:type="dxa"/>
        <w:left w:w="0" w:type="dxa"/>
        <w:bottom w:w="0" w:type="dxa"/>
        <w:right w:w="0" w:type="dxa"/>
      </w:tblCellMar>
    </w:tblPr>
  </w:style>
  <w:style w:type="paragraph" w:customStyle="1" w:styleId="normal5">
    <w:name w:val="normal_5"/>
  </w:style>
  <w:style w:type="table" w:customStyle="1" w:styleId="TableNormal5">
    <w:name w:val="Table Normal_5"/>
    <w:tblPr>
      <w:tblCellMar>
        <w:top w:w="0" w:type="dxa"/>
        <w:left w:w="0" w:type="dxa"/>
        <w:bottom w:w="0" w:type="dxa"/>
        <w:right w:w="0" w:type="dxa"/>
      </w:tblCellMar>
    </w:tblPr>
  </w:style>
  <w:style w:type="paragraph" w:customStyle="1" w:styleId="normal00">
    <w:name w:val="normal_0_0"/>
  </w:style>
  <w:style w:type="table" w:customStyle="1" w:styleId="TableNormal00">
    <w:name w:val="Table Normal_0_0"/>
    <w:tblPr>
      <w:tblCellMar>
        <w:top w:w="0" w:type="dxa"/>
        <w:left w:w="0" w:type="dxa"/>
        <w:bottom w:w="0" w:type="dxa"/>
        <w:right w:w="0" w:type="dxa"/>
      </w:tblCellMar>
    </w:tblPr>
  </w:style>
  <w:style w:type="paragraph" w:customStyle="1" w:styleId="normal100">
    <w:name w:val="normal_1_0"/>
  </w:style>
  <w:style w:type="table" w:customStyle="1" w:styleId="TableNormal100">
    <w:name w:val="Table Normal_1_0"/>
    <w:tblPr>
      <w:tblCellMar>
        <w:top w:w="0" w:type="dxa"/>
        <w:left w:w="0" w:type="dxa"/>
        <w:bottom w:w="0" w:type="dxa"/>
        <w:right w:w="0" w:type="dxa"/>
      </w:tblCellMar>
    </w:tblPr>
  </w:style>
  <w:style w:type="paragraph" w:customStyle="1" w:styleId="normal20">
    <w:name w:val="normal_2_0"/>
  </w:style>
  <w:style w:type="table" w:customStyle="1" w:styleId="TableNormal20">
    <w:name w:val="Table Normal_2_0"/>
    <w:tblPr>
      <w:tblCellMar>
        <w:top w:w="0" w:type="dxa"/>
        <w:left w:w="0" w:type="dxa"/>
        <w:bottom w:w="0" w:type="dxa"/>
        <w:right w:w="0" w:type="dxa"/>
      </w:tblCellMar>
    </w:tblPr>
  </w:style>
  <w:style w:type="paragraph" w:customStyle="1" w:styleId="normal30">
    <w:name w:val="normal_3_0"/>
  </w:style>
  <w:style w:type="table" w:customStyle="1" w:styleId="TableNormal30">
    <w:name w:val="Table Normal_3_0"/>
    <w:tblPr>
      <w:tblCellMar>
        <w:top w:w="0" w:type="dxa"/>
        <w:left w:w="0" w:type="dxa"/>
        <w:bottom w:w="0" w:type="dxa"/>
        <w:right w:w="0" w:type="dxa"/>
      </w:tblCellMar>
    </w:tblPr>
  </w:style>
  <w:style w:type="paragraph" w:customStyle="1" w:styleId="normal40">
    <w:name w:val="normal_4_0"/>
  </w:style>
  <w:style w:type="table" w:customStyle="1" w:styleId="TableNormal40">
    <w:name w:val="Table Normal_4_0"/>
    <w:tblPr>
      <w:tblCellMar>
        <w:top w:w="0" w:type="dxa"/>
        <w:left w:w="0" w:type="dxa"/>
        <w:bottom w:w="0" w:type="dxa"/>
        <w:right w:w="0" w:type="dxa"/>
      </w:tblCellMar>
    </w:tblPr>
  </w:style>
  <w:style w:type="paragraph" w:customStyle="1" w:styleId="normal50">
    <w:name w:val="normal_5_0"/>
  </w:style>
  <w:style w:type="table" w:customStyle="1" w:styleId="TableNormal50">
    <w:name w:val="Table Normal_5_0"/>
    <w:tblPr>
      <w:tblCellMar>
        <w:top w:w="0" w:type="dxa"/>
        <w:left w:w="0" w:type="dxa"/>
        <w:bottom w:w="0" w:type="dxa"/>
        <w:right w:w="0" w:type="dxa"/>
      </w:tblCellMar>
    </w:tblPr>
  </w:style>
  <w:style w:type="paragraph" w:customStyle="1" w:styleId="normal6">
    <w:name w:val="normal_6"/>
  </w:style>
  <w:style w:type="table" w:customStyle="1" w:styleId="TableNormal6">
    <w:name w:val="Table Normal_6"/>
    <w:tblPr>
      <w:tblCellMar>
        <w:top w:w="0" w:type="dxa"/>
        <w:left w:w="0" w:type="dxa"/>
        <w:bottom w:w="0" w:type="dxa"/>
        <w:right w:w="0" w:type="dxa"/>
      </w:tblCellMar>
    </w:tblPr>
  </w:style>
  <w:style w:type="paragraph" w:customStyle="1" w:styleId="normal7">
    <w:name w:val="normal_7"/>
  </w:style>
  <w:style w:type="table" w:customStyle="1" w:styleId="TableNormal7">
    <w:name w:val="Table Normal_7"/>
    <w:tblPr>
      <w:tblCellMar>
        <w:top w:w="0" w:type="dxa"/>
        <w:left w:w="0" w:type="dxa"/>
        <w:bottom w:w="0" w:type="dxa"/>
        <w:right w:w="0" w:type="dxa"/>
      </w:tblCellMar>
    </w:tblPr>
  </w:style>
  <w:style w:type="paragraph" w:styleId="Title">
    <w:name w:val="Title"/>
    <w:basedOn w:val="normal7"/>
    <w:next w:val="normal7"/>
    <w:pPr>
      <w:keepNext/>
      <w:keepLines/>
      <w:spacing w:after="60"/>
    </w:pPr>
    <w:rPr>
      <w:sz w:val="52"/>
      <w:szCs w:val="52"/>
    </w:rPr>
  </w:style>
  <w:style w:type="table" w:customStyle="1" w:styleId="Table1">
    <w:name w:val="Table1"/>
    <w:basedOn w:val="TableNormal5"/>
    <w:tblPr>
      <w:tblStyleRowBandSize w:val="1"/>
      <w:tblStyleColBandSize w:val="1"/>
      <w:tblCellMar>
        <w:top w:w="100" w:type="dxa"/>
        <w:left w:w="100" w:type="dxa"/>
        <w:bottom w:w="100" w:type="dxa"/>
        <w:right w:w="100" w:type="dxa"/>
      </w:tblCellMar>
    </w:tblPr>
  </w:style>
  <w:style w:type="table" w:customStyle="1" w:styleId="Table2">
    <w:name w:val="Table2"/>
    <w:basedOn w:val="TableNormal5"/>
    <w:tblPr>
      <w:tblStyleRowBandSize w:val="1"/>
      <w:tblStyleColBandSize w:val="1"/>
      <w:tblCellMar>
        <w:top w:w="100" w:type="dxa"/>
        <w:left w:w="100" w:type="dxa"/>
        <w:bottom w:w="100" w:type="dxa"/>
        <w:right w:w="100" w:type="dxa"/>
      </w:tblCellMar>
    </w:tblPr>
  </w:style>
  <w:style w:type="table" w:customStyle="1" w:styleId="Table3">
    <w:name w:val="Table3"/>
    <w:basedOn w:val="TableNormal5"/>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TOCHeading">
    <w:name w:val="TOC Heading"/>
    <w:basedOn w:val="Heading1"/>
    <w:next w:val="Normal"/>
    <w:uiPriority w:val="39"/>
    <w:unhideWhenUsed/>
    <w:qFormat/>
    <w:rsid w:val="009E0F49"/>
    <w:pPr>
      <w:spacing w:before="480" w:after="0"/>
      <w:outlineLvl w:val="9"/>
    </w:pPr>
    <w:rPr>
      <w:rFonts w:asciiTheme="majorHAnsi" w:eastAsiaTheme="majorEastAsia" w:hAnsiTheme="majorHAnsi" w:cstheme="majorBidi"/>
      <w:b/>
      <w:bCs/>
      <w:color w:val="365F91" w:themeColor="accent1" w:themeShade="BF"/>
      <w:sz w:val="28"/>
      <w:szCs w:val="28"/>
      <w:lang w:val="en-US"/>
    </w:rPr>
  </w:style>
  <w:style w:type="paragraph" w:styleId="TOC1">
    <w:name w:val="toc 1"/>
    <w:basedOn w:val="Normal"/>
    <w:next w:val="Normal"/>
    <w:autoRedefine/>
    <w:uiPriority w:val="39"/>
    <w:unhideWhenUsed/>
    <w:rsid w:val="009E0F49"/>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9E0F49"/>
    <w:pPr>
      <w:spacing w:before="120"/>
      <w:ind w:left="220"/>
    </w:pPr>
    <w:rPr>
      <w:rFonts w:asciiTheme="minorHAnsi" w:hAnsiTheme="minorHAnsi"/>
      <w:b/>
      <w:bCs/>
    </w:rPr>
  </w:style>
  <w:style w:type="character" w:styleId="Hyperlink">
    <w:name w:val="Hyperlink"/>
    <w:basedOn w:val="DefaultParagraphFont"/>
    <w:uiPriority w:val="99"/>
    <w:unhideWhenUsed/>
    <w:rsid w:val="009E0F49"/>
    <w:rPr>
      <w:color w:val="0000FF" w:themeColor="hyperlink"/>
      <w:u w:val="single"/>
    </w:rPr>
  </w:style>
  <w:style w:type="paragraph" w:styleId="TOC3">
    <w:name w:val="toc 3"/>
    <w:basedOn w:val="Normal"/>
    <w:next w:val="Normal"/>
    <w:autoRedefine/>
    <w:uiPriority w:val="39"/>
    <w:semiHidden/>
    <w:unhideWhenUsed/>
    <w:rsid w:val="009E0F49"/>
    <w:pPr>
      <w:ind w:left="440"/>
    </w:pPr>
    <w:rPr>
      <w:rFonts w:asciiTheme="minorHAnsi" w:hAnsiTheme="minorHAnsi"/>
      <w:sz w:val="20"/>
      <w:szCs w:val="20"/>
    </w:rPr>
  </w:style>
  <w:style w:type="paragraph" w:styleId="TOC4">
    <w:name w:val="toc 4"/>
    <w:basedOn w:val="Normal"/>
    <w:next w:val="Normal"/>
    <w:autoRedefine/>
    <w:uiPriority w:val="39"/>
    <w:semiHidden/>
    <w:unhideWhenUsed/>
    <w:rsid w:val="009E0F49"/>
    <w:pPr>
      <w:ind w:left="660"/>
    </w:pPr>
    <w:rPr>
      <w:rFonts w:asciiTheme="minorHAnsi" w:hAnsiTheme="minorHAnsi"/>
      <w:sz w:val="20"/>
      <w:szCs w:val="20"/>
    </w:rPr>
  </w:style>
  <w:style w:type="paragraph" w:styleId="TOC5">
    <w:name w:val="toc 5"/>
    <w:basedOn w:val="Normal"/>
    <w:next w:val="Normal"/>
    <w:autoRedefine/>
    <w:uiPriority w:val="39"/>
    <w:semiHidden/>
    <w:unhideWhenUsed/>
    <w:rsid w:val="009E0F49"/>
    <w:pPr>
      <w:ind w:left="880"/>
    </w:pPr>
    <w:rPr>
      <w:rFonts w:asciiTheme="minorHAnsi" w:hAnsiTheme="minorHAnsi"/>
      <w:sz w:val="20"/>
      <w:szCs w:val="20"/>
    </w:rPr>
  </w:style>
  <w:style w:type="paragraph" w:styleId="TOC6">
    <w:name w:val="toc 6"/>
    <w:basedOn w:val="Normal"/>
    <w:next w:val="Normal"/>
    <w:autoRedefine/>
    <w:uiPriority w:val="39"/>
    <w:semiHidden/>
    <w:unhideWhenUsed/>
    <w:rsid w:val="009E0F49"/>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9E0F49"/>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9E0F49"/>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9E0F49"/>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jw4sKCq+f7MUkfEYLBWU9GPBiw==">CgMxLjAyDmgucjZzOHNsZ3V4Yml6Mg5oLmNubnoxOWp2cXR5MzINaC5rYzVqOWF0eHZsajIOaC45YmxkNHd5dm9nc2EyDmguZTI4bWZoajVjcDlxMg5oLmN6ZW42ZmpsNzh2ZTIOaC51MjdyazA3dmx5emYyDmgudnAxMmYydXczajRnMg5oLnFjMjk4OGdoY3F0NDgAciExTzZGQzJHUHNvNkRfblk0NG00MkkzbjMxOGthc3d6Um0=</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AEB56FB-00B7-B944-83B6-2F087E650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2550</Words>
  <Characters>14541</Characters>
  <Application>Microsoft Office Word</Application>
  <DocSecurity>0</DocSecurity>
  <Lines>121</Lines>
  <Paragraphs>34</Paragraphs>
  <ScaleCrop>false</ScaleCrop>
  <Company/>
  <LinksUpToDate>false</LinksUpToDate>
  <CharactersWithSpaces>17057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Antonia Luminita Lupas (2210502)</cp:lastModifiedBy>
  <cp:revision>4</cp:revision>
  <dcterms:created xsi:type="dcterms:W3CDTF">2024-05-14T13:46:00Z</dcterms:created>
  <dcterms:modified xsi:type="dcterms:W3CDTF">2024-05-31T20:40:00Z</dcterms:modified>
</cp:coreProperties>
</file>