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321CC" w:rsidRPr="009321CC" w:rsidRDefault="00507608" w:rsidP="00507608">
      <w:pPr>
        <w:spacing w:line="278" w:lineRule="auto"/>
        <w:jc w:val="center"/>
        <w:rPr>
          <w:sz w:val="32"/>
          <w:szCs w:val="32"/>
        </w:rPr>
      </w:pPr>
      <w:r w:rsidRPr="009321CC">
        <w:rPr>
          <w:sz w:val="32"/>
          <w:szCs w:val="32"/>
        </w:rPr>
        <w:t>Strategic Evaluation of Starbucks</w:t>
      </w:r>
      <w:r w:rsidR="009321CC" w:rsidRPr="009321CC">
        <w:rPr>
          <w:sz w:val="32"/>
          <w:szCs w:val="32"/>
        </w:rPr>
        <w:br/>
      </w:r>
    </w:p>
    <w:p w:rsidR="009321CC" w:rsidRDefault="009321CC" w:rsidP="00507608">
      <w:pPr>
        <w:spacing w:line="278" w:lineRule="auto"/>
        <w:jc w:val="center"/>
      </w:pPr>
    </w:p>
    <w:p w:rsidR="009321CC" w:rsidRDefault="009321CC" w:rsidP="00507608">
      <w:pPr>
        <w:spacing w:line="278" w:lineRule="auto"/>
        <w:jc w:val="center"/>
      </w:pPr>
    </w:p>
    <w:p w:rsidR="009321CC" w:rsidRDefault="009321CC" w:rsidP="00507608">
      <w:pPr>
        <w:spacing w:line="278" w:lineRule="auto"/>
        <w:jc w:val="center"/>
        <w:rPr>
          <w:sz w:val="28"/>
          <w:szCs w:val="28"/>
        </w:rPr>
      </w:pPr>
      <w:r>
        <w:br/>
      </w:r>
      <w:r w:rsidRPr="009321CC">
        <w:rPr>
          <w:sz w:val="28"/>
          <w:szCs w:val="28"/>
        </w:rPr>
        <w:t>BA (</w:t>
      </w:r>
      <w:proofErr w:type="spellStart"/>
      <w:r w:rsidRPr="009321CC">
        <w:rPr>
          <w:sz w:val="28"/>
          <w:szCs w:val="28"/>
        </w:rPr>
        <w:t>Hons</w:t>
      </w:r>
      <w:proofErr w:type="spellEnd"/>
      <w:r w:rsidRPr="009321CC">
        <w:rPr>
          <w:sz w:val="28"/>
          <w:szCs w:val="28"/>
        </w:rPr>
        <w:t>) Developing Leadership and Manage</w:t>
      </w:r>
      <w:r w:rsidR="006F7C2C">
        <w:rPr>
          <w:sz w:val="28"/>
          <w:szCs w:val="28"/>
        </w:rPr>
        <w:t>ment</w:t>
      </w:r>
      <w:r w:rsidR="006F7C2C">
        <w:rPr>
          <w:sz w:val="28"/>
          <w:szCs w:val="28"/>
        </w:rPr>
        <w:br/>
        <w:t xml:space="preserve">LEVEL 6 </w:t>
      </w:r>
      <w:r w:rsidR="006F7C2C">
        <w:rPr>
          <w:sz w:val="28"/>
          <w:szCs w:val="28"/>
        </w:rPr>
        <w:br/>
        <w:t>Module Name: Developing Strategic Capability</w:t>
      </w:r>
      <w:r w:rsidR="006F7C2C">
        <w:rPr>
          <w:sz w:val="28"/>
          <w:szCs w:val="28"/>
        </w:rPr>
        <w:br/>
      </w:r>
      <w:r w:rsidR="006F7C2C">
        <w:rPr>
          <w:sz w:val="28"/>
          <w:szCs w:val="28"/>
        </w:rPr>
        <w:br/>
        <w:t xml:space="preserve">Module </w:t>
      </w:r>
      <w:proofErr w:type="gramStart"/>
      <w:r w:rsidR="006F7C2C">
        <w:rPr>
          <w:sz w:val="28"/>
          <w:szCs w:val="28"/>
        </w:rPr>
        <w:t>Code :</w:t>
      </w:r>
      <w:proofErr w:type="gramEnd"/>
      <w:r w:rsidR="006F7C2C">
        <w:rPr>
          <w:sz w:val="28"/>
          <w:szCs w:val="28"/>
        </w:rPr>
        <w:t xml:space="preserve"> BMSW6011</w:t>
      </w:r>
      <w:r w:rsidRPr="009321CC">
        <w:rPr>
          <w:sz w:val="28"/>
          <w:szCs w:val="28"/>
        </w:rPr>
        <w:br/>
        <w:t>Name of the Student: Mohammed Sundar Ali</w:t>
      </w:r>
      <w:r w:rsidRPr="009321CC">
        <w:rPr>
          <w:sz w:val="28"/>
          <w:szCs w:val="28"/>
        </w:rPr>
        <w:br/>
        <w:t>Student ID : 2313857</w:t>
      </w:r>
    </w:p>
    <w:p w:rsidR="006F7C2C" w:rsidRPr="009321CC" w:rsidRDefault="006F7C2C" w:rsidP="00507608">
      <w:pPr>
        <w:spacing w:line="278" w:lineRule="auto"/>
        <w:jc w:val="center"/>
        <w:rPr>
          <w:sz w:val="28"/>
          <w:szCs w:val="28"/>
        </w:rPr>
      </w:pPr>
      <w:r>
        <w:rPr>
          <w:sz w:val="28"/>
          <w:szCs w:val="28"/>
        </w:rPr>
        <w:t>Tutor: Scott James</w:t>
      </w:r>
    </w:p>
    <w:p w:rsidR="00507608" w:rsidRDefault="00507608" w:rsidP="00507608">
      <w:pPr>
        <w:spacing w:line="278" w:lineRule="auto"/>
        <w:jc w:val="center"/>
        <w:rPr>
          <w:rFonts w:eastAsiaTheme="majorEastAsia" w:cstheme="majorBidi"/>
          <w:b/>
          <w:color w:val="000000" w:themeColor="text1"/>
          <w:szCs w:val="40"/>
        </w:rPr>
      </w:pPr>
      <w:r>
        <w:br w:type="page"/>
      </w:r>
    </w:p>
    <w:sdt>
      <w:sdtPr>
        <w:rPr>
          <w:rFonts w:ascii="Times New Roman" w:eastAsiaTheme="minorHAnsi" w:hAnsi="Times New Roman" w:cstheme="minorBidi"/>
          <w:color w:val="auto"/>
          <w:kern w:val="2"/>
          <w:sz w:val="24"/>
          <w:szCs w:val="24"/>
          <w:lang w:val="en-GB"/>
        </w:rPr>
        <w:id w:val="1216929901"/>
        <w:docPartObj>
          <w:docPartGallery w:val="Table of Contents"/>
          <w:docPartUnique/>
        </w:docPartObj>
      </w:sdtPr>
      <w:sdtEndPr>
        <w:rPr>
          <w:b/>
          <w:bCs/>
          <w:noProof/>
        </w:rPr>
      </w:sdtEndPr>
      <w:sdtContent>
        <w:p w:rsidR="00507608" w:rsidRPr="00507608" w:rsidRDefault="00507608" w:rsidP="00507608">
          <w:pPr>
            <w:pStyle w:val="TOCHeading"/>
            <w:jc w:val="center"/>
            <w:rPr>
              <w:color w:val="000000" w:themeColor="text1"/>
            </w:rPr>
          </w:pPr>
          <w:r w:rsidRPr="00507608">
            <w:rPr>
              <w:color w:val="000000" w:themeColor="text1"/>
            </w:rPr>
            <w:t>Table of Contents</w:t>
          </w:r>
        </w:p>
        <w:p w:rsidR="00507608" w:rsidRDefault="0030005A">
          <w:pPr>
            <w:pStyle w:val="TOC1"/>
            <w:tabs>
              <w:tab w:val="right" w:leader="dot" w:pos="9350"/>
            </w:tabs>
            <w:rPr>
              <w:noProof/>
            </w:rPr>
          </w:pPr>
          <w:r w:rsidRPr="0030005A">
            <w:fldChar w:fldCharType="begin"/>
          </w:r>
          <w:r w:rsidR="00507608">
            <w:instrText xml:space="preserve"> TOC \o "1-3" \h \z \u </w:instrText>
          </w:r>
          <w:r w:rsidRPr="0030005A">
            <w:fldChar w:fldCharType="separate"/>
          </w:r>
          <w:hyperlink w:anchor="_Toc224372382" w:history="1">
            <w:r w:rsidR="00507608" w:rsidRPr="00D559DE">
              <w:rPr>
                <w:rStyle w:val="Hyperlink"/>
                <w:noProof/>
              </w:rPr>
              <w:t>1. Organisational Overview</w:t>
            </w:r>
            <w:r w:rsidR="00507608">
              <w:rPr>
                <w:noProof/>
                <w:webHidden/>
              </w:rPr>
              <w:tab/>
            </w:r>
            <w:r>
              <w:rPr>
                <w:noProof/>
                <w:webHidden/>
              </w:rPr>
              <w:fldChar w:fldCharType="begin"/>
            </w:r>
            <w:r w:rsidR="00507608">
              <w:rPr>
                <w:noProof/>
                <w:webHidden/>
              </w:rPr>
              <w:instrText xml:space="preserve"> PAGEREF _Toc224372382 \h </w:instrText>
            </w:r>
            <w:r>
              <w:rPr>
                <w:noProof/>
                <w:webHidden/>
              </w:rPr>
            </w:r>
            <w:r>
              <w:rPr>
                <w:noProof/>
                <w:webHidden/>
              </w:rPr>
              <w:fldChar w:fldCharType="separate"/>
            </w:r>
            <w:r w:rsidR="00507608">
              <w:rPr>
                <w:noProof/>
                <w:webHidden/>
              </w:rPr>
              <w:t>3</w:t>
            </w:r>
            <w:r>
              <w:rPr>
                <w:noProof/>
                <w:webHidden/>
              </w:rPr>
              <w:fldChar w:fldCharType="end"/>
            </w:r>
          </w:hyperlink>
        </w:p>
        <w:p w:rsidR="00507608" w:rsidRDefault="0030005A">
          <w:pPr>
            <w:pStyle w:val="TOC1"/>
            <w:tabs>
              <w:tab w:val="right" w:leader="dot" w:pos="9350"/>
            </w:tabs>
            <w:rPr>
              <w:noProof/>
            </w:rPr>
          </w:pPr>
          <w:hyperlink w:anchor="_Toc224372383" w:history="1">
            <w:r w:rsidR="00507608" w:rsidRPr="00D559DE">
              <w:rPr>
                <w:rStyle w:val="Hyperlink"/>
                <w:noProof/>
              </w:rPr>
              <w:t>2. External Environment and Stakeholder Analysis</w:t>
            </w:r>
            <w:r w:rsidR="00507608">
              <w:rPr>
                <w:noProof/>
                <w:webHidden/>
              </w:rPr>
              <w:tab/>
            </w:r>
            <w:r>
              <w:rPr>
                <w:noProof/>
                <w:webHidden/>
              </w:rPr>
              <w:fldChar w:fldCharType="begin"/>
            </w:r>
            <w:r w:rsidR="00507608">
              <w:rPr>
                <w:noProof/>
                <w:webHidden/>
              </w:rPr>
              <w:instrText xml:space="preserve"> PAGEREF _Toc224372383 \h </w:instrText>
            </w:r>
            <w:r>
              <w:rPr>
                <w:noProof/>
                <w:webHidden/>
              </w:rPr>
            </w:r>
            <w:r>
              <w:rPr>
                <w:noProof/>
                <w:webHidden/>
              </w:rPr>
              <w:fldChar w:fldCharType="separate"/>
            </w:r>
            <w:r w:rsidR="00507608">
              <w:rPr>
                <w:noProof/>
                <w:webHidden/>
              </w:rPr>
              <w:t>4</w:t>
            </w:r>
            <w:r>
              <w:rPr>
                <w:noProof/>
                <w:webHidden/>
              </w:rPr>
              <w:fldChar w:fldCharType="end"/>
            </w:r>
          </w:hyperlink>
        </w:p>
        <w:p w:rsidR="00507608" w:rsidRDefault="0030005A">
          <w:pPr>
            <w:pStyle w:val="TOC2"/>
            <w:tabs>
              <w:tab w:val="right" w:leader="dot" w:pos="9350"/>
            </w:tabs>
            <w:rPr>
              <w:noProof/>
            </w:rPr>
          </w:pPr>
          <w:hyperlink w:anchor="_Toc224372384" w:history="1">
            <w:r w:rsidR="00507608" w:rsidRPr="00D559DE">
              <w:rPr>
                <w:rStyle w:val="Hyperlink"/>
                <w:noProof/>
              </w:rPr>
              <w:t>2.1 PESTLE Analysis of Starbucks</w:t>
            </w:r>
            <w:r w:rsidR="00507608">
              <w:rPr>
                <w:noProof/>
                <w:webHidden/>
              </w:rPr>
              <w:tab/>
            </w:r>
            <w:r>
              <w:rPr>
                <w:noProof/>
                <w:webHidden/>
              </w:rPr>
              <w:fldChar w:fldCharType="begin"/>
            </w:r>
            <w:r w:rsidR="00507608">
              <w:rPr>
                <w:noProof/>
                <w:webHidden/>
              </w:rPr>
              <w:instrText xml:space="preserve"> PAGEREF _Toc224372384 \h </w:instrText>
            </w:r>
            <w:r>
              <w:rPr>
                <w:noProof/>
                <w:webHidden/>
              </w:rPr>
            </w:r>
            <w:r>
              <w:rPr>
                <w:noProof/>
                <w:webHidden/>
              </w:rPr>
              <w:fldChar w:fldCharType="separate"/>
            </w:r>
            <w:r w:rsidR="00507608">
              <w:rPr>
                <w:noProof/>
                <w:webHidden/>
              </w:rPr>
              <w:t>4</w:t>
            </w:r>
            <w:r>
              <w:rPr>
                <w:noProof/>
                <w:webHidden/>
              </w:rPr>
              <w:fldChar w:fldCharType="end"/>
            </w:r>
          </w:hyperlink>
        </w:p>
        <w:p w:rsidR="00507608" w:rsidRDefault="0030005A">
          <w:pPr>
            <w:pStyle w:val="TOC2"/>
            <w:tabs>
              <w:tab w:val="right" w:leader="dot" w:pos="9350"/>
            </w:tabs>
            <w:rPr>
              <w:noProof/>
            </w:rPr>
          </w:pPr>
          <w:hyperlink w:anchor="_Toc224372385" w:history="1">
            <w:r w:rsidR="00507608" w:rsidRPr="00D559DE">
              <w:rPr>
                <w:rStyle w:val="Hyperlink"/>
                <w:noProof/>
              </w:rPr>
              <w:t>2.2 Porter’s Five Forces Analysis</w:t>
            </w:r>
            <w:r w:rsidR="00507608">
              <w:rPr>
                <w:noProof/>
                <w:webHidden/>
              </w:rPr>
              <w:tab/>
            </w:r>
            <w:r>
              <w:rPr>
                <w:noProof/>
                <w:webHidden/>
              </w:rPr>
              <w:fldChar w:fldCharType="begin"/>
            </w:r>
            <w:r w:rsidR="00507608">
              <w:rPr>
                <w:noProof/>
                <w:webHidden/>
              </w:rPr>
              <w:instrText xml:space="preserve"> PAGEREF _Toc224372385 \h </w:instrText>
            </w:r>
            <w:r>
              <w:rPr>
                <w:noProof/>
                <w:webHidden/>
              </w:rPr>
            </w:r>
            <w:r>
              <w:rPr>
                <w:noProof/>
                <w:webHidden/>
              </w:rPr>
              <w:fldChar w:fldCharType="separate"/>
            </w:r>
            <w:r w:rsidR="00507608">
              <w:rPr>
                <w:noProof/>
                <w:webHidden/>
              </w:rPr>
              <w:t>6</w:t>
            </w:r>
            <w:r>
              <w:rPr>
                <w:noProof/>
                <w:webHidden/>
              </w:rPr>
              <w:fldChar w:fldCharType="end"/>
            </w:r>
          </w:hyperlink>
        </w:p>
        <w:p w:rsidR="00507608" w:rsidRDefault="0030005A">
          <w:pPr>
            <w:pStyle w:val="TOC2"/>
            <w:tabs>
              <w:tab w:val="right" w:leader="dot" w:pos="9350"/>
            </w:tabs>
            <w:rPr>
              <w:noProof/>
            </w:rPr>
          </w:pPr>
          <w:hyperlink w:anchor="_Toc224372386" w:history="1">
            <w:r w:rsidR="00507608" w:rsidRPr="00D559DE">
              <w:rPr>
                <w:rStyle w:val="Hyperlink"/>
                <w:noProof/>
              </w:rPr>
              <w:t>2.3 Stakeholder Analysis</w:t>
            </w:r>
            <w:r w:rsidR="00507608">
              <w:rPr>
                <w:noProof/>
                <w:webHidden/>
              </w:rPr>
              <w:tab/>
            </w:r>
            <w:r>
              <w:rPr>
                <w:noProof/>
                <w:webHidden/>
              </w:rPr>
              <w:fldChar w:fldCharType="begin"/>
            </w:r>
            <w:r w:rsidR="00507608">
              <w:rPr>
                <w:noProof/>
                <w:webHidden/>
              </w:rPr>
              <w:instrText xml:space="preserve"> PAGEREF _Toc224372386 \h </w:instrText>
            </w:r>
            <w:r>
              <w:rPr>
                <w:noProof/>
                <w:webHidden/>
              </w:rPr>
            </w:r>
            <w:r>
              <w:rPr>
                <w:noProof/>
                <w:webHidden/>
              </w:rPr>
              <w:fldChar w:fldCharType="separate"/>
            </w:r>
            <w:r w:rsidR="00507608">
              <w:rPr>
                <w:noProof/>
                <w:webHidden/>
              </w:rPr>
              <w:t>7</w:t>
            </w:r>
            <w:r>
              <w:rPr>
                <w:noProof/>
                <w:webHidden/>
              </w:rPr>
              <w:fldChar w:fldCharType="end"/>
            </w:r>
          </w:hyperlink>
        </w:p>
        <w:p w:rsidR="00507608" w:rsidRDefault="0030005A">
          <w:pPr>
            <w:pStyle w:val="TOC1"/>
            <w:tabs>
              <w:tab w:val="right" w:leader="dot" w:pos="9350"/>
            </w:tabs>
            <w:rPr>
              <w:noProof/>
            </w:rPr>
          </w:pPr>
          <w:hyperlink w:anchor="_Toc224372387" w:history="1">
            <w:r w:rsidR="00507608" w:rsidRPr="00D559DE">
              <w:rPr>
                <w:rStyle w:val="Hyperlink"/>
                <w:noProof/>
              </w:rPr>
              <w:t>3. Internal Strategic Capability</w:t>
            </w:r>
            <w:r w:rsidR="00507608">
              <w:rPr>
                <w:noProof/>
                <w:webHidden/>
              </w:rPr>
              <w:tab/>
            </w:r>
            <w:r>
              <w:rPr>
                <w:noProof/>
                <w:webHidden/>
              </w:rPr>
              <w:fldChar w:fldCharType="begin"/>
            </w:r>
            <w:r w:rsidR="00507608">
              <w:rPr>
                <w:noProof/>
                <w:webHidden/>
              </w:rPr>
              <w:instrText xml:space="preserve"> PAGEREF _Toc224372387 \h </w:instrText>
            </w:r>
            <w:r>
              <w:rPr>
                <w:noProof/>
                <w:webHidden/>
              </w:rPr>
            </w:r>
            <w:r>
              <w:rPr>
                <w:noProof/>
                <w:webHidden/>
              </w:rPr>
              <w:fldChar w:fldCharType="separate"/>
            </w:r>
            <w:r w:rsidR="00507608">
              <w:rPr>
                <w:noProof/>
                <w:webHidden/>
              </w:rPr>
              <w:t>8</w:t>
            </w:r>
            <w:r>
              <w:rPr>
                <w:noProof/>
                <w:webHidden/>
              </w:rPr>
              <w:fldChar w:fldCharType="end"/>
            </w:r>
          </w:hyperlink>
        </w:p>
        <w:p w:rsidR="00507608" w:rsidRDefault="0030005A">
          <w:pPr>
            <w:pStyle w:val="TOC2"/>
            <w:tabs>
              <w:tab w:val="right" w:leader="dot" w:pos="9350"/>
            </w:tabs>
            <w:rPr>
              <w:noProof/>
            </w:rPr>
          </w:pPr>
          <w:hyperlink w:anchor="_Toc224372388" w:history="1">
            <w:r w:rsidR="00507608" w:rsidRPr="00D559DE">
              <w:rPr>
                <w:rStyle w:val="Hyperlink"/>
                <w:noProof/>
              </w:rPr>
              <w:t>3.1 Key Resources of Starbucks</w:t>
            </w:r>
            <w:r w:rsidR="00507608">
              <w:rPr>
                <w:noProof/>
                <w:webHidden/>
              </w:rPr>
              <w:tab/>
            </w:r>
            <w:r>
              <w:rPr>
                <w:noProof/>
                <w:webHidden/>
              </w:rPr>
              <w:fldChar w:fldCharType="begin"/>
            </w:r>
            <w:r w:rsidR="00507608">
              <w:rPr>
                <w:noProof/>
                <w:webHidden/>
              </w:rPr>
              <w:instrText xml:space="preserve"> PAGEREF _Toc224372388 \h </w:instrText>
            </w:r>
            <w:r>
              <w:rPr>
                <w:noProof/>
                <w:webHidden/>
              </w:rPr>
            </w:r>
            <w:r>
              <w:rPr>
                <w:noProof/>
                <w:webHidden/>
              </w:rPr>
              <w:fldChar w:fldCharType="separate"/>
            </w:r>
            <w:r w:rsidR="00507608">
              <w:rPr>
                <w:noProof/>
                <w:webHidden/>
              </w:rPr>
              <w:t>9</w:t>
            </w:r>
            <w:r>
              <w:rPr>
                <w:noProof/>
                <w:webHidden/>
              </w:rPr>
              <w:fldChar w:fldCharType="end"/>
            </w:r>
          </w:hyperlink>
        </w:p>
        <w:p w:rsidR="00507608" w:rsidRDefault="0030005A">
          <w:pPr>
            <w:pStyle w:val="TOC3"/>
            <w:tabs>
              <w:tab w:val="right" w:leader="dot" w:pos="9350"/>
            </w:tabs>
            <w:rPr>
              <w:noProof/>
            </w:rPr>
          </w:pPr>
          <w:hyperlink w:anchor="_Toc224372389" w:history="1">
            <w:r w:rsidR="00507608" w:rsidRPr="00D559DE">
              <w:rPr>
                <w:rStyle w:val="Hyperlink"/>
                <w:noProof/>
              </w:rPr>
              <w:t>Tangible Resources</w:t>
            </w:r>
            <w:r w:rsidR="00507608">
              <w:rPr>
                <w:noProof/>
                <w:webHidden/>
              </w:rPr>
              <w:tab/>
            </w:r>
            <w:r>
              <w:rPr>
                <w:noProof/>
                <w:webHidden/>
              </w:rPr>
              <w:fldChar w:fldCharType="begin"/>
            </w:r>
            <w:r w:rsidR="00507608">
              <w:rPr>
                <w:noProof/>
                <w:webHidden/>
              </w:rPr>
              <w:instrText xml:space="preserve"> PAGEREF _Toc224372389 \h </w:instrText>
            </w:r>
            <w:r>
              <w:rPr>
                <w:noProof/>
                <w:webHidden/>
              </w:rPr>
            </w:r>
            <w:r>
              <w:rPr>
                <w:noProof/>
                <w:webHidden/>
              </w:rPr>
              <w:fldChar w:fldCharType="separate"/>
            </w:r>
            <w:r w:rsidR="00507608">
              <w:rPr>
                <w:noProof/>
                <w:webHidden/>
              </w:rPr>
              <w:t>9</w:t>
            </w:r>
            <w:r>
              <w:rPr>
                <w:noProof/>
                <w:webHidden/>
              </w:rPr>
              <w:fldChar w:fldCharType="end"/>
            </w:r>
          </w:hyperlink>
        </w:p>
        <w:p w:rsidR="00507608" w:rsidRDefault="0030005A">
          <w:pPr>
            <w:pStyle w:val="TOC3"/>
            <w:tabs>
              <w:tab w:val="right" w:leader="dot" w:pos="9350"/>
            </w:tabs>
            <w:rPr>
              <w:noProof/>
            </w:rPr>
          </w:pPr>
          <w:hyperlink w:anchor="_Toc224372390" w:history="1">
            <w:r w:rsidR="00507608" w:rsidRPr="00D559DE">
              <w:rPr>
                <w:rStyle w:val="Hyperlink"/>
                <w:noProof/>
              </w:rPr>
              <w:t>Intangible Resources</w:t>
            </w:r>
            <w:r w:rsidR="00507608">
              <w:rPr>
                <w:noProof/>
                <w:webHidden/>
              </w:rPr>
              <w:tab/>
            </w:r>
            <w:r>
              <w:rPr>
                <w:noProof/>
                <w:webHidden/>
              </w:rPr>
              <w:fldChar w:fldCharType="begin"/>
            </w:r>
            <w:r w:rsidR="00507608">
              <w:rPr>
                <w:noProof/>
                <w:webHidden/>
              </w:rPr>
              <w:instrText xml:space="preserve"> PAGEREF _Toc224372390 \h </w:instrText>
            </w:r>
            <w:r>
              <w:rPr>
                <w:noProof/>
                <w:webHidden/>
              </w:rPr>
            </w:r>
            <w:r>
              <w:rPr>
                <w:noProof/>
                <w:webHidden/>
              </w:rPr>
              <w:fldChar w:fldCharType="separate"/>
            </w:r>
            <w:r w:rsidR="00507608">
              <w:rPr>
                <w:noProof/>
                <w:webHidden/>
              </w:rPr>
              <w:t>9</w:t>
            </w:r>
            <w:r>
              <w:rPr>
                <w:noProof/>
                <w:webHidden/>
              </w:rPr>
              <w:fldChar w:fldCharType="end"/>
            </w:r>
          </w:hyperlink>
        </w:p>
        <w:p w:rsidR="00507608" w:rsidRDefault="0030005A">
          <w:pPr>
            <w:pStyle w:val="TOC2"/>
            <w:tabs>
              <w:tab w:val="right" w:leader="dot" w:pos="9350"/>
            </w:tabs>
            <w:rPr>
              <w:noProof/>
            </w:rPr>
          </w:pPr>
          <w:hyperlink w:anchor="_Toc224372391" w:history="1">
            <w:r w:rsidR="00507608" w:rsidRPr="00D559DE">
              <w:rPr>
                <w:rStyle w:val="Hyperlink"/>
                <w:noProof/>
              </w:rPr>
              <w:t>3.2 Capabilities and Organisational Competencies</w:t>
            </w:r>
            <w:r w:rsidR="00507608">
              <w:rPr>
                <w:noProof/>
                <w:webHidden/>
              </w:rPr>
              <w:tab/>
            </w:r>
            <w:r>
              <w:rPr>
                <w:noProof/>
                <w:webHidden/>
              </w:rPr>
              <w:fldChar w:fldCharType="begin"/>
            </w:r>
            <w:r w:rsidR="00507608">
              <w:rPr>
                <w:noProof/>
                <w:webHidden/>
              </w:rPr>
              <w:instrText xml:space="preserve"> PAGEREF _Toc224372391 \h </w:instrText>
            </w:r>
            <w:r>
              <w:rPr>
                <w:noProof/>
                <w:webHidden/>
              </w:rPr>
            </w:r>
            <w:r>
              <w:rPr>
                <w:noProof/>
                <w:webHidden/>
              </w:rPr>
              <w:fldChar w:fldCharType="separate"/>
            </w:r>
            <w:r w:rsidR="00507608">
              <w:rPr>
                <w:noProof/>
                <w:webHidden/>
              </w:rPr>
              <w:t>10</w:t>
            </w:r>
            <w:r>
              <w:rPr>
                <w:noProof/>
                <w:webHidden/>
              </w:rPr>
              <w:fldChar w:fldCharType="end"/>
            </w:r>
          </w:hyperlink>
        </w:p>
        <w:p w:rsidR="00507608" w:rsidRDefault="0030005A">
          <w:pPr>
            <w:pStyle w:val="TOC2"/>
            <w:tabs>
              <w:tab w:val="right" w:leader="dot" w:pos="9350"/>
            </w:tabs>
            <w:rPr>
              <w:noProof/>
            </w:rPr>
          </w:pPr>
          <w:hyperlink w:anchor="_Toc224372392" w:history="1">
            <w:r w:rsidR="00507608" w:rsidRPr="00D559DE">
              <w:rPr>
                <w:rStyle w:val="Hyperlink"/>
                <w:noProof/>
              </w:rPr>
              <w:t>3.3 VRIO Analysis</w:t>
            </w:r>
            <w:r w:rsidR="00507608">
              <w:rPr>
                <w:noProof/>
                <w:webHidden/>
              </w:rPr>
              <w:tab/>
            </w:r>
            <w:r>
              <w:rPr>
                <w:noProof/>
                <w:webHidden/>
              </w:rPr>
              <w:fldChar w:fldCharType="begin"/>
            </w:r>
            <w:r w:rsidR="00507608">
              <w:rPr>
                <w:noProof/>
                <w:webHidden/>
              </w:rPr>
              <w:instrText xml:space="preserve"> PAGEREF _Toc224372392 \h </w:instrText>
            </w:r>
            <w:r>
              <w:rPr>
                <w:noProof/>
                <w:webHidden/>
              </w:rPr>
            </w:r>
            <w:r>
              <w:rPr>
                <w:noProof/>
                <w:webHidden/>
              </w:rPr>
              <w:fldChar w:fldCharType="separate"/>
            </w:r>
            <w:r w:rsidR="00507608">
              <w:rPr>
                <w:noProof/>
                <w:webHidden/>
              </w:rPr>
              <w:t>11</w:t>
            </w:r>
            <w:r>
              <w:rPr>
                <w:noProof/>
                <w:webHidden/>
              </w:rPr>
              <w:fldChar w:fldCharType="end"/>
            </w:r>
          </w:hyperlink>
        </w:p>
        <w:p w:rsidR="00507608" w:rsidRDefault="0030005A">
          <w:pPr>
            <w:pStyle w:val="TOC2"/>
            <w:tabs>
              <w:tab w:val="right" w:leader="dot" w:pos="9350"/>
            </w:tabs>
            <w:rPr>
              <w:noProof/>
            </w:rPr>
          </w:pPr>
          <w:hyperlink w:anchor="_Toc224372393" w:history="1">
            <w:r w:rsidR="00507608" w:rsidRPr="00D559DE">
              <w:rPr>
                <w:rStyle w:val="Hyperlink"/>
                <w:noProof/>
              </w:rPr>
              <w:t>3.4 Strengths and Weaknesses</w:t>
            </w:r>
            <w:r w:rsidR="00507608">
              <w:rPr>
                <w:noProof/>
                <w:webHidden/>
              </w:rPr>
              <w:tab/>
            </w:r>
            <w:r>
              <w:rPr>
                <w:noProof/>
                <w:webHidden/>
              </w:rPr>
              <w:fldChar w:fldCharType="begin"/>
            </w:r>
            <w:r w:rsidR="00507608">
              <w:rPr>
                <w:noProof/>
                <w:webHidden/>
              </w:rPr>
              <w:instrText xml:space="preserve"> PAGEREF _Toc224372393 \h </w:instrText>
            </w:r>
            <w:r>
              <w:rPr>
                <w:noProof/>
                <w:webHidden/>
              </w:rPr>
            </w:r>
            <w:r>
              <w:rPr>
                <w:noProof/>
                <w:webHidden/>
              </w:rPr>
              <w:fldChar w:fldCharType="separate"/>
            </w:r>
            <w:r w:rsidR="00507608">
              <w:rPr>
                <w:noProof/>
                <w:webHidden/>
              </w:rPr>
              <w:t>12</w:t>
            </w:r>
            <w:r>
              <w:rPr>
                <w:noProof/>
                <w:webHidden/>
              </w:rPr>
              <w:fldChar w:fldCharType="end"/>
            </w:r>
          </w:hyperlink>
        </w:p>
        <w:p w:rsidR="00507608" w:rsidRDefault="0030005A">
          <w:pPr>
            <w:pStyle w:val="TOC1"/>
            <w:tabs>
              <w:tab w:val="right" w:leader="dot" w:pos="9350"/>
            </w:tabs>
            <w:rPr>
              <w:noProof/>
            </w:rPr>
          </w:pPr>
          <w:hyperlink w:anchor="_Toc224372394" w:history="1">
            <w:r w:rsidR="00507608" w:rsidRPr="00D559DE">
              <w:rPr>
                <w:rStyle w:val="Hyperlink"/>
                <w:noProof/>
              </w:rPr>
              <w:t>4. Strategy and Competitive Position</w:t>
            </w:r>
            <w:r w:rsidR="00507608">
              <w:rPr>
                <w:noProof/>
                <w:webHidden/>
              </w:rPr>
              <w:tab/>
            </w:r>
            <w:r>
              <w:rPr>
                <w:noProof/>
                <w:webHidden/>
              </w:rPr>
              <w:fldChar w:fldCharType="begin"/>
            </w:r>
            <w:r w:rsidR="00507608">
              <w:rPr>
                <w:noProof/>
                <w:webHidden/>
              </w:rPr>
              <w:instrText xml:space="preserve"> PAGEREF _Toc224372394 \h </w:instrText>
            </w:r>
            <w:r>
              <w:rPr>
                <w:noProof/>
                <w:webHidden/>
              </w:rPr>
            </w:r>
            <w:r>
              <w:rPr>
                <w:noProof/>
                <w:webHidden/>
              </w:rPr>
              <w:fldChar w:fldCharType="separate"/>
            </w:r>
            <w:r w:rsidR="00507608">
              <w:rPr>
                <w:noProof/>
                <w:webHidden/>
              </w:rPr>
              <w:t>12</w:t>
            </w:r>
            <w:r>
              <w:rPr>
                <w:noProof/>
                <w:webHidden/>
              </w:rPr>
              <w:fldChar w:fldCharType="end"/>
            </w:r>
          </w:hyperlink>
        </w:p>
        <w:p w:rsidR="00507608" w:rsidRDefault="0030005A">
          <w:pPr>
            <w:pStyle w:val="TOC1"/>
            <w:tabs>
              <w:tab w:val="right" w:leader="dot" w:pos="9350"/>
            </w:tabs>
            <w:rPr>
              <w:noProof/>
            </w:rPr>
          </w:pPr>
          <w:hyperlink w:anchor="_Toc224372395" w:history="1">
            <w:r w:rsidR="00507608" w:rsidRPr="00D559DE">
              <w:rPr>
                <w:rStyle w:val="Hyperlink"/>
                <w:noProof/>
              </w:rPr>
              <w:t>5. Future Strategic Direction</w:t>
            </w:r>
            <w:r w:rsidR="00507608">
              <w:rPr>
                <w:noProof/>
                <w:webHidden/>
              </w:rPr>
              <w:tab/>
            </w:r>
            <w:r>
              <w:rPr>
                <w:noProof/>
                <w:webHidden/>
              </w:rPr>
              <w:fldChar w:fldCharType="begin"/>
            </w:r>
            <w:r w:rsidR="00507608">
              <w:rPr>
                <w:noProof/>
                <w:webHidden/>
              </w:rPr>
              <w:instrText xml:space="preserve"> PAGEREF _Toc224372395 \h </w:instrText>
            </w:r>
            <w:r>
              <w:rPr>
                <w:noProof/>
                <w:webHidden/>
              </w:rPr>
            </w:r>
            <w:r>
              <w:rPr>
                <w:noProof/>
                <w:webHidden/>
              </w:rPr>
              <w:fldChar w:fldCharType="separate"/>
            </w:r>
            <w:r w:rsidR="00507608">
              <w:rPr>
                <w:noProof/>
                <w:webHidden/>
              </w:rPr>
              <w:t>15</w:t>
            </w:r>
            <w:r>
              <w:rPr>
                <w:noProof/>
                <w:webHidden/>
              </w:rPr>
              <w:fldChar w:fldCharType="end"/>
            </w:r>
          </w:hyperlink>
        </w:p>
        <w:p w:rsidR="00507608" w:rsidRDefault="0030005A">
          <w:pPr>
            <w:pStyle w:val="TOC2"/>
            <w:tabs>
              <w:tab w:val="right" w:leader="dot" w:pos="9350"/>
            </w:tabs>
            <w:rPr>
              <w:noProof/>
            </w:rPr>
          </w:pPr>
          <w:hyperlink w:anchor="_Toc224372396" w:history="1">
            <w:r w:rsidR="00507608" w:rsidRPr="00D559DE">
              <w:rPr>
                <w:rStyle w:val="Hyperlink"/>
                <w:noProof/>
              </w:rPr>
              <w:t>Strategic Alternative 1: Online Customer Engagement.</w:t>
            </w:r>
            <w:r w:rsidR="00507608">
              <w:rPr>
                <w:noProof/>
                <w:webHidden/>
              </w:rPr>
              <w:tab/>
            </w:r>
            <w:r>
              <w:rPr>
                <w:noProof/>
                <w:webHidden/>
              </w:rPr>
              <w:fldChar w:fldCharType="begin"/>
            </w:r>
            <w:r w:rsidR="00507608">
              <w:rPr>
                <w:noProof/>
                <w:webHidden/>
              </w:rPr>
              <w:instrText xml:space="preserve"> PAGEREF _Toc224372396 \h </w:instrText>
            </w:r>
            <w:r>
              <w:rPr>
                <w:noProof/>
                <w:webHidden/>
              </w:rPr>
            </w:r>
            <w:r>
              <w:rPr>
                <w:noProof/>
                <w:webHidden/>
              </w:rPr>
              <w:fldChar w:fldCharType="separate"/>
            </w:r>
            <w:r w:rsidR="00507608">
              <w:rPr>
                <w:noProof/>
                <w:webHidden/>
              </w:rPr>
              <w:t>16</w:t>
            </w:r>
            <w:r>
              <w:rPr>
                <w:noProof/>
                <w:webHidden/>
              </w:rPr>
              <w:fldChar w:fldCharType="end"/>
            </w:r>
          </w:hyperlink>
        </w:p>
        <w:p w:rsidR="00507608" w:rsidRDefault="0030005A">
          <w:pPr>
            <w:pStyle w:val="TOC2"/>
            <w:tabs>
              <w:tab w:val="right" w:leader="dot" w:pos="9350"/>
            </w:tabs>
            <w:rPr>
              <w:noProof/>
            </w:rPr>
          </w:pPr>
          <w:hyperlink w:anchor="_Toc224372397" w:history="1">
            <w:r w:rsidR="00507608" w:rsidRPr="00D559DE">
              <w:rPr>
                <w:rStyle w:val="Hyperlink"/>
                <w:noProof/>
              </w:rPr>
              <w:t>Strategic Alternative 2: Enhancing Sustainability Measures.</w:t>
            </w:r>
            <w:r w:rsidR="00507608">
              <w:rPr>
                <w:noProof/>
                <w:webHidden/>
              </w:rPr>
              <w:tab/>
            </w:r>
            <w:r>
              <w:rPr>
                <w:noProof/>
                <w:webHidden/>
              </w:rPr>
              <w:fldChar w:fldCharType="begin"/>
            </w:r>
            <w:r w:rsidR="00507608">
              <w:rPr>
                <w:noProof/>
                <w:webHidden/>
              </w:rPr>
              <w:instrText xml:space="preserve"> PAGEREF _Toc224372397 \h </w:instrText>
            </w:r>
            <w:r>
              <w:rPr>
                <w:noProof/>
                <w:webHidden/>
              </w:rPr>
            </w:r>
            <w:r>
              <w:rPr>
                <w:noProof/>
                <w:webHidden/>
              </w:rPr>
              <w:fldChar w:fldCharType="separate"/>
            </w:r>
            <w:r w:rsidR="00507608">
              <w:rPr>
                <w:noProof/>
                <w:webHidden/>
              </w:rPr>
              <w:t>17</w:t>
            </w:r>
            <w:r>
              <w:rPr>
                <w:noProof/>
                <w:webHidden/>
              </w:rPr>
              <w:fldChar w:fldCharType="end"/>
            </w:r>
          </w:hyperlink>
        </w:p>
        <w:p w:rsidR="00507608" w:rsidRDefault="0030005A">
          <w:pPr>
            <w:pStyle w:val="TOC2"/>
            <w:tabs>
              <w:tab w:val="right" w:leader="dot" w:pos="9350"/>
            </w:tabs>
            <w:rPr>
              <w:noProof/>
            </w:rPr>
          </w:pPr>
          <w:hyperlink w:anchor="_Toc224372398" w:history="1">
            <w:r w:rsidR="00507608" w:rsidRPr="00D559DE">
              <w:rPr>
                <w:rStyle w:val="Hyperlink"/>
                <w:noProof/>
              </w:rPr>
              <w:t>Strategic Alternative 3: Product Innovation and Adaptation of the market.</w:t>
            </w:r>
            <w:r w:rsidR="00507608">
              <w:rPr>
                <w:noProof/>
                <w:webHidden/>
              </w:rPr>
              <w:tab/>
            </w:r>
            <w:r>
              <w:rPr>
                <w:noProof/>
                <w:webHidden/>
              </w:rPr>
              <w:fldChar w:fldCharType="begin"/>
            </w:r>
            <w:r w:rsidR="00507608">
              <w:rPr>
                <w:noProof/>
                <w:webHidden/>
              </w:rPr>
              <w:instrText xml:space="preserve"> PAGEREF _Toc224372398 \h </w:instrText>
            </w:r>
            <w:r>
              <w:rPr>
                <w:noProof/>
                <w:webHidden/>
              </w:rPr>
            </w:r>
            <w:r>
              <w:rPr>
                <w:noProof/>
                <w:webHidden/>
              </w:rPr>
              <w:fldChar w:fldCharType="separate"/>
            </w:r>
            <w:r w:rsidR="00507608">
              <w:rPr>
                <w:noProof/>
                <w:webHidden/>
              </w:rPr>
              <w:t>17</w:t>
            </w:r>
            <w:r>
              <w:rPr>
                <w:noProof/>
                <w:webHidden/>
              </w:rPr>
              <w:fldChar w:fldCharType="end"/>
            </w:r>
          </w:hyperlink>
        </w:p>
        <w:p w:rsidR="00507608" w:rsidRDefault="0030005A">
          <w:pPr>
            <w:pStyle w:val="TOC2"/>
            <w:tabs>
              <w:tab w:val="right" w:leader="dot" w:pos="9350"/>
            </w:tabs>
            <w:rPr>
              <w:noProof/>
            </w:rPr>
          </w:pPr>
          <w:hyperlink w:anchor="_Toc224372399" w:history="1">
            <w:r w:rsidR="00507608" w:rsidRPr="00D559DE">
              <w:rPr>
                <w:rStyle w:val="Hyperlink"/>
                <w:noProof/>
              </w:rPr>
              <w:t>Evaluation of Strategic Options</w:t>
            </w:r>
            <w:r w:rsidR="00507608">
              <w:rPr>
                <w:noProof/>
                <w:webHidden/>
              </w:rPr>
              <w:tab/>
            </w:r>
            <w:r>
              <w:rPr>
                <w:noProof/>
                <w:webHidden/>
              </w:rPr>
              <w:fldChar w:fldCharType="begin"/>
            </w:r>
            <w:r w:rsidR="00507608">
              <w:rPr>
                <w:noProof/>
                <w:webHidden/>
              </w:rPr>
              <w:instrText xml:space="preserve"> PAGEREF _Toc224372399 \h </w:instrText>
            </w:r>
            <w:r>
              <w:rPr>
                <w:noProof/>
                <w:webHidden/>
              </w:rPr>
            </w:r>
            <w:r>
              <w:rPr>
                <w:noProof/>
                <w:webHidden/>
              </w:rPr>
              <w:fldChar w:fldCharType="separate"/>
            </w:r>
            <w:r w:rsidR="00507608">
              <w:rPr>
                <w:noProof/>
                <w:webHidden/>
              </w:rPr>
              <w:t>17</w:t>
            </w:r>
            <w:r>
              <w:rPr>
                <w:noProof/>
                <w:webHidden/>
              </w:rPr>
              <w:fldChar w:fldCharType="end"/>
            </w:r>
          </w:hyperlink>
        </w:p>
        <w:p w:rsidR="00507608" w:rsidRDefault="0030005A">
          <w:pPr>
            <w:pStyle w:val="TOC1"/>
            <w:tabs>
              <w:tab w:val="right" w:leader="dot" w:pos="9350"/>
            </w:tabs>
            <w:rPr>
              <w:noProof/>
            </w:rPr>
          </w:pPr>
          <w:hyperlink w:anchor="_Toc224372400" w:history="1">
            <w:r w:rsidR="00507608" w:rsidRPr="00D559DE">
              <w:rPr>
                <w:rStyle w:val="Hyperlink"/>
                <w:noProof/>
              </w:rPr>
              <w:t>6. Conclusion</w:t>
            </w:r>
            <w:r w:rsidR="00507608">
              <w:rPr>
                <w:noProof/>
                <w:webHidden/>
              </w:rPr>
              <w:tab/>
            </w:r>
            <w:r>
              <w:rPr>
                <w:noProof/>
                <w:webHidden/>
              </w:rPr>
              <w:fldChar w:fldCharType="begin"/>
            </w:r>
            <w:r w:rsidR="00507608">
              <w:rPr>
                <w:noProof/>
                <w:webHidden/>
              </w:rPr>
              <w:instrText xml:space="preserve"> PAGEREF _Toc224372400 \h </w:instrText>
            </w:r>
            <w:r>
              <w:rPr>
                <w:noProof/>
                <w:webHidden/>
              </w:rPr>
            </w:r>
            <w:r>
              <w:rPr>
                <w:noProof/>
                <w:webHidden/>
              </w:rPr>
              <w:fldChar w:fldCharType="separate"/>
            </w:r>
            <w:r w:rsidR="00507608">
              <w:rPr>
                <w:noProof/>
                <w:webHidden/>
              </w:rPr>
              <w:t>17</w:t>
            </w:r>
            <w:r>
              <w:rPr>
                <w:noProof/>
                <w:webHidden/>
              </w:rPr>
              <w:fldChar w:fldCharType="end"/>
            </w:r>
          </w:hyperlink>
        </w:p>
        <w:p w:rsidR="00507608" w:rsidRDefault="0030005A">
          <w:pPr>
            <w:pStyle w:val="TOC1"/>
            <w:tabs>
              <w:tab w:val="right" w:leader="dot" w:pos="9350"/>
            </w:tabs>
            <w:rPr>
              <w:noProof/>
            </w:rPr>
          </w:pPr>
          <w:hyperlink w:anchor="_Toc224372401" w:history="1">
            <w:r w:rsidR="00507608" w:rsidRPr="00D559DE">
              <w:rPr>
                <w:rStyle w:val="Hyperlink"/>
                <w:noProof/>
              </w:rPr>
              <w:t>References</w:t>
            </w:r>
            <w:r w:rsidR="00507608">
              <w:rPr>
                <w:noProof/>
                <w:webHidden/>
              </w:rPr>
              <w:tab/>
            </w:r>
            <w:r>
              <w:rPr>
                <w:noProof/>
                <w:webHidden/>
              </w:rPr>
              <w:fldChar w:fldCharType="begin"/>
            </w:r>
            <w:r w:rsidR="00507608">
              <w:rPr>
                <w:noProof/>
                <w:webHidden/>
              </w:rPr>
              <w:instrText xml:space="preserve"> PAGEREF _Toc224372401 \h </w:instrText>
            </w:r>
            <w:r>
              <w:rPr>
                <w:noProof/>
                <w:webHidden/>
              </w:rPr>
            </w:r>
            <w:r>
              <w:rPr>
                <w:noProof/>
                <w:webHidden/>
              </w:rPr>
              <w:fldChar w:fldCharType="separate"/>
            </w:r>
            <w:r w:rsidR="00507608">
              <w:rPr>
                <w:noProof/>
                <w:webHidden/>
              </w:rPr>
              <w:t>19</w:t>
            </w:r>
            <w:r>
              <w:rPr>
                <w:noProof/>
                <w:webHidden/>
              </w:rPr>
              <w:fldChar w:fldCharType="end"/>
            </w:r>
          </w:hyperlink>
        </w:p>
        <w:p w:rsidR="00507608" w:rsidRDefault="0030005A">
          <w:r>
            <w:rPr>
              <w:b/>
              <w:bCs/>
              <w:noProof/>
            </w:rPr>
            <w:fldChar w:fldCharType="end"/>
          </w:r>
        </w:p>
      </w:sdtContent>
    </w:sdt>
    <w:p w:rsidR="00507608" w:rsidRDefault="00507608">
      <w:pPr>
        <w:spacing w:line="278" w:lineRule="auto"/>
        <w:jc w:val="left"/>
        <w:rPr>
          <w:rFonts w:eastAsiaTheme="majorEastAsia" w:cstheme="majorBidi"/>
          <w:b/>
          <w:color w:val="000000" w:themeColor="text1"/>
          <w:szCs w:val="40"/>
        </w:rPr>
      </w:pPr>
      <w:r>
        <w:br w:type="page"/>
      </w:r>
    </w:p>
    <w:p w:rsidR="005D0B94" w:rsidRDefault="005D0B94" w:rsidP="00DE22CD">
      <w:pPr>
        <w:pStyle w:val="Heading1"/>
      </w:pPr>
      <w:bookmarkStart w:id="0" w:name="_Toc224372382"/>
      <w:r>
        <w:lastRenderedPageBreak/>
        <w:t>1. Organisational Overview</w:t>
      </w:r>
      <w:bookmarkEnd w:id="0"/>
      <w:r>
        <w:t xml:space="preserve"> </w:t>
      </w:r>
    </w:p>
    <w:p w:rsidR="005D0B94" w:rsidRDefault="006F7C2C" w:rsidP="005D0B94">
      <w:r>
        <w:t>Starbucks is amongst</w:t>
      </w:r>
      <w:r w:rsidR="005D0B94">
        <w:t xml:space="preserve"> the most recognised </w:t>
      </w:r>
      <w:r w:rsidR="00AA7A17">
        <w:t>speciality</w:t>
      </w:r>
      <w:r w:rsidR="005D0B94">
        <w:t xml:space="preserve"> coffee companies in the world and runs as a global retailer of </w:t>
      </w:r>
      <w:r w:rsidR="00AA7A17">
        <w:t>high-quality</w:t>
      </w:r>
      <w:r w:rsidR="005D0B94">
        <w:t xml:space="preserve"> coffee beverages, food products and other consumer goods (</w:t>
      </w:r>
      <w:proofErr w:type="spellStart"/>
      <w:r w:rsidR="005D0B94">
        <w:t>Prionty</w:t>
      </w:r>
      <w:proofErr w:type="spellEnd"/>
      <w:r w:rsidR="005D0B94">
        <w:t xml:space="preserve"> et al., 2025). Starbucks has evolved into a multinational company and has </w:t>
      </w:r>
      <w:r w:rsidR="00AA7A17">
        <w:t>thousands of chain stores</w:t>
      </w:r>
      <w:r w:rsidR="005D0B94">
        <w:t xml:space="preserve"> in North America, Europe and Asia</w:t>
      </w:r>
      <w:r w:rsidR="00AA7A17">
        <w:t>,</w:t>
      </w:r>
      <w:r>
        <w:t xml:space="preserve"> as well as the emerging market. S</w:t>
      </w:r>
      <w:r w:rsidR="005D0B94">
        <w:t>ince its inception in</w:t>
      </w:r>
      <w:r>
        <w:t xml:space="preserve"> 1971, t</w:t>
      </w:r>
      <w:r w:rsidR="005D0B94">
        <w:t xml:space="preserve">he business model of the company is geared towards offering quality coffee products with a unique customer experience that puts a lot of emphasis on the brand image, the tone and the style of the store and serving clients in </w:t>
      </w:r>
      <w:r w:rsidR="00AA7A17">
        <w:t>a</w:t>
      </w:r>
      <w:r w:rsidR="005D0B94">
        <w:t xml:space="preserve"> personal manner (Oe and Deng, 2024). This consumer-centric business model makes Starbucks unique among the conventional coffee stores and </w:t>
      </w:r>
      <w:r w:rsidR="00AA7A17">
        <w:t xml:space="preserve">is </w:t>
      </w:r>
      <w:r w:rsidR="005D0B94">
        <w:t xml:space="preserve">the cornerstone of the </w:t>
      </w:r>
      <w:r w:rsidR="00AA7A17">
        <w:t>company's competitive advantage</w:t>
      </w:r>
      <w:r w:rsidR="005D0B94">
        <w:t xml:space="preserve"> in the worldwide coffee sector.</w:t>
      </w:r>
    </w:p>
    <w:p w:rsidR="005D0B94" w:rsidRDefault="005D0B94" w:rsidP="005D0B94">
      <w:r>
        <w:t>The global expansion</w:t>
      </w:r>
      <w:r w:rsidR="00AA7A17">
        <w:t>,</w:t>
      </w:r>
      <w:r>
        <w:t xml:space="preserve"> coupled with innovation and brand development</w:t>
      </w:r>
      <w:r w:rsidR="00AA7A17">
        <w:t>,</w:t>
      </w:r>
      <w:r>
        <w:t xml:space="preserve"> has made Starbucks grow strategically. To harness the increasing demand </w:t>
      </w:r>
      <w:r w:rsidR="00AA7A17">
        <w:t>for</w:t>
      </w:r>
      <w:r>
        <w:t xml:space="preserve"> quality coffee products, the company has aggressively embarked on venturing into international markets</w:t>
      </w:r>
      <w:r w:rsidR="00AA7A17">
        <w:t>,</w:t>
      </w:r>
      <w:r>
        <w:t xml:space="preserve"> especially in Asia and the emerging economies (</w:t>
      </w:r>
      <w:proofErr w:type="spellStart"/>
      <w:r>
        <w:t>Prionty</w:t>
      </w:r>
      <w:proofErr w:type="spellEnd"/>
      <w:r>
        <w:t xml:space="preserve"> et al., 2025). Use of strategic acquisitions and partnerships </w:t>
      </w:r>
      <w:r w:rsidR="00AA7A17">
        <w:t>has</w:t>
      </w:r>
      <w:r>
        <w:t xml:space="preserve"> also contributed towards organisational development and diversification. Indicatively, Starbucks has acquired complementary brands and product lines</w:t>
      </w:r>
      <w:r w:rsidR="00AA7A17">
        <w:t>,</w:t>
      </w:r>
      <w:r>
        <w:t xml:space="preserve"> which </w:t>
      </w:r>
      <w:r w:rsidR="00AA7A17">
        <w:t>have</w:t>
      </w:r>
      <w:r>
        <w:t xml:space="preserve"> expanded its product line and presence in the global beverage market (</w:t>
      </w:r>
      <w:proofErr w:type="spellStart"/>
      <w:r>
        <w:t>Rallan</w:t>
      </w:r>
      <w:proofErr w:type="spellEnd"/>
      <w:r>
        <w:t xml:space="preserve">, </w:t>
      </w:r>
      <w:proofErr w:type="spellStart"/>
      <w:r>
        <w:t>Rawal</w:t>
      </w:r>
      <w:proofErr w:type="spellEnd"/>
      <w:r>
        <w:t xml:space="preserve"> and </w:t>
      </w:r>
      <w:proofErr w:type="spellStart"/>
      <w:r>
        <w:t>Baid</w:t>
      </w:r>
      <w:proofErr w:type="spellEnd"/>
      <w:r>
        <w:t>, 2025). These strategic decisions depict organisational interests in prolonged market growth and sustainability in the competitive market.</w:t>
      </w:r>
    </w:p>
    <w:p w:rsidR="005D0B94" w:rsidRDefault="005D0B94" w:rsidP="005D0B94">
      <w:r>
        <w:t xml:space="preserve">One of the most important elements of the strategies of Starbucks </w:t>
      </w:r>
      <w:r w:rsidR="00AA7A17">
        <w:t xml:space="preserve">' strategy </w:t>
      </w:r>
      <w:r>
        <w:t xml:space="preserve">is its concentration on brand differentiation and customer experience. Starbucks has not focused largely on pricing but has rather marketed itself as a luxury brand with </w:t>
      </w:r>
      <w:r w:rsidR="00AA7A17">
        <w:t xml:space="preserve">a </w:t>
      </w:r>
      <w:r>
        <w:t>differentiated retail experience referred to as the third place between home and work. It is a notion that focuses on comfort</w:t>
      </w:r>
      <w:r w:rsidR="00AA7A17">
        <w:t>,</w:t>
      </w:r>
      <w:r>
        <w:t xml:space="preserve"> communal interaction</w:t>
      </w:r>
      <w:r w:rsidR="00AA7A17">
        <w:t>,</w:t>
      </w:r>
      <w:r>
        <w:t xml:space="preserve"> and quality service in Starbucks outlets (Oe and Deng, 2024). Emphasis on customer experience has helped the company develop a high-brand loyalty and remain on a high pricing model in markets that are highly competitive in terms of their beverage products.</w:t>
      </w:r>
    </w:p>
    <w:p w:rsidR="005D0B94" w:rsidRDefault="005D0B94" w:rsidP="005D0B94">
      <w:r>
        <w:t xml:space="preserve">Recent studies, however, indicate that brand loyalty by the younger consumer groups might be shifting due to changes in the preferences of the generational groups and the introduction of new coffee retailers (O’Connor, 2025). The rivalry in the coffee industry has grown due to the </w:t>
      </w:r>
      <w:r>
        <w:lastRenderedPageBreak/>
        <w:t>presence in the market of the local coffee shops, multinational beverage chains, and ready-to-drink coffee brands. This forced Starbucks to continuously change its strategic position to ensure it could remain the leader in the market and achieve long-term competitive advantage.</w:t>
      </w:r>
    </w:p>
    <w:p w:rsidR="005D0B94" w:rsidRDefault="005D0B94" w:rsidP="005D0B94">
      <w:r>
        <w:t xml:space="preserve">It is also digital innovation that has become a major component in the strategic development of Starbucks. The organisation heavily invested in digital platforms, mobile ordering and customer loyalty programmes to improve customer engagement and efficiency </w:t>
      </w:r>
      <w:r w:rsidR="00AA7A17">
        <w:t>in</w:t>
      </w:r>
      <w:r>
        <w:t xml:space="preserve"> their functioning (Lin, 2025). These are digital capabilities that enable Starbucks to capture consumer data, make marketing approaches personalised and enhance customer convenience with mobile payment and order systems. These efforts have enhanced the competitiveness of Starbucks in a highly technological retail industry.</w:t>
      </w:r>
    </w:p>
    <w:p w:rsidR="005D0B94" w:rsidRDefault="005D0B94" w:rsidP="005D0B94">
      <w:r>
        <w:t xml:space="preserve">The other important dimension of </w:t>
      </w:r>
      <w:r w:rsidR="00AA7A17">
        <w:t xml:space="preserve">the </w:t>
      </w:r>
      <w:r>
        <w:t xml:space="preserve">strategic orientation of Starbucks is sustainability. Coffee supply chains around the world are also confronted with mounting environmental issues such as climate change, resource dearth and sustainability issues. MNCs operating in the coffee industry are thus abandoning green </w:t>
      </w:r>
      <w:r w:rsidR="008101DC">
        <w:t>practice</w:t>
      </w:r>
      <w:r>
        <w:t xml:space="preserve">s to deal with such issues whilst sustaining the operation (Meng, 2025). Starbucks has also adopted a number of sustainability programmes that have focused on encouraging ethical sourcing, environmental reduction and support of </w:t>
      </w:r>
      <w:r w:rsidR="00AA7A17">
        <w:t xml:space="preserve">coffee </w:t>
      </w:r>
      <w:r w:rsidR="006F7C2C">
        <w:t>farmers</w:t>
      </w:r>
      <w:r>
        <w:t xml:space="preserve"> in the global supply chains. These activities are aimed at safeguarding the environmental resources as well as impro</w:t>
      </w:r>
      <w:r w:rsidR="006F7C2C">
        <w:t>ving corporate image and</w:t>
      </w:r>
      <w:r>
        <w:t xml:space="preserve"> stakeholder confidence.</w:t>
      </w:r>
    </w:p>
    <w:p w:rsidR="00DE22CD" w:rsidRDefault="00DE22CD" w:rsidP="00DE22CD">
      <w:pPr>
        <w:pStyle w:val="Heading1"/>
      </w:pPr>
      <w:bookmarkStart w:id="1" w:name="_Toc224372383"/>
      <w:r w:rsidRPr="00DE22CD">
        <w:t>2. External Environment and Stakeholder Analysis</w:t>
      </w:r>
      <w:bookmarkEnd w:id="1"/>
    </w:p>
    <w:p w:rsidR="005D0B94" w:rsidRDefault="005D0B94" w:rsidP="005D0B94">
      <w:r>
        <w:t xml:space="preserve">External environment analysis is important in determining the strategic environment </w:t>
      </w:r>
      <w:r w:rsidR="00AA7A17">
        <w:t xml:space="preserve">in which </w:t>
      </w:r>
      <w:r>
        <w:t xml:space="preserve">Starbucks would be operating. The use of external analysis helps organisations to determine the presence of opportunities and threats, both of which affect strategic decision-making and long-term positioning based on competitiveness (Grant, 2021). In </w:t>
      </w:r>
      <w:r w:rsidR="00AA7A17">
        <w:t xml:space="preserve">the </w:t>
      </w:r>
      <w:r>
        <w:t xml:space="preserve">Starbucks case, economic fluctuations, varied consumer behaviour, technological innovation and sustainability are the forces influencing the global coffee industry. In a bid to evaluate these aspects in a systematic manner, the present section uses the PESTLE framework, </w:t>
      </w:r>
      <w:r w:rsidR="00AA7A17">
        <w:t>Porter's</w:t>
      </w:r>
      <w:r>
        <w:t xml:space="preserve"> five forces, and stakeholder analysis.</w:t>
      </w:r>
    </w:p>
    <w:p w:rsidR="005D0B94" w:rsidRDefault="00DE22CD" w:rsidP="00DE22CD">
      <w:pPr>
        <w:pStyle w:val="Heading2"/>
      </w:pPr>
      <w:bookmarkStart w:id="2" w:name="_Toc224372384"/>
      <w:r w:rsidRPr="00DE22CD">
        <w:lastRenderedPageBreak/>
        <w:t>2.1 PESTLE Analysis of Starbucks</w:t>
      </w:r>
      <w:bookmarkEnd w:id="2"/>
    </w:p>
    <w:p w:rsidR="00DE22CD" w:rsidRDefault="00DE22CD" w:rsidP="00DE22CD">
      <w:r w:rsidRPr="00DE22CD">
        <w:t>The PESTLE framework evaluates the political, economic, social, technological, legal and environmental factors that influence an organisation’s external environment.</w:t>
      </w:r>
    </w:p>
    <w:p w:rsidR="00DE22CD" w:rsidRPr="00DE22CD" w:rsidRDefault="00DE22CD" w:rsidP="00DE22CD">
      <w:pPr>
        <w:rPr>
          <w:b/>
          <w:bCs/>
          <w:lang w:val="en-US"/>
        </w:rPr>
      </w:pPr>
      <w:r w:rsidRPr="00DE22CD">
        <w:rPr>
          <w:b/>
          <w:bCs/>
          <w:lang w:val="en-US"/>
        </w:rPr>
        <w:t>Table 1: PESTLE Analysis for Starbucks</w:t>
      </w:r>
    </w:p>
    <w:tbl>
      <w:tblPr>
        <w:tblStyle w:val="TableGrid"/>
        <w:tblW w:w="0" w:type="auto"/>
        <w:tblLook w:val="04A0"/>
      </w:tblPr>
      <w:tblGrid>
        <w:gridCol w:w="1643"/>
        <w:gridCol w:w="4578"/>
        <w:gridCol w:w="3355"/>
      </w:tblGrid>
      <w:tr w:rsidR="00DE22CD" w:rsidRPr="00DE22CD" w:rsidTr="00DE22CD">
        <w:tc>
          <w:tcPr>
            <w:tcW w:w="0" w:type="auto"/>
            <w:hideMark/>
          </w:tcPr>
          <w:p w:rsidR="00DE22CD" w:rsidRPr="00DE22CD" w:rsidRDefault="00DE22CD" w:rsidP="00DE22CD">
            <w:pPr>
              <w:spacing w:after="160"/>
              <w:rPr>
                <w:b/>
                <w:bCs/>
                <w:lang w:val="en-US"/>
              </w:rPr>
            </w:pPr>
            <w:r w:rsidRPr="00DE22CD">
              <w:rPr>
                <w:b/>
                <w:bCs/>
                <w:lang w:val="en-US"/>
              </w:rPr>
              <w:t>Factor</w:t>
            </w:r>
          </w:p>
        </w:tc>
        <w:tc>
          <w:tcPr>
            <w:tcW w:w="0" w:type="auto"/>
            <w:hideMark/>
          </w:tcPr>
          <w:p w:rsidR="00DE22CD" w:rsidRPr="00DE22CD" w:rsidRDefault="00DE22CD" w:rsidP="00DE22CD">
            <w:pPr>
              <w:spacing w:after="160"/>
              <w:rPr>
                <w:b/>
                <w:bCs/>
                <w:lang w:val="en-US"/>
              </w:rPr>
            </w:pPr>
            <w:r w:rsidRPr="00DE22CD">
              <w:rPr>
                <w:b/>
                <w:bCs/>
                <w:lang w:val="en-US"/>
              </w:rPr>
              <w:t>Key Issues Affecting Starbucks</w:t>
            </w:r>
          </w:p>
        </w:tc>
        <w:tc>
          <w:tcPr>
            <w:tcW w:w="0" w:type="auto"/>
            <w:hideMark/>
          </w:tcPr>
          <w:p w:rsidR="00DE22CD" w:rsidRPr="00DE22CD" w:rsidRDefault="00DE22CD" w:rsidP="00DE22CD">
            <w:pPr>
              <w:spacing w:after="160"/>
              <w:rPr>
                <w:b/>
                <w:bCs/>
                <w:lang w:val="en-US"/>
              </w:rPr>
            </w:pPr>
            <w:r w:rsidRPr="00DE22CD">
              <w:rPr>
                <w:b/>
                <w:bCs/>
                <w:lang w:val="en-US"/>
              </w:rPr>
              <w:t>Strategic Implications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Political</w:t>
            </w:r>
          </w:p>
        </w:tc>
        <w:tc>
          <w:tcPr>
            <w:tcW w:w="0" w:type="auto"/>
            <w:hideMark/>
          </w:tcPr>
          <w:p w:rsidR="00DE22CD" w:rsidRPr="00DE22CD" w:rsidRDefault="00DE22CD" w:rsidP="00DE22CD">
            <w:pPr>
              <w:spacing w:after="160"/>
              <w:rPr>
                <w:lang w:val="en-US"/>
              </w:rPr>
            </w:pPr>
            <w:r w:rsidRPr="00DE22CD">
              <w:rPr>
                <w:lang w:val="en-US"/>
              </w:rPr>
              <w:t xml:space="preserve">Government regulations on </w:t>
            </w:r>
            <w:proofErr w:type="spellStart"/>
            <w:r w:rsidRPr="00DE22CD">
              <w:rPr>
                <w:lang w:val="en-US"/>
              </w:rPr>
              <w:t>labour</w:t>
            </w:r>
            <w:proofErr w:type="spellEnd"/>
            <w:r w:rsidRPr="00DE22CD">
              <w:rPr>
                <w:lang w:val="en-US"/>
              </w:rPr>
              <w:t xml:space="preserve"> rights, food safety and international trade affect Starbucks’ global operations. Many coffee-producing countries also experience political instability.</w:t>
            </w:r>
          </w:p>
        </w:tc>
        <w:tc>
          <w:tcPr>
            <w:tcW w:w="0" w:type="auto"/>
            <w:hideMark/>
          </w:tcPr>
          <w:p w:rsidR="00DE22CD" w:rsidRPr="00DE22CD" w:rsidRDefault="00DE22CD" w:rsidP="00DE22CD">
            <w:pPr>
              <w:spacing w:after="160"/>
              <w:rPr>
                <w:lang w:val="en-US"/>
              </w:rPr>
            </w:pPr>
            <w:r w:rsidRPr="00DE22CD">
              <w:rPr>
                <w:lang w:val="en-US"/>
              </w:rPr>
              <w:t>Starbucks must maintain stable sourcing partnerships and ensure compliance with international trade regulations.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Economic</w:t>
            </w:r>
          </w:p>
        </w:tc>
        <w:tc>
          <w:tcPr>
            <w:tcW w:w="0" w:type="auto"/>
            <w:hideMark/>
          </w:tcPr>
          <w:p w:rsidR="00DE22CD" w:rsidRPr="00DE22CD" w:rsidRDefault="00DE22CD" w:rsidP="00DE22CD">
            <w:pPr>
              <w:spacing w:after="160"/>
              <w:rPr>
                <w:lang w:val="en-US"/>
              </w:rPr>
            </w:pPr>
            <w:r w:rsidRPr="00DE22CD">
              <w:rPr>
                <w:lang w:val="en-US"/>
              </w:rPr>
              <w:t>Inflation, rising operational costs and fluctuating commodity prices influence coffee production and retail pricing. Economic downturns can reduce consumer spending on premium products.</w:t>
            </w:r>
          </w:p>
        </w:tc>
        <w:tc>
          <w:tcPr>
            <w:tcW w:w="0" w:type="auto"/>
            <w:hideMark/>
          </w:tcPr>
          <w:p w:rsidR="00DE22CD" w:rsidRPr="00DE22CD" w:rsidRDefault="00DE22CD" w:rsidP="00DE22CD">
            <w:pPr>
              <w:spacing w:after="160"/>
              <w:rPr>
                <w:lang w:val="en-US"/>
              </w:rPr>
            </w:pPr>
            <w:r w:rsidRPr="00DE22CD">
              <w:rPr>
                <w:lang w:val="en-US"/>
              </w:rPr>
              <w:t>Starbucks must balance premium pricing with affordability while managing supply chain costs.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Social</w:t>
            </w:r>
          </w:p>
        </w:tc>
        <w:tc>
          <w:tcPr>
            <w:tcW w:w="0" w:type="auto"/>
            <w:hideMark/>
          </w:tcPr>
          <w:p w:rsidR="00DE22CD" w:rsidRPr="00DE22CD" w:rsidRDefault="00DE22CD" w:rsidP="00DE22CD">
            <w:pPr>
              <w:spacing w:after="160"/>
              <w:rPr>
                <w:lang w:val="en-US"/>
              </w:rPr>
            </w:pPr>
            <w:r w:rsidRPr="00DE22CD">
              <w:rPr>
                <w:lang w:val="en-US"/>
              </w:rPr>
              <w:t>Consumers increasingly prefer premium coffee experiences, ethical sourcing and socially responsible brands. Changing lifestyle patterns and café culture support market demand.</w:t>
            </w:r>
          </w:p>
        </w:tc>
        <w:tc>
          <w:tcPr>
            <w:tcW w:w="0" w:type="auto"/>
            <w:hideMark/>
          </w:tcPr>
          <w:p w:rsidR="00DE22CD" w:rsidRPr="00DE22CD" w:rsidRDefault="00DE22CD" w:rsidP="00DE22CD">
            <w:pPr>
              <w:spacing w:after="160"/>
              <w:rPr>
                <w:lang w:val="en-US"/>
              </w:rPr>
            </w:pPr>
            <w:r w:rsidRPr="00DE22CD">
              <w:rPr>
                <w:lang w:val="en-US"/>
              </w:rPr>
              <w:t xml:space="preserve">Starbucks can strengthen brand loyalty by </w:t>
            </w:r>
            <w:proofErr w:type="spellStart"/>
            <w:r w:rsidRPr="00DE22CD">
              <w:rPr>
                <w:lang w:val="en-US"/>
              </w:rPr>
              <w:t>emphasising</w:t>
            </w:r>
            <w:proofErr w:type="spellEnd"/>
            <w:r w:rsidRPr="00DE22CD">
              <w:rPr>
                <w:lang w:val="en-US"/>
              </w:rPr>
              <w:t xml:space="preserve"> sustainability, ethical sourcing and customer experience.</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Technological</w:t>
            </w:r>
          </w:p>
        </w:tc>
        <w:tc>
          <w:tcPr>
            <w:tcW w:w="0" w:type="auto"/>
            <w:hideMark/>
          </w:tcPr>
          <w:p w:rsidR="00DE22CD" w:rsidRPr="00DE22CD" w:rsidRDefault="00DE22CD" w:rsidP="00DE22CD">
            <w:pPr>
              <w:spacing w:after="160"/>
              <w:rPr>
                <w:lang w:val="en-US"/>
              </w:rPr>
            </w:pPr>
            <w:r w:rsidRPr="00DE22CD">
              <w:rPr>
                <w:lang w:val="en-US"/>
              </w:rPr>
              <w:t xml:space="preserve">Mobile ordering, digital loyalty </w:t>
            </w:r>
            <w:proofErr w:type="spellStart"/>
            <w:r w:rsidRPr="00DE22CD">
              <w:rPr>
                <w:lang w:val="en-US"/>
              </w:rPr>
              <w:t>programmes</w:t>
            </w:r>
            <w:proofErr w:type="spellEnd"/>
            <w:r w:rsidRPr="00DE22CD">
              <w:rPr>
                <w:lang w:val="en-US"/>
              </w:rPr>
              <w:t xml:space="preserve"> and data analytics are transforming retail operations. Digital engagement is increasingly important for customer retention.</w:t>
            </w:r>
          </w:p>
        </w:tc>
        <w:tc>
          <w:tcPr>
            <w:tcW w:w="0" w:type="auto"/>
            <w:hideMark/>
          </w:tcPr>
          <w:p w:rsidR="00DE22CD" w:rsidRPr="00DE22CD" w:rsidRDefault="00DE22CD" w:rsidP="00DE22CD">
            <w:pPr>
              <w:spacing w:after="160"/>
              <w:rPr>
                <w:lang w:val="en-US"/>
              </w:rPr>
            </w:pPr>
            <w:r w:rsidRPr="00DE22CD">
              <w:rPr>
                <w:lang w:val="en-US"/>
              </w:rPr>
              <w:t xml:space="preserve">Starbucks’ digital ecosystem allows </w:t>
            </w:r>
            <w:proofErr w:type="spellStart"/>
            <w:r w:rsidRPr="00DE22CD">
              <w:rPr>
                <w:lang w:val="en-US"/>
              </w:rPr>
              <w:t>personalised</w:t>
            </w:r>
            <w:proofErr w:type="spellEnd"/>
            <w:r w:rsidRPr="00DE22CD">
              <w:rPr>
                <w:lang w:val="en-US"/>
              </w:rPr>
              <w:t xml:space="preserve"> marketing and operational efficiency improvements.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Legal</w:t>
            </w:r>
          </w:p>
        </w:tc>
        <w:tc>
          <w:tcPr>
            <w:tcW w:w="0" w:type="auto"/>
            <w:hideMark/>
          </w:tcPr>
          <w:p w:rsidR="00DE22CD" w:rsidRPr="00DE22CD" w:rsidRDefault="00DE22CD" w:rsidP="00DE22CD">
            <w:pPr>
              <w:spacing w:after="160"/>
              <w:rPr>
                <w:lang w:val="en-US"/>
              </w:rPr>
            </w:pPr>
            <w:r w:rsidRPr="00DE22CD">
              <w:rPr>
                <w:lang w:val="en-US"/>
              </w:rPr>
              <w:t xml:space="preserve">Employment regulations, </w:t>
            </w:r>
            <w:proofErr w:type="spellStart"/>
            <w:r w:rsidRPr="00DE22CD">
              <w:rPr>
                <w:lang w:val="en-US"/>
              </w:rPr>
              <w:t>labour</w:t>
            </w:r>
            <w:proofErr w:type="spellEnd"/>
            <w:r w:rsidRPr="00DE22CD">
              <w:rPr>
                <w:lang w:val="en-US"/>
              </w:rPr>
              <w:t xml:space="preserve"> disputes and food safety compliance affect operations </w:t>
            </w:r>
            <w:r w:rsidRPr="00DE22CD">
              <w:rPr>
                <w:lang w:val="en-US"/>
              </w:rPr>
              <w:lastRenderedPageBreak/>
              <w:t>across multiple jurisdictions.</w:t>
            </w:r>
          </w:p>
        </w:tc>
        <w:tc>
          <w:tcPr>
            <w:tcW w:w="0" w:type="auto"/>
            <w:hideMark/>
          </w:tcPr>
          <w:p w:rsidR="00DE22CD" w:rsidRPr="00DE22CD" w:rsidRDefault="00DE22CD" w:rsidP="00DE22CD">
            <w:pPr>
              <w:spacing w:after="160"/>
              <w:rPr>
                <w:lang w:val="en-US"/>
              </w:rPr>
            </w:pPr>
            <w:r w:rsidRPr="00DE22CD">
              <w:rPr>
                <w:lang w:val="en-US"/>
              </w:rPr>
              <w:lastRenderedPageBreak/>
              <w:t xml:space="preserve">Starbucks must maintain strong governance and HR policies to </w:t>
            </w:r>
            <w:r w:rsidRPr="00DE22CD">
              <w:rPr>
                <w:lang w:val="en-US"/>
              </w:rPr>
              <w:lastRenderedPageBreak/>
              <w:t>ensure compliance.</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lastRenderedPageBreak/>
              <w:t>Environmental</w:t>
            </w:r>
          </w:p>
        </w:tc>
        <w:tc>
          <w:tcPr>
            <w:tcW w:w="0" w:type="auto"/>
            <w:hideMark/>
          </w:tcPr>
          <w:p w:rsidR="00DE22CD" w:rsidRPr="00DE22CD" w:rsidRDefault="00DE22CD" w:rsidP="00DE22CD">
            <w:pPr>
              <w:spacing w:after="160"/>
              <w:rPr>
                <w:lang w:val="en-US"/>
              </w:rPr>
            </w:pPr>
            <w:r w:rsidRPr="00DE22CD">
              <w:rPr>
                <w:lang w:val="en-US"/>
              </w:rPr>
              <w:t>Climate change affects coffee production and agricultural supply chains. Sustainability concerns are increasingly important for consumers and regulators.</w:t>
            </w:r>
          </w:p>
        </w:tc>
        <w:tc>
          <w:tcPr>
            <w:tcW w:w="0" w:type="auto"/>
            <w:hideMark/>
          </w:tcPr>
          <w:p w:rsidR="00DE22CD" w:rsidRPr="00DE22CD" w:rsidRDefault="00DE22CD" w:rsidP="00DE22CD">
            <w:pPr>
              <w:spacing w:after="160"/>
              <w:rPr>
                <w:lang w:val="en-US"/>
              </w:rPr>
            </w:pPr>
            <w:r w:rsidRPr="00DE22CD">
              <w:rPr>
                <w:lang w:val="en-US"/>
              </w:rPr>
              <w:t>Starbucks must invest in sustainable sourcing and environmental initiatives to ensure long-term supply resilience.</w:t>
            </w:r>
          </w:p>
        </w:tc>
      </w:tr>
    </w:tbl>
    <w:p w:rsidR="00DE22CD" w:rsidRPr="00DE22CD" w:rsidRDefault="00DE22CD" w:rsidP="00DE22CD"/>
    <w:p w:rsidR="005D0B94" w:rsidRDefault="005D0B94" w:rsidP="005D0B94">
      <w:r>
        <w:t xml:space="preserve">The global coffee business has turned out to be especially concerned with environmental and sustainability issues. Climate change and agricultural shocks are extremely sensitive to coffee supply chains because of their impact on long-run production volumes and </w:t>
      </w:r>
      <w:r w:rsidR="00AA7A17">
        <w:t>product</w:t>
      </w:r>
      <w:r>
        <w:t xml:space="preserve"> availability (Pascucci, 2024). With that, Starbucks and other giant coffee retailers have to come up with sustainability plans that can help in </w:t>
      </w:r>
      <w:r w:rsidR="00AA7A17">
        <w:t>responsibly sourcing</w:t>
      </w:r>
      <w:r>
        <w:t xml:space="preserve"> and environmental conservation.</w:t>
      </w:r>
    </w:p>
    <w:p w:rsidR="00847237" w:rsidRDefault="005D0B94" w:rsidP="005D0B94">
      <w:r>
        <w:t xml:space="preserve">On the technological side, digital change has seriously transformed the way consumers relate </w:t>
      </w:r>
      <w:r w:rsidR="00AA7A17">
        <w:t>to</w:t>
      </w:r>
      <w:r>
        <w:t xml:space="preserve"> retailing brands. The use of mobile applications and customer loyalty programmes allows organisations to collect data on customers and provide them with personalised services, thus increasing customer engagement and organisational efficiency (Kang et al., 2024). The move by Starbucks in its investment in digital platforms is an attempt to keep up with the trends in the growing technology-driven retail sector.</w:t>
      </w:r>
    </w:p>
    <w:p w:rsidR="00DE22CD" w:rsidRDefault="00DE22CD" w:rsidP="00DE22CD">
      <w:pPr>
        <w:pStyle w:val="Heading2"/>
      </w:pPr>
      <w:bookmarkStart w:id="3" w:name="_Toc224372385"/>
      <w:r w:rsidRPr="00DE22CD">
        <w:t>2.2 Porter’s Five Forces Analysis</w:t>
      </w:r>
      <w:bookmarkEnd w:id="3"/>
    </w:p>
    <w:p w:rsidR="00DE22CD" w:rsidRDefault="00DE22CD" w:rsidP="00DE22CD">
      <w:r w:rsidRPr="00DE22CD">
        <w:t>Porter’s Five Forces model evaluates the competitive dynamics of an industry by analysing rivalry among competitors, the threat of substitutes, the threat of new entrants, and the bargaining power of buyers and suppliers.</w:t>
      </w:r>
    </w:p>
    <w:p w:rsidR="00DE22CD" w:rsidRPr="00DE22CD" w:rsidRDefault="00DE22CD" w:rsidP="00DE22CD">
      <w:pPr>
        <w:rPr>
          <w:b/>
          <w:bCs/>
          <w:lang w:val="en-US"/>
        </w:rPr>
      </w:pPr>
      <w:r w:rsidRPr="00DE22CD">
        <w:rPr>
          <w:b/>
          <w:bCs/>
          <w:lang w:val="en-US"/>
        </w:rPr>
        <w:t>Table 2: Porter’s Five Forces Analysis – Global Coffee Industry</w:t>
      </w:r>
    </w:p>
    <w:tbl>
      <w:tblPr>
        <w:tblStyle w:val="TableGrid"/>
        <w:tblW w:w="0" w:type="auto"/>
        <w:tblLook w:val="04A0"/>
      </w:tblPr>
      <w:tblGrid>
        <w:gridCol w:w="1976"/>
        <w:gridCol w:w="1390"/>
        <w:gridCol w:w="6210"/>
      </w:tblGrid>
      <w:tr w:rsidR="00DE22CD" w:rsidRPr="00DE22CD" w:rsidTr="00DE22CD">
        <w:tc>
          <w:tcPr>
            <w:tcW w:w="0" w:type="auto"/>
            <w:hideMark/>
          </w:tcPr>
          <w:p w:rsidR="00DE22CD" w:rsidRPr="00DE22CD" w:rsidRDefault="00DE22CD" w:rsidP="00DE22CD">
            <w:pPr>
              <w:spacing w:after="160"/>
              <w:rPr>
                <w:b/>
                <w:bCs/>
                <w:lang w:val="en-US"/>
              </w:rPr>
            </w:pPr>
            <w:r w:rsidRPr="00DE22CD">
              <w:rPr>
                <w:b/>
                <w:bCs/>
                <w:lang w:val="en-US"/>
              </w:rPr>
              <w:t>Force</w:t>
            </w:r>
          </w:p>
        </w:tc>
        <w:tc>
          <w:tcPr>
            <w:tcW w:w="0" w:type="auto"/>
            <w:hideMark/>
          </w:tcPr>
          <w:p w:rsidR="00DE22CD" w:rsidRPr="00DE22CD" w:rsidRDefault="00DE22CD" w:rsidP="00DE22CD">
            <w:pPr>
              <w:spacing w:after="160"/>
              <w:rPr>
                <w:b/>
                <w:bCs/>
                <w:lang w:val="en-US"/>
              </w:rPr>
            </w:pPr>
            <w:r w:rsidRPr="00DE22CD">
              <w:rPr>
                <w:b/>
                <w:bCs/>
                <w:lang w:val="en-US"/>
              </w:rPr>
              <w:t>Level</w:t>
            </w:r>
          </w:p>
        </w:tc>
        <w:tc>
          <w:tcPr>
            <w:tcW w:w="0" w:type="auto"/>
            <w:hideMark/>
          </w:tcPr>
          <w:p w:rsidR="00DE22CD" w:rsidRPr="00DE22CD" w:rsidRDefault="00DE22CD" w:rsidP="00DE22CD">
            <w:pPr>
              <w:spacing w:after="160"/>
              <w:rPr>
                <w:b/>
                <w:bCs/>
                <w:lang w:val="en-US"/>
              </w:rPr>
            </w:pPr>
            <w:r w:rsidRPr="00DE22CD">
              <w:rPr>
                <w:b/>
                <w:bCs/>
                <w:lang w:val="en-US"/>
              </w:rPr>
              <w:t>Explanation</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Competitive Rivalry</w:t>
            </w:r>
          </w:p>
        </w:tc>
        <w:tc>
          <w:tcPr>
            <w:tcW w:w="0" w:type="auto"/>
            <w:hideMark/>
          </w:tcPr>
          <w:p w:rsidR="00DE22CD" w:rsidRPr="00DE22CD" w:rsidRDefault="00DE22CD" w:rsidP="00DE22CD">
            <w:pPr>
              <w:spacing w:after="160"/>
              <w:rPr>
                <w:lang w:val="en-US"/>
              </w:rPr>
            </w:pPr>
            <w:r w:rsidRPr="00DE22CD">
              <w:rPr>
                <w:lang w:val="en-US"/>
              </w:rPr>
              <w:t>High</w:t>
            </w:r>
          </w:p>
        </w:tc>
        <w:tc>
          <w:tcPr>
            <w:tcW w:w="0" w:type="auto"/>
            <w:hideMark/>
          </w:tcPr>
          <w:p w:rsidR="00DE22CD" w:rsidRPr="00DE22CD" w:rsidRDefault="00DE22CD" w:rsidP="00DE22CD">
            <w:pPr>
              <w:spacing w:after="160"/>
              <w:rPr>
                <w:lang w:val="en-US"/>
              </w:rPr>
            </w:pPr>
            <w:r w:rsidRPr="00DE22CD">
              <w:rPr>
                <w:lang w:val="en-US"/>
              </w:rPr>
              <w:t xml:space="preserve">Starbucks competes with multinational chains such as Costa Coffee and Dunkin’, as well as independent coffee shops and </w:t>
            </w:r>
            <w:proofErr w:type="spellStart"/>
            <w:r w:rsidR="00AA7A17">
              <w:rPr>
                <w:lang w:val="en-US"/>
              </w:rPr>
              <w:t>speciality</w:t>
            </w:r>
            <w:proofErr w:type="spellEnd"/>
            <w:r w:rsidRPr="00DE22CD">
              <w:rPr>
                <w:lang w:val="en-US"/>
              </w:rPr>
              <w:t xml:space="preserve"> cafés.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lastRenderedPageBreak/>
              <w:t>Threat of New Entrants</w:t>
            </w:r>
          </w:p>
        </w:tc>
        <w:tc>
          <w:tcPr>
            <w:tcW w:w="0" w:type="auto"/>
            <w:hideMark/>
          </w:tcPr>
          <w:p w:rsidR="00DE22CD" w:rsidRPr="00DE22CD" w:rsidRDefault="00DE22CD" w:rsidP="00DE22CD">
            <w:pPr>
              <w:spacing w:after="160"/>
              <w:rPr>
                <w:lang w:val="en-US"/>
              </w:rPr>
            </w:pPr>
            <w:r w:rsidRPr="00DE22CD">
              <w:rPr>
                <w:lang w:val="en-US"/>
              </w:rPr>
              <w:t>Moderate</w:t>
            </w:r>
          </w:p>
        </w:tc>
        <w:tc>
          <w:tcPr>
            <w:tcW w:w="0" w:type="auto"/>
            <w:hideMark/>
          </w:tcPr>
          <w:p w:rsidR="00DE22CD" w:rsidRPr="00DE22CD" w:rsidRDefault="00DE22CD" w:rsidP="00DE22CD">
            <w:pPr>
              <w:spacing w:after="160"/>
              <w:rPr>
                <w:lang w:val="en-US"/>
              </w:rPr>
            </w:pPr>
            <w:r w:rsidRPr="00DE22CD">
              <w:rPr>
                <w:lang w:val="en-US"/>
              </w:rPr>
              <w:t>While entry barriers in the coffee shop industry are relatively low, large-scale brand recognition and supply chain capabilities create advantages for established firms.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Threat of Substitutes</w:t>
            </w:r>
          </w:p>
        </w:tc>
        <w:tc>
          <w:tcPr>
            <w:tcW w:w="0" w:type="auto"/>
            <w:hideMark/>
          </w:tcPr>
          <w:p w:rsidR="00DE22CD" w:rsidRPr="00DE22CD" w:rsidRDefault="00DE22CD" w:rsidP="00DE22CD">
            <w:pPr>
              <w:spacing w:after="160"/>
              <w:rPr>
                <w:lang w:val="en-US"/>
              </w:rPr>
            </w:pPr>
            <w:r w:rsidRPr="00DE22CD">
              <w:rPr>
                <w:lang w:val="en-US"/>
              </w:rPr>
              <w:t>High</w:t>
            </w:r>
          </w:p>
        </w:tc>
        <w:tc>
          <w:tcPr>
            <w:tcW w:w="0" w:type="auto"/>
            <w:hideMark/>
          </w:tcPr>
          <w:p w:rsidR="00DE22CD" w:rsidRPr="00DE22CD" w:rsidRDefault="00DE22CD" w:rsidP="00DE22CD">
            <w:pPr>
              <w:spacing w:after="160"/>
              <w:rPr>
                <w:lang w:val="en-US"/>
              </w:rPr>
            </w:pPr>
            <w:r w:rsidRPr="00DE22CD">
              <w:rPr>
                <w:lang w:val="en-US"/>
              </w:rPr>
              <w:t>Consumers may substitute coffee beverages with tea, energy drinks or ready-to-drink beverages.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Bargaining Power of Buyers</w:t>
            </w:r>
          </w:p>
        </w:tc>
        <w:tc>
          <w:tcPr>
            <w:tcW w:w="0" w:type="auto"/>
            <w:hideMark/>
          </w:tcPr>
          <w:p w:rsidR="00DE22CD" w:rsidRPr="00DE22CD" w:rsidRDefault="00DE22CD" w:rsidP="00DE22CD">
            <w:pPr>
              <w:spacing w:after="160"/>
              <w:rPr>
                <w:lang w:val="en-US"/>
              </w:rPr>
            </w:pPr>
            <w:r w:rsidRPr="00DE22CD">
              <w:rPr>
                <w:lang w:val="en-US"/>
              </w:rPr>
              <w:t>Moderate to High</w:t>
            </w:r>
          </w:p>
        </w:tc>
        <w:tc>
          <w:tcPr>
            <w:tcW w:w="0" w:type="auto"/>
            <w:hideMark/>
          </w:tcPr>
          <w:p w:rsidR="00DE22CD" w:rsidRPr="00DE22CD" w:rsidRDefault="00DE22CD" w:rsidP="00DE22CD">
            <w:pPr>
              <w:spacing w:after="160"/>
              <w:rPr>
                <w:lang w:val="en-US"/>
              </w:rPr>
            </w:pPr>
            <w:r w:rsidRPr="00DE22CD">
              <w:rPr>
                <w:lang w:val="en-US"/>
              </w:rPr>
              <w:t>Consumers have many alternative coffee options and relatively low switching costs.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Bargaining Power of Suppliers</w:t>
            </w:r>
          </w:p>
        </w:tc>
        <w:tc>
          <w:tcPr>
            <w:tcW w:w="0" w:type="auto"/>
            <w:hideMark/>
          </w:tcPr>
          <w:p w:rsidR="00DE22CD" w:rsidRPr="00DE22CD" w:rsidRDefault="00DE22CD" w:rsidP="00DE22CD">
            <w:pPr>
              <w:spacing w:after="160"/>
              <w:rPr>
                <w:lang w:val="en-US"/>
              </w:rPr>
            </w:pPr>
            <w:r w:rsidRPr="00DE22CD">
              <w:rPr>
                <w:lang w:val="en-US"/>
              </w:rPr>
              <w:t>Moderate</w:t>
            </w:r>
          </w:p>
        </w:tc>
        <w:tc>
          <w:tcPr>
            <w:tcW w:w="0" w:type="auto"/>
            <w:hideMark/>
          </w:tcPr>
          <w:p w:rsidR="00DE22CD" w:rsidRPr="00DE22CD" w:rsidRDefault="00DE22CD" w:rsidP="00DE22CD">
            <w:pPr>
              <w:spacing w:after="160"/>
              <w:rPr>
                <w:lang w:val="en-US"/>
              </w:rPr>
            </w:pPr>
            <w:r w:rsidRPr="00DE22CD">
              <w:rPr>
                <w:lang w:val="en-US"/>
              </w:rPr>
              <w:t>Coffee suppliers operate in global agricultural markets where climate conditions and commodity pricing influence supply availability.</w:t>
            </w:r>
          </w:p>
        </w:tc>
      </w:tr>
    </w:tbl>
    <w:p w:rsidR="00DE22CD" w:rsidRPr="00DE22CD" w:rsidRDefault="00DE22CD" w:rsidP="00DE22CD"/>
    <w:p w:rsidR="005D0B94" w:rsidRDefault="005D0B94" w:rsidP="005D0B94">
      <w:r>
        <w:t>The coffee retail business has been experiencing stiff competition</w:t>
      </w:r>
      <w:r w:rsidR="00AA7A17">
        <w:t>,</w:t>
      </w:r>
      <w:r>
        <w:t xml:space="preserve"> especially based on the availability of international franchises and individual coffee retailers. The competition in most of the cities due to market saturation has led to companies differing in their products through product differentiation, brand identity, and customer experience (Ciardulli, 2021). Also, the rise in the popularity of ready-to-drink coffee products and similar beverage products has escalated the threat of substitutes in the beverage market (</w:t>
      </w:r>
      <w:proofErr w:type="spellStart"/>
      <w:r>
        <w:t>Svatoňová</w:t>
      </w:r>
      <w:proofErr w:type="spellEnd"/>
      <w:r>
        <w:t>, 2025).</w:t>
      </w:r>
    </w:p>
    <w:p w:rsidR="005D0B94" w:rsidRDefault="005D0B94" w:rsidP="005D0B94">
      <w:r>
        <w:t>There are also changes in the way consumers perceive the coffee industry. The customers are becoming more and more conscious of convenience, sustainability and customised experiences. Companies which do not match these expectations will lose their interest and</w:t>
      </w:r>
      <w:r w:rsidR="00572269">
        <w:t xml:space="preserve"> market</w:t>
      </w:r>
      <w:r>
        <w:t xml:space="preserve"> share to rivals with more innovative or socially responsible products (</w:t>
      </w:r>
      <w:proofErr w:type="spellStart"/>
      <w:r>
        <w:t>Detian</w:t>
      </w:r>
      <w:proofErr w:type="spellEnd"/>
      <w:r>
        <w:t xml:space="preserve"> et al., 2025). Starbucks thus depends a lot on brand reputation, product quality and customer experience as a means of keeping competitive advantage.</w:t>
      </w:r>
    </w:p>
    <w:p w:rsidR="005D0B94" w:rsidRDefault="005D0B94" w:rsidP="00DE22CD">
      <w:pPr>
        <w:pStyle w:val="Heading2"/>
      </w:pPr>
      <w:bookmarkStart w:id="4" w:name="_Toc224372386"/>
      <w:r>
        <w:t>2.3 Stakeholder Analysis</w:t>
      </w:r>
      <w:bookmarkEnd w:id="4"/>
    </w:p>
    <w:p w:rsidR="00DE22CD" w:rsidRPr="00DE22CD" w:rsidRDefault="00DE22CD" w:rsidP="00DE22CD">
      <w:pPr>
        <w:rPr>
          <w:lang w:val="en-US"/>
        </w:rPr>
      </w:pPr>
      <w:r w:rsidRPr="00DE22CD">
        <w:rPr>
          <w:lang w:val="en-US"/>
        </w:rPr>
        <w:t xml:space="preserve">Stakeholder analysis examines the various groups that influence or are influenced by an </w:t>
      </w:r>
      <w:proofErr w:type="spellStart"/>
      <w:r w:rsidRPr="00DE22CD">
        <w:rPr>
          <w:lang w:val="en-US"/>
        </w:rPr>
        <w:t>organisation’s</w:t>
      </w:r>
      <w:proofErr w:type="spellEnd"/>
      <w:r w:rsidRPr="00DE22CD">
        <w:rPr>
          <w:lang w:val="en-US"/>
        </w:rPr>
        <w:t xml:space="preserve"> activities. Effective stakeholder management is essential for maintaining </w:t>
      </w:r>
      <w:proofErr w:type="spellStart"/>
      <w:r w:rsidRPr="00DE22CD">
        <w:rPr>
          <w:lang w:val="en-US"/>
        </w:rPr>
        <w:t>organisational</w:t>
      </w:r>
      <w:proofErr w:type="spellEnd"/>
      <w:r w:rsidRPr="00DE22CD">
        <w:rPr>
          <w:lang w:val="en-US"/>
        </w:rPr>
        <w:t xml:space="preserve"> legitimacy and supporting long-term strategic sustainability.</w:t>
      </w:r>
    </w:p>
    <w:p w:rsidR="00DE22CD" w:rsidRPr="00DE22CD" w:rsidRDefault="00DE22CD" w:rsidP="00DE22CD">
      <w:pPr>
        <w:rPr>
          <w:b/>
          <w:bCs/>
          <w:lang w:val="en-US"/>
        </w:rPr>
      </w:pPr>
      <w:r w:rsidRPr="00DE22CD">
        <w:rPr>
          <w:b/>
          <w:bCs/>
          <w:lang w:val="en-US"/>
        </w:rPr>
        <w:t>Table 3: Starbucks Stakeholder Analysis</w:t>
      </w:r>
    </w:p>
    <w:tbl>
      <w:tblPr>
        <w:tblStyle w:val="TableGrid"/>
        <w:tblW w:w="0" w:type="auto"/>
        <w:tblLook w:val="04A0"/>
      </w:tblPr>
      <w:tblGrid>
        <w:gridCol w:w="1970"/>
        <w:gridCol w:w="3301"/>
        <w:gridCol w:w="4305"/>
      </w:tblGrid>
      <w:tr w:rsidR="00DE22CD" w:rsidRPr="00DE22CD" w:rsidTr="00DE22CD">
        <w:tc>
          <w:tcPr>
            <w:tcW w:w="0" w:type="auto"/>
            <w:hideMark/>
          </w:tcPr>
          <w:p w:rsidR="00DE22CD" w:rsidRPr="00DE22CD" w:rsidRDefault="00DE22CD" w:rsidP="00DE22CD">
            <w:pPr>
              <w:spacing w:after="160"/>
              <w:rPr>
                <w:b/>
                <w:bCs/>
                <w:lang w:val="en-US"/>
              </w:rPr>
            </w:pPr>
            <w:r w:rsidRPr="00DE22CD">
              <w:rPr>
                <w:b/>
                <w:bCs/>
                <w:lang w:val="en-US"/>
              </w:rPr>
              <w:lastRenderedPageBreak/>
              <w:t>Stakeholder</w:t>
            </w:r>
          </w:p>
        </w:tc>
        <w:tc>
          <w:tcPr>
            <w:tcW w:w="0" w:type="auto"/>
            <w:hideMark/>
          </w:tcPr>
          <w:p w:rsidR="00DE22CD" w:rsidRPr="00DE22CD" w:rsidRDefault="00DE22CD" w:rsidP="00DE22CD">
            <w:pPr>
              <w:spacing w:after="160"/>
              <w:rPr>
                <w:b/>
                <w:bCs/>
                <w:lang w:val="en-US"/>
              </w:rPr>
            </w:pPr>
            <w:r w:rsidRPr="00DE22CD">
              <w:rPr>
                <w:b/>
                <w:bCs/>
                <w:lang w:val="en-US"/>
              </w:rPr>
              <w:t>Interests</w:t>
            </w:r>
          </w:p>
        </w:tc>
        <w:tc>
          <w:tcPr>
            <w:tcW w:w="0" w:type="auto"/>
            <w:hideMark/>
          </w:tcPr>
          <w:p w:rsidR="00DE22CD" w:rsidRPr="00DE22CD" w:rsidRDefault="00DE22CD" w:rsidP="00DE22CD">
            <w:pPr>
              <w:spacing w:after="160"/>
              <w:rPr>
                <w:b/>
                <w:bCs/>
                <w:lang w:val="en-US"/>
              </w:rPr>
            </w:pPr>
            <w:r w:rsidRPr="00DE22CD">
              <w:rPr>
                <w:b/>
                <w:bCs/>
                <w:lang w:val="en-US"/>
              </w:rPr>
              <w:t>Influence on Starbucks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Customers</w:t>
            </w:r>
          </w:p>
        </w:tc>
        <w:tc>
          <w:tcPr>
            <w:tcW w:w="0" w:type="auto"/>
            <w:hideMark/>
          </w:tcPr>
          <w:p w:rsidR="00DE22CD" w:rsidRPr="00DE22CD" w:rsidRDefault="00DE22CD" w:rsidP="00DE22CD">
            <w:pPr>
              <w:spacing w:after="160"/>
              <w:rPr>
                <w:lang w:val="en-US"/>
              </w:rPr>
            </w:pPr>
            <w:r w:rsidRPr="00DE22CD">
              <w:rPr>
                <w:lang w:val="en-US"/>
              </w:rPr>
              <w:t>High product quality, ethical sourcing, value for money</w:t>
            </w:r>
          </w:p>
        </w:tc>
        <w:tc>
          <w:tcPr>
            <w:tcW w:w="0" w:type="auto"/>
            <w:hideMark/>
          </w:tcPr>
          <w:p w:rsidR="00DE22CD" w:rsidRPr="00DE22CD" w:rsidRDefault="00DE22CD" w:rsidP="00DE22CD">
            <w:pPr>
              <w:spacing w:after="160"/>
              <w:rPr>
                <w:lang w:val="en-US"/>
              </w:rPr>
            </w:pPr>
            <w:r w:rsidRPr="00DE22CD">
              <w:rPr>
                <w:lang w:val="en-US"/>
              </w:rPr>
              <w:t>Strong influence on brand reputation and revenue</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Employees</w:t>
            </w:r>
          </w:p>
        </w:tc>
        <w:tc>
          <w:tcPr>
            <w:tcW w:w="0" w:type="auto"/>
            <w:hideMark/>
          </w:tcPr>
          <w:p w:rsidR="00DE22CD" w:rsidRPr="00DE22CD" w:rsidRDefault="00DE22CD" w:rsidP="00DE22CD">
            <w:pPr>
              <w:spacing w:after="160"/>
              <w:rPr>
                <w:lang w:val="en-US"/>
              </w:rPr>
            </w:pPr>
            <w:r w:rsidRPr="00DE22CD">
              <w:rPr>
                <w:lang w:val="en-US"/>
              </w:rPr>
              <w:t xml:space="preserve">Fair wages, job security, </w:t>
            </w:r>
            <w:r w:rsidR="00AA7A17">
              <w:rPr>
                <w:lang w:val="en-US"/>
              </w:rPr>
              <w:t xml:space="preserve">and </w:t>
            </w:r>
            <w:r w:rsidRPr="00DE22CD">
              <w:rPr>
                <w:lang w:val="en-US"/>
              </w:rPr>
              <w:t>workplace conditions</w:t>
            </w:r>
          </w:p>
        </w:tc>
        <w:tc>
          <w:tcPr>
            <w:tcW w:w="0" w:type="auto"/>
            <w:hideMark/>
          </w:tcPr>
          <w:p w:rsidR="00DE22CD" w:rsidRPr="00DE22CD" w:rsidRDefault="00DE22CD" w:rsidP="00DE22CD">
            <w:pPr>
              <w:spacing w:after="160"/>
              <w:rPr>
                <w:lang w:val="en-US"/>
              </w:rPr>
            </w:pPr>
            <w:r w:rsidRPr="00DE22CD">
              <w:rPr>
                <w:lang w:val="en-US"/>
              </w:rPr>
              <w:t xml:space="preserve">Workforce satisfaction influences service quality and </w:t>
            </w:r>
            <w:proofErr w:type="spellStart"/>
            <w:r w:rsidRPr="00DE22CD">
              <w:rPr>
                <w:lang w:val="en-US"/>
              </w:rPr>
              <w:t>organisational</w:t>
            </w:r>
            <w:proofErr w:type="spellEnd"/>
            <w:r w:rsidRPr="00DE22CD">
              <w:rPr>
                <w:lang w:val="en-US"/>
              </w:rPr>
              <w:t xml:space="preserve"> performance</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Shareholders</w:t>
            </w:r>
          </w:p>
        </w:tc>
        <w:tc>
          <w:tcPr>
            <w:tcW w:w="0" w:type="auto"/>
            <w:hideMark/>
          </w:tcPr>
          <w:p w:rsidR="00DE22CD" w:rsidRPr="00DE22CD" w:rsidRDefault="00DE22CD" w:rsidP="00DE22CD">
            <w:pPr>
              <w:spacing w:after="160"/>
              <w:rPr>
                <w:lang w:val="en-US"/>
              </w:rPr>
            </w:pPr>
            <w:r w:rsidRPr="00DE22CD">
              <w:rPr>
                <w:lang w:val="en-US"/>
              </w:rPr>
              <w:t>Profitability, financial growth and long-term stability</w:t>
            </w:r>
          </w:p>
        </w:tc>
        <w:tc>
          <w:tcPr>
            <w:tcW w:w="0" w:type="auto"/>
            <w:hideMark/>
          </w:tcPr>
          <w:p w:rsidR="00DE22CD" w:rsidRPr="00DE22CD" w:rsidRDefault="00DE22CD" w:rsidP="00DE22CD">
            <w:pPr>
              <w:spacing w:after="160"/>
              <w:rPr>
                <w:lang w:val="en-US"/>
              </w:rPr>
            </w:pPr>
            <w:r w:rsidRPr="00DE22CD">
              <w:rPr>
                <w:lang w:val="en-US"/>
              </w:rPr>
              <w:t>Provide investment capital and influence corporate strategy</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Suppliers</w:t>
            </w:r>
          </w:p>
        </w:tc>
        <w:tc>
          <w:tcPr>
            <w:tcW w:w="0" w:type="auto"/>
            <w:hideMark/>
          </w:tcPr>
          <w:p w:rsidR="00DE22CD" w:rsidRPr="00DE22CD" w:rsidRDefault="00DE22CD" w:rsidP="00DE22CD">
            <w:pPr>
              <w:spacing w:after="160"/>
              <w:rPr>
                <w:lang w:val="en-US"/>
              </w:rPr>
            </w:pPr>
            <w:r w:rsidRPr="00DE22CD">
              <w:rPr>
                <w:lang w:val="en-US"/>
              </w:rPr>
              <w:t>Stable purchasing agreements and fair pricing</w:t>
            </w:r>
          </w:p>
        </w:tc>
        <w:tc>
          <w:tcPr>
            <w:tcW w:w="0" w:type="auto"/>
            <w:hideMark/>
          </w:tcPr>
          <w:p w:rsidR="00DE22CD" w:rsidRPr="00DE22CD" w:rsidRDefault="00DE22CD" w:rsidP="00DE22CD">
            <w:pPr>
              <w:spacing w:after="160"/>
              <w:rPr>
                <w:lang w:val="en-US"/>
              </w:rPr>
            </w:pPr>
            <w:r w:rsidRPr="00DE22CD">
              <w:rPr>
                <w:lang w:val="en-US"/>
              </w:rPr>
              <w:t>Essential for maintaining coffee supply chains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Governments</w:t>
            </w:r>
          </w:p>
        </w:tc>
        <w:tc>
          <w:tcPr>
            <w:tcW w:w="0" w:type="auto"/>
            <w:hideMark/>
          </w:tcPr>
          <w:p w:rsidR="00DE22CD" w:rsidRPr="00DE22CD" w:rsidRDefault="00DE22CD" w:rsidP="00DE22CD">
            <w:pPr>
              <w:spacing w:after="160"/>
              <w:rPr>
                <w:lang w:val="en-US"/>
              </w:rPr>
            </w:pPr>
            <w:r w:rsidRPr="00DE22CD">
              <w:rPr>
                <w:lang w:val="en-US"/>
              </w:rPr>
              <w:t xml:space="preserve">Regulatory compliance, </w:t>
            </w:r>
            <w:proofErr w:type="spellStart"/>
            <w:r w:rsidRPr="00DE22CD">
              <w:rPr>
                <w:lang w:val="en-US"/>
              </w:rPr>
              <w:t>labour</w:t>
            </w:r>
            <w:proofErr w:type="spellEnd"/>
            <w:r w:rsidRPr="00DE22CD">
              <w:rPr>
                <w:lang w:val="en-US"/>
              </w:rPr>
              <w:t xml:space="preserve"> protection and taxation</w:t>
            </w:r>
          </w:p>
        </w:tc>
        <w:tc>
          <w:tcPr>
            <w:tcW w:w="0" w:type="auto"/>
            <w:hideMark/>
          </w:tcPr>
          <w:p w:rsidR="00DE22CD" w:rsidRPr="00DE22CD" w:rsidRDefault="00DE22CD" w:rsidP="00DE22CD">
            <w:pPr>
              <w:spacing w:after="160"/>
              <w:rPr>
                <w:lang w:val="en-US"/>
              </w:rPr>
            </w:pPr>
            <w:r w:rsidRPr="00DE22CD">
              <w:rPr>
                <w:lang w:val="en-US"/>
              </w:rPr>
              <w:t>Can impose regulations affecting operational activities</w:t>
            </w:r>
          </w:p>
        </w:tc>
      </w:tr>
      <w:tr w:rsidR="00DE22CD" w:rsidRPr="00DE22CD" w:rsidTr="00DE22CD">
        <w:tc>
          <w:tcPr>
            <w:tcW w:w="0" w:type="auto"/>
            <w:hideMark/>
          </w:tcPr>
          <w:p w:rsidR="00DE22CD" w:rsidRPr="00DE22CD" w:rsidRDefault="00DE22CD" w:rsidP="00DE22CD">
            <w:pPr>
              <w:spacing w:after="160"/>
              <w:rPr>
                <w:lang w:val="en-US"/>
              </w:rPr>
            </w:pPr>
            <w:r w:rsidRPr="00DE22CD">
              <w:rPr>
                <w:lang w:val="en-US"/>
              </w:rPr>
              <w:t>Communities and NGOs</w:t>
            </w:r>
          </w:p>
        </w:tc>
        <w:tc>
          <w:tcPr>
            <w:tcW w:w="0" w:type="auto"/>
            <w:hideMark/>
          </w:tcPr>
          <w:p w:rsidR="00DE22CD" w:rsidRPr="00DE22CD" w:rsidRDefault="00DE22CD" w:rsidP="00DE22CD">
            <w:pPr>
              <w:spacing w:after="160"/>
              <w:rPr>
                <w:lang w:val="en-US"/>
              </w:rPr>
            </w:pPr>
            <w:r w:rsidRPr="00DE22CD">
              <w:rPr>
                <w:lang w:val="en-US"/>
              </w:rPr>
              <w:t>Environmental protection and ethical sourcing</w:t>
            </w:r>
          </w:p>
        </w:tc>
        <w:tc>
          <w:tcPr>
            <w:tcW w:w="0" w:type="auto"/>
            <w:hideMark/>
          </w:tcPr>
          <w:p w:rsidR="00DE22CD" w:rsidRPr="00DE22CD" w:rsidRDefault="00DE22CD" w:rsidP="00DE22CD">
            <w:pPr>
              <w:spacing w:after="160"/>
              <w:rPr>
                <w:lang w:val="en-US"/>
              </w:rPr>
            </w:pPr>
            <w:r w:rsidRPr="00DE22CD">
              <w:rPr>
                <w:lang w:val="en-US"/>
              </w:rPr>
              <w:t>Influence corporate reputation and sustainability expectations</w:t>
            </w:r>
          </w:p>
        </w:tc>
      </w:tr>
    </w:tbl>
    <w:p w:rsidR="005D0B94" w:rsidRDefault="005D0B94" w:rsidP="005D0B94">
      <w:r>
        <w:t xml:space="preserve">In the modern corporate </w:t>
      </w:r>
      <w:r w:rsidR="00AA7A17">
        <w:t>world</w:t>
      </w:r>
      <w:r>
        <w:t xml:space="preserve">, firms are supposed to deal with the environmental and social </w:t>
      </w:r>
      <w:r w:rsidR="008101DC">
        <w:t>practice</w:t>
      </w:r>
      <w:r>
        <w:t xml:space="preserve">s in addition to financial goals. The cooperative efforts of stakeholders result in their compliance with the sustainability objectives and realisation of effective ESG strategies (Kim and Kim, 2025). </w:t>
      </w:r>
    </w:p>
    <w:p w:rsidR="005D0B94" w:rsidRDefault="005D0B94" w:rsidP="005D0B94">
      <w:r>
        <w:t xml:space="preserve">The role of human resource management in enhancing organisational sustainability is also very significant. Firms with a strong focus on employee </w:t>
      </w:r>
      <w:r w:rsidR="00AA7A17">
        <w:t>well-being</w:t>
      </w:r>
      <w:r>
        <w:t xml:space="preserve"> and social responsibility have a higher chance of attaining the four-year strategic performance and organisational legitimacy (</w:t>
      </w:r>
      <w:proofErr w:type="spellStart"/>
      <w:r>
        <w:t>Gechbaia</w:t>
      </w:r>
      <w:proofErr w:type="spellEnd"/>
      <w:r>
        <w:t xml:space="preserve"> et al., 2024). The organisational culture and employee engagement programmes used by Starbucks can thus be important in terms of underpinning the strategic positioning of this company.</w:t>
      </w:r>
    </w:p>
    <w:p w:rsidR="005D0B94" w:rsidRDefault="00567BF2" w:rsidP="00567BF2">
      <w:pPr>
        <w:pStyle w:val="Heading1"/>
      </w:pPr>
      <w:bookmarkStart w:id="5" w:name="_Toc224372387"/>
      <w:r w:rsidRPr="00567BF2">
        <w:t>3. Internal Strategic Capability</w:t>
      </w:r>
      <w:bookmarkEnd w:id="5"/>
      <w:r w:rsidRPr="00567BF2">
        <w:t xml:space="preserve"> </w:t>
      </w:r>
    </w:p>
    <w:p w:rsidR="005D0B94" w:rsidRDefault="005D0B94" w:rsidP="005D0B94">
      <w:r>
        <w:t xml:space="preserve">Internal strategic analysis is concerned with looking at resources and capabilities that enable organisations to gain, as well as maintain, </w:t>
      </w:r>
      <w:r w:rsidR="00AA7A17">
        <w:t>a</w:t>
      </w:r>
      <w:r>
        <w:t xml:space="preserve"> competitive advantage. The resource-based view (RBV) suggests that companies can achieve long-term competitive advantage in an industry </w:t>
      </w:r>
      <w:r>
        <w:lastRenderedPageBreak/>
        <w:t>when they hold valuable, rare, inimitable and well-organised resources (Lubis, 2022). Such resources can be stated as physical resources (e.g., financial capital and physical facilities), as well as intangible resources (e.g., brand image, organisational knowledge and innovative potential) (Kero and Bogale, 2023). The RBV model thus underscores the fact that organisational competencies that are inherent in an organisation are critical in determining strategic success.</w:t>
      </w:r>
    </w:p>
    <w:p w:rsidR="005D0B94" w:rsidRDefault="005D0B94" w:rsidP="005D0B94">
      <w:r>
        <w:t>A major part of Starbucks internal strategic ability consists of its good brand name, global supply chain, customer experience strategy and digital innovation capabilities. The resources help the company retain a differentiated space in the global coffee retailing industry that is very competitive.</w:t>
      </w:r>
    </w:p>
    <w:p w:rsidR="005D0B94" w:rsidRDefault="005D0B94" w:rsidP="00567BF2">
      <w:pPr>
        <w:pStyle w:val="Heading2"/>
      </w:pPr>
      <w:bookmarkStart w:id="6" w:name="_Toc224372388"/>
      <w:r>
        <w:t>3.1 Key Resources of Starbucks</w:t>
      </w:r>
      <w:bookmarkEnd w:id="6"/>
    </w:p>
    <w:p w:rsidR="005D0B94" w:rsidRDefault="005D0B94" w:rsidP="005D0B94">
      <w:r>
        <w:t>Starbucks has numerous strategic resources that enable it to have competitive advantage. These resources may be classified as tangible resources and intangible resources.</w:t>
      </w:r>
    </w:p>
    <w:p w:rsidR="005D0B94" w:rsidRDefault="005D0B94" w:rsidP="00567BF2">
      <w:pPr>
        <w:pStyle w:val="Heading3"/>
      </w:pPr>
      <w:bookmarkStart w:id="7" w:name="_Toc224372389"/>
      <w:r>
        <w:t>Tangible Resources</w:t>
      </w:r>
      <w:bookmarkEnd w:id="7"/>
    </w:p>
    <w:p w:rsidR="005D0B94" w:rsidRDefault="005D0B94" w:rsidP="005D0B94">
      <w:r>
        <w:t xml:space="preserve">Starbucks has a vast network of retail outlets scattered in different parts of the world and this fact enables the firm to access millions of customers in various markets. Such </w:t>
      </w:r>
      <w:r w:rsidR="00AA7A17">
        <w:t xml:space="preserve">an </w:t>
      </w:r>
      <w:r>
        <w:t>extensive retail system offers Starbucks a major business capacity, and the high brand awareness among major cities (</w:t>
      </w:r>
      <w:proofErr w:type="spellStart"/>
      <w:r>
        <w:t>Prionty</w:t>
      </w:r>
      <w:proofErr w:type="spellEnd"/>
      <w:r>
        <w:t xml:space="preserve"> et al., 2025). The company also has an advanced global supply chain to provide it with </w:t>
      </w:r>
      <w:r w:rsidR="00AA7A17">
        <w:t>the</w:t>
      </w:r>
      <w:r>
        <w:t xml:space="preserve"> ability to obtain coffee beans in different production areas without compromising </w:t>
      </w:r>
      <w:r w:rsidR="00AA7A17">
        <w:t xml:space="preserve">the </w:t>
      </w:r>
      <w:r>
        <w:t>quality and stability of supply.</w:t>
      </w:r>
    </w:p>
    <w:p w:rsidR="005D0B94" w:rsidRDefault="005D0B94" w:rsidP="005D0B94">
      <w:r>
        <w:t xml:space="preserve">Another necessary tangible resource of Starbucks is technological infrastructure. The company has devoted significant efforts to online technologies, such as mobile ordering systems, loyalty programmes and data analytics tools. These technologies assist in operational performance and </w:t>
      </w:r>
      <w:r w:rsidR="00AA7A17">
        <w:t>allow</w:t>
      </w:r>
      <w:r>
        <w:t xml:space="preserve"> Starbucks to provide individualised operations to the customers using digital channels (Lin, 2025).</w:t>
      </w:r>
    </w:p>
    <w:p w:rsidR="005D0B94" w:rsidRDefault="005D0B94" w:rsidP="00567BF2">
      <w:pPr>
        <w:pStyle w:val="Heading3"/>
      </w:pPr>
      <w:bookmarkStart w:id="8" w:name="_Toc224372390"/>
      <w:r>
        <w:t>Intangible Resources</w:t>
      </w:r>
      <w:bookmarkEnd w:id="8"/>
    </w:p>
    <w:p w:rsidR="005D0B94" w:rsidRDefault="005D0B94" w:rsidP="005D0B94">
      <w:r>
        <w:t>Besides the physical resources, Starbucks has a number of strong intangible resources. One of the most viable strategic resources of the company is the brand reputation. Starbucks has managed to establish itself as a high-quality coffee brand with the connotations of quality</w:t>
      </w:r>
      <w:r w:rsidR="00AA7A17">
        <w:t>,</w:t>
      </w:r>
      <w:r>
        <w:t xml:space="preserve"> </w:t>
      </w:r>
      <w:r>
        <w:lastRenderedPageBreak/>
        <w:t>comfort and social life. Such a solid brand name will enable Starbucks to retain premium prices and generic differentiation among competitors (Oe and Deng, 2024).</w:t>
      </w:r>
    </w:p>
    <w:p w:rsidR="005D0B94" w:rsidRDefault="005D0B94" w:rsidP="005D0B94">
      <w:r>
        <w:t>Another important intangible resource is the organisational culture. Starbucks makes a focus on employee engagement, customer experience and service quality as the main aspects of its company ideology. This emphasis on human capital helps to maintain steady service provision and increase the general brand image of the company.</w:t>
      </w:r>
    </w:p>
    <w:p w:rsidR="005D0B94" w:rsidRDefault="005D0B94" w:rsidP="005D0B94">
      <w:r>
        <w:t>The internal strategic capability of Starbucks also has innovation capability. New products, store concepts and digital capabilities are constantly being rolled out by the company as a way of keeping the customers engaged in the products and reacting to the dynamic nature of the market. Innovation thus aids the capability of Starbucks to cope with the changing consumer preferences.</w:t>
      </w:r>
    </w:p>
    <w:p w:rsidR="005D0B94" w:rsidRDefault="00567BF2" w:rsidP="00567BF2">
      <w:pPr>
        <w:pStyle w:val="Heading2"/>
      </w:pPr>
      <w:bookmarkStart w:id="9" w:name="_Toc224372391"/>
      <w:r w:rsidRPr="00567BF2">
        <w:t>3.2 Capabilities and Organisational Competencies</w:t>
      </w:r>
      <w:bookmarkEnd w:id="9"/>
    </w:p>
    <w:p w:rsidR="005D0B94" w:rsidRDefault="005D0B94" w:rsidP="005D0B94">
      <w:r>
        <w:t>Strategic capabilities entail the capability of an organisation better utilise its resources to reach desired results. Starbucks also exhibits some significant aspects of strategic positioning that allow the company to have a competitive edge.</w:t>
      </w:r>
    </w:p>
    <w:p w:rsidR="005D0B94" w:rsidRDefault="005D0B94" w:rsidP="005D0B94">
      <w:r>
        <w:t>To begin with, the company has achieved good customer experience management capabilities. Starbucks outlets are developed to offer a relaxing place of social interaction where the customer feels like spending time in the shop instead of buying drinks. Such a concept of a third place makes the difference between Starbucks and most other traditional coffee retailing businesses and fosters loyalty among customers.</w:t>
      </w:r>
    </w:p>
    <w:p w:rsidR="005D0B94" w:rsidRDefault="005D0B94" w:rsidP="005D0B94">
      <w:r>
        <w:t>Second, Starbucks is a company that exhibits good marketing and brand management skills. The branding st</w:t>
      </w:r>
      <w:r w:rsidR="00572269">
        <w:t>rategy of the company targets</w:t>
      </w:r>
      <w:r>
        <w:t xml:space="preserve"> high quality, ethical source and community involvement. The factors reinforce the differentiation strategy that Starbucks has implemented and its market position.</w:t>
      </w:r>
    </w:p>
    <w:p w:rsidR="005D0B94" w:rsidRDefault="005D0B94" w:rsidP="005D0B94">
      <w:r>
        <w:t>Third, Starbucks has sophisticated digital skills, especially when it comes to ordering mobile and loyalty programmes. These online instruments enable Starbucks to gather data about customers, tailor marketing messages and enhance operational effectiveness (Kang et al., 2024). Digital interaction is then regarded as an essential factor in retaining customer loyalty and strength of competition.</w:t>
      </w:r>
    </w:p>
    <w:p w:rsidR="005D0B94" w:rsidRDefault="005D0B94" w:rsidP="00567BF2">
      <w:pPr>
        <w:pStyle w:val="Heading2"/>
      </w:pPr>
      <w:bookmarkStart w:id="10" w:name="_Toc224372392"/>
      <w:r>
        <w:lastRenderedPageBreak/>
        <w:t>3.3 VRIO Analysis</w:t>
      </w:r>
      <w:bookmarkEnd w:id="10"/>
    </w:p>
    <w:p w:rsidR="00567BF2" w:rsidRPr="00567BF2" w:rsidRDefault="00567BF2" w:rsidP="00567BF2">
      <w:pPr>
        <w:rPr>
          <w:lang w:val="en-US"/>
        </w:rPr>
      </w:pPr>
      <w:r w:rsidRPr="00567BF2">
        <w:rPr>
          <w:lang w:val="en-US"/>
        </w:rPr>
        <w:t xml:space="preserve">The VRIO framework evaluates whether </w:t>
      </w:r>
      <w:proofErr w:type="spellStart"/>
      <w:r w:rsidRPr="00567BF2">
        <w:rPr>
          <w:lang w:val="en-US"/>
        </w:rPr>
        <w:t>organisational</w:t>
      </w:r>
      <w:proofErr w:type="spellEnd"/>
      <w:r w:rsidRPr="00567BF2">
        <w:rPr>
          <w:lang w:val="en-US"/>
        </w:rPr>
        <w:t xml:space="preserve"> resources contribute to sustained competitive advantage by </w:t>
      </w:r>
      <w:proofErr w:type="spellStart"/>
      <w:r w:rsidRPr="00567BF2">
        <w:rPr>
          <w:lang w:val="en-US"/>
        </w:rPr>
        <w:t>analysing</w:t>
      </w:r>
      <w:proofErr w:type="spellEnd"/>
      <w:r w:rsidRPr="00567BF2">
        <w:rPr>
          <w:lang w:val="en-US"/>
        </w:rPr>
        <w:t xml:space="preserve"> four key dimensions: value, rarity, </w:t>
      </w:r>
      <w:proofErr w:type="spellStart"/>
      <w:r w:rsidRPr="00567BF2">
        <w:rPr>
          <w:lang w:val="en-US"/>
        </w:rPr>
        <w:t>imitability</w:t>
      </w:r>
      <w:proofErr w:type="spellEnd"/>
      <w:r w:rsidRPr="00567BF2">
        <w:rPr>
          <w:lang w:val="en-US"/>
        </w:rPr>
        <w:t xml:space="preserve"> and </w:t>
      </w:r>
      <w:proofErr w:type="spellStart"/>
      <w:r w:rsidRPr="00567BF2">
        <w:rPr>
          <w:lang w:val="en-US"/>
        </w:rPr>
        <w:t>organisational</w:t>
      </w:r>
      <w:proofErr w:type="spellEnd"/>
      <w:r w:rsidRPr="00567BF2">
        <w:rPr>
          <w:lang w:val="en-US"/>
        </w:rPr>
        <w:t xml:space="preserve"> support.</w:t>
      </w:r>
    </w:p>
    <w:p w:rsidR="00567BF2" w:rsidRPr="00567BF2" w:rsidRDefault="00567BF2" w:rsidP="00567BF2">
      <w:pPr>
        <w:rPr>
          <w:b/>
          <w:bCs/>
          <w:lang w:val="en-US"/>
        </w:rPr>
      </w:pPr>
      <w:r w:rsidRPr="00567BF2">
        <w:rPr>
          <w:b/>
          <w:bCs/>
          <w:lang w:val="en-US"/>
        </w:rPr>
        <w:t>Table 4: VRIO Analysis of Starbucks Strategic Resources</w:t>
      </w:r>
    </w:p>
    <w:tbl>
      <w:tblPr>
        <w:tblStyle w:val="TableGrid"/>
        <w:tblW w:w="0" w:type="auto"/>
        <w:tblLook w:val="04A0"/>
      </w:tblPr>
      <w:tblGrid>
        <w:gridCol w:w="1821"/>
        <w:gridCol w:w="1115"/>
        <w:gridCol w:w="1136"/>
        <w:gridCol w:w="1419"/>
        <w:gridCol w:w="1794"/>
        <w:gridCol w:w="2291"/>
      </w:tblGrid>
      <w:tr w:rsidR="00567BF2" w:rsidRPr="00567BF2" w:rsidTr="00567BF2">
        <w:tc>
          <w:tcPr>
            <w:tcW w:w="0" w:type="auto"/>
            <w:hideMark/>
          </w:tcPr>
          <w:p w:rsidR="00567BF2" w:rsidRPr="00567BF2" w:rsidRDefault="00567BF2" w:rsidP="00567BF2">
            <w:pPr>
              <w:spacing w:after="160"/>
              <w:rPr>
                <w:b/>
                <w:bCs/>
                <w:lang w:val="en-US"/>
              </w:rPr>
            </w:pPr>
            <w:r w:rsidRPr="00567BF2">
              <w:rPr>
                <w:b/>
                <w:bCs/>
                <w:lang w:val="en-US"/>
              </w:rPr>
              <w:t>Resource / Capability</w:t>
            </w:r>
          </w:p>
        </w:tc>
        <w:tc>
          <w:tcPr>
            <w:tcW w:w="0" w:type="auto"/>
            <w:hideMark/>
          </w:tcPr>
          <w:p w:rsidR="00567BF2" w:rsidRPr="00567BF2" w:rsidRDefault="00567BF2" w:rsidP="00567BF2">
            <w:pPr>
              <w:spacing w:after="160"/>
              <w:rPr>
                <w:b/>
                <w:bCs/>
                <w:lang w:val="en-US"/>
              </w:rPr>
            </w:pPr>
            <w:r w:rsidRPr="00567BF2">
              <w:rPr>
                <w:b/>
                <w:bCs/>
                <w:lang w:val="en-US"/>
              </w:rPr>
              <w:t>Valuable</w:t>
            </w:r>
          </w:p>
        </w:tc>
        <w:tc>
          <w:tcPr>
            <w:tcW w:w="0" w:type="auto"/>
            <w:hideMark/>
          </w:tcPr>
          <w:p w:rsidR="00567BF2" w:rsidRPr="00567BF2" w:rsidRDefault="00567BF2" w:rsidP="00567BF2">
            <w:pPr>
              <w:spacing w:after="160"/>
              <w:rPr>
                <w:b/>
                <w:bCs/>
                <w:lang w:val="en-US"/>
              </w:rPr>
            </w:pPr>
            <w:r w:rsidRPr="00567BF2">
              <w:rPr>
                <w:b/>
                <w:bCs/>
                <w:lang w:val="en-US"/>
              </w:rPr>
              <w:t>Rare</w:t>
            </w:r>
          </w:p>
        </w:tc>
        <w:tc>
          <w:tcPr>
            <w:tcW w:w="0" w:type="auto"/>
            <w:hideMark/>
          </w:tcPr>
          <w:p w:rsidR="00567BF2" w:rsidRPr="00567BF2" w:rsidRDefault="00567BF2" w:rsidP="00567BF2">
            <w:pPr>
              <w:spacing w:after="160"/>
              <w:rPr>
                <w:b/>
                <w:bCs/>
                <w:lang w:val="en-US"/>
              </w:rPr>
            </w:pPr>
            <w:r w:rsidRPr="00567BF2">
              <w:rPr>
                <w:b/>
                <w:bCs/>
                <w:lang w:val="en-US"/>
              </w:rPr>
              <w:t>Difficult to Imitate</w:t>
            </w:r>
          </w:p>
        </w:tc>
        <w:tc>
          <w:tcPr>
            <w:tcW w:w="0" w:type="auto"/>
            <w:hideMark/>
          </w:tcPr>
          <w:p w:rsidR="00567BF2" w:rsidRPr="00567BF2" w:rsidRDefault="00567BF2" w:rsidP="00567BF2">
            <w:pPr>
              <w:spacing w:after="160"/>
              <w:rPr>
                <w:b/>
                <w:bCs/>
                <w:lang w:val="en-US"/>
              </w:rPr>
            </w:pPr>
            <w:proofErr w:type="spellStart"/>
            <w:r w:rsidRPr="00567BF2">
              <w:rPr>
                <w:b/>
                <w:bCs/>
                <w:lang w:val="en-US"/>
              </w:rPr>
              <w:t>Organised</w:t>
            </w:r>
            <w:proofErr w:type="spellEnd"/>
            <w:r w:rsidRPr="00567BF2">
              <w:rPr>
                <w:b/>
                <w:bCs/>
                <w:lang w:val="en-US"/>
              </w:rPr>
              <w:t xml:space="preserve"> to Capture Value</w:t>
            </w:r>
          </w:p>
        </w:tc>
        <w:tc>
          <w:tcPr>
            <w:tcW w:w="0" w:type="auto"/>
            <w:hideMark/>
          </w:tcPr>
          <w:p w:rsidR="00567BF2" w:rsidRPr="00567BF2" w:rsidRDefault="00567BF2" w:rsidP="00567BF2">
            <w:pPr>
              <w:spacing w:after="160"/>
              <w:rPr>
                <w:b/>
                <w:bCs/>
                <w:lang w:val="en-US"/>
              </w:rPr>
            </w:pPr>
            <w:r w:rsidRPr="00567BF2">
              <w:rPr>
                <w:b/>
                <w:bCs/>
                <w:lang w:val="en-US"/>
              </w:rPr>
              <w:t>Competitive Implication</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Global Brand Reputation</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Sustained competitive advantage</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Customer Experience Strategy</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Temporary competitive advantage</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Digital Loyalty Ecosystem</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Competitive advantage</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Global Coffee Supply Chain</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 xml:space="preserve">Competitive </w:t>
            </w:r>
            <w:r w:rsidR="00310E27">
              <w:rPr>
                <w:lang w:val="en-US"/>
              </w:rPr>
              <w:t>parity/advantage</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Product Innovation Capability</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Moderate</w:t>
            </w:r>
          </w:p>
        </w:tc>
        <w:tc>
          <w:tcPr>
            <w:tcW w:w="0" w:type="auto"/>
            <w:hideMark/>
          </w:tcPr>
          <w:p w:rsidR="00567BF2" w:rsidRPr="00567BF2" w:rsidRDefault="00567BF2" w:rsidP="00567BF2">
            <w:pPr>
              <w:spacing w:after="160"/>
              <w:rPr>
                <w:lang w:val="en-US"/>
              </w:rPr>
            </w:pPr>
            <w:r w:rsidRPr="00567BF2">
              <w:rPr>
                <w:lang w:val="en-US"/>
              </w:rPr>
              <w:t>Yes</w:t>
            </w:r>
          </w:p>
        </w:tc>
        <w:tc>
          <w:tcPr>
            <w:tcW w:w="0" w:type="auto"/>
            <w:hideMark/>
          </w:tcPr>
          <w:p w:rsidR="00567BF2" w:rsidRPr="00567BF2" w:rsidRDefault="00567BF2" w:rsidP="00567BF2">
            <w:pPr>
              <w:spacing w:after="160"/>
              <w:rPr>
                <w:lang w:val="en-US"/>
              </w:rPr>
            </w:pPr>
            <w:r w:rsidRPr="00567BF2">
              <w:rPr>
                <w:lang w:val="en-US"/>
              </w:rPr>
              <w:t>Temporary advantage</w:t>
            </w:r>
          </w:p>
        </w:tc>
      </w:tr>
    </w:tbl>
    <w:p w:rsidR="005D0B94" w:rsidRDefault="005D0B94" w:rsidP="005D0B94">
      <w:r>
        <w:t xml:space="preserve">Based on the analysis, the brand reputation is the greatest source of sustained competitive advantage </w:t>
      </w:r>
      <w:r w:rsidR="00310E27">
        <w:t>for</w:t>
      </w:r>
      <w:r>
        <w:t xml:space="preserve"> the company. Starbucks is a brand that is well known in the world markets and has been tied closely with the </w:t>
      </w:r>
      <w:r w:rsidR="00310E27">
        <w:t>high-quality</w:t>
      </w:r>
      <w:r>
        <w:t xml:space="preserve"> coffee culture. The fact that competitors can hardly copy the brand reputation gives Starbucks long-term strategic value since such </w:t>
      </w:r>
      <w:r w:rsidR="00310E27">
        <w:t xml:space="preserve">a </w:t>
      </w:r>
      <w:r>
        <w:t>reputation is hard to copy.</w:t>
      </w:r>
    </w:p>
    <w:p w:rsidR="005D0B94" w:rsidRDefault="005D0B94" w:rsidP="00567BF2">
      <w:pPr>
        <w:pStyle w:val="Heading2"/>
      </w:pPr>
      <w:bookmarkStart w:id="11" w:name="_Toc224372393"/>
      <w:r>
        <w:lastRenderedPageBreak/>
        <w:t>3.4 Strengths and Weaknesses</w:t>
      </w:r>
      <w:bookmarkEnd w:id="11"/>
    </w:p>
    <w:p w:rsidR="005D0B94" w:rsidRDefault="005D0B94" w:rsidP="005D0B94">
      <w:r>
        <w:t>There are a number of significant strengths that can be identified in terms of internal analysis</w:t>
      </w:r>
      <w:r w:rsidR="00310E27">
        <w:t>,</w:t>
      </w:r>
      <w:r>
        <w:t xml:space="preserve"> which </w:t>
      </w:r>
      <w:r w:rsidR="00310E27">
        <w:t>facilitate</w:t>
      </w:r>
      <w:r>
        <w:t xml:space="preserve"> the competitive status of Starbucks.</w:t>
      </w:r>
    </w:p>
    <w:p w:rsidR="005D0B94" w:rsidRDefault="005D0B94" w:rsidP="005D0B94">
      <w:r>
        <w:t>Key strengths include:</w:t>
      </w:r>
    </w:p>
    <w:p w:rsidR="005D0B94" w:rsidRDefault="005D0B94" w:rsidP="00567BF2">
      <w:pPr>
        <w:pStyle w:val="ListParagraph"/>
        <w:numPr>
          <w:ilvl w:val="0"/>
          <w:numId w:val="1"/>
        </w:numPr>
      </w:pPr>
      <w:r>
        <w:t>Good international brand name.</w:t>
      </w:r>
    </w:p>
    <w:p w:rsidR="005D0B94" w:rsidRDefault="005D0B94" w:rsidP="00567BF2">
      <w:pPr>
        <w:pStyle w:val="ListParagraph"/>
        <w:numPr>
          <w:ilvl w:val="0"/>
          <w:numId w:val="1"/>
        </w:numPr>
      </w:pPr>
      <w:r>
        <w:t>Large supply chain and retailing network.</w:t>
      </w:r>
    </w:p>
    <w:p w:rsidR="005D0B94" w:rsidRDefault="005D0B94" w:rsidP="00567BF2">
      <w:pPr>
        <w:pStyle w:val="ListParagraph"/>
        <w:numPr>
          <w:ilvl w:val="0"/>
          <w:numId w:val="1"/>
        </w:numPr>
      </w:pPr>
      <w:r>
        <w:t>PRINCE digital platforms and loyalty programmes.</w:t>
      </w:r>
    </w:p>
    <w:p w:rsidR="005D0B94" w:rsidRDefault="005D0B94" w:rsidP="00567BF2">
      <w:pPr>
        <w:pStyle w:val="ListParagraph"/>
        <w:numPr>
          <w:ilvl w:val="0"/>
          <w:numId w:val="1"/>
        </w:numPr>
      </w:pPr>
      <w:r>
        <w:t xml:space="preserve">Heavy emphasis </w:t>
      </w:r>
      <w:r w:rsidR="00310E27">
        <w:t xml:space="preserve">is </w:t>
      </w:r>
      <w:r>
        <w:t>put on customer experience and service quality.</w:t>
      </w:r>
    </w:p>
    <w:p w:rsidR="005D0B94" w:rsidRDefault="005D0B94" w:rsidP="00567BF2">
      <w:pPr>
        <w:pStyle w:val="ListParagraph"/>
        <w:numPr>
          <w:ilvl w:val="0"/>
          <w:numId w:val="1"/>
        </w:numPr>
      </w:pPr>
      <w:r>
        <w:t>Sustainability and ethical sourcing.</w:t>
      </w:r>
    </w:p>
    <w:p w:rsidR="005D0B94" w:rsidRDefault="005D0B94" w:rsidP="005D0B94">
      <w:r>
        <w:t xml:space="preserve">These are the strengths that allow Starbucks to hold a high position in the market and stand out </w:t>
      </w:r>
      <w:r w:rsidR="00310E27">
        <w:t>from</w:t>
      </w:r>
      <w:r>
        <w:t xml:space="preserve"> the crowd.</w:t>
      </w:r>
    </w:p>
    <w:p w:rsidR="005D0B94" w:rsidRDefault="005D0B94" w:rsidP="005D0B94">
      <w:r>
        <w:t>Nevertheless, there are also some internal issues of the company. High-pricing strategies can restrict accessibility to price-sensitive customers</w:t>
      </w:r>
      <w:r w:rsidR="00310E27">
        <w:t>,</w:t>
      </w:r>
      <w:r>
        <w:t xml:space="preserve"> especially in low economic times. Also, continuous quality in thousands of retail outlets can be challenging, and potentially impact the customer experience. Moreover, the rising competition between international chains and independent cafes also forces Starbucks to keep on innovating in order to stay competitive.</w:t>
      </w:r>
    </w:p>
    <w:p w:rsidR="005D0B94" w:rsidRDefault="00567BF2" w:rsidP="00567BF2">
      <w:pPr>
        <w:pStyle w:val="Heading1"/>
      </w:pPr>
      <w:bookmarkStart w:id="12" w:name="_Toc224372394"/>
      <w:r w:rsidRPr="00567BF2">
        <w:t>4. Strategy and Competitive Position</w:t>
      </w:r>
      <w:bookmarkEnd w:id="12"/>
      <w:r w:rsidRPr="00567BF2">
        <w:t xml:space="preserve"> </w:t>
      </w:r>
    </w:p>
    <w:p w:rsidR="005D0B94" w:rsidRDefault="005D0B94" w:rsidP="005D0B94">
      <w:r>
        <w:t>An assessment of the competitive position and strategy used by Starbucks is critical towards understanding how the organisation competes in the global coffee sector. Strategic positioning can be defined as how organisations leverage their capabilities and resources to develop customer value and remain competitive (Grant, 2021). Starbucks has traditionally been based on a differentiation approach, focusing on the high quality of the products, customer experience and brand equity instead of competing based on price. This is a strategic move that would enable Starbucks to differ among the other market competitors in a very competitive beverage market.</w:t>
      </w:r>
    </w:p>
    <w:p w:rsidR="005D0B94" w:rsidRDefault="005D0B94" w:rsidP="005D0B94">
      <w:r>
        <w:t xml:space="preserve">Starbucks differentiation strategy is centred on the delivery of coffee products of excellent quality in a unique retail atmosphere. The store design, the customisation of products and services culture provides the company with its own customer experience that is sometimes singled out as the third place between work and home (Oe and Deng, 2024). This idea will </w:t>
      </w:r>
      <w:r>
        <w:lastRenderedPageBreak/>
        <w:t xml:space="preserve">prompt customers to devote time </w:t>
      </w:r>
      <w:r w:rsidR="00310E27">
        <w:t>to</w:t>
      </w:r>
      <w:r>
        <w:t xml:space="preserve"> Starbucks stores</w:t>
      </w:r>
      <w:r w:rsidR="00310E27">
        <w:t>,</w:t>
      </w:r>
      <w:r>
        <w:t xml:space="preserve"> as well as have an enjoyable and relaxed atmosphere. The close rapport that Starbucks has been able to establish with its </w:t>
      </w:r>
      <w:r w:rsidR="00310E27">
        <w:t>customers</w:t>
      </w:r>
      <w:r>
        <w:t xml:space="preserve"> has allowed it to generate a high level of brand loyalty and premium pricing.</w:t>
      </w:r>
    </w:p>
    <w:p w:rsidR="005D0B94" w:rsidRDefault="005D0B94" w:rsidP="005D0B94">
      <w:r>
        <w:t xml:space="preserve">The focus on innovation and product diversification is one of the aspects of the competitive strategy at Starbucks. New beverages and seasonal, as well as customised menu items, are frequently launched by the company to keep the customers interested and distinguish it </w:t>
      </w:r>
      <w:r w:rsidR="00310E27">
        <w:t>from</w:t>
      </w:r>
      <w:r>
        <w:t xml:space="preserve"> others. Innovation of products also enables Starbucks to react to the new consumer trends like plant-based drinks, more healthy beverages and unique coffee experiences.</w:t>
      </w:r>
    </w:p>
    <w:p w:rsidR="005D0B94" w:rsidRDefault="005D0B94" w:rsidP="005D0B94">
      <w:r>
        <w:t xml:space="preserve">The process of digital transformation has also become a significant part of the competitive strategy of Starbucks. The company has made massive investments </w:t>
      </w:r>
      <w:r w:rsidR="00310E27">
        <w:t>in</w:t>
      </w:r>
      <w:r>
        <w:t xml:space="preserve"> mobile ordering systems, digital payment and loyalty programmes with the aim of increasing customer convenience and interaction (Lin, 2025). These virtual technologies enable Starbucks to gather useful consumer information, customise marketing strategies and enhance performance. Through the adoption of digital technology in </w:t>
      </w:r>
      <w:r w:rsidR="00310E27">
        <w:t>its</w:t>
      </w:r>
      <w:r>
        <w:t xml:space="preserve"> retailing strategy, Starbucks has enhanced its competitive edge amidst a competitive market that is highly technology-oriented.</w:t>
      </w:r>
    </w:p>
    <w:p w:rsidR="005D0B94" w:rsidRDefault="005D0B94" w:rsidP="005D0B94">
      <w:r>
        <w:t>The final strategic aspect is the sustainability and corporate social responsibility of Starbucks. Consumers are putting pressure on businesses to show a strong level of environmental and social responsibility in their business. Consequently, companies in the coffee sector that are multinational organisations have embraced sustainability policies that are designed to enhance supply chain transparency and environmental performance (Meng, 2025). Starbucks has introduced a number of sustainability programmes such as ethical sourcing of coffee, environmental programmes and community support programmes. Such initiatives also build the brand image of the company and enhance the relationships with the socially conscious consumers.</w:t>
      </w:r>
    </w:p>
    <w:p w:rsidR="005D0B94" w:rsidRDefault="005D0B94" w:rsidP="005D0B94">
      <w:r>
        <w:t xml:space="preserve">Starbucks has a number of competitive issues, despite these strengths in its strategies. The significant threat is the growing number of other coffee retailers who are selling similar products at a low price. Smaller coffee chains and independent cafes usually offer niche consumer experiences that are customised with coffee. Also, the presence of ready-to-drink coffee products in supermarkets is a developing alternative to the </w:t>
      </w:r>
      <w:r w:rsidR="00310E27">
        <w:t>purchase</w:t>
      </w:r>
      <w:r>
        <w:t xml:space="preserve"> of traditional coffee shops. Such </w:t>
      </w:r>
      <w:r>
        <w:lastRenderedPageBreak/>
        <w:t xml:space="preserve">tendencies enhance the competitiveness in the beverage market and can diminish the market share of Starbucks </w:t>
      </w:r>
      <w:r w:rsidR="00310E27">
        <w:t>if</w:t>
      </w:r>
      <w:r>
        <w:t xml:space="preserve"> the company cannot continue to provide differentiation.</w:t>
      </w:r>
    </w:p>
    <w:p w:rsidR="005D0B94" w:rsidRDefault="005D0B94" w:rsidP="005D0B94">
      <w:r>
        <w:t>The other strategic threat is associated with the evolving consumer preferences. Consumers in the younger generation are becoming more and more concerned with convenience, cost, and online interactions as they select brands of beverages. Studies show that the level of loyalty of a brand to existing brands may reduce as more consumers across generations have different consumer expectations (O’Connor, 2025). Starbucks</w:t>
      </w:r>
      <w:r w:rsidR="00310E27">
        <w:t>,</w:t>
      </w:r>
      <w:r>
        <w:t xml:space="preserve"> therefore</w:t>
      </w:r>
      <w:r w:rsidR="00310E27">
        <w:t>,</w:t>
      </w:r>
      <w:r>
        <w:t xml:space="preserve"> needs to keep evolving its marketing procedures and customer </w:t>
      </w:r>
      <w:r w:rsidR="00310E27">
        <w:t>involvement</w:t>
      </w:r>
      <w:r>
        <w:t xml:space="preserve"> programmes to stay pertinent to the new segments of consumers.</w:t>
      </w:r>
    </w:p>
    <w:p w:rsidR="005D0B94" w:rsidRPr="00567BF2" w:rsidRDefault="00567BF2" w:rsidP="005D0B94">
      <w:pPr>
        <w:rPr>
          <w:b/>
          <w:bCs/>
        </w:rPr>
      </w:pPr>
      <w:r w:rsidRPr="00567BF2">
        <w:rPr>
          <w:b/>
          <w:bCs/>
        </w:rPr>
        <w:t>Table 5: Evaluation of Starbucks Competitive Strategy</w:t>
      </w:r>
    </w:p>
    <w:tbl>
      <w:tblPr>
        <w:tblStyle w:val="TableGrid"/>
        <w:tblW w:w="0" w:type="auto"/>
        <w:tblLook w:val="04A0"/>
      </w:tblPr>
      <w:tblGrid>
        <w:gridCol w:w="1925"/>
        <w:gridCol w:w="4207"/>
        <w:gridCol w:w="3444"/>
      </w:tblGrid>
      <w:tr w:rsidR="00567BF2" w:rsidRPr="00567BF2" w:rsidTr="00567BF2">
        <w:tc>
          <w:tcPr>
            <w:tcW w:w="0" w:type="auto"/>
            <w:hideMark/>
          </w:tcPr>
          <w:p w:rsidR="00567BF2" w:rsidRPr="00567BF2" w:rsidRDefault="00567BF2" w:rsidP="00567BF2">
            <w:pPr>
              <w:spacing w:after="160"/>
              <w:rPr>
                <w:b/>
                <w:bCs/>
                <w:lang w:val="en-US"/>
              </w:rPr>
            </w:pPr>
            <w:r w:rsidRPr="00567BF2">
              <w:rPr>
                <w:b/>
                <w:bCs/>
                <w:lang w:val="en-US"/>
              </w:rPr>
              <w:t>Strategic Element</w:t>
            </w:r>
          </w:p>
        </w:tc>
        <w:tc>
          <w:tcPr>
            <w:tcW w:w="0" w:type="auto"/>
            <w:hideMark/>
          </w:tcPr>
          <w:p w:rsidR="00567BF2" w:rsidRPr="00567BF2" w:rsidRDefault="00567BF2" w:rsidP="00567BF2">
            <w:pPr>
              <w:spacing w:after="160"/>
              <w:rPr>
                <w:b/>
                <w:bCs/>
                <w:lang w:val="en-US"/>
              </w:rPr>
            </w:pPr>
            <w:r w:rsidRPr="00567BF2">
              <w:rPr>
                <w:b/>
                <w:bCs/>
                <w:lang w:val="en-US"/>
              </w:rPr>
              <w:t>Starbucks Approach</w:t>
            </w:r>
          </w:p>
        </w:tc>
        <w:tc>
          <w:tcPr>
            <w:tcW w:w="0" w:type="auto"/>
            <w:hideMark/>
          </w:tcPr>
          <w:p w:rsidR="00567BF2" w:rsidRPr="00567BF2" w:rsidRDefault="00567BF2" w:rsidP="00567BF2">
            <w:pPr>
              <w:spacing w:after="160"/>
              <w:rPr>
                <w:b/>
                <w:bCs/>
                <w:lang w:val="en-US"/>
              </w:rPr>
            </w:pPr>
            <w:r w:rsidRPr="00567BF2">
              <w:rPr>
                <w:b/>
                <w:bCs/>
                <w:lang w:val="en-US"/>
              </w:rPr>
              <w:t>Strategic Impact</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Generic Strategy</w:t>
            </w:r>
          </w:p>
        </w:tc>
        <w:tc>
          <w:tcPr>
            <w:tcW w:w="0" w:type="auto"/>
            <w:hideMark/>
          </w:tcPr>
          <w:p w:rsidR="00567BF2" w:rsidRPr="00567BF2" w:rsidRDefault="00567BF2" w:rsidP="00567BF2">
            <w:pPr>
              <w:spacing w:after="160"/>
              <w:rPr>
                <w:lang w:val="en-US"/>
              </w:rPr>
            </w:pPr>
            <w:r w:rsidRPr="00567BF2">
              <w:rPr>
                <w:lang w:val="en-US"/>
              </w:rPr>
              <w:t>Differentiation strategy based on premium experience and product quality</w:t>
            </w:r>
          </w:p>
        </w:tc>
        <w:tc>
          <w:tcPr>
            <w:tcW w:w="0" w:type="auto"/>
            <w:hideMark/>
          </w:tcPr>
          <w:p w:rsidR="00567BF2" w:rsidRPr="00567BF2" w:rsidRDefault="00567BF2" w:rsidP="00567BF2">
            <w:pPr>
              <w:spacing w:after="160"/>
              <w:rPr>
                <w:lang w:val="en-US"/>
              </w:rPr>
            </w:pPr>
            <w:r w:rsidRPr="00567BF2">
              <w:rPr>
                <w:lang w:val="en-US"/>
              </w:rPr>
              <w:t>Supports strong brand loyalty and premium pricing</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Innovation Strategy</w:t>
            </w:r>
          </w:p>
        </w:tc>
        <w:tc>
          <w:tcPr>
            <w:tcW w:w="0" w:type="auto"/>
            <w:hideMark/>
          </w:tcPr>
          <w:p w:rsidR="00567BF2" w:rsidRPr="00567BF2" w:rsidRDefault="00567BF2" w:rsidP="00567BF2">
            <w:pPr>
              <w:spacing w:after="160"/>
              <w:rPr>
                <w:lang w:val="en-US"/>
              </w:rPr>
            </w:pPr>
            <w:r w:rsidRPr="00567BF2">
              <w:rPr>
                <w:lang w:val="en-US"/>
              </w:rPr>
              <w:t>Continuous product development and menu diversification</w:t>
            </w:r>
          </w:p>
        </w:tc>
        <w:tc>
          <w:tcPr>
            <w:tcW w:w="0" w:type="auto"/>
            <w:hideMark/>
          </w:tcPr>
          <w:p w:rsidR="00567BF2" w:rsidRPr="00567BF2" w:rsidRDefault="00567BF2" w:rsidP="00567BF2">
            <w:pPr>
              <w:spacing w:after="160"/>
              <w:rPr>
                <w:lang w:val="en-US"/>
              </w:rPr>
            </w:pPr>
            <w:r w:rsidRPr="00567BF2">
              <w:rPr>
                <w:lang w:val="en-US"/>
              </w:rPr>
              <w:t>Maintains customer engagement and market relevance</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Digital Strategy</w:t>
            </w:r>
          </w:p>
        </w:tc>
        <w:tc>
          <w:tcPr>
            <w:tcW w:w="0" w:type="auto"/>
            <w:hideMark/>
          </w:tcPr>
          <w:p w:rsidR="00567BF2" w:rsidRPr="00567BF2" w:rsidRDefault="00567BF2" w:rsidP="00567BF2">
            <w:pPr>
              <w:spacing w:after="160"/>
              <w:rPr>
                <w:lang w:val="en-US"/>
              </w:rPr>
            </w:pPr>
            <w:r w:rsidRPr="00567BF2">
              <w:rPr>
                <w:lang w:val="en-US"/>
              </w:rPr>
              <w:t xml:space="preserve">Mobile ordering, loyalty </w:t>
            </w:r>
            <w:proofErr w:type="spellStart"/>
            <w:r w:rsidRPr="00567BF2">
              <w:rPr>
                <w:lang w:val="en-US"/>
              </w:rPr>
              <w:t>programmes</w:t>
            </w:r>
            <w:proofErr w:type="spellEnd"/>
            <w:r w:rsidRPr="00567BF2">
              <w:rPr>
                <w:lang w:val="en-US"/>
              </w:rPr>
              <w:t xml:space="preserve"> and data analytics</w:t>
            </w:r>
          </w:p>
        </w:tc>
        <w:tc>
          <w:tcPr>
            <w:tcW w:w="0" w:type="auto"/>
            <w:hideMark/>
          </w:tcPr>
          <w:p w:rsidR="00567BF2" w:rsidRPr="00567BF2" w:rsidRDefault="00567BF2" w:rsidP="00567BF2">
            <w:pPr>
              <w:spacing w:after="160"/>
              <w:rPr>
                <w:lang w:val="en-US"/>
              </w:rPr>
            </w:pPr>
            <w:r w:rsidRPr="00567BF2">
              <w:rPr>
                <w:lang w:val="en-US"/>
              </w:rPr>
              <w:t>Improves customer convenience and operational efficiency</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Sustainability Strategy</w:t>
            </w:r>
          </w:p>
        </w:tc>
        <w:tc>
          <w:tcPr>
            <w:tcW w:w="0" w:type="auto"/>
            <w:hideMark/>
          </w:tcPr>
          <w:p w:rsidR="00567BF2" w:rsidRPr="00567BF2" w:rsidRDefault="00567BF2" w:rsidP="00567BF2">
            <w:pPr>
              <w:spacing w:after="160"/>
              <w:rPr>
                <w:lang w:val="en-US"/>
              </w:rPr>
            </w:pPr>
            <w:r w:rsidRPr="00567BF2">
              <w:rPr>
                <w:lang w:val="en-US"/>
              </w:rPr>
              <w:t>Ethical sourcing and environmental initiatives</w:t>
            </w:r>
          </w:p>
        </w:tc>
        <w:tc>
          <w:tcPr>
            <w:tcW w:w="0" w:type="auto"/>
            <w:hideMark/>
          </w:tcPr>
          <w:p w:rsidR="00567BF2" w:rsidRPr="00567BF2" w:rsidRDefault="00567BF2" w:rsidP="00567BF2">
            <w:pPr>
              <w:spacing w:after="160"/>
              <w:rPr>
                <w:lang w:val="en-US"/>
              </w:rPr>
            </w:pPr>
            <w:r w:rsidRPr="00567BF2">
              <w:rPr>
                <w:lang w:val="en-US"/>
              </w:rPr>
              <w:t>Enhances corporate reputation and stakeholder trust</w:t>
            </w:r>
          </w:p>
        </w:tc>
      </w:tr>
      <w:tr w:rsidR="00567BF2" w:rsidRPr="00567BF2" w:rsidTr="00567BF2">
        <w:tc>
          <w:tcPr>
            <w:tcW w:w="0" w:type="auto"/>
            <w:hideMark/>
          </w:tcPr>
          <w:p w:rsidR="00567BF2" w:rsidRPr="00567BF2" w:rsidRDefault="00567BF2" w:rsidP="00567BF2">
            <w:pPr>
              <w:spacing w:after="160"/>
              <w:rPr>
                <w:lang w:val="en-US"/>
              </w:rPr>
            </w:pPr>
            <w:r w:rsidRPr="00567BF2">
              <w:rPr>
                <w:lang w:val="en-US"/>
              </w:rPr>
              <w:t>Market Expansion</w:t>
            </w:r>
          </w:p>
        </w:tc>
        <w:tc>
          <w:tcPr>
            <w:tcW w:w="0" w:type="auto"/>
            <w:hideMark/>
          </w:tcPr>
          <w:p w:rsidR="00567BF2" w:rsidRPr="00567BF2" w:rsidRDefault="00567BF2" w:rsidP="00567BF2">
            <w:pPr>
              <w:spacing w:after="160"/>
              <w:rPr>
                <w:lang w:val="en-US"/>
              </w:rPr>
            </w:pPr>
            <w:r w:rsidRPr="00567BF2">
              <w:rPr>
                <w:lang w:val="en-US"/>
              </w:rPr>
              <w:t>Global retail expansion and partnerships</w:t>
            </w:r>
          </w:p>
        </w:tc>
        <w:tc>
          <w:tcPr>
            <w:tcW w:w="0" w:type="auto"/>
            <w:hideMark/>
          </w:tcPr>
          <w:p w:rsidR="00567BF2" w:rsidRPr="00567BF2" w:rsidRDefault="00567BF2" w:rsidP="00567BF2">
            <w:pPr>
              <w:spacing w:after="160"/>
              <w:rPr>
                <w:lang w:val="en-US"/>
              </w:rPr>
            </w:pPr>
            <w:r w:rsidRPr="00567BF2">
              <w:rPr>
                <w:lang w:val="en-US"/>
              </w:rPr>
              <w:t>Strengthens international market presence</w:t>
            </w:r>
          </w:p>
        </w:tc>
      </w:tr>
    </w:tbl>
    <w:p w:rsidR="005D0B94" w:rsidRDefault="005D0B94" w:rsidP="005D0B94">
      <w:r>
        <w:t>The analysis above has shown that the competitive strategy of Starbucks is mostly consistent with its internal forces and brand differentiation. The firm has used its robust brand name, digital innovation and customer experience skills to stay in a differentiated market position. Nevertheless, growing competition and changing consumer needs imply the necessity of strategic flexibility.</w:t>
      </w:r>
    </w:p>
    <w:p w:rsidR="005D0B94" w:rsidRDefault="005D0B94" w:rsidP="005D0B94">
      <w:r>
        <w:lastRenderedPageBreak/>
        <w:t>It is imperative to have strategic fitment in the internal competencies in relation to the external market environment to maintain competitiveness. The organisations which do not change their strategies in response to the changing environment make a strategic drift when the current strategies are no longer relevant to the reality of the market (Grant, 2021). It is thus clear that Starbucks still needs to keep improving its strategic direction</w:t>
      </w:r>
      <w:r w:rsidR="00310E27">
        <w:t>,</w:t>
      </w:r>
      <w:r>
        <w:t xml:space="preserve"> thus allowing it to consolidate its dominance in the global coffee industry.</w:t>
      </w:r>
    </w:p>
    <w:p w:rsidR="005D0B94" w:rsidRDefault="00567BF2" w:rsidP="00567BF2">
      <w:pPr>
        <w:pStyle w:val="Heading1"/>
      </w:pPr>
      <w:bookmarkStart w:id="13" w:name="_Toc224372395"/>
      <w:r w:rsidRPr="00567BF2">
        <w:t>5. Future Strategic Direction</w:t>
      </w:r>
      <w:bookmarkEnd w:id="13"/>
    </w:p>
    <w:p w:rsidR="005D0B94" w:rsidRDefault="005D0B94" w:rsidP="005D0B94">
      <w:r>
        <w:t xml:space="preserve">The assessment of strategic direction is critical in ensuring that an organisation is competitive </w:t>
      </w:r>
      <w:r w:rsidR="00310E27">
        <w:t>in</w:t>
      </w:r>
      <w:r>
        <w:t xml:space="preserve"> similar business environments that are fast changing. Strategic analysis helps firms to discover the emerging opportunities, respond to the potential risk and </w:t>
      </w:r>
      <w:r w:rsidR="00310E27">
        <w:t>match</w:t>
      </w:r>
      <w:r>
        <w:t xml:space="preserve"> their organisational competencies with the future market trends (Grant, 2021). As the above external and internal analyses showed, there are a number of strategic challenges facing Starbucks</w:t>
      </w:r>
      <w:r w:rsidR="00310E27">
        <w:t>,</w:t>
      </w:r>
      <w:r>
        <w:t xml:space="preserve"> such as growing competition in the market, changing consumer preferences, pressure on digital transformation and sustainability. </w:t>
      </w:r>
    </w:p>
    <w:p w:rsidR="005D0B94" w:rsidRDefault="005D0B94" w:rsidP="005D0B94">
      <w:r>
        <w:t>The competition in the coffee industry that Starbucks finds itself in is one of the most prominent strategic matters that the company has to contend with. With the saturation of the market, multinational chains and independent cafes compete with respect to getting the attention of the consumer. This heightened competition necessitates Starbucks to become ever-innovative and keep its customers loyal with the differentiation approach (Ciardulli, 2021). Simultaneously, there is an emergence of new consumer segments, especially younger consumers, exhibiting a different expectation of brand interest, affordability and convenience in digital terms. The decrease in brand loyalty among some demographic groups evidences the necessity of Starbucks to update its marketing strategies and methods of interacting with customers (O’Connor, 2025).</w:t>
      </w:r>
    </w:p>
    <w:p w:rsidR="005D0B94" w:rsidRDefault="005D0B94" w:rsidP="005D0B94">
      <w:r>
        <w:t xml:space="preserve">The other significant strategic problem is the issue of sustainability and chain-store resiliency. The global coffee production systems are becoming subject to climate change, environmental degradation and ethical sourcing issues. The coffee industry organisations should thus implement the use of sustainable sourcing </w:t>
      </w:r>
      <w:r w:rsidR="008101DC">
        <w:t>practice</w:t>
      </w:r>
      <w:r>
        <w:t xml:space="preserve">s in order to defend the availability of supplies in the long term and address the expectations of the stakeholders (Meng, 2025). </w:t>
      </w:r>
    </w:p>
    <w:p w:rsidR="005D0B94" w:rsidRDefault="005D0B94" w:rsidP="005D0B94">
      <w:r>
        <w:lastRenderedPageBreak/>
        <w:t xml:space="preserve">Digital transformation is one more significant strategic opportunity </w:t>
      </w:r>
      <w:r w:rsidR="00310E27">
        <w:t>for</w:t>
      </w:r>
      <w:r>
        <w:t xml:space="preserve"> Starbucks. The innovations in digital technology, data analytics and artificial intelligence enable organisations to build a unique customer experience, streamline their operations and enhance their marketing performance. Online innovation is hence a key factor in terms of competitive advantage in contemporary retail sectors (Kang et al., 2024). The current digital capability of Starbucks offers an excellent basis </w:t>
      </w:r>
      <w:r w:rsidR="00310E27">
        <w:t>for</w:t>
      </w:r>
      <w:r>
        <w:t xml:space="preserve"> future technological advancement and customer </w:t>
      </w:r>
      <w:r w:rsidR="00310E27">
        <w:t>interaction</w:t>
      </w:r>
      <w:r>
        <w:t xml:space="preserve"> strategy.</w:t>
      </w:r>
    </w:p>
    <w:p w:rsidR="00507608" w:rsidRDefault="00507608" w:rsidP="00507608">
      <w:r w:rsidRPr="00507608">
        <w:t>Based on these strategic considerations, several potential strategic options can be identified for Starbucks.</w:t>
      </w:r>
    </w:p>
    <w:p w:rsidR="00507608" w:rsidRPr="00507608" w:rsidRDefault="00507608" w:rsidP="00507608">
      <w:pPr>
        <w:rPr>
          <w:b/>
          <w:bCs/>
          <w:lang w:val="en-US"/>
        </w:rPr>
      </w:pPr>
      <w:r w:rsidRPr="00507608">
        <w:rPr>
          <w:b/>
          <w:bCs/>
          <w:lang w:val="en-US"/>
        </w:rPr>
        <w:t>Table 6: Strategic Options for Starbucks (SAF Analysis)</w:t>
      </w:r>
    </w:p>
    <w:tbl>
      <w:tblPr>
        <w:tblStyle w:val="TableGrid"/>
        <w:tblW w:w="0" w:type="auto"/>
        <w:tblLook w:val="04A0"/>
      </w:tblPr>
      <w:tblGrid>
        <w:gridCol w:w="2303"/>
        <w:gridCol w:w="2600"/>
        <w:gridCol w:w="2440"/>
        <w:gridCol w:w="2233"/>
      </w:tblGrid>
      <w:tr w:rsidR="00507608" w:rsidRPr="00507608" w:rsidTr="00507608">
        <w:tc>
          <w:tcPr>
            <w:tcW w:w="0" w:type="auto"/>
            <w:hideMark/>
          </w:tcPr>
          <w:p w:rsidR="00507608" w:rsidRPr="00507608" w:rsidRDefault="00507608" w:rsidP="00507608">
            <w:pPr>
              <w:spacing w:after="160"/>
              <w:rPr>
                <w:b/>
                <w:bCs/>
                <w:lang w:val="en-US"/>
              </w:rPr>
            </w:pPr>
            <w:r w:rsidRPr="00507608">
              <w:rPr>
                <w:b/>
                <w:bCs/>
                <w:lang w:val="en-US"/>
              </w:rPr>
              <w:t>Strategic Option</w:t>
            </w:r>
          </w:p>
        </w:tc>
        <w:tc>
          <w:tcPr>
            <w:tcW w:w="0" w:type="auto"/>
            <w:hideMark/>
          </w:tcPr>
          <w:p w:rsidR="00507608" w:rsidRPr="00507608" w:rsidRDefault="00507608" w:rsidP="00507608">
            <w:pPr>
              <w:spacing w:after="160"/>
              <w:rPr>
                <w:b/>
                <w:bCs/>
                <w:lang w:val="en-US"/>
              </w:rPr>
            </w:pPr>
            <w:r w:rsidRPr="00507608">
              <w:rPr>
                <w:b/>
                <w:bCs/>
                <w:lang w:val="en-US"/>
              </w:rPr>
              <w:t>Suitability</w:t>
            </w:r>
          </w:p>
        </w:tc>
        <w:tc>
          <w:tcPr>
            <w:tcW w:w="0" w:type="auto"/>
            <w:hideMark/>
          </w:tcPr>
          <w:p w:rsidR="00507608" w:rsidRPr="00507608" w:rsidRDefault="00507608" w:rsidP="00507608">
            <w:pPr>
              <w:spacing w:after="160"/>
              <w:rPr>
                <w:b/>
                <w:bCs/>
                <w:lang w:val="en-US"/>
              </w:rPr>
            </w:pPr>
            <w:r w:rsidRPr="00507608">
              <w:rPr>
                <w:b/>
                <w:bCs/>
                <w:lang w:val="en-US"/>
              </w:rPr>
              <w:t>Acceptability</w:t>
            </w:r>
          </w:p>
        </w:tc>
        <w:tc>
          <w:tcPr>
            <w:tcW w:w="0" w:type="auto"/>
            <w:hideMark/>
          </w:tcPr>
          <w:p w:rsidR="00507608" w:rsidRPr="00507608" w:rsidRDefault="00507608" w:rsidP="00507608">
            <w:pPr>
              <w:spacing w:after="160"/>
              <w:rPr>
                <w:b/>
                <w:bCs/>
                <w:lang w:val="en-US"/>
              </w:rPr>
            </w:pPr>
            <w:r w:rsidRPr="00507608">
              <w:rPr>
                <w:b/>
                <w:bCs/>
                <w:lang w:val="en-US"/>
              </w:rPr>
              <w:t>Feasibility</w:t>
            </w:r>
          </w:p>
        </w:tc>
      </w:tr>
      <w:tr w:rsidR="00507608" w:rsidRPr="00507608" w:rsidTr="00507608">
        <w:tc>
          <w:tcPr>
            <w:tcW w:w="0" w:type="auto"/>
            <w:hideMark/>
          </w:tcPr>
          <w:p w:rsidR="00507608" w:rsidRPr="00507608" w:rsidRDefault="00507608" w:rsidP="00507608">
            <w:pPr>
              <w:spacing w:after="160"/>
              <w:rPr>
                <w:lang w:val="en-US"/>
              </w:rPr>
            </w:pPr>
            <w:r w:rsidRPr="00507608">
              <w:rPr>
                <w:lang w:val="en-US"/>
              </w:rPr>
              <w:t>Expansion of digital customer engagement platforms</w:t>
            </w:r>
          </w:p>
        </w:tc>
        <w:tc>
          <w:tcPr>
            <w:tcW w:w="0" w:type="auto"/>
            <w:hideMark/>
          </w:tcPr>
          <w:p w:rsidR="00507608" w:rsidRPr="00507608" w:rsidRDefault="00507608" w:rsidP="00507608">
            <w:pPr>
              <w:spacing w:after="160"/>
              <w:rPr>
                <w:lang w:val="en-US"/>
              </w:rPr>
            </w:pPr>
            <w:r w:rsidRPr="00507608">
              <w:rPr>
                <w:lang w:val="en-US"/>
              </w:rPr>
              <w:t xml:space="preserve">Addresses changing consumer </w:t>
            </w:r>
            <w:proofErr w:type="spellStart"/>
            <w:r w:rsidRPr="00507608">
              <w:rPr>
                <w:lang w:val="en-US"/>
              </w:rPr>
              <w:t>behaviour</w:t>
            </w:r>
            <w:proofErr w:type="spellEnd"/>
            <w:r w:rsidRPr="00507608">
              <w:rPr>
                <w:lang w:val="en-US"/>
              </w:rPr>
              <w:t xml:space="preserve"> and enhances </w:t>
            </w:r>
            <w:proofErr w:type="spellStart"/>
            <w:r w:rsidRPr="00507608">
              <w:rPr>
                <w:lang w:val="en-US"/>
              </w:rPr>
              <w:t>personalised</w:t>
            </w:r>
            <w:proofErr w:type="spellEnd"/>
            <w:r w:rsidRPr="00507608">
              <w:rPr>
                <w:lang w:val="en-US"/>
              </w:rPr>
              <w:t xml:space="preserve"> marketing</w:t>
            </w:r>
          </w:p>
        </w:tc>
        <w:tc>
          <w:tcPr>
            <w:tcW w:w="0" w:type="auto"/>
            <w:hideMark/>
          </w:tcPr>
          <w:p w:rsidR="00507608" w:rsidRPr="00507608" w:rsidRDefault="00507608" w:rsidP="00507608">
            <w:pPr>
              <w:spacing w:after="160"/>
              <w:rPr>
                <w:lang w:val="en-US"/>
              </w:rPr>
            </w:pPr>
            <w:r w:rsidRPr="00507608">
              <w:rPr>
                <w:lang w:val="en-US"/>
              </w:rPr>
              <w:t>Customers increasingly value digital convenience and loyalty rewards</w:t>
            </w:r>
          </w:p>
        </w:tc>
        <w:tc>
          <w:tcPr>
            <w:tcW w:w="0" w:type="auto"/>
            <w:hideMark/>
          </w:tcPr>
          <w:p w:rsidR="00507608" w:rsidRPr="00507608" w:rsidRDefault="00507608" w:rsidP="00507608">
            <w:pPr>
              <w:spacing w:after="160"/>
              <w:rPr>
                <w:lang w:val="en-US"/>
              </w:rPr>
            </w:pPr>
            <w:r w:rsidRPr="00507608">
              <w:rPr>
                <w:lang w:val="en-US"/>
              </w:rPr>
              <w:t xml:space="preserve">Starbucks already possesses </w:t>
            </w:r>
            <w:r w:rsidR="00310E27">
              <w:rPr>
                <w:lang w:val="en-US"/>
              </w:rPr>
              <w:t xml:space="preserve">a </w:t>
            </w:r>
            <w:r w:rsidRPr="00507608">
              <w:rPr>
                <w:lang w:val="en-US"/>
              </w:rPr>
              <w:t>strong digital infrastructure</w:t>
            </w:r>
          </w:p>
        </w:tc>
      </w:tr>
      <w:tr w:rsidR="00507608" w:rsidRPr="00507608" w:rsidTr="00507608">
        <w:tc>
          <w:tcPr>
            <w:tcW w:w="0" w:type="auto"/>
            <w:hideMark/>
          </w:tcPr>
          <w:p w:rsidR="00507608" w:rsidRPr="00507608" w:rsidRDefault="00507608" w:rsidP="00507608">
            <w:pPr>
              <w:spacing w:after="160"/>
              <w:rPr>
                <w:lang w:val="en-US"/>
              </w:rPr>
            </w:pPr>
            <w:r w:rsidRPr="00507608">
              <w:rPr>
                <w:lang w:val="en-US"/>
              </w:rPr>
              <w:t xml:space="preserve">Strengthening sustainability and ethical sourcing </w:t>
            </w:r>
            <w:proofErr w:type="spellStart"/>
            <w:r w:rsidRPr="00507608">
              <w:rPr>
                <w:lang w:val="en-US"/>
              </w:rPr>
              <w:t>programmes</w:t>
            </w:r>
            <w:proofErr w:type="spellEnd"/>
          </w:p>
        </w:tc>
        <w:tc>
          <w:tcPr>
            <w:tcW w:w="0" w:type="auto"/>
            <w:hideMark/>
          </w:tcPr>
          <w:p w:rsidR="00507608" w:rsidRPr="00507608" w:rsidRDefault="00507608" w:rsidP="00507608">
            <w:pPr>
              <w:spacing w:after="160"/>
              <w:rPr>
                <w:lang w:val="en-US"/>
              </w:rPr>
            </w:pPr>
            <w:r w:rsidRPr="00507608">
              <w:rPr>
                <w:lang w:val="en-US"/>
              </w:rPr>
              <w:t>Responds to environmental challenges and stakeholder expectations</w:t>
            </w:r>
          </w:p>
        </w:tc>
        <w:tc>
          <w:tcPr>
            <w:tcW w:w="0" w:type="auto"/>
            <w:hideMark/>
          </w:tcPr>
          <w:p w:rsidR="00507608" w:rsidRPr="00507608" w:rsidRDefault="00507608" w:rsidP="00507608">
            <w:pPr>
              <w:spacing w:after="160"/>
              <w:rPr>
                <w:lang w:val="en-US"/>
              </w:rPr>
            </w:pPr>
            <w:r w:rsidRPr="00507608">
              <w:rPr>
                <w:lang w:val="en-US"/>
              </w:rPr>
              <w:t>Enhances brand reputation and stakeholder trust</w:t>
            </w:r>
          </w:p>
        </w:tc>
        <w:tc>
          <w:tcPr>
            <w:tcW w:w="0" w:type="auto"/>
            <w:hideMark/>
          </w:tcPr>
          <w:p w:rsidR="00507608" w:rsidRPr="00507608" w:rsidRDefault="00507608" w:rsidP="00507608">
            <w:pPr>
              <w:spacing w:after="160"/>
              <w:rPr>
                <w:lang w:val="en-US"/>
              </w:rPr>
            </w:pPr>
            <w:r w:rsidRPr="00507608">
              <w:rPr>
                <w:lang w:val="en-US"/>
              </w:rPr>
              <w:t>Requires continued investment in supply chain management</w:t>
            </w:r>
          </w:p>
        </w:tc>
      </w:tr>
      <w:tr w:rsidR="00507608" w:rsidRPr="00507608" w:rsidTr="00507608">
        <w:tc>
          <w:tcPr>
            <w:tcW w:w="0" w:type="auto"/>
            <w:hideMark/>
          </w:tcPr>
          <w:p w:rsidR="00507608" w:rsidRPr="00507608" w:rsidRDefault="00507608" w:rsidP="00507608">
            <w:pPr>
              <w:spacing w:after="160"/>
              <w:rPr>
                <w:lang w:val="en-US"/>
              </w:rPr>
            </w:pPr>
            <w:r w:rsidRPr="00507608">
              <w:rPr>
                <w:lang w:val="en-US"/>
              </w:rPr>
              <w:t>Development of innovative product offerings</w:t>
            </w:r>
          </w:p>
        </w:tc>
        <w:tc>
          <w:tcPr>
            <w:tcW w:w="0" w:type="auto"/>
            <w:hideMark/>
          </w:tcPr>
          <w:p w:rsidR="00507608" w:rsidRPr="00507608" w:rsidRDefault="00507608" w:rsidP="00507608">
            <w:pPr>
              <w:spacing w:after="160"/>
              <w:rPr>
                <w:lang w:val="en-US"/>
              </w:rPr>
            </w:pPr>
            <w:r w:rsidRPr="00507608">
              <w:rPr>
                <w:lang w:val="en-US"/>
              </w:rPr>
              <w:t>Maintains differentiation and responds to evolving consumer preferences</w:t>
            </w:r>
          </w:p>
        </w:tc>
        <w:tc>
          <w:tcPr>
            <w:tcW w:w="0" w:type="auto"/>
            <w:hideMark/>
          </w:tcPr>
          <w:p w:rsidR="00507608" w:rsidRPr="00507608" w:rsidRDefault="00507608" w:rsidP="00507608">
            <w:pPr>
              <w:spacing w:after="160"/>
              <w:rPr>
                <w:lang w:val="en-US"/>
              </w:rPr>
            </w:pPr>
            <w:r w:rsidRPr="00507608">
              <w:rPr>
                <w:lang w:val="en-US"/>
              </w:rPr>
              <w:t>High customer acceptance for new beverages and menu innovation</w:t>
            </w:r>
          </w:p>
        </w:tc>
        <w:tc>
          <w:tcPr>
            <w:tcW w:w="0" w:type="auto"/>
            <w:hideMark/>
          </w:tcPr>
          <w:p w:rsidR="00507608" w:rsidRPr="00507608" w:rsidRDefault="00507608" w:rsidP="00507608">
            <w:pPr>
              <w:spacing w:after="160"/>
              <w:rPr>
                <w:lang w:val="en-US"/>
              </w:rPr>
            </w:pPr>
            <w:r w:rsidRPr="00507608">
              <w:rPr>
                <w:lang w:val="en-US"/>
              </w:rPr>
              <w:t>Supported by Starbucks’ product development capabilities</w:t>
            </w:r>
          </w:p>
        </w:tc>
      </w:tr>
    </w:tbl>
    <w:p w:rsidR="00507608" w:rsidRPr="00507608" w:rsidRDefault="00507608" w:rsidP="005D0B94">
      <w:pPr>
        <w:rPr>
          <w:lang w:val="en-US"/>
        </w:rPr>
      </w:pPr>
    </w:p>
    <w:p w:rsidR="005D0B94" w:rsidRDefault="005D0B94" w:rsidP="00507608">
      <w:pPr>
        <w:pStyle w:val="Heading2"/>
      </w:pPr>
      <w:bookmarkStart w:id="14" w:name="_Toc224372396"/>
      <w:r>
        <w:t>Strategic Alternative 1: Online Customer Engagement.</w:t>
      </w:r>
      <w:bookmarkEnd w:id="14"/>
    </w:p>
    <w:p w:rsidR="005D0B94" w:rsidRDefault="005D0B94" w:rsidP="005D0B94">
      <w:r>
        <w:t xml:space="preserve">The expansion of </w:t>
      </w:r>
      <w:r w:rsidR="00310E27">
        <w:t>Starbucks'</w:t>
      </w:r>
      <w:r>
        <w:t xml:space="preserve"> digital ecosystem is the first strategic alternative that will bolster the customer interface and personalisation. Use of mobile applications and encouraging loyalty programmes with </w:t>
      </w:r>
      <w:r w:rsidR="00310E27">
        <w:t>data-driven</w:t>
      </w:r>
      <w:r>
        <w:t xml:space="preserve"> marketing strategies enables companies to have </w:t>
      </w:r>
      <w:r w:rsidR="00310E27">
        <w:t xml:space="preserve">a </w:t>
      </w:r>
      <w:r>
        <w:t>stronger relationship with their customers</w:t>
      </w:r>
      <w:r w:rsidR="00310E27">
        <w:t>,</w:t>
      </w:r>
      <w:r>
        <w:t xml:space="preserve"> and this enhances the efficiency of the operations conducted </w:t>
      </w:r>
      <w:r w:rsidR="00310E27">
        <w:t>by</w:t>
      </w:r>
      <w:r>
        <w:t xml:space="preserve"> </w:t>
      </w:r>
      <w:r>
        <w:lastRenderedPageBreak/>
        <w:t>the companies. Starbucks has already used digital portals to support mobile ordering and payment services, but additional data analytics and artificial intelligence integration would help customers become more customer-friendly and retain more customers (Lin, 2025).</w:t>
      </w:r>
    </w:p>
    <w:p w:rsidR="005D0B94" w:rsidRDefault="005D0B94" w:rsidP="00507608">
      <w:pPr>
        <w:pStyle w:val="Heading2"/>
      </w:pPr>
      <w:bookmarkStart w:id="15" w:name="_Toc224372397"/>
      <w:r>
        <w:t>Strategic Alternative 2: Enhancing Sustainability Measures.</w:t>
      </w:r>
      <w:bookmarkEnd w:id="15"/>
    </w:p>
    <w:p w:rsidR="005D0B94" w:rsidRDefault="005D0B94" w:rsidP="005D0B94">
      <w:r>
        <w:t>A second strategy alternative is that of enhancing sustainability programmes within global supply chain of Starbucks. Consumers and regulators have been keen on the future of the environment. The production of coffee is very climate-sensitive, and it requires the use of sustainable agricultural production to safeguard the provision in the long run (Pascucci, 2024).</w:t>
      </w:r>
    </w:p>
    <w:p w:rsidR="005D0B94" w:rsidRDefault="005D0B94" w:rsidP="005D0B94">
      <w:r>
        <w:t xml:space="preserve">Sustainability efforts are also consistent with more general ESG demands and may enhance the relations with stakeholders. Research indicates that the positive effect of environmentally friendly business </w:t>
      </w:r>
      <w:r w:rsidR="008101DC">
        <w:t>practice</w:t>
      </w:r>
      <w:r>
        <w:t>s on the purchasing behaviour of consumers and the perception of the brand is positive (</w:t>
      </w:r>
      <w:proofErr w:type="spellStart"/>
      <w:r>
        <w:t>Alkhalifa</w:t>
      </w:r>
      <w:proofErr w:type="spellEnd"/>
      <w:r>
        <w:t xml:space="preserve">, </w:t>
      </w:r>
      <w:proofErr w:type="spellStart"/>
      <w:r>
        <w:t>Alali</w:t>
      </w:r>
      <w:proofErr w:type="spellEnd"/>
      <w:r>
        <w:t xml:space="preserve"> and Butt, 2025).</w:t>
      </w:r>
    </w:p>
    <w:p w:rsidR="005D0B94" w:rsidRDefault="005D0B94" w:rsidP="00507608">
      <w:pPr>
        <w:pStyle w:val="Heading2"/>
      </w:pPr>
      <w:bookmarkStart w:id="16" w:name="_Toc224372398"/>
      <w:r>
        <w:t>Strategic Alternative 3: Product Innovation and Adaptation of the market.</w:t>
      </w:r>
      <w:bookmarkEnd w:id="16"/>
    </w:p>
    <w:p w:rsidR="005D0B94" w:rsidRDefault="005D0B94" w:rsidP="005D0B94">
      <w:r>
        <w:t>The third strategic alternative is to bolster the innovation strengths of Starbucks by creating new beverage products and menu differentiation. The consumer behaviour in the drink industry remains dynamic and more consumers are demanding plant-based drinks, non-alcoholic beverages, healthier drinks and specialty coffees.</w:t>
      </w:r>
    </w:p>
    <w:p w:rsidR="00507608" w:rsidRDefault="00507608" w:rsidP="00507608">
      <w:pPr>
        <w:pStyle w:val="Heading2"/>
      </w:pPr>
      <w:bookmarkStart w:id="17" w:name="_Toc224372399"/>
      <w:r w:rsidRPr="00507608">
        <w:t>Evaluation of Strategic Options</w:t>
      </w:r>
      <w:bookmarkEnd w:id="17"/>
    </w:p>
    <w:p w:rsidR="005D0B94" w:rsidRDefault="005D0B94" w:rsidP="005D0B94">
      <w:r>
        <w:t>All three strategic alternatives seem to be feasible when graded through Suitability Acceptability Feasibility (SAF) model in the case of Starbucks. Especially appealing is the expansion of digital engagement platforms since it utilises the existing organisational strengths, and copes with the shifting consumer behaviour. Sustenance initiatives are also strategically important as the pressures of the environment and the demands of the stakeholders are growing. Innovation of products is still needed to ensure differentiation along the competitive beverage markets.</w:t>
      </w:r>
    </w:p>
    <w:p w:rsidR="005D0B94" w:rsidRDefault="005D0B94" w:rsidP="00507608">
      <w:pPr>
        <w:pStyle w:val="Heading1"/>
      </w:pPr>
      <w:bookmarkStart w:id="18" w:name="_Toc224372400"/>
      <w:r>
        <w:t>6. Conclusion</w:t>
      </w:r>
      <w:bookmarkEnd w:id="18"/>
      <w:r>
        <w:t xml:space="preserve"> </w:t>
      </w:r>
    </w:p>
    <w:p w:rsidR="005D0B94" w:rsidRDefault="005D0B94" w:rsidP="005D0B94">
      <w:r>
        <w:t xml:space="preserve">This report has presented a strategy analysis of Starbucks through assessment of the external business environment, internal competencies and competitive positioning. As shown through the analysis, Starbucks business environment is highly competitive and dynamic global coffee </w:t>
      </w:r>
      <w:r>
        <w:lastRenderedPageBreak/>
        <w:t xml:space="preserve">market with changing consumer preferences, technological advancement and growing sustainability demands. The sample analysis of external environments emphasises that the environmental sustainability, digital transformation, </w:t>
      </w:r>
      <w:r w:rsidR="00310E27">
        <w:t>and</w:t>
      </w:r>
      <w:r>
        <w:t xml:space="preserve"> changing consumer behaviour </w:t>
      </w:r>
      <w:r w:rsidR="00310E27">
        <w:t>play</w:t>
      </w:r>
      <w:r>
        <w:t xml:space="preserve"> a critical role in influencing the strategic context of the company.</w:t>
      </w:r>
    </w:p>
    <w:p w:rsidR="005D0B94" w:rsidRDefault="005D0B94" w:rsidP="005D0B94">
      <w:r>
        <w:t>Internal capability analysis names that a number of strategic assets can be offered by Starbucks, especially its strong global brand reputation, widespread retail network and developed digital capabilities. These are resources that complement the differentiation strategy of the company and can help Starbucks retain a premium market position in the coffee retailing business. The VRIO analysis also reveals the fact that brand reputation and the ability to provide its customers with excellent customer experience are also main sites to produce sustained competitive advantage.</w:t>
      </w:r>
    </w:p>
    <w:p w:rsidR="005D0B94" w:rsidRDefault="005D0B94" w:rsidP="005D0B94">
      <w:r>
        <w:t xml:space="preserve">Analysing the competitiveness strategy of Starbucks, it becomes evident that the organisation mainly uses </w:t>
      </w:r>
      <w:r w:rsidR="00310E27">
        <w:t xml:space="preserve">a </w:t>
      </w:r>
      <w:r>
        <w:t xml:space="preserve">differentiation strategy in </w:t>
      </w:r>
      <w:r w:rsidR="00310E27">
        <w:t>the</w:t>
      </w:r>
      <w:r>
        <w:t xml:space="preserve"> form of high-quality products, customer experience, and innovation. The company is also strategic and sustainable in digital engagement and initiatives. The growing competition in the market, changing consumer expectations and environmental issues, however, demand that Starbucks constantly </w:t>
      </w:r>
      <w:r w:rsidR="00310E27">
        <w:t>adjust</w:t>
      </w:r>
      <w:r>
        <w:t xml:space="preserve"> its strategy to remain able to maintain </w:t>
      </w:r>
      <w:r w:rsidR="00310E27">
        <w:t xml:space="preserve">a </w:t>
      </w:r>
      <w:r>
        <w:t>competitive long-term advantage.</w:t>
      </w:r>
    </w:p>
    <w:p w:rsidR="005D0B94" w:rsidRDefault="005D0B94" w:rsidP="005D0B94">
      <w:r>
        <w:t xml:space="preserve">The future strategic direction analysis reveals that a number of strategic initiatives can be implemented at Starbucks. The increase in the digital customer contact mediums would promote personalisation in marketing and customer relationship building. Enhancement of sustainability efforts would solve environmental issues and enhance </w:t>
      </w:r>
      <w:r w:rsidR="00310E27">
        <w:t>the company's</w:t>
      </w:r>
      <w:r>
        <w:t xml:space="preserve"> reputation and trustworthiness. Lastly, new product innovation would enable Starbucks to be part of its differentiation strategy as well as to react well to fluctuating consumer preferences.</w:t>
      </w:r>
    </w:p>
    <w:p w:rsidR="00507608" w:rsidRDefault="00507608">
      <w:pPr>
        <w:spacing w:line="278" w:lineRule="auto"/>
        <w:jc w:val="left"/>
      </w:pPr>
      <w:r>
        <w:br w:type="page"/>
      </w:r>
    </w:p>
    <w:p w:rsidR="005D0B94" w:rsidRDefault="00507608" w:rsidP="00507608">
      <w:pPr>
        <w:pStyle w:val="Heading1"/>
      </w:pPr>
      <w:bookmarkStart w:id="19" w:name="_Toc224372401"/>
      <w:r>
        <w:lastRenderedPageBreak/>
        <w:t>References</w:t>
      </w:r>
      <w:bookmarkEnd w:id="19"/>
      <w:r>
        <w:t xml:space="preserve"> </w:t>
      </w:r>
    </w:p>
    <w:p w:rsidR="00507608" w:rsidRPr="00892A37" w:rsidRDefault="00507608" w:rsidP="00507608">
      <w:pPr>
        <w:ind w:left="720" w:hanging="720"/>
      </w:pPr>
      <w:r>
        <w:t xml:space="preserve">Adewumi, A.S., Opoku, A. and </w:t>
      </w:r>
      <w:proofErr w:type="spellStart"/>
      <w:r>
        <w:t>Dangana</w:t>
      </w:r>
      <w:proofErr w:type="spellEnd"/>
      <w:r>
        <w:t>, Z. (2024). Sustainability assessment frameworks for delivering Environmental, Social, and Governance (ESG) targets: A case of Building Research Establishment Environmental Assessment Method (BREEAM) UK New Construction. </w:t>
      </w:r>
      <w:r>
        <w:rPr>
          <w:i/>
          <w:iCs/>
        </w:rPr>
        <w:t>Corporate Social Responsibility and Environmental Management</w:t>
      </w:r>
      <w:r>
        <w:t xml:space="preserve">, [online] 31(5), pp.3779–3791. </w:t>
      </w:r>
      <w:proofErr w:type="spellStart"/>
      <w:r>
        <w:t>doi:https</w:t>
      </w:r>
      <w:proofErr w:type="spellEnd"/>
      <w:r>
        <w:t>://doi.org/10.1002/csr.2768.</w:t>
      </w:r>
    </w:p>
    <w:p w:rsidR="00507608" w:rsidRPr="009D7C98" w:rsidRDefault="00507608" w:rsidP="00507608">
      <w:pPr>
        <w:ind w:left="720" w:hanging="720"/>
      </w:pPr>
      <w:r w:rsidRPr="009D7C98">
        <w:t xml:space="preserve">Ahmad, A., Murad, M., </w:t>
      </w:r>
      <w:proofErr w:type="spellStart"/>
      <w:r w:rsidRPr="009D7C98">
        <w:t>Utra</w:t>
      </w:r>
      <w:proofErr w:type="spellEnd"/>
      <w:r w:rsidRPr="009D7C98">
        <w:t xml:space="preserve">, U., </w:t>
      </w:r>
      <w:proofErr w:type="spellStart"/>
      <w:r w:rsidRPr="009D7C98">
        <w:t>Yussof</w:t>
      </w:r>
      <w:proofErr w:type="spellEnd"/>
      <w:r w:rsidRPr="009D7C98">
        <w:t xml:space="preserve">, N.S., </w:t>
      </w:r>
      <w:proofErr w:type="spellStart"/>
      <w:r w:rsidRPr="009D7C98">
        <w:t>Fazial</w:t>
      </w:r>
      <w:proofErr w:type="spellEnd"/>
      <w:r w:rsidRPr="009D7C98">
        <w:t xml:space="preserve">, F.F., </w:t>
      </w:r>
      <w:proofErr w:type="spellStart"/>
      <w:r w:rsidRPr="009D7C98">
        <w:t>Lazim</w:t>
      </w:r>
      <w:proofErr w:type="spellEnd"/>
      <w:r w:rsidRPr="009D7C98">
        <w:t>, A., Fazry, S. and Law, D., 2025. Transforming food systems with artificial intelligence: Challenges, governance, and pathways for sustainable integration. </w:t>
      </w:r>
      <w:r w:rsidRPr="009D7C98">
        <w:rPr>
          <w:i/>
          <w:iCs/>
        </w:rPr>
        <w:t>Food Reviews International</w:t>
      </w:r>
      <w:r w:rsidRPr="009D7C98">
        <w:t>, pp.1-26.</w:t>
      </w:r>
    </w:p>
    <w:p w:rsidR="00507608" w:rsidRPr="00093111" w:rsidRDefault="00507608" w:rsidP="00507608">
      <w:pPr>
        <w:ind w:left="720" w:hanging="720"/>
      </w:pPr>
      <w:proofErr w:type="spellStart"/>
      <w:r w:rsidRPr="00093111">
        <w:t>Alkhalifa</w:t>
      </w:r>
      <w:proofErr w:type="spellEnd"/>
      <w:r w:rsidRPr="00093111">
        <w:t xml:space="preserve">, N.R., </w:t>
      </w:r>
      <w:proofErr w:type="spellStart"/>
      <w:r w:rsidRPr="00093111">
        <w:t>Alali</w:t>
      </w:r>
      <w:proofErr w:type="spellEnd"/>
      <w:r w:rsidRPr="00093111">
        <w:t>, L. and Butt, E., 2025, June. Evaluating the Impact of Green Product Awareness and Green Pricing on Coffee Purchase Intentions Among University Students in Bahrain. In </w:t>
      </w:r>
      <w:r w:rsidRPr="00093111">
        <w:rPr>
          <w:i/>
          <w:iCs/>
        </w:rPr>
        <w:t>International Conference on Sustainability and Innovation Processes and Systems</w:t>
      </w:r>
      <w:r w:rsidRPr="00093111">
        <w:t> (pp. 79-91). Cham: Springer Nature Switzerland.</w:t>
      </w:r>
    </w:p>
    <w:p w:rsidR="00507608" w:rsidRPr="00892A37" w:rsidRDefault="00507608" w:rsidP="00507608">
      <w:pPr>
        <w:ind w:left="720" w:hanging="720"/>
      </w:pPr>
      <w:r w:rsidRPr="00892A37">
        <w:t xml:space="preserve">Antara, R.M., Rahayu, W.P. and </w:t>
      </w:r>
      <w:proofErr w:type="spellStart"/>
      <w:r w:rsidRPr="00892A37">
        <w:t>Winarno</w:t>
      </w:r>
      <w:proofErr w:type="spellEnd"/>
      <w:r w:rsidRPr="00892A37">
        <w:t>, A., 2025. Resources and innovation strategies in entrepreneurship in micro, small and medium enterprises (</w:t>
      </w:r>
      <w:r w:rsidR="00310E27">
        <w:t>MSMEs</w:t>
      </w:r>
      <w:r w:rsidRPr="00892A37">
        <w:t>). </w:t>
      </w:r>
      <w:r w:rsidRPr="00892A37">
        <w:rPr>
          <w:i/>
          <w:iCs/>
        </w:rPr>
        <w:t>International Journal of Humanity Advance, Business &amp; Sciences (IJHABS)</w:t>
      </w:r>
      <w:r w:rsidRPr="00892A37">
        <w:t>, </w:t>
      </w:r>
      <w:r w:rsidRPr="00892A37">
        <w:rPr>
          <w:i/>
          <w:iCs/>
        </w:rPr>
        <w:t>3</w:t>
      </w:r>
      <w:r w:rsidRPr="00892A37">
        <w:t>(1), pp.59-71.</w:t>
      </w:r>
    </w:p>
    <w:p w:rsidR="00507608" w:rsidRPr="000D2A01" w:rsidRDefault="00507608" w:rsidP="00507608">
      <w:pPr>
        <w:ind w:left="720" w:hanging="720"/>
      </w:pPr>
      <w:r w:rsidRPr="000D2A01">
        <w:t xml:space="preserve">Barney, J.B., Hesterly, W.S. and Ross, D.G., 2024. </w:t>
      </w:r>
      <w:r w:rsidRPr="000D2A01">
        <w:rPr>
          <w:i/>
          <w:iCs/>
        </w:rPr>
        <w:t>Strategic management and competitive advantage: Concepts and cases</w:t>
      </w:r>
      <w:r w:rsidRPr="000D2A01">
        <w:t>. 7th ed. Pearson.</w:t>
      </w:r>
    </w:p>
    <w:p w:rsidR="00507608" w:rsidRPr="00892A37" w:rsidRDefault="00507608" w:rsidP="00507608">
      <w:pPr>
        <w:ind w:left="720" w:hanging="720"/>
      </w:pPr>
      <w:r w:rsidRPr="00892A37">
        <w:t>Barney, J.B., Ketchen Jr, D.J. and Wright, M., 2021. Resource-based theory and the value creation framework. </w:t>
      </w:r>
      <w:r w:rsidRPr="00892A37">
        <w:rPr>
          <w:i/>
          <w:iCs/>
        </w:rPr>
        <w:t xml:space="preserve">Journal of </w:t>
      </w:r>
      <w:r w:rsidR="00310E27">
        <w:rPr>
          <w:i/>
          <w:iCs/>
        </w:rPr>
        <w:t>Management</w:t>
      </w:r>
      <w:r w:rsidRPr="00892A37">
        <w:t>, </w:t>
      </w:r>
      <w:r w:rsidRPr="00892A37">
        <w:rPr>
          <w:i/>
          <w:iCs/>
        </w:rPr>
        <w:t>47</w:t>
      </w:r>
      <w:r w:rsidRPr="00892A37">
        <w:t>(7), pp.1936-1955.</w:t>
      </w:r>
    </w:p>
    <w:p w:rsidR="00507608" w:rsidRPr="009D7C98" w:rsidRDefault="00507608" w:rsidP="00507608">
      <w:pPr>
        <w:ind w:left="720" w:hanging="720"/>
      </w:pPr>
      <w:r w:rsidRPr="009D7C98">
        <w:t>Ceballos-Sierra, F. and Wiegel, J.R., 2025. Workers, producers, buyers, and market dynamics: understanding value flows in the coffee supply chain. </w:t>
      </w:r>
      <w:r w:rsidRPr="009D7C98">
        <w:rPr>
          <w:i/>
          <w:iCs/>
        </w:rPr>
        <w:t>International Food and Agribusiness Management Review</w:t>
      </w:r>
      <w:r w:rsidRPr="009D7C98">
        <w:t>, </w:t>
      </w:r>
      <w:r w:rsidRPr="009D7C98">
        <w:rPr>
          <w:i/>
          <w:iCs/>
        </w:rPr>
        <w:t>1</w:t>
      </w:r>
      <w:r w:rsidRPr="009D7C98">
        <w:t>(</w:t>
      </w:r>
      <w:proofErr w:type="spellStart"/>
      <w:r w:rsidRPr="009D7C98">
        <w:t>aop</w:t>
      </w:r>
      <w:proofErr w:type="spellEnd"/>
      <w:r w:rsidRPr="009D7C98">
        <w:t>), pp.1-24.</w:t>
      </w:r>
    </w:p>
    <w:p w:rsidR="00507608" w:rsidRPr="00F22459" w:rsidRDefault="00507608" w:rsidP="00507608">
      <w:pPr>
        <w:ind w:left="720" w:hanging="720"/>
      </w:pPr>
      <w:r w:rsidRPr="00F22459">
        <w:t>Ciardulli, M., 2021. </w:t>
      </w:r>
      <w:r w:rsidRPr="00F22459">
        <w:rPr>
          <w:i/>
          <w:iCs/>
        </w:rPr>
        <w:t>The coffee market: competitive strategies and firm performances in a saturated market</w:t>
      </w:r>
      <w:r w:rsidRPr="00F22459">
        <w:t xml:space="preserve"> (Doctoral dissertation, </w:t>
      </w:r>
      <w:proofErr w:type="spellStart"/>
      <w:r w:rsidRPr="00F22459">
        <w:t>Politecnico</w:t>
      </w:r>
      <w:proofErr w:type="spellEnd"/>
      <w:r w:rsidRPr="00F22459">
        <w:t xml:space="preserve"> </w:t>
      </w:r>
      <w:proofErr w:type="spellStart"/>
      <w:r w:rsidRPr="00F22459">
        <w:t>di</w:t>
      </w:r>
      <w:proofErr w:type="spellEnd"/>
      <w:r w:rsidRPr="00F22459">
        <w:t xml:space="preserve"> Torino).</w:t>
      </w:r>
    </w:p>
    <w:p w:rsidR="00507608" w:rsidRPr="00093111" w:rsidRDefault="00507608" w:rsidP="00507608">
      <w:pPr>
        <w:ind w:left="720" w:hanging="720"/>
      </w:pPr>
      <w:r w:rsidRPr="00093111">
        <w:t xml:space="preserve">De Felice, F., Rehman, M., Petrillo, A., Barrios, M.A.O. and Baffo, I., 2025. Integrating IoT and circular economy in textile supply chains: A closed-loop model for sustainable production </w:t>
      </w:r>
      <w:r w:rsidRPr="00093111">
        <w:lastRenderedPageBreak/>
        <w:t>using recycled PET and spent coffee grounds. </w:t>
      </w:r>
      <w:r w:rsidRPr="00093111">
        <w:rPr>
          <w:i/>
          <w:iCs/>
        </w:rPr>
        <w:t>Journal of Cleaner Production</w:t>
      </w:r>
      <w:r w:rsidRPr="00093111">
        <w:t>, </w:t>
      </w:r>
      <w:r w:rsidRPr="00093111">
        <w:rPr>
          <w:i/>
          <w:iCs/>
        </w:rPr>
        <w:t>501</w:t>
      </w:r>
      <w:r w:rsidRPr="00093111">
        <w:t>, p.145277.</w:t>
      </w:r>
    </w:p>
    <w:p w:rsidR="00507608" w:rsidRPr="009D7C98" w:rsidRDefault="00507608" w:rsidP="00507608">
      <w:pPr>
        <w:ind w:left="720" w:hanging="720"/>
      </w:pPr>
      <w:r w:rsidRPr="009D7C98">
        <w:t>De Felice, F., Rehman, M., Petrillo, A., Barrios, M.A.O. and Baffo, I., 2025. Integrating IoT and circular economy in textile supply chains: A closed-loop model for sustainable production using recycled PET and spent coffee grounds. </w:t>
      </w:r>
      <w:r w:rsidRPr="009D7C98">
        <w:rPr>
          <w:i/>
          <w:iCs/>
        </w:rPr>
        <w:t>Journal of Cleaner Production</w:t>
      </w:r>
      <w:r w:rsidRPr="009D7C98">
        <w:t>, </w:t>
      </w:r>
      <w:r w:rsidRPr="009D7C98">
        <w:rPr>
          <w:i/>
          <w:iCs/>
        </w:rPr>
        <w:t>501</w:t>
      </w:r>
      <w:r w:rsidRPr="009D7C98">
        <w:t>, p.145277.</w:t>
      </w:r>
    </w:p>
    <w:p w:rsidR="00507608" w:rsidRDefault="00507608" w:rsidP="00507608">
      <w:pPr>
        <w:ind w:left="720" w:hanging="720"/>
      </w:pPr>
      <w:proofErr w:type="spellStart"/>
      <w:r w:rsidRPr="00093111">
        <w:t>Detian</w:t>
      </w:r>
      <w:proofErr w:type="spellEnd"/>
      <w:r w:rsidRPr="00093111">
        <w:t xml:space="preserve">, X., </w:t>
      </w:r>
      <w:proofErr w:type="spellStart"/>
      <w:r w:rsidRPr="00093111">
        <w:t>Wongkumchai</w:t>
      </w:r>
      <w:proofErr w:type="spellEnd"/>
      <w:r w:rsidRPr="00093111">
        <w:t xml:space="preserve">, T., </w:t>
      </w:r>
      <w:proofErr w:type="spellStart"/>
      <w:r w:rsidRPr="00093111">
        <w:t>Chaiwiwat</w:t>
      </w:r>
      <w:proofErr w:type="spellEnd"/>
      <w:r w:rsidRPr="00093111">
        <w:t xml:space="preserve">, U. and </w:t>
      </w:r>
      <w:proofErr w:type="spellStart"/>
      <w:r w:rsidRPr="00093111">
        <w:t>Tarndamrong</w:t>
      </w:r>
      <w:proofErr w:type="spellEnd"/>
      <w:r w:rsidRPr="00093111">
        <w:t xml:space="preserve">, P., 2025. </w:t>
      </w:r>
      <w:r w:rsidR="00310E27">
        <w:t>Optimising</w:t>
      </w:r>
      <w:r w:rsidRPr="00093111">
        <w:t xml:space="preserve"> M Coffee's marketing strategies for the Chinese coffee market. </w:t>
      </w:r>
      <w:proofErr w:type="spellStart"/>
      <w:r w:rsidRPr="00093111">
        <w:rPr>
          <w:rFonts w:ascii="Leelawadee UI" w:hAnsi="Leelawadee UI" w:cs="Leelawadee UI"/>
          <w:i/>
          <w:iCs/>
        </w:rPr>
        <w:t>วิทยาการ</w:t>
      </w:r>
      <w:proofErr w:type="spellEnd"/>
      <w:r w:rsidRPr="00093111">
        <w:rPr>
          <w:i/>
          <w:iCs/>
        </w:rPr>
        <w:t xml:space="preserve"> </w:t>
      </w:r>
      <w:proofErr w:type="spellStart"/>
      <w:r w:rsidRPr="00093111">
        <w:rPr>
          <w:rFonts w:ascii="Leelawadee UI" w:hAnsi="Leelawadee UI" w:cs="Leelawadee UI"/>
          <w:i/>
          <w:iCs/>
        </w:rPr>
        <w:t>บริหาร</w:t>
      </w:r>
      <w:proofErr w:type="spellEnd"/>
      <w:r w:rsidRPr="00093111">
        <w:rPr>
          <w:i/>
          <w:iCs/>
        </w:rPr>
        <w:t xml:space="preserve"> </w:t>
      </w:r>
      <w:proofErr w:type="spellStart"/>
      <w:r w:rsidRPr="00093111">
        <w:rPr>
          <w:rFonts w:ascii="Leelawadee UI" w:hAnsi="Leelawadee UI" w:cs="Leelawadee UI"/>
          <w:i/>
          <w:iCs/>
        </w:rPr>
        <w:t>ภาค</w:t>
      </w:r>
      <w:proofErr w:type="spellEnd"/>
      <w:r w:rsidRPr="00093111">
        <w:rPr>
          <w:i/>
          <w:iCs/>
        </w:rPr>
        <w:t xml:space="preserve"> </w:t>
      </w:r>
      <w:proofErr w:type="spellStart"/>
      <w:r w:rsidRPr="00093111">
        <w:rPr>
          <w:rFonts w:ascii="Leelawadee UI" w:hAnsi="Leelawadee UI" w:cs="Leelawadee UI"/>
          <w:i/>
          <w:iCs/>
        </w:rPr>
        <w:t>รัฐ</w:t>
      </w:r>
      <w:proofErr w:type="spellEnd"/>
      <w:r w:rsidRPr="00093111">
        <w:rPr>
          <w:i/>
          <w:iCs/>
        </w:rPr>
        <w:t xml:space="preserve"> </w:t>
      </w:r>
      <w:proofErr w:type="spellStart"/>
      <w:r w:rsidRPr="00093111">
        <w:rPr>
          <w:rFonts w:ascii="Leelawadee UI" w:hAnsi="Leelawadee UI" w:cs="Leelawadee UI"/>
          <w:i/>
          <w:iCs/>
        </w:rPr>
        <w:t>สมัยใหม่</w:t>
      </w:r>
      <w:proofErr w:type="spellEnd"/>
      <w:r w:rsidRPr="00093111">
        <w:t>, </w:t>
      </w:r>
      <w:r w:rsidRPr="00093111">
        <w:rPr>
          <w:i/>
          <w:iCs/>
        </w:rPr>
        <w:t>2</w:t>
      </w:r>
      <w:r w:rsidRPr="00093111">
        <w:t>(2), pp.104-115.</w:t>
      </w:r>
    </w:p>
    <w:p w:rsidR="00507608" w:rsidRPr="000D2A01" w:rsidRDefault="00507608" w:rsidP="00507608">
      <w:pPr>
        <w:ind w:left="720" w:hanging="720"/>
      </w:pPr>
      <w:r w:rsidRPr="000D2A01">
        <w:t>Dhlamini, J., 2022. Strategy: An understanding of strategy for business and public policy settings. </w:t>
      </w:r>
      <w:r w:rsidRPr="000D2A01">
        <w:rPr>
          <w:i/>
          <w:iCs/>
        </w:rPr>
        <w:t>Journal of Contemporary Management</w:t>
      </w:r>
      <w:r w:rsidRPr="000D2A01">
        <w:t>, </w:t>
      </w:r>
      <w:r w:rsidRPr="000D2A01">
        <w:rPr>
          <w:i/>
          <w:iCs/>
        </w:rPr>
        <w:t>19</w:t>
      </w:r>
      <w:r w:rsidRPr="000D2A01">
        <w:t>(2), pp.108-134.</w:t>
      </w:r>
    </w:p>
    <w:p w:rsidR="00507608" w:rsidRPr="000D2A01" w:rsidRDefault="00507608" w:rsidP="00507608">
      <w:pPr>
        <w:ind w:left="720" w:hanging="720"/>
      </w:pPr>
      <w:proofErr w:type="spellStart"/>
      <w:r w:rsidRPr="00507608">
        <w:rPr>
          <w:lang w:val="en-US"/>
        </w:rPr>
        <w:t>Gechbaia</w:t>
      </w:r>
      <w:proofErr w:type="spellEnd"/>
      <w:r w:rsidRPr="00507608">
        <w:rPr>
          <w:lang w:val="en-US"/>
        </w:rPr>
        <w:t xml:space="preserve">, B., </w:t>
      </w:r>
      <w:proofErr w:type="spellStart"/>
      <w:r w:rsidRPr="00507608">
        <w:rPr>
          <w:lang w:val="en-US"/>
        </w:rPr>
        <w:t>Goletiani</w:t>
      </w:r>
      <w:proofErr w:type="spellEnd"/>
      <w:r w:rsidRPr="00507608">
        <w:rPr>
          <w:lang w:val="en-US"/>
        </w:rPr>
        <w:t xml:space="preserve">, K., Abashidze, G. and </w:t>
      </w:r>
      <w:proofErr w:type="spellStart"/>
      <w:r w:rsidRPr="00507608">
        <w:rPr>
          <w:lang w:val="en-US"/>
        </w:rPr>
        <w:t>Nasaraia</w:t>
      </w:r>
      <w:proofErr w:type="spellEnd"/>
      <w:r w:rsidRPr="00507608">
        <w:rPr>
          <w:lang w:val="en-US"/>
        </w:rPr>
        <w:t xml:space="preserve">, Z., 2024. </w:t>
      </w:r>
      <w:r w:rsidRPr="00093111">
        <w:t xml:space="preserve">The Role </w:t>
      </w:r>
      <w:proofErr w:type="gramStart"/>
      <w:r w:rsidRPr="00093111">
        <w:t>Of</w:t>
      </w:r>
      <w:proofErr w:type="gramEnd"/>
      <w:r w:rsidRPr="00093111">
        <w:t xml:space="preserve"> Human Resources Management In Achieving Sustainable Development Goals In The Company. </w:t>
      </w:r>
      <w:r w:rsidRPr="00093111">
        <w:rPr>
          <w:i/>
          <w:iCs/>
        </w:rPr>
        <w:t>Business Management/</w:t>
      </w:r>
      <w:proofErr w:type="spellStart"/>
      <w:r w:rsidRPr="00093111">
        <w:rPr>
          <w:i/>
          <w:iCs/>
        </w:rPr>
        <w:t>Biznes</w:t>
      </w:r>
      <w:proofErr w:type="spellEnd"/>
      <w:r w:rsidRPr="00093111">
        <w:rPr>
          <w:i/>
          <w:iCs/>
        </w:rPr>
        <w:t xml:space="preserve"> </w:t>
      </w:r>
      <w:proofErr w:type="spellStart"/>
      <w:r w:rsidRPr="00093111">
        <w:rPr>
          <w:i/>
          <w:iCs/>
        </w:rPr>
        <w:t>Upravlenie</w:t>
      </w:r>
      <w:proofErr w:type="spellEnd"/>
      <w:r w:rsidRPr="00093111">
        <w:t>, </w:t>
      </w:r>
      <w:r w:rsidRPr="00093111">
        <w:rPr>
          <w:i/>
          <w:iCs/>
        </w:rPr>
        <w:t>4</w:t>
      </w:r>
      <w:r w:rsidRPr="00093111">
        <w:t>, pp.97-115.</w:t>
      </w:r>
    </w:p>
    <w:p w:rsidR="00507608" w:rsidRPr="000D2A01" w:rsidRDefault="00507608" w:rsidP="00507608">
      <w:pPr>
        <w:ind w:left="720" w:hanging="720"/>
      </w:pPr>
      <w:r w:rsidRPr="000D2A01">
        <w:t>Grant, R.M., 2021. </w:t>
      </w:r>
      <w:r w:rsidRPr="000D2A01">
        <w:rPr>
          <w:i/>
          <w:iCs/>
        </w:rPr>
        <w:t>Contemporary strategy analysis</w:t>
      </w:r>
      <w:r w:rsidRPr="000D2A01">
        <w:t>. John Wiley &amp; Sons.</w:t>
      </w:r>
    </w:p>
    <w:p w:rsidR="00507608" w:rsidRPr="00093111" w:rsidRDefault="00507608" w:rsidP="00507608">
      <w:pPr>
        <w:ind w:left="720" w:hanging="720"/>
      </w:pPr>
      <w:r w:rsidRPr="00093111">
        <w:t xml:space="preserve">Guo, F., Wu, Z., Wang, Y. and Liu, C., 2024. Analysis </w:t>
      </w:r>
      <w:r w:rsidR="00310E27">
        <w:t>of</w:t>
      </w:r>
      <w:r w:rsidRPr="00093111">
        <w:t xml:space="preserve"> the impact of </w:t>
      </w:r>
      <w:r w:rsidR="00310E27">
        <w:t xml:space="preserve">the </w:t>
      </w:r>
      <w:r w:rsidRPr="00093111">
        <w:t xml:space="preserve">dynamic innovation investment strategy of </w:t>
      </w:r>
      <w:r w:rsidR="00310E27">
        <w:t xml:space="preserve">the </w:t>
      </w:r>
      <w:r w:rsidRPr="00093111">
        <w:t>green supply chain enabled by blockchain. </w:t>
      </w:r>
      <w:proofErr w:type="spellStart"/>
      <w:r w:rsidRPr="00093111">
        <w:rPr>
          <w:i/>
          <w:iCs/>
        </w:rPr>
        <w:t>PeerJ</w:t>
      </w:r>
      <w:proofErr w:type="spellEnd"/>
      <w:r w:rsidRPr="00093111">
        <w:rPr>
          <w:i/>
          <w:iCs/>
        </w:rPr>
        <w:t xml:space="preserve"> Computer Science</w:t>
      </w:r>
      <w:r w:rsidRPr="00093111">
        <w:t>, </w:t>
      </w:r>
      <w:r w:rsidRPr="00093111">
        <w:rPr>
          <w:i/>
          <w:iCs/>
        </w:rPr>
        <w:t>10</w:t>
      </w:r>
      <w:r w:rsidRPr="00093111">
        <w:t>, p.e2002.</w:t>
      </w:r>
    </w:p>
    <w:p w:rsidR="00507608" w:rsidRPr="009D7C98" w:rsidRDefault="00507608" w:rsidP="00507608">
      <w:pPr>
        <w:ind w:left="720" w:hanging="720"/>
      </w:pPr>
      <w:r w:rsidRPr="009D7C98">
        <w:t>Kang, P.S., Wang, X., Son, J.Y. and Jat, M., 2024. Role of big data in customer-centric service-based supply chains. In </w:t>
      </w:r>
      <w:r w:rsidRPr="009D7C98">
        <w:rPr>
          <w:i/>
          <w:iCs/>
        </w:rPr>
        <w:t>Service 4.0: Technology-Enabled Customer-Centric Supply Chains</w:t>
      </w:r>
      <w:r w:rsidRPr="009D7C98">
        <w:t> (pp. 11-33). Cham: Springer Nature Switzerland.</w:t>
      </w:r>
    </w:p>
    <w:p w:rsidR="00507608" w:rsidRPr="000D2A01" w:rsidRDefault="00507608" w:rsidP="00507608">
      <w:pPr>
        <w:ind w:left="720" w:hanging="720"/>
      </w:pPr>
      <w:proofErr w:type="spellStart"/>
      <w:r w:rsidRPr="009D7C98">
        <w:t>Kashiramka</w:t>
      </w:r>
      <w:proofErr w:type="spellEnd"/>
      <w:r w:rsidRPr="009D7C98">
        <w:t>, S., Gupta, P., Bali, A. and Guha, A., 2025. Gamifying Loyalty: Real World Success Stories. In </w:t>
      </w:r>
      <w:r w:rsidRPr="009D7C98">
        <w:rPr>
          <w:i/>
          <w:iCs/>
        </w:rPr>
        <w:t>Evolving Strategies for Organizational Management and Performance Evaluation</w:t>
      </w:r>
      <w:r w:rsidRPr="009D7C98">
        <w:t> (pp. 209-236). IGI Global Scientific Publishing.</w:t>
      </w:r>
    </w:p>
    <w:p w:rsidR="00507608" w:rsidRPr="000D2A01" w:rsidRDefault="00507608" w:rsidP="00507608">
      <w:pPr>
        <w:ind w:left="720" w:hanging="720"/>
      </w:pPr>
      <w:r w:rsidRPr="00093111">
        <w:t>Kero, C.A. and Bogale, A.T., 2023. A Systematic Review of Resource-Based View and Dynamic Capabilities of Firms and Future Research Avenues. </w:t>
      </w:r>
      <w:r w:rsidRPr="00093111">
        <w:rPr>
          <w:i/>
          <w:iCs/>
        </w:rPr>
        <w:t>International Journal of Sustainable Development &amp; Planning</w:t>
      </w:r>
      <w:r w:rsidRPr="00093111">
        <w:t>, </w:t>
      </w:r>
      <w:r w:rsidRPr="00093111">
        <w:rPr>
          <w:i/>
          <w:iCs/>
        </w:rPr>
        <w:t>18</w:t>
      </w:r>
      <w:r w:rsidRPr="00093111">
        <w:t>(10).</w:t>
      </w:r>
    </w:p>
    <w:p w:rsidR="00507608" w:rsidRPr="00093111" w:rsidRDefault="00507608" w:rsidP="00507608">
      <w:pPr>
        <w:ind w:left="720" w:hanging="720"/>
      </w:pPr>
      <w:r w:rsidRPr="00093111">
        <w:lastRenderedPageBreak/>
        <w:t>Kim, D. and Kim, J., 2025. Stakeholder Collaboration for Effective ESG Implementation for Forests: Applying the Resource-Based View and Delphi. </w:t>
      </w:r>
      <w:r w:rsidRPr="00093111">
        <w:rPr>
          <w:i/>
          <w:iCs/>
        </w:rPr>
        <w:t>Sustainability</w:t>
      </w:r>
      <w:r w:rsidRPr="00093111">
        <w:t>, </w:t>
      </w:r>
      <w:r w:rsidRPr="00093111">
        <w:rPr>
          <w:i/>
          <w:iCs/>
        </w:rPr>
        <w:t>17</w:t>
      </w:r>
      <w:r w:rsidRPr="00093111">
        <w:t>(19), p.8930.</w:t>
      </w:r>
    </w:p>
    <w:p w:rsidR="00507608" w:rsidRPr="00892A37" w:rsidRDefault="00507608" w:rsidP="00507608">
      <w:pPr>
        <w:ind w:left="720" w:hanging="720"/>
      </w:pPr>
      <w:r w:rsidRPr="00892A37">
        <w:t>Kim, D. and Kim, J., 2025. Stakeholder Collaboration for Effective ESG Implementation for Forests: Applying the Resource-Based View and Delphi. </w:t>
      </w:r>
      <w:r w:rsidRPr="00892A37">
        <w:rPr>
          <w:i/>
          <w:iCs/>
        </w:rPr>
        <w:t>Sustainability</w:t>
      </w:r>
      <w:r w:rsidRPr="00892A37">
        <w:t>, </w:t>
      </w:r>
      <w:r w:rsidRPr="00892A37">
        <w:rPr>
          <w:i/>
          <w:iCs/>
        </w:rPr>
        <w:t>17</w:t>
      </w:r>
      <w:r w:rsidRPr="00892A37">
        <w:t>(19), p.8930.</w:t>
      </w:r>
    </w:p>
    <w:p w:rsidR="00507608" w:rsidRPr="00F22459" w:rsidRDefault="00507608" w:rsidP="00507608">
      <w:pPr>
        <w:ind w:left="720" w:hanging="720"/>
      </w:pPr>
      <w:proofErr w:type="spellStart"/>
      <w:r w:rsidRPr="00F22459">
        <w:t>Lachica</w:t>
      </w:r>
      <w:proofErr w:type="spellEnd"/>
      <w:r w:rsidRPr="00F22459">
        <w:t xml:space="preserve">, J.R., </w:t>
      </w:r>
      <w:proofErr w:type="spellStart"/>
      <w:r w:rsidRPr="00F22459">
        <w:t>Terana</w:t>
      </w:r>
      <w:proofErr w:type="spellEnd"/>
      <w:r w:rsidRPr="00F22459">
        <w:t>, A. and Marquez, J.K., 2025. Uncovering Untapped Coffee Shop Markets in the Philippines: A Business Intelligence Approach. </w:t>
      </w:r>
      <w:r w:rsidRPr="00F22459">
        <w:rPr>
          <w:i/>
          <w:iCs/>
        </w:rPr>
        <w:t>Available at SSRN 5277817</w:t>
      </w:r>
      <w:r w:rsidRPr="00F22459">
        <w:t>.</w:t>
      </w:r>
    </w:p>
    <w:p w:rsidR="00507608" w:rsidRPr="00093111" w:rsidRDefault="00507608" w:rsidP="00507608">
      <w:pPr>
        <w:ind w:left="720" w:hanging="720"/>
      </w:pPr>
      <w:r w:rsidRPr="00093111">
        <w:t>Lin, Y., 2025. </w:t>
      </w:r>
      <w:r w:rsidRPr="00093111">
        <w:rPr>
          <w:i/>
          <w:iCs/>
        </w:rPr>
        <w:t xml:space="preserve">THE ANALYSIS OF DIGITAL MARKETING STRATEGY OF </w:t>
      </w:r>
      <w:r w:rsidR="00310E27">
        <w:rPr>
          <w:i/>
          <w:iCs/>
        </w:rPr>
        <w:t>STARBUCKS</w:t>
      </w:r>
      <w:r w:rsidRPr="00093111">
        <w:rPr>
          <w:i/>
          <w:iCs/>
        </w:rPr>
        <w:t xml:space="preserve"> IN SHANGHAI, CHINA</w:t>
      </w:r>
      <w:r w:rsidRPr="00093111">
        <w:t> (Doctoral dissertation, Universitas Pendidikan Ganesha).</w:t>
      </w:r>
    </w:p>
    <w:p w:rsidR="00507608" w:rsidRDefault="00507608" w:rsidP="00507608">
      <w:pPr>
        <w:ind w:left="720" w:hanging="720"/>
      </w:pPr>
      <w:r w:rsidRPr="00093111">
        <w:t>Lubis, N.W., 2022. Resource based view (RBV) in improving company strategic capacity. </w:t>
      </w:r>
      <w:r w:rsidRPr="00093111">
        <w:rPr>
          <w:i/>
          <w:iCs/>
        </w:rPr>
        <w:t>Research Horizon</w:t>
      </w:r>
      <w:r w:rsidRPr="00093111">
        <w:t>, </w:t>
      </w:r>
      <w:r w:rsidRPr="00093111">
        <w:rPr>
          <w:i/>
          <w:iCs/>
        </w:rPr>
        <w:t>2</w:t>
      </w:r>
      <w:r w:rsidRPr="00093111">
        <w:t>(6), pp.587-596.</w:t>
      </w:r>
    </w:p>
    <w:p w:rsidR="00507608" w:rsidRPr="00093111" w:rsidRDefault="00507608" w:rsidP="00507608">
      <w:pPr>
        <w:ind w:left="720" w:hanging="720"/>
      </w:pPr>
      <w:proofErr w:type="spellStart"/>
      <w:r w:rsidRPr="00093111">
        <w:t>Maddagan</w:t>
      </w:r>
      <w:proofErr w:type="spellEnd"/>
      <w:r w:rsidRPr="00093111">
        <w:t>, Ma Theresa, and Rommel Dg Aquino. "The Effectiveness of Green Marketing in Starbucks: An Assessment." </w:t>
      </w:r>
      <w:r w:rsidRPr="00093111">
        <w:rPr>
          <w:i/>
          <w:iCs/>
        </w:rPr>
        <w:t>The EARIST Research Journal seeks to further the discussion, advancement, and dissemination of research, planning, development and production concerns and knowledge along professional, scientific, technological, technical and vocational instruction and training in trades, business, arts, sciences and technology.</w:t>
      </w:r>
      <w:r w:rsidRPr="00093111">
        <w:t>: 120.</w:t>
      </w:r>
    </w:p>
    <w:p w:rsidR="00507608" w:rsidRPr="00892A37" w:rsidRDefault="00507608" w:rsidP="00507608">
      <w:pPr>
        <w:ind w:left="720" w:hanging="720"/>
      </w:pPr>
      <w:r w:rsidRPr="00892A37">
        <w:t>Meng, Y., 2025. Analysis of Green Strategy of Multinational Corporations under Diversified Institutional Environments-Taking Starbucks’ Global Green Practice as an Example. In </w:t>
      </w:r>
      <w:r w:rsidRPr="00892A37">
        <w:rPr>
          <w:i/>
          <w:iCs/>
        </w:rPr>
        <w:t>SHS Web of Conferences</w:t>
      </w:r>
      <w:r w:rsidRPr="00892A37">
        <w:t> (Vol. 225, p. 03012). EDP Sciences.</w:t>
      </w:r>
    </w:p>
    <w:p w:rsidR="00507608" w:rsidRPr="000D2A01" w:rsidRDefault="00507608" w:rsidP="00507608">
      <w:pPr>
        <w:ind w:left="720" w:hanging="720"/>
      </w:pPr>
      <w:r w:rsidRPr="000D2A01">
        <w:t>Monson, F.K.S., 2024. Unveiling the strategic resource dimension: a bibliometric and systematic review of the resource-based view and its application to corporate governance. </w:t>
      </w:r>
      <w:r w:rsidRPr="000D2A01">
        <w:rPr>
          <w:i/>
          <w:iCs/>
        </w:rPr>
        <w:t>The Journal of High Technology Management Research</w:t>
      </w:r>
      <w:r w:rsidRPr="000D2A01">
        <w:t>, </w:t>
      </w:r>
      <w:r w:rsidRPr="000D2A01">
        <w:rPr>
          <w:i/>
          <w:iCs/>
        </w:rPr>
        <w:t>35</w:t>
      </w:r>
      <w:r w:rsidRPr="000D2A01">
        <w:t>(2), p.100516.</w:t>
      </w:r>
    </w:p>
    <w:p w:rsidR="00507608" w:rsidRPr="000D2A01" w:rsidRDefault="00507608" w:rsidP="00507608">
      <w:pPr>
        <w:ind w:left="720" w:hanging="720"/>
      </w:pPr>
      <w:r w:rsidRPr="000D2A01">
        <w:t>Navas, E.B.G. and Ordoñez, M.D.C.P., 2020, December. Influence of Business Strategies in Achieving a Sustained Competitive Advantage. In </w:t>
      </w:r>
      <w:r w:rsidRPr="000D2A01">
        <w:rPr>
          <w:i/>
          <w:iCs/>
        </w:rPr>
        <w:t>Proceedings of the International Congress of Industrial Engineering (ICIE2019): Engineering Paradigm of Change</w:t>
      </w:r>
      <w:r w:rsidRPr="000D2A01">
        <w:t> (p. 66). Springer Nature.</w:t>
      </w:r>
    </w:p>
    <w:p w:rsidR="00507608" w:rsidRPr="00093111" w:rsidRDefault="00507608" w:rsidP="00507608">
      <w:pPr>
        <w:ind w:left="720" w:hanging="720"/>
      </w:pPr>
      <w:r w:rsidRPr="00093111">
        <w:t>O’Connor, K.W., 2025. Declining Loyalty in a Mature Brand: Starbucks Through the Lens of Generational Cohort Theory. </w:t>
      </w:r>
      <w:r w:rsidRPr="00093111">
        <w:rPr>
          <w:i/>
          <w:iCs/>
        </w:rPr>
        <w:t>Strategic Business Research</w:t>
      </w:r>
      <w:r w:rsidRPr="00093111">
        <w:t>, p.100012.</w:t>
      </w:r>
    </w:p>
    <w:p w:rsidR="00507608" w:rsidRPr="00093111" w:rsidRDefault="00507608" w:rsidP="00507608">
      <w:pPr>
        <w:ind w:left="720" w:hanging="720"/>
      </w:pPr>
      <w:r w:rsidRPr="00093111">
        <w:lastRenderedPageBreak/>
        <w:t>Oe, H. and Deng, F., 2024. Starbucks' innovative approach: a pilot discussion about how to enhance customer experiences in the hospitality sector. </w:t>
      </w:r>
      <w:r w:rsidRPr="00093111">
        <w:rPr>
          <w:i/>
          <w:iCs/>
        </w:rPr>
        <w:t>International Journal of Business and Systems Research</w:t>
      </w:r>
      <w:r w:rsidRPr="00093111">
        <w:t>, </w:t>
      </w:r>
      <w:r w:rsidRPr="00093111">
        <w:rPr>
          <w:i/>
          <w:iCs/>
        </w:rPr>
        <w:t>18</w:t>
      </w:r>
      <w:r w:rsidRPr="00093111">
        <w:t>(2), pp.111-128.</w:t>
      </w:r>
    </w:p>
    <w:p w:rsidR="00507608" w:rsidRDefault="00507608" w:rsidP="00507608">
      <w:pPr>
        <w:ind w:left="720" w:hanging="720"/>
      </w:pPr>
      <w:proofErr w:type="spellStart"/>
      <w:r>
        <w:t>Ononna</w:t>
      </w:r>
      <w:proofErr w:type="spellEnd"/>
      <w:r>
        <w:t xml:space="preserve"> Afrin </w:t>
      </w:r>
      <w:proofErr w:type="spellStart"/>
      <w:r>
        <w:t>Prionty</w:t>
      </w:r>
      <w:proofErr w:type="spellEnd"/>
      <w:r>
        <w:t xml:space="preserve">, </w:t>
      </w:r>
      <w:proofErr w:type="spellStart"/>
      <w:r>
        <w:t>Rahman</w:t>
      </w:r>
      <w:proofErr w:type="spellEnd"/>
      <w:r>
        <w:t>, K.A., Haque, E. and Wasik, W.-U.-R. (2025). STARBUCKS Strategy Analysis Group Profile. </w:t>
      </w:r>
      <w:r>
        <w:rPr>
          <w:i/>
          <w:iCs/>
        </w:rPr>
        <w:t>ResearchGate</w:t>
      </w:r>
      <w:r>
        <w:t>. [</w:t>
      </w:r>
      <w:proofErr w:type="gramStart"/>
      <w:r>
        <w:t>online</w:t>
      </w:r>
      <w:proofErr w:type="gramEnd"/>
      <w:r>
        <w:t xml:space="preserve">] </w:t>
      </w:r>
      <w:proofErr w:type="spellStart"/>
      <w:r>
        <w:t>doi:https</w:t>
      </w:r>
      <w:proofErr w:type="spellEnd"/>
      <w:r>
        <w:t>://doi.org/10.13140/RG.2.2.14184.38403.</w:t>
      </w:r>
    </w:p>
    <w:p w:rsidR="00507608" w:rsidRPr="009D7C98" w:rsidRDefault="00507608" w:rsidP="00507608">
      <w:pPr>
        <w:ind w:left="720" w:hanging="720"/>
      </w:pPr>
      <w:r w:rsidRPr="009D7C98">
        <w:t>Pascucci, F., 2024. The state of the global coffee sector. In </w:t>
      </w:r>
      <w:r w:rsidRPr="009D7C98">
        <w:rPr>
          <w:i/>
          <w:iCs/>
        </w:rPr>
        <w:t>Sustainability in the coffee supply chain: tensions and paradoxes</w:t>
      </w:r>
      <w:r w:rsidRPr="009D7C98">
        <w:t> (pp. 57-75). Cham: Springer Nature Switzerland.</w:t>
      </w:r>
    </w:p>
    <w:p w:rsidR="00507608" w:rsidRDefault="00507608" w:rsidP="00507608">
      <w:pPr>
        <w:ind w:left="720" w:hanging="720"/>
      </w:pPr>
      <w:r w:rsidRPr="009D7C98">
        <w:t xml:space="preserve">Qing, C. and Jin, S., 2023. Does </w:t>
      </w:r>
      <w:proofErr w:type="spellStart"/>
      <w:r w:rsidRPr="009D7C98">
        <w:t>esg</w:t>
      </w:r>
      <w:proofErr w:type="spellEnd"/>
      <w:r w:rsidRPr="009D7C98">
        <w:t xml:space="preserve"> and digital transformation affects corporate sustainability? the moderating role of green innovation. </w:t>
      </w:r>
      <w:proofErr w:type="spellStart"/>
      <w:r w:rsidRPr="009D7C98">
        <w:rPr>
          <w:i/>
          <w:iCs/>
        </w:rPr>
        <w:t>arXiv</w:t>
      </w:r>
      <w:proofErr w:type="spellEnd"/>
      <w:r w:rsidRPr="009D7C98">
        <w:rPr>
          <w:i/>
          <w:iCs/>
        </w:rPr>
        <w:t xml:space="preserve"> preprint arXiv:2311.18351</w:t>
      </w:r>
      <w:r w:rsidRPr="009D7C98">
        <w:t>.</w:t>
      </w:r>
    </w:p>
    <w:p w:rsidR="00507608" w:rsidRPr="00892A37" w:rsidRDefault="00507608" w:rsidP="00507608">
      <w:pPr>
        <w:ind w:left="720" w:hanging="720"/>
      </w:pPr>
      <w:proofErr w:type="spellStart"/>
      <w:r w:rsidRPr="00892A37">
        <w:t>Rallan</w:t>
      </w:r>
      <w:proofErr w:type="spellEnd"/>
      <w:r w:rsidRPr="00892A37">
        <w:t>, P., Rawal, A. and Baid, K., 2025. The Strategic Role of Mergers and Acquisitions in Corporate Expansion–A Case Study of Starbucks and Teavana. </w:t>
      </w:r>
      <w:r w:rsidRPr="00892A37">
        <w:rPr>
          <w:i/>
          <w:iCs/>
        </w:rPr>
        <w:t>Journal of Marketing &amp; Social Research</w:t>
      </w:r>
      <w:r w:rsidRPr="00892A37">
        <w:t>, </w:t>
      </w:r>
      <w:r w:rsidRPr="00892A37">
        <w:rPr>
          <w:i/>
          <w:iCs/>
        </w:rPr>
        <w:t>2</w:t>
      </w:r>
      <w:r w:rsidRPr="00892A37">
        <w:t>, pp.199-211.</w:t>
      </w:r>
    </w:p>
    <w:p w:rsidR="00507608" w:rsidRDefault="00507608" w:rsidP="00507608">
      <w:pPr>
        <w:ind w:left="720" w:hanging="720"/>
      </w:pPr>
      <w:r w:rsidRPr="00F22459">
        <w:t>Robu, E., 2024. Strategic Marketing Transformation in the Age of Artificial Intelligence: Tools, Trends, and Organizational Adaptation. </w:t>
      </w:r>
      <w:proofErr w:type="spellStart"/>
      <w:r w:rsidRPr="00F22459">
        <w:rPr>
          <w:i/>
          <w:iCs/>
        </w:rPr>
        <w:t>EcoSoEn</w:t>
      </w:r>
      <w:proofErr w:type="spellEnd"/>
      <w:r w:rsidRPr="00F22459">
        <w:t>, </w:t>
      </w:r>
      <w:r w:rsidRPr="00F22459">
        <w:rPr>
          <w:i/>
          <w:iCs/>
        </w:rPr>
        <w:t>1</w:t>
      </w:r>
      <w:r w:rsidRPr="00F22459">
        <w:t>(1), pp.38-48.</w:t>
      </w:r>
    </w:p>
    <w:p w:rsidR="00507608" w:rsidRPr="000D2A01" w:rsidRDefault="00507608" w:rsidP="00507608">
      <w:pPr>
        <w:ind w:left="720" w:hanging="720"/>
      </w:pPr>
      <w:r w:rsidRPr="000D2A01">
        <w:t xml:space="preserve">Rosida, I., </w:t>
      </w:r>
      <w:proofErr w:type="spellStart"/>
      <w:r w:rsidRPr="000D2A01">
        <w:t>Dalimunthe</w:t>
      </w:r>
      <w:proofErr w:type="spellEnd"/>
      <w:r w:rsidRPr="000D2A01">
        <w:t xml:space="preserve">, G.P. and </w:t>
      </w:r>
      <w:proofErr w:type="spellStart"/>
      <w:r w:rsidRPr="000D2A01">
        <w:t>Prawiraatmadja</w:t>
      </w:r>
      <w:proofErr w:type="spellEnd"/>
      <w:r w:rsidRPr="000D2A01">
        <w:t>, W., 2025. Strategic Roadmap for Biodiesel Market Leadership Using Analyze-Formulate-Implement Framework and Analytical Hierarchy Process in Indonesia. </w:t>
      </w:r>
      <w:proofErr w:type="spellStart"/>
      <w:r w:rsidRPr="000D2A01">
        <w:rPr>
          <w:i/>
          <w:iCs/>
        </w:rPr>
        <w:t>Jurnal</w:t>
      </w:r>
      <w:proofErr w:type="spellEnd"/>
      <w:r w:rsidRPr="000D2A01">
        <w:rPr>
          <w:i/>
          <w:iCs/>
        </w:rPr>
        <w:t xml:space="preserve"> </w:t>
      </w:r>
      <w:proofErr w:type="spellStart"/>
      <w:r w:rsidRPr="000D2A01">
        <w:rPr>
          <w:i/>
          <w:iCs/>
        </w:rPr>
        <w:t>Ilmiah</w:t>
      </w:r>
      <w:proofErr w:type="spellEnd"/>
      <w:r w:rsidRPr="000D2A01">
        <w:rPr>
          <w:i/>
          <w:iCs/>
        </w:rPr>
        <w:t xml:space="preserve"> </w:t>
      </w:r>
      <w:proofErr w:type="spellStart"/>
      <w:r w:rsidRPr="000D2A01">
        <w:rPr>
          <w:i/>
          <w:iCs/>
        </w:rPr>
        <w:t>Manajemen</w:t>
      </w:r>
      <w:proofErr w:type="spellEnd"/>
      <w:r w:rsidRPr="000D2A01">
        <w:rPr>
          <w:i/>
          <w:iCs/>
        </w:rPr>
        <w:t xml:space="preserve"> </w:t>
      </w:r>
      <w:proofErr w:type="spellStart"/>
      <w:r w:rsidRPr="000D2A01">
        <w:rPr>
          <w:i/>
          <w:iCs/>
        </w:rPr>
        <w:t>Kesatuan</w:t>
      </w:r>
      <w:proofErr w:type="spellEnd"/>
      <w:r w:rsidRPr="000D2A01">
        <w:t>, </w:t>
      </w:r>
      <w:r w:rsidRPr="000D2A01">
        <w:rPr>
          <w:i/>
          <w:iCs/>
        </w:rPr>
        <w:t>13</w:t>
      </w:r>
      <w:r w:rsidRPr="000D2A01">
        <w:t>(4), pp.2143-2154.</w:t>
      </w:r>
    </w:p>
    <w:p w:rsidR="00507608" w:rsidRDefault="00507608" w:rsidP="00507608">
      <w:pPr>
        <w:ind w:left="720" w:hanging="720"/>
      </w:pPr>
      <w:proofErr w:type="spellStart"/>
      <w:r w:rsidRPr="00892A37">
        <w:t>Svatoňová</w:t>
      </w:r>
      <w:proofErr w:type="spellEnd"/>
      <w:r w:rsidRPr="00892A37">
        <w:t>, N., 2025. Comparative Analysis of the Nescafé Brand within the RTD Iced Coffee Segment among Generation Z in the Czech Republic and Germany.</w:t>
      </w:r>
    </w:p>
    <w:p w:rsidR="00507608" w:rsidRPr="000D2A01" w:rsidRDefault="00507608" w:rsidP="00507608">
      <w:pPr>
        <w:ind w:left="720" w:hanging="720"/>
      </w:pPr>
      <w:r w:rsidRPr="000D2A01">
        <w:t>Syaf, A., Saputra, A.B. and Siahaan, T.T., 2025, August. STRATEGIC MANAGEMENT AND INTERDISCIPLINARY INNOVATION: A LITERATURE-BASED STUDY ON ADVANCING THE SDGS. In </w:t>
      </w:r>
      <w:r w:rsidRPr="000D2A01">
        <w:rPr>
          <w:i/>
          <w:iCs/>
        </w:rPr>
        <w:t xml:space="preserve">The Fifth International Conference on Innovations </w:t>
      </w:r>
      <w:r w:rsidR="00310E27">
        <w:rPr>
          <w:i/>
          <w:iCs/>
        </w:rPr>
        <w:t xml:space="preserve">in </w:t>
      </w:r>
      <w:r w:rsidRPr="000D2A01">
        <w:rPr>
          <w:i/>
          <w:iCs/>
        </w:rPr>
        <w:t>Social Sciences Education and Engineering</w:t>
      </w:r>
      <w:r w:rsidRPr="000D2A01">
        <w:t> (Vol. 5, pp. 006-006).</w:t>
      </w:r>
    </w:p>
    <w:p w:rsidR="00507608" w:rsidRPr="000D2A01" w:rsidRDefault="00507608" w:rsidP="00507608">
      <w:pPr>
        <w:ind w:left="720" w:hanging="720"/>
      </w:pPr>
      <w:r w:rsidRPr="00892A37">
        <w:t xml:space="preserve">Wells, V., </w:t>
      </w:r>
      <w:proofErr w:type="spellStart"/>
      <w:r w:rsidRPr="00892A37">
        <w:t>Waehning</w:t>
      </w:r>
      <w:proofErr w:type="spellEnd"/>
      <w:r w:rsidRPr="00892A37">
        <w:t>, N. and Bowen, R., 2025. Perspectives on drinking, manufacture and drinking spaces and places. </w:t>
      </w:r>
      <w:r w:rsidRPr="00892A37">
        <w:rPr>
          <w:i/>
          <w:iCs/>
        </w:rPr>
        <w:t>Journal of Marketing Management</w:t>
      </w:r>
      <w:r w:rsidRPr="00892A37">
        <w:t>, </w:t>
      </w:r>
      <w:r w:rsidRPr="00892A37">
        <w:rPr>
          <w:i/>
          <w:iCs/>
        </w:rPr>
        <w:t>41</w:t>
      </w:r>
      <w:r w:rsidRPr="00892A37">
        <w:t>(7-8), pp.589-598.</w:t>
      </w:r>
    </w:p>
    <w:p w:rsidR="00507608" w:rsidRPr="009D7C98" w:rsidRDefault="00507608" w:rsidP="00507608">
      <w:pPr>
        <w:ind w:left="720" w:hanging="720"/>
      </w:pPr>
      <w:r w:rsidRPr="009D7C98">
        <w:lastRenderedPageBreak/>
        <w:t>Xiang, Y., Chang, D. and Feng, X., 2023. Leveraging urban big data for informed business location decisions: A case study of Starbucks in Tianhe District, Guangzhou City. </w:t>
      </w:r>
      <w:proofErr w:type="spellStart"/>
      <w:r w:rsidRPr="009D7C98">
        <w:rPr>
          <w:i/>
          <w:iCs/>
        </w:rPr>
        <w:t>arXiv</w:t>
      </w:r>
      <w:proofErr w:type="spellEnd"/>
      <w:r w:rsidRPr="009D7C98">
        <w:rPr>
          <w:i/>
          <w:iCs/>
        </w:rPr>
        <w:t xml:space="preserve"> preprint arXiv:2310.09778</w:t>
      </w:r>
      <w:r w:rsidRPr="009D7C98">
        <w:t>.</w:t>
      </w:r>
    </w:p>
    <w:p w:rsidR="00507608" w:rsidRPr="00892A37" w:rsidRDefault="00507608" w:rsidP="00507608">
      <w:pPr>
        <w:ind w:left="720" w:hanging="720"/>
      </w:pPr>
      <w:r>
        <w:t xml:space="preserve">Xinyue, Z. (2025). THE IMPACT OF STARBUCKS’ CORPORATE SOCIAL RESPONSIBILITY STRATEGY ON BRAND LOYALTY IN CHINA - </w:t>
      </w:r>
      <w:proofErr w:type="spellStart"/>
      <w:r>
        <w:t>Undiksha</w:t>
      </w:r>
      <w:proofErr w:type="spellEnd"/>
      <w:r>
        <w:t xml:space="preserve"> Repository. </w:t>
      </w:r>
      <w:proofErr w:type="gramStart"/>
      <w:r>
        <w:rPr>
          <w:i/>
          <w:iCs/>
        </w:rPr>
        <w:t>Undiksha.ac.id</w:t>
      </w:r>
      <w:r>
        <w:t xml:space="preserve">. [online] </w:t>
      </w:r>
      <w:proofErr w:type="spellStart"/>
      <w:r>
        <w:t>doi:http</w:t>
      </w:r>
      <w:proofErr w:type="spellEnd"/>
      <w:r>
        <w:t>://</w:t>
      </w:r>
      <w:proofErr w:type="spellStart"/>
      <w:r>
        <w:t>repo.undiksha.ac.id</w:t>
      </w:r>
      <w:proofErr w:type="spellEnd"/>
      <w:r>
        <w:t>/26575/9/2429131014-Cover.pdf.</w:t>
      </w:r>
      <w:proofErr w:type="gramEnd"/>
    </w:p>
    <w:p w:rsidR="00507608" w:rsidRPr="00507608" w:rsidRDefault="00507608" w:rsidP="00507608"/>
    <w:sectPr w:rsidR="00507608" w:rsidRPr="00507608" w:rsidSect="0030005A">
      <w:footerReference w:type="default" r:id="rId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33753" w:rsidRDefault="00533753" w:rsidP="004F6B9B">
      <w:pPr>
        <w:spacing w:after="0" w:line="240" w:lineRule="auto"/>
      </w:pPr>
      <w:r>
        <w:separator/>
      </w:r>
    </w:p>
  </w:endnote>
  <w:endnote w:type="continuationSeparator" w:id="0">
    <w:p w:rsidR="00533753" w:rsidRDefault="00533753" w:rsidP="004F6B9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91930388"/>
      <w:docPartObj>
        <w:docPartGallery w:val="Page Numbers (Bottom of Page)"/>
        <w:docPartUnique/>
      </w:docPartObj>
    </w:sdtPr>
    <w:sdtEndPr>
      <w:rPr>
        <w:color w:val="7F7F7F" w:themeColor="background1" w:themeShade="7F"/>
        <w:spacing w:val="60"/>
      </w:rPr>
    </w:sdtEndPr>
    <w:sdtContent>
      <w:p w:rsidR="004F6B9B" w:rsidRDefault="0030005A">
        <w:pPr>
          <w:pStyle w:val="Footer"/>
          <w:pBdr>
            <w:top w:val="single" w:sz="4" w:space="1" w:color="D9D9D9" w:themeColor="background1" w:themeShade="D9"/>
          </w:pBdr>
          <w:rPr>
            <w:b/>
            <w:bCs/>
          </w:rPr>
        </w:pPr>
        <w:r w:rsidRPr="0030005A">
          <w:fldChar w:fldCharType="begin"/>
        </w:r>
        <w:r w:rsidR="004F6B9B">
          <w:instrText xml:space="preserve"> PAGE   \* MERGEFORMAT </w:instrText>
        </w:r>
        <w:r w:rsidRPr="0030005A">
          <w:fldChar w:fldCharType="separate"/>
        </w:r>
        <w:r w:rsidR="00572269" w:rsidRPr="00572269">
          <w:rPr>
            <w:b/>
            <w:bCs/>
            <w:noProof/>
          </w:rPr>
          <w:t>22</w:t>
        </w:r>
        <w:r>
          <w:rPr>
            <w:b/>
            <w:bCs/>
            <w:noProof/>
          </w:rPr>
          <w:fldChar w:fldCharType="end"/>
        </w:r>
        <w:r w:rsidR="004F6B9B">
          <w:rPr>
            <w:b/>
            <w:bCs/>
          </w:rPr>
          <w:t xml:space="preserve"> | </w:t>
        </w:r>
        <w:r w:rsidR="004F6B9B">
          <w:rPr>
            <w:color w:val="7F7F7F" w:themeColor="background1" w:themeShade="7F"/>
            <w:spacing w:val="60"/>
          </w:rPr>
          <w:t>Page</w:t>
        </w:r>
      </w:p>
    </w:sdtContent>
  </w:sdt>
  <w:p w:rsidR="004F6B9B" w:rsidRDefault="004F6B9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33753" w:rsidRDefault="00533753" w:rsidP="004F6B9B">
      <w:pPr>
        <w:spacing w:after="0" w:line="240" w:lineRule="auto"/>
      </w:pPr>
      <w:r>
        <w:separator/>
      </w:r>
    </w:p>
  </w:footnote>
  <w:footnote w:type="continuationSeparator" w:id="0">
    <w:p w:rsidR="00533753" w:rsidRDefault="00533753" w:rsidP="004F6B9B">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9951E6"/>
    <w:multiLevelType w:val="multilevel"/>
    <w:tmpl w:val="38F8F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204B0351"/>
    <w:multiLevelType w:val="multilevel"/>
    <w:tmpl w:val="ED0EEBFA"/>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1A67AB6"/>
    <w:multiLevelType w:val="hybridMultilevel"/>
    <w:tmpl w:val="F98039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E73A42"/>
    <w:multiLevelType w:val="multilevel"/>
    <w:tmpl w:val="6A080FE4"/>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6C92A57"/>
    <w:multiLevelType w:val="multilevel"/>
    <w:tmpl w:val="EF24CF74"/>
    <w:lvl w:ilvl="0">
      <w:start w:val="2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5BB202FF"/>
    <w:multiLevelType w:val="multilevel"/>
    <w:tmpl w:val="376C743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3E04EBC"/>
    <w:multiLevelType w:val="multilevel"/>
    <w:tmpl w:val="94423D0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0"/>
  </w:num>
  <w:num w:numId="3">
    <w:abstractNumId w:val="5"/>
  </w:num>
  <w:num w:numId="4">
    <w:abstractNumId w:val="1"/>
  </w:num>
  <w:num w:numId="5">
    <w:abstractNumId w:val="4"/>
  </w:num>
  <w:num w:numId="6">
    <w:abstractNumId w:val="6"/>
  </w:num>
  <w:num w:numId="7">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5D0B94"/>
    <w:rsid w:val="000C3894"/>
    <w:rsid w:val="00130EC0"/>
    <w:rsid w:val="002647F3"/>
    <w:rsid w:val="0030005A"/>
    <w:rsid w:val="00303AF1"/>
    <w:rsid w:val="00310E27"/>
    <w:rsid w:val="004B6EEC"/>
    <w:rsid w:val="004B7ED6"/>
    <w:rsid w:val="004F6B9B"/>
    <w:rsid w:val="00507608"/>
    <w:rsid w:val="00533753"/>
    <w:rsid w:val="00567BF2"/>
    <w:rsid w:val="00572269"/>
    <w:rsid w:val="005C0C99"/>
    <w:rsid w:val="005D0B94"/>
    <w:rsid w:val="00617883"/>
    <w:rsid w:val="006900B1"/>
    <w:rsid w:val="006F7C2C"/>
    <w:rsid w:val="008101DC"/>
    <w:rsid w:val="00847237"/>
    <w:rsid w:val="009321CC"/>
    <w:rsid w:val="00A7557D"/>
    <w:rsid w:val="00AA7A17"/>
    <w:rsid w:val="00AC7D32"/>
    <w:rsid w:val="00BA28A6"/>
    <w:rsid w:val="00BF7BA1"/>
    <w:rsid w:val="00DE22CD"/>
    <w:rsid w:val="00E046EA"/>
    <w:rsid w:val="00EA3D17"/>
    <w:rsid w:val="00FB5D9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US"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7883"/>
    <w:pPr>
      <w:spacing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61788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617883"/>
    <w:pPr>
      <w:keepNext/>
      <w:keepLines/>
      <w:spacing w:before="160" w:after="80"/>
      <w:outlineLvl w:val="1"/>
    </w:pPr>
    <w:rPr>
      <w:rFonts w:eastAsiaTheme="majorEastAsia" w:cstheme="majorBidi"/>
      <w:b/>
      <w:i/>
      <w:color w:val="000000" w:themeColor="text1"/>
      <w:szCs w:val="32"/>
    </w:rPr>
  </w:style>
  <w:style w:type="paragraph" w:styleId="Heading3">
    <w:name w:val="heading 3"/>
    <w:basedOn w:val="Normal"/>
    <w:next w:val="Normal"/>
    <w:link w:val="Heading3Char"/>
    <w:autoRedefine/>
    <w:uiPriority w:val="9"/>
    <w:unhideWhenUsed/>
    <w:qFormat/>
    <w:rsid w:val="000C3894"/>
    <w:pPr>
      <w:keepNext/>
      <w:keepLines/>
      <w:spacing w:before="160" w:after="80"/>
      <w:outlineLvl w:val="2"/>
    </w:pPr>
    <w:rPr>
      <w:rFonts w:eastAsiaTheme="majorEastAsia" w:cstheme="majorBidi"/>
      <w:b/>
      <w:i/>
      <w:color w:val="000000" w:themeColor="text1"/>
      <w:szCs w:val="28"/>
      <w:u w:val="single"/>
    </w:rPr>
  </w:style>
  <w:style w:type="paragraph" w:styleId="Heading4">
    <w:name w:val="heading 4"/>
    <w:basedOn w:val="Normal"/>
    <w:next w:val="Normal"/>
    <w:link w:val="Heading4Char"/>
    <w:uiPriority w:val="9"/>
    <w:semiHidden/>
    <w:unhideWhenUsed/>
    <w:qFormat/>
    <w:rsid w:val="005D0B9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D0B9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D0B9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D0B9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D0B9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D0B9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7883"/>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617883"/>
    <w:rPr>
      <w:rFonts w:ascii="Times New Roman" w:eastAsiaTheme="majorEastAsia" w:hAnsi="Times New Roman" w:cstheme="majorBidi"/>
      <w:b/>
      <w:i/>
      <w:color w:val="000000" w:themeColor="text1"/>
      <w:szCs w:val="32"/>
      <w:lang w:val="en-GB"/>
    </w:rPr>
  </w:style>
  <w:style w:type="character" w:customStyle="1" w:styleId="Heading3Char">
    <w:name w:val="Heading 3 Char"/>
    <w:basedOn w:val="DefaultParagraphFont"/>
    <w:link w:val="Heading3"/>
    <w:uiPriority w:val="9"/>
    <w:rsid w:val="000C3894"/>
    <w:rPr>
      <w:rFonts w:ascii="Times New Roman" w:eastAsiaTheme="majorEastAsia" w:hAnsi="Times New Roman"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5D0B9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5D0B9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5D0B9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D0B9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D0B9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D0B9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D0B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0B9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D0B9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0B9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D0B94"/>
    <w:pPr>
      <w:spacing w:before="160"/>
      <w:jc w:val="center"/>
    </w:pPr>
    <w:rPr>
      <w:i/>
      <w:iCs/>
      <w:color w:val="404040" w:themeColor="text1" w:themeTint="BF"/>
    </w:rPr>
  </w:style>
  <w:style w:type="character" w:customStyle="1" w:styleId="QuoteChar">
    <w:name w:val="Quote Char"/>
    <w:basedOn w:val="DefaultParagraphFont"/>
    <w:link w:val="Quote"/>
    <w:uiPriority w:val="29"/>
    <w:rsid w:val="005D0B94"/>
    <w:rPr>
      <w:rFonts w:ascii="Times New Roman" w:hAnsi="Times New Roman"/>
      <w:i/>
      <w:iCs/>
      <w:color w:val="404040" w:themeColor="text1" w:themeTint="BF"/>
      <w:lang w:val="en-GB"/>
    </w:rPr>
  </w:style>
  <w:style w:type="paragraph" w:styleId="ListParagraph">
    <w:name w:val="List Paragraph"/>
    <w:basedOn w:val="Normal"/>
    <w:uiPriority w:val="34"/>
    <w:qFormat/>
    <w:rsid w:val="005D0B94"/>
    <w:pPr>
      <w:ind w:left="720"/>
      <w:contextualSpacing/>
    </w:pPr>
  </w:style>
  <w:style w:type="character" w:styleId="IntenseEmphasis">
    <w:name w:val="Intense Emphasis"/>
    <w:basedOn w:val="DefaultParagraphFont"/>
    <w:uiPriority w:val="21"/>
    <w:qFormat/>
    <w:rsid w:val="005D0B94"/>
    <w:rPr>
      <w:i/>
      <w:iCs/>
      <w:color w:val="2F5496" w:themeColor="accent1" w:themeShade="BF"/>
    </w:rPr>
  </w:style>
  <w:style w:type="paragraph" w:styleId="IntenseQuote">
    <w:name w:val="Intense Quote"/>
    <w:basedOn w:val="Normal"/>
    <w:next w:val="Normal"/>
    <w:link w:val="IntenseQuoteChar"/>
    <w:uiPriority w:val="30"/>
    <w:qFormat/>
    <w:rsid w:val="005D0B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0B94"/>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5D0B94"/>
    <w:rPr>
      <w:b/>
      <w:bCs/>
      <w:smallCaps/>
      <w:color w:val="2F5496" w:themeColor="accent1" w:themeShade="BF"/>
      <w:spacing w:val="5"/>
    </w:rPr>
  </w:style>
  <w:style w:type="table" w:styleId="TableGrid">
    <w:name w:val="Table Grid"/>
    <w:basedOn w:val="TableNormal"/>
    <w:uiPriority w:val="39"/>
    <w:rsid w:val="00DE22C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507608"/>
    <w:pPr>
      <w:spacing w:before="240" w:after="0" w:line="259" w:lineRule="auto"/>
      <w:jc w:val="left"/>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507608"/>
    <w:pPr>
      <w:spacing w:after="100"/>
    </w:pPr>
  </w:style>
  <w:style w:type="paragraph" w:styleId="TOC2">
    <w:name w:val="toc 2"/>
    <w:basedOn w:val="Normal"/>
    <w:next w:val="Normal"/>
    <w:autoRedefine/>
    <w:uiPriority w:val="39"/>
    <w:unhideWhenUsed/>
    <w:rsid w:val="00507608"/>
    <w:pPr>
      <w:spacing w:after="100"/>
      <w:ind w:left="240"/>
    </w:pPr>
  </w:style>
  <w:style w:type="paragraph" w:styleId="TOC3">
    <w:name w:val="toc 3"/>
    <w:basedOn w:val="Normal"/>
    <w:next w:val="Normal"/>
    <w:autoRedefine/>
    <w:uiPriority w:val="39"/>
    <w:unhideWhenUsed/>
    <w:rsid w:val="00507608"/>
    <w:pPr>
      <w:spacing w:after="100"/>
      <w:ind w:left="480"/>
    </w:pPr>
  </w:style>
  <w:style w:type="character" w:styleId="Hyperlink">
    <w:name w:val="Hyperlink"/>
    <w:basedOn w:val="DefaultParagraphFont"/>
    <w:uiPriority w:val="99"/>
    <w:unhideWhenUsed/>
    <w:rsid w:val="00507608"/>
    <w:rPr>
      <w:color w:val="0563C1" w:themeColor="hyperlink"/>
      <w:u w:val="single"/>
    </w:rPr>
  </w:style>
  <w:style w:type="paragraph" w:styleId="NormalWeb">
    <w:name w:val="Normal (Web)"/>
    <w:basedOn w:val="Normal"/>
    <w:uiPriority w:val="99"/>
    <w:unhideWhenUsed/>
    <w:rsid w:val="00507608"/>
    <w:pPr>
      <w:spacing w:before="100" w:beforeAutospacing="1" w:after="100" w:afterAutospacing="1" w:line="240" w:lineRule="auto"/>
      <w:jc w:val="left"/>
    </w:pPr>
    <w:rPr>
      <w:rFonts w:eastAsia="Times New Roman" w:cs="Times New Roman"/>
      <w:kern w:val="0"/>
      <w:lang w:val="en-US"/>
    </w:rPr>
  </w:style>
  <w:style w:type="paragraph" w:styleId="Header">
    <w:name w:val="header"/>
    <w:basedOn w:val="Normal"/>
    <w:link w:val="HeaderChar"/>
    <w:uiPriority w:val="99"/>
    <w:unhideWhenUsed/>
    <w:rsid w:val="004F6B9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6B9B"/>
    <w:rPr>
      <w:rFonts w:ascii="Times New Roman" w:hAnsi="Times New Roman"/>
      <w:lang w:val="en-GB"/>
    </w:rPr>
  </w:style>
  <w:style w:type="paragraph" w:styleId="Footer">
    <w:name w:val="footer"/>
    <w:basedOn w:val="Normal"/>
    <w:link w:val="FooterChar"/>
    <w:uiPriority w:val="99"/>
    <w:unhideWhenUsed/>
    <w:rsid w:val="004F6B9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6B9B"/>
    <w:rPr>
      <w:rFonts w:ascii="Times New Roman" w:hAnsi="Times New Roman"/>
      <w:lang w:val="en-GB"/>
    </w:rPr>
  </w:style>
  <w:style w:type="paragraph" w:styleId="BalloonText">
    <w:name w:val="Balloon Text"/>
    <w:basedOn w:val="Normal"/>
    <w:link w:val="BalloonTextChar"/>
    <w:uiPriority w:val="99"/>
    <w:semiHidden/>
    <w:unhideWhenUsed/>
    <w:rsid w:val="006F7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7C2C"/>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4D7B85C-B7C3-45EC-B0D0-4C1910E31F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7413</TotalTime>
  <Pages>23</Pages>
  <Words>6524</Words>
  <Characters>37192</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43629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 S Ali</dc:creator>
  <cp:lastModifiedBy>user</cp:lastModifiedBy>
  <cp:revision>1</cp:revision>
  <dcterms:created xsi:type="dcterms:W3CDTF">2026-03-14T08:38:00Z</dcterms:created>
  <dcterms:modified xsi:type="dcterms:W3CDTF">2026-03-26T21:55:00Z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d868207f-8d36-49f1-9254-e2c1169590a8</vt:lpwstr>
  </property>
</Properties>
</file>