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8BC" w:rsidRDefault="001E7EF6">
      <w:pPr>
        <w:pStyle w:val="BodyText"/>
        <w:ind w:left="100"/>
        <w:rPr>
          <w:sz w:val="20"/>
        </w:rPr>
      </w:pPr>
      <w:r>
        <w:rPr>
          <w:noProof/>
          <w:sz w:val="20"/>
          <w:lang w:eastAsia="zh-CN"/>
        </w:rPr>
        <w:drawing>
          <wp:inline distT="0" distB="0" distL="0" distR="0">
            <wp:extent cx="1809749" cy="723900"/>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49" cy="723900"/>
                    </a:xfrm>
                    <a:prstGeom prst="rect">
                      <a:avLst/>
                    </a:prstGeom>
                  </pic:spPr>
                </pic:pic>
              </a:graphicData>
            </a:graphic>
          </wp:inline>
        </w:drawing>
      </w:r>
    </w:p>
    <w:p w:rsidR="007018BC" w:rsidRDefault="001E7EF6">
      <w:pPr>
        <w:pStyle w:val="Heading1"/>
        <w:spacing w:line="316" w:lineRule="exact"/>
        <w:ind w:right="1081"/>
        <w:jc w:val="right"/>
      </w:pPr>
      <w:r>
        <w:t>APPENDIX</w:t>
      </w:r>
      <w:r>
        <w:rPr>
          <w:spacing w:val="-13"/>
        </w:rPr>
        <w:t xml:space="preserve"> </w:t>
      </w:r>
      <w:r>
        <w:rPr>
          <w:spacing w:val="-4"/>
        </w:rPr>
        <w:t>GA36d</w:t>
      </w:r>
    </w:p>
    <w:p w:rsidR="007018BC" w:rsidRDefault="007018BC">
      <w:pPr>
        <w:pStyle w:val="BodyText"/>
        <w:rPr>
          <w:rFonts w:ascii="Arial"/>
          <w:b/>
          <w:sz w:val="20"/>
        </w:rPr>
      </w:pPr>
    </w:p>
    <w:p w:rsidR="007018BC" w:rsidRDefault="00C87989">
      <w:pPr>
        <w:pStyle w:val="BodyText"/>
        <w:spacing w:before="1"/>
        <w:rPr>
          <w:rFonts w:ascii="Arial"/>
          <w:b/>
          <w:sz w:val="16"/>
        </w:rPr>
      </w:pPr>
      <w:r>
        <w:rPr>
          <w:noProof/>
          <w:lang w:eastAsia="zh-CN"/>
        </w:rPr>
        <mc:AlternateContent>
          <mc:Choice Requires="wps">
            <w:drawing>
              <wp:anchor distT="0" distB="0" distL="0" distR="0" simplePos="0" relativeHeight="251657728" behindDoc="1" locked="0" layoutInCell="1" allowOverlap="1">
                <wp:simplePos x="0" y="0"/>
                <wp:positionH relativeFrom="page">
                  <wp:posOffset>1167130</wp:posOffset>
                </wp:positionH>
                <wp:positionV relativeFrom="paragraph">
                  <wp:posOffset>136525</wp:posOffset>
                </wp:positionV>
                <wp:extent cx="5687695" cy="451485"/>
                <wp:effectExtent l="0" t="0" r="0" b="0"/>
                <wp:wrapTopAndBottom/>
                <wp:docPr id="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695" cy="451485"/>
                        </a:xfrm>
                        <a:prstGeom prst="rect">
                          <a:avLst/>
                        </a:prstGeom>
                        <a:solidFill>
                          <a:srgbClr val="C0C0C0"/>
                        </a:solidFill>
                        <a:ln w="6096">
                          <a:solidFill>
                            <a:srgbClr val="000000"/>
                          </a:solidFill>
                          <a:prstDash val="solid"/>
                          <a:miter lim="800000"/>
                          <a:headEnd/>
                          <a:tailEnd/>
                        </a:ln>
                      </wps:spPr>
                      <wps:txbx>
                        <w:txbxContent>
                          <w:p w:rsidR="001E7EF6" w:rsidRDefault="001E7EF6">
                            <w:pPr>
                              <w:spacing w:before="114"/>
                              <w:ind w:left="628"/>
                              <w:rPr>
                                <w:rFonts w:ascii="Arial"/>
                                <w:b/>
                                <w:color w:val="000000"/>
                                <w:sz w:val="40"/>
                              </w:rPr>
                            </w:pPr>
                            <w:bookmarkStart w:id="0" w:name="LEVEL_7_ASSESSMENT_SPECIFICATION_"/>
                            <w:bookmarkEnd w:id="0"/>
                            <w:r>
                              <w:rPr>
                                <w:rFonts w:ascii="Arial"/>
                                <w:b/>
                                <w:color w:val="000000"/>
                                <w:sz w:val="40"/>
                              </w:rPr>
                              <w:t>LEVEL</w:t>
                            </w:r>
                            <w:r>
                              <w:rPr>
                                <w:rFonts w:ascii="Arial"/>
                                <w:b/>
                                <w:color w:val="000000"/>
                                <w:spacing w:val="-14"/>
                                <w:sz w:val="40"/>
                              </w:rPr>
                              <w:t xml:space="preserve"> </w:t>
                            </w:r>
                            <w:r>
                              <w:rPr>
                                <w:rFonts w:ascii="Arial"/>
                                <w:b/>
                                <w:color w:val="000000"/>
                                <w:sz w:val="40"/>
                              </w:rPr>
                              <w:t>7</w:t>
                            </w:r>
                            <w:r>
                              <w:rPr>
                                <w:rFonts w:ascii="Arial"/>
                                <w:b/>
                                <w:color w:val="000000"/>
                                <w:spacing w:val="-6"/>
                                <w:sz w:val="40"/>
                              </w:rPr>
                              <w:t xml:space="preserve"> </w:t>
                            </w:r>
                            <w:r>
                              <w:rPr>
                                <w:rFonts w:ascii="Arial"/>
                                <w:b/>
                                <w:color w:val="000000"/>
                                <w:sz w:val="40"/>
                              </w:rPr>
                              <w:t>ASSESSMENT</w:t>
                            </w:r>
                            <w:r>
                              <w:rPr>
                                <w:rFonts w:ascii="Arial"/>
                                <w:b/>
                                <w:color w:val="000000"/>
                                <w:spacing w:val="-9"/>
                                <w:sz w:val="40"/>
                              </w:rPr>
                              <w:t xml:space="preserve"> </w:t>
                            </w:r>
                            <w:r>
                              <w:rPr>
                                <w:rFonts w:ascii="Arial"/>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6" type="#_x0000_t202" style="position:absolute;margin-left:91.9pt;margin-top:10.75pt;width:447.85pt;height:35.5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" fillcolor="silver" strokeweight=".48pt">
                <v:textbox inset="0,0,0,0">
                  <w:txbxContent>
                    <w:p w:rsidR="001E7EF6" w:rsidRDefault="001E7EF6">
                      <w:pPr>
                        <w:spacing w:before="114"/>
                        <w:ind w:left="628"/>
                        <w:rPr>
                          <w:rFonts w:ascii="Arial"/>
                          <w:b/>
                          <w:color w:val="000000"/>
                          <w:sz w:val="40"/>
                        </w:rPr>
                      </w:pPr>
                      <w:bookmarkStart w:id="1" w:name="LEVEL_7_ASSESSMENT_SPECIFICATION_"/>
                      <w:bookmarkEnd w:id="1"/>
                      <w:r>
                        <w:rPr>
                          <w:rFonts w:ascii="Arial"/>
                          <w:b/>
                          <w:color w:val="000000"/>
                          <w:sz w:val="40"/>
                        </w:rPr>
                        <w:t>LEVEL</w:t>
                      </w:r>
                      <w:r>
                        <w:rPr>
                          <w:rFonts w:ascii="Arial"/>
                          <w:b/>
                          <w:color w:val="000000"/>
                          <w:spacing w:val="-14"/>
                          <w:sz w:val="40"/>
                        </w:rPr>
                        <w:t xml:space="preserve"> </w:t>
                      </w:r>
                      <w:r>
                        <w:rPr>
                          <w:rFonts w:ascii="Arial"/>
                          <w:b/>
                          <w:color w:val="000000"/>
                          <w:sz w:val="40"/>
                        </w:rPr>
                        <w:t>7</w:t>
                      </w:r>
                      <w:r>
                        <w:rPr>
                          <w:rFonts w:ascii="Arial"/>
                          <w:b/>
                          <w:color w:val="000000"/>
                          <w:spacing w:val="-6"/>
                          <w:sz w:val="40"/>
                        </w:rPr>
                        <w:t xml:space="preserve"> </w:t>
                      </w:r>
                      <w:r>
                        <w:rPr>
                          <w:rFonts w:ascii="Arial"/>
                          <w:b/>
                          <w:color w:val="000000"/>
                          <w:sz w:val="40"/>
                        </w:rPr>
                        <w:t>ASSESSMENT</w:t>
                      </w:r>
                      <w:r>
                        <w:rPr>
                          <w:rFonts w:ascii="Arial"/>
                          <w:b/>
                          <w:color w:val="000000"/>
                          <w:spacing w:val="-9"/>
                          <w:sz w:val="40"/>
                        </w:rPr>
                        <w:t xml:space="preserve"> </w:t>
                      </w:r>
                      <w:r>
                        <w:rPr>
                          <w:rFonts w:ascii="Arial"/>
                          <w:b/>
                          <w:color w:val="000000"/>
                          <w:spacing w:val="-2"/>
                          <w:sz w:val="40"/>
                        </w:rPr>
                        <w:t>SPECIFICATION</w:t>
                      </w:r>
                    </w:p>
                  </w:txbxContent>
                </v:textbox>
                <w10:wrap type="topAndBottom" anchorx="page"/>
              </v:shape>
            </w:pict>
          </mc:Fallback>
        </mc:AlternateContent>
      </w:r>
    </w:p>
    <w:p w:rsidR="007018BC" w:rsidRDefault="007018BC">
      <w:pPr>
        <w:pStyle w:val="BodyText"/>
        <w:rPr>
          <w:rFonts w:ascii="Arial"/>
          <w:b/>
          <w:sz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Student name:</w:t>
            </w:r>
          </w:p>
        </w:tc>
        <w:tc>
          <w:tcPr>
            <w:tcW w:w="3293" w:type="dxa"/>
          </w:tcPr>
          <w:p w:rsidR="00690169" w:rsidRDefault="00690169" w:rsidP="001E7EF6">
            <w:pPr>
              <w:spacing w:before="120" w:after="120"/>
              <w:jc w:val="both"/>
              <w:rPr>
                <w:rFonts w:ascii="Arial" w:hAnsi="Arial" w:cs="Arial"/>
                <w:b/>
              </w:rPr>
            </w:pPr>
            <w:r>
              <w:rPr>
                <w:rFonts w:ascii="Arial"/>
                <w:b/>
              </w:rPr>
              <w:t>LEUNG</w:t>
            </w:r>
            <w:r>
              <w:rPr>
                <w:rFonts w:ascii="Arial"/>
                <w:b/>
                <w:spacing w:val="-6"/>
              </w:rPr>
              <w:t xml:space="preserve"> </w:t>
            </w:r>
            <w:r>
              <w:rPr>
                <w:rFonts w:ascii="Arial"/>
                <w:b/>
              </w:rPr>
              <w:t>MAN</w:t>
            </w:r>
            <w:r>
              <w:rPr>
                <w:rFonts w:ascii="Arial"/>
                <w:b/>
                <w:spacing w:val="-3"/>
              </w:rPr>
              <w:t xml:space="preserve"> </w:t>
            </w:r>
            <w:r>
              <w:rPr>
                <w:rFonts w:ascii="Arial"/>
                <w:b/>
              </w:rPr>
              <w:t>YAN,</w:t>
            </w:r>
            <w:r>
              <w:rPr>
                <w:rFonts w:ascii="Arial"/>
                <w:b/>
                <w:spacing w:val="-5"/>
              </w:rPr>
              <w:t xml:space="preserve"> IVY</w:t>
            </w:r>
          </w:p>
        </w:tc>
        <w:tc>
          <w:tcPr>
            <w:tcW w:w="2268" w:type="dxa"/>
            <w:shd w:val="clear" w:color="auto" w:fill="D9D9D9"/>
          </w:tcPr>
          <w:p w:rsidR="00690169" w:rsidRDefault="00690169" w:rsidP="001E7EF6">
            <w:pPr>
              <w:spacing w:before="120" w:after="120"/>
              <w:jc w:val="both"/>
              <w:rPr>
                <w:rFonts w:ascii="Arial" w:hAnsi="Arial" w:cs="Arial"/>
                <w:b/>
              </w:rPr>
            </w:pPr>
            <w:r>
              <w:rPr>
                <w:rFonts w:ascii="Arial" w:hAnsi="Arial" w:cs="Arial"/>
                <w:b/>
              </w:rPr>
              <w:t>Student ID number:</w:t>
            </w:r>
          </w:p>
        </w:tc>
        <w:tc>
          <w:tcPr>
            <w:tcW w:w="2268" w:type="dxa"/>
          </w:tcPr>
          <w:p w:rsidR="00690169" w:rsidRDefault="00690169" w:rsidP="001E7EF6">
            <w:pPr>
              <w:spacing w:before="120" w:after="120"/>
              <w:jc w:val="both"/>
              <w:rPr>
                <w:rFonts w:ascii="Arial" w:hAnsi="Arial" w:cs="Arial"/>
                <w:b/>
              </w:rPr>
            </w:pPr>
            <w:r>
              <w:rPr>
                <w:rFonts w:ascii="Arial"/>
                <w:b/>
                <w:spacing w:val="-2"/>
              </w:rPr>
              <w:t>2124405</w:t>
            </w: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Programme:</w:t>
            </w:r>
          </w:p>
        </w:tc>
        <w:tc>
          <w:tcPr>
            <w:tcW w:w="7829" w:type="dxa"/>
            <w:gridSpan w:val="3"/>
          </w:tcPr>
          <w:p w:rsidR="00690169" w:rsidRDefault="00690169" w:rsidP="001E7EF6">
            <w:pPr>
              <w:spacing w:before="120" w:after="120"/>
              <w:jc w:val="both"/>
              <w:rPr>
                <w:rFonts w:ascii="Arial" w:hAnsi="Arial" w:cs="Arial"/>
                <w:b/>
              </w:rPr>
            </w:pPr>
            <w:r>
              <w:rPr>
                <w:rFonts w:ascii="Arial" w:hAnsi="Arial" w:cs="Arial"/>
                <w:b/>
              </w:rPr>
              <w:t>DBA</w:t>
            </w: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Module:</w:t>
            </w:r>
          </w:p>
        </w:tc>
        <w:tc>
          <w:tcPr>
            <w:tcW w:w="7829" w:type="dxa"/>
            <w:gridSpan w:val="3"/>
            <w:shd w:val="clear" w:color="auto" w:fill="auto"/>
          </w:tcPr>
          <w:p w:rsidR="00690169" w:rsidRDefault="00690169" w:rsidP="001E7EF6">
            <w:pPr>
              <w:spacing w:before="120" w:after="120"/>
              <w:jc w:val="both"/>
              <w:rPr>
                <w:rFonts w:ascii="Arial" w:hAnsi="Arial" w:cs="Arial"/>
                <w:b/>
              </w:rPr>
            </w:pPr>
            <w:r>
              <w:rPr>
                <w:rFonts w:ascii="Arial" w:hAnsi="Arial" w:cs="Arial"/>
                <w:b/>
              </w:rPr>
              <w:t>Approaches to Research and Academic Communication</w:t>
            </w: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Module code:</w:t>
            </w:r>
          </w:p>
        </w:tc>
        <w:tc>
          <w:tcPr>
            <w:tcW w:w="3293" w:type="dxa"/>
          </w:tcPr>
          <w:p w:rsidR="00690169" w:rsidRDefault="00690169" w:rsidP="001E7EF6">
            <w:pPr>
              <w:spacing w:before="120" w:after="120"/>
              <w:jc w:val="both"/>
              <w:rPr>
                <w:rFonts w:ascii="Arial" w:hAnsi="Arial" w:cs="Arial"/>
                <w:b/>
              </w:rPr>
            </w:pPr>
            <w:r>
              <w:rPr>
                <w:rFonts w:ascii="Arial" w:eastAsia="PMingLiU" w:hAnsi="Arial" w:cs="Arial" w:hint="eastAsia"/>
                <w:b/>
                <w:lang w:eastAsia="zh-HK"/>
              </w:rPr>
              <w:t>HKBM7000</w:t>
            </w:r>
          </w:p>
        </w:tc>
        <w:tc>
          <w:tcPr>
            <w:tcW w:w="2268" w:type="dxa"/>
            <w:shd w:val="clear" w:color="auto" w:fill="D9D9D9"/>
          </w:tcPr>
          <w:p w:rsidR="00690169" w:rsidRDefault="00690169" w:rsidP="00690169">
            <w:pPr>
              <w:pStyle w:val="Heading2"/>
              <w:ind w:left="360"/>
              <w:rPr>
                <w:rFonts w:ascii="Arial" w:hAnsi="Arial" w:cs="Arial"/>
                <w:sz w:val="22"/>
                <w:szCs w:val="22"/>
              </w:rPr>
            </w:pPr>
            <w:r>
              <w:rPr>
                <w:rFonts w:ascii="Arial" w:hAnsi="Arial" w:cs="Arial"/>
                <w:sz w:val="22"/>
                <w:szCs w:val="22"/>
              </w:rPr>
              <w:t>Contribution to</w:t>
            </w:r>
          </w:p>
          <w:p w:rsidR="00690169" w:rsidRDefault="00690169" w:rsidP="00690169">
            <w:pPr>
              <w:pStyle w:val="Heading2"/>
              <w:ind w:left="360"/>
              <w:rPr>
                <w:rFonts w:ascii="Arial" w:hAnsi="Arial" w:cs="Arial"/>
                <w:sz w:val="22"/>
                <w:szCs w:val="22"/>
              </w:rPr>
            </w:pPr>
            <w:r>
              <w:rPr>
                <w:rFonts w:ascii="Arial" w:hAnsi="Arial" w:cs="Arial"/>
                <w:sz w:val="22"/>
                <w:szCs w:val="22"/>
              </w:rPr>
              <w:t>Overall Module</w:t>
            </w:r>
          </w:p>
          <w:p w:rsidR="00690169" w:rsidRDefault="00690169" w:rsidP="00690169">
            <w:pPr>
              <w:pStyle w:val="Heading2"/>
              <w:ind w:left="360"/>
              <w:rPr>
                <w:rFonts w:ascii="Arial" w:hAnsi="Arial" w:cs="Arial"/>
                <w:sz w:val="22"/>
                <w:szCs w:val="22"/>
              </w:rPr>
            </w:pPr>
            <w:r>
              <w:rPr>
                <w:rFonts w:ascii="Arial" w:hAnsi="Arial" w:cs="Arial"/>
                <w:sz w:val="22"/>
                <w:szCs w:val="22"/>
              </w:rPr>
              <w:t>Assessment (%):</w:t>
            </w:r>
          </w:p>
        </w:tc>
        <w:tc>
          <w:tcPr>
            <w:tcW w:w="2268" w:type="dxa"/>
          </w:tcPr>
          <w:p w:rsidR="00690169" w:rsidRDefault="00690169" w:rsidP="001E7EF6">
            <w:pPr>
              <w:spacing w:before="120" w:after="120"/>
              <w:jc w:val="both"/>
              <w:rPr>
                <w:rFonts w:ascii="Arial" w:hAnsi="Arial" w:cs="Arial"/>
                <w:b/>
              </w:rPr>
            </w:pPr>
            <w:r>
              <w:rPr>
                <w:rFonts w:ascii="Arial" w:hAnsi="Arial" w:cs="Arial"/>
                <w:b/>
              </w:rPr>
              <w:t>60%</w:t>
            </w: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Lecturer:</w:t>
            </w:r>
          </w:p>
        </w:tc>
        <w:tc>
          <w:tcPr>
            <w:tcW w:w="3293" w:type="dxa"/>
          </w:tcPr>
          <w:p w:rsidR="00690169" w:rsidRDefault="00690169" w:rsidP="001E7EF6">
            <w:pPr>
              <w:spacing w:before="120" w:after="120"/>
              <w:jc w:val="both"/>
              <w:rPr>
                <w:rFonts w:ascii="Arial" w:hAnsi="Arial" w:cs="Arial"/>
                <w:b/>
              </w:rPr>
            </w:pPr>
            <w:r>
              <w:rPr>
                <w:rFonts w:ascii="Arial" w:eastAsia="PMingLiU" w:hAnsi="Arial" w:cs="Arial" w:hint="eastAsia"/>
                <w:b/>
                <w:lang w:eastAsia="zh-HK"/>
              </w:rPr>
              <w:t xml:space="preserve">Dr. </w:t>
            </w:r>
            <w:r>
              <w:rPr>
                <w:rFonts w:ascii="Arial" w:eastAsia="PMingLiU" w:hAnsi="Arial" w:cs="Arial"/>
                <w:b/>
                <w:lang w:eastAsia="zh-HK"/>
              </w:rPr>
              <w:t>Chammy Lau</w:t>
            </w:r>
          </w:p>
        </w:tc>
        <w:tc>
          <w:tcPr>
            <w:tcW w:w="2268" w:type="dxa"/>
            <w:shd w:val="clear" w:color="auto" w:fill="D9D9D9"/>
          </w:tcPr>
          <w:p w:rsidR="00690169" w:rsidRDefault="00690169" w:rsidP="001E7EF6">
            <w:pPr>
              <w:spacing w:before="120" w:after="120"/>
              <w:jc w:val="both"/>
              <w:rPr>
                <w:rFonts w:ascii="Arial" w:hAnsi="Arial" w:cs="Arial"/>
                <w:b/>
              </w:rPr>
            </w:pPr>
            <w:r>
              <w:rPr>
                <w:rFonts w:ascii="Arial" w:hAnsi="Arial" w:cs="Arial"/>
                <w:b/>
              </w:rPr>
              <w:t>Internal Verifier:</w:t>
            </w:r>
          </w:p>
        </w:tc>
        <w:tc>
          <w:tcPr>
            <w:tcW w:w="2268" w:type="dxa"/>
          </w:tcPr>
          <w:p w:rsidR="00690169" w:rsidRDefault="00690169" w:rsidP="001E7EF6">
            <w:pPr>
              <w:spacing w:before="120" w:after="120"/>
              <w:jc w:val="both"/>
              <w:rPr>
                <w:rFonts w:ascii="Arial" w:hAnsi="Arial" w:cs="Arial"/>
                <w:b/>
              </w:rPr>
            </w:pPr>
            <w:r>
              <w:rPr>
                <w:rFonts w:ascii="Arial" w:hAnsi="Arial" w:cs="Arial"/>
                <w:b/>
              </w:rPr>
              <w:t>Prof Peter Fong</w:t>
            </w: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Assignment Title:</w:t>
            </w:r>
          </w:p>
        </w:tc>
        <w:tc>
          <w:tcPr>
            <w:tcW w:w="3293" w:type="dxa"/>
          </w:tcPr>
          <w:p w:rsidR="00690169" w:rsidRDefault="00690169" w:rsidP="001E7EF6">
            <w:pPr>
              <w:spacing w:before="120" w:after="120"/>
              <w:jc w:val="both"/>
              <w:rPr>
                <w:rFonts w:ascii="Arial" w:hAnsi="Arial" w:cs="Arial"/>
                <w:b/>
              </w:rPr>
            </w:pPr>
            <w:r>
              <w:rPr>
                <w:rFonts w:ascii="Arial" w:hAnsi="Arial" w:cs="Arial"/>
                <w:b/>
              </w:rPr>
              <w:t>Research Proposal</w:t>
            </w:r>
          </w:p>
        </w:tc>
        <w:tc>
          <w:tcPr>
            <w:tcW w:w="2268" w:type="dxa"/>
            <w:shd w:val="pct10" w:color="auto" w:fill="auto"/>
          </w:tcPr>
          <w:p w:rsidR="00690169" w:rsidRDefault="00690169" w:rsidP="001E7EF6">
            <w:pPr>
              <w:spacing w:before="120" w:after="120"/>
              <w:jc w:val="both"/>
              <w:rPr>
                <w:rFonts w:ascii="Arial" w:hAnsi="Arial" w:cs="Arial"/>
                <w:b/>
              </w:rPr>
            </w:pPr>
            <w:r>
              <w:rPr>
                <w:rFonts w:ascii="Arial" w:hAnsi="Arial" w:cs="Arial"/>
                <w:b/>
              </w:rPr>
              <w:t>Word count (or equivalent):</w:t>
            </w:r>
          </w:p>
        </w:tc>
        <w:tc>
          <w:tcPr>
            <w:tcW w:w="2268" w:type="dxa"/>
          </w:tcPr>
          <w:p w:rsidR="00690169" w:rsidRDefault="00690169" w:rsidP="001E7EF6">
            <w:pPr>
              <w:spacing w:before="120" w:after="120"/>
              <w:jc w:val="both"/>
              <w:rPr>
                <w:rFonts w:ascii="Arial" w:hAnsi="Arial" w:cs="Arial"/>
                <w:b/>
              </w:rPr>
            </w:pPr>
            <w:r>
              <w:rPr>
                <w:rFonts w:ascii="Arial" w:hAnsi="Arial" w:cs="Arial"/>
                <w:b/>
              </w:rPr>
              <w:t>5,000 words</w:t>
            </w: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Submission deadline:</w:t>
            </w:r>
          </w:p>
        </w:tc>
        <w:tc>
          <w:tcPr>
            <w:tcW w:w="3293" w:type="dxa"/>
            <w:shd w:val="clear" w:color="auto" w:fill="auto"/>
          </w:tcPr>
          <w:p w:rsidR="00690169" w:rsidRDefault="00690169" w:rsidP="001E7EF6">
            <w:pPr>
              <w:spacing w:before="120" w:after="120"/>
              <w:jc w:val="both"/>
              <w:rPr>
                <w:rFonts w:ascii="Arial" w:hAnsi="Arial" w:cs="Arial"/>
                <w:b/>
              </w:rPr>
            </w:pPr>
            <w:r>
              <w:rPr>
                <w:rFonts w:ascii="Arial" w:eastAsia="PMingLiU" w:hAnsi="Arial" w:cs="Arial"/>
                <w:b/>
                <w:color w:val="000000" w:themeColor="text1"/>
                <w:lang w:eastAsia="zh-HK"/>
              </w:rPr>
              <w:t>19</w:t>
            </w:r>
            <w:r>
              <w:rPr>
                <w:rFonts w:ascii="Arial" w:eastAsia="PMingLiU" w:hAnsi="Arial" w:cs="Arial" w:hint="eastAsia"/>
                <w:b/>
                <w:color w:val="000000" w:themeColor="text1"/>
                <w:lang w:eastAsia="zh-HK"/>
              </w:rPr>
              <w:t xml:space="preserve"> </w:t>
            </w:r>
            <w:r>
              <w:rPr>
                <w:rFonts w:ascii="Arial" w:eastAsia="PMingLiU" w:hAnsi="Arial" w:cs="Arial"/>
                <w:b/>
                <w:color w:val="000000" w:themeColor="text1"/>
                <w:lang w:eastAsia="zh-HK"/>
              </w:rPr>
              <w:t xml:space="preserve">September </w:t>
            </w:r>
            <w:r>
              <w:rPr>
                <w:rFonts w:ascii="Arial" w:eastAsia="PMingLiU" w:hAnsi="Arial" w:cs="Arial" w:hint="eastAsia"/>
                <w:b/>
                <w:color w:val="000000" w:themeColor="text1"/>
                <w:lang w:eastAsia="zh-HK"/>
              </w:rPr>
              <w:t>202</w:t>
            </w:r>
            <w:r>
              <w:rPr>
                <w:rFonts w:ascii="Arial" w:eastAsia="PMingLiU" w:hAnsi="Arial" w:cs="Arial"/>
                <w:b/>
                <w:color w:val="000000" w:themeColor="text1"/>
                <w:lang w:eastAsia="zh-HK"/>
              </w:rPr>
              <w:t>2</w:t>
            </w:r>
          </w:p>
        </w:tc>
        <w:tc>
          <w:tcPr>
            <w:tcW w:w="2268" w:type="dxa"/>
            <w:shd w:val="pct10" w:color="auto" w:fill="auto"/>
          </w:tcPr>
          <w:p w:rsidR="00690169" w:rsidRDefault="00690169" w:rsidP="001E7EF6">
            <w:pPr>
              <w:spacing w:before="120" w:after="120"/>
              <w:jc w:val="both"/>
              <w:rPr>
                <w:rFonts w:ascii="Arial" w:hAnsi="Arial" w:cs="Arial"/>
                <w:b/>
              </w:rPr>
            </w:pPr>
            <w:r>
              <w:rPr>
                <w:rFonts w:ascii="Arial" w:hAnsi="Arial" w:cs="Arial"/>
                <w:b/>
              </w:rPr>
              <w:t>Return date of provisional marks &amp; written feedback:</w:t>
            </w:r>
          </w:p>
        </w:tc>
        <w:tc>
          <w:tcPr>
            <w:tcW w:w="2268" w:type="dxa"/>
          </w:tcPr>
          <w:p w:rsidR="00690169" w:rsidRDefault="00690169" w:rsidP="001E7EF6">
            <w:pPr>
              <w:spacing w:before="120" w:after="120"/>
              <w:jc w:val="both"/>
              <w:rPr>
                <w:rFonts w:ascii="Arial" w:eastAsia="PMingLiU" w:hAnsi="Arial" w:cs="Arial"/>
                <w:b/>
                <w:color w:val="000000" w:themeColor="text1"/>
                <w:lang w:eastAsia="zh-HK"/>
              </w:rPr>
            </w:pPr>
            <w:r>
              <w:rPr>
                <w:rFonts w:ascii="Arial" w:eastAsia="PMingLiU" w:hAnsi="Arial" w:cs="Arial"/>
                <w:b/>
                <w:color w:val="000000" w:themeColor="text1"/>
                <w:lang w:eastAsia="zh-HK"/>
              </w:rPr>
              <w:t>26</w:t>
            </w:r>
            <w:r>
              <w:rPr>
                <w:rFonts w:ascii="Arial" w:eastAsia="PMingLiU" w:hAnsi="Arial" w:cs="Arial" w:hint="eastAsia"/>
                <w:b/>
                <w:color w:val="000000" w:themeColor="text1"/>
                <w:lang w:eastAsia="zh-HK"/>
              </w:rPr>
              <w:t xml:space="preserve"> September</w:t>
            </w:r>
            <w:r>
              <w:rPr>
                <w:rFonts w:ascii="Arial" w:eastAsia="PMingLiU" w:hAnsi="Arial" w:cs="Arial"/>
                <w:b/>
                <w:color w:val="000000" w:themeColor="text1"/>
                <w:lang w:eastAsia="zh-HK"/>
              </w:rPr>
              <w:t xml:space="preserve"> 20</w:t>
            </w:r>
            <w:r>
              <w:rPr>
                <w:rFonts w:ascii="Arial" w:eastAsia="PMingLiU" w:hAnsi="Arial" w:cs="Arial" w:hint="eastAsia"/>
                <w:b/>
                <w:color w:val="000000" w:themeColor="text1"/>
                <w:lang w:eastAsia="zh-HK"/>
              </w:rPr>
              <w:t>2</w:t>
            </w:r>
            <w:r>
              <w:rPr>
                <w:rFonts w:ascii="Arial" w:eastAsia="PMingLiU" w:hAnsi="Arial" w:cs="Arial"/>
                <w:b/>
                <w:color w:val="000000" w:themeColor="text1"/>
                <w:lang w:eastAsia="zh-HK"/>
              </w:rPr>
              <w:t>2</w:t>
            </w:r>
          </w:p>
          <w:p w:rsidR="00690169" w:rsidRDefault="00690169" w:rsidP="001E7EF6">
            <w:pPr>
              <w:spacing w:before="120" w:after="120"/>
              <w:jc w:val="both"/>
              <w:rPr>
                <w:rFonts w:ascii="Arial" w:hAnsi="Arial" w:cs="Arial"/>
                <w:b/>
              </w:rPr>
            </w:pPr>
          </w:p>
        </w:tc>
      </w:tr>
      <w:tr w:rsidR="00690169" w:rsidTr="001E7EF6">
        <w:tc>
          <w:tcPr>
            <w:tcW w:w="2093" w:type="dxa"/>
            <w:shd w:val="pct10" w:color="auto" w:fill="auto"/>
          </w:tcPr>
          <w:p w:rsidR="00690169" w:rsidRDefault="00690169" w:rsidP="001E7EF6">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rsidR="00690169" w:rsidRPr="000E7574" w:rsidRDefault="000E7574" w:rsidP="001E7EF6">
            <w:pPr>
              <w:spacing w:before="120" w:after="120"/>
              <w:jc w:val="both"/>
              <w:rPr>
                <w:rFonts w:ascii="Arial" w:hAnsi="Arial" w:cs="Arial"/>
              </w:rPr>
            </w:pPr>
            <w:r w:rsidRPr="000E7574">
              <w:rPr>
                <w:rFonts w:ascii="Arial" w:hAnsi="Arial" w:cs="Arial"/>
              </w:rPr>
              <w:t>Refer to guidelines</w:t>
            </w:r>
          </w:p>
        </w:tc>
      </w:tr>
      <w:tr w:rsidR="00690169" w:rsidTr="001E7EF6">
        <w:tc>
          <w:tcPr>
            <w:tcW w:w="2093" w:type="dxa"/>
            <w:shd w:val="pct10" w:color="auto" w:fill="auto"/>
          </w:tcPr>
          <w:p w:rsidR="00690169" w:rsidRDefault="00690169" w:rsidP="001E7EF6">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rsidR="00690169" w:rsidRPr="000E7574" w:rsidRDefault="000E7574" w:rsidP="001E7EF6">
            <w:pPr>
              <w:spacing w:before="120" w:after="120"/>
              <w:jc w:val="both"/>
              <w:rPr>
                <w:rFonts w:ascii="Arial" w:hAnsi="Arial" w:cs="Arial"/>
              </w:rPr>
            </w:pPr>
            <w:r w:rsidRPr="000E7574">
              <w:rPr>
                <w:rFonts w:ascii="Arial" w:hAnsi="Arial" w:cs="Arial"/>
              </w:rPr>
              <w:t>Refer to guidelines</w:t>
            </w:r>
          </w:p>
        </w:tc>
      </w:tr>
    </w:tbl>
    <w:p w:rsidR="00690169" w:rsidRDefault="00690169" w:rsidP="00690169">
      <w:pPr>
        <w:rPr>
          <w:rFonts w:ascii="Arial" w:hAnsi="Arial" w:cs="Arial"/>
          <w:sz w:val="32"/>
        </w:rPr>
      </w:pPr>
    </w:p>
    <w:p w:rsidR="00690169" w:rsidRDefault="00690169" w:rsidP="00690169">
      <w:pPr>
        <w:rPr>
          <w:rFonts w:ascii="Arial" w:hAnsi="Arial" w:cs="Arial"/>
          <w:sz w:val="32"/>
        </w:rPr>
      </w:pPr>
    </w:p>
    <w:p w:rsidR="00690169" w:rsidRDefault="00690169" w:rsidP="00690169">
      <w:pPr>
        <w:rPr>
          <w:rFonts w:ascii="Arial" w:hAnsi="Arial" w:cs="Arial"/>
          <w:sz w:val="32"/>
        </w:rPr>
      </w:pPr>
    </w:p>
    <w:p w:rsidR="00690169" w:rsidRDefault="00690169">
      <w:pPr>
        <w:rPr>
          <w:rFonts w:ascii="Arial"/>
        </w:rPr>
        <w:sectPr w:rsidR="00690169">
          <w:footerReference w:type="default" r:id="rId8"/>
          <w:type w:val="continuous"/>
          <w:pgSz w:w="12240" w:h="15840"/>
          <w:pgMar w:top="1440" w:right="360" w:bottom="1180" w:left="1340" w:header="0" w:footer="998" w:gutter="0"/>
          <w:pgNumType w:start="1"/>
          <w:cols w:space="720"/>
        </w:sectPr>
      </w:pPr>
    </w:p>
    <w:p w:rsidR="00690169" w:rsidRDefault="00690169" w:rsidP="00690169">
      <w:pPr>
        <w:spacing w:before="63"/>
        <w:ind w:left="949"/>
        <w:jc w:val="center"/>
        <w:rPr>
          <w:b/>
          <w:sz w:val="32"/>
          <w:lang w:val="en-HK"/>
        </w:rPr>
      </w:pPr>
      <w:r w:rsidRPr="00690169">
        <w:rPr>
          <w:b/>
          <w:sz w:val="32"/>
          <w:lang w:val="en-HK"/>
        </w:rPr>
        <w:lastRenderedPageBreak/>
        <w:t xml:space="preserve">ESG Strategies: </w:t>
      </w:r>
      <w:r w:rsidRPr="00690169">
        <w:rPr>
          <w:b/>
          <w:sz w:val="32"/>
          <w:lang w:val="en-HK"/>
        </w:rPr>
        <w:br/>
        <w:t>The role of human resources management</w:t>
      </w:r>
    </w:p>
    <w:p w:rsidR="00690169" w:rsidRDefault="00690169" w:rsidP="00690169">
      <w:pPr>
        <w:spacing w:before="63"/>
        <w:ind w:left="949"/>
        <w:jc w:val="center"/>
        <w:rPr>
          <w:b/>
          <w:sz w:val="32"/>
          <w:lang w:val="en-HK"/>
        </w:rPr>
      </w:pPr>
    </w:p>
    <w:p w:rsidR="007018BC" w:rsidRDefault="00F369F4">
      <w:pPr>
        <w:pStyle w:val="Heading2"/>
        <w:numPr>
          <w:ilvl w:val="0"/>
          <w:numId w:val="29"/>
        </w:numPr>
        <w:tabs>
          <w:tab w:val="left" w:pos="820"/>
        </w:tabs>
        <w:spacing w:before="272"/>
      </w:pPr>
      <w:r>
        <w:rPr>
          <w:spacing w:val="-2"/>
        </w:rPr>
        <w:t>Background</w:t>
      </w:r>
    </w:p>
    <w:p w:rsidR="007018BC" w:rsidRDefault="007018BC">
      <w:pPr>
        <w:pStyle w:val="BodyText"/>
        <w:spacing w:before="9"/>
        <w:rPr>
          <w:sz w:val="25"/>
        </w:rPr>
      </w:pPr>
    </w:p>
    <w:p w:rsidR="0096309A" w:rsidRDefault="001E7EF6" w:rsidP="0096309A">
      <w:pPr>
        <w:pStyle w:val="BodyText"/>
        <w:spacing w:line="259" w:lineRule="auto"/>
        <w:ind w:left="819" w:right="1080"/>
        <w:jc w:val="both"/>
      </w:pPr>
      <w:r>
        <w:t>The</w:t>
      </w:r>
      <w:r>
        <w:rPr>
          <w:spacing w:val="-8"/>
        </w:rPr>
        <w:t xml:space="preserve"> </w:t>
      </w:r>
      <w:r>
        <w:t>Stock</w:t>
      </w:r>
      <w:r>
        <w:rPr>
          <w:spacing w:val="-12"/>
        </w:rPr>
        <w:t xml:space="preserve"> </w:t>
      </w:r>
      <w:r>
        <w:t>Exchange</w:t>
      </w:r>
      <w:r>
        <w:rPr>
          <w:spacing w:val="-8"/>
        </w:rPr>
        <w:t xml:space="preserve"> </w:t>
      </w:r>
      <w:r>
        <w:t>of</w:t>
      </w:r>
      <w:r>
        <w:rPr>
          <w:spacing w:val="-15"/>
        </w:rPr>
        <w:t xml:space="preserve"> </w:t>
      </w:r>
      <w:r>
        <w:t>Hong</w:t>
      </w:r>
      <w:r>
        <w:rPr>
          <w:spacing w:val="-2"/>
        </w:rPr>
        <w:t xml:space="preserve"> </w:t>
      </w:r>
      <w:r>
        <w:t>Kong</w:t>
      </w:r>
      <w:r>
        <w:rPr>
          <w:spacing w:val="-7"/>
        </w:rPr>
        <w:t xml:space="preserve"> </w:t>
      </w:r>
      <w:r>
        <w:t>Limited</w:t>
      </w:r>
      <w:r>
        <w:rPr>
          <w:spacing w:val="-7"/>
        </w:rPr>
        <w:t xml:space="preserve"> </w:t>
      </w:r>
      <w:r>
        <w:t>(“Exchange”) fosters</w:t>
      </w:r>
      <w:r>
        <w:rPr>
          <w:spacing w:val="-9"/>
        </w:rPr>
        <w:t xml:space="preserve"> </w:t>
      </w:r>
      <w:r>
        <w:t>an</w:t>
      </w:r>
      <w:r>
        <w:rPr>
          <w:spacing w:val="-12"/>
        </w:rPr>
        <w:t xml:space="preserve"> </w:t>
      </w:r>
      <w:r>
        <w:t>effective</w:t>
      </w:r>
      <w:r>
        <w:rPr>
          <w:spacing w:val="-8"/>
        </w:rPr>
        <w:t xml:space="preserve"> </w:t>
      </w:r>
      <w:r>
        <w:t>governance structure of environmental, social and governance (ESG) related matters; and therefore new requirements has become effective to ensure that the board of the listed companies shall identify and evaluate ESG risks and opportunities (Lu, 2016). Therefore, business firms</w:t>
      </w:r>
      <w:r>
        <w:rPr>
          <w:spacing w:val="-6"/>
        </w:rPr>
        <w:t xml:space="preserve"> </w:t>
      </w:r>
      <w:r>
        <w:t>are</w:t>
      </w:r>
      <w:r>
        <w:rPr>
          <w:spacing w:val="-5"/>
        </w:rPr>
        <w:t xml:space="preserve"> </w:t>
      </w:r>
      <w:r>
        <w:t>not</w:t>
      </w:r>
      <w:r>
        <w:rPr>
          <w:spacing w:val="-4"/>
        </w:rPr>
        <w:t xml:space="preserve"> </w:t>
      </w:r>
      <w:r>
        <w:t>immune</w:t>
      </w:r>
      <w:r>
        <w:rPr>
          <w:spacing w:val="-5"/>
        </w:rPr>
        <w:t xml:space="preserve"> </w:t>
      </w:r>
      <w:r>
        <w:t>to</w:t>
      </w:r>
      <w:r>
        <w:rPr>
          <w:spacing w:val="-4"/>
        </w:rPr>
        <w:t xml:space="preserve"> </w:t>
      </w:r>
      <w:r>
        <w:t>such</w:t>
      </w:r>
      <w:r>
        <w:rPr>
          <w:spacing w:val="-9"/>
        </w:rPr>
        <w:t xml:space="preserve"> </w:t>
      </w:r>
      <w:r>
        <w:t>changes.</w:t>
      </w:r>
      <w:r>
        <w:rPr>
          <w:spacing w:val="-3"/>
        </w:rPr>
        <w:t xml:space="preserve"> </w:t>
      </w:r>
      <w:r>
        <w:t>They</w:t>
      </w:r>
      <w:r>
        <w:rPr>
          <w:spacing w:val="-9"/>
        </w:rPr>
        <w:t xml:space="preserve"> </w:t>
      </w:r>
      <w:r>
        <w:t>face</w:t>
      </w:r>
      <w:r>
        <w:rPr>
          <w:spacing w:val="-1"/>
        </w:rPr>
        <w:t xml:space="preserve"> </w:t>
      </w:r>
      <w:r>
        <w:t>immense</w:t>
      </w:r>
      <w:r>
        <w:rPr>
          <w:spacing w:val="-5"/>
        </w:rPr>
        <w:t xml:space="preserve"> </w:t>
      </w:r>
      <w:r>
        <w:t>pressure</w:t>
      </w:r>
      <w:r>
        <w:rPr>
          <w:spacing w:val="-5"/>
        </w:rPr>
        <w:t xml:space="preserve"> </w:t>
      </w:r>
      <w:r>
        <w:t>for</w:t>
      </w:r>
      <w:r>
        <w:rPr>
          <w:spacing w:val="-3"/>
        </w:rPr>
        <w:t xml:space="preserve"> </w:t>
      </w:r>
      <w:r>
        <w:t>example, from</w:t>
      </w:r>
      <w:r>
        <w:rPr>
          <w:spacing w:val="-12"/>
        </w:rPr>
        <w:t xml:space="preserve"> </w:t>
      </w:r>
      <w:r>
        <w:t>the investors to pay attention to carbon neutrality and need to manage the opportunities and risks</w:t>
      </w:r>
      <w:r>
        <w:rPr>
          <w:spacing w:val="-4"/>
        </w:rPr>
        <w:t xml:space="preserve"> </w:t>
      </w:r>
      <w:r>
        <w:t>attributable</w:t>
      </w:r>
      <w:r>
        <w:rPr>
          <w:spacing w:val="-3"/>
        </w:rPr>
        <w:t xml:space="preserve"> </w:t>
      </w:r>
      <w:r>
        <w:t>to</w:t>
      </w:r>
      <w:r>
        <w:rPr>
          <w:spacing w:val="-2"/>
        </w:rPr>
        <w:t xml:space="preserve"> </w:t>
      </w:r>
      <w:r>
        <w:t>ESG</w:t>
      </w:r>
      <w:r>
        <w:rPr>
          <w:spacing w:val="-7"/>
        </w:rPr>
        <w:t xml:space="preserve"> </w:t>
      </w:r>
      <w:r>
        <w:t>factors.</w:t>
      </w:r>
      <w:r>
        <w:rPr>
          <w:spacing w:val="-4"/>
        </w:rPr>
        <w:t xml:space="preserve"> </w:t>
      </w:r>
      <w:r>
        <w:t>In</w:t>
      </w:r>
      <w:r>
        <w:rPr>
          <w:spacing w:val="-7"/>
        </w:rPr>
        <w:t xml:space="preserve"> </w:t>
      </w:r>
      <w:r>
        <w:t>fact,</w:t>
      </w:r>
      <w:r>
        <w:rPr>
          <w:spacing w:val="-4"/>
        </w:rPr>
        <w:t xml:space="preserve"> </w:t>
      </w:r>
      <w:r>
        <w:t>the</w:t>
      </w:r>
      <w:r>
        <w:rPr>
          <w:spacing w:val="-3"/>
        </w:rPr>
        <w:t xml:space="preserve"> </w:t>
      </w:r>
      <w:r>
        <w:t>environmental</w:t>
      </w:r>
      <w:r>
        <w:rPr>
          <w:spacing w:val="-11"/>
        </w:rPr>
        <w:t xml:space="preserve"> </w:t>
      </w:r>
      <w:r>
        <w:t>awareness</w:t>
      </w:r>
      <w:r>
        <w:rPr>
          <w:spacing w:val="-4"/>
        </w:rPr>
        <w:t xml:space="preserve"> </w:t>
      </w:r>
      <w:r>
        <w:t>of</w:t>
      </w:r>
      <w:r>
        <w:rPr>
          <w:spacing w:val="-10"/>
        </w:rPr>
        <w:t xml:space="preserve"> </w:t>
      </w:r>
      <w:r>
        <w:t>many</w:t>
      </w:r>
      <w:r>
        <w:rPr>
          <w:spacing w:val="-7"/>
        </w:rPr>
        <w:t xml:space="preserve"> </w:t>
      </w:r>
      <w:r>
        <w:t>companies have been increasing as a result of</w:t>
      </w:r>
      <w:r>
        <w:rPr>
          <w:spacing w:val="-5"/>
        </w:rPr>
        <w:t xml:space="preserve"> </w:t>
      </w:r>
      <w:r>
        <w:t>different environmental</w:t>
      </w:r>
      <w:r>
        <w:rPr>
          <w:spacing w:val="-6"/>
        </w:rPr>
        <w:t xml:space="preserve"> </w:t>
      </w:r>
      <w:r>
        <w:t>problems, environmental</w:t>
      </w:r>
      <w:r>
        <w:rPr>
          <w:spacing w:val="-2"/>
        </w:rPr>
        <w:t xml:space="preserve"> </w:t>
      </w:r>
      <w:r>
        <w:t>laws and increasing pressure from the market and the stakeholders.</w:t>
      </w:r>
    </w:p>
    <w:p w:rsidR="0096309A" w:rsidRDefault="0096309A" w:rsidP="0096309A">
      <w:pPr>
        <w:pStyle w:val="BodyText"/>
        <w:spacing w:line="259" w:lineRule="auto"/>
        <w:ind w:left="819" w:right="1080"/>
        <w:jc w:val="both"/>
      </w:pPr>
    </w:p>
    <w:p w:rsidR="00013FFA" w:rsidRDefault="00013FFA" w:rsidP="00013FFA">
      <w:pPr>
        <w:pStyle w:val="BodyText"/>
        <w:spacing w:line="259" w:lineRule="auto"/>
        <w:ind w:left="819" w:right="1079"/>
        <w:jc w:val="both"/>
      </w:pPr>
      <w:r>
        <w:t xml:space="preserve">Dated back to 1990s, capital began to emphasize issues such as racial, gender equality, </w:t>
      </w:r>
      <w:r>
        <w:rPr>
          <w:spacing w:val="-2"/>
        </w:rPr>
        <w:t>labour</w:t>
      </w:r>
      <w:r>
        <w:rPr>
          <w:spacing w:val="-7"/>
        </w:rPr>
        <w:t xml:space="preserve"> </w:t>
      </w:r>
      <w:r>
        <w:rPr>
          <w:spacing w:val="-2"/>
        </w:rPr>
        <w:t>rights</w:t>
      </w:r>
      <w:r>
        <w:rPr>
          <w:spacing w:val="-9"/>
        </w:rPr>
        <w:t xml:space="preserve"> </w:t>
      </w:r>
      <w:r>
        <w:rPr>
          <w:spacing w:val="-2"/>
        </w:rPr>
        <w:t>were</w:t>
      </w:r>
      <w:r>
        <w:rPr>
          <w:spacing w:val="-6"/>
        </w:rPr>
        <w:t xml:space="preserve"> </w:t>
      </w:r>
      <w:r>
        <w:rPr>
          <w:spacing w:val="-2"/>
        </w:rPr>
        <w:t>well</w:t>
      </w:r>
      <w:r>
        <w:rPr>
          <w:spacing w:val="-11"/>
        </w:rPr>
        <w:t xml:space="preserve"> </w:t>
      </w:r>
      <w:r>
        <w:rPr>
          <w:spacing w:val="-2"/>
        </w:rPr>
        <w:t>recognized in</w:t>
      </w:r>
      <w:r>
        <w:rPr>
          <w:spacing w:val="-11"/>
        </w:rPr>
        <w:t xml:space="preserve"> </w:t>
      </w:r>
      <w:r>
        <w:rPr>
          <w:spacing w:val="-2"/>
        </w:rPr>
        <w:t>the</w:t>
      </w:r>
      <w:r>
        <w:rPr>
          <w:spacing w:val="-6"/>
        </w:rPr>
        <w:t xml:space="preserve"> </w:t>
      </w:r>
      <w:r>
        <w:rPr>
          <w:spacing w:val="-2"/>
        </w:rPr>
        <w:t>business</w:t>
      </w:r>
      <w:r>
        <w:rPr>
          <w:spacing w:val="-9"/>
        </w:rPr>
        <w:t xml:space="preserve"> </w:t>
      </w:r>
      <w:r>
        <w:rPr>
          <w:spacing w:val="-2"/>
        </w:rPr>
        <w:t>world</w:t>
      </w:r>
      <w:r>
        <w:rPr>
          <w:spacing w:val="-5"/>
        </w:rPr>
        <w:t xml:space="preserve"> </w:t>
      </w:r>
      <w:r>
        <w:rPr>
          <w:spacing w:val="-2"/>
        </w:rPr>
        <w:t>(Ruggie,</w:t>
      </w:r>
      <w:r>
        <w:rPr>
          <w:spacing w:val="-3"/>
        </w:rPr>
        <w:t xml:space="preserve"> </w:t>
      </w:r>
      <w:r>
        <w:rPr>
          <w:spacing w:val="-2"/>
        </w:rPr>
        <w:t>2013).</w:t>
      </w:r>
      <w:r>
        <w:rPr>
          <w:spacing w:val="-3"/>
        </w:rPr>
        <w:t xml:space="preserve"> </w:t>
      </w:r>
      <w:r>
        <w:rPr>
          <w:spacing w:val="-2"/>
        </w:rPr>
        <w:t>On</w:t>
      </w:r>
      <w:r>
        <w:rPr>
          <w:spacing w:val="-13"/>
        </w:rPr>
        <w:t xml:space="preserve"> </w:t>
      </w:r>
      <w:r>
        <w:rPr>
          <w:spacing w:val="-2"/>
        </w:rPr>
        <w:t>the</w:t>
      </w:r>
      <w:r>
        <w:rPr>
          <w:spacing w:val="-6"/>
        </w:rPr>
        <w:t xml:space="preserve"> </w:t>
      </w:r>
      <w:r>
        <w:rPr>
          <w:spacing w:val="-2"/>
        </w:rPr>
        <w:t>other</w:t>
      </w:r>
      <w:r>
        <w:rPr>
          <w:spacing w:val="-4"/>
        </w:rPr>
        <w:t xml:space="preserve"> </w:t>
      </w:r>
      <w:r>
        <w:rPr>
          <w:spacing w:val="-2"/>
        </w:rPr>
        <w:t xml:space="preserve">hand, </w:t>
      </w:r>
      <w:r>
        <w:t>Enron’s bankruptcy filing because of serious integrity issues and corporate scandals had raised the attention of US government and investors about the sustainability of business (Johnson, 2003). Then Al</w:t>
      </w:r>
      <w:r>
        <w:rPr>
          <w:spacing w:val="-2"/>
        </w:rPr>
        <w:t xml:space="preserve"> </w:t>
      </w:r>
      <w:r>
        <w:t>Gore published his book “An inconvenient truth” in year 2006 had further raised the discussion not just in</w:t>
      </w:r>
      <w:r>
        <w:rPr>
          <w:spacing w:val="-2"/>
        </w:rPr>
        <w:t xml:space="preserve"> </w:t>
      </w:r>
      <w:r>
        <w:t>US, but the awareness of</w:t>
      </w:r>
      <w:r>
        <w:rPr>
          <w:spacing w:val="-5"/>
        </w:rPr>
        <w:t xml:space="preserve"> </w:t>
      </w:r>
      <w:r>
        <w:t>global</w:t>
      </w:r>
      <w:r>
        <w:rPr>
          <w:spacing w:val="-6"/>
        </w:rPr>
        <w:t xml:space="preserve"> </w:t>
      </w:r>
      <w:r>
        <w:t>warming and the</w:t>
      </w:r>
      <w:r>
        <w:rPr>
          <w:spacing w:val="-14"/>
        </w:rPr>
        <w:t xml:space="preserve"> </w:t>
      </w:r>
      <w:r>
        <w:t>effect</w:t>
      </w:r>
      <w:r>
        <w:rPr>
          <w:spacing w:val="-7"/>
        </w:rPr>
        <w:t xml:space="preserve"> </w:t>
      </w:r>
      <w:r>
        <w:t>globally</w:t>
      </w:r>
      <w:r>
        <w:rPr>
          <w:spacing w:val="-15"/>
        </w:rPr>
        <w:t xml:space="preserve"> </w:t>
      </w:r>
      <w:r>
        <w:t>(Gore,</w:t>
      </w:r>
      <w:r>
        <w:rPr>
          <w:spacing w:val="-14"/>
        </w:rPr>
        <w:t xml:space="preserve"> </w:t>
      </w:r>
      <w:r>
        <w:t>2006).</w:t>
      </w:r>
      <w:r>
        <w:rPr>
          <w:spacing w:val="40"/>
        </w:rPr>
        <w:t xml:space="preserve"> </w:t>
      </w:r>
      <w:r>
        <w:t>In</w:t>
      </w:r>
      <w:r>
        <w:rPr>
          <w:spacing w:val="-15"/>
        </w:rPr>
        <w:t xml:space="preserve"> </w:t>
      </w:r>
      <w:r>
        <w:t>2006,</w:t>
      </w:r>
      <w:r>
        <w:rPr>
          <w:spacing w:val="-10"/>
        </w:rPr>
        <w:t xml:space="preserve"> </w:t>
      </w:r>
      <w:r>
        <w:t>UN</w:t>
      </w:r>
      <w:r>
        <w:rPr>
          <w:spacing w:val="-12"/>
        </w:rPr>
        <w:t xml:space="preserve"> </w:t>
      </w:r>
      <w:r>
        <w:t>Principles</w:t>
      </w:r>
      <w:r>
        <w:rPr>
          <w:spacing w:val="-10"/>
        </w:rPr>
        <w:t xml:space="preserve"> </w:t>
      </w:r>
      <w:r>
        <w:t>for</w:t>
      </w:r>
      <w:r>
        <w:rPr>
          <w:spacing w:val="-10"/>
        </w:rPr>
        <w:t xml:space="preserve"> </w:t>
      </w:r>
      <w:r>
        <w:t>Responsible</w:t>
      </w:r>
      <w:r>
        <w:rPr>
          <w:spacing w:val="-13"/>
        </w:rPr>
        <w:t xml:space="preserve"> </w:t>
      </w:r>
      <w:r>
        <w:t>Investment</w:t>
      </w:r>
      <w:r>
        <w:rPr>
          <w:spacing w:val="-7"/>
        </w:rPr>
        <w:t xml:space="preserve"> </w:t>
      </w:r>
      <w:r>
        <w:t>(PRI) firstly introduced</w:t>
      </w:r>
      <w:r>
        <w:rPr>
          <w:spacing w:val="-8"/>
        </w:rPr>
        <w:t xml:space="preserve"> </w:t>
      </w:r>
      <w:r>
        <w:t>the concept</w:t>
      </w:r>
      <w:r>
        <w:rPr>
          <w:spacing w:val="-3"/>
        </w:rPr>
        <w:t xml:space="preserve"> </w:t>
      </w:r>
      <w:r>
        <w:t>of</w:t>
      </w:r>
      <w:r>
        <w:rPr>
          <w:spacing w:val="-6"/>
        </w:rPr>
        <w:t xml:space="preserve"> </w:t>
      </w:r>
      <w:r>
        <w:t>ESG and further</w:t>
      </w:r>
      <w:r>
        <w:rPr>
          <w:spacing w:val="-1"/>
        </w:rPr>
        <w:t xml:space="preserve"> </w:t>
      </w:r>
      <w:r>
        <w:t xml:space="preserve">promoted its practice globally, resulting in the rapid global development of ESG. </w:t>
      </w:r>
    </w:p>
    <w:p w:rsidR="00013FFA" w:rsidRDefault="00013FFA" w:rsidP="0096309A">
      <w:pPr>
        <w:pStyle w:val="BodyText"/>
        <w:spacing w:line="259" w:lineRule="auto"/>
        <w:ind w:left="819" w:right="1080"/>
        <w:jc w:val="both"/>
      </w:pPr>
    </w:p>
    <w:p w:rsidR="0096309A" w:rsidRDefault="001E7EF6" w:rsidP="0096309A">
      <w:pPr>
        <w:pStyle w:val="BodyText"/>
        <w:spacing w:line="259" w:lineRule="auto"/>
        <w:ind w:left="819" w:right="1080"/>
        <w:jc w:val="both"/>
      </w:pPr>
      <w:r w:rsidRPr="00F369F4">
        <w:t xml:space="preserve">Stakeholders play an important role in ensuring companies to manage their ESG activities appropriately (McElroy and van Engelen, 2012). It reflects </w:t>
      </w:r>
      <w:r w:rsidR="0096309A">
        <w:t xml:space="preserve">the importance of investigating </w:t>
      </w:r>
      <w:r w:rsidRPr="00F369F4">
        <w:t>how an organization can develop working-relationship with its relevant stakeholders such as employees, customers, suppliers and regulators etc. when implementing ESG strategy.</w:t>
      </w:r>
    </w:p>
    <w:p w:rsidR="0096309A" w:rsidRDefault="0096309A" w:rsidP="0096309A">
      <w:pPr>
        <w:pStyle w:val="BodyText"/>
        <w:spacing w:line="259" w:lineRule="auto"/>
        <w:ind w:left="819" w:right="1080"/>
        <w:jc w:val="both"/>
      </w:pPr>
    </w:p>
    <w:p w:rsidR="0096309A" w:rsidRDefault="001E7EF6" w:rsidP="0096309A">
      <w:pPr>
        <w:pStyle w:val="BodyText"/>
        <w:spacing w:line="259" w:lineRule="auto"/>
        <w:ind w:left="819" w:right="1080"/>
        <w:jc w:val="both"/>
      </w:pPr>
      <w:r w:rsidRPr="0096309A">
        <w:t>According to Buysse and Verbeke (2003), among different stakeholders, an organization will actively work with its internal and external stakeholders with the aim to achieve a common goal. The scholars further indicated that a company’s employees can be considered as its internal stakeholder whereas customers, investors, suppliers, regulators, communities and other business partners etc. are external stakeholders.  Employee as one of the key stakeholders, the perspective from the employee is important to the success of ESG implementation.</w:t>
      </w:r>
    </w:p>
    <w:p w:rsidR="0096309A" w:rsidRDefault="0096309A" w:rsidP="0096309A">
      <w:pPr>
        <w:pStyle w:val="BodyText"/>
        <w:spacing w:line="259" w:lineRule="auto"/>
        <w:ind w:left="819" w:right="1080"/>
        <w:jc w:val="both"/>
      </w:pPr>
    </w:p>
    <w:p w:rsidR="004A283D" w:rsidRDefault="001E7EF6" w:rsidP="00D77644">
      <w:pPr>
        <w:pStyle w:val="BodyText"/>
        <w:spacing w:line="259" w:lineRule="auto"/>
        <w:ind w:left="819" w:right="1080"/>
        <w:jc w:val="both"/>
      </w:pPr>
      <w:r w:rsidRPr="0096309A">
        <w:rPr>
          <w:sz w:val="25"/>
        </w:rPr>
        <w:t xml:space="preserve">Human Resources (HR) as a key functions to serve the employee, there must be a role for the HR in implementing ESG strategies. There are Green Human Resources (Ahmad, 2015) which proven that the role of Human Resources (HR) is important to </w:t>
      </w:r>
      <w:r w:rsidRPr="0096309A">
        <w:rPr>
          <w:sz w:val="25"/>
        </w:rPr>
        <w:lastRenderedPageBreak/>
        <w:t xml:space="preserve">the implementation of environmental protection related strategies. </w:t>
      </w:r>
      <w:r w:rsidR="00011871">
        <w:rPr>
          <w:sz w:val="25"/>
        </w:rPr>
        <w:t>Green HR</w:t>
      </w:r>
      <w:r w:rsidR="00D77644">
        <w:rPr>
          <w:sz w:val="25"/>
        </w:rPr>
        <w:t xml:space="preserve"> has an influence on the organization’s environmental performance indirectly; and at the same time the </w:t>
      </w:r>
      <w:r w:rsidR="00D77644" w:rsidRPr="00F04CBA">
        <w:rPr>
          <w:sz w:val="25"/>
        </w:rPr>
        <w:t xml:space="preserve">leadership of the organization plays an </w:t>
      </w:r>
      <w:r w:rsidR="00011871">
        <w:rPr>
          <w:sz w:val="25"/>
        </w:rPr>
        <w:t>important role to affect the HR</w:t>
      </w:r>
      <w:r w:rsidR="00D77644" w:rsidRPr="00F04CBA">
        <w:rPr>
          <w:sz w:val="25"/>
        </w:rPr>
        <w:t xml:space="preserve"> practices and the green innovation of the organization will be affected accordingly </w:t>
      </w:r>
      <w:r w:rsidR="004A283D" w:rsidRPr="00F04CBA">
        <w:t>(Singh et al., 2020)</w:t>
      </w:r>
      <w:r w:rsidR="00D77644" w:rsidRPr="00F04CBA">
        <w:t>.</w:t>
      </w:r>
    </w:p>
    <w:p w:rsidR="004A283D" w:rsidRDefault="004A283D" w:rsidP="00013FFA">
      <w:pPr>
        <w:pStyle w:val="BodyText"/>
        <w:spacing w:line="259" w:lineRule="auto"/>
        <w:ind w:left="819" w:right="1079"/>
        <w:jc w:val="both"/>
      </w:pPr>
    </w:p>
    <w:p w:rsidR="00C4677C" w:rsidRDefault="00C4677C" w:rsidP="00013FFA">
      <w:pPr>
        <w:pStyle w:val="BodyText"/>
        <w:spacing w:line="259" w:lineRule="auto"/>
        <w:ind w:left="819" w:right="1079"/>
        <w:jc w:val="both"/>
      </w:pPr>
      <w:r w:rsidRPr="00C4677C">
        <w:t xml:space="preserve">Before the outbreak of COVID 19, </w:t>
      </w:r>
      <w:r w:rsidR="00013FFA" w:rsidRPr="00C4677C">
        <w:t xml:space="preserve">Tourism </w:t>
      </w:r>
      <w:r w:rsidRPr="00C4677C">
        <w:t xml:space="preserve">has a major seat in contributing to the global gross domestic product (GDP) at </w:t>
      </w:r>
      <w:r w:rsidR="00013FFA" w:rsidRPr="00C4677C">
        <w:t>10.4%</w:t>
      </w:r>
      <w:r w:rsidRPr="00C4677C">
        <w:t xml:space="preserve">, and allowing the tourism industry play a major cards </w:t>
      </w:r>
      <w:r w:rsidR="00013FFA" w:rsidRPr="00C4677C">
        <w:t xml:space="preserve">among </w:t>
      </w:r>
      <w:r w:rsidRPr="00C4677C">
        <w:t>all great companies</w:t>
      </w:r>
      <w:r w:rsidR="00013FFA" w:rsidRPr="00C4677C">
        <w:t xml:space="preserve">. </w:t>
      </w:r>
      <w:r w:rsidRPr="00C4677C">
        <w:t>For the global exports, s</w:t>
      </w:r>
      <w:r w:rsidR="00013FFA" w:rsidRPr="00C4677C">
        <w:t xml:space="preserve">even percent </w:t>
      </w:r>
      <w:r w:rsidRPr="00C4677C">
        <w:t>is contributed by Tourism and one out of 10 jobs are related to the tourism industry directly</w:t>
      </w:r>
      <w:r w:rsidR="00013FFA" w:rsidRPr="00C4677C">
        <w:t xml:space="preserve"> (WTTC, 2018). </w:t>
      </w:r>
    </w:p>
    <w:p w:rsidR="0053728A" w:rsidRPr="002A0578" w:rsidRDefault="00C4677C" w:rsidP="0053728A">
      <w:pPr>
        <w:pStyle w:val="BodyText"/>
        <w:spacing w:line="259" w:lineRule="auto"/>
        <w:ind w:left="819" w:right="1079"/>
        <w:jc w:val="both"/>
      </w:pPr>
      <w:r>
        <w:t>Within the tourism i</w:t>
      </w:r>
      <w:r w:rsidR="00974CFA">
        <w:t>ndustry, Hotels are accommodating tourism and local peopl</w:t>
      </w:r>
      <w:r w:rsidR="00B8260C">
        <w:t>e, which is also the core business</w:t>
      </w:r>
      <w:r w:rsidR="00974CFA">
        <w:t xml:space="preserve"> in the accommodation</w:t>
      </w:r>
      <w:r w:rsidR="00B8260C">
        <w:t xml:space="preserve"> sector. To ensure the smooth operations in a hotel, it is required to use significant amount of energy, water, food and all sorts of materials which to a certain extend will affect the reputations of environmental protection. Therefore, it is not </w:t>
      </w:r>
      <w:r w:rsidR="00B8260C" w:rsidRPr="0053728A">
        <w:t>uncommon that the customers seek “green consciousness”</w:t>
      </w:r>
      <w:r w:rsidR="007B57FD">
        <w:t xml:space="preserve"> in hotel operations management (Casado-Díaz et al., 2020; Yu</w:t>
      </w:r>
      <w:r w:rsidR="00013FFA" w:rsidRPr="0053728A">
        <w:t xml:space="preserve"> et al., 2018). </w:t>
      </w:r>
      <w:r w:rsidR="0053728A">
        <w:t xml:space="preserve">The operators of hotels are transforming their services and products to adapt to the “green wave” focusing on the eco-friendly attributes in order to </w:t>
      </w:r>
      <w:r w:rsidR="0053728A" w:rsidRPr="002A0578">
        <w:t xml:space="preserve">become “green” or “environmentally-friendly” hotels </w:t>
      </w:r>
    </w:p>
    <w:p w:rsidR="008122FA" w:rsidRPr="002A0578" w:rsidRDefault="004A283D" w:rsidP="00B8260C">
      <w:pPr>
        <w:pStyle w:val="BodyText"/>
        <w:spacing w:line="259" w:lineRule="auto"/>
        <w:ind w:left="819" w:right="1079"/>
        <w:jc w:val="both"/>
      </w:pPr>
      <w:r>
        <w:t>(Han et al., 2018</w:t>
      </w:r>
      <w:r w:rsidR="00013FFA" w:rsidRPr="002A0578">
        <w:t xml:space="preserve">). </w:t>
      </w:r>
    </w:p>
    <w:p w:rsidR="00F369F4" w:rsidRDefault="00F369F4">
      <w:pPr>
        <w:pStyle w:val="BodyText"/>
        <w:spacing w:before="8"/>
        <w:rPr>
          <w:sz w:val="25"/>
        </w:rPr>
      </w:pPr>
    </w:p>
    <w:p w:rsidR="00CB5513" w:rsidRDefault="00CB5513">
      <w:pPr>
        <w:spacing w:line="259" w:lineRule="auto"/>
        <w:jc w:val="both"/>
      </w:pPr>
    </w:p>
    <w:p w:rsidR="00CB5513" w:rsidRDefault="00CB5513" w:rsidP="00CB5513">
      <w:pPr>
        <w:pStyle w:val="Heading2"/>
        <w:numPr>
          <w:ilvl w:val="0"/>
          <w:numId w:val="29"/>
        </w:numPr>
        <w:tabs>
          <w:tab w:val="left" w:pos="820"/>
        </w:tabs>
        <w:spacing w:before="272"/>
        <w:rPr>
          <w:spacing w:val="-2"/>
        </w:rPr>
      </w:pPr>
      <w:r>
        <w:rPr>
          <w:spacing w:val="-2"/>
        </w:rPr>
        <w:t>Problems and Potential Issues</w:t>
      </w:r>
    </w:p>
    <w:p w:rsidR="00CB5513" w:rsidRDefault="00CB5513" w:rsidP="00CB5513">
      <w:pPr>
        <w:pStyle w:val="Heading2"/>
        <w:tabs>
          <w:tab w:val="left" w:pos="820"/>
        </w:tabs>
        <w:spacing w:before="272"/>
        <w:rPr>
          <w:spacing w:val="-2"/>
        </w:rPr>
      </w:pPr>
    </w:p>
    <w:p w:rsidR="001E7EF6" w:rsidRPr="00CB5513" w:rsidRDefault="001E7EF6" w:rsidP="00CB5513">
      <w:pPr>
        <w:pStyle w:val="ListParagraph"/>
        <w:numPr>
          <w:ilvl w:val="1"/>
          <w:numId w:val="29"/>
        </w:numPr>
        <w:tabs>
          <w:tab w:val="left" w:pos="1243"/>
        </w:tabs>
        <w:ind w:hanging="424"/>
        <w:rPr>
          <w:i/>
          <w:sz w:val="24"/>
        </w:rPr>
      </w:pPr>
      <w:r w:rsidRPr="00CB5513">
        <w:rPr>
          <w:i/>
          <w:sz w:val="24"/>
        </w:rPr>
        <w:t>Definition of Problems</w:t>
      </w:r>
    </w:p>
    <w:p w:rsidR="008C7057" w:rsidRDefault="008C7057" w:rsidP="008C7057">
      <w:pPr>
        <w:spacing w:line="360" w:lineRule="auto"/>
        <w:jc w:val="both"/>
        <w:rPr>
          <w:spacing w:val="-2"/>
          <w:sz w:val="24"/>
          <w:szCs w:val="24"/>
        </w:rPr>
      </w:pPr>
      <w:r>
        <w:rPr>
          <w:spacing w:val="-2"/>
          <w:sz w:val="24"/>
          <w:szCs w:val="24"/>
        </w:rPr>
        <w:tab/>
      </w:r>
    </w:p>
    <w:p w:rsidR="00E94768" w:rsidRDefault="00CF77FC" w:rsidP="00737B11">
      <w:pPr>
        <w:pStyle w:val="BodyText"/>
        <w:spacing w:line="259" w:lineRule="auto"/>
        <w:ind w:left="819" w:right="1079"/>
        <w:jc w:val="both"/>
      </w:pPr>
      <w:r w:rsidRPr="00CF77FC">
        <w:t>The hotel industry contributes to the economy and employment in the tourism sector</w:t>
      </w:r>
      <w:r w:rsidR="000060FF" w:rsidRPr="00CF77FC">
        <w:t xml:space="preserve"> (Dogru e</w:t>
      </w:r>
      <w:r w:rsidR="00737B11" w:rsidRPr="00CF77FC">
        <w:t>t al., 2020</w:t>
      </w:r>
      <w:r w:rsidR="000060FF" w:rsidRPr="00CF77FC">
        <w:t xml:space="preserve">). </w:t>
      </w:r>
      <w:r w:rsidR="006150FC">
        <w:t xml:space="preserve">On the other hand, to maintain the operations hotels has to </w:t>
      </w:r>
      <w:r w:rsidR="006150FC" w:rsidRPr="006150FC">
        <w:t xml:space="preserve">use </w:t>
      </w:r>
      <w:r w:rsidR="000060FF" w:rsidRPr="006150FC">
        <w:t xml:space="preserve">a large amount of energy and water for heating, cooling, and lighting, which </w:t>
      </w:r>
      <w:r w:rsidR="006150FC" w:rsidRPr="006150FC">
        <w:t xml:space="preserve">lead to unfavourable </w:t>
      </w:r>
      <w:r w:rsidR="000060FF" w:rsidRPr="006150FC">
        <w:t>influences the environment</w:t>
      </w:r>
      <w:r w:rsidR="006150FC" w:rsidRPr="006150FC">
        <w:t xml:space="preserve">. Because of the </w:t>
      </w:r>
      <w:r w:rsidR="000060FF" w:rsidRPr="006150FC">
        <w:t xml:space="preserve">resource-intensive </w:t>
      </w:r>
      <w:r w:rsidR="006150FC" w:rsidRPr="006150FC">
        <w:t xml:space="preserve">nature, the hotels bring </w:t>
      </w:r>
      <w:r w:rsidR="000060FF" w:rsidRPr="006150FC">
        <w:t>significantly impacts the natu</w:t>
      </w:r>
      <w:r w:rsidR="003F0B8B">
        <w:t>ral environment (</w:t>
      </w:r>
      <w:r w:rsidR="00E94768" w:rsidRPr="006150FC">
        <w:t>Rahman et al., 2015</w:t>
      </w:r>
      <w:r w:rsidR="000060FF" w:rsidRPr="006150FC">
        <w:t>).</w:t>
      </w:r>
      <w:r w:rsidR="000060FF" w:rsidRPr="000060FF">
        <w:t xml:space="preserve"> </w:t>
      </w:r>
    </w:p>
    <w:p w:rsidR="00E94768" w:rsidRDefault="00E94768" w:rsidP="00737B11">
      <w:pPr>
        <w:pStyle w:val="BodyText"/>
        <w:spacing w:line="259" w:lineRule="auto"/>
        <w:ind w:left="819" w:right="1079"/>
        <w:jc w:val="both"/>
      </w:pPr>
    </w:p>
    <w:p w:rsidR="001E7EF6" w:rsidRPr="00737B11" w:rsidRDefault="001E7EF6" w:rsidP="00737B11">
      <w:pPr>
        <w:pStyle w:val="BodyText"/>
        <w:spacing w:line="259" w:lineRule="auto"/>
        <w:ind w:left="819" w:right="1079"/>
        <w:jc w:val="both"/>
      </w:pPr>
      <w:r w:rsidRPr="00737B11">
        <w:t xml:space="preserve">Senior management thinks that it is necessary to implement ESG, and one of the key stakeholders of implementing ESG is employee. Therefore the perception and the involvement of employees are very important to the success of ESG implementation. As HR is the key function to serve the internal customers i.e. employees, therefore the HR management to a certain extend shall affect or assist the successful implementation of ESG strategies. There are many research related to “Green HR Management”, but there is little research about “ESG HR Management”. </w:t>
      </w:r>
    </w:p>
    <w:p w:rsidR="0055085B" w:rsidRDefault="0055085B" w:rsidP="0055085B">
      <w:pPr>
        <w:pStyle w:val="BodyText"/>
        <w:spacing w:line="259" w:lineRule="auto"/>
        <w:ind w:left="819" w:right="1078"/>
        <w:jc w:val="both"/>
      </w:pPr>
    </w:p>
    <w:p w:rsidR="0055085B" w:rsidRDefault="0055085B" w:rsidP="0055085B">
      <w:pPr>
        <w:pStyle w:val="BodyText"/>
        <w:spacing w:line="259" w:lineRule="auto"/>
        <w:ind w:left="819" w:right="1078"/>
        <w:jc w:val="both"/>
      </w:pPr>
      <w:r>
        <w:t>The main purpose of this study is to review the ESG strategy of hotels, as the</w:t>
      </w:r>
      <w:r w:rsidRPr="00737B11">
        <w:t xml:space="preserve"> hotel </w:t>
      </w:r>
      <w:r>
        <w:t>industry</w:t>
      </w:r>
      <w:r w:rsidRPr="00737B11">
        <w:t xml:space="preserve"> </w:t>
      </w:r>
      <w:r>
        <w:t>can</w:t>
      </w:r>
      <w:r w:rsidRPr="00737B11">
        <w:t xml:space="preserve"> </w:t>
      </w:r>
      <w:r>
        <w:t>implement</w:t>
      </w:r>
      <w:r w:rsidRPr="00737B11">
        <w:t xml:space="preserve"> </w:t>
      </w:r>
      <w:r>
        <w:t>ESG</w:t>
      </w:r>
      <w:r w:rsidRPr="00737B11">
        <w:t xml:space="preserve"> </w:t>
      </w:r>
      <w:r>
        <w:t>activities</w:t>
      </w:r>
      <w:r w:rsidRPr="00737B11">
        <w:t xml:space="preserve"> </w:t>
      </w:r>
      <w:r>
        <w:t>and</w:t>
      </w:r>
      <w:r w:rsidRPr="00737B11">
        <w:t xml:space="preserve"> </w:t>
      </w:r>
      <w:r>
        <w:t>practices</w:t>
      </w:r>
      <w:r w:rsidRPr="00737B11">
        <w:t xml:space="preserve"> </w:t>
      </w:r>
      <w:r>
        <w:t>to</w:t>
      </w:r>
      <w:r w:rsidRPr="00737B11">
        <w:t xml:space="preserve"> </w:t>
      </w:r>
      <w:r>
        <w:t>resolve</w:t>
      </w:r>
      <w:r w:rsidRPr="00737B11">
        <w:t xml:space="preserve"> </w:t>
      </w:r>
      <w:r>
        <w:t>many</w:t>
      </w:r>
      <w:r w:rsidRPr="00737B11">
        <w:t xml:space="preserve"> </w:t>
      </w:r>
      <w:r>
        <w:t xml:space="preserve">important issues, which have </w:t>
      </w:r>
      <w:r>
        <w:lastRenderedPageBreak/>
        <w:t>the impact on greenhouse gas emissions, corporate sustainability and safety etc.</w:t>
      </w:r>
    </w:p>
    <w:p w:rsidR="008C7057" w:rsidRPr="00CB5513" w:rsidRDefault="008C7057" w:rsidP="0055085B">
      <w:pPr>
        <w:pStyle w:val="Heading2"/>
        <w:tabs>
          <w:tab w:val="left" w:pos="820"/>
        </w:tabs>
        <w:spacing w:before="272"/>
        <w:rPr>
          <w:spacing w:val="-2"/>
        </w:rPr>
      </w:pPr>
    </w:p>
    <w:p w:rsidR="001E7EF6" w:rsidRDefault="001E7EF6" w:rsidP="00CB5513">
      <w:pPr>
        <w:pStyle w:val="ListParagraph"/>
        <w:numPr>
          <w:ilvl w:val="1"/>
          <w:numId w:val="29"/>
        </w:numPr>
        <w:tabs>
          <w:tab w:val="left" w:pos="1243"/>
        </w:tabs>
        <w:ind w:hanging="424"/>
        <w:rPr>
          <w:i/>
          <w:sz w:val="24"/>
        </w:rPr>
      </w:pPr>
      <w:r w:rsidRPr="00CB5513">
        <w:rPr>
          <w:i/>
          <w:sz w:val="24"/>
        </w:rPr>
        <w:t>Potential issues</w:t>
      </w:r>
    </w:p>
    <w:p w:rsidR="00EC760B" w:rsidRDefault="00EC760B" w:rsidP="00EC760B">
      <w:pPr>
        <w:pStyle w:val="ListParagraph"/>
        <w:tabs>
          <w:tab w:val="left" w:pos="1243"/>
        </w:tabs>
        <w:ind w:left="1242" w:firstLine="0"/>
        <w:rPr>
          <w:i/>
          <w:sz w:val="24"/>
        </w:rPr>
      </w:pPr>
    </w:p>
    <w:p w:rsidR="00FA6C4E" w:rsidRPr="00FA6C4E" w:rsidRDefault="00FA6C4E" w:rsidP="00FA6C4E">
      <w:pPr>
        <w:pStyle w:val="ListParagraph"/>
        <w:keepNext/>
        <w:keepLines/>
        <w:numPr>
          <w:ilvl w:val="0"/>
          <w:numId w:val="39"/>
        </w:numPr>
        <w:spacing w:before="40"/>
        <w:outlineLvl w:val="3"/>
        <w:rPr>
          <w:rFonts w:asciiTheme="majorHAnsi" w:eastAsiaTheme="majorEastAsia" w:hAnsiTheme="majorHAnsi" w:cstheme="majorBidi"/>
          <w:i/>
          <w:iCs/>
          <w:vanish/>
          <w:color w:val="365F91" w:themeColor="accent1" w:themeShade="BF"/>
        </w:rPr>
      </w:pPr>
    </w:p>
    <w:p w:rsidR="00FA6C4E" w:rsidRPr="00FA6C4E" w:rsidRDefault="00FA6C4E" w:rsidP="00FA6C4E">
      <w:pPr>
        <w:pStyle w:val="ListParagraph"/>
        <w:keepNext/>
        <w:keepLines/>
        <w:numPr>
          <w:ilvl w:val="0"/>
          <w:numId w:val="39"/>
        </w:numPr>
        <w:spacing w:before="40"/>
        <w:outlineLvl w:val="3"/>
        <w:rPr>
          <w:rFonts w:asciiTheme="majorHAnsi" w:eastAsiaTheme="majorEastAsia" w:hAnsiTheme="majorHAnsi" w:cstheme="majorBidi"/>
          <w:i/>
          <w:iCs/>
          <w:vanish/>
          <w:color w:val="365F91" w:themeColor="accent1" w:themeShade="BF"/>
        </w:rPr>
      </w:pPr>
    </w:p>
    <w:p w:rsidR="00FA6C4E" w:rsidRPr="00FA6C4E" w:rsidRDefault="00FA6C4E" w:rsidP="00FA6C4E">
      <w:pPr>
        <w:pStyle w:val="ListParagraph"/>
        <w:keepNext/>
        <w:keepLines/>
        <w:numPr>
          <w:ilvl w:val="1"/>
          <w:numId w:val="39"/>
        </w:numPr>
        <w:spacing w:before="40"/>
        <w:outlineLvl w:val="3"/>
        <w:rPr>
          <w:rFonts w:asciiTheme="majorHAnsi" w:eastAsiaTheme="majorEastAsia" w:hAnsiTheme="majorHAnsi" w:cstheme="majorBidi"/>
          <w:i/>
          <w:iCs/>
          <w:vanish/>
          <w:color w:val="365F91" w:themeColor="accent1" w:themeShade="BF"/>
        </w:rPr>
      </w:pPr>
    </w:p>
    <w:p w:rsidR="00FA6C4E" w:rsidRPr="00FA6C4E" w:rsidRDefault="00FA6C4E" w:rsidP="00FA6C4E">
      <w:pPr>
        <w:pStyle w:val="ListParagraph"/>
        <w:keepNext/>
        <w:keepLines/>
        <w:numPr>
          <w:ilvl w:val="1"/>
          <w:numId w:val="39"/>
        </w:numPr>
        <w:spacing w:before="40"/>
        <w:outlineLvl w:val="3"/>
        <w:rPr>
          <w:rFonts w:asciiTheme="majorHAnsi" w:eastAsiaTheme="majorEastAsia" w:hAnsiTheme="majorHAnsi" w:cstheme="majorBidi"/>
          <w:i/>
          <w:iCs/>
          <w:vanish/>
          <w:color w:val="365F91" w:themeColor="accent1" w:themeShade="BF"/>
        </w:rPr>
      </w:pPr>
    </w:p>
    <w:p w:rsidR="001E7EF6" w:rsidRPr="00FA6C4E" w:rsidRDefault="001E7EF6" w:rsidP="004B6446">
      <w:pPr>
        <w:pStyle w:val="Heading4"/>
        <w:numPr>
          <w:ilvl w:val="2"/>
          <w:numId w:val="39"/>
        </w:numPr>
        <w:ind w:left="1296"/>
        <w:rPr>
          <w:rFonts w:ascii="Times New Roman" w:hAnsi="Times New Roman" w:cs="Times New Roman"/>
          <w:color w:val="auto"/>
          <w:sz w:val="24"/>
        </w:rPr>
      </w:pPr>
      <w:r w:rsidRPr="00FA6C4E">
        <w:rPr>
          <w:rFonts w:ascii="Times New Roman" w:hAnsi="Times New Roman" w:cs="Times New Roman"/>
          <w:color w:val="auto"/>
          <w:sz w:val="24"/>
        </w:rPr>
        <w:t>lack of buy in of staff may lead to difficulties in implementing ESG</w:t>
      </w:r>
    </w:p>
    <w:p w:rsidR="00EC760B" w:rsidRDefault="00EC760B" w:rsidP="00B535BC">
      <w:pPr>
        <w:pStyle w:val="BodyText"/>
        <w:spacing w:line="259" w:lineRule="auto"/>
        <w:ind w:left="819" w:right="1078"/>
        <w:jc w:val="both"/>
      </w:pPr>
    </w:p>
    <w:p w:rsidR="00B535BC" w:rsidRDefault="0060396C" w:rsidP="00B535BC">
      <w:pPr>
        <w:pStyle w:val="BodyText"/>
        <w:spacing w:line="259" w:lineRule="auto"/>
        <w:ind w:left="819" w:right="1078"/>
        <w:jc w:val="both"/>
      </w:pPr>
      <w:r w:rsidRPr="00B535BC">
        <w:t xml:space="preserve">Stakeholders can be viewed as ‘any group or individual who can affect, or is affected </w:t>
      </w:r>
      <w:r w:rsidR="00E20659">
        <w:t xml:space="preserve">by, the achievement of </w:t>
      </w:r>
      <w:r w:rsidRPr="00B535BC">
        <w:t>corporation’s purpose (Freeman, 1984: vi). Stakeholders can be further categorized as primary or secondary. According to Clarkson (1995), stakeholders who have a formal, official or contractual relationship with a firm are the firm’s primary stakeholders whereas those who are not engaged in transactions with the firm and not essential for the firm’s survival are secondary stakeholders.</w:t>
      </w:r>
      <w:r w:rsidR="00B535BC">
        <w:t xml:space="preserve"> </w:t>
      </w:r>
    </w:p>
    <w:p w:rsidR="00B535BC" w:rsidRDefault="00B535BC" w:rsidP="00B535BC">
      <w:pPr>
        <w:pStyle w:val="BodyText"/>
        <w:spacing w:line="259" w:lineRule="auto"/>
        <w:ind w:left="819" w:right="1078"/>
        <w:jc w:val="both"/>
      </w:pPr>
    </w:p>
    <w:p w:rsidR="00616A19" w:rsidRDefault="0060396C" w:rsidP="00F52A22">
      <w:pPr>
        <w:pStyle w:val="BodyText"/>
        <w:spacing w:line="259" w:lineRule="auto"/>
        <w:ind w:left="819" w:right="1078"/>
        <w:jc w:val="both"/>
      </w:pPr>
      <w:r w:rsidRPr="00B535BC">
        <w:t xml:space="preserve">The main stakeholders in the hotel industry normally </w:t>
      </w:r>
      <w:r w:rsidRPr="009F1C7C">
        <w:t xml:space="preserve">include hotel owners, investors, employees, corporate executives, customers, suppliers, consultants, legal actors, the local government and the community or society (Benavides-Velasco et al., 2014; Darnall et al., </w:t>
      </w:r>
      <w:r w:rsidRPr="00616A19">
        <w:t>2008; Gadenne et a</w:t>
      </w:r>
      <w:r w:rsidR="00CD42C2">
        <w:t>l., 2009; Lo, 2013;</w:t>
      </w:r>
      <w:r w:rsidRPr="00616A19">
        <w:t xml:space="preserve">Torres et al., 2014). </w:t>
      </w:r>
    </w:p>
    <w:p w:rsidR="0068369B" w:rsidRDefault="0068369B" w:rsidP="0068369B">
      <w:pPr>
        <w:pStyle w:val="BodyText"/>
        <w:spacing w:line="259" w:lineRule="auto"/>
        <w:ind w:left="819" w:right="1078"/>
        <w:jc w:val="both"/>
      </w:pPr>
    </w:p>
    <w:p w:rsidR="0068369B" w:rsidRDefault="0068369B" w:rsidP="0068369B">
      <w:pPr>
        <w:pStyle w:val="BodyText"/>
        <w:spacing w:line="259" w:lineRule="auto"/>
        <w:ind w:left="819" w:right="1078"/>
        <w:jc w:val="both"/>
      </w:pPr>
      <w:r>
        <w:t>Hotel s</w:t>
      </w:r>
      <w:r w:rsidRPr="0068369B">
        <w:t>ervices</w:t>
      </w:r>
      <w:r>
        <w:t xml:space="preserve"> and operations</w:t>
      </w:r>
      <w:r w:rsidRPr="0068369B">
        <w:t xml:space="preserve"> are </w:t>
      </w:r>
      <w:r>
        <w:t xml:space="preserve">very </w:t>
      </w:r>
      <w:r w:rsidRPr="0068369B">
        <w:t>labour intensive</w:t>
      </w:r>
      <w:r>
        <w:t xml:space="preserve"> and because the service can be </w:t>
      </w:r>
      <w:r w:rsidRPr="0068369B">
        <w:t>heterogeneous and differ from customer</w:t>
      </w:r>
      <w:r>
        <w:t xml:space="preserve"> and situations </w:t>
      </w:r>
      <w:r w:rsidRPr="0068369B">
        <w:t>(Ramphal &amp; Nicola</w:t>
      </w:r>
      <w:r>
        <w:t>ides, 2014</w:t>
      </w:r>
      <w:r w:rsidRPr="0068369B">
        <w:t>).</w:t>
      </w:r>
      <w:r>
        <w:t xml:space="preserve"> The service quality will very much depends on the performance of hotel employees. </w:t>
      </w:r>
    </w:p>
    <w:p w:rsidR="00616A19" w:rsidRDefault="00616A19" w:rsidP="00F52A22">
      <w:pPr>
        <w:pStyle w:val="BodyText"/>
        <w:spacing w:line="259" w:lineRule="auto"/>
        <w:ind w:left="819" w:right="1078"/>
        <w:jc w:val="both"/>
      </w:pPr>
    </w:p>
    <w:p w:rsidR="00F52A22" w:rsidRPr="00616A19" w:rsidRDefault="00616A19" w:rsidP="00F52A22">
      <w:pPr>
        <w:pStyle w:val="BodyText"/>
        <w:spacing w:line="259" w:lineRule="auto"/>
        <w:ind w:left="819" w:right="1078"/>
        <w:jc w:val="both"/>
        <w:rPr>
          <w:shd w:val="clear" w:color="auto" w:fill="FFFFFF"/>
        </w:rPr>
      </w:pPr>
      <w:r>
        <w:t>For implementing green initiatives, there is a significant increase</w:t>
      </w:r>
      <w:r w:rsidR="0060396C" w:rsidRPr="00616A19">
        <w:t xml:space="preserve"> of</w:t>
      </w:r>
      <w:r w:rsidR="009F1C7C" w:rsidRPr="00616A19">
        <w:t xml:space="preserve"> workload </w:t>
      </w:r>
      <w:r>
        <w:t>for</w:t>
      </w:r>
      <w:r w:rsidR="009F1C7C" w:rsidRPr="00616A19">
        <w:t xml:space="preserve"> hotel employees</w:t>
      </w:r>
      <w:r w:rsidR="0060396C" w:rsidRPr="00616A19">
        <w:t>,</w:t>
      </w:r>
      <w:r>
        <w:t xml:space="preserve"> which may lead to dissatisfaction and effect the engagement of staff</w:t>
      </w:r>
      <w:r w:rsidR="0060396C" w:rsidRPr="00616A19">
        <w:t xml:space="preserve"> </w:t>
      </w:r>
      <w:r w:rsidRPr="00616A19">
        <w:t>(</w:t>
      </w:r>
      <w:r w:rsidRPr="00616A19">
        <w:rPr>
          <w:shd w:val="clear" w:color="auto" w:fill="FFFFFF"/>
        </w:rPr>
        <w:t xml:space="preserve">Luo &amp; Fan, 2019). </w:t>
      </w:r>
      <w:r>
        <w:rPr>
          <w:shd w:val="clear" w:color="auto" w:fill="FFFFFF"/>
        </w:rPr>
        <w:t xml:space="preserve">Therefore </w:t>
      </w:r>
      <w:r w:rsidRPr="00616A19">
        <w:t>it is worth looking into the buy in of employees during the impleme</w:t>
      </w:r>
      <w:r>
        <w:t xml:space="preserve">ntation of the ESG initiatives which is not only restricted to green or environmental initiatives. </w:t>
      </w:r>
    </w:p>
    <w:p w:rsidR="00616A19" w:rsidRDefault="00616A19" w:rsidP="00F52A22">
      <w:pPr>
        <w:pStyle w:val="BodyText"/>
        <w:spacing w:line="259" w:lineRule="auto"/>
        <w:ind w:left="819" w:right="1078"/>
        <w:jc w:val="both"/>
        <w:rPr>
          <w:color w:val="F79646" w:themeColor="accent6"/>
        </w:rPr>
      </w:pPr>
    </w:p>
    <w:p w:rsidR="001E7EF6" w:rsidRPr="00616A19" w:rsidRDefault="001E7EF6" w:rsidP="004B6446">
      <w:pPr>
        <w:pStyle w:val="Heading4"/>
        <w:numPr>
          <w:ilvl w:val="2"/>
          <w:numId w:val="39"/>
        </w:numPr>
        <w:ind w:left="1296"/>
        <w:rPr>
          <w:rFonts w:ascii="Times New Roman" w:hAnsi="Times New Roman" w:cs="Times New Roman"/>
          <w:color w:val="auto"/>
          <w:sz w:val="24"/>
        </w:rPr>
      </w:pPr>
      <w:r w:rsidRPr="00616A19">
        <w:rPr>
          <w:rFonts w:ascii="Times New Roman" w:hAnsi="Times New Roman" w:cs="Times New Roman"/>
          <w:color w:val="auto"/>
          <w:sz w:val="24"/>
        </w:rPr>
        <w:t xml:space="preserve">Lack of clarity of the role of HR in ESG strategies </w:t>
      </w:r>
    </w:p>
    <w:p w:rsidR="005A3F39" w:rsidRDefault="005A3F39" w:rsidP="006D128C">
      <w:pPr>
        <w:pStyle w:val="BodyText"/>
        <w:spacing w:line="259" w:lineRule="auto"/>
        <w:ind w:left="819" w:right="1078"/>
        <w:jc w:val="both"/>
      </w:pPr>
    </w:p>
    <w:p w:rsidR="00616A19" w:rsidRDefault="005A3F39" w:rsidP="004B6446">
      <w:pPr>
        <w:pStyle w:val="BodyText"/>
        <w:spacing w:line="259" w:lineRule="auto"/>
        <w:ind w:left="720" w:right="1078"/>
        <w:jc w:val="both"/>
      </w:pPr>
      <w:r>
        <w:t xml:space="preserve">The </w:t>
      </w:r>
      <w:r w:rsidR="00263D06">
        <w:t>implementation of ESG is a top down approach</w:t>
      </w:r>
      <w:r w:rsidR="00BB0E6F">
        <w:t xml:space="preserve"> and the senior leaders shall</w:t>
      </w:r>
      <w:r w:rsidR="00395A01">
        <w:t xml:space="preserve"> assign the work to the departments concerned. </w:t>
      </w:r>
      <w:r w:rsidR="00BB0E6F">
        <w:t xml:space="preserve">However, there is lack of the clarity of roles of human resources departments and the human resources professionals. </w:t>
      </w:r>
      <w:r w:rsidR="004B6446">
        <w:t xml:space="preserve">In this research shall list </w:t>
      </w:r>
      <w:r w:rsidR="004B6446" w:rsidRPr="004B6446">
        <w:t xml:space="preserve">a set of activities associated with the initiation, implementation, and </w:t>
      </w:r>
      <w:r w:rsidR="004B6446">
        <w:t>continuous maintenance to the implementation of ESG.</w:t>
      </w:r>
    </w:p>
    <w:p w:rsidR="004B6446" w:rsidRDefault="004B6446" w:rsidP="004B6446">
      <w:pPr>
        <w:pStyle w:val="BodyText"/>
        <w:spacing w:line="259" w:lineRule="auto"/>
        <w:ind w:left="720" w:right="1078"/>
        <w:jc w:val="both"/>
      </w:pPr>
    </w:p>
    <w:p w:rsidR="004B6446" w:rsidRPr="004B6446" w:rsidRDefault="004B6446" w:rsidP="004B6446">
      <w:pPr>
        <w:pStyle w:val="BodyText"/>
        <w:spacing w:line="259" w:lineRule="auto"/>
        <w:ind w:left="720" w:right="1078"/>
        <w:jc w:val="both"/>
      </w:pPr>
      <w:r>
        <w:t>Researches of Green HR is well studied, but as the scope of ESG is bigger than green initiatives and the concept of ESG is established later than green, therefore research that is creating the proper noun and definition of “ESG HR” is not notified and the role of HR in ESG is not well established.</w:t>
      </w:r>
    </w:p>
    <w:p w:rsidR="00CB5513" w:rsidRPr="00CB5513" w:rsidRDefault="00CB5513" w:rsidP="00CB5513">
      <w:pPr>
        <w:pStyle w:val="Heading2"/>
        <w:tabs>
          <w:tab w:val="left" w:pos="820"/>
        </w:tabs>
        <w:spacing w:before="272"/>
        <w:rPr>
          <w:spacing w:val="-2"/>
        </w:rPr>
        <w:sectPr w:rsidR="00CB5513" w:rsidRPr="00CB5513">
          <w:pgSz w:w="12240" w:h="15840"/>
          <w:pgMar w:top="1740" w:right="360" w:bottom="1180" w:left="1340" w:header="0" w:footer="998" w:gutter="0"/>
          <w:cols w:space="720"/>
        </w:sectPr>
      </w:pPr>
    </w:p>
    <w:p w:rsidR="007018BC" w:rsidRDefault="001E7EF6">
      <w:pPr>
        <w:pStyle w:val="Heading2"/>
        <w:numPr>
          <w:ilvl w:val="0"/>
          <w:numId w:val="29"/>
        </w:numPr>
        <w:tabs>
          <w:tab w:val="left" w:pos="820"/>
        </w:tabs>
        <w:spacing w:before="66"/>
      </w:pPr>
      <w:r>
        <w:lastRenderedPageBreak/>
        <w:t>Literature</w:t>
      </w:r>
      <w:r>
        <w:rPr>
          <w:spacing w:val="-12"/>
        </w:rPr>
        <w:t xml:space="preserve"> </w:t>
      </w:r>
      <w:r>
        <w:rPr>
          <w:spacing w:val="-2"/>
        </w:rPr>
        <w:t>Review</w:t>
      </w:r>
    </w:p>
    <w:p w:rsidR="007018BC" w:rsidRDefault="007018BC">
      <w:pPr>
        <w:pStyle w:val="BodyText"/>
        <w:spacing w:before="2"/>
        <w:rPr>
          <w:sz w:val="26"/>
        </w:rPr>
      </w:pPr>
    </w:p>
    <w:p w:rsidR="007018BC" w:rsidRDefault="001E7EF6">
      <w:pPr>
        <w:pStyle w:val="ListParagraph"/>
        <w:numPr>
          <w:ilvl w:val="1"/>
          <w:numId w:val="29"/>
        </w:numPr>
        <w:tabs>
          <w:tab w:val="left" w:pos="1243"/>
        </w:tabs>
        <w:jc w:val="both"/>
        <w:rPr>
          <w:i/>
          <w:sz w:val="24"/>
        </w:rPr>
      </w:pPr>
      <w:r>
        <w:rPr>
          <w:i/>
          <w:sz w:val="24"/>
        </w:rPr>
        <w:t>What</w:t>
      </w:r>
      <w:r>
        <w:rPr>
          <w:i/>
          <w:spacing w:val="-3"/>
          <w:sz w:val="24"/>
        </w:rPr>
        <w:t xml:space="preserve"> </w:t>
      </w:r>
      <w:r>
        <w:rPr>
          <w:i/>
          <w:sz w:val="24"/>
        </w:rPr>
        <w:t>is</w:t>
      </w:r>
      <w:r>
        <w:rPr>
          <w:i/>
          <w:spacing w:val="-1"/>
          <w:sz w:val="24"/>
        </w:rPr>
        <w:t xml:space="preserve"> </w:t>
      </w:r>
      <w:r>
        <w:rPr>
          <w:i/>
          <w:spacing w:val="-4"/>
          <w:sz w:val="24"/>
        </w:rPr>
        <w:t>ESG?</w:t>
      </w:r>
    </w:p>
    <w:p w:rsidR="007018BC" w:rsidRDefault="001E7EF6">
      <w:pPr>
        <w:pStyle w:val="BodyText"/>
        <w:spacing w:before="22" w:line="259" w:lineRule="auto"/>
        <w:ind w:left="819" w:right="1073"/>
        <w:jc w:val="both"/>
      </w:pPr>
      <w:r>
        <w:t>The United Nation report entitled ‘Who Cares Wins” firstly introduced the term ‘Environmental,</w:t>
      </w:r>
      <w:r>
        <w:rPr>
          <w:spacing w:val="-1"/>
        </w:rPr>
        <w:t xml:space="preserve"> </w:t>
      </w:r>
      <w:r>
        <w:t>Social</w:t>
      </w:r>
      <w:r>
        <w:rPr>
          <w:spacing w:val="-7"/>
        </w:rPr>
        <w:t xml:space="preserve"> </w:t>
      </w:r>
      <w:r>
        <w:t>and</w:t>
      </w:r>
      <w:r>
        <w:rPr>
          <w:spacing w:val="-3"/>
        </w:rPr>
        <w:t xml:space="preserve"> </w:t>
      </w:r>
      <w:r>
        <w:t>Governance</w:t>
      </w:r>
      <w:r>
        <w:rPr>
          <w:spacing w:val="-4"/>
        </w:rPr>
        <w:t xml:space="preserve"> </w:t>
      </w:r>
      <w:r>
        <w:t>(ESG)’</w:t>
      </w:r>
      <w:r>
        <w:rPr>
          <w:spacing w:val="-6"/>
        </w:rPr>
        <w:t xml:space="preserve"> </w:t>
      </w:r>
      <w:r>
        <w:t>in</w:t>
      </w:r>
      <w:r>
        <w:rPr>
          <w:spacing w:val="-8"/>
        </w:rPr>
        <w:t xml:space="preserve"> </w:t>
      </w:r>
      <w:r>
        <w:t>2004.</w:t>
      </w:r>
      <w:r>
        <w:rPr>
          <w:spacing w:val="-5"/>
        </w:rPr>
        <w:t xml:space="preserve"> </w:t>
      </w:r>
      <w:r>
        <w:t>Since</w:t>
      </w:r>
      <w:r>
        <w:rPr>
          <w:spacing w:val="-4"/>
        </w:rPr>
        <w:t xml:space="preserve"> </w:t>
      </w:r>
      <w:r>
        <w:t>then,</w:t>
      </w:r>
      <w:r>
        <w:rPr>
          <w:spacing w:val="-1"/>
        </w:rPr>
        <w:t xml:space="preserve"> </w:t>
      </w:r>
      <w:r>
        <w:t>ESG</w:t>
      </w:r>
      <w:r>
        <w:rPr>
          <w:spacing w:val="-8"/>
        </w:rPr>
        <w:t xml:space="preserve"> </w:t>
      </w:r>
      <w:r>
        <w:t>issues</w:t>
      </w:r>
      <w:r>
        <w:rPr>
          <w:spacing w:val="-5"/>
        </w:rPr>
        <w:t xml:space="preserve"> </w:t>
      </w:r>
      <w:r>
        <w:t>has</w:t>
      </w:r>
      <w:r>
        <w:rPr>
          <w:spacing w:val="-5"/>
        </w:rPr>
        <w:t xml:space="preserve"> </w:t>
      </w:r>
      <w:r>
        <w:t>often been incorporated in company business strategy. Different from Corporate Social Responsibility (CSR), which is normally related to corporations’ activities focusing on more socially responsible and being a better corporate citizen (Gillan, Koch and Starks, 2021),</w:t>
      </w:r>
      <w:r>
        <w:rPr>
          <w:spacing w:val="-4"/>
        </w:rPr>
        <w:t xml:space="preserve"> </w:t>
      </w:r>
      <w:r>
        <w:t>ESG</w:t>
      </w:r>
      <w:r>
        <w:rPr>
          <w:spacing w:val="-7"/>
        </w:rPr>
        <w:t xml:space="preserve"> </w:t>
      </w:r>
      <w:r>
        <w:t>refers</w:t>
      </w:r>
      <w:r>
        <w:rPr>
          <w:spacing w:val="-4"/>
        </w:rPr>
        <w:t xml:space="preserve"> </w:t>
      </w:r>
      <w:r>
        <w:t>to</w:t>
      </w:r>
      <w:r>
        <w:rPr>
          <w:spacing w:val="-7"/>
        </w:rPr>
        <w:t xml:space="preserve"> </w:t>
      </w:r>
      <w:r>
        <w:t>the</w:t>
      </w:r>
      <w:r>
        <w:rPr>
          <w:spacing w:val="-3"/>
        </w:rPr>
        <w:t xml:space="preserve"> </w:t>
      </w:r>
      <w:r>
        <w:t>activities</w:t>
      </w:r>
      <w:r>
        <w:rPr>
          <w:spacing w:val="-4"/>
        </w:rPr>
        <w:t xml:space="preserve"> </w:t>
      </w:r>
      <w:r>
        <w:t>and</w:t>
      </w:r>
      <w:r>
        <w:rPr>
          <w:spacing w:val="-2"/>
        </w:rPr>
        <w:t xml:space="preserve"> </w:t>
      </w:r>
      <w:r>
        <w:t>practices</w:t>
      </w:r>
      <w:r>
        <w:rPr>
          <w:spacing w:val="-4"/>
        </w:rPr>
        <w:t xml:space="preserve"> </w:t>
      </w:r>
      <w:r>
        <w:t>of</w:t>
      </w:r>
      <w:r>
        <w:rPr>
          <w:spacing w:val="-14"/>
        </w:rPr>
        <w:t xml:space="preserve"> </w:t>
      </w:r>
      <w:r>
        <w:t>an</w:t>
      </w:r>
      <w:r>
        <w:rPr>
          <w:spacing w:val="-7"/>
        </w:rPr>
        <w:t xml:space="preserve"> </w:t>
      </w:r>
      <w:r>
        <w:t>organization, which</w:t>
      </w:r>
      <w:r>
        <w:rPr>
          <w:spacing w:val="-7"/>
        </w:rPr>
        <w:t xml:space="preserve"> </w:t>
      </w:r>
      <w:r>
        <w:t>are</w:t>
      </w:r>
      <w:r>
        <w:rPr>
          <w:spacing w:val="-8"/>
        </w:rPr>
        <w:t xml:space="preserve"> </w:t>
      </w:r>
      <w:r>
        <w:t>respectively related</w:t>
      </w:r>
      <w:r>
        <w:rPr>
          <w:spacing w:val="-5"/>
        </w:rPr>
        <w:t xml:space="preserve"> </w:t>
      </w:r>
      <w:r>
        <w:t>to</w:t>
      </w:r>
      <w:r>
        <w:rPr>
          <w:spacing w:val="-5"/>
        </w:rPr>
        <w:t xml:space="preserve"> </w:t>
      </w:r>
      <w:r>
        <w:t>the</w:t>
      </w:r>
      <w:r>
        <w:rPr>
          <w:spacing w:val="-2"/>
        </w:rPr>
        <w:t xml:space="preserve"> </w:t>
      </w:r>
      <w:r>
        <w:t>environmental</w:t>
      </w:r>
      <w:r>
        <w:rPr>
          <w:spacing w:val="-9"/>
        </w:rPr>
        <w:t xml:space="preserve"> </w:t>
      </w:r>
      <w:r>
        <w:t>responsibility, social</w:t>
      </w:r>
      <w:r>
        <w:rPr>
          <w:spacing w:val="-9"/>
        </w:rPr>
        <w:t xml:space="preserve"> </w:t>
      </w:r>
      <w:r>
        <w:t>responsibility</w:t>
      </w:r>
      <w:r>
        <w:rPr>
          <w:spacing w:val="-10"/>
        </w:rPr>
        <w:t xml:space="preserve"> </w:t>
      </w:r>
      <w:r>
        <w:t>and</w:t>
      </w:r>
      <w:r>
        <w:rPr>
          <w:spacing w:val="-1"/>
        </w:rPr>
        <w:t xml:space="preserve"> </w:t>
      </w:r>
      <w:r>
        <w:t>corporate</w:t>
      </w:r>
      <w:r>
        <w:rPr>
          <w:spacing w:val="-6"/>
        </w:rPr>
        <w:t xml:space="preserve"> </w:t>
      </w:r>
      <w:r>
        <w:t>governance responsibility of corporations (Gao, Meng, Gu, Liu, and Farrukh, 2021).</w:t>
      </w:r>
    </w:p>
    <w:p w:rsidR="007018BC" w:rsidRDefault="007018BC">
      <w:pPr>
        <w:pStyle w:val="BodyText"/>
        <w:spacing w:before="6"/>
        <w:rPr>
          <w:sz w:val="25"/>
        </w:rPr>
      </w:pPr>
    </w:p>
    <w:p w:rsidR="007018BC" w:rsidRDefault="001E7EF6">
      <w:pPr>
        <w:pStyle w:val="BodyText"/>
        <w:spacing w:line="259" w:lineRule="auto"/>
        <w:ind w:left="819" w:right="1072"/>
        <w:jc w:val="both"/>
      </w:pPr>
      <w:r>
        <w:t>Environmental responsibility has become an important consideration when a business organization develops its strategy because of the increasingly serious environmental problems</w:t>
      </w:r>
      <w:r>
        <w:rPr>
          <w:spacing w:val="-6"/>
        </w:rPr>
        <w:t xml:space="preserve"> </w:t>
      </w:r>
      <w:r>
        <w:t>such</w:t>
      </w:r>
      <w:r>
        <w:rPr>
          <w:spacing w:val="-9"/>
        </w:rPr>
        <w:t xml:space="preserve"> </w:t>
      </w:r>
      <w:r>
        <w:t>as</w:t>
      </w:r>
      <w:r>
        <w:rPr>
          <w:spacing w:val="-6"/>
        </w:rPr>
        <w:t xml:space="preserve"> </w:t>
      </w:r>
      <w:r>
        <w:t>the</w:t>
      </w:r>
      <w:r>
        <w:rPr>
          <w:spacing w:val="-5"/>
        </w:rPr>
        <w:t xml:space="preserve"> </w:t>
      </w:r>
      <w:r>
        <w:t>climate</w:t>
      </w:r>
      <w:r>
        <w:rPr>
          <w:spacing w:val="-5"/>
        </w:rPr>
        <w:t xml:space="preserve"> </w:t>
      </w:r>
      <w:r>
        <w:t>change,</w:t>
      </w:r>
      <w:r>
        <w:rPr>
          <w:spacing w:val="-2"/>
        </w:rPr>
        <w:t xml:space="preserve"> </w:t>
      </w:r>
      <w:r>
        <w:t>plastic</w:t>
      </w:r>
      <w:r>
        <w:rPr>
          <w:spacing w:val="-5"/>
        </w:rPr>
        <w:t xml:space="preserve"> </w:t>
      </w:r>
      <w:r>
        <w:t>pollution,</w:t>
      </w:r>
      <w:r>
        <w:rPr>
          <w:spacing w:val="-2"/>
        </w:rPr>
        <w:t xml:space="preserve"> </w:t>
      </w:r>
      <w:r>
        <w:t>air</w:t>
      </w:r>
      <w:r>
        <w:rPr>
          <w:spacing w:val="-2"/>
        </w:rPr>
        <w:t xml:space="preserve"> </w:t>
      </w:r>
      <w:r>
        <w:t>and</w:t>
      </w:r>
      <w:r>
        <w:rPr>
          <w:spacing w:val="-4"/>
        </w:rPr>
        <w:t xml:space="preserve"> </w:t>
      </w:r>
      <w:r>
        <w:t>water</w:t>
      </w:r>
      <w:r>
        <w:rPr>
          <w:spacing w:val="-7"/>
        </w:rPr>
        <w:t xml:space="preserve"> </w:t>
      </w:r>
      <w:r>
        <w:t>pollution,</w:t>
      </w:r>
      <w:r>
        <w:rPr>
          <w:spacing w:val="-2"/>
        </w:rPr>
        <w:t xml:space="preserve"> </w:t>
      </w:r>
      <w:r>
        <w:t>and</w:t>
      </w:r>
      <w:r>
        <w:rPr>
          <w:spacing w:val="-4"/>
        </w:rPr>
        <w:t xml:space="preserve"> </w:t>
      </w:r>
      <w:r>
        <w:t>carbon emission etc.. For instance, in the hotel industry, hotels incorporate environmental management into</w:t>
      </w:r>
      <w:r>
        <w:rPr>
          <w:spacing w:val="-6"/>
        </w:rPr>
        <w:t xml:space="preserve"> </w:t>
      </w:r>
      <w:r>
        <w:t>their business</w:t>
      </w:r>
      <w:r>
        <w:rPr>
          <w:spacing w:val="-4"/>
        </w:rPr>
        <w:t xml:space="preserve"> </w:t>
      </w:r>
      <w:r>
        <w:t>strategy</w:t>
      </w:r>
      <w:r>
        <w:rPr>
          <w:spacing w:val="-11"/>
        </w:rPr>
        <w:t xml:space="preserve"> </w:t>
      </w:r>
      <w:r>
        <w:t>as</w:t>
      </w:r>
      <w:r>
        <w:rPr>
          <w:spacing w:val="-4"/>
        </w:rPr>
        <w:t xml:space="preserve"> </w:t>
      </w:r>
      <w:r>
        <w:t>a</w:t>
      </w:r>
      <w:r>
        <w:rPr>
          <w:spacing w:val="-3"/>
        </w:rPr>
        <w:t xml:space="preserve"> </w:t>
      </w:r>
      <w:r>
        <w:t>result of</w:t>
      </w:r>
      <w:r>
        <w:rPr>
          <w:spacing w:val="-9"/>
        </w:rPr>
        <w:t xml:space="preserve"> </w:t>
      </w:r>
      <w:r>
        <w:t>the</w:t>
      </w:r>
      <w:r>
        <w:rPr>
          <w:spacing w:val="-3"/>
        </w:rPr>
        <w:t xml:space="preserve"> </w:t>
      </w:r>
      <w:r>
        <w:t>pressure from</w:t>
      </w:r>
      <w:r>
        <w:rPr>
          <w:spacing w:val="-10"/>
        </w:rPr>
        <w:t xml:space="preserve"> </w:t>
      </w:r>
      <w:r>
        <w:t>their stakeholders such as green travellers who normally select environmentally-friendly hotels to stay; business</w:t>
      </w:r>
      <w:r>
        <w:rPr>
          <w:spacing w:val="-15"/>
        </w:rPr>
        <w:t xml:space="preserve"> </w:t>
      </w:r>
      <w:r>
        <w:t>partners</w:t>
      </w:r>
      <w:r>
        <w:rPr>
          <w:spacing w:val="-15"/>
        </w:rPr>
        <w:t xml:space="preserve"> </w:t>
      </w:r>
      <w:r>
        <w:t>who</w:t>
      </w:r>
      <w:r>
        <w:rPr>
          <w:spacing w:val="-15"/>
        </w:rPr>
        <w:t xml:space="preserve"> </w:t>
      </w:r>
      <w:r>
        <w:t>prefer</w:t>
      </w:r>
      <w:r>
        <w:rPr>
          <w:spacing w:val="-15"/>
        </w:rPr>
        <w:t xml:space="preserve"> </w:t>
      </w:r>
      <w:r>
        <w:t>doing</w:t>
      </w:r>
      <w:r>
        <w:rPr>
          <w:spacing w:val="-15"/>
        </w:rPr>
        <w:t xml:space="preserve"> </w:t>
      </w:r>
      <w:r>
        <w:t>busine</w:t>
      </w:r>
      <w:bookmarkStart w:id="2" w:name="_GoBack"/>
      <w:bookmarkEnd w:id="2"/>
      <w:r>
        <w:t>ss</w:t>
      </w:r>
      <w:r>
        <w:rPr>
          <w:spacing w:val="-15"/>
        </w:rPr>
        <w:t xml:space="preserve"> </w:t>
      </w:r>
      <w:r>
        <w:t>with</w:t>
      </w:r>
      <w:r>
        <w:rPr>
          <w:spacing w:val="-15"/>
        </w:rPr>
        <w:t xml:space="preserve"> </w:t>
      </w:r>
      <w:r>
        <w:t>environmentally-friendly</w:t>
      </w:r>
      <w:r>
        <w:rPr>
          <w:spacing w:val="-15"/>
        </w:rPr>
        <w:t xml:space="preserve"> </w:t>
      </w:r>
      <w:r>
        <w:t>companies;</w:t>
      </w:r>
      <w:r>
        <w:rPr>
          <w:spacing w:val="-15"/>
        </w:rPr>
        <w:t xml:space="preserve"> </w:t>
      </w:r>
      <w:r>
        <w:t>and environmental groups and communities who care about and monitor company environmental</w:t>
      </w:r>
      <w:r>
        <w:rPr>
          <w:spacing w:val="-4"/>
        </w:rPr>
        <w:t xml:space="preserve"> </w:t>
      </w:r>
      <w:r>
        <w:t>performance (Hu, Liu, Yuen, Lim and Hu, 2019).</w:t>
      </w:r>
      <w:r>
        <w:rPr>
          <w:spacing w:val="40"/>
        </w:rPr>
        <w:t xml:space="preserve"> </w:t>
      </w:r>
      <w:r>
        <w:t xml:space="preserve">In the </w:t>
      </w:r>
      <w:r w:rsidR="00EC760B">
        <w:t>hotel</w:t>
      </w:r>
      <w:r>
        <w:t xml:space="preserve"> industry, </w:t>
      </w:r>
      <w:r w:rsidR="00EC760B">
        <w:t>hotel</w:t>
      </w:r>
      <w:r>
        <w:rPr>
          <w:spacing w:val="-1"/>
        </w:rPr>
        <w:t xml:space="preserve"> </w:t>
      </w:r>
      <w:r>
        <w:t>companies are also under pressure to change the policy</w:t>
      </w:r>
      <w:r>
        <w:rPr>
          <w:spacing w:val="-1"/>
        </w:rPr>
        <w:t xml:space="preserve"> </w:t>
      </w:r>
      <w:r>
        <w:t xml:space="preserve">as a result of EU </w:t>
      </w:r>
      <w:r w:rsidR="00EC760B">
        <w:t>hotel</w:t>
      </w:r>
      <w:r>
        <w:t xml:space="preserve"> policy in order to achieve the EU’s overall environmental goals (Dyrhauge, 2013).</w:t>
      </w:r>
    </w:p>
    <w:p w:rsidR="007018BC" w:rsidRDefault="007018BC">
      <w:pPr>
        <w:pStyle w:val="BodyText"/>
        <w:spacing w:before="10"/>
        <w:rPr>
          <w:sz w:val="25"/>
        </w:rPr>
      </w:pPr>
    </w:p>
    <w:p w:rsidR="007018BC" w:rsidRDefault="001E7EF6">
      <w:pPr>
        <w:pStyle w:val="BodyText"/>
        <w:spacing w:line="259" w:lineRule="auto"/>
        <w:ind w:left="819" w:right="1076"/>
        <w:jc w:val="both"/>
      </w:pPr>
      <w:r>
        <w:t>Social</w:t>
      </w:r>
      <w:r>
        <w:rPr>
          <w:spacing w:val="-9"/>
        </w:rPr>
        <w:t xml:space="preserve"> </w:t>
      </w:r>
      <w:r>
        <w:t>responsibility</w:t>
      </w:r>
      <w:r>
        <w:rPr>
          <w:spacing w:val="-5"/>
        </w:rPr>
        <w:t xml:space="preserve"> </w:t>
      </w:r>
      <w:r>
        <w:t>is</w:t>
      </w:r>
      <w:r>
        <w:rPr>
          <w:spacing w:val="-3"/>
        </w:rPr>
        <w:t xml:space="preserve"> </w:t>
      </w:r>
      <w:r>
        <w:t>normally</w:t>
      </w:r>
      <w:r>
        <w:rPr>
          <w:spacing w:val="-10"/>
        </w:rPr>
        <w:t xml:space="preserve"> </w:t>
      </w:r>
      <w:r>
        <w:t>evaluated</w:t>
      </w:r>
      <w:r>
        <w:rPr>
          <w:spacing w:val="-5"/>
        </w:rPr>
        <w:t xml:space="preserve"> </w:t>
      </w:r>
      <w:r>
        <w:t>by</w:t>
      </w:r>
      <w:r>
        <w:rPr>
          <w:spacing w:val="-14"/>
        </w:rPr>
        <w:t xml:space="preserve"> </w:t>
      </w:r>
      <w:r>
        <w:t>different</w:t>
      </w:r>
      <w:r>
        <w:rPr>
          <w:spacing w:val="-1"/>
        </w:rPr>
        <w:t xml:space="preserve"> </w:t>
      </w:r>
      <w:r>
        <w:t>aspects</w:t>
      </w:r>
      <w:r>
        <w:rPr>
          <w:spacing w:val="-7"/>
        </w:rPr>
        <w:t xml:space="preserve"> </w:t>
      </w:r>
      <w:r>
        <w:t>such</w:t>
      </w:r>
      <w:r>
        <w:rPr>
          <w:spacing w:val="-10"/>
        </w:rPr>
        <w:t xml:space="preserve"> </w:t>
      </w:r>
      <w:r>
        <w:t>as</w:t>
      </w:r>
      <w:r>
        <w:rPr>
          <w:spacing w:val="-7"/>
        </w:rPr>
        <w:t xml:space="preserve"> </w:t>
      </w:r>
      <w:r>
        <w:t>working</w:t>
      </w:r>
      <w:r>
        <w:rPr>
          <w:spacing w:val="-5"/>
        </w:rPr>
        <w:t xml:space="preserve"> </w:t>
      </w:r>
      <w:r>
        <w:t>condition, health and safety, labour management, and human rights (Muñoz-Torres, Fernández- Izquierdo,</w:t>
      </w:r>
      <w:r>
        <w:rPr>
          <w:spacing w:val="-15"/>
        </w:rPr>
        <w:t xml:space="preserve"> </w:t>
      </w:r>
      <w:r>
        <w:t>Rivera-Lirio,</w:t>
      </w:r>
      <w:r>
        <w:rPr>
          <w:spacing w:val="-15"/>
        </w:rPr>
        <w:t xml:space="preserve"> </w:t>
      </w:r>
      <w:r>
        <w:t>and</w:t>
      </w:r>
      <w:r>
        <w:rPr>
          <w:spacing w:val="-15"/>
        </w:rPr>
        <w:t xml:space="preserve"> </w:t>
      </w:r>
      <w:r>
        <w:t>Escrig-Olmedo,</w:t>
      </w:r>
      <w:r>
        <w:rPr>
          <w:spacing w:val="-15"/>
        </w:rPr>
        <w:t xml:space="preserve"> </w:t>
      </w:r>
      <w:r>
        <w:t>2019).</w:t>
      </w:r>
      <w:r>
        <w:rPr>
          <w:spacing w:val="1"/>
        </w:rPr>
        <w:t xml:space="preserve"> </w:t>
      </w:r>
      <w:r>
        <w:t>Turban</w:t>
      </w:r>
      <w:r>
        <w:rPr>
          <w:spacing w:val="-15"/>
        </w:rPr>
        <w:t xml:space="preserve"> </w:t>
      </w:r>
      <w:r>
        <w:t>and</w:t>
      </w:r>
      <w:r>
        <w:rPr>
          <w:spacing w:val="-15"/>
        </w:rPr>
        <w:t xml:space="preserve"> </w:t>
      </w:r>
      <w:r>
        <w:t>Greening</w:t>
      </w:r>
      <w:r>
        <w:rPr>
          <w:spacing w:val="-15"/>
        </w:rPr>
        <w:t xml:space="preserve"> </w:t>
      </w:r>
      <w:r>
        <w:t>(1997)</w:t>
      </w:r>
      <w:r>
        <w:rPr>
          <w:spacing w:val="-15"/>
        </w:rPr>
        <w:t xml:space="preserve"> </w:t>
      </w:r>
      <w:r>
        <w:t>indicated that companies, which are willing to spend effort to build up good relationship with their stakeholders such as employees and the wider community, have competitive advantage while operating their businesses.</w:t>
      </w:r>
    </w:p>
    <w:p w:rsidR="007018BC" w:rsidRDefault="007018BC">
      <w:pPr>
        <w:pStyle w:val="BodyText"/>
        <w:spacing w:before="8"/>
        <w:rPr>
          <w:sz w:val="25"/>
        </w:rPr>
      </w:pPr>
    </w:p>
    <w:p w:rsidR="007018BC" w:rsidRDefault="001E7EF6">
      <w:pPr>
        <w:pStyle w:val="BodyText"/>
        <w:spacing w:line="259" w:lineRule="auto"/>
        <w:ind w:left="819" w:right="1018"/>
        <w:jc w:val="both"/>
      </w:pPr>
      <w:r>
        <w:t>Corporate governance responsibility refers to the governance activities related to board structure, which is an essential element in dealing with a business and optimizing the business’</w:t>
      </w:r>
      <w:r>
        <w:rPr>
          <w:spacing w:val="-15"/>
        </w:rPr>
        <w:t xml:space="preserve"> </w:t>
      </w:r>
      <w:r>
        <w:t>performance</w:t>
      </w:r>
      <w:r>
        <w:rPr>
          <w:spacing w:val="-15"/>
        </w:rPr>
        <w:t xml:space="preserve"> </w:t>
      </w:r>
      <w:r>
        <w:t>in</w:t>
      </w:r>
      <w:r>
        <w:rPr>
          <w:spacing w:val="-15"/>
        </w:rPr>
        <w:t xml:space="preserve"> </w:t>
      </w:r>
      <w:r>
        <w:t>the</w:t>
      </w:r>
      <w:r>
        <w:rPr>
          <w:spacing w:val="-15"/>
        </w:rPr>
        <w:t xml:space="preserve"> </w:t>
      </w:r>
      <w:r>
        <w:t>best</w:t>
      </w:r>
      <w:r>
        <w:rPr>
          <w:spacing w:val="-7"/>
        </w:rPr>
        <w:t xml:space="preserve"> </w:t>
      </w:r>
      <w:r>
        <w:t>interests</w:t>
      </w:r>
      <w:r>
        <w:rPr>
          <w:spacing w:val="-15"/>
        </w:rPr>
        <w:t xml:space="preserve"> </w:t>
      </w:r>
      <w:r>
        <w:t>of</w:t>
      </w:r>
      <w:r>
        <w:rPr>
          <w:spacing w:val="-15"/>
        </w:rPr>
        <w:t xml:space="preserve"> </w:t>
      </w:r>
      <w:r>
        <w:t>shareholders.</w:t>
      </w:r>
      <w:r>
        <w:rPr>
          <w:spacing w:val="-10"/>
        </w:rPr>
        <w:t xml:space="preserve"> </w:t>
      </w:r>
      <w:r>
        <w:t>Luan</w:t>
      </w:r>
      <w:r>
        <w:rPr>
          <w:spacing w:val="-15"/>
        </w:rPr>
        <w:t xml:space="preserve"> </w:t>
      </w:r>
      <w:r>
        <w:t>and</w:t>
      </w:r>
      <w:r>
        <w:rPr>
          <w:spacing w:val="-13"/>
        </w:rPr>
        <w:t xml:space="preserve"> </w:t>
      </w:r>
      <w:r>
        <w:t>Tang</w:t>
      </w:r>
      <w:r>
        <w:rPr>
          <w:spacing w:val="-13"/>
        </w:rPr>
        <w:t xml:space="preserve"> </w:t>
      </w:r>
      <w:r>
        <w:t>(2007)</w:t>
      </w:r>
      <w:r>
        <w:rPr>
          <w:spacing w:val="-11"/>
        </w:rPr>
        <w:t xml:space="preserve"> </w:t>
      </w:r>
      <w:r>
        <w:t>indicated that a firm’s performance is positively affected with appointment of an independent director. Some studies further concluded that the board gender diversity may improve the company</w:t>
      </w:r>
      <w:r>
        <w:rPr>
          <w:spacing w:val="-15"/>
        </w:rPr>
        <w:t xml:space="preserve"> </w:t>
      </w:r>
      <w:r>
        <w:t>corporate</w:t>
      </w:r>
      <w:r>
        <w:rPr>
          <w:spacing w:val="-15"/>
        </w:rPr>
        <w:t xml:space="preserve"> </w:t>
      </w:r>
      <w:r>
        <w:t>financial</w:t>
      </w:r>
      <w:r>
        <w:rPr>
          <w:spacing w:val="-17"/>
        </w:rPr>
        <w:t xml:space="preserve"> </w:t>
      </w:r>
      <w:r>
        <w:t>performance</w:t>
      </w:r>
      <w:r>
        <w:rPr>
          <w:spacing w:val="-15"/>
        </w:rPr>
        <w:t xml:space="preserve"> </w:t>
      </w:r>
      <w:r>
        <w:t>(Hoobler,</w:t>
      </w:r>
      <w:r>
        <w:rPr>
          <w:spacing w:val="-15"/>
        </w:rPr>
        <w:t xml:space="preserve"> </w:t>
      </w:r>
      <w:r>
        <w:t>Masterson,</w:t>
      </w:r>
      <w:r>
        <w:rPr>
          <w:spacing w:val="-15"/>
        </w:rPr>
        <w:t xml:space="preserve"> </w:t>
      </w:r>
      <w:r>
        <w:t>Nkomo</w:t>
      </w:r>
      <w:r>
        <w:rPr>
          <w:spacing w:val="-11"/>
        </w:rPr>
        <w:t xml:space="preserve"> </w:t>
      </w:r>
      <w:r>
        <w:t>and</w:t>
      </w:r>
      <w:r>
        <w:rPr>
          <w:spacing w:val="-14"/>
        </w:rPr>
        <w:t xml:space="preserve"> </w:t>
      </w:r>
      <w:r>
        <w:t>Michel,</w:t>
      </w:r>
      <w:r>
        <w:rPr>
          <w:spacing w:val="-11"/>
        </w:rPr>
        <w:t xml:space="preserve"> </w:t>
      </w:r>
      <w:r>
        <w:rPr>
          <w:spacing w:val="-2"/>
        </w:rPr>
        <w:t>2016).</w:t>
      </w:r>
    </w:p>
    <w:p w:rsidR="007018BC" w:rsidRDefault="007018BC">
      <w:pPr>
        <w:pStyle w:val="BodyText"/>
        <w:spacing w:before="7"/>
        <w:rPr>
          <w:sz w:val="25"/>
        </w:rPr>
      </w:pPr>
    </w:p>
    <w:p w:rsidR="007018BC" w:rsidRDefault="001E7EF6">
      <w:pPr>
        <w:pStyle w:val="BodyText"/>
        <w:spacing w:line="259" w:lineRule="auto"/>
        <w:ind w:left="819" w:right="1076"/>
        <w:jc w:val="both"/>
      </w:pPr>
      <w:r>
        <w:t>To</w:t>
      </w:r>
      <w:r>
        <w:rPr>
          <w:spacing w:val="-9"/>
        </w:rPr>
        <w:t xml:space="preserve"> </w:t>
      </w:r>
      <w:r>
        <w:t>implement</w:t>
      </w:r>
      <w:r>
        <w:rPr>
          <w:spacing w:val="-8"/>
        </w:rPr>
        <w:t xml:space="preserve"> </w:t>
      </w:r>
      <w:r>
        <w:t>ESG</w:t>
      </w:r>
      <w:r>
        <w:rPr>
          <w:spacing w:val="-9"/>
        </w:rPr>
        <w:t xml:space="preserve"> </w:t>
      </w:r>
      <w:r>
        <w:t>strategy,</w:t>
      </w:r>
      <w:r>
        <w:rPr>
          <w:spacing w:val="-6"/>
        </w:rPr>
        <w:t xml:space="preserve"> </w:t>
      </w:r>
      <w:r>
        <w:t>a</w:t>
      </w:r>
      <w:r>
        <w:rPr>
          <w:spacing w:val="-10"/>
        </w:rPr>
        <w:t xml:space="preserve"> </w:t>
      </w:r>
      <w:r>
        <w:t>company</w:t>
      </w:r>
      <w:r>
        <w:rPr>
          <w:spacing w:val="-13"/>
        </w:rPr>
        <w:t xml:space="preserve"> </w:t>
      </w:r>
      <w:r>
        <w:t>can</w:t>
      </w:r>
      <w:r>
        <w:rPr>
          <w:spacing w:val="-13"/>
        </w:rPr>
        <w:t xml:space="preserve"> </w:t>
      </w:r>
      <w:r>
        <w:t>consider</w:t>
      </w:r>
      <w:r>
        <w:rPr>
          <w:spacing w:val="-12"/>
        </w:rPr>
        <w:t xml:space="preserve"> </w:t>
      </w:r>
      <w:r>
        <w:t>to</w:t>
      </w:r>
      <w:r>
        <w:rPr>
          <w:spacing w:val="-9"/>
        </w:rPr>
        <w:t xml:space="preserve"> </w:t>
      </w:r>
      <w:r>
        <w:t>introduce</w:t>
      </w:r>
      <w:r>
        <w:rPr>
          <w:spacing w:val="-14"/>
        </w:rPr>
        <w:t xml:space="preserve"> </w:t>
      </w:r>
      <w:r>
        <w:t>and</w:t>
      </w:r>
      <w:r>
        <w:rPr>
          <w:spacing w:val="-4"/>
        </w:rPr>
        <w:t xml:space="preserve"> </w:t>
      </w:r>
      <w:r>
        <w:t>implement</w:t>
      </w:r>
      <w:r>
        <w:rPr>
          <w:spacing w:val="-4"/>
        </w:rPr>
        <w:t xml:space="preserve"> </w:t>
      </w:r>
      <w:r>
        <w:t>different initiatives. Xie, Nozawa, Yagi, Flujii and Managi (2019) in their study identified some common</w:t>
      </w:r>
      <w:r>
        <w:rPr>
          <w:spacing w:val="-14"/>
        </w:rPr>
        <w:t xml:space="preserve"> </w:t>
      </w:r>
      <w:r>
        <w:t>ESG</w:t>
      </w:r>
      <w:r>
        <w:rPr>
          <w:spacing w:val="-13"/>
        </w:rPr>
        <w:t xml:space="preserve"> </w:t>
      </w:r>
      <w:r>
        <w:t>activities</w:t>
      </w:r>
      <w:r>
        <w:rPr>
          <w:spacing w:val="-10"/>
        </w:rPr>
        <w:t xml:space="preserve"> </w:t>
      </w:r>
      <w:r>
        <w:t>and</w:t>
      </w:r>
      <w:r>
        <w:rPr>
          <w:spacing w:val="-8"/>
        </w:rPr>
        <w:t xml:space="preserve"> </w:t>
      </w:r>
      <w:r>
        <w:t>practices</w:t>
      </w:r>
      <w:r>
        <w:rPr>
          <w:spacing w:val="-10"/>
        </w:rPr>
        <w:t xml:space="preserve"> </w:t>
      </w:r>
      <w:r>
        <w:t>that</w:t>
      </w:r>
      <w:r>
        <w:rPr>
          <w:spacing w:val="-7"/>
        </w:rPr>
        <w:t xml:space="preserve"> </w:t>
      </w:r>
      <w:r>
        <w:t>companies</w:t>
      </w:r>
      <w:r>
        <w:rPr>
          <w:spacing w:val="-10"/>
        </w:rPr>
        <w:t xml:space="preserve"> </w:t>
      </w:r>
      <w:r>
        <w:t>normally</w:t>
      </w:r>
      <w:r>
        <w:rPr>
          <w:spacing w:val="-15"/>
        </w:rPr>
        <w:t xml:space="preserve"> </w:t>
      </w:r>
      <w:r>
        <w:t>perform.</w:t>
      </w:r>
      <w:r>
        <w:rPr>
          <w:spacing w:val="-5"/>
        </w:rPr>
        <w:t xml:space="preserve"> </w:t>
      </w:r>
      <w:r>
        <w:t>Table</w:t>
      </w:r>
      <w:r>
        <w:rPr>
          <w:spacing w:val="-9"/>
        </w:rPr>
        <w:t xml:space="preserve"> </w:t>
      </w:r>
      <w:r>
        <w:t>1</w:t>
      </w:r>
      <w:r>
        <w:rPr>
          <w:spacing w:val="-8"/>
        </w:rPr>
        <w:t xml:space="preserve"> </w:t>
      </w:r>
      <w:r>
        <w:t>shows</w:t>
      </w:r>
      <w:r>
        <w:rPr>
          <w:spacing w:val="-15"/>
        </w:rPr>
        <w:t xml:space="preserve"> </w:t>
      </w:r>
      <w:r>
        <w:t>the common ESG activities identified.</w:t>
      </w:r>
    </w:p>
    <w:p w:rsidR="007018BC" w:rsidRDefault="007018BC">
      <w:pPr>
        <w:spacing w:line="259" w:lineRule="auto"/>
        <w:jc w:val="both"/>
        <w:sectPr w:rsidR="007018BC">
          <w:pgSz w:w="12240" w:h="15840"/>
          <w:pgMar w:top="1640" w:right="360" w:bottom="1180" w:left="1340" w:header="0" w:footer="998" w:gutter="0"/>
          <w:cols w:space="720"/>
        </w:sectPr>
      </w:pPr>
    </w:p>
    <w:p w:rsidR="007018BC" w:rsidRDefault="001E7EF6">
      <w:pPr>
        <w:spacing w:before="76"/>
        <w:ind w:left="3292"/>
        <w:rPr>
          <w:b/>
          <w:sz w:val="24"/>
        </w:rPr>
      </w:pPr>
      <w:r>
        <w:rPr>
          <w:b/>
          <w:sz w:val="24"/>
        </w:rPr>
        <w:lastRenderedPageBreak/>
        <w:t>Table</w:t>
      </w:r>
      <w:r>
        <w:rPr>
          <w:b/>
          <w:spacing w:val="-3"/>
          <w:sz w:val="24"/>
        </w:rPr>
        <w:t xml:space="preserve"> </w:t>
      </w:r>
      <w:r>
        <w:rPr>
          <w:b/>
          <w:sz w:val="24"/>
        </w:rPr>
        <w:t>1</w:t>
      </w:r>
      <w:r>
        <w:rPr>
          <w:b/>
          <w:spacing w:val="-1"/>
          <w:sz w:val="24"/>
        </w:rPr>
        <w:t xml:space="preserve"> </w:t>
      </w:r>
      <w:r>
        <w:rPr>
          <w:b/>
          <w:sz w:val="24"/>
        </w:rPr>
        <w:t>Common ESG</w:t>
      </w:r>
      <w:r>
        <w:rPr>
          <w:b/>
          <w:spacing w:val="-1"/>
          <w:sz w:val="24"/>
        </w:rPr>
        <w:t xml:space="preserve"> </w:t>
      </w:r>
      <w:r>
        <w:rPr>
          <w:b/>
          <w:spacing w:val="-2"/>
          <w:sz w:val="24"/>
        </w:rPr>
        <w:t>Activities</w:t>
      </w:r>
    </w:p>
    <w:p w:rsidR="007018BC" w:rsidRDefault="007018BC">
      <w:pPr>
        <w:pStyle w:val="BodyText"/>
        <w:rPr>
          <w:b/>
          <w:sz w:val="21"/>
        </w:rPr>
      </w:pPr>
    </w:p>
    <w:tbl>
      <w:tblPr>
        <w:tblW w:w="0" w:type="auto"/>
        <w:tblInd w:w="9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2976"/>
        <w:gridCol w:w="2693"/>
      </w:tblGrid>
      <w:tr w:rsidR="007018BC">
        <w:trPr>
          <w:trHeight w:val="556"/>
        </w:trPr>
        <w:tc>
          <w:tcPr>
            <w:tcW w:w="2837" w:type="dxa"/>
            <w:shd w:val="clear" w:color="auto" w:fill="D9D9D9"/>
          </w:tcPr>
          <w:p w:rsidR="007018BC" w:rsidRDefault="001E7EF6">
            <w:pPr>
              <w:pStyle w:val="TableParagraph"/>
              <w:spacing w:line="274" w:lineRule="exact"/>
              <w:ind w:left="1324" w:hanging="317"/>
              <w:rPr>
                <w:b/>
                <w:sz w:val="24"/>
              </w:rPr>
            </w:pPr>
            <w:r>
              <w:rPr>
                <w:b/>
                <w:spacing w:val="-2"/>
                <w:sz w:val="24"/>
              </w:rPr>
              <w:t>Environmental activities</w:t>
            </w:r>
          </w:p>
        </w:tc>
        <w:tc>
          <w:tcPr>
            <w:tcW w:w="2976" w:type="dxa"/>
            <w:shd w:val="clear" w:color="auto" w:fill="D9D9D9"/>
          </w:tcPr>
          <w:p w:rsidR="007018BC" w:rsidRDefault="001E7EF6">
            <w:pPr>
              <w:pStyle w:val="TableParagraph"/>
              <w:spacing w:line="274" w:lineRule="exact"/>
              <w:ind w:left="1425" w:firstLine="110"/>
              <w:rPr>
                <w:b/>
                <w:sz w:val="24"/>
              </w:rPr>
            </w:pPr>
            <w:r>
              <w:rPr>
                <w:b/>
                <w:spacing w:val="-2"/>
                <w:sz w:val="24"/>
              </w:rPr>
              <w:t>Social activities</w:t>
            </w:r>
          </w:p>
        </w:tc>
        <w:tc>
          <w:tcPr>
            <w:tcW w:w="2693" w:type="dxa"/>
            <w:shd w:val="clear" w:color="auto" w:fill="D9D9D9"/>
          </w:tcPr>
          <w:p w:rsidR="007018BC" w:rsidRDefault="001E7EF6">
            <w:pPr>
              <w:pStyle w:val="TableParagraph"/>
              <w:spacing w:line="274" w:lineRule="exact"/>
              <w:ind w:left="1252" w:right="355" w:hanging="164"/>
              <w:rPr>
                <w:b/>
                <w:sz w:val="24"/>
              </w:rPr>
            </w:pPr>
            <w:r>
              <w:rPr>
                <w:b/>
                <w:spacing w:val="-2"/>
                <w:sz w:val="24"/>
              </w:rPr>
              <w:t>Governance activities</w:t>
            </w:r>
          </w:p>
        </w:tc>
      </w:tr>
      <w:tr w:rsidR="007018BC">
        <w:trPr>
          <w:trHeight w:val="470"/>
        </w:trPr>
        <w:tc>
          <w:tcPr>
            <w:tcW w:w="2837" w:type="dxa"/>
          </w:tcPr>
          <w:p w:rsidR="007018BC" w:rsidRDefault="001E7EF6">
            <w:pPr>
              <w:pStyle w:val="TableParagraph"/>
              <w:numPr>
                <w:ilvl w:val="0"/>
                <w:numId w:val="28"/>
              </w:numPr>
              <w:tabs>
                <w:tab w:val="left" w:pos="830"/>
                <w:tab w:val="left" w:pos="831"/>
              </w:tabs>
              <w:spacing w:line="241" w:lineRule="exact"/>
              <w:ind w:hanging="361"/>
              <w:rPr>
                <w:sz w:val="20"/>
              </w:rPr>
            </w:pPr>
            <w:r>
              <w:rPr>
                <w:spacing w:val="-2"/>
                <w:sz w:val="20"/>
              </w:rPr>
              <w:t>Verification</w:t>
            </w:r>
            <w:r>
              <w:rPr>
                <w:spacing w:val="10"/>
                <w:sz w:val="20"/>
              </w:rPr>
              <w:t xml:space="preserve"> </w:t>
            </w:r>
            <w:r>
              <w:rPr>
                <w:spacing w:val="-4"/>
                <w:sz w:val="20"/>
              </w:rPr>
              <w:t>type</w:t>
            </w:r>
          </w:p>
        </w:tc>
        <w:tc>
          <w:tcPr>
            <w:tcW w:w="2976" w:type="dxa"/>
          </w:tcPr>
          <w:p w:rsidR="007018BC" w:rsidRDefault="001E7EF6">
            <w:pPr>
              <w:pStyle w:val="TableParagraph"/>
              <w:numPr>
                <w:ilvl w:val="0"/>
                <w:numId w:val="27"/>
              </w:numPr>
              <w:tabs>
                <w:tab w:val="left" w:pos="825"/>
                <w:tab w:val="left" w:pos="826"/>
              </w:tabs>
              <w:spacing w:line="241" w:lineRule="exact"/>
              <w:ind w:hanging="361"/>
              <w:rPr>
                <w:sz w:val="20"/>
              </w:rPr>
            </w:pPr>
            <w:r>
              <w:rPr>
                <w:sz w:val="20"/>
              </w:rPr>
              <w:t>Equal</w:t>
            </w:r>
            <w:r>
              <w:rPr>
                <w:spacing w:val="-7"/>
                <w:sz w:val="20"/>
              </w:rPr>
              <w:t xml:space="preserve"> </w:t>
            </w:r>
            <w:r>
              <w:rPr>
                <w:sz w:val="20"/>
              </w:rPr>
              <w:t>opportunity</w:t>
            </w:r>
            <w:r>
              <w:rPr>
                <w:spacing w:val="-12"/>
                <w:sz w:val="20"/>
              </w:rPr>
              <w:t xml:space="preserve"> </w:t>
            </w:r>
            <w:r>
              <w:rPr>
                <w:spacing w:val="-2"/>
                <w:sz w:val="20"/>
              </w:rPr>
              <w:t>policy</w:t>
            </w:r>
          </w:p>
        </w:tc>
        <w:tc>
          <w:tcPr>
            <w:tcW w:w="2693" w:type="dxa"/>
          </w:tcPr>
          <w:p w:rsidR="007018BC" w:rsidRDefault="001E7EF6">
            <w:pPr>
              <w:pStyle w:val="TableParagraph"/>
              <w:numPr>
                <w:ilvl w:val="0"/>
                <w:numId w:val="26"/>
              </w:numPr>
              <w:tabs>
                <w:tab w:val="left" w:pos="829"/>
                <w:tab w:val="left" w:pos="830"/>
              </w:tabs>
              <w:spacing w:line="226" w:lineRule="exact"/>
              <w:ind w:right="282"/>
              <w:rPr>
                <w:sz w:val="20"/>
              </w:rPr>
            </w:pPr>
            <w:r>
              <w:rPr>
                <w:sz w:val="20"/>
              </w:rPr>
              <w:t>UN</w:t>
            </w:r>
            <w:r>
              <w:rPr>
                <w:spacing w:val="-13"/>
                <w:sz w:val="20"/>
              </w:rPr>
              <w:t xml:space="preserve"> </w:t>
            </w:r>
            <w:r>
              <w:rPr>
                <w:sz w:val="20"/>
              </w:rPr>
              <w:t>global</w:t>
            </w:r>
            <w:r>
              <w:rPr>
                <w:spacing w:val="-12"/>
                <w:sz w:val="20"/>
              </w:rPr>
              <w:t xml:space="preserve"> </w:t>
            </w:r>
            <w:r>
              <w:rPr>
                <w:sz w:val="20"/>
              </w:rPr>
              <w:t xml:space="preserve">compact </w:t>
            </w:r>
            <w:r>
              <w:rPr>
                <w:spacing w:val="-2"/>
                <w:sz w:val="20"/>
              </w:rPr>
              <w:t>signatory</w:t>
            </w:r>
          </w:p>
        </w:tc>
      </w:tr>
      <w:tr w:rsidR="007018BC">
        <w:trPr>
          <w:trHeight w:val="705"/>
        </w:trPr>
        <w:tc>
          <w:tcPr>
            <w:tcW w:w="2837" w:type="dxa"/>
          </w:tcPr>
          <w:p w:rsidR="007018BC" w:rsidRDefault="001E7EF6">
            <w:pPr>
              <w:pStyle w:val="TableParagraph"/>
              <w:numPr>
                <w:ilvl w:val="0"/>
                <w:numId w:val="25"/>
              </w:numPr>
              <w:tabs>
                <w:tab w:val="left" w:pos="830"/>
                <w:tab w:val="left" w:pos="831"/>
              </w:tabs>
              <w:spacing w:line="241" w:lineRule="exact"/>
              <w:ind w:hanging="361"/>
              <w:rPr>
                <w:sz w:val="20"/>
              </w:rPr>
            </w:pPr>
            <w:r>
              <w:rPr>
                <w:sz w:val="20"/>
              </w:rPr>
              <w:t>Green</w:t>
            </w:r>
            <w:r>
              <w:rPr>
                <w:spacing w:val="-6"/>
                <w:sz w:val="20"/>
              </w:rPr>
              <w:t xml:space="preserve"> </w:t>
            </w:r>
            <w:r>
              <w:rPr>
                <w:sz w:val="20"/>
              </w:rPr>
              <w:t>building</w:t>
            </w:r>
            <w:r>
              <w:rPr>
                <w:spacing w:val="-9"/>
                <w:sz w:val="20"/>
              </w:rPr>
              <w:t xml:space="preserve"> </w:t>
            </w:r>
            <w:r>
              <w:rPr>
                <w:spacing w:val="-2"/>
                <w:sz w:val="20"/>
              </w:rPr>
              <w:t>policy</w:t>
            </w:r>
          </w:p>
        </w:tc>
        <w:tc>
          <w:tcPr>
            <w:tcW w:w="2976" w:type="dxa"/>
          </w:tcPr>
          <w:p w:rsidR="007018BC" w:rsidRDefault="001E7EF6">
            <w:pPr>
              <w:pStyle w:val="TableParagraph"/>
              <w:numPr>
                <w:ilvl w:val="0"/>
                <w:numId w:val="24"/>
              </w:numPr>
              <w:tabs>
                <w:tab w:val="left" w:pos="825"/>
                <w:tab w:val="left" w:pos="826"/>
              </w:tabs>
              <w:spacing w:line="241" w:lineRule="exact"/>
              <w:ind w:hanging="361"/>
              <w:rPr>
                <w:sz w:val="20"/>
              </w:rPr>
            </w:pPr>
            <w:r>
              <w:rPr>
                <w:sz w:val="20"/>
              </w:rPr>
              <w:t>Human</w:t>
            </w:r>
            <w:r>
              <w:rPr>
                <w:spacing w:val="-5"/>
                <w:sz w:val="20"/>
              </w:rPr>
              <w:t xml:space="preserve"> </w:t>
            </w:r>
            <w:r>
              <w:rPr>
                <w:sz w:val="20"/>
              </w:rPr>
              <w:t>rights</w:t>
            </w:r>
            <w:r>
              <w:rPr>
                <w:spacing w:val="-6"/>
                <w:sz w:val="20"/>
              </w:rPr>
              <w:t xml:space="preserve"> </w:t>
            </w:r>
            <w:r>
              <w:rPr>
                <w:spacing w:val="-2"/>
                <w:sz w:val="20"/>
              </w:rPr>
              <w:t>policy</w:t>
            </w:r>
          </w:p>
        </w:tc>
        <w:tc>
          <w:tcPr>
            <w:tcW w:w="2693" w:type="dxa"/>
          </w:tcPr>
          <w:p w:rsidR="007018BC" w:rsidRDefault="001E7EF6">
            <w:pPr>
              <w:pStyle w:val="TableParagraph"/>
              <w:numPr>
                <w:ilvl w:val="0"/>
                <w:numId w:val="23"/>
              </w:numPr>
              <w:tabs>
                <w:tab w:val="left" w:pos="829"/>
                <w:tab w:val="left" w:pos="830"/>
              </w:tabs>
              <w:spacing w:line="230" w:lineRule="exact"/>
              <w:ind w:right="439"/>
              <w:rPr>
                <w:sz w:val="20"/>
              </w:rPr>
            </w:pPr>
            <w:r>
              <w:rPr>
                <w:sz w:val="20"/>
              </w:rPr>
              <w:t>Global reporting initiatives</w:t>
            </w:r>
            <w:r>
              <w:rPr>
                <w:spacing w:val="-13"/>
                <w:sz w:val="20"/>
              </w:rPr>
              <w:t xml:space="preserve"> </w:t>
            </w:r>
            <w:r>
              <w:rPr>
                <w:sz w:val="20"/>
              </w:rPr>
              <w:t xml:space="preserve">criteria </w:t>
            </w:r>
            <w:r>
              <w:rPr>
                <w:spacing w:val="-2"/>
                <w:sz w:val="20"/>
              </w:rPr>
              <w:t>compliance</w:t>
            </w:r>
          </w:p>
        </w:tc>
      </w:tr>
      <w:tr w:rsidR="007018BC">
        <w:trPr>
          <w:trHeight w:val="474"/>
        </w:trPr>
        <w:tc>
          <w:tcPr>
            <w:tcW w:w="2837" w:type="dxa"/>
          </w:tcPr>
          <w:p w:rsidR="007018BC" w:rsidRDefault="001E7EF6">
            <w:pPr>
              <w:pStyle w:val="TableParagraph"/>
              <w:numPr>
                <w:ilvl w:val="0"/>
                <w:numId w:val="22"/>
              </w:numPr>
              <w:tabs>
                <w:tab w:val="left" w:pos="830"/>
                <w:tab w:val="left" w:pos="831"/>
              </w:tabs>
              <w:spacing w:line="241" w:lineRule="exact"/>
              <w:ind w:hanging="361"/>
              <w:rPr>
                <w:sz w:val="20"/>
              </w:rPr>
            </w:pPr>
            <w:r>
              <w:rPr>
                <w:sz w:val="20"/>
              </w:rPr>
              <w:t>Sustainable</w:t>
            </w:r>
            <w:r>
              <w:rPr>
                <w:spacing w:val="-10"/>
                <w:sz w:val="20"/>
              </w:rPr>
              <w:t xml:space="preserve"> </w:t>
            </w:r>
            <w:r>
              <w:rPr>
                <w:spacing w:val="-2"/>
                <w:sz w:val="20"/>
              </w:rPr>
              <w:t>package</w:t>
            </w:r>
          </w:p>
        </w:tc>
        <w:tc>
          <w:tcPr>
            <w:tcW w:w="2976" w:type="dxa"/>
          </w:tcPr>
          <w:p w:rsidR="007018BC" w:rsidRDefault="001E7EF6">
            <w:pPr>
              <w:pStyle w:val="TableParagraph"/>
              <w:numPr>
                <w:ilvl w:val="0"/>
                <w:numId w:val="21"/>
              </w:numPr>
              <w:tabs>
                <w:tab w:val="left" w:pos="825"/>
                <w:tab w:val="left" w:pos="826"/>
              </w:tabs>
              <w:spacing w:line="241" w:lineRule="exact"/>
              <w:ind w:hanging="361"/>
              <w:rPr>
                <w:sz w:val="20"/>
              </w:rPr>
            </w:pPr>
            <w:r>
              <w:rPr>
                <w:sz w:val="20"/>
              </w:rPr>
              <w:t>Training</w:t>
            </w:r>
            <w:r>
              <w:rPr>
                <w:spacing w:val="-8"/>
                <w:sz w:val="20"/>
              </w:rPr>
              <w:t xml:space="preserve"> </w:t>
            </w:r>
            <w:r>
              <w:rPr>
                <w:spacing w:val="-2"/>
                <w:sz w:val="20"/>
              </w:rPr>
              <w:t>policy</w:t>
            </w:r>
          </w:p>
        </w:tc>
        <w:tc>
          <w:tcPr>
            <w:tcW w:w="2693" w:type="dxa"/>
          </w:tcPr>
          <w:p w:rsidR="007018BC" w:rsidRDefault="001E7EF6">
            <w:pPr>
              <w:pStyle w:val="TableParagraph"/>
              <w:numPr>
                <w:ilvl w:val="0"/>
                <w:numId w:val="20"/>
              </w:numPr>
              <w:tabs>
                <w:tab w:val="left" w:pos="829"/>
                <w:tab w:val="left" w:pos="830"/>
              </w:tabs>
              <w:spacing w:line="230" w:lineRule="exact"/>
              <w:ind w:right="360"/>
              <w:rPr>
                <w:sz w:val="20"/>
              </w:rPr>
            </w:pPr>
            <w:r>
              <w:rPr>
                <w:sz w:val="20"/>
              </w:rPr>
              <w:t>Global reporting initiatives</w:t>
            </w:r>
            <w:r>
              <w:rPr>
                <w:spacing w:val="-13"/>
                <w:sz w:val="20"/>
              </w:rPr>
              <w:t xml:space="preserve"> </w:t>
            </w:r>
            <w:r>
              <w:rPr>
                <w:sz w:val="20"/>
              </w:rPr>
              <w:t>checked</w:t>
            </w:r>
          </w:p>
        </w:tc>
      </w:tr>
      <w:tr w:rsidR="007018BC">
        <w:trPr>
          <w:trHeight w:val="705"/>
        </w:trPr>
        <w:tc>
          <w:tcPr>
            <w:tcW w:w="2837" w:type="dxa"/>
          </w:tcPr>
          <w:p w:rsidR="007018BC" w:rsidRDefault="001E7EF6">
            <w:pPr>
              <w:pStyle w:val="TableParagraph"/>
              <w:numPr>
                <w:ilvl w:val="0"/>
                <w:numId w:val="19"/>
              </w:numPr>
              <w:tabs>
                <w:tab w:val="left" w:pos="830"/>
                <w:tab w:val="left" w:pos="831"/>
              </w:tabs>
              <w:ind w:right="194"/>
              <w:rPr>
                <w:sz w:val="20"/>
              </w:rPr>
            </w:pPr>
            <w:r>
              <w:rPr>
                <w:sz w:val="20"/>
              </w:rPr>
              <w:t>Environmental</w:t>
            </w:r>
            <w:r>
              <w:rPr>
                <w:spacing w:val="-13"/>
                <w:sz w:val="20"/>
              </w:rPr>
              <w:t xml:space="preserve"> </w:t>
            </w:r>
            <w:r>
              <w:rPr>
                <w:sz w:val="20"/>
              </w:rPr>
              <w:t>quality management policy</w:t>
            </w:r>
          </w:p>
        </w:tc>
        <w:tc>
          <w:tcPr>
            <w:tcW w:w="2976" w:type="dxa"/>
          </w:tcPr>
          <w:p w:rsidR="007018BC" w:rsidRDefault="001E7EF6">
            <w:pPr>
              <w:pStyle w:val="TableParagraph"/>
              <w:numPr>
                <w:ilvl w:val="0"/>
                <w:numId w:val="18"/>
              </w:numPr>
              <w:tabs>
                <w:tab w:val="left" w:pos="826"/>
              </w:tabs>
              <w:spacing w:line="230" w:lineRule="exact"/>
              <w:ind w:right="516"/>
              <w:jc w:val="both"/>
              <w:rPr>
                <w:sz w:val="20"/>
              </w:rPr>
            </w:pPr>
            <w:r>
              <w:rPr>
                <w:sz w:val="20"/>
              </w:rPr>
              <w:t>Employee</w:t>
            </w:r>
            <w:r>
              <w:rPr>
                <w:spacing w:val="-13"/>
                <w:sz w:val="20"/>
              </w:rPr>
              <w:t xml:space="preserve"> </w:t>
            </w:r>
            <w:r>
              <w:rPr>
                <w:sz w:val="20"/>
              </w:rPr>
              <w:t>corporate social</w:t>
            </w:r>
            <w:r>
              <w:rPr>
                <w:spacing w:val="-13"/>
                <w:sz w:val="20"/>
              </w:rPr>
              <w:t xml:space="preserve"> </w:t>
            </w:r>
            <w:r>
              <w:rPr>
                <w:sz w:val="20"/>
              </w:rPr>
              <w:t xml:space="preserve">responsibility </w:t>
            </w:r>
            <w:r>
              <w:rPr>
                <w:spacing w:val="-2"/>
                <w:sz w:val="20"/>
              </w:rPr>
              <w:t>training</w:t>
            </w:r>
          </w:p>
        </w:tc>
        <w:tc>
          <w:tcPr>
            <w:tcW w:w="2693" w:type="dxa"/>
          </w:tcPr>
          <w:p w:rsidR="007018BC" w:rsidRDefault="001E7EF6">
            <w:pPr>
              <w:pStyle w:val="TableParagraph"/>
              <w:numPr>
                <w:ilvl w:val="0"/>
                <w:numId w:val="17"/>
              </w:numPr>
              <w:tabs>
                <w:tab w:val="left" w:pos="829"/>
                <w:tab w:val="left" w:pos="830"/>
              </w:tabs>
              <w:ind w:right="116"/>
              <w:rPr>
                <w:sz w:val="20"/>
              </w:rPr>
            </w:pPr>
            <w:r>
              <w:rPr>
                <w:sz w:val="20"/>
              </w:rPr>
              <w:t>Percentage of independent</w:t>
            </w:r>
            <w:r>
              <w:rPr>
                <w:spacing w:val="-13"/>
                <w:sz w:val="20"/>
              </w:rPr>
              <w:t xml:space="preserve"> </w:t>
            </w:r>
            <w:r>
              <w:rPr>
                <w:sz w:val="20"/>
              </w:rPr>
              <w:t>directors</w:t>
            </w:r>
          </w:p>
        </w:tc>
      </w:tr>
      <w:tr w:rsidR="007018BC">
        <w:trPr>
          <w:trHeight w:val="474"/>
        </w:trPr>
        <w:tc>
          <w:tcPr>
            <w:tcW w:w="2837" w:type="dxa"/>
          </w:tcPr>
          <w:p w:rsidR="007018BC" w:rsidRDefault="001E7EF6">
            <w:pPr>
              <w:pStyle w:val="TableParagraph"/>
              <w:numPr>
                <w:ilvl w:val="0"/>
                <w:numId w:val="16"/>
              </w:numPr>
              <w:tabs>
                <w:tab w:val="left" w:pos="830"/>
                <w:tab w:val="left" w:pos="831"/>
              </w:tabs>
              <w:spacing w:line="230" w:lineRule="exact"/>
              <w:ind w:right="218"/>
              <w:rPr>
                <w:sz w:val="20"/>
              </w:rPr>
            </w:pPr>
            <w:r>
              <w:rPr>
                <w:sz w:val="20"/>
              </w:rPr>
              <w:t>Environmental</w:t>
            </w:r>
            <w:r>
              <w:rPr>
                <w:spacing w:val="-13"/>
                <w:sz w:val="20"/>
              </w:rPr>
              <w:t xml:space="preserve"> </w:t>
            </w:r>
            <w:r>
              <w:rPr>
                <w:sz w:val="20"/>
              </w:rPr>
              <w:t>supply chain management</w:t>
            </w:r>
          </w:p>
        </w:tc>
        <w:tc>
          <w:tcPr>
            <w:tcW w:w="2976" w:type="dxa"/>
          </w:tcPr>
          <w:p w:rsidR="007018BC" w:rsidRDefault="001E7EF6">
            <w:pPr>
              <w:pStyle w:val="TableParagraph"/>
              <w:numPr>
                <w:ilvl w:val="0"/>
                <w:numId w:val="15"/>
              </w:numPr>
              <w:tabs>
                <w:tab w:val="left" w:pos="825"/>
                <w:tab w:val="left" w:pos="826"/>
              </w:tabs>
              <w:spacing w:line="241" w:lineRule="exact"/>
              <w:ind w:hanging="361"/>
              <w:rPr>
                <w:sz w:val="20"/>
              </w:rPr>
            </w:pPr>
            <w:r>
              <w:rPr>
                <w:sz w:val="20"/>
              </w:rPr>
              <w:t>Health</w:t>
            </w:r>
            <w:r>
              <w:rPr>
                <w:spacing w:val="-7"/>
                <w:sz w:val="20"/>
              </w:rPr>
              <w:t xml:space="preserve"> </w:t>
            </w:r>
            <w:r>
              <w:rPr>
                <w:sz w:val="20"/>
              </w:rPr>
              <w:t>and</w:t>
            </w:r>
            <w:r>
              <w:rPr>
                <w:spacing w:val="-7"/>
                <w:sz w:val="20"/>
              </w:rPr>
              <w:t xml:space="preserve"> </w:t>
            </w:r>
            <w:r>
              <w:rPr>
                <w:sz w:val="20"/>
              </w:rPr>
              <w:t>safety</w:t>
            </w:r>
            <w:r>
              <w:rPr>
                <w:spacing w:val="-12"/>
                <w:sz w:val="20"/>
              </w:rPr>
              <w:t xml:space="preserve"> </w:t>
            </w:r>
            <w:r>
              <w:rPr>
                <w:spacing w:val="-2"/>
                <w:sz w:val="20"/>
              </w:rPr>
              <w:t>policy</w:t>
            </w:r>
          </w:p>
        </w:tc>
        <w:tc>
          <w:tcPr>
            <w:tcW w:w="2693" w:type="dxa"/>
          </w:tcPr>
          <w:p w:rsidR="007018BC" w:rsidRDefault="001E7EF6">
            <w:pPr>
              <w:pStyle w:val="TableParagraph"/>
              <w:numPr>
                <w:ilvl w:val="0"/>
                <w:numId w:val="14"/>
              </w:numPr>
              <w:tabs>
                <w:tab w:val="left" w:pos="829"/>
                <w:tab w:val="left" w:pos="830"/>
              </w:tabs>
              <w:spacing w:line="241" w:lineRule="exact"/>
              <w:rPr>
                <w:sz w:val="20"/>
              </w:rPr>
            </w:pPr>
            <w:r>
              <w:rPr>
                <w:sz w:val="20"/>
              </w:rPr>
              <w:t>CEO</w:t>
            </w:r>
            <w:r>
              <w:rPr>
                <w:spacing w:val="-1"/>
                <w:sz w:val="20"/>
              </w:rPr>
              <w:t xml:space="preserve"> </w:t>
            </w:r>
            <w:r>
              <w:rPr>
                <w:spacing w:val="-2"/>
                <w:sz w:val="20"/>
              </w:rPr>
              <w:t>duality</w:t>
            </w:r>
          </w:p>
        </w:tc>
      </w:tr>
      <w:tr w:rsidR="007018BC">
        <w:trPr>
          <w:trHeight w:val="474"/>
        </w:trPr>
        <w:tc>
          <w:tcPr>
            <w:tcW w:w="2837" w:type="dxa"/>
          </w:tcPr>
          <w:p w:rsidR="007018BC" w:rsidRDefault="001E7EF6">
            <w:pPr>
              <w:pStyle w:val="TableParagraph"/>
              <w:numPr>
                <w:ilvl w:val="0"/>
                <w:numId w:val="13"/>
              </w:numPr>
              <w:tabs>
                <w:tab w:val="left" w:pos="830"/>
                <w:tab w:val="left" w:pos="831"/>
              </w:tabs>
              <w:spacing w:line="241" w:lineRule="exact"/>
              <w:ind w:hanging="361"/>
              <w:rPr>
                <w:sz w:val="20"/>
              </w:rPr>
            </w:pPr>
            <w:r>
              <w:rPr>
                <w:sz w:val="20"/>
              </w:rPr>
              <w:t>Climate</w:t>
            </w:r>
            <w:r>
              <w:rPr>
                <w:spacing w:val="-5"/>
                <w:sz w:val="20"/>
              </w:rPr>
              <w:t xml:space="preserve"> </w:t>
            </w:r>
            <w:r>
              <w:rPr>
                <w:sz w:val="20"/>
              </w:rPr>
              <w:t>change</w:t>
            </w:r>
            <w:r>
              <w:rPr>
                <w:spacing w:val="-5"/>
                <w:sz w:val="20"/>
              </w:rPr>
              <w:t xml:space="preserve"> </w:t>
            </w:r>
            <w:r>
              <w:rPr>
                <w:spacing w:val="-2"/>
                <w:sz w:val="20"/>
              </w:rPr>
              <w:t>policy</w:t>
            </w:r>
          </w:p>
        </w:tc>
        <w:tc>
          <w:tcPr>
            <w:tcW w:w="2976" w:type="dxa"/>
          </w:tcPr>
          <w:p w:rsidR="007018BC" w:rsidRDefault="001E7EF6">
            <w:pPr>
              <w:pStyle w:val="TableParagraph"/>
              <w:numPr>
                <w:ilvl w:val="0"/>
                <w:numId w:val="12"/>
              </w:numPr>
              <w:tabs>
                <w:tab w:val="left" w:pos="825"/>
                <w:tab w:val="left" w:pos="826"/>
              </w:tabs>
              <w:spacing w:line="241" w:lineRule="exact"/>
              <w:ind w:hanging="361"/>
              <w:rPr>
                <w:sz w:val="20"/>
              </w:rPr>
            </w:pPr>
            <w:r>
              <w:rPr>
                <w:sz w:val="20"/>
              </w:rPr>
              <w:t>Fair</w:t>
            </w:r>
            <w:r>
              <w:rPr>
                <w:spacing w:val="-8"/>
                <w:sz w:val="20"/>
              </w:rPr>
              <w:t xml:space="preserve"> </w:t>
            </w:r>
            <w:r>
              <w:rPr>
                <w:sz w:val="20"/>
              </w:rPr>
              <w:t>remuneration</w:t>
            </w:r>
            <w:r>
              <w:rPr>
                <w:spacing w:val="-8"/>
                <w:sz w:val="20"/>
              </w:rPr>
              <w:t xml:space="preserve"> </w:t>
            </w:r>
            <w:r>
              <w:rPr>
                <w:spacing w:val="-2"/>
                <w:sz w:val="20"/>
              </w:rPr>
              <w:t>policy</w:t>
            </w:r>
          </w:p>
        </w:tc>
        <w:tc>
          <w:tcPr>
            <w:tcW w:w="2693" w:type="dxa"/>
          </w:tcPr>
          <w:p w:rsidR="007018BC" w:rsidRDefault="001E7EF6">
            <w:pPr>
              <w:pStyle w:val="TableParagraph"/>
              <w:numPr>
                <w:ilvl w:val="0"/>
                <w:numId w:val="11"/>
              </w:numPr>
              <w:tabs>
                <w:tab w:val="left" w:pos="829"/>
                <w:tab w:val="left" w:pos="830"/>
              </w:tabs>
              <w:spacing w:line="230" w:lineRule="exact"/>
              <w:ind w:right="498"/>
              <w:rPr>
                <w:sz w:val="20"/>
              </w:rPr>
            </w:pPr>
            <w:r>
              <w:rPr>
                <w:sz w:val="20"/>
              </w:rPr>
              <w:t>Audit</w:t>
            </w:r>
            <w:r>
              <w:rPr>
                <w:spacing w:val="-13"/>
                <w:sz w:val="20"/>
              </w:rPr>
              <w:t xml:space="preserve"> </w:t>
            </w:r>
            <w:r>
              <w:rPr>
                <w:sz w:val="20"/>
              </w:rPr>
              <w:t xml:space="preserve">committee </w:t>
            </w:r>
            <w:r>
              <w:rPr>
                <w:spacing w:val="-2"/>
                <w:sz w:val="20"/>
              </w:rPr>
              <w:t>meetings</w:t>
            </w:r>
          </w:p>
        </w:tc>
      </w:tr>
      <w:tr w:rsidR="007018BC">
        <w:trPr>
          <w:trHeight w:val="474"/>
        </w:trPr>
        <w:tc>
          <w:tcPr>
            <w:tcW w:w="2837" w:type="dxa"/>
          </w:tcPr>
          <w:p w:rsidR="007018BC" w:rsidRDefault="001E7EF6">
            <w:pPr>
              <w:pStyle w:val="TableParagraph"/>
              <w:numPr>
                <w:ilvl w:val="0"/>
                <w:numId w:val="10"/>
              </w:numPr>
              <w:tabs>
                <w:tab w:val="left" w:pos="830"/>
                <w:tab w:val="left" w:pos="831"/>
              </w:tabs>
              <w:spacing w:line="230" w:lineRule="exact"/>
              <w:ind w:right="122"/>
              <w:rPr>
                <w:sz w:val="20"/>
              </w:rPr>
            </w:pPr>
            <w:r>
              <w:rPr>
                <w:sz w:val="20"/>
              </w:rPr>
              <w:t>Climate change opportunities</w:t>
            </w:r>
            <w:r>
              <w:rPr>
                <w:spacing w:val="-13"/>
                <w:sz w:val="20"/>
              </w:rPr>
              <w:t xml:space="preserve"> </w:t>
            </w:r>
            <w:r>
              <w:rPr>
                <w:sz w:val="20"/>
              </w:rPr>
              <w:t>discussed</w:t>
            </w:r>
          </w:p>
        </w:tc>
        <w:tc>
          <w:tcPr>
            <w:tcW w:w="2976" w:type="dxa"/>
          </w:tcPr>
          <w:p w:rsidR="007018BC" w:rsidRDefault="007018BC">
            <w:pPr>
              <w:pStyle w:val="TableParagraph"/>
              <w:ind w:left="0"/>
            </w:pPr>
          </w:p>
        </w:tc>
        <w:tc>
          <w:tcPr>
            <w:tcW w:w="2693" w:type="dxa"/>
          </w:tcPr>
          <w:p w:rsidR="007018BC" w:rsidRDefault="001E7EF6">
            <w:pPr>
              <w:pStyle w:val="TableParagraph"/>
              <w:numPr>
                <w:ilvl w:val="0"/>
                <w:numId w:val="9"/>
              </w:numPr>
              <w:tabs>
                <w:tab w:val="left" w:pos="829"/>
                <w:tab w:val="left" w:pos="830"/>
              </w:tabs>
              <w:spacing w:line="230" w:lineRule="exact"/>
              <w:ind w:right="122"/>
              <w:rPr>
                <w:sz w:val="20"/>
              </w:rPr>
            </w:pPr>
            <w:r>
              <w:rPr>
                <w:sz w:val="20"/>
              </w:rPr>
              <w:t>Percentage</w:t>
            </w:r>
            <w:r>
              <w:rPr>
                <w:spacing w:val="-13"/>
                <w:sz w:val="20"/>
              </w:rPr>
              <w:t xml:space="preserve"> </w:t>
            </w:r>
            <w:r>
              <w:rPr>
                <w:sz w:val="20"/>
              </w:rPr>
              <w:t>of</w:t>
            </w:r>
            <w:r>
              <w:rPr>
                <w:spacing w:val="-12"/>
                <w:sz w:val="20"/>
              </w:rPr>
              <w:t xml:space="preserve"> </w:t>
            </w:r>
            <w:r>
              <w:rPr>
                <w:sz w:val="20"/>
              </w:rPr>
              <w:t>women on board</w:t>
            </w:r>
          </w:p>
        </w:tc>
      </w:tr>
      <w:tr w:rsidR="007018BC">
        <w:trPr>
          <w:trHeight w:val="705"/>
        </w:trPr>
        <w:tc>
          <w:tcPr>
            <w:tcW w:w="2837" w:type="dxa"/>
          </w:tcPr>
          <w:p w:rsidR="007018BC" w:rsidRDefault="001E7EF6">
            <w:pPr>
              <w:pStyle w:val="TableParagraph"/>
              <w:numPr>
                <w:ilvl w:val="0"/>
                <w:numId w:val="8"/>
              </w:numPr>
              <w:tabs>
                <w:tab w:val="left" w:pos="830"/>
                <w:tab w:val="left" w:pos="831"/>
              </w:tabs>
              <w:ind w:right="612"/>
              <w:rPr>
                <w:sz w:val="20"/>
              </w:rPr>
            </w:pPr>
            <w:r>
              <w:rPr>
                <w:sz w:val="20"/>
              </w:rPr>
              <w:t>Risks of climate change</w:t>
            </w:r>
            <w:r>
              <w:rPr>
                <w:spacing w:val="-13"/>
                <w:sz w:val="20"/>
              </w:rPr>
              <w:t xml:space="preserve"> </w:t>
            </w:r>
            <w:r>
              <w:rPr>
                <w:sz w:val="20"/>
              </w:rPr>
              <w:t>discussed</w:t>
            </w:r>
          </w:p>
        </w:tc>
        <w:tc>
          <w:tcPr>
            <w:tcW w:w="2976" w:type="dxa"/>
          </w:tcPr>
          <w:p w:rsidR="007018BC" w:rsidRDefault="007018BC">
            <w:pPr>
              <w:pStyle w:val="TableParagraph"/>
              <w:ind w:left="0"/>
            </w:pPr>
          </w:p>
        </w:tc>
        <w:tc>
          <w:tcPr>
            <w:tcW w:w="2693" w:type="dxa"/>
          </w:tcPr>
          <w:p w:rsidR="007018BC" w:rsidRDefault="001E7EF6">
            <w:pPr>
              <w:pStyle w:val="TableParagraph"/>
              <w:numPr>
                <w:ilvl w:val="0"/>
                <w:numId w:val="7"/>
              </w:numPr>
              <w:tabs>
                <w:tab w:val="left" w:pos="829"/>
                <w:tab w:val="left" w:pos="830"/>
              </w:tabs>
              <w:spacing w:line="230" w:lineRule="exact"/>
              <w:ind w:right="185"/>
              <w:rPr>
                <w:sz w:val="20"/>
              </w:rPr>
            </w:pPr>
            <w:r>
              <w:rPr>
                <w:spacing w:val="-2"/>
                <w:sz w:val="20"/>
              </w:rPr>
              <w:t xml:space="preserve">Executive </w:t>
            </w:r>
            <w:r>
              <w:rPr>
                <w:sz w:val="20"/>
              </w:rPr>
              <w:t>compensation</w:t>
            </w:r>
            <w:r>
              <w:rPr>
                <w:spacing w:val="-13"/>
                <w:sz w:val="20"/>
              </w:rPr>
              <w:t xml:space="preserve"> </w:t>
            </w:r>
            <w:r>
              <w:rPr>
                <w:sz w:val="20"/>
              </w:rPr>
              <w:t>linked to ESG</w:t>
            </w:r>
          </w:p>
        </w:tc>
      </w:tr>
      <w:tr w:rsidR="007018BC">
        <w:trPr>
          <w:trHeight w:val="470"/>
        </w:trPr>
        <w:tc>
          <w:tcPr>
            <w:tcW w:w="2837" w:type="dxa"/>
          </w:tcPr>
          <w:p w:rsidR="007018BC" w:rsidRDefault="001E7EF6">
            <w:pPr>
              <w:pStyle w:val="TableParagraph"/>
              <w:numPr>
                <w:ilvl w:val="0"/>
                <w:numId w:val="6"/>
              </w:numPr>
              <w:tabs>
                <w:tab w:val="left" w:pos="830"/>
                <w:tab w:val="left" w:pos="831"/>
              </w:tabs>
              <w:spacing w:line="230" w:lineRule="exact"/>
              <w:ind w:right="444"/>
              <w:rPr>
                <w:sz w:val="20"/>
              </w:rPr>
            </w:pPr>
            <w:r>
              <w:rPr>
                <w:sz w:val="20"/>
              </w:rPr>
              <w:t>Emission</w:t>
            </w:r>
            <w:r>
              <w:rPr>
                <w:spacing w:val="-13"/>
                <w:sz w:val="20"/>
              </w:rPr>
              <w:t xml:space="preserve"> </w:t>
            </w:r>
            <w:r>
              <w:rPr>
                <w:sz w:val="20"/>
              </w:rPr>
              <w:t xml:space="preserve">reduction </w:t>
            </w:r>
            <w:r>
              <w:rPr>
                <w:spacing w:val="-2"/>
                <w:sz w:val="20"/>
              </w:rPr>
              <w:t>initiatives</w:t>
            </w:r>
          </w:p>
        </w:tc>
        <w:tc>
          <w:tcPr>
            <w:tcW w:w="2976" w:type="dxa"/>
          </w:tcPr>
          <w:p w:rsidR="007018BC" w:rsidRDefault="007018BC">
            <w:pPr>
              <w:pStyle w:val="TableParagraph"/>
              <w:ind w:left="0"/>
            </w:pPr>
          </w:p>
        </w:tc>
        <w:tc>
          <w:tcPr>
            <w:tcW w:w="2693" w:type="dxa"/>
          </w:tcPr>
          <w:p w:rsidR="007018BC" w:rsidRDefault="007018BC">
            <w:pPr>
              <w:pStyle w:val="TableParagraph"/>
              <w:ind w:left="0"/>
            </w:pPr>
          </w:p>
        </w:tc>
      </w:tr>
      <w:tr w:rsidR="007018BC">
        <w:trPr>
          <w:trHeight w:val="474"/>
        </w:trPr>
        <w:tc>
          <w:tcPr>
            <w:tcW w:w="2837" w:type="dxa"/>
          </w:tcPr>
          <w:p w:rsidR="007018BC" w:rsidRDefault="001E7EF6">
            <w:pPr>
              <w:pStyle w:val="TableParagraph"/>
              <w:numPr>
                <w:ilvl w:val="0"/>
                <w:numId w:val="5"/>
              </w:numPr>
              <w:tabs>
                <w:tab w:val="left" w:pos="830"/>
                <w:tab w:val="left" w:pos="831"/>
              </w:tabs>
              <w:spacing w:line="230" w:lineRule="exact"/>
              <w:ind w:right="722"/>
              <w:rPr>
                <w:sz w:val="20"/>
              </w:rPr>
            </w:pPr>
            <w:r>
              <w:rPr>
                <w:sz w:val="20"/>
              </w:rPr>
              <w:t>New</w:t>
            </w:r>
            <w:r>
              <w:rPr>
                <w:spacing w:val="-13"/>
                <w:sz w:val="20"/>
              </w:rPr>
              <w:t xml:space="preserve"> </w:t>
            </w:r>
            <w:r>
              <w:rPr>
                <w:sz w:val="20"/>
              </w:rPr>
              <w:t>products</w:t>
            </w:r>
            <w:r>
              <w:rPr>
                <w:spacing w:val="-12"/>
                <w:sz w:val="20"/>
              </w:rPr>
              <w:t xml:space="preserve"> </w:t>
            </w:r>
            <w:r>
              <w:rPr>
                <w:sz w:val="20"/>
              </w:rPr>
              <w:t>– climate change</w:t>
            </w:r>
          </w:p>
        </w:tc>
        <w:tc>
          <w:tcPr>
            <w:tcW w:w="2976" w:type="dxa"/>
          </w:tcPr>
          <w:p w:rsidR="007018BC" w:rsidRDefault="007018BC">
            <w:pPr>
              <w:pStyle w:val="TableParagraph"/>
              <w:ind w:left="0"/>
            </w:pPr>
          </w:p>
        </w:tc>
        <w:tc>
          <w:tcPr>
            <w:tcW w:w="2693" w:type="dxa"/>
          </w:tcPr>
          <w:p w:rsidR="007018BC" w:rsidRDefault="007018BC">
            <w:pPr>
              <w:pStyle w:val="TableParagraph"/>
              <w:ind w:left="0"/>
            </w:pPr>
          </w:p>
        </w:tc>
      </w:tr>
      <w:tr w:rsidR="007018BC">
        <w:trPr>
          <w:trHeight w:val="474"/>
        </w:trPr>
        <w:tc>
          <w:tcPr>
            <w:tcW w:w="2837" w:type="dxa"/>
          </w:tcPr>
          <w:p w:rsidR="007018BC" w:rsidRDefault="001E7EF6">
            <w:pPr>
              <w:pStyle w:val="TableParagraph"/>
              <w:numPr>
                <w:ilvl w:val="0"/>
                <w:numId w:val="4"/>
              </w:numPr>
              <w:tabs>
                <w:tab w:val="left" w:pos="830"/>
                <w:tab w:val="left" w:pos="831"/>
              </w:tabs>
              <w:spacing w:line="230" w:lineRule="exact"/>
              <w:ind w:right="564"/>
              <w:rPr>
                <w:sz w:val="20"/>
              </w:rPr>
            </w:pPr>
            <w:r>
              <w:rPr>
                <w:sz w:val="20"/>
              </w:rPr>
              <w:t>Energy</w:t>
            </w:r>
            <w:r>
              <w:rPr>
                <w:spacing w:val="-13"/>
                <w:sz w:val="20"/>
              </w:rPr>
              <w:t xml:space="preserve"> </w:t>
            </w:r>
            <w:r>
              <w:rPr>
                <w:sz w:val="20"/>
              </w:rPr>
              <w:t xml:space="preserve">efficiency </w:t>
            </w:r>
            <w:r>
              <w:rPr>
                <w:spacing w:val="-2"/>
                <w:sz w:val="20"/>
              </w:rPr>
              <w:t>policy</w:t>
            </w:r>
          </w:p>
        </w:tc>
        <w:tc>
          <w:tcPr>
            <w:tcW w:w="2976" w:type="dxa"/>
          </w:tcPr>
          <w:p w:rsidR="007018BC" w:rsidRDefault="007018BC">
            <w:pPr>
              <w:pStyle w:val="TableParagraph"/>
              <w:ind w:left="0"/>
            </w:pPr>
          </w:p>
        </w:tc>
        <w:tc>
          <w:tcPr>
            <w:tcW w:w="2693" w:type="dxa"/>
          </w:tcPr>
          <w:p w:rsidR="007018BC" w:rsidRDefault="007018BC">
            <w:pPr>
              <w:pStyle w:val="TableParagraph"/>
              <w:ind w:left="0"/>
            </w:pPr>
          </w:p>
        </w:tc>
      </w:tr>
    </w:tbl>
    <w:p w:rsidR="007018BC" w:rsidRDefault="001E7EF6">
      <w:pPr>
        <w:pStyle w:val="BodyText"/>
        <w:ind w:left="944"/>
        <w:jc w:val="both"/>
      </w:pPr>
      <w:r>
        <w:t>Source:</w:t>
      </w:r>
      <w:r>
        <w:rPr>
          <w:spacing w:val="-5"/>
        </w:rPr>
        <w:t xml:space="preserve"> </w:t>
      </w:r>
      <w:r>
        <w:t>Xie</w:t>
      </w:r>
      <w:r>
        <w:rPr>
          <w:spacing w:val="-5"/>
        </w:rPr>
        <w:t xml:space="preserve"> </w:t>
      </w:r>
      <w:r>
        <w:t>et</w:t>
      </w:r>
      <w:r>
        <w:rPr>
          <w:spacing w:val="1"/>
        </w:rPr>
        <w:t xml:space="preserve"> </w:t>
      </w:r>
      <w:r>
        <w:t>al.</w:t>
      </w:r>
      <w:r>
        <w:rPr>
          <w:spacing w:val="-2"/>
        </w:rPr>
        <w:t xml:space="preserve"> (2019)</w:t>
      </w:r>
    </w:p>
    <w:p w:rsidR="007018BC" w:rsidRDefault="007018BC">
      <w:pPr>
        <w:pStyle w:val="BodyText"/>
        <w:rPr>
          <w:sz w:val="26"/>
        </w:rPr>
      </w:pPr>
    </w:p>
    <w:p w:rsidR="007018BC" w:rsidRDefault="007018BC">
      <w:pPr>
        <w:pStyle w:val="BodyText"/>
        <w:spacing w:before="8"/>
        <w:rPr>
          <w:sz w:val="20"/>
        </w:rPr>
      </w:pPr>
    </w:p>
    <w:p w:rsidR="007018BC" w:rsidRDefault="001E7EF6">
      <w:pPr>
        <w:pStyle w:val="BodyText"/>
        <w:spacing w:line="259" w:lineRule="auto"/>
        <w:ind w:left="820" w:right="1022"/>
        <w:jc w:val="both"/>
      </w:pPr>
      <w:r>
        <w:t>There are several ESG evaluation systems available to measure an organization’s contribution to ESG. Such systems include those developed by Thomson Reuters and Goldman Sachs etc.. According to Yu, Guo and Luu (2018), when reporting ESG data, some organizations normally report greenhouse gas emissions, hazardous waste environmental fine etc. (environmental dimension), the employee turnover rate, community</w:t>
      </w:r>
      <w:r>
        <w:rPr>
          <w:spacing w:val="-3"/>
        </w:rPr>
        <w:t xml:space="preserve"> </w:t>
      </w:r>
      <w:r>
        <w:t>involvement and spending (social</w:t>
      </w:r>
      <w:r>
        <w:rPr>
          <w:spacing w:val="-7"/>
        </w:rPr>
        <w:t xml:space="preserve"> </w:t>
      </w:r>
      <w:r>
        <w:t>dimension) and board duration</w:t>
      </w:r>
      <w:r>
        <w:rPr>
          <w:spacing w:val="-3"/>
        </w:rPr>
        <w:t xml:space="preserve"> </w:t>
      </w:r>
      <w:r>
        <w:t>and size etc. (governance dimension) The scholars further indicated that firms with greater asset size, better</w:t>
      </w:r>
      <w:r>
        <w:rPr>
          <w:spacing w:val="-17"/>
        </w:rPr>
        <w:t xml:space="preserve"> </w:t>
      </w:r>
      <w:r>
        <w:t>liquidity</w:t>
      </w:r>
      <w:r>
        <w:rPr>
          <w:spacing w:val="-17"/>
        </w:rPr>
        <w:t xml:space="preserve"> </w:t>
      </w:r>
      <w:r>
        <w:t>and</w:t>
      </w:r>
      <w:r>
        <w:rPr>
          <w:spacing w:val="-15"/>
        </w:rPr>
        <w:t xml:space="preserve"> </w:t>
      </w:r>
      <w:r>
        <w:t>good</w:t>
      </w:r>
      <w:r>
        <w:rPr>
          <w:spacing w:val="-15"/>
        </w:rPr>
        <w:t xml:space="preserve"> </w:t>
      </w:r>
      <w:r>
        <w:t>past</w:t>
      </w:r>
      <w:r>
        <w:rPr>
          <w:spacing w:val="-12"/>
        </w:rPr>
        <w:t xml:space="preserve"> </w:t>
      </w:r>
      <w:r>
        <w:t>financial</w:t>
      </w:r>
      <w:r>
        <w:rPr>
          <w:spacing w:val="-15"/>
        </w:rPr>
        <w:t xml:space="preserve"> </w:t>
      </w:r>
      <w:r>
        <w:t>performance</w:t>
      </w:r>
      <w:r>
        <w:rPr>
          <w:spacing w:val="-13"/>
        </w:rPr>
        <w:t xml:space="preserve"> </w:t>
      </w:r>
      <w:r>
        <w:t>will</w:t>
      </w:r>
      <w:r>
        <w:rPr>
          <w:spacing w:val="-11"/>
        </w:rPr>
        <w:t xml:space="preserve"> </w:t>
      </w:r>
      <w:r>
        <w:t>be</w:t>
      </w:r>
      <w:r>
        <w:rPr>
          <w:spacing w:val="-8"/>
        </w:rPr>
        <w:t xml:space="preserve"> </w:t>
      </w:r>
      <w:r>
        <w:t>more</w:t>
      </w:r>
      <w:r>
        <w:rPr>
          <w:spacing w:val="-15"/>
        </w:rPr>
        <w:t xml:space="preserve"> </w:t>
      </w:r>
      <w:r>
        <w:t>transparent</w:t>
      </w:r>
      <w:r>
        <w:rPr>
          <w:spacing w:val="-6"/>
        </w:rPr>
        <w:t xml:space="preserve"> </w:t>
      </w:r>
      <w:r>
        <w:t>in</w:t>
      </w:r>
      <w:r>
        <w:rPr>
          <w:spacing w:val="-15"/>
        </w:rPr>
        <w:t xml:space="preserve"> </w:t>
      </w:r>
      <w:r>
        <w:t>EGS</w:t>
      </w:r>
      <w:r>
        <w:rPr>
          <w:spacing w:val="-11"/>
        </w:rPr>
        <w:t xml:space="preserve"> </w:t>
      </w:r>
      <w:r>
        <w:rPr>
          <w:spacing w:val="-2"/>
        </w:rPr>
        <w:t>issues.</w:t>
      </w:r>
    </w:p>
    <w:p w:rsidR="007018BC" w:rsidRDefault="007018BC">
      <w:pPr>
        <w:pStyle w:val="BodyText"/>
        <w:spacing w:before="8"/>
        <w:rPr>
          <w:sz w:val="37"/>
        </w:rPr>
      </w:pPr>
    </w:p>
    <w:p w:rsidR="007018BC" w:rsidRDefault="001E7EF6">
      <w:pPr>
        <w:pStyle w:val="ListParagraph"/>
        <w:numPr>
          <w:ilvl w:val="1"/>
          <w:numId w:val="29"/>
        </w:numPr>
        <w:tabs>
          <w:tab w:val="left" w:pos="1184"/>
        </w:tabs>
        <w:ind w:left="1183" w:hanging="364"/>
        <w:rPr>
          <w:i/>
        </w:rPr>
      </w:pPr>
      <w:r>
        <w:rPr>
          <w:i/>
          <w:sz w:val="24"/>
        </w:rPr>
        <w:t>The</w:t>
      </w:r>
      <w:r>
        <w:rPr>
          <w:i/>
          <w:spacing w:val="-4"/>
          <w:sz w:val="24"/>
        </w:rPr>
        <w:t xml:space="preserve"> </w:t>
      </w:r>
      <w:r>
        <w:rPr>
          <w:i/>
          <w:sz w:val="24"/>
        </w:rPr>
        <w:t>Impact of COVID-19 on</w:t>
      </w:r>
      <w:r>
        <w:rPr>
          <w:i/>
          <w:spacing w:val="-5"/>
          <w:sz w:val="24"/>
        </w:rPr>
        <w:t xml:space="preserve"> ESG</w:t>
      </w:r>
    </w:p>
    <w:p w:rsidR="007018BC" w:rsidRDefault="001E7EF6">
      <w:pPr>
        <w:pStyle w:val="ListParagraph"/>
        <w:numPr>
          <w:ilvl w:val="2"/>
          <w:numId w:val="29"/>
        </w:numPr>
        <w:tabs>
          <w:tab w:val="left" w:pos="1900"/>
        </w:tabs>
        <w:spacing w:before="21"/>
        <w:ind w:hanging="720"/>
        <w:jc w:val="both"/>
        <w:rPr>
          <w:i/>
          <w:sz w:val="24"/>
        </w:rPr>
      </w:pPr>
      <w:r>
        <w:rPr>
          <w:i/>
          <w:sz w:val="24"/>
        </w:rPr>
        <w:t>Environmental</w:t>
      </w:r>
      <w:r>
        <w:rPr>
          <w:i/>
          <w:spacing w:val="-2"/>
          <w:sz w:val="24"/>
        </w:rPr>
        <w:t xml:space="preserve"> dimension</w:t>
      </w:r>
    </w:p>
    <w:p w:rsidR="007018BC" w:rsidRDefault="001E7EF6">
      <w:pPr>
        <w:pStyle w:val="BodyText"/>
        <w:spacing w:before="22" w:line="259" w:lineRule="auto"/>
        <w:ind w:left="1899" w:right="1072"/>
        <w:jc w:val="both"/>
      </w:pPr>
      <w:r>
        <w:t>There are many impacts of the COVID-19 pandemic on the environment in accordance with a 2020 report by the United Nations Economic Commission for Europe (UNECE). The reports stated that the pandemic has slowed down pollutant</w:t>
      </w:r>
      <w:r>
        <w:rPr>
          <w:spacing w:val="-6"/>
        </w:rPr>
        <w:t xml:space="preserve"> </w:t>
      </w:r>
      <w:r>
        <w:t>emissions</w:t>
      </w:r>
      <w:r>
        <w:rPr>
          <w:spacing w:val="-9"/>
        </w:rPr>
        <w:t xml:space="preserve"> </w:t>
      </w:r>
      <w:r>
        <w:t>and</w:t>
      </w:r>
      <w:r>
        <w:rPr>
          <w:spacing w:val="-7"/>
        </w:rPr>
        <w:t xml:space="preserve"> </w:t>
      </w:r>
      <w:r>
        <w:t>the</w:t>
      </w:r>
      <w:r>
        <w:rPr>
          <w:spacing w:val="-8"/>
        </w:rPr>
        <w:t xml:space="preserve"> </w:t>
      </w:r>
      <w:r>
        <w:t>use</w:t>
      </w:r>
      <w:r>
        <w:rPr>
          <w:spacing w:val="-12"/>
        </w:rPr>
        <w:t xml:space="preserve"> </w:t>
      </w:r>
      <w:r>
        <w:t>of</w:t>
      </w:r>
      <w:r>
        <w:rPr>
          <w:spacing w:val="-14"/>
        </w:rPr>
        <w:t xml:space="preserve"> </w:t>
      </w:r>
      <w:r>
        <w:t>natural</w:t>
      </w:r>
      <w:r>
        <w:rPr>
          <w:spacing w:val="-15"/>
        </w:rPr>
        <w:t xml:space="preserve"> </w:t>
      </w:r>
      <w:r>
        <w:t>resource.</w:t>
      </w:r>
      <w:r>
        <w:rPr>
          <w:spacing w:val="-9"/>
        </w:rPr>
        <w:t xml:space="preserve"> </w:t>
      </w:r>
      <w:r>
        <w:t>Because</w:t>
      </w:r>
      <w:r>
        <w:rPr>
          <w:spacing w:val="-8"/>
        </w:rPr>
        <w:t xml:space="preserve"> </w:t>
      </w:r>
      <w:r>
        <w:t>of</w:t>
      </w:r>
      <w:r>
        <w:rPr>
          <w:spacing w:val="-15"/>
        </w:rPr>
        <w:t xml:space="preserve"> </w:t>
      </w:r>
      <w:r>
        <w:t>the</w:t>
      </w:r>
      <w:r>
        <w:rPr>
          <w:spacing w:val="-8"/>
        </w:rPr>
        <w:t xml:space="preserve"> </w:t>
      </w:r>
      <w:r>
        <w:t>lockdown</w:t>
      </w:r>
      <w:r>
        <w:rPr>
          <w:spacing w:val="-11"/>
        </w:rPr>
        <w:t xml:space="preserve"> </w:t>
      </w:r>
      <w:r>
        <w:t>in many</w:t>
      </w:r>
      <w:r>
        <w:rPr>
          <w:spacing w:val="55"/>
        </w:rPr>
        <w:t xml:space="preserve"> </w:t>
      </w:r>
      <w:r>
        <w:t>countries,</w:t>
      </w:r>
      <w:r>
        <w:rPr>
          <w:spacing w:val="64"/>
        </w:rPr>
        <w:t xml:space="preserve"> </w:t>
      </w:r>
      <w:r>
        <w:t>the</w:t>
      </w:r>
      <w:r>
        <w:rPr>
          <w:spacing w:val="60"/>
        </w:rPr>
        <w:t xml:space="preserve"> </w:t>
      </w:r>
      <w:r>
        <w:t>reduction</w:t>
      </w:r>
      <w:r>
        <w:rPr>
          <w:spacing w:val="57"/>
        </w:rPr>
        <w:t xml:space="preserve"> </w:t>
      </w:r>
      <w:r>
        <w:t>use</w:t>
      </w:r>
      <w:r>
        <w:rPr>
          <w:spacing w:val="60"/>
        </w:rPr>
        <w:t xml:space="preserve"> </w:t>
      </w:r>
      <w:r>
        <w:t>of</w:t>
      </w:r>
      <w:r>
        <w:rPr>
          <w:spacing w:val="53"/>
        </w:rPr>
        <w:t xml:space="preserve"> </w:t>
      </w:r>
      <w:r>
        <w:t>air</w:t>
      </w:r>
      <w:r>
        <w:rPr>
          <w:spacing w:val="63"/>
        </w:rPr>
        <w:t xml:space="preserve"> </w:t>
      </w:r>
      <w:r>
        <w:t>traffic</w:t>
      </w:r>
      <w:r>
        <w:rPr>
          <w:spacing w:val="70"/>
        </w:rPr>
        <w:t xml:space="preserve"> </w:t>
      </w:r>
      <w:r>
        <w:t>and</w:t>
      </w:r>
      <w:r>
        <w:rPr>
          <w:spacing w:val="61"/>
        </w:rPr>
        <w:t xml:space="preserve"> </w:t>
      </w:r>
      <w:r>
        <w:t>automobiles</w:t>
      </w:r>
      <w:r>
        <w:rPr>
          <w:spacing w:val="59"/>
        </w:rPr>
        <w:t xml:space="preserve"> </w:t>
      </w:r>
      <w:r>
        <w:t>etc.</w:t>
      </w:r>
      <w:r>
        <w:rPr>
          <w:spacing w:val="65"/>
        </w:rPr>
        <w:t xml:space="preserve"> </w:t>
      </w:r>
      <w:r>
        <w:rPr>
          <w:spacing w:val="-5"/>
        </w:rPr>
        <w:t>has</w:t>
      </w:r>
    </w:p>
    <w:p w:rsidR="007018BC" w:rsidRDefault="007018BC">
      <w:pPr>
        <w:spacing w:line="259" w:lineRule="auto"/>
        <w:jc w:val="both"/>
        <w:sectPr w:rsidR="007018BC">
          <w:pgSz w:w="12240" w:h="15840"/>
          <w:pgMar w:top="1360" w:right="360" w:bottom="1180" w:left="1340" w:header="0" w:footer="998" w:gutter="0"/>
          <w:cols w:space="720"/>
        </w:sectPr>
      </w:pPr>
    </w:p>
    <w:p w:rsidR="007018BC" w:rsidRDefault="001E7EF6">
      <w:pPr>
        <w:pStyle w:val="BodyText"/>
        <w:spacing w:before="72" w:line="259" w:lineRule="auto"/>
        <w:ind w:left="1900" w:right="1076"/>
        <w:jc w:val="both"/>
      </w:pPr>
      <w:r>
        <w:lastRenderedPageBreak/>
        <w:t>decreased the emission of carbon dioxide (Nassos, 2020). But, the pandemic has triggered an increased use of plastics and an increase in illegal waste- dumping. UNECE also stated that more people have turned to unsustainable harvesting of natural resources because of the loss of their livelihoods. The organization</w:t>
      </w:r>
      <w:r>
        <w:rPr>
          <w:spacing w:val="-7"/>
        </w:rPr>
        <w:t xml:space="preserve"> </w:t>
      </w:r>
      <w:r>
        <w:t>further</w:t>
      </w:r>
      <w:r>
        <w:rPr>
          <w:spacing w:val="-5"/>
        </w:rPr>
        <w:t xml:space="preserve"> </w:t>
      </w:r>
      <w:r>
        <w:t>warned</w:t>
      </w:r>
      <w:r>
        <w:rPr>
          <w:spacing w:val="-7"/>
        </w:rPr>
        <w:t xml:space="preserve"> </w:t>
      </w:r>
      <w:r>
        <w:t>that</w:t>
      </w:r>
      <w:r>
        <w:rPr>
          <w:spacing w:val="-2"/>
        </w:rPr>
        <w:t xml:space="preserve"> </w:t>
      </w:r>
      <w:r>
        <w:t>pressure</w:t>
      </w:r>
      <w:r>
        <w:rPr>
          <w:spacing w:val="-7"/>
        </w:rPr>
        <w:t xml:space="preserve"> </w:t>
      </w:r>
      <w:r>
        <w:t>on</w:t>
      </w:r>
      <w:r>
        <w:rPr>
          <w:spacing w:val="-11"/>
        </w:rPr>
        <w:t xml:space="preserve"> </w:t>
      </w:r>
      <w:r>
        <w:t>the</w:t>
      </w:r>
      <w:r>
        <w:rPr>
          <w:spacing w:val="-7"/>
        </w:rPr>
        <w:t xml:space="preserve"> </w:t>
      </w:r>
      <w:r>
        <w:t>environment</w:t>
      </w:r>
      <w:r>
        <w:rPr>
          <w:spacing w:val="-2"/>
        </w:rPr>
        <w:t xml:space="preserve"> </w:t>
      </w:r>
      <w:r>
        <w:t>will</w:t>
      </w:r>
      <w:r>
        <w:rPr>
          <w:spacing w:val="-10"/>
        </w:rPr>
        <w:t xml:space="preserve"> </w:t>
      </w:r>
      <w:r>
        <w:t>resume</w:t>
      </w:r>
      <w:r>
        <w:rPr>
          <w:spacing w:val="-7"/>
        </w:rPr>
        <w:t xml:space="preserve"> </w:t>
      </w:r>
      <w:r>
        <w:t>once the pandemic eases.</w:t>
      </w:r>
    </w:p>
    <w:p w:rsidR="007018BC" w:rsidRDefault="007018BC">
      <w:pPr>
        <w:pStyle w:val="BodyText"/>
        <w:spacing w:before="7"/>
        <w:rPr>
          <w:sz w:val="25"/>
        </w:rPr>
      </w:pPr>
    </w:p>
    <w:p w:rsidR="007018BC" w:rsidRDefault="001E7EF6">
      <w:pPr>
        <w:pStyle w:val="ListParagraph"/>
        <w:numPr>
          <w:ilvl w:val="2"/>
          <w:numId w:val="29"/>
        </w:numPr>
        <w:tabs>
          <w:tab w:val="left" w:pos="1900"/>
        </w:tabs>
        <w:ind w:hanging="721"/>
        <w:jc w:val="both"/>
        <w:rPr>
          <w:i/>
          <w:sz w:val="24"/>
        </w:rPr>
      </w:pPr>
      <w:r>
        <w:rPr>
          <w:i/>
          <w:sz w:val="24"/>
        </w:rPr>
        <w:t>Social</w:t>
      </w:r>
      <w:r>
        <w:rPr>
          <w:i/>
          <w:spacing w:val="-1"/>
          <w:sz w:val="24"/>
        </w:rPr>
        <w:t xml:space="preserve"> </w:t>
      </w:r>
      <w:r>
        <w:rPr>
          <w:i/>
          <w:spacing w:val="-2"/>
          <w:sz w:val="24"/>
        </w:rPr>
        <w:t>dimension</w:t>
      </w:r>
    </w:p>
    <w:p w:rsidR="007018BC" w:rsidRDefault="001E7EF6">
      <w:pPr>
        <w:pStyle w:val="BodyText"/>
        <w:spacing w:before="22" w:line="259" w:lineRule="auto"/>
        <w:ind w:left="1899" w:right="1023"/>
        <w:jc w:val="both"/>
      </w:pPr>
      <w:r>
        <w:t>Due to Covid-19, some companies have engaged in corporate social responsibility</w:t>
      </w:r>
      <w:r>
        <w:rPr>
          <w:spacing w:val="-15"/>
        </w:rPr>
        <w:t xml:space="preserve"> </w:t>
      </w:r>
      <w:r>
        <w:t>(CSR)</w:t>
      </w:r>
      <w:r>
        <w:rPr>
          <w:spacing w:val="-15"/>
        </w:rPr>
        <w:t xml:space="preserve"> </w:t>
      </w:r>
      <w:r>
        <w:t>activities</w:t>
      </w:r>
      <w:r>
        <w:rPr>
          <w:spacing w:val="-14"/>
        </w:rPr>
        <w:t xml:space="preserve"> </w:t>
      </w:r>
      <w:r>
        <w:t>in</w:t>
      </w:r>
      <w:r>
        <w:rPr>
          <w:spacing w:val="-15"/>
        </w:rPr>
        <w:t xml:space="preserve"> </w:t>
      </w:r>
      <w:r>
        <w:t>order</w:t>
      </w:r>
      <w:r>
        <w:rPr>
          <w:spacing w:val="-15"/>
        </w:rPr>
        <w:t xml:space="preserve"> </w:t>
      </w:r>
      <w:r>
        <w:t>to</w:t>
      </w:r>
      <w:r>
        <w:rPr>
          <w:spacing w:val="-9"/>
        </w:rPr>
        <w:t xml:space="preserve"> </w:t>
      </w:r>
      <w:r>
        <w:t>help</w:t>
      </w:r>
      <w:r>
        <w:rPr>
          <w:spacing w:val="-14"/>
        </w:rPr>
        <w:t xml:space="preserve"> </w:t>
      </w:r>
      <w:r>
        <w:t>overcome</w:t>
      </w:r>
      <w:r>
        <w:rPr>
          <w:spacing w:val="-15"/>
        </w:rPr>
        <w:t xml:space="preserve"> </w:t>
      </w:r>
      <w:r>
        <w:t>the</w:t>
      </w:r>
      <w:r>
        <w:rPr>
          <w:spacing w:val="-15"/>
        </w:rPr>
        <w:t xml:space="preserve"> </w:t>
      </w:r>
      <w:r>
        <w:t>crisis.</w:t>
      </w:r>
      <w:r>
        <w:rPr>
          <w:spacing w:val="-11"/>
        </w:rPr>
        <w:t xml:space="preserve"> </w:t>
      </w:r>
      <w:r>
        <w:t>For</w:t>
      </w:r>
      <w:r>
        <w:rPr>
          <w:spacing w:val="-12"/>
        </w:rPr>
        <w:t xml:space="preserve"> </w:t>
      </w:r>
      <w:r>
        <w:t>instance, some hotels have provided accommodations to healthcare workers (Shin, Sharma,</w:t>
      </w:r>
      <w:r>
        <w:rPr>
          <w:spacing w:val="-11"/>
        </w:rPr>
        <w:t xml:space="preserve"> </w:t>
      </w:r>
      <w:r>
        <w:t>Nicolau</w:t>
      </w:r>
      <w:r>
        <w:rPr>
          <w:spacing w:val="39"/>
        </w:rPr>
        <w:t xml:space="preserve"> </w:t>
      </w:r>
      <w:r>
        <w:t>and</w:t>
      </w:r>
      <w:r>
        <w:rPr>
          <w:spacing w:val="-9"/>
        </w:rPr>
        <w:t xml:space="preserve"> </w:t>
      </w:r>
      <w:r>
        <w:t>Kang,</w:t>
      </w:r>
      <w:r>
        <w:rPr>
          <w:spacing w:val="-11"/>
        </w:rPr>
        <w:t xml:space="preserve"> </w:t>
      </w:r>
      <w:r>
        <w:t>2021).</w:t>
      </w:r>
      <w:r>
        <w:rPr>
          <w:spacing w:val="-11"/>
        </w:rPr>
        <w:t xml:space="preserve"> </w:t>
      </w:r>
      <w:r>
        <w:t>However,</w:t>
      </w:r>
      <w:r>
        <w:rPr>
          <w:spacing w:val="-11"/>
        </w:rPr>
        <w:t xml:space="preserve"> </w:t>
      </w:r>
      <w:r>
        <w:t>many</w:t>
      </w:r>
      <w:r>
        <w:rPr>
          <w:spacing w:val="-13"/>
        </w:rPr>
        <w:t xml:space="preserve"> </w:t>
      </w:r>
      <w:r>
        <w:t>workers</w:t>
      </w:r>
      <w:r>
        <w:rPr>
          <w:spacing w:val="-15"/>
        </w:rPr>
        <w:t xml:space="preserve"> </w:t>
      </w:r>
      <w:r>
        <w:t>have</w:t>
      </w:r>
      <w:r>
        <w:rPr>
          <w:spacing w:val="-10"/>
        </w:rPr>
        <w:t xml:space="preserve"> </w:t>
      </w:r>
      <w:r>
        <w:t>lost</w:t>
      </w:r>
      <w:r>
        <w:rPr>
          <w:spacing w:val="-13"/>
        </w:rPr>
        <w:t xml:space="preserve"> </w:t>
      </w:r>
      <w:r>
        <w:t>their</w:t>
      </w:r>
      <w:r>
        <w:rPr>
          <w:spacing w:val="-7"/>
        </w:rPr>
        <w:t xml:space="preserve"> </w:t>
      </w:r>
      <w:r>
        <w:t>jobs due</w:t>
      </w:r>
      <w:r>
        <w:rPr>
          <w:spacing w:val="-13"/>
        </w:rPr>
        <w:t xml:space="preserve"> </w:t>
      </w:r>
      <w:r>
        <w:t>to</w:t>
      </w:r>
      <w:r>
        <w:rPr>
          <w:spacing w:val="-17"/>
        </w:rPr>
        <w:t xml:space="preserve"> </w:t>
      </w:r>
      <w:r>
        <w:t>the</w:t>
      </w:r>
      <w:r>
        <w:rPr>
          <w:spacing w:val="-9"/>
        </w:rPr>
        <w:t xml:space="preserve"> </w:t>
      </w:r>
      <w:r>
        <w:t>impact</w:t>
      </w:r>
      <w:r>
        <w:rPr>
          <w:spacing w:val="-7"/>
        </w:rPr>
        <w:t xml:space="preserve"> </w:t>
      </w:r>
      <w:r>
        <w:t>of</w:t>
      </w:r>
      <w:r>
        <w:rPr>
          <w:spacing w:val="-20"/>
        </w:rPr>
        <w:t xml:space="preserve"> </w:t>
      </w:r>
      <w:r>
        <w:t>Covid-19</w:t>
      </w:r>
      <w:r>
        <w:rPr>
          <w:spacing w:val="-12"/>
        </w:rPr>
        <w:t xml:space="preserve"> </w:t>
      </w:r>
      <w:r>
        <w:t>on</w:t>
      </w:r>
      <w:r>
        <w:rPr>
          <w:spacing w:val="-17"/>
        </w:rPr>
        <w:t xml:space="preserve"> </w:t>
      </w:r>
      <w:r>
        <w:t>different</w:t>
      </w:r>
      <w:r>
        <w:rPr>
          <w:spacing w:val="-7"/>
        </w:rPr>
        <w:t xml:space="preserve"> </w:t>
      </w:r>
      <w:r>
        <w:t>business</w:t>
      </w:r>
      <w:r>
        <w:rPr>
          <w:spacing w:val="-10"/>
        </w:rPr>
        <w:t xml:space="preserve"> </w:t>
      </w:r>
      <w:r>
        <w:t>sectors</w:t>
      </w:r>
      <w:r>
        <w:rPr>
          <w:spacing w:val="-15"/>
        </w:rPr>
        <w:t xml:space="preserve"> </w:t>
      </w:r>
      <w:r>
        <w:t>(von</w:t>
      </w:r>
      <w:r>
        <w:rPr>
          <w:spacing w:val="-17"/>
        </w:rPr>
        <w:t xml:space="preserve"> </w:t>
      </w:r>
      <w:r>
        <w:t>Wachter,</w:t>
      </w:r>
      <w:r>
        <w:rPr>
          <w:spacing w:val="-10"/>
        </w:rPr>
        <w:t xml:space="preserve"> </w:t>
      </w:r>
      <w:r>
        <w:t>2020)</w:t>
      </w:r>
    </w:p>
    <w:p w:rsidR="007018BC" w:rsidRDefault="007018BC">
      <w:pPr>
        <w:pStyle w:val="BodyText"/>
        <w:spacing w:before="1"/>
        <w:rPr>
          <w:sz w:val="26"/>
        </w:rPr>
      </w:pPr>
    </w:p>
    <w:p w:rsidR="007018BC" w:rsidRDefault="001E7EF6">
      <w:pPr>
        <w:pStyle w:val="ListParagraph"/>
        <w:numPr>
          <w:ilvl w:val="2"/>
          <w:numId w:val="29"/>
        </w:numPr>
        <w:tabs>
          <w:tab w:val="left" w:pos="1900"/>
        </w:tabs>
        <w:ind w:hanging="721"/>
        <w:jc w:val="both"/>
        <w:rPr>
          <w:i/>
          <w:sz w:val="24"/>
        </w:rPr>
      </w:pPr>
      <w:r>
        <w:rPr>
          <w:i/>
          <w:sz w:val="24"/>
        </w:rPr>
        <w:t>Governance</w:t>
      </w:r>
      <w:r>
        <w:rPr>
          <w:i/>
          <w:spacing w:val="-6"/>
          <w:sz w:val="24"/>
        </w:rPr>
        <w:t xml:space="preserve"> </w:t>
      </w:r>
      <w:r>
        <w:rPr>
          <w:i/>
          <w:spacing w:val="-2"/>
          <w:sz w:val="24"/>
        </w:rPr>
        <w:t>dimension</w:t>
      </w:r>
    </w:p>
    <w:p w:rsidR="007018BC" w:rsidRDefault="001E7EF6">
      <w:pPr>
        <w:pStyle w:val="BodyText"/>
        <w:spacing w:before="21" w:line="259" w:lineRule="auto"/>
        <w:ind w:left="1899" w:right="1080"/>
        <w:jc w:val="both"/>
      </w:pPr>
      <w:r>
        <w:t>Khatib et al. (2021) found that COVID-19 has affected all firm</w:t>
      </w:r>
      <w:r>
        <w:rPr>
          <w:spacing w:val="-3"/>
        </w:rPr>
        <w:t xml:space="preserve"> </w:t>
      </w:r>
      <w:r>
        <w:t>characteristics including firm performance and governance structure. The scholar in their research concluded that board meetings and audit committee have negative influence on a firm performance pre and post-COVID-19.</w:t>
      </w:r>
    </w:p>
    <w:p w:rsidR="007018BC" w:rsidRDefault="007018BC">
      <w:pPr>
        <w:pStyle w:val="BodyText"/>
        <w:rPr>
          <w:sz w:val="26"/>
        </w:rPr>
      </w:pPr>
    </w:p>
    <w:p w:rsidR="007018BC" w:rsidRDefault="007018BC">
      <w:pPr>
        <w:pStyle w:val="BodyText"/>
        <w:spacing w:before="7"/>
        <w:rPr>
          <w:sz w:val="25"/>
        </w:rPr>
      </w:pPr>
    </w:p>
    <w:p w:rsidR="007018BC" w:rsidRDefault="001E7EF6">
      <w:pPr>
        <w:pStyle w:val="ListParagraph"/>
        <w:numPr>
          <w:ilvl w:val="1"/>
          <w:numId w:val="29"/>
        </w:numPr>
        <w:tabs>
          <w:tab w:val="left" w:pos="1184"/>
        </w:tabs>
        <w:ind w:left="1183" w:hanging="365"/>
        <w:jc w:val="both"/>
        <w:rPr>
          <w:i/>
        </w:rPr>
      </w:pPr>
      <w:r>
        <w:rPr>
          <w:i/>
          <w:sz w:val="24"/>
        </w:rPr>
        <w:t>Stakeholder</w:t>
      </w:r>
      <w:r>
        <w:rPr>
          <w:i/>
          <w:spacing w:val="-3"/>
          <w:sz w:val="24"/>
        </w:rPr>
        <w:t xml:space="preserve"> </w:t>
      </w:r>
      <w:r>
        <w:rPr>
          <w:i/>
          <w:spacing w:val="-2"/>
          <w:sz w:val="24"/>
        </w:rPr>
        <w:t>theory</w:t>
      </w:r>
    </w:p>
    <w:p w:rsidR="0074508D" w:rsidRDefault="0074508D">
      <w:pPr>
        <w:pStyle w:val="BodyText"/>
        <w:spacing w:before="22" w:line="259" w:lineRule="auto"/>
        <w:ind w:left="819" w:right="1075"/>
        <w:jc w:val="both"/>
      </w:pPr>
    </w:p>
    <w:p w:rsidR="007018BC" w:rsidRDefault="001E7EF6">
      <w:pPr>
        <w:pStyle w:val="BodyText"/>
        <w:spacing w:before="22" w:line="259" w:lineRule="auto"/>
        <w:ind w:left="819" w:right="1075"/>
        <w:jc w:val="both"/>
      </w:pPr>
      <w:r>
        <w:t>Stakeholders</w:t>
      </w:r>
      <w:r>
        <w:rPr>
          <w:spacing w:val="-5"/>
        </w:rPr>
        <w:t xml:space="preserve"> </w:t>
      </w:r>
      <w:r>
        <w:t>play</w:t>
      </w:r>
      <w:r>
        <w:rPr>
          <w:spacing w:val="-8"/>
        </w:rPr>
        <w:t xml:space="preserve"> </w:t>
      </w:r>
      <w:r>
        <w:t>an</w:t>
      </w:r>
      <w:r>
        <w:rPr>
          <w:spacing w:val="-3"/>
        </w:rPr>
        <w:t xml:space="preserve"> </w:t>
      </w:r>
      <w:r>
        <w:t>important role in</w:t>
      </w:r>
      <w:r>
        <w:rPr>
          <w:spacing w:val="-8"/>
        </w:rPr>
        <w:t xml:space="preserve"> </w:t>
      </w:r>
      <w:r>
        <w:t>ensuring</w:t>
      </w:r>
      <w:r>
        <w:rPr>
          <w:spacing w:val="-3"/>
        </w:rPr>
        <w:t xml:space="preserve"> </w:t>
      </w:r>
      <w:r>
        <w:t>companies</w:t>
      </w:r>
      <w:r>
        <w:rPr>
          <w:spacing w:val="-5"/>
        </w:rPr>
        <w:t xml:space="preserve"> </w:t>
      </w:r>
      <w:r>
        <w:t>to manage</w:t>
      </w:r>
      <w:r>
        <w:rPr>
          <w:spacing w:val="-4"/>
        </w:rPr>
        <w:t xml:space="preserve"> </w:t>
      </w:r>
      <w:r>
        <w:t>their</w:t>
      </w:r>
      <w:r>
        <w:rPr>
          <w:spacing w:val="-1"/>
        </w:rPr>
        <w:t xml:space="preserve"> </w:t>
      </w:r>
      <w:r>
        <w:t>ESG</w:t>
      </w:r>
      <w:r>
        <w:rPr>
          <w:spacing w:val="-4"/>
        </w:rPr>
        <w:t xml:space="preserve"> </w:t>
      </w:r>
      <w:r>
        <w:t>activities appropriately</w:t>
      </w:r>
      <w:r>
        <w:rPr>
          <w:spacing w:val="-15"/>
        </w:rPr>
        <w:t xml:space="preserve"> </w:t>
      </w:r>
      <w:r>
        <w:t>(McElroy</w:t>
      </w:r>
      <w:r>
        <w:rPr>
          <w:spacing w:val="-14"/>
        </w:rPr>
        <w:t xml:space="preserve"> </w:t>
      </w:r>
      <w:r>
        <w:t>and</w:t>
      </w:r>
      <w:r>
        <w:rPr>
          <w:spacing w:val="-6"/>
        </w:rPr>
        <w:t xml:space="preserve"> </w:t>
      </w:r>
      <w:r>
        <w:t>van</w:t>
      </w:r>
      <w:r>
        <w:rPr>
          <w:spacing w:val="-11"/>
        </w:rPr>
        <w:t xml:space="preserve"> </w:t>
      </w:r>
      <w:r>
        <w:t>Engelen,</w:t>
      </w:r>
      <w:r>
        <w:rPr>
          <w:spacing w:val="-3"/>
        </w:rPr>
        <w:t xml:space="preserve"> </w:t>
      </w:r>
      <w:r>
        <w:t>2012).</w:t>
      </w:r>
      <w:r>
        <w:rPr>
          <w:spacing w:val="-8"/>
        </w:rPr>
        <w:t xml:space="preserve"> </w:t>
      </w:r>
      <w:r>
        <w:t>It</w:t>
      </w:r>
      <w:r>
        <w:rPr>
          <w:spacing w:val="-10"/>
        </w:rPr>
        <w:t xml:space="preserve"> </w:t>
      </w:r>
      <w:r>
        <w:t>reflects</w:t>
      </w:r>
      <w:r>
        <w:rPr>
          <w:spacing w:val="-13"/>
        </w:rPr>
        <w:t xml:space="preserve"> </w:t>
      </w:r>
      <w:r>
        <w:t>the</w:t>
      </w:r>
      <w:r>
        <w:rPr>
          <w:spacing w:val="-2"/>
        </w:rPr>
        <w:t xml:space="preserve"> </w:t>
      </w:r>
      <w:r>
        <w:t>importance</w:t>
      </w:r>
      <w:r>
        <w:rPr>
          <w:spacing w:val="-7"/>
        </w:rPr>
        <w:t xml:space="preserve"> </w:t>
      </w:r>
      <w:r>
        <w:t>of</w:t>
      </w:r>
      <w:r>
        <w:rPr>
          <w:spacing w:val="-9"/>
        </w:rPr>
        <w:t xml:space="preserve"> </w:t>
      </w:r>
      <w:r>
        <w:t>investigating how an</w:t>
      </w:r>
      <w:r>
        <w:rPr>
          <w:spacing w:val="-8"/>
        </w:rPr>
        <w:t xml:space="preserve"> </w:t>
      </w:r>
      <w:r>
        <w:t>organization</w:t>
      </w:r>
      <w:r>
        <w:rPr>
          <w:spacing w:val="-4"/>
        </w:rPr>
        <w:t xml:space="preserve"> </w:t>
      </w:r>
      <w:r>
        <w:t>can</w:t>
      </w:r>
      <w:r>
        <w:rPr>
          <w:spacing w:val="-4"/>
        </w:rPr>
        <w:t xml:space="preserve"> </w:t>
      </w:r>
      <w:r>
        <w:t>develop working-relationship with its</w:t>
      </w:r>
      <w:r>
        <w:rPr>
          <w:spacing w:val="-1"/>
        </w:rPr>
        <w:t xml:space="preserve"> </w:t>
      </w:r>
      <w:r>
        <w:t>relevant stakeholders</w:t>
      </w:r>
      <w:r>
        <w:rPr>
          <w:spacing w:val="-1"/>
        </w:rPr>
        <w:t xml:space="preserve"> </w:t>
      </w:r>
      <w:r>
        <w:t>such as employees, customers, suppliers and regulators</w:t>
      </w:r>
      <w:r>
        <w:rPr>
          <w:spacing w:val="-2"/>
        </w:rPr>
        <w:t xml:space="preserve"> </w:t>
      </w:r>
      <w:r>
        <w:t>etc. when implementing ESG strategy. According to Buysse and Verbeke (2003), among different stakeholders, an</w:t>
      </w:r>
      <w:r>
        <w:rPr>
          <w:spacing w:val="40"/>
        </w:rPr>
        <w:t xml:space="preserve"> </w:t>
      </w:r>
      <w:r>
        <w:t>organization will actively work with its internal and external stakeholders with the aim to achieve a common goal. The scholars further indicated that a company’s employees can be considered as its internal stakeholder whereas customers, investors, suppliers, regulators, communities and other business partners etc. are external stakeholders.</w:t>
      </w:r>
      <w:r w:rsidR="00EE4F62">
        <w:t xml:space="preserve"> </w:t>
      </w:r>
      <w:r w:rsidR="0074508D" w:rsidRPr="00EE4F62">
        <w:t>Hotels have</w:t>
      </w:r>
      <w:r w:rsidRPr="00EE4F62">
        <w:t xml:space="preserve"> different stakeholders including </w:t>
      </w:r>
      <w:r w:rsidR="0074508D" w:rsidRPr="00EE4F62">
        <w:t xml:space="preserve">guests, </w:t>
      </w:r>
      <w:r w:rsidRPr="00EE4F62">
        <w:t>business partners, commun</w:t>
      </w:r>
      <w:r w:rsidR="0074508D" w:rsidRPr="00EE4F62">
        <w:t>ities</w:t>
      </w:r>
      <w:r w:rsidRPr="00EE4F62">
        <w:t xml:space="preserve"> investors, media, regulators, suppliers and em</w:t>
      </w:r>
      <w:r w:rsidR="00F02387" w:rsidRPr="00EE4F62">
        <w:t>ployees etc. (Chen et al., 2022)</w:t>
      </w:r>
      <w:r w:rsidRPr="00EE4F62">
        <w:t xml:space="preserve"> to deal</w:t>
      </w:r>
      <w:r w:rsidRPr="00EE4F62">
        <w:rPr>
          <w:spacing w:val="-5"/>
        </w:rPr>
        <w:t xml:space="preserve"> </w:t>
      </w:r>
      <w:r w:rsidRPr="00EE4F62">
        <w:t>with</w:t>
      </w:r>
      <w:r w:rsidRPr="00EE4F62">
        <w:rPr>
          <w:spacing w:val="-1"/>
        </w:rPr>
        <w:t xml:space="preserve"> </w:t>
      </w:r>
      <w:r w:rsidRPr="00EE4F62">
        <w:t>when implementing its business strategies such as the ESG strategy.</w:t>
      </w:r>
    </w:p>
    <w:p w:rsidR="007018BC" w:rsidRDefault="007018BC">
      <w:pPr>
        <w:pStyle w:val="BodyText"/>
        <w:spacing w:before="7"/>
        <w:rPr>
          <w:sz w:val="25"/>
        </w:rPr>
      </w:pPr>
    </w:p>
    <w:p w:rsidR="007018BC" w:rsidRDefault="001E7EF6">
      <w:pPr>
        <w:pStyle w:val="ListParagraph"/>
        <w:numPr>
          <w:ilvl w:val="1"/>
          <w:numId w:val="29"/>
        </w:numPr>
        <w:tabs>
          <w:tab w:val="left" w:pos="1243"/>
        </w:tabs>
        <w:spacing w:before="1"/>
        <w:ind w:hanging="424"/>
        <w:jc w:val="both"/>
        <w:rPr>
          <w:i/>
          <w:sz w:val="24"/>
        </w:rPr>
      </w:pPr>
      <w:r>
        <w:rPr>
          <w:i/>
          <w:sz w:val="24"/>
        </w:rPr>
        <w:t>3H</w:t>
      </w:r>
      <w:r>
        <w:rPr>
          <w:i/>
          <w:spacing w:val="1"/>
          <w:sz w:val="24"/>
        </w:rPr>
        <w:t xml:space="preserve"> </w:t>
      </w:r>
      <w:r>
        <w:rPr>
          <w:i/>
          <w:spacing w:val="-2"/>
          <w:sz w:val="24"/>
        </w:rPr>
        <w:t>model</w:t>
      </w:r>
    </w:p>
    <w:p w:rsidR="007018BC" w:rsidRDefault="001E7EF6">
      <w:pPr>
        <w:pStyle w:val="BodyText"/>
        <w:spacing w:before="180" w:line="259" w:lineRule="auto"/>
        <w:ind w:left="819" w:right="1074"/>
        <w:jc w:val="both"/>
      </w:pPr>
      <w:r>
        <w:t>The 3H model was introduced by Yu (2021) to help understand the management of different issues about people and organization holistically. In Yu’s 3H model, There</w:t>
      </w:r>
      <w:r>
        <w:rPr>
          <w:spacing w:val="40"/>
        </w:rPr>
        <w:t xml:space="preserve"> </w:t>
      </w:r>
      <w:r>
        <w:t>are three main</w:t>
      </w:r>
      <w:r>
        <w:rPr>
          <w:spacing w:val="-1"/>
        </w:rPr>
        <w:t xml:space="preserve"> </w:t>
      </w:r>
      <w:r>
        <w:t>domains in</w:t>
      </w:r>
      <w:r>
        <w:rPr>
          <w:spacing w:val="-1"/>
        </w:rPr>
        <w:t xml:space="preserve"> </w:t>
      </w:r>
      <w:r>
        <w:t>the</w:t>
      </w:r>
      <w:r>
        <w:rPr>
          <w:spacing w:val="-2"/>
        </w:rPr>
        <w:t xml:space="preserve"> </w:t>
      </w:r>
      <w:r>
        <w:t>3H model</w:t>
      </w:r>
      <w:r>
        <w:rPr>
          <w:spacing w:val="-5"/>
        </w:rPr>
        <w:t xml:space="preserve"> </w:t>
      </w:r>
      <w:r>
        <w:t>namely</w:t>
      </w:r>
      <w:r>
        <w:rPr>
          <w:spacing w:val="-10"/>
        </w:rPr>
        <w:t xml:space="preserve"> </w:t>
      </w:r>
      <w:r>
        <w:t>(1) Heart, (2)</w:t>
      </w:r>
      <w:r>
        <w:rPr>
          <w:spacing w:val="-4"/>
        </w:rPr>
        <w:t xml:space="preserve"> </w:t>
      </w:r>
      <w:r>
        <w:t>Head</w:t>
      </w:r>
      <w:r>
        <w:rPr>
          <w:spacing w:val="-1"/>
        </w:rPr>
        <w:t xml:space="preserve"> </w:t>
      </w:r>
      <w:r>
        <w:t>and</w:t>
      </w:r>
      <w:r>
        <w:rPr>
          <w:spacing w:val="-1"/>
        </w:rPr>
        <w:t xml:space="preserve"> </w:t>
      </w:r>
      <w:r>
        <w:t>(3) Hand. Yu</w:t>
      </w:r>
      <w:r>
        <w:rPr>
          <w:spacing w:val="-1"/>
        </w:rPr>
        <w:t xml:space="preserve"> </w:t>
      </w:r>
      <w:r>
        <w:t>(2019) argued that by integrating all these three H domains together synergy can be created to better</w:t>
      </w:r>
      <w:r>
        <w:rPr>
          <w:spacing w:val="61"/>
        </w:rPr>
        <w:t xml:space="preserve"> </w:t>
      </w:r>
      <w:r>
        <w:t>manage</w:t>
      </w:r>
      <w:r>
        <w:rPr>
          <w:spacing w:val="66"/>
        </w:rPr>
        <w:t xml:space="preserve"> </w:t>
      </w:r>
      <w:r>
        <w:t>the</w:t>
      </w:r>
      <w:r>
        <w:rPr>
          <w:spacing w:val="66"/>
        </w:rPr>
        <w:t xml:space="preserve"> </w:t>
      </w:r>
      <w:r>
        <w:t>planning</w:t>
      </w:r>
      <w:r>
        <w:rPr>
          <w:spacing w:val="67"/>
        </w:rPr>
        <w:t xml:space="preserve"> </w:t>
      </w:r>
      <w:r>
        <w:t>process</w:t>
      </w:r>
      <w:r>
        <w:rPr>
          <w:spacing w:val="65"/>
        </w:rPr>
        <w:t xml:space="preserve"> </w:t>
      </w:r>
      <w:r>
        <w:t>of</w:t>
      </w:r>
      <w:r>
        <w:rPr>
          <w:spacing w:val="59"/>
        </w:rPr>
        <w:t xml:space="preserve"> </w:t>
      </w:r>
      <w:r>
        <w:t>a</w:t>
      </w:r>
      <w:r>
        <w:rPr>
          <w:spacing w:val="66"/>
        </w:rPr>
        <w:t xml:space="preserve"> </w:t>
      </w:r>
      <w:r>
        <w:t>company</w:t>
      </w:r>
      <w:r>
        <w:rPr>
          <w:spacing w:val="62"/>
        </w:rPr>
        <w:t xml:space="preserve"> </w:t>
      </w:r>
      <w:r>
        <w:t>strategy</w:t>
      </w:r>
      <w:r>
        <w:rPr>
          <w:spacing w:val="62"/>
        </w:rPr>
        <w:t xml:space="preserve"> </w:t>
      </w:r>
      <w:r>
        <w:t>in</w:t>
      </w:r>
      <w:r>
        <w:rPr>
          <w:spacing w:val="62"/>
        </w:rPr>
        <w:t xml:space="preserve"> </w:t>
      </w:r>
      <w:r>
        <w:t>order</w:t>
      </w:r>
      <w:r>
        <w:rPr>
          <w:spacing w:val="59"/>
        </w:rPr>
        <w:t xml:space="preserve"> </w:t>
      </w:r>
      <w:r>
        <w:t>to</w:t>
      </w:r>
      <w:r>
        <w:rPr>
          <w:spacing w:val="67"/>
        </w:rPr>
        <w:t xml:space="preserve"> </w:t>
      </w:r>
      <w:r>
        <w:t>achieve</w:t>
      </w:r>
      <w:r>
        <w:rPr>
          <w:spacing w:val="66"/>
        </w:rPr>
        <w:t xml:space="preserve"> </w:t>
      </w:r>
      <w:r>
        <w:rPr>
          <w:spacing w:val="-5"/>
        </w:rPr>
        <w:t>the</w:t>
      </w:r>
    </w:p>
    <w:p w:rsidR="007018BC" w:rsidRDefault="007018BC">
      <w:pPr>
        <w:spacing w:line="259" w:lineRule="auto"/>
        <w:jc w:val="both"/>
        <w:sectPr w:rsidR="007018BC">
          <w:pgSz w:w="12240" w:h="15840"/>
          <w:pgMar w:top="1360" w:right="360" w:bottom="1180" w:left="1340" w:header="0" w:footer="998" w:gutter="0"/>
          <w:cols w:space="720"/>
        </w:sectPr>
      </w:pPr>
    </w:p>
    <w:p w:rsidR="007018BC" w:rsidRDefault="001E7EF6">
      <w:pPr>
        <w:pStyle w:val="BodyText"/>
        <w:spacing w:before="72" w:line="259" w:lineRule="auto"/>
        <w:ind w:left="819" w:right="1077"/>
        <w:jc w:val="both"/>
      </w:pPr>
      <w:r>
        <w:lastRenderedPageBreak/>
        <w:t>established strategic goals. In the Heart domain, motivating people to work together to achieve an organizational goals is a key part of the domain. In addition to motivation, leadership and values are also the main constructs in the Heart domain (Cheung and Yu, 2021).</w:t>
      </w:r>
      <w:r>
        <w:rPr>
          <w:spacing w:val="-9"/>
        </w:rPr>
        <w:t xml:space="preserve"> </w:t>
      </w:r>
      <w:r>
        <w:t>In</w:t>
      </w:r>
      <w:r>
        <w:rPr>
          <w:spacing w:val="-12"/>
        </w:rPr>
        <w:t xml:space="preserve"> </w:t>
      </w:r>
      <w:r>
        <w:t>the</w:t>
      </w:r>
      <w:r>
        <w:rPr>
          <w:spacing w:val="-8"/>
        </w:rPr>
        <w:t xml:space="preserve"> </w:t>
      </w:r>
      <w:r>
        <w:t>“Head”</w:t>
      </w:r>
      <w:r>
        <w:rPr>
          <w:spacing w:val="-8"/>
        </w:rPr>
        <w:t xml:space="preserve"> </w:t>
      </w:r>
      <w:r>
        <w:t>domain,</w:t>
      </w:r>
      <w:r>
        <w:rPr>
          <w:spacing w:val="-5"/>
        </w:rPr>
        <w:t xml:space="preserve"> </w:t>
      </w:r>
      <w:r>
        <w:t>the</w:t>
      </w:r>
      <w:r>
        <w:rPr>
          <w:spacing w:val="-4"/>
        </w:rPr>
        <w:t xml:space="preserve"> </w:t>
      </w:r>
      <w:r>
        <w:t>mind</w:t>
      </w:r>
      <w:r>
        <w:rPr>
          <w:spacing w:val="-8"/>
        </w:rPr>
        <w:t xml:space="preserve"> </w:t>
      </w:r>
      <w:r>
        <w:t>of</w:t>
      </w:r>
      <w:r>
        <w:rPr>
          <w:spacing w:val="-15"/>
        </w:rPr>
        <w:t xml:space="preserve"> </w:t>
      </w:r>
      <w:r>
        <w:t>a</w:t>
      </w:r>
      <w:r>
        <w:rPr>
          <w:spacing w:val="-8"/>
        </w:rPr>
        <w:t xml:space="preserve"> </w:t>
      </w:r>
      <w:r>
        <w:t>strategic</w:t>
      </w:r>
      <w:r>
        <w:rPr>
          <w:spacing w:val="-8"/>
        </w:rPr>
        <w:t xml:space="preserve"> </w:t>
      </w:r>
      <w:r>
        <w:t>planners</w:t>
      </w:r>
      <w:r>
        <w:rPr>
          <w:spacing w:val="-5"/>
        </w:rPr>
        <w:t xml:space="preserve"> </w:t>
      </w:r>
      <w:r>
        <w:t>is</w:t>
      </w:r>
      <w:r>
        <w:rPr>
          <w:spacing w:val="-9"/>
        </w:rPr>
        <w:t xml:space="preserve"> </w:t>
      </w:r>
      <w:r>
        <w:t>emphasized.</w:t>
      </w:r>
      <w:r>
        <w:rPr>
          <w:spacing w:val="-5"/>
        </w:rPr>
        <w:t xml:space="preserve"> </w:t>
      </w:r>
      <w:r>
        <w:t>The</w:t>
      </w:r>
      <w:r>
        <w:rPr>
          <w:spacing w:val="-8"/>
        </w:rPr>
        <w:t xml:space="preserve"> </w:t>
      </w:r>
      <w:r>
        <w:t>planners need</w:t>
      </w:r>
      <w:r>
        <w:rPr>
          <w:spacing w:val="-5"/>
        </w:rPr>
        <w:t xml:space="preserve"> </w:t>
      </w:r>
      <w:r>
        <w:t>to</w:t>
      </w:r>
      <w:r>
        <w:rPr>
          <w:spacing w:val="-5"/>
        </w:rPr>
        <w:t xml:space="preserve"> </w:t>
      </w:r>
      <w:r>
        <w:t>process</w:t>
      </w:r>
      <w:r>
        <w:rPr>
          <w:spacing w:val="-7"/>
        </w:rPr>
        <w:t xml:space="preserve"> </w:t>
      </w:r>
      <w:r>
        <w:t>different</w:t>
      </w:r>
      <w:r>
        <w:rPr>
          <w:spacing w:val="-1"/>
        </w:rPr>
        <w:t xml:space="preserve"> </w:t>
      </w:r>
      <w:r>
        <w:t>important</w:t>
      </w:r>
      <w:r>
        <w:rPr>
          <w:spacing w:val="-5"/>
        </w:rPr>
        <w:t xml:space="preserve"> </w:t>
      </w:r>
      <w:r>
        <w:t>skills</w:t>
      </w:r>
      <w:r>
        <w:rPr>
          <w:spacing w:val="-7"/>
        </w:rPr>
        <w:t xml:space="preserve"> </w:t>
      </w:r>
      <w:r>
        <w:t>such</w:t>
      </w:r>
      <w:r>
        <w:rPr>
          <w:spacing w:val="-10"/>
        </w:rPr>
        <w:t xml:space="preserve"> </w:t>
      </w:r>
      <w:r>
        <w:t>as</w:t>
      </w:r>
      <w:r>
        <w:rPr>
          <w:spacing w:val="-7"/>
        </w:rPr>
        <w:t xml:space="preserve"> </w:t>
      </w:r>
      <w:r>
        <w:t>strategic</w:t>
      </w:r>
      <w:r>
        <w:rPr>
          <w:spacing w:val="-6"/>
        </w:rPr>
        <w:t xml:space="preserve"> </w:t>
      </w:r>
      <w:r>
        <w:t>thinking,</w:t>
      </w:r>
      <w:r>
        <w:rPr>
          <w:spacing w:val="-3"/>
        </w:rPr>
        <w:t xml:space="preserve"> </w:t>
      </w:r>
      <w:r>
        <w:t>planning,</w:t>
      </w:r>
      <w:r>
        <w:rPr>
          <w:spacing w:val="-3"/>
        </w:rPr>
        <w:t xml:space="preserve"> </w:t>
      </w:r>
      <w:r>
        <w:t>creative</w:t>
      </w:r>
      <w:r>
        <w:rPr>
          <w:spacing w:val="-6"/>
        </w:rPr>
        <w:t xml:space="preserve"> </w:t>
      </w:r>
      <w:r>
        <w:t>and analytical</w:t>
      </w:r>
      <w:r>
        <w:rPr>
          <w:spacing w:val="-4"/>
        </w:rPr>
        <w:t xml:space="preserve"> </w:t>
      </w:r>
      <w:r>
        <w:t>skills</w:t>
      </w:r>
      <w:r>
        <w:rPr>
          <w:spacing w:val="-1"/>
        </w:rPr>
        <w:t xml:space="preserve"> </w:t>
      </w:r>
      <w:r>
        <w:t>(Cheung and Yu, 2021).</w:t>
      </w:r>
      <w:r>
        <w:rPr>
          <w:spacing w:val="40"/>
        </w:rPr>
        <w:t xml:space="preserve"> </w:t>
      </w:r>
      <w:r>
        <w:t>The ‘Hand” domain means</w:t>
      </w:r>
      <w:r>
        <w:rPr>
          <w:spacing w:val="-1"/>
        </w:rPr>
        <w:t xml:space="preserve"> </w:t>
      </w:r>
      <w:r>
        <w:t>people competences to achieve a company’s established plans (Cheung and Yu, 2021) such as the hotel ESG strategy in this study. In hotel, a people industry, hotel management needs to reply on its internal</w:t>
      </w:r>
      <w:r>
        <w:rPr>
          <w:spacing w:val="-15"/>
        </w:rPr>
        <w:t xml:space="preserve"> </w:t>
      </w:r>
      <w:r>
        <w:t>and</w:t>
      </w:r>
      <w:r>
        <w:rPr>
          <w:spacing w:val="-15"/>
        </w:rPr>
        <w:t xml:space="preserve"> </w:t>
      </w:r>
      <w:r>
        <w:t>external</w:t>
      </w:r>
      <w:r>
        <w:rPr>
          <w:spacing w:val="-15"/>
        </w:rPr>
        <w:t xml:space="preserve"> </w:t>
      </w:r>
      <w:r>
        <w:t>stakeholders</w:t>
      </w:r>
      <w:r>
        <w:rPr>
          <w:spacing w:val="-15"/>
        </w:rPr>
        <w:t xml:space="preserve"> </w:t>
      </w:r>
      <w:r>
        <w:t>such</w:t>
      </w:r>
      <w:r>
        <w:rPr>
          <w:spacing w:val="-15"/>
        </w:rPr>
        <w:t xml:space="preserve"> </w:t>
      </w:r>
      <w:r>
        <w:t>as the</w:t>
      </w:r>
      <w:r>
        <w:rPr>
          <w:spacing w:val="-15"/>
        </w:rPr>
        <w:t xml:space="preserve"> </w:t>
      </w:r>
      <w:r>
        <w:t>hotel</w:t>
      </w:r>
      <w:r>
        <w:rPr>
          <w:spacing w:val="-15"/>
        </w:rPr>
        <w:t xml:space="preserve"> </w:t>
      </w:r>
      <w:r>
        <w:t>employees,</w:t>
      </w:r>
      <w:r>
        <w:rPr>
          <w:spacing w:val="-12"/>
        </w:rPr>
        <w:t xml:space="preserve"> </w:t>
      </w:r>
      <w:r>
        <w:t>suppliers</w:t>
      </w:r>
      <w:r>
        <w:rPr>
          <w:spacing w:val="-15"/>
        </w:rPr>
        <w:t xml:space="preserve"> </w:t>
      </w:r>
      <w:r>
        <w:t>or</w:t>
      </w:r>
      <w:r>
        <w:rPr>
          <w:spacing w:val="-14"/>
        </w:rPr>
        <w:t xml:space="preserve"> </w:t>
      </w:r>
      <w:r>
        <w:t>even</w:t>
      </w:r>
      <w:r>
        <w:rPr>
          <w:spacing w:val="-15"/>
        </w:rPr>
        <w:t xml:space="preserve"> </w:t>
      </w:r>
      <w:r>
        <w:t>customers etc. to achieve its respective strategic objectives and goals.</w:t>
      </w:r>
    </w:p>
    <w:p w:rsidR="007018BC" w:rsidRDefault="001E7EF6">
      <w:pPr>
        <w:pStyle w:val="BodyText"/>
        <w:spacing w:before="158" w:line="259" w:lineRule="auto"/>
        <w:ind w:left="819" w:right="1073"/>
        <w:jc w:val="both"/>
      </w:pPr>
      <w:r>
        <w:t>The Yu’s 3H model</w:t>
      </w:r>
      <w:r>
        <w:rPr>
          <w:spacing w:val="-6"/>
        </w:rPr>
        <w:t xml:space="preserve"> </w:t>
      </w:r>
      <w:r>
        <w:t>was adopted by</w:t>
      </w:r>
      <w:r>
        <w:rPr>
          <w:spacing w:val="-7"/>
        </w:rPr>
        <w:t xml:space="preserve"> </w:t>
      </w:r>
      <w:r>
        <w:t>other scholars to investigate</w:t>
      </w:r>
      <w:r>
        <w:rPr>
          <w:spacing w:val="-3"/>
        </w:rPr>
        <w:t xml:space="preserve"> </w:t>
      </w:r>
      <w:r>
        <w:t>the strategic planning of different organizations. For instance, Cheung and Yu (2020) adopted the framework to examine</w:t>
      </w:r>
      <w:r>
        <w:rPr>
          <w:spacing w:val="-4"/>
        </w:rPr>
        <w:t xml:space="preserve"> </w:t>
      </w:r>
      <w:r>
        <w:t>the</w:t>
      </w:r>
      <w:r>
        <w:rPr>
          <w:spacing w:val="-4"/>
        </w:rPr>
        <w:t xml:space="preserve"> </w:t>
      </w:r>
      <w:r>
        <w:t>strategic</w:t>
      </w:r>
      <w:r>
        <w:rPr>
          <w:spacing w:val="-4"/>
        </w:rPr>
        <w:t xml:space="preserve"> </w:t>
      </w:r>
      <w:r>
        <w:t>planning</w:t>
      </w:r>
      <w:r>
        <w:rPr>
          <w:spacing w:val="-3"/>
        </w:rPr>
        <w:t xml:space="preserve"> </w:t>
      </w:r>
      <w:r>
        <w:t>of</w:t>
      </w:r>
      <w:r>
        <w:rPr>
          <w:spacing w:val="-15"/>
        </w:rPr>
        <w:t xml:space="preserve"> </w:t>
      </w:r>
      <w:r>
        <w:t>the</w:t>
      </w:r>
      <w:r>
        <w:rPr>
          <w:spacing w:val="-4"/>
        </w:rPr>
        <w:t xml:space="preserve"> </w:t>
      </w:r>
      <w:r>
        <w:t>Hong</w:t>
      </w:r>
      <w:r>
        <w:rPr>
          <w:spacing w:val="-3"/>
        </w:rPr>
        <w:t xml:space="preserve"> </w:t>
      </w:r>
      <w:r>
        <w:t>Kong</w:t>
      </w:r>
      <w:r>
        <w:rPr>
          <w:spacing w:val="-8"/>
        </w:rPr>
        <w:t xml:space="preserve"> </w:t>
      </w:r>
      <w:r>
        <w:t>Police</w:t>
      </w:r>
      <w:r>
        <w:rPr>
          <w:spacing w:val="-4"/>
        </w:rPr>
        <w:t xml:space="preserve"> </w:t>
      </w:r>
      <w:r>
        <w:t>Force.</w:t>
      </w:r>
      <w:r>
        <w:rPr>
          <w:spacing w:val="-5"/>
        </w:rPr>
        <w:t xml:space="preserve"> </w:t>
      </w:r>
      <w:r w:rsidRPr="00EE4F62">
        <w:t>Therefore,</w:t>
      </w:r>
      <w:r w:rsidRPr="00EE4F62">
        <w:rPr>
          <w:spacing w:val="-5"/>
        </w:rPr>
        <w:t xml:space="preserve"> </w:t>
      </w:r>
      <w:r w:rsidRPr="00EE4F62">
        <w:t>Yu’s</w:t>
      </w:r>
      <w:r w:rsidRPr="00EE4F62">
        <w:rPr>
          <w:spacing w:val="-5"/>
        </w:rPr>
        <w:t xml:space="preserve"> </w:t>
      </w:r>
      <w:r w:rsidRPr="00EE4F62">
        <w:t>3H</w:t>
      </w:r>
      <w:r w:rsidRPr="00EE4F62">
        <w:rPr>
          <w:spacing w:val="-8"/>
        </w:rPr>
        <w:t xml:space="preserve"> </w:t>
      </w:r>
      <w:r w:rsidRPr="00EE4F62">
        <w:t>model can help provide a guideli</w:t>
      </w:r>
      <w:r w:rsidR="00EE4F62" w:rsidRPr="00EE4F62">
        <w:t>ne for analyzing the hotel</w:t>
      </w:r>
      <w:r w:rsidRPr="00EE4F62">
        <w:t>’s ESG strategy.</w:t>
      </w:r>
    </w:p>
    <w:p w:rsidR="007018BC" w:rsidRDefault="007018BC">
      <w:pPr>
        <w:pStyle w:val="BodyText"/>
        <w:rPr>
          <w:sz w:val="26"/>
        </w:rPr>
      </w:pPr>
    </w:p>
    <w:p w:rsidR="006D6BAB" w:rsidRDefault="006D6BAB" w:rsidP="006D6BAB">
      <w:pPr>
        <w:pStyle w:val="BodyText"/>
        <w:spacing w:before="9"/>
        <w:rPr>
          <w:sz w:val="21"/>
        </w:rPr>
      </w:pPr>
    </w:p>
    <w:p w:rsidR="006D6BAB" w:rsidRDefault="006D6BAB" w:rsidP="006D6BAB">
      <w:pPr>
        <w:pStyle w:val="ListParagraph"/>
        <w:numPr>
          <w:ilvl w:val="2"/>
          <w:numId w:val="29"/>
        </w:numPr>
        <w:tabs>
          <w:tab w:val="left" w:pos="1425"/>
        </w:tabs>
        <w:ind w:left="1424" w:hanging="605"/>
        <w:rPr>
          <w:i/>
          <w:sz w:val="24"/>
        </w:rPr>
      </w:pPr>
      <w:r>
        <w:rPr>
          <w:i/>
          <w:sz w:val="24"/>
        </w:rPr>
        <w:t>Heart-oriented</w:t>
      </w:r>
      <w:r>
        <w:rPr>
          <w:i/>
          <w:spacing w:val="-7"/>
          <w:sz w:val="24"/>
        </w:rPr>
        <w:t xml:space="preserve"> </w:t>
      </w:r>
      <w:r>
        <w:rPr>
          <w:i/>
          <w:spacing w:val="-2"/>
          <w:sz w:val="24"/>
        </w:rPr>
        <w:t>dimension</w:t>
      </w:r>
    </w:p>
    <w:p w:rsidR="006D6BAB" w:rsidRDefault="006D6BAB" w:rsidP="006D6BAB">
      <w:pPr>
        <w:pStyle w:val="BodyText"/>
        <w:spacing w:before="185" w:line="259" w:lineRule="auto"/>
        <w:ind w:left="820" w:right="1074"/>
        <w:jc w:val="both"/>
      </w:pPr>
      <w:r>
        <w:t>As mentioned before, motivating people to work together to achieve an organizational goals is a key part of the “Heart’ domain. It is obvious that motivation is the fuel of employees but the motivation factors vary among different individuals because of their different needs</w:t>
      </w:r>
      <w:r>
        <w:rPr>
          <w:spacing w:val="-6"/>
        </w:rPr>
        <w:t xml:space="preserve"> </w:t>
      </w:r>
      <w:r>
        <w:t>and</w:t>
      </w:r>
      <w:r>
        <w:rPr>
          <w:spacing w:val="-5"/>
        </w:rPr>
        <w:t xml:space="preserve"> </w:t>
      </w:r>
      <w:r>
        <w:t>wants.</w:t>
      </w:r>
      <w:r>
        <w:rPr>
          <w:spacing w:val="-3"/>
        </w:rPr>
        <w:t xml:space="preserve"> </w:t>
      </w:r>
      <w:r>
        <w:t>Motivation</w:t>
      </w:r>
      <w:r>
        <w:rPr>
          <w:spacing w:val="-5"/>
        </w:rPr>
        <w:t xml:space="preserve"> </w:t>
      </w:r>
      <w:r>
        <w:t>is</w:t>
      </w:r>
      <w:r>
        <w:rPr>
          <w:spacing w:val="-6"/>
        </w:rPr>
        <w:t xml:space="preserve"> </w:t>
      </w:r>
      <w:r>
        <w:t>a</w:t>
      </w:r>
      <w:r>
        <w:rPr>
          <w:spacing w:val="-5"/>
        </w:rPr>
        <w:t xml:space="preserve"> </w:t>
      </w:r>
      <w:r>
        <w:t>concept</w:t>
      </w:r>
      <w:r>
        <w:rPr>
          <w:spacing w:val="-8"/>
        </w:rPr>
        <w:t xml:space="preserve"> </w:t>
      </w:r>
      <w:r>
        <w:t>that</w:t>
      </w:r>
      <w:r>
        <w:rPr>
          <w:spacing w:val="-5"/>
        </w:rPr>
        <w:t xml:space="preserve"> </w:t>
      </w:r>
      <w:r>
        <w:t>is</w:t>
      </w:r>
      <w:r>
        <w:rPr>
          <w:spacing w:val="-6"/>
        </w:rPr>
        <w:t xml:space="preserve"> </w:t>
      </w:r>
      <w:r>
        <w:t>used in</w:t>
      </w:r>
      <w:r>
        <w:rPr>
          <w:spacing w:val="-5"/>
        </w:rPr>
        <w:t xml:space="preserve"> </w:t>
      </w:r>
      <w:r>
        <w:t>management</w:t>
      </w:r>
      <w:r>
        <w:rPr>
          <w:spacing w:val="-5"/>
        </w:rPr>
        <w:t xml:space="preserve"> </w:t>
      </w:r>
      <w:r>
        <w:t>to motivate employees, which means using a variety of effective methods to motivate employees so that</w:t>
      </w:r>
      <w:r>
        <w:rPr>
          <w:spacing w:val="51"/>
        </w:rPr>
        <w:t xml:space="preserve"> </w:t>
      </w:r>
      <w:r>
        <w:t>they</w:t>
      </w:r>
      <w:r>
        <w:rPr>
          <w:spacing w:val="48"/>
        </w:rPr>
        <w:t xml:space="preserve"> </w:t>
      </w:r>
      <w:r>
        <w:t>work</w:t>
      </w:r>
      <w:r>
        <w:rPr>
          <w:spacing w:val="56"/>
        </w:rPr>
        <w:t xml:space="preserve"> </w:t>
      </w:r>
      <w:r>
        <w:t>hard</w:t>
      </w:r>
      <w:r>
        <w:rPr>
          <w:spacing w:val="52"/>
        </w:rPr>
        <w:t xml:space="preserve"> </w:t>
      </w:r>
      <w:r>
        <w:t>to</w:t>
      </w:r>
      <w:r>
        <w:rPr>
          <w:spacing w:val="61"/>
        </w:rPr>
        <w:t xml:space="preserve"> </w:t>
      </w:r>
      <w:r>
        <w:t>achieve</w:t>
      </w:r>
      <w:r>
        <w:rPr>
          <w:spacing w:val="56"/>
        </w:rPr>
        <w:t xml:space="preserve"> </w:t>
      </w:r>
      <w:r>
        <w:t>the</w:t>
      </w:r>
      <w:r>
        <w:rPr>
          <w:spacing w:val="56"/>
        </w:rPr>
        <w:t xml:space="preserve"> </w:t>
      </w:r>
      <w:r>
        <w:t>organisation’s</w:t>
      </w:r>
      <w:r>
        <w:rPr>
          <w:spacing w:val="53"/>
        </w:rPr>
        <w:t xml:space="preserve"> </w:t>
      </w:r>
      <w:r>
        <w:t>tasks</w:t>
      </w:r>
      <w:r>
        <w:rPr>
          <w:spacing w:val="54"/>
        </w:rPr>
        <w:t xml:space="preserve"> </w:t>
      </w:r>
      <w:r>
        <w:t>and</w:t>
      </w:r>
      <w:r>
        <w:rPr>
          <w:spacing w:val="57"/>
        </w:rPr>
        <w:t xml:space="preserve"> </w:t>
      </w:r>
      <w:r>
        <w:t>goals.</w:t>
      </w:r>
      <w:r>
        <w:rPr>
          <w:spacing w:val="59"/>
        </w:rPr>
        <w:t xml:space="preserve"> </w:t>
      </w:r>
      <w:r>
        <w:t>Motivation</w:t>
      </w:r>
      <w:r>
        <w:rPr>
          <w:spacing w:val="57"/>
        </w:rPr>
        <w:t xml:space="preserve"> </w:t>
      </w:r>
      <w:r>
        <w:t>is</w:t>
      </w:r>
      <w:r>
        <w:rPr>
          <w:spacing w:val="54"/>
        </w:rPr>
        <w:t xml:space="preserve"> </w:t>
      </w:r>
      <w:r>
        <w:rPr>
          <w:spacing w:val="-5"/>
        </w:rPr>
        <w:t>an</w:t>
      </w:r>
    </w:p>
    <w:p w:rsidR="006D6BAB" w:rsidRDefault="006D6BAB" w:rsidP="006D6BAB">
      <w:pPr>
        <w:pStyle w:val="BodyText"/>
        <w:spacing w:before="72" w:line="259" w:lineRule="auto"/>
        <w:ind w:left="820" w:right="1080"/>
        <w:jc w:val="both"/>
      </w:pPr>
      <w:r>
        <w:t>important</w:t>
      </w:r>
      <w:r>
        <w:rPr>
          <w:spacing w:val="-15"/>
        </w:rPr>
        <w:t xml:space="preserve"> </w:t>
      </w:r>
      <w:r>
        <w:t>element</w:t>
      </w:r>
      <w:r>
        <w:rPr>
          <w:spacing w:val="-15"/>
        </w:rPr>
        <w:t xml:space="preserve"> </w:t>
      </w:r>
      <w:r>
        <w:t>of</w:t>
      </w:r>
      <w:r>
        <w:rPr>
          <w:spacing w:val="-15"/>
        </w:rPr>
        <w:t xml:space="preserve"> </w:t>
      </w:r>
      <w:r>
        <w:t>human</w:t>
      </w:r>
      <w:r>
        <w:rPr>
          <w:spacing w:val="-15"/>
        </w:rPr>
        <w:t xml:space="preserve"> </w:t>
      </w:r>
      <w:r>
        <w:t>resources</w:t>
      </w:r>
      <w:r>
        <w:rPr>
          <w:spacing w:val="-15"/>
        </w:rPr>
        <w:t xml:space="preserve"> </w:t>
      </w:r>
      <w:r>
        <w:t>management</w:t>
      </w:r>
      <w:r>
        <w:rPr>
          <w:spacing w:val="-15"/>
        </w:rPr>
        <w:t xml:space="preserve"> </w:t>
      </w:r>
      <w:r>
        <w:t>and</w:t>
      </w:r>
      <w:r>
        <w:rPr>
          <w:spacing w:val="-15"/>
        </w:rPr>
        <w:t xml:space="preserve"> </w:t>
      </w:r>
      <w:r>
        <w:t>refers</w:t>
      </w:r>
      <w:r>
        <w:rPr>
          <w:spacing w:val="-15"/>
        </w:rPr>
        <w:t xml:space="preserve"> </w:t>
      </w:r>
      <w:r>
        <w:t>to</w:t>
      </w:r>
      <w:r>
        <w:rPr>
          <w:spacing w:val="-15"/>
        </w:rPr>
        <w:t xml:space="preserve"> </w:t>
      </w:r>
      <w:r>
        <w:t>the</w:t>
      </w:r>
      <w:r>
        <w:rPr>
          <w:spacing w:val="-14"/>
        </w:rPr>
        <w:t xml:space="preserve"> </w:t>
      </w:r>
      <w:r>
        <w:t>psychological</w:t>
      </w:r>
      <w:r>
        <w:rPr>
          <w:spacing w:val="-15"/>
        </w:rPr>
        <w:t xml:space="preserve"> </w:t>
      </w:r>
      <w:r>
        <w:t>process of motivating human behaviour.</w:t>
      </w:r>
    </w:p>
    <w:p w:rsidR="006D6BAB" w:rsidRDefault="006D6BAB" w:rsidP="006D6BAB">
      <w:pPr>
        <w:spacing w:before="157" w:line="259" w:lineRule="auto"/>
        <w:ind w:left="819" w:right="1073"/>
        <w:jc w:val="both"/>
        <w:rPr>
          <w:sz w:val="24"/>
        </w:rPr>
      </w:pPr>
      <w:r>
        <w:rPr>
          <w:sz w:val="24"/>
        </w:rPr>
        <w:t>Although it is difficult to work out a common definition of motivation due to the multiplicity</w:t>
      </w:r>
      <w:r>
        <w:rPr>
          <w:spacing w:val="-11"/>
          <w:sz w:val="24"/>
        </w:rPr>
        <w:t xml:space="preserve"> </w:t>
      </w:r>
      <w:r>
        <w:rPr>
          <w:sz w:val="24"/>
        </w:rPr>
        <w:t>of</w:t>
      </w:r>
      <w:r>
        <w:rPr>
          <w:spacing w:val="-14"/>
          <w:sz w:val="24"/>
        </w:rPr>
        <w:t xml:space="preserve"> </w:t>
      </w:r>
      <w:r>
        <w:rPr>
          <w:sz w:val="24"/>
        </w:rPr>
        <w:t>the</w:t>
      </w:r>
      <w:r>
        <w:rPr>
          <w:spacing w:val="-7"/>
          <w:sz w:val="24"/>
        </w:rPr>
        <w:t xml:space="preserve"> </w:t>
      </w:r>
      <w:r>
        <w:rPr>
          <w:sz w:val="24"/>
        </w:rPr>
        <w:t>views</w:t>
      </w:r>
      <w:r>
        <w:rPr>
          <w:spacing w:val="-8"/>
          <w:sz w:val="24"/>
        </w:rPr>
        <w:t xml:space="preserve"> </w:t>
      </w:r>
      <w:r>
        <w:rPr>
          <w:sz w:val="24"/>
        </w:rPr>
        <w:t>on</w:t>
      </w:r>
      <w:r>
        <w:rPr>
          <w:spacing w:val="-11"/>
          <w:sz w:val="24"/>
        </w:rPr>
        <w:t xml:space="preserve"> </w:t>
      </w:r>
      <w:r>
        <w:rPr>
          <w:sz w:val="24"/>
        </w:rPr>
        <w:t>motivation</w:t>
      </w:r>
      <w:r>
        <w:rPr>
          <w:spacing w:val="-11"/>
          <w:sz w:val="24"/>
        </w:rPr>
        <w:t xml:space="preserve"> </w:t>
      </w:r>
      <w:r>
        <w:rPr>
          <w:sz w:val="24"/>
        </w:rPr>
        <w:t>and</w:t>
      </w:r>
      <w:r>
        <w:rPr>
          <w:spacing w:val="-2"/>
          <w:sz w:val="24"/>
        </w:rPr>
        <w:t xml:space="preserve"> </w:t>
      </w:r>
      <w:r>
        <w:rPr>
          <w:sz w:val="24"/>
        </w:rPr>
        <w:t>individual</w:t>
      </w:r>
      <w:r>
        <w:rPr>
          <w:spacing w:val="-15"/>
          <w:sz w:val="24"/>
        </w:rPr>
        <w:t xml:space="preserve"> </w:t>
      </w:r>
      <w:r>
        <w:rPr>
          <w:sz w:val="24"/>
        </w:rPr>
        <w:t>behavior</w:t>
      </w:r>
      <w:r>
        <w:rPr>
          <w:spacing w:val="-4"/>
          <w:sz w:val="24"/>
        </w:rPr>
        <w:t xml:space="preserve"> </w:t>
      </w:r>
      <w:r>
        <w:rPr>
          <w:sz w:val="24"/>
        </w:rPr>
        <w:t>of</w:t>
      </w:r>
      <w:r>
        <w:rPr>
          <w:spacing w:val="-14"/>
          <w:sz w:val="24"/>
        </w:rPr>
        <w:t xml:space="preserve"> </w:t>
      </w:r>
      <w:r>
        <w:rPr>
          <w:sz w:val="24"/>
        </w:rPr>
        <w:t>people, in</w:t>
      </w:r>
      <w:r>
        <w:rPr>
          <w:spacing w:val="-6"/>
          <w:sz w:val="24"/>
        </w:rPr>
        <w:t xml:space="preserve"> </w:t>
      </w:r>
      <w:r>
        <w:rPr>
          <w:sz w:val="24"/>
        </w:rPr>
        <w:t>management, however, motivation</w:t>
      </w:r>
      <w:r>
        <w:rPr>
          <w:spacing w:val="-11"/>
          <w:sz w:val="24"/>
        </w:rPr>
        <w:t xml:space="preserve"> </w:t>
      </w:r>
      <w:r>
        <w:rPr>
          <w:sz w:val="24"/>
        </w:rPr>
        <w:t>can</w:t>
      </w:r>
      <w:r>
        <w:rPr>
          <w:spacing w:val="-6"/>
          <w:sz w:val="24"/>
        </w:rPr>
        <w:t xml:space="preserve"> </w:t>
      </w:r>
      <w:r>
        <w:rPr>
          <w:sz w:val="24"/>
        </w:rPr>
        <w:t>be</w:t>
      </w:r>
      <w:r>
        <w:rPr>
          <w:spacing w:val="-7"/>
          <w:sz w:val="24"/>
        </w:rPr>
        <w:t xml:space="preserve"> </w:t>
      </w:r>
      <w:r>
        <w:rPr>
          <w:sz w:val="24"/>
        </w:rPr>
        <w:t>defined</w:t>
      </w:r>
      <w:r>
        <w:rPr>
          <w:spacing w:val="-6"/>
          <w:sz w:val="24"/>
        </w:rPr>
        <w:t xml:space="preserve"> </w:t>
      </w:r>
      <w:r>
        <w:rPr>
          <w:sz w:val="24"/>
        </w:rPr>
        <w:t>as</w:t>
      </w:r>
      <w:r>
        <w:rPr>
          <w:spacing w:val="-8"/>
          <w:sz w:val="24"/>
        </w:rPr>
        <w:t xml:space="preserve"> </w:t>
      </w:r>
      <w:r>
        <w:rPr>
          <w:sz w:val="24"/>
        </w:rPr>
        <w:t>“the</w:t>
      </w:r>
      <w:r>
        <w:rPr>
          <w:spacing w:val="-7"/>
          <w:sz w:val="24"/>
        </w:rPr>
        <w:t xml:space="preserve"> </w:t>
      </w:r>
      <w:r>
        <w:rPr>
          <w:sz w:val="24"/>
        </w:rPr>
        <w:t>willingness</w:t>
      </w:r>
      <w:r>
        <w:rPr>
          <w:spacing w:val="-8"/>
          <w:sz w:val="24"/>
        </w:rPr>
        <w:t xml:space="preserve"> </w:t>
      </w:r>
      <w:r>
        <w:rPr>
          <w:sz w:val="24"/>
        </w:rPr>
        <w:t>to</w:t>
      </w:r>
      <w:r>
        <w:rPr>
          <w:spacing w:val="-6"/>
          <w:sz w:val="24"/>
        </w:rPr>
        <w:t xml:space="preserve"> </w:t>
      </w:r>
      <w:r>
        <w:rPr>
          <w:sz w:val="24"/>
        </w:rPr>
        <w:t>exert</w:t>
      </w:r>
      <w:r>
        <w:rPr>
          <w:spacing w:val="-1"/>
          <w:sz w:val="24"/>
        </w:rPr>
        <w:t xml:space="preserve"> </w:t>
      </w:r>
      <w:r>
        <w:rPr>
          <w:sz w:val="24"/>
        </w:rPr>
        <w:t>high</w:t>
      </w:r>
      <w:r>
        <w:rPr>
          <w:spacing w:val="-6"/>
          <w:sz w:val="24"/>
        </w:rPr>
        <w:t xml:space="preserve"> </w:t>
      </w:r>
      <w:r>
        <w:rPr>
          <w:sz w:val="24"/>
        </w:rPr>
        <w:t>level</w:t>
      </w:r>
      <w:r>
        <w:rPr>
          <w:spacing w:val="-14"/>
          <w:sz w:val="24"/>
        </w:rPr>
        <w:t xml:space="preserve"> </w:t>
      </w:r>
      <w:r>
        <w:rPr>
          <w:sz w:val="24"/>
        </w:rPr>
        <w:t>of</w:t>
      </w:r>
      <w:r>
        <w:rPr>
          <w:spacing w:val="-14"/>
          <w:sz w:val="24"/>
        </w:rPr>
        <w:t xml:space="preserve"> </w:t>
      </w:r>
      <w:r>
        <w:rPr>
          <w:sz w:val="24"/>
        </w:rPr>
        <w:t>effort</w:t>
      </w:r>
      <w:r>
        <w:rPr>
          <w:spacing w:val="-5"/>
          <w:sz w:val="24"/>
        </w:rPr>
        <w:t xml:space="preserve"> </w:t>
      </w:r>
      <w:r>
        <w:rPr>
          <w:sz w:val="24"/>
        </w:rPr>
        <w:t>toward organisational goals, conditioned by the effort’s ability to satisfy some individual need.” Robbins</w:t>
      </w:r>
      <w:r>
        <w:rPr>
          <w:spacing w:val="-4"/>
          <w:sz w:val="24"/>
        </w:rPr>
        <w:t xml:space="preserve"> </w:t>
      </w:r>
      <w:r>
        <w:rPr>
          <w:sz w:val="24"/>
        </w:rPr>
        <w:t>suggests</w:t>
      </w:r>
      <w:r>
        <w:rPr>
          <w:spacing w:val="-8"/>
          <w:sz w:val="24"/>
        </w:rPr>
        <w:t xml:space="preserve"> </w:t>
      </w:r>
      <w:r>
        <w:rPr>
          <w:sz w:val="24"/>
        </w:rPr>
        <w:t>that</w:t>
      </w:r>
      <w:r>
        <w:rPr>
          <w:spacing w:val="-2"/>
          <w:sz w:val="24"/>
        </w:rPr>
        <w:t xml:space="preserve"> </w:t>
      </w:r>
      <w:r>
        <w:rPr>
          <w:sz w:val="24"/>
        </w:rPr>
        <w:t>this is</w:t>
      </w:r>
      <w:r>
        <w:rPr>
          <w:spacing w:val="-4"/>
          <w:sz w:val="24"/>
        </w:rPr>
        <w:t xml:space="preserve"> </w:t>
      </w:r>
      <w:r>
        <w:rPr>
          <w:sz w:val="24"/>
        </w:rPr>
        <w:t>the</w:t>
      </w:r>
      <w:r>
        <w:rPr>
          <w:spacing w:val="-3"/>
          <w:sz w:val="24"/>
        </w:rPr>
        <w:t xml:space="preserve"> </w:t>
      </w:r>
      <w:r>
        <w:rPr>
          <w:sz w:val="24"/>
        </w:rPr>
        <w:t>result</w:t>
      </w:r>
      <w:r>
        <w:rPr>
          <w:spacing w:val="-2"/>
          <w:sz w:val="24"/>
        </w:rPr>
        <w:t xml:space="preserve"> </w:t>
      </w:r>
      <w:r>
        <w:rPr>
          <w:sz w:val="24"/>
        </w:rPr>
        <w:t>of</w:t>
      </w:r>
      <w:r>
        <w:rPr>
          <w:spacing w:val="-9"/>
          <w:sz w:val="24"/>
        </w:rPr>
        <w:t xml:space="preserve"> </w:t>
      </w:r>
      <w:r>
        <w:rPr>
          <w:sz w:val="24"/>
        </w:rPr>
        <w:t>the interaction</w:t>
      </w:r>
      <w:r>
        <w:rPr>
          <w:spacing w:val="-7"/>
          <w:sz w:val="24"/>
        </w:rPr>
        <w:t xml:space="preserve"> </w:t>
      </w:r>
      <w:r>
        <w:rPr>
          <w:sz w:val="24"/>
        </w:rPr>
        <w:t>of</w:t>
      </w:r>
      <w:r>
        <w:rPr>
          <w:spacing w:val="-9"/>
          <w:sz w:val="24"/>
        </w:rPr>
        <w:t xml:space="preserve"> </w:t>
      </w:r>
      <w:r>
        <w:rPr>
          <w:sz w:val="24"/>
        </w:rPr>
        <w:t>the</w:t>
      </w:r>
      <w:r>
        <w:rPr>
          <w:spacing w:val="-3"/>
          <w:sz w:val="24"/>
        </w:rPr>
        <w:t xml:space="preserve"> </w:t>
      </w:r>
      <w:r>
        <w:rPr>
          <w:sz w:val="24"/>
        </w:rPr>
        <w:t>individual</w:t>
      </w:r>
      <w:r>
        <w:rPr>
          <w:spacing w:val="-6"/>
          <w:sz w:val="24"/>
        </w:rPr>
        <w:t xml:space="preserve"> </w:t>
      </w:r>
      <w:r>
        <w:rPr>
          <w:sz w:val="24"/>
        </w:rPr>
        <w:t>and</w:t>
      </w:r>
      <w:r>
        <w:rPr>
          <w:spacing w:val="-2"/>
          <w:sz w:val="24"/>
        </w:rPr>
        <w:t xml:space="preserve"> </w:t>
      </w:r>
      <w:r>
        <w:rPr>
          <w:sz w:val="24"/>
        </w:rPr>
        <w:t>the</w:t>
      </w:r>
      <w:r>
        <w:rPr>
          <w:spacing w:val="-3"/>
          <w:sz w:val="24"/>
        </w:rPr>
        <w:t xml:space="preserve"> </w:t>
      </w:r>
      <w:r>
        <w:rPr>
          <w:sz w:val="24"/>
        </w:rPr>
        <w:t>situation (Robbins,</w:t>
      </w:r>
      <w:r>
        <w:rPr>
          <w:spacing w:val="-15"/>
          <w:sz w:val="24"/>
        </w:rPr>
        <w:t xml:space="preserve"> </w:t>
      </w:r>
      <w:r>
        <w:rPr>
          <w:sz w:val="24"/>
        </w:rPr>
        <w:t>1994,</w:t>
      </w:r>
      <w:r>
        <w:rPr>
          <w:spacing w:val="-15"/>
          <w:sz w:val="24"/>
        </w:rPr>
        <w:t xml:space="preserve"> </w:t>
      </w:r>
      <w:r>
        <w:rPr>
          <w:sz w:val="24"/>
        </w:rPr>
        <w:t>p.</w:t>
      </w:r>
      <w:r>
        <w:rPr>
          <w:spacing w:val="-10"/>
          <w:sz w:val="24"/>
        </w:rPr>
        <w:t xml:space="preserve"> </w:t>
      </w:r>
      <w:r>
        <w:rPr>
          <w:sz w:val="24"/>
        </w:rPr>
        <w:t>212).</w:t>
      </w:r>
      <w:r>
        <w:rPr>
          <w:spacing w:val="-15"/>
          <w:sz w:val="24"/>
        </w:rPr>
        <w:t xml:space="preserve"> </w:t>
      </w:r>
      <w:r>
        <w:rPr>
          <w:sz w:val="24"/>
        </w:rPr>
        <w:t>On</w:t>
      </w:r>
      <w:r>
        <w:rPr>
          <w:spacing w:val="-15"/>
          <w:sz w:val="24"/>
        </w:rPr>
        <w:t xml:space="preserve"> </w:t>
      </w:r>
      <w:r>
        <w:rPr>
          <w:sz w:val="24"/>
        </w:rPr>
        <w:t>the</w:t>
      </w:r>
      <w:r>
        <w:rPr>
          <w:spacing w:val="-14"/>
          <w:sz w:val="24"/>
        </w:rPr>
        <w:t xml:space="preserve"> </w:t>
      </w:r>
      <w:r>
        <w:rPr>
          <w:sz w:val="24"/>
        </w:rPr>
        <w:t>other</w:t>
      </w:r>
      <w:r>
        <w:rPr>
          <w:spacing w:val="-11"/>
          <w:sz w:val="24"/>
        </w:rPr>
        <w:t xml:space="preserve"> </w:t>
      </w:r>
      <w:r>
        <w:rPr>
          <w:sz w:val="24"/>
        </w:rPr>
        <w:t>hand,</w:t>
      </w:r>
      <w:r>
        <w:rPr>
          <w:spacing w:val="-10"/>
          <w:sz w:val="24"/>
        </w:rPr>
        <w:t xml:space="preserve"> </w:t>
      </w:r>
      <w:r>
        <w:rPr>
          <w:sz w:val="24"/>
        </w:rPr>
        <w:t>a</w:t>
      </w:r>
      <w:r>
        <w:rPr>
          <w:spacing w:val="-14"/>
          <w:sz w:val="24"/>
        </w:rPr>
        <w:t xml:space="preserve"> </w:t>
      </w:r>
      <w:r>
        <w:rPr>
          <w:sz w:val="24"/>
        </w:rPr>
        <w:t>more</w:t>
      </w:r>
      <w:r>
        <w:rPr>
          <w:spacing w:val="-15"/>
          <w:sz w:val="24"/>
        </w:rPr>
        <w:t xml:space="preserve"> </w:t>
      </w:r>
      <w:r>
        <w:rPr>
          <w:sz w:val="24"/>
        </w:rPr>
        <w:t>pragmatic</w:t>
      </w:r>
      <w:r>
        <w:rPr>
          <w:spacing w:val="-14"/>
          <w:sz w:val="24"/>
        </w:rPr>
        <w:t xml:space="preserve"> </w:t>
      </w:r>
      <w:r>
        <w:rPr>
          <w:sz w:val="24"/>
        </w:rPr>
        <w:t>definition</w:t>
      </w:r>
      <w:r>
        <w:rPr>
          <w:spacing w:val="-13"/>
          <w:sz w:val="24"/>
        </w:rPr>
        <w:t xml:space="preserve"> </w:t>
      </w:r>
      <w:r>
        <w:rPr>
          <w:sz w:val="24"/>
        </w:rPr>
        <w:t>for</w:t>
      </w:r>
      <w:r>
        <w:rPr>
          <w:spacing w:val="-11"/>
          <w:sz w:val="24"/>
        </w:rPr>
        <w:t xml:space="preserve"> </w:t>
      </w:r>
      <w:r>
        <w:rPr>
          <w:sz w:val="24"/>
        </w:rPr>
        <w:t>motivation</w:t>
      </w:r>
      <w:r>
        <w:rPr>
          <w:spacing w:val="-15"/>
          <w:sz w:val="24"/>
        </w:rPr>
        <w:t xml:space="preserve"> </w:t>
      </w:r>
      <w:r>
        <w:rPr>
          <w:sz w:val="24"/>
        </w:rPr>
        <w:t>was introduced by Mullins (1999) stating that “</w:t>
      </w:r>
      <w:r>
        <w:rPr>
          <w:i/>
          <w:sz w:val="24"/>
        </w:rPr>
        <w:t>The underlying of concept to motivation is a driving force within individuals by which they attempt to achieve some goal in order to satisfy a need or expectation.</w:t>
      </w:r>
      <w:r>
        <w:rPr>
          <w:sz w:val="24"/>
        </w:rPr>
        <w:t>”</w:t>
      </w:r>
    </w:p>
    <w:p w:rsidR="006D6BAB" w:rsidRDefault="006D6BAB" w:rsidP="006D6BAB">
      <w:pPr>
        <w:pStyle w:val="BodyText"/>
        <w:spacing w:before="159" w:line="259" w:lineRule="auto"/>
        <w:ind w:left="819" w:right="1074"/>
        <w:jc w:val="both"/>
      </w:pPr>
      <w:r>
        <w:t>According to the 3H model, the Heart-oriented dimension is the more difficult than</w:t>
      </w:r>
      <w:r>
        <w:rPr>
          <w:spacing w:val="-1"/>
        </w:rPr>
        <w:t xml:space="preserve"> </w:t>
      </w:r>
      <w:r>
        <w:t>Head and Hand oriented dimensions. The reason</w:t>
      </w:r>
      <w:r>
        <w:rPr>
          <w:spacing w:val="-2"/>
        </w:rPr>
        <w:t xml:space="preserve"> </w:t>
      </w:r>
      <w:r>
        <w:t>is that the behavior and attitude</w:t>
      </w:r>
      <w:r>
        <w:rPr>
          <w:spacing w:val="-3"/>
        </w:rPr>
        <w:t xml:space="preserve"> </w:t>
      </w:r>
      <w:r>
        <w:t>of</w:t>
      </w:r>
      <w:r>
        <w:rPr>
          <w:spacing w:val="-5"/>
        </w:rPr>
        <w:t xml:space="preserve"> </w:t>
      </w:r>
      <w:r>
        <w:t>human</w:t>
      </w:r>
      <w:r>
        <w:rPr>
          <w:spacing w:val="-2"/>
        </w:rPr>
        <w:t xml:space="preserve"> </w:t>
      </w:r>
      <w:r>
        <w:t>will be</w:t>
      </w:r>
      <w:r>
        <w:rPr>
          <w:spacing w:val="-15"/>
        </w:rPr>
        <w:t xml:space="preserve"> </w:t>
      </w:r>
      <w:r>
        <w:t>changed</w:t>
      </w:r>
      <w:r>
        <w:rPr>
          <w:spacing w:val="-15"/>
        </w:rPr>
        <w:t xml:space="preserve"> </w:t>
      </w:r>
      <w:r>
        <w:t>continuously.</w:t>
      </w:r>
      <w:r>
        <w:rPr>
          <w:spacing w:val="-15"/>
        </w:rPr>
        <w:t xml:space="preserve"> </w:t>
      </w:r>
      <w:r>
        <w:t>Therefore,</w:t>
      </w:r>
      <w:r>
        <w:rPr>
          <w:spacing w:val="-15"/>
        </w:rPr>
        <w:t xml:space="preserve"> </w:t>
      </w:r>
      <w:r>
        <w:t>the</w:t>
      </w:r>
      <w:r>
        <w:rPr>
          <w:spacing w:val="-15"/>
        </w:rPr>
        <w:t xml:space="preserve"> </w:t>
      </w:r>
      <w:r>
        <w:t>management</w:t>
      </w:r>
      <w:r>
        <w:rPr>
          <w:spacing w:val="-14"/>
        </w:rPr>
        <w:t xml:space="preserve"> </w:t>
      </w:r>
      <w:r>
        <w:t>shall</w:t>
      </w:r>
      <w:r>
        <w:rPr>
          <w:spacing w:val="-15"/>
        </w:rPr>
        <w:t xml:space="preserve"> </w:t>
      </w:r>
      <w:r>
        <w:t>pay</w:t>
      </w:r>
      <w:r>
        <w:rPr>
          <w:spacing w:val="-15"/>
        </w:rPr>
        <w:t xml:space="preserve"> </w:t>
      </w:r>
      <w:r>
        <w:t>extra</w:t>
      </w:r>
      <w:r>
        <w:rPr>
          <w:spacing w:val="-15"/>
        </w:rPr>
        <w:t xml:space="preserve"> </w:t>
      </w:r>
      <w:r>
        <w:t>attention</w:t>
      </w:r>
      <w:r>
        <w:rPr>
          <w:spacing w:val="-15"/>
        </w:rPr>
        <w:t xml:space="preserve"> </w:t>
      </w:r>
      <w:r>
        <w:t>to</w:t>
      </w:r>
      <w:r>
        <w:rPr>
          <w:spacing w:val="-15"/>
        </w:rPr>
        <w:t xml:space="preserve"> </w:t>
      </w:r>
      <w:r>
        <w:t>the</w:t>
      </w:r>
      <w:r>
        <w:rPr>
          <w:spacing w:val="-13"/>
        </w:rPr>
        <w:t xml:space="preserve"> </w:t>
      </w:r>
      <w:r>
        <w:t>Heart- oriented dimension at the beginning of launching initiatives (Yu, 2019). In other words, senior management should find appropriate ways to motivate their subordinates and staff to perform</w:t>
      </w:r>
      <w:r>
        <w:rPr>
          <w:spacing w:val="-4"/>
        </w:rPr>
        <w:t xml:space="preserve"> </w:t>
      </w:r>
      <w:r>
        <w:t>the required works.</w:t>
      </w:r>
      <w:r>
        <w:rPr>
          <w:spacing w:val="40"/>
        </w:rPr>
        <w:t xml:space="preserve"> </w:t>
      </w:r>
      <w:r>
        <w:t>Effective motivation will ignite the passion of</w:t>
      </w:r>
      <w:r>
        <w:rPr>
          <w:spacing w:val="-3"/>
        </w:rPr>
        <w:t xml:space="preserve"> </w:t>
      </w:r>
      <w:r>
        <w:t xml:space="preserve">employees </w:t>
      </w:r>
      <w:r>
        <w:lastRenderedPageBreak/>
        <w:t>and motivate them to work more strongly, giving them the desire to surpass themselves and others, and releasing the potentially huge internal</w:t>
      </w:r>
      <w:r>
        <w:rPr>
          <w:spacing w:val="-2"/>
        </w:rPr>
        <w:t xml:space="preserve"> </w:t>
      </w:r>
      <w:r>
        <w:t>drive to dedicate themselves to the vision</w:t>
      </w:r>
      <w:r>
        <w:rPr>
          <w:spacing w:val="-7"/>
        </w:rPr>
        <w:t xml:space="preserve"> </w:t>
      </w:r>
      <w:r>
        <w:t>of</w:t>
      </w:r>
      <w:r>
        <w:rPr>
          <w:spacing w:val="-9"/>
        </w:rPr>
        <w:t xml:space="preserve"> </w:t>
      </w:r>
      <w:r>
        <w:t>the</w:t>
      </w:r>
      <w:r>
        <w:rPr>
          <w:spacing w:val="-3"/>
        </w:rPr>
        <w:t xml:space="preserve"> </w:t>
      </w:r>
      <w:r>
        <w:t>company. How</w:t>
      </w:r>
      <w:r>
        <w:rPr>
          <w:spacing w:val="-11"/>
        </w:rPr>
        <w:t xml:space="preserve"> </w:t>
      </w:r>
      <w:r>
        <w:t>to</w:t>
      </w:r>
      <w:r>
        <w:rPr>
          <w:spacing w:val="-2"/>
        </w:rPr>
        <w:t xml:space="preserve"> </w:t>
      </w:r>
      <w:r>
        <w:t>motivate</w:t>
      </w:r>
      <w:r>
        <w:rPr>
          <w:spacing w:val="-3"/>
        </w:rPr>
        <w:t xml:space="preserve"> </w:t>
      </w:r>
      <w:r>
        <w:t>employees</w:t>
      </w:r>
      <w:r>
        <w:rPr>
          <w:spacing w:val="-4"/>
        </w:rPr>
        <w:t xml:space="preserve"> </w:t>
      </w:r>
      <w:r>
        <w:t>at</w:t>
      </w:r>
      <w:r>
        <w:rPr>
          <w:spacing w:val="-2"/>
        </w:rPr>
        <w:t xml:space="preserve"> </w:t>
      </w:r>
      <w:r>
        <w:t>work</w:t>
      </w:r>
      <w:r>
        <w:rPr>
          <w:spacing w:val="-7"/>
        </w:rPr>
        <w:t xml:space="preserve"> </w:t>
      </w:r>
      <w:r>
        <w:t>and</w:t>
      </w:r>
      <w:r>
        <w:rPr>
          <w:spacing w:val="-2"/>
        </w:rPr>
        <w:t xml:space="preserve"> </w:t>
      </w:r>
      <w:r>
        <w:t>stimulate</w:t>
      </w:r>
      <w:r>
        <w:rPr>
          <w:spacing w:val="-8"/>
        </w:rPr>
        <w:t xml:space="preserve"> </w:t>
      </w:r>
      <w:r>
        <w:t>the</w:t>
      </w:r>
      <w:r>
        <w:rPr>
          <w:spacing w:val="-3"/>
        </w:rPr>
        <w:t xml:space="preserve"> </w:t>
      </w:r>
      <w:r>
        <w:t>creativity</w:t>
      </w:r>
      <w:r>
        <w:rPr>
          <w:spacing w:val="-11"/>
        </w:rPr>
        <w:t xml:space="preserve"> </w:t>
      </w:r>
      <w:r>
        <w:t>of all</w:t>
      </w:r>
      <w:r>
        <w:rPr>
          <w:spacing w:val="-11"/>
        </w:rPr>
        <w:t xml:space="preserve"> </w:t>
      </w:r>
      <w:r>
        <w:t>employees is</w:t>
      </w:r>
      <w:r>
        <w:rPr>
          <w:spacing w:val="-4"/>
        </w:rPr>
        <w:t xml:space="preserve"> </w:t>
      </w:r>
      <w:r>
        <w:t>the</w:t>
      </w:r>
      <w:r>
        <w:rPr>
          <w:spacing w:val="-3"/>
        </w:rPr>
        <w:t xml:space="preserve"> </w:t>
      </w:r>
      <w:r>
        <w:t>highest-level</w:t>
      </w:r>
      <w:r>
        <w:rPr>
          <w:spacing w:val="-11"/>
        </w:rPr>
        <w:t xml:space="preserve"> </w:t>
      </w:r>
      <w:r>
        <w:t>goal</w:t>
      </w:r>
      <w:r>
        <w:rPr>
          <w:spacing w:val="-11"/>
        </w:rPr>
        <w:t xml:space="preserve"> </w:t>
      </w:r>
      <w:r>
        <w:t>of</w:t>
      </w:r>
      <w:r>
        <w:rPr>
          <w:spacing w:val="-10"/>
        </w:rPr>
        <w:t xml:space="preserve"> </w:t>
      </w:r>
      <w:r>
        <w:t>developing</w:t>
      </w:r>
      <w:r>
        <w:rPr>
          <w:spacing w:val="-2"/>
        </w:rPr>
        <w:t xml:space="preserve"> </w:t>
      </w:r>
      <w:r>
        <w:t>human</w:t>
      </w:r>
      <w:r>
        <w:rPr>
          <w:spacing w:val="-7"/>
        </w:rPr>
        <w:t xml:space="preserve"> </w:t>
      </w:r>
      <w:r>
        <w:t>resources.</w:t>
      </w:r>
      <w:r>
        <w:rPr>
          <w:spacing w:val="-4"/>
        </w:rPr>
        <w:t xml:space="preserve"> </w:t>
      </w:r>
      <w:r>
        <w:t>As</w:t>
      </w:r>
      <w:r>
        <w:rPr>
          <w:spacing w:val="-4"/>
        </w:rPr>
        <w:t xml:space="preserve"> </w:t>
      </w:r>
      <w:r>
        <w:t>an</w:t>
      </w:r>
      <w:r>
        <w:rPr>
          <w:spacing w:val="-7"/>
        </w:rPr>
        <w:t xml:space="preserve"> </w:t>
      </w:r>
      <w:r>
        <w:t>enterprise, it needs</w:t>
      </w:r>
      <w:r>
        <w:rPr>
          <w:spacing w:val="-15"/>
        </w:rPr>
        <w:t xml:space="preserve"> </w:t>
      </w:r>
      <w:r>
        <w:t>to</w:t>
      </w:r>
      <w:r>
        <w:rPr>
          <w:spacing w:val="-15"/>
        </w:rPr>
        <w:t xml:space="preserve"> </w:t>
      </w:r>
      <w:r>
        <w:t>shape</w:t>
      </w:r>
      <w:r>
        <w:rPr>
          <w:spacing w:val="-15"/>
        </w:rPr>
        <w:t xml:space="preserve"> </w:t>
      </w:r>
      <w:r>
        <w:t>the</w:t>
      </w:r>
      <w:r>
        <w:rPr>
          <w:spacing w:val="-15"/>
        </w:rPr>
        <w:t xml:space="preserve"> </w:t>
      </w:r>
      <w:r>
        <w:t>environment</w:t>
      </w:r>
      <w:r>
        <w:rPr>
          <w:spacing w:val="-8"/>
        </w:rPr>
        <w:t xml:space="preserve"> </w:t>
      </w:r>
      <w:r>
        <w:t>and</w:t>
      </w:r>
      <w:r>
        <w:rPr>
          <w:spacing w:val="-13"/>
        </w:rPr>
        <w:t xml:space="preserve"> </w:t>
      </w:r>
      <w:r>
        <w:t>mechanism</w:t>
      </w:r>
      <w:r>
        <w:rPr>
          <w:spacing w:val="-17"/>
        </w:rPr>
        <w:t xml:space="preserve"> </w:t>
      </w:r>
      <w:r>
        <w:t>to</w:t>
      </w:r>
      <w:r>
        <w:rPr>
          <w:spacing w:val="-8"/>
        </w:rPr>
        <w:t xml:space="preserve"> </w:t>
      </w:r>
      <w:r>
        <w:t>stimulate</w:t>
      </w:r>
      <w:r>
        <w:rPr>
          <w:spacing w:val="-15"/>
        </w:rPr>
        <w:t xml:space="preserve"> </w:t>
      </w:r>
      <w:r>
        <w:t>the</w:t>
      </w:r>
      <w:r>
        <w:rPr>
          <w:spacing w:val="-14"/>
        </w:rPr>
        <w:t xml:space="preserve"> </w:t>
      </w:r>
      <w:r>
        <w:t>creativity</w:t>
      </w:r>
      <w:r>
        <w:rPr>
          <w:spacing w:val="-17"/>
        </w:rPr>
        <w:t xml:space="preserve"> </w:t>
      </w:r>
      <w:r>
        <w:t>of</w:t>
      </w:r>
      <w:r>
        <w:rPr>
          <w:spacing w:val="-15"/>
        </w:rPr>
        <w:t xml:space="preserve"> </w:t>
      </w:r>
      <w:r>
        <w:t>its</w:t>
      </w:r>
      <w:r>
        <w:rPr>
          <w:spacing w:val="-14"/>
        </w:rPr>
        <w:t xml:space="preserve"> </w:t>
      </w:r>
      <w:r>
        <w:t>employees.</w:t>
      </w:r>
    </w:p>
    <w:p w:rsidR="006D6BAB" w:rsidRDefault="006D6BAB" w:rsidP="006D6BAB">
      <w:pPr>
        <w:pStyle w:val="BodyText"/>
        <w:spacing w:before="158" w:line="259" w:lineRule="auto"/>
        <w:ind w:left="819" w:right="1075"/>
        <w:jc w:val="both"/>
      </w:pPr>
      <w:r>
        <w:t>Understanding people needs and wants is important when identifying motivators for individuals. Abraham Maslow introduced th</w:t>
      </w:r>
      <w:r w:rsidR="00011871">
        <w:t>e Hierarchy of Needs in his</w:t>
      </w:r>
      <w:r>
        <w:t xml:space="preserve"> book </w:t>
      </w:r>
      <w:r w:rsidR="00011871">
        <w:t>“</w:t>
      </w:r>
      <w:r>
        <w:t>The Theory of Human Motivation</w:t>
      </w:r>
      <w:r w:rsidR="00011871">
        <w:t>”</w:t>
      </w:r>
      <w:r>
        <w:t>. His theory divides human needs into five categories: (1) physiological needs, (2) security needs, (3) social needs, (4) respect needs and (5) self- actualisation needs. Maslow believed that all human beings harbour these five different levels</w:t>
      </w:r>
      <w:r>
        <w:rPr>
          <w:spacing w:val="-2"/>
        </w:rPr>
        <w:t xml:space="preserve"> </w:t>
      </w:r>
      <w:r>
        <w:t>of</w:t>
      </w:r>
      <w:r>
        <w:rPr>
          <w:spacing w:val="-3"/>
        </w:rPr>
        <w:t xml:space="preserve"> </w:t>
      </w:r>
      <w:r>
        <w:t>needs, but the</w:t>
      </w:r>
      <w:r>
        <w:rPr>
          <w:spacing w:val="-1"/>
        </w:rPr>
        <w:t xml:space="preserve"> </w:t>
      </w:r>
      <w:r>
        <w:t>degree</w:t>
      </w:r>
      <w:r>
        <w:rPr>
          <w:spacing w:val="-1"/>
        </w:rPr>
        <w:t xml:space="preserve"> </w:t>
      </w:r>
      <w:r>
        <w:t>of</w:t>
      </w:r>
      <w:r>
        <w:rPr>
          <w:spacing w:val="-8"/>
        </w:rPr>
        <w:t xml:space="preserve"> </w:t>
      </w:r>
      <w:r>
        <w:t>urgency</w:t>
      </w:r>
      <w:r>
        <w:rPr>
          <w:spacing w:val="-5"/>
        </w:rPr>
        <w:t xml:space="preserve"> </w:t>
      </w:r>
      <w:r>
        <w:t>of</w:t>
      </w:r>
      <w:r>
        <w:rPr>
          <w:spacing w:val="-8"/>
        </w:rPr>
        <w:t xml:space="preserve"> </w:t>
      </w:r>
      <w:r>
        <w:t>each need varies from</w:t>
      </w:r>
      <w:r>
        <w:rPr>
          <w:spacing w:val="-9"/>
        </w:rPr>
        <w:t xml:space="preserve"> </w:t>
      </w:r>
      <w:r>
        <w:t>time</w:t>
      </w:r>
      <w:r>
        <w:rPr>
          <w:spacing w:val="-1"/>
        </w:rPr>
        <w:t xml:space="preserve"> </w:t>
      </w:r>
      <w:r>
        <w:t>to time</w:t>
      </w:r>
      <w:r>
        <w:rPr>
          <w:spacing w:val="-1"/>
        </w:rPr>
        <w:t xml:space="preserve"> </w:t>
      </w:r>
      <w:r>
        <w:t xml:space="preserve">(Maslow, </w:t>
      </w:r>
      <w:r>
        <w:rPr>
          <w:spacing w:val="-2"/>
        </w:rPr>
        <w:t>1943).</w:t>
      </w:r>
    </w:p>
    <w:p w:rsidR="006D6BAB" w:rsidRDefault="006D6BAB" w:rsidP="006D6BAB">
      <w:pPr>
        <w:pStyle w:val="BodyText"/>
        <w:spacing w:before="7"/>
        <w:rPr>
          <w:sz w:val="37"/>
        </w:rPr>
      </w:pPr>
    </w:p>
    <w:p w:rsidR="006D6BAB" w:rsidRDefault="006D6BAB" w:rsidP="006D6BAB">
      <w:pPr>
        <w:pStyle w:val="ListParagraph"/>
        <w:numPr>
          <w:ilvl w:val="2"/>
          <w:numId w:val="29"/>
        </w:numPr>
        <w:tabs>
          <w:tab w:val="left" w:pos="1425"/>
        </w:tabs>
        <w:ind w:left="1424" w:hanging="605"/>
        <w:rPr>
          <w:i/>
          <w:sz w:val="24"/>
        </w:rPr>
      </w:pPr>
      <w:r>
        <w:rPr>
          <w:i/>
          <w:sz w:val="24"/>
        </w:rPr>
        <w:t>Head-oriented</w:t>
      </w:r>
      <w:r>
        <w:rPr>
          <w:i/>
          <w:spacing w:val="-4"/>
          <w:sz w:val="24"/>
        </w:rPr>
        <w:t xml:space="preserve"> </w:t>
      </w:r>
      <w:r>
        <w:rPr>
          <w:i/>
          <w:spacing w:val="-2"/>
          <w:sz w:val="24"/>
        </w:rPr>
        <w:t>dimension</w:t>
      </w:r>
    </w:p>
    <w:p w:rsidR="006D6BAB" w:rsidRDefault="006D6BAB" w:rsidP="006D6BAB">
      <w:pPr>
        <w:pStyle w:val="BodyText"/>
        <w:rPr>
          <w:i/>
        </w:rPr>
      </w:pPr>
    </w:p>
    <w:p w:rsidR="006D6BAB" w:rsidRDefault="006D6BAB" w:rsidP="006D6BAB">
      <w:pPr>
        <w:pStyle w:val="BodyText"/>
        <w:spacing w:before="1"/>
        <w:ind w:left="819" w:right="1073"/>
        <w:jc w:val="both"/>
      </w:pPr>
      <w:r>
        <w:t>In the Head domain, the role of corporate office and senior executives who are normally strategic planners is emphasized. Cheung and Yu (2020) in their study reviewing the strategic planning process in the Hong Kong Police Force indicated that the strategists should</w:t>
      </w:r>
      <w:r>
        <w:rPr>
          <w:spacing w:val="-15"/>
        </w:rPr>
        <w:t xml:space="preserve"> </w:t>
      </w:r>
      <w:r>
        <w:t>possess</w:t>
      </w:r>
      <w:r>
        <w:rPr>
          <w:spacing w:val="-15"/>
        </w:rPr>
        <w:t xml:space="preserve"> </w:t>
      </w:r>
      <w:r>
        <w:t>different</w:t>
      </w:r>
      <w:r>
        <w:rPr>
          <w:spacing w:val="-15"/>
        </w:rPr>
        <w:t xml:space="preserve"> </w:t>
      </w:r>
      <w:r>
        <w:t>important</w:t>
      </w:r>
      <w:r>
        <w:rPr>
          <w:spacing w:val="-15"/>
        </w:rPr>
        <w:t xml:space="preserve"> </w:t>
      </w:r>
      <w:r>
        <w:t>skills</w:t>
      </w:r>
      <w:r>
        <w:rPr>
          <w:spacing w:val="-15"/>
        </w:rPr>
        <w:t xml:space="preserve"> </w:t>
      </w:r>
      <w:r>
        <w:t>such</w:t>
      </w:r>
      <w:r>
        <w:rPr>
          <w:spacing w:val="-15"/>
        </w:rPr>
        <w:t xml:space="preserve"> </w:t>
      </w:r>
      <w:r>
        <w:t>as</w:t>
      </w:r>
      <w:r>
        <w:rPr>
          <w:spacing w:val="-15"/>
        </w:rPr>
        <w:t xml:space="preserve"> </w:t>
      </w:r>
      <w:r>
        <w:t>strategic</w:t>
      </w:r>
      <w:r>
        <w:rPr>
          <w:spacing w:val="-15"/>
        </w:rPr>
        <w:t xml:space="preserve"> </w:t>
      </w:r>
      <w:r>
        <w:t>thinking,</w:t>
      </w:r>
      <w:r>
        <w:rPr>
          <w:spacing w:val="-15"/>
        </w:rPr>
        <w:t xml:space="preserve"> </w:t>
      </w:r>
      <w:r>
        <w:t>planning,</w:t>
      </w:r>
      <w:r>
        <w:rPr>
          <w:spacing w:val="-15"/>
        </w:rPr>
        <w:t xml:space="preserve"> </w:t>
      </w:r>
      <w:r>
        <w:t>analytical</w:t>
      </w:r>
      <w:r>
        <w:rPr>
          <w:spacing w:val="-15"/>
        </w:rPr>
        <w:t xml:space="preserve"> </w:t>
      </w:r>
      <w:r>
        <w:t>and creative skills to formulate a feasible and good strategy for a company.</w:t>
      </w:r>
      <w:r>
        <w:rPr>
          <w:spacing w:val="40"/>
        </w:rPr>
        <w:t xml:space="preserve"> </w:t>
      </w:r>
    </w:p>
    <w:p w:rsidR="006D6BAB" w:rsidRDefault="006D6BAB" w:rsidP="006D6BAB">
      <w:pPr>
        <w:pStyle w:val="BodyText"/>
        <w:rPr>
          <w:sz w:val="26"/>
        </w:rPr>
      </w:pPr>
    </w:p>
    <w:p w:rsidR="006D6BAB" w:rsidRDefault="006D6BAB" w:rsidP="006D6BAB">
      <w:pPr>
        <w:pStyle w:val="BodyText"/>
        <w:rPr>
          <w:sz w:val="22"/>
        </w:rPr>
      </w:pPr>
    </w:p>
    <w:p w:rsidR="006D6BAB" w:rsidRDefault="006D6BAB" w:rsidP="006D6BAB">
      <w:pPr>
        <w:pStyle w:val="ListParagraph"/>
        <w:numPr>
          <w:ilvl w:val="2"/>
          <w:numId w:val="29"/>
        </w:numPr>
        <w:tabs>
          <w:tab w:val="left" w:pos="1425"/>
        </w:tabs>
        <w:ind w:left="1424" w:hanging="606"/>
        <w:jc w:val="both"/>
        <w:rPr>
          <w:i/>
          <w:sz w:val="24"/>
        </w:rPr>
      </w:pPr>
      <w:r>
        <w:rPr>
          <w:i/>
          <w:sz w:val="24"/>
        </w:rPr>
        <w:t>Hand-oriented</w:t>
      </w:r>
      <w:r>
        <w:rPr>
          <w:i/>
          <w:spacing w:val="-3"/>
          <w:sz w:val="24"/>
        </w:rPr>
        <w:t xml:space="preserve"> </w:t>
      </w:r>
      <w:r>
        <w:rPr>
          <w:i/>
          <w:spacing w:val="-2"/>
          <w:sz w:val="24"/>
        </w:rPr>
        <w:t>dimension</w:t>
      </w:r>
    </w:p>
    <w:p w:rsidR="006D6BAB" w:rsidRDefault="006D6BAB" w:rsidP="00491E68">
      <w:pPr>
        <w:pStyle w:val="BodyText"/>
        <w:spacing w:before="2"/>
        <w:ind w:left="820" w:right="1072"/>
        <w:jc w:val="both"/>
      </w:pPr>
      <w:r>
        <w:t>Enterprises are required to organise continuous learning for their employees in order to update</w:t>
      </w:r>
      <w:r>
        <w:rPr>
          <w:spacing w:val="-7"/>
        </w:rPr>
        <w:t xml:space="preserve"> </w:t>
      </w:r>
      <w:r>
        <w:t>their knowledge, and</w:t>
      </w:r>
      <w:r>
        <w:rPr>
          <w:spacing w:val="-1"/>
        </w:rPr>
        <w:t xml:space="preserve"> </w:t>
      </w:r>
      <w:r>
        <w:t>to</w:t>
      </w:r>
      <w:r>
        <w:rPr>
          <w:spacing w:val="-1"/>
        </w:rPr>
        <w:t xml:space="preserve"> </w:t>
      </w:r>
      <w:r>
        <w:t>guide</w:t>
      </w:r>
      <w:r>
        <w:rPr>
          <w:spacing w:val="-2"/>
        </w:rPr>
        <w:t xml:space="preserve"> </w:t>
      </w:r>
      <w:r>
        <w:t>them</w:t>
      </w:r>
      <w:r>
        <w:rPr>
          <w:spacing w:val="-10"/>
        </w:rPr>
        <w:t xml:space="preserve"> </w:t>
      </w:r>
      <w:r>
        <w:t>properly</w:t>
      </w:r>
      <w:r>
        <w:rPr>
          <w:spacing w:val="-6"/>
        </w:rPr>
        <w:t xml:space="preserve"> </w:t>
      </w:r>
      <w:r>
        <w:t>to face</w:t>
      </w:r>
      <w:r>
        <w:rPr>
          <w:spacing w:val="-2"/>
        </w:rPr>
        <w:t xml:space="preserve"> </w:t>
      </w:r>
      <w:r>
        <w:t>the</w:t>
      </w:r>
      <w:r>
        <w:rPr>
          <w:spacing w:val="-2"/>
        </w:rPr>
        <w:t xml:space="preserve"> </w:t>
      </w:r>
      <w:r>
        <w:t>reality</w:t>
      </w:r>
      <w:r>
        <w:rPr>
          <w:spacing w:val="-6"/>
        </w:rPr>
        <w:t xml:space="preserve"> </w:t>
      </w:r>
      <w:r>
        <w:t>to study</w:t>
      </w:r>
      <w:r>
        <w:rPr>
          <w:spacing w:val="-6"/>
        </w:rPr>
        <w:t xml:space="preserve"> </w:t>
      </w:r>
      <w:r>
        <w:t>new</w:t>
      </w:r>
      <w:r>
        <w:rPr>
          <w:spacing w:val="-2"/>
        </w:rPr>
        <w:t xml:space="preserve"> </w:t>
      </w:r>
      <w:r>
        <w:t>trends in technology. (Ozkeser, 2019). In order to secure the business in the increasingly fierce market competition and at the same time fulfil the regulatory requirements, enterprises must have</w:t>
      </w:r>
      <w:r>
        <w:rPr>
          <w:spacing w:val="-1"/>
        </w:rPr>
        <w:t xml:space="preserve"> </w:t>
      </w:r>
      <w:r>
        <w:t>product quality</w:t>
      </w:r>
      <w:r>
        <w:rPr>
          <w:spacing w:val="-9"/>
        </w:rPr>
        <w:t xml:space="preserve"> </w:t>
      </w:r>
      <w:r>
        <w:t>advantages</w:t>
      </w:r>
      <w:r>
        <w:rPr>
          <w:spacing w:val="-2"/>
        </w:rPr>
        <w:t xml:space="preserve"> </w:t>
      </w:r>
      <w:r>
        <w:t>or</w:t>
      </w:r>
      <w:r>
        <w:rPr>
          <w:spacing w:val="-3"/>
        </w:rPr>
        <w:t xml:space="preserve"> </w:t>
      </w:r>
      <w:r>
        <w:t>service level</w:t>
      </w:r>
      <w:r>
        <w:rPr>
          <w:spacing w:val="-8"/>
        </w:rPr>
        <w:t xml:space="preserve"> </w:t>
      </w:r>
      <w:r>
        <w:t>characteristics, to achieve</w:t>
      </w:r>
      <w:r>
        <w:rPr>
          <w:spacing w:val="-1"/>
        </w:rPr>
        <w:t xml:space="preserve"> </w:t>
      </w:r>
      <w:r>
        <w:t>excellent quality</w:t>
      </w:r>
      <w:r>
        <w:rPr>
          <w:spacing w:val="-11"/>
        </w:rPr>
        <w:t xml:space="preserve"> </w:t>
      </w:r>
      <w:r>
        <w:t>and</w:t>
      </w:r>
      <w:r>
        <w:rPr>
          <w:spacing w:val="-6"/>
        </w:rPr>
        <w:t xml:space="preserve"> </w:t>
      </w:r>
      <w:r>
        <w:t>service.</w:t>
      </w:r>
      <w:r>
        <w:rPr>
          <w:spacing w:val="-3"/>
        </w:rPr>
        <w:t xml:space="preserve"> </w:t>
      </w:r>
      <w:r>
        <w:t>The</w:t>
      </w:r>
      <w:r>
        <w:rPr>
          <w:spacing w:val="-7"/>
        </w:rPr>
        <w:t xml:space="preserve"> </w:t>
      </w:r>
      <w:r>
        <w:t>premise</w:t>
      </w:r>
      <w:r>
        <w:rPr>
          <w:spacing w:val="-7"/>
        </w:rPr>
        <w:t xml:space="preserve"> </w:t>
      </w:r>
      <w:r>
        <w:t>of</w:t>
      </w:r>
      <w:r>
        <w:rPr>
          <w:spacing w:val="-13"/>
        </w:rPr>
        <w:t xml:space="preserve"> </w:t>
      </w:r>
      <w:r>
        <w:t>all</w:t>
      </w:r>
      <w:r>
        <w:rPr>
          <w:spacing w:val="-10"/>
        </w:rPr>
        <w:t xml:space="preserve"> </w:t>
      </w:r>
      <w:r>
        <w:t>this</w:t>
      </w:r>
      <w:r>
        <w:rPr>
          <w:spacing w:val="-3"/>
        </w:rPr>
        <w:t xml:space="preserve"> </w:t>
      </w:r>
      <w:r>
        <w:t>is</w:t>
      </w:r>
      <w:r>
        <w:rPr>
          <w:spacing w:val="-8"/>
        </w:rPr>
        <w:t xml:space="preserve"> </w:t>
      </w:r>
      <w:r>
        <w:t>to</w:t>
      </w:r>
      <w:r>
        <w:rPr>
          <w:spacing w:val="-6"/>
        </w:rPr>
        <w:t xml:space="preserve"> </w:t>
      </w:r>
      <w:r>
        <w:t>have</w:t>
      </w:r>
      <w:r>
        <w:rPr>
          <w:spacing w:val="-7"/>
        </w:rPr>
        <w:t xml:space="preserve"> </w:t>
      </w:r>
      <w:r>
        <w:t>talent</w:t>
      </w:r>
      <w:r>
        <w:rPr>
          <w:spacing w:val="-1"/>
        </w:rPr>
        <w:t xml:space="preserve"> </w:t>
      </w:r>
      <w:r>
        <w:t>advantages,</w:t>
      </w:r>
      <w:r>
        <w:rPr>
          <w:spacing w:val="-3"/>
        </w:rPr>
        <w:t xml:space="preserve"> </w:t>
      </w:r>
      <w:r>
        <w:t>and</w:t>
      </w:r>
      <w:r>
        <w:rPr>
          <w:spacing w:val="-6"/>
        </w:rPr>
        <w:t xml:space="preserve"> </w:t>
      </w:r>
      <w:r>
        <w:t>the</w:t>
      </w:r>
      <w:r>
        <w:rPr>
          <w:spacing w:val="-2"/>
        </w:rPr>
        <w:t xml:space="preserve"> </w:t>
      </w:r>
      <w:r>
        <w:t>most</w:t>
      </w:r>
      <w:r>
        <w:rPr>
          <w:spacing w:val="-1"/>
        </w:rPr>
        <w:t xml:space="preserve"> </w:t>
      </w:r>
      <w:r>
        <w:t>rapid and</w:t>
      </w:r>
      <w:r>
        <w:rPr>
          <w:spacing w:val="-15"/>
        </w:rPr>
        <w:t xml:space="preserve"> </w:t>
      </w:r>
      <w:r>
        <w:t>powerful</w:t>
      </w:r>
      <w:r>
        <w:rPr>
          <w:spacing w:val="-15"/>
        </w:rPr>
        <w:t xml:space="preserve"> </w:t>
      </w:r>
      <w:r>
        <w:t>way</w:t>
      </w:r>
      <w:r>
        <w:rPr>
          <w:spacing w:val="-15"/>
        </w:rPr>
        <w:t xml:space="preserve"> </w:t>
      </w:r>
      <w:r>
        <w:t>to</w:t>
      </w:r>
      <w:r>
        <w:rPr>
          <w:spacing w:val="-15"/>
        </w:rPr>
        <w:t xml:space="preserve"> </w:t>
      </w:r>
      <w:r>
        <w:t>cultivate</w:t>
      </w:r>
      <w:r>
        <w:rPr>
          <w:spacing w:val="-15"/>
        </w:rPr>
        <w:t xml:space="preserve"> </w:t>
      </w:r>
      <w:r>
        <w:t>talents</w:t>
      </w:r>
      <w:r>
        <w:rPr>
          <w:spacing w:val="-15"/>
        </w:rPr>
        <w:t xml:space="preserve"> </w:t>
      </w:r>
      <w:r>
        <w:t>is</w:t>
      </w:r>
      <w:r>
        <w:rPr>
          <w:spacing w:val="-15"/>
        </w:rPr>
        <w:t xml:space="preserve"> </w:t>
      </w:r>
      <w:r>
        <w:t>to</w:t>
      </w:r>
      <w:r>
        <w:rPr>
          <w:spacing w:val="-15"/>
        </w:rPr>
        <w:t xml:space="preserve"> </w:t>
      </w:r>
      <w:r>
        <w:t>organise</w:t>
      </w:r>
      <w:r>
        <w:rPr>
          <w:spacing w:val="-15"/>
        </w:rPr>
        <w:t xml:space="preserve"> </w:t>
      </w:r>
      <w:r>
        <w:t>comprehensive</w:t>
      </w:r>
      <w:r>
        <w:rPr>
          <w:spacing w:val="-15"/>
        </w:rPr>
        <w:t xml:space="preserve"> </w:t>
      </w:r>
      <w:r>
        <w:t>training,</w:t>
      </w:r>
      <w:r>
        <w:rPr>
          <w:spacing w:val="-15"/>
        </w:rPr>
        <w:t xml:space="preserve"> </w:t>
      </w:r>
      <w:r>
        <w:t>so</w:t>
      </w:r>
      <w:r>
        <w:rPr>
          <w:spacing w:val="-15"/>
        </w:rPr>
        <w:t xml:space="preserve"> </w:t>
      </w:r>
      <w:r>
        <w:t>that</w:t>
      </w:r>
      <w:r>
        <w:rPr>
          <w:spacing w:val="-10"/>
        </w:rPr>
        <w:t xml:space="preserve"> </w:t>
      </w:r>
      <w:r>
        <w:t>workers can make continuous progress in learning, master more professional skills and reserve richer professional knowledge to ensure the core competitiveness and competitive advantages of enterprises. (Pfeffer, 1994). The importance of enhancing the competency of</w:t>
      </w:r>
      <w:r>
        <w:rPr>
          <w:spacing w:val="-12"/>
        </w:rPr>
        <w:t xml:space="preserve"> </w:t>
      </w:r>
      <w:r>
        <w:t>staff</w:t>
      </w:r>
      <w:r>
        <w:rPr>
          <w:spacing w:val="-7"/>
        </w:rPr>
        <w:t xml:space="preserve"> </w:t>
      </w:r>
      <w:r>
        <w:t>by</w:t>
      </w:r>
      <w:r>
        <w:rPr>
          <w:spacing w:val="-9"/>
        </w:rPr>
        <w:t xml:space="preserve"> </w:t>
      </w:r>
      <w:r>
        <w:t>providing</w:t>
      </w:r>
      <w:r>
        <w:rPr>
          <w:spacing w:val="-4"/>
        </w:rPr>
        <w:t xml:space="preserve"> </w:t>
      </w:r>
      <w:r>
        <w:t>all</w:t>
      </w:r>
      <w:r>
        <w:rPr>
          <w:spacing w:val="-8"/>
        </w:rPr>
        <w:t xml:space="preserve"> </w:t>
      </w:r>
      <w:r>
        <w:t>sorts</w:t>
      </w:r>
      <w:r>
        <w:rPr>
          <w:spacing w:val="-11"/>
        </w:rPr>
        <w:t xml:space="preserve"> </w:t>
      </w:r>
      <w:r>
        <w:t>of</w:t>
      </w:r>
      <w:r>
        <w:rPr>
          <w:spacing w:val="-12"/>
        </w:rPr>
        <w:t xml:space="preserve"> </w:t>
      </w:r>
      <w:r>
        <w:t>training</w:t>
      </w:r>
      <w:r>
        <w:rPr>
          <w:spacing w:val="-4"/>
        </w:rPr>
        <w:t xml:space="preserve"> </w:t>
      </w:r>
      <w:r>
        <w:t>and</w:t>
      </w:r>
      <w:r>
        <w:rPr>
          <w:spacing w:val="-4"/>
        </w:rPr>
        <w:t xml:space="preserve"> </w:t>
      </w:r>
      <w:r>
        <w:t>development activities</w:t>
      </w:r>
      <w:r>
        <w:rPr>
          <w:spacing w:val="-6"/>
        </w:rPr>
        <w:t xml:space="preserve"> </w:t>
      </w:r>
      <w:r>
        <w:t>are very</w:t>
      </w:r>
      <w:r>
        <w:rPr>
          <w:spacing w:val="-9"/>
        </w:rPr>
        <w:t xml:space="preserve"> </w:t>
      </w:r>
      <w:r>
        <w:t>much</w:t>
      </w:r>
      <w:r>
        <w:rPr>
          <w:spacing w:val="-9"/>
        </w:rPr>
        <w:t xml:space="preserve"> </w:t>
      </w:r>
      <w:r>
        <w:t>aligned with the Head-oriented approach (Yu, 2019) in advocating the importance of enhancing new skillsets</w:t>
      </w:r>
      <w:r>
        <w:rPr>
          <w:spacing w:val="-1"/>
        </w:rPr>
        <w:t xml:space="preserve"> </w:t>
      </w:r>
      <w:r>
        <w:t>and competences for</w:t>
      </w:r>
      <w:r>
        <w:rPr>
          <w:spacing w:val="-1"/>
        </w:rPr>
        <w:t xml:space="preserve"> </w:t>
      </w:r>
      <w:r>
        <w:t xml:space="preserve">solving future problems. </w:t>
      </w:r>
    </w:p>
    <w:p w:rsidR="006D6BAB" w:rsidRDefault="006D6BAB" w:rsidP="006D6BAB">
      <w:pPr>
        <w:pStyle w:val="BodyText"/>
        <w:spacing w:before="5"/>
        <w:rPr>
          <w:sz w:val="23"/>
        </w:rPr>
      </w:pPr>
    </w:p>
    <w:p w:rsidR="00692E83" w:rsidRDefault="00692E83" w:rsidP="006D6BAB">
      <w:pPr>
        <w:pStyle w:val="BodyText"/>
        <w:spacing w:before="5"/>
        <w:rPr>
          <w:sz w:val="23"/>
        </w:rPr>
      </w:pPr>
    </w:p>
    <w:p w:rsidR="00692E83" w:rsidRPr="00692E83" w:rsidRDefault="00692E83" w:rsidP="00692E83">
      <w:pPr>
        <w:pStyle w:val="ListParagraph"/>
        <w:numPr>
          <w:ilvl w:val="1"/>
          <w:numId w:val="29"/>
        </w:numPr>
        <w:tabs>
          <w:tab w:val="left" w:pos="1243"/>
        </w:tabs>
        <w:spacing w:before="1"/>
        <w:ind w:hanging="424"/>
        <w:jc w:val="both"/>
        <w:rPr>
          <w:i/>
          <w:sz w:val="24"/>
        </w:rPr>
      </w:pPr>
      <w:r w:rsidRPr="00692E83">
        <w:rPr>
          <w:i/>
          <w:sz w:val="24"/>
        </w:rPr>
        <w:t>Human Resources Function</w:t>
      </w:r>
    </w:p>
    <w:p w:rsidR="00692E83" w:rsidRDefault="00692E83" w:rsidP="006D6BAB">
      <w:pPr>
        <w:pStyle w:val="BodyText"/>
        <w:spacing w:before="5"/>
        <w:rPr>
          <w:sz w:val="23"/>
        </w:rPr>
      </w:pPr>
    </w:p>
    <w:p w:rsidR="006D6BAB" w:rsidRDefault="006D6BAB" w:rsidP="006D6BAB">
      <w:pPr>
        <w:pStyle w:val="BodyText"/>
        <w:spacing w:before="1"/>
        <w:ind w:left="819" w:right="1073"/>
        <w:jc w:val="both"/>
      </w:pPr>
      <w:r>
        <w:t>Training plays a positive role in</w:t>
      </w:r>
      <w:r>
        <w:rPr>
          <w:spacing w:val="-2"/>
        </w:rPr>
        <w:t xml:space="preserve"> </w:t>
      </w:r>
      <w:r>
        <w:t>promoting communication</w:t>
      </w:r>
      <w:r>
        <w:rPr>
          <w:spacing w:val="-2"/>
        </w:rPr>
        <w:t xml:space="preserve"> </w:t>
      </w:r>
      <w:r>
        <w:t>between</w:t>
      </w:r>
      <w:r>
        <w:rPr>
          <w:spacing w:val="-2"/>
        </w:rPr>
        <w:t xml:space="preserve"> </w:t>
      </w:r>
      <w:r>
        <w:t>the company</w:t>
      </w:r>
      <w:r>
        <w:rPr>
          <w:spacing w:val="-2"/>
        </w:rPr>
        <w:t xml:space="preserve"> </w:t>
      </w:r>
      <w:r>
        <w:t>and the employees, as well as between the management and the employees, and can effectively enhance the loyalty</w:t>
      </w:r>
      <w:r>
        <w:rPr>
          <w:spacing w:val="-1"/>
        </w:rPr>
        <w:t xml:space="preserve"> </w:t>
      </w:r>
      <w:r>
        <w:t xml:space="preserve">of the employees to the company, thus achieving a win-win situation of mutual development between the employees and the company. Compared with </w:t>
      </w:r>
      <w:r>
        <w:lastRenderedPageBreak/>
        <w:t>traditional remuneration incentives, most workers are beginning to attach importance to their</w:t>
      </w:r>
      <w:r>
        <w:rPr>
          <w:spacing w:val="-10"/>
        </w:rPr>
        <w:t xml:space="preserve"> </w:t>
      </w:r>
      <w:r>
        <w:t>own</w:t>
      </w:r>
      <w:r>
        <w:rPr>
          <w:spacing w:val="-15"/>
        </w:rPr>
        <w:t xml:space="preserve"> </w:t>
      </w:r>
      <w:r>
        <w:t>professional</w:t>
      </w:r>
      <w:r>
        <w:rPr>
          <w:spacing w:val="-15"/>
        </w:rPr>
        <w:t xml:space="preserve"> </w:t>
      </w:r>
      <w:r>
        <w:t>skills</w:t>
      </w:r>
      <w:r>
        <w:rPr>
          <w:spacing w:val="-14"/>
        </w:rPr>
        <w:t xml:space="preserve"> </w:t>
      </w:r>
      <w:r>
        <w:t>and</w:t>
      </w:r>
      <w:r>
        <w:rPr>
          <w:spacing w:val="-12"/>
        </w:rPr>
        <w:t xml:space="preserve"> </w:t>
      </w:r>
      <w:r>
        <w:t>comprehensive</w:t>
      </w:r>
      <w:r>
        <w:rPr>
          <w:spacing w:val="-13"/>
        </w:rPr>
        <w:t xml:space="preserve"> </w:t>
      </w:r>
      <w:r>
        <w:t>quality</w:t>
      </w:r>
      <w:r>
        <w:rPr>
          <w:spacing w:val="-12"/>
        </w:rPr>
        <w:t xml:space="preserve"> </w:t>
      </w:r>
      <w:r>
        <w:t>improvement.</w:t>
      </w:r>
      <w:r>
        <w:rPr>
          <w:spacing w:val="-9"/>
        </w:rPr>
        <w:t xml:space="preserve"> </w:t>
      </w:r>
      <w:r>
        <w:t>Therefore,</w:t>
      </w:r>
      <w:r>
        <w:rPr>
          <w:spacing w:val="-9"/>
        </w:rPr>
        <w:t xml:space="preserve"> </w:t>
      </w:r>
      <w:r>
        <w:t>it</w:t>
      </w:r>
      <w:r>
        <w:rPr>
          <w:spacing w:val="-3"/>
        </w:rPr>
        <w:t xml:space="preserve"> </w:t>
      </w:r>
      <w:r>
        <w:t>is</w:t>
      </w:r>
      <w:r>
        <w:rPr>
          <w:spacing w:val="-9"/>
        </w:rPr>
        <w:t xml:space="preserve"> </w:t>
      </w:r>
      <w:r>
        <w:t>very necessary to set up a scientific and reasonable training platform, establish a perfect and sound training system, create a strong training atmosphere in the enterprise and form a good corporate culture in order to better promote the development of the enterprise. To develop a company with high performance and morale, management should continue to improve their training systems, actively guide employees to participate in all sorts of training in alignment with the company’s Vision, Mission and Core Values. (Klemm, Sanderson and Luffman,1991).</w:t>
      </w:r>
      <w:r w:rsidR="00011871">
        <w:t xml:space="preserve"> The alignment of Vision, Mission and Core Values with ESG is another important topic to be studied.</w:t>
      </w:r>
    </w:p>
    <w:p w:rsidR="00491E68" w:rsidRDefault="00491E68" w:rsidP="006D6BAB">
      <w:pPr>
        <w:pStyle w:val="BodyText"/>
        <w:spacing w:before="72"/>
        <w:ind w:left="819" w:right="1073"/>
        <w:jc w:val="both"/>
      </w:pPr>
    </w:p>
    <w:p w:rsidR="006D6BAB" w:rsidRDefault="006D6BAB" w:rsidP="00491E68">
      <w:pPr>
        <w:pStyle w:val="BodyText"/>
        <w:spacing w:before="72"/>
        <w:ind w:left="819" w:right="1073"/>
        <w:jc w:val="both"/>
      </w:pPr>
      <w:r>
        <w:t>The</w:t>
      </w:r>
      <w:r>
        <w:rPr>
          <w:spacing w:val="-3"/>
        </w:rPr>
        <w:t xml:space="preserve"> </w:t>
      </w:r>
      <w:r>
        <w:t>training</w:t>
      </w:r>
      <w:r>
        <w:rPr>
          <w:spacing w:val="-2"/>
        </w:rPr>
        <w:t xml:space="preserve"> </w:t>
      </w:r>
      <w:r>
        <w:t>system</w:t>
      </w:r>
      <w:r>
        <w:rPr>
          <w:spacing w:val="-11"/>
        </w:rPr>
        <w:t xml:space="preserve"> </w:t>
      </w:r>
      <w:r>
        <w:t>shall</w:t>
      </w:r>
      <w:r>
        <w:rPr>
          <w:spacing w:val="-6"/>
        </w:rPr>
        <w:t xml:space="preserve"> </w:t>
      </w:r>
      <w:r>
        <w:t>include full</w:t>
      </w:r>
      <w:r>
        <w:rPr>
          <w:spacing w:val="-11"/>
        </w:rPr>
        <w:t xml:space="preserve"> </w:t>
      </w:r>
      <w:r>
        <w:t>coverage</w:t>
      </w:r>
      <w:r>
        <w:rPr>
          <w:spacing w:val="-3"/>
        </w:rPr>
        <w:t xml:space="preserve"> </w:t>
      </w:r>
      <w:r>
        <w:t>of</w:t>
      </w:r>
      <w:r>
        <w:rPr>
          <w:spacing w:val="-10"/>
        </w:rPr>
        <w:t xml:space="preserve"> </w:t>
      </w:r>
      <w:r>
        <w:t>training</w:t>
      </w:r>
      <w:r>
        <w:rPr>
          <w:spacing w:val="-2"/>
        </w:rPr>
        <w:t xml:space="preserve"> </w:t>
      </w:r>
      <w:r>
        <w:t>as</w:t>
      </w:r>
      <w:r>
        <w:rPr>
          <w:spacing w:val="-4"/>
        </w:rPr>
        <w:t xml:space="preserve"> </w:t>
      </w:r>
      <w:r>
        <w:t>far</w:t>
      </w:r>
      <w:r>
        <w:rPr>
          <w:spacing w:val="-1"/>
        </w:rPr>
        <w:t xml:space="preserve"> </w:t>
      </w:r>
      <w:r>
        <w:t>as</w:t>
      </w:r>
      <w:r>
        <w:rPr>
          <w:spacing w:val="-4"/>
        </w:rPr>
        <w:t xml:space="preserve"> </w:t>
      </w:r>
      <w:r>
        <w:t>possible,</w:t>
      </w:r>
      <w:r>
        <w:rPr>
          <w:spacing w:val="-1"/>
        </w:rPr>
        <w:t xml:space="preserve"> </w:t>
      </w:r>
      <w:r>
        <w:t>and</w:t>
      </w:r>
      <w:r>
        <w:rPr>
          <w:spacing w:val="-2"/>
        </w:rPr>
        <w:t xml:space="preserve"> </w:t>
      </w:r>
      <w:r>
        <w:t>not</w:t>
      </w:r>
      <w:r>
        <w:rPr>
          <w:spacing w:val="-2"/>
        </w:rPr>
        <w:t xml:space="preserve"> </w:t>
      </w:r>
      <w:r>
        <w:t>leave a single employee behind. This will further stimulate the enthusiasm of the employees, increase their motivation</w:t>
      </w:r>
      <w:r>
        <w:rPr>
          <w:spacing w:val="-3"/>
        </w:rPr>
        <w:t xml:space="preserve"> </w:t>
      </w:r>
      <w:r>
        <w:t>and enhance their subjective initiative, and achieve the goal</w:t>
      </w:r>
      <w:r>
        <w:rPr>
          <w:spacing w:val="-7"/>
        </w:rPr>
        <w:t xml:space="preserve"> </w:t>
      </w:r>
      <w:r>
        <w:t>of</w:t>
      </w:r>
      <w:r>
        <w:rPr>
          <w:spacing w:val="-6"/>
        </w:rPr>
        <w:t xml:space="preserve"> </w:t>
      </w:r>
      <w:r>
        <w:t xml:space="preserve">a win-win situation for both the employees and the enterprise. </w:t>
      </w:r>
      <w:r w:rsidR="00011871">
        <w:t>Therefore the role of training in ESG can be further studied.</w:t>
      </w:r>
    </w:p>
    <w:p w:rsidR="006D6BAB" w:rsidRDefault="006D6BAB" w:rsidP="006D6BAB">
      <w:pPr>
        <w:pStyle w:val="BodyText"/>
        <w:spacing w:before="9"/>
        <w:rPr>
          <w:sz w:val="23"/>
        </w:rPr>
      </w:pPr>
    </w:p>
    <w:p w:rsidR="006D6BAB" w:rsidRDefault="006D6BAB" w:rsidP="006D6BAB">
      <w:pPr>
        <w:pStyle w:val="BodyText"/>
        <w:ind w:left="819" w:right="1076"/>
        <w:jc w:val="both"/>
      </w:pPr>
      <w:r>
        <w:t>On</w:t>
      </w:r>
      <w:r>
        <w:rPr>
          <w:spacing w:val="-3"/>
        </w:rPr>
        <w:t xml:space="preserve"> </w:t>
      </w:r>
      <w:r>
        <w:t>the other hand, there is an increase attention</w:t>
      </w:r>
      <w:r>
        <w:rPr>
          <w:spacing w:val="-3"/>
        </w:rPr>
        <w:t xml:space="preserve"> </w:t>
      </w:r>
      <w:r>
        <w:t>to Green</w:t>
      </w:r>
      <w:r>
        <w:rPr>
          <w:spacing w:val="-3"/>
        </w:rPr>
        <w:t xml:space="preserve"> </w:t>
      </w:r>
      <w:r>
        <w:t>Human</w:t>
      </w:r>
      <w:r>
        <w:rPr>
          <w:spacing w:val="-3"/>
        </w:rPr>
        <w:t xml:space="preserve"> </w:t>
      </w:r>
      <w:r>
        <w:t>Resources Management (Renwick, Redman and Maguire, 2013), which is a new management concept and management model formed by applying the “green” concept to the field of human resources management (Farooq, Zhang, Talwar and Dhir, 2022).</w:t>
      </w:r>
      <w:r>
        <w:rPr>
          <w:spacing w:val="-2"/>
        </w:rPr>
        <w:t xml:space="preserve"> </w:t>
      </w:r>
      <w:r>
        <w:t>Its main task is to adopt management</w:t>
      </w:r>
      <w:r>
        <w:rPr>
          <w:spacing w:val="-3"/>
        </w:rPr>
        <w:t xml:space="preserve"> </w:t>
      </w:r>
      <w:r>
        <w:t>methods</w:t>
      </w:r>
      <w:r>
        <w:rPr>
          <w:spacing w:val="-14"/>
        </w:rPr>
        <w:t xml:space="preserve"> </w:t>
      </w:r>
      <w:r>
        <w:t>that</w:t>
      </w:r>
      <w:r>
        <w:rPr>
          <w:spacing w:val="-7"/>
        </w:rPr>
        <w:t xml:space="preserve"> </w:t>
      </w:r>
      <w:r>
        <w:t>are</w:t>
      </w:r>
      <w:r>
        <w:rPr>
          <w:spacing w:val="-14"/>
        </w:rPr>
        <w:t xml:space="preserve"> </w:t>
      </w:r>
      <w:r>
        <w:t>in</w:t>
      </w:r>
      <w:r>
        <w:rPr>
          <w:spacing w:val="-8"/>
        </w:rPr>
        <w:t xml:space="preserve"> </w:t>
      </w:r>
      <w:r>
        <w:t>line</w:t>
      </w:r>
      <w:r>
        <w:rPr>
          <w:spacing w:val="-9"/>
        </w:rPr>
        <w:t xml:space="preserve"> </w:t>
      </w:r>
      <w:r>
        <w:t>with</w:t>
      </w:r>
      <w:r>
        <w:rPr>
          <w:spacing w:val="-13"/>
        </w:rPr>
        <w:t xml:space="preserve"> </w:t>
      </w:r>
      <w:r>
        <w:t>the</w:t>
      </w:r>
      <w:r>
        <w:rPr>
          <w:spacing w:val="-9"/>
        </w:rPr>
        <w:t xml:space="preserve"> </w:t>
      </w:r>
      <w:r>
        <w:t>“green”</w:t>
      </w:r>
      <w:r>
        <w:rPr>
          <w:spacing w:val="-9"/>
        </w:rPr>
        <w:t xml:space="preserve"> </w:t>
      </w:r>
      <w:r>
        <w:t>concept.</w:t>
      </w:r>
      <w:r>
        <w:rPr>
          <w:spacing w:val="-10"/>
        </w:rPr>
        <w:t xml:space="preserve"> </w:t>
      </w:r>
      <w:r>
        <w:t>The</w:t>
      </w:r>
      <w:r>
        <w:rPr>
          <w:spacing w:val="-9"/>
        </w:rPr>
        <w:t xml:space="preserve"> </w:t>
      </w:r>
      <w:r>
        <w:t>human</w:t>
      </w:r>
      <w:r>
        <w:rPr>
          <w:spacing w:val="-13"/>
        </w:rPr>
        <w:t xml:space="preserve"> </w:t>
      </w:r>
      <w:r>
        <w:t>attitude</w:t>
      </w:r>
      <w:r>
        <w:rPr>
          <w:spacing w:val="-9"/>
        </w:rPr>
        <w:t xml:space="preserve"> </w:t>
      </w:r>
      <w:r>
        <w:t>and</w:t>
      </w:r>
      <w:r>
        <w:rPr>
          <w:spacing w:val="-13"/>
        </w:rPr>
        <w:t xml:space="preserve"> </w:t>
      </w:r>
      <w:r>
        <w:t>the ecological harmony of the employees are taken care, so as to bring the enterprise the comprehensive benefits</w:t>
      </w:r>
      <w:r>
        <w:rPr>
          <w:spacing w:val="-3"/>
        </w:rPr>
        <w:t xml:space="preserve"> </w:t>
      </w:r>
      <w:r>
        <w:t>of</w:t>
      </w:r>
      <w:r>
        <w:rPr>
          <w:spacing w:val="-9"/>
        </w:rPr>
        <w:t xml:space="preserve"> </w:t>
      </w:r>
      <w:r>
        <w:t>unified</w:t>
      </w:r>
      <w:r>
        <w:rPr>
          <w:spacing w:val="-1"/>
        </w:rPr>
        <w:t xml:space="preserve"> </w:t>
      </w:r>
      <w:r>
        <w:t>economic, social</w:t>
      </w:r>
      <w:r>
        <w:rPr>
          <w:spacing w:val="-5"/>
        </w:rPr>
        <w:t xml:space="preserve"> </w:t>
      </w:r>
      <w:r>
        <w:t>and</w:t>
      </w:r>
      <w:r>
        <w:rPr>
          <w:spacing w:val="-1"/>
        </w:rPr>
        <w:t xml:space="preserve"> </w:t>
      </w:r>
      <w:r>
        <w:t>ecological</w:t>
      </w:r>
      <w:r>
        <w:rPr>
          <w:spacing w:val="-1"/>
        </w:rPr>
        <w:t xml:space="preserve"> </w:t>
      </w:r>
      <w:r>
        <w:t>benefits, and</w:t>
      </w:r>
      <w:r>
        <w:rPr>
          <w:spacing w:val="-1"/>
        </w:rPr>
        <w:t xml:space="preserve"> </w:t>
      </w:r>
      <w:r>
        <w:t>to realise the common and sustainable development of the enterprise and the employees.</w:t>
      </w:r>
    </w:p>
    <w:p w:rsidR="006D6BAB" w:rsidRDefault="006D6BAB" w:rsidP="006D6BAB">
      <w:pPr>
        <w:pStyle w:val="BodyText"/>
        <w:spacing w:before="3"/>
      </w:pPr>
    </w:p>
    <w:p w:rsidR="007018BC" w:rsidRDefault="007018BC">
      <w:pPr>
        <w:pStyle w:val="BodyText"/>
        <w:spacing w:before="7"/>
        <w:rPr>
          <w:sz w:val="25"/>
        </w:rPr>
      </w:pPr>
    </w:p>
    <w:p w:rsidR="007018BC" w:rsidRDefault="001E7EF6">
      <w:pPr>
        <w:pStyle w:val="Heading2"/>
        <w:numPr>
          <w:ilvl w:val="0"/>
          <w:numId w:val="29"/>
        </w:numPr>
        <w:tabs>
          <w:tab w:val="left" w:pos="820"/>
        </w:tabs>
      </w:pPr>
      <w:r>
        <w:t>Research</w:t>
      </w:r>
      <w:r>
        <w:rPr>
          <w:spacing w:val="-9"/>
        </w:rPr>
        <w:t xml:space="preserve"> </w:t>
      </w:r>
      <w:r>
        <w:rPr>
          <w:spacing w:val="-2"/>
        </w:rPr>
        <w:t>Method</w:t>
      </w:r>
    </w:p>
    <w:p w:rsidR="004C6F91" w:rsidRDefault="004C6F91" w:rsidP="004C6F91">
      <w:pPr>
        <w:pStyle w:val="BodyText"/>
        <w:spacing w:before="158" w:line="259" w:lineRule="auto"/>
        <w:ind w:left="819" w:right="1073"/>
        <w:jc w:val="both"/>
      </w:pPr>
    </w:p>
    <w:p w:rsidR="000C1C05" w:rsidRDefault="004C6F91" w:rsidP="00B21BA4">
      <w:pPr>
        <w:pStyle w:val="BodyText"/>
        <w:spacing w:before="158" w:line="259" w:lineRule="auto"/>
        <w:ind w:left="819" w:right="1073"/>
        <w:jc w:val="both"/>
      </w:pPr>
      <w:r>
        <w:t>Q</w:t>
      </w:r>
      <w:r w:rsidRPr="004C6F91">
        <w:t xml:space="preserve">uantitative and </w:t>
      </w:r>
      <w:r w:rsidRPr="00CD4F95">
        <w:t>qualitative are the two known research methodological approaches</w:t>
      </w:r>
      <w:r w:rsidR="00CD4F95" w:rsidRPr="00CD4F95">
        <w:t xml:space="preserve"> (</w:t>
      </w:r>
      <w:r w:rsidR="00CD4F95" w:rsidRPr="00CD4F95">
        <w:rPr>
          <w:color w:val="222222"/>
          <w:shd w:val="clear" w:color="auto" w:fill="FFFFFF"/>
        </w:rPr>
        <w:t xml:space="preserve">Howe, &amp; Eisenhart, 1990). </w:t>
      </w:r>
      <w:r w:rsidR="00FC56D6" w:rsidRPr="00CD4F95">
        <w:t>Most of the q</w:t>
      </w:r>
      <w:r w:rsidRPr="00CD4F95">
        <w:t>uantitative research</w:t>
      </w:r>
      <w:r w:rsidR="00FC56D6" w:rsidRPr="00CD4F95">
        <w:t xml:space="preserve"> will be involved in investigat</w:t>
      </w:r>
      <w:r w:rsidRPr="00CD4F95">
        <w:t>ing phenomena through hypo</w:t>
      </w:r>
      <w:r w:rsidR="00FC56D6" w:rsidRPr="00CD4F95">
        <w:t>thesis testing</w:t>
      </w:r>
      <w:r w:rsidRPr="00CD4F95">
        <w:t xml:space="preserve"> and nu</w:t>
      </w:r>
      <w:r w:rsidR="00FC56D6" w:rsidRPr="00CD4F95">
        <w:t>merical</w:t>
      </w:r>
      <w:r w:rsidR="00FC56D6">
        <w:t xml:space="preserve"> data processing </w:t>
      </w:r>
      <w:r w:rsidRPr="004C6F91">
        <w:t xml:space="preserve">(Orlikowski &amp; Baroudi, 1991). </w:t>
      </w:r>
      <w:r w:rsidR="00C17B73">
        <w:t xml:space="preserve">To understand the subjective reality and summarize knowledge from experiences and </w:t>
      </w:r>
      <w:r w:rsidR="00C17B73" w:rsidRPr="008E100E">
        <w:t xml:space="preserve">constructs of the researchers and participants, it is common and preferable to adopt constructivist philosophical paradigm with qualitative research approach </w:t>
      </w:r>
      <w:r w:rsidRPr="008E100E">
        <w:t>(Adom et al., 2016).</w:t>
      </w:r>
      <w:r w:rsidR="00C17B73" w:rsidRPr="008E100E">
        <w:t xml:space="preserve"> </w:t>
      </w:r>
      <w:r w:rsidR="008D18CC">
        <w:t xml:space="preserve">A researcher may </w:t>
      </w:r>
      <w:r w:rsidR="008D18CC" w:rsidRPr="008D18CC">
        <w:t>use</w:t>
      </w:r>
      <w:r w:rsidRPr="008D18CC">
        <w:t xml:space="preserve"> a qualitative research approach </w:t>
      </w:r>
      <w:r w:rsidR="008D18CC" w:rsidRPr="008D18CC">
        <w:t>to observe, interview</w:t>
      </w:r>
      <w:r w:rsidRPr="008D18CC">
        <w:t xml:space="preserve"> analyses and interprets </w:t>
      </w:r>
      <w:r w:rsidR="008D18CC" w:rsidRPr="008D18CC">
        <w:t xml:space="preserve">phenomena </w:t>
      </w:r>
      <w:r w:rsidR="00CD4F95" w:rsidRPr="008D18CC">
        <w:t>(</w:t>
      </w:r>
      <w:r w:rsidR="00CD4F95" w:rsidRPr="008D18CC">
        <w:rPr>
          <w:color w:val="222222"/>
          <w:shd w:val="clear" w:color="auto" w:fill="FFFFFF"/>
        </w:rPr>
        <w:t>Basias &amp; Pollalis 2018).</w:t>
      </w:r>
      <w:r w:rsidR="00CD4F95">
        <w:rPr>
          <w:rFonts w:ascii="Arial" w:hAnsi="Arial" w:cs="Arial"/>
          <w:color w:val="222222"/>
          <w:sz w:val="20"/>
          <w:szCs w:val="20"/>
          <w:shd w:val="clear" w:color="auto" w:fill="FFFFFF"/>
        </w:rPr>
        <w:t xml:space="preserve"> </w:t>
      </w:r>
      <w:r w:rsidRPr="004C6F91">
        <w:t xml:space="preserve">Qualitative research has </w:t>
      </w:r>
      <w:r w:rsidR="008D18CC">
        <w:t>also drawn</w:t>
      </w:r>
      <w:r w:rsidRPr="004C6F91">
        <w:t xml:space="preserve"> attention</w:t>
      </w:r>
      <w:r w:rsidR="008D18CC">
        <w:t xml:space="preserve"> of the researcher</w:t>
      </w:r>
      <w:r w:rsidRPr="004C6F91">
        <w:t xml:space="preserve"> in tourism,</w:t>
      </w:r>
      <w:r w:rsidR="008D18CC">
        <w:t xml:space="preserve"> hospitality and hotel studies </w:t>
      </w:r>
      <w:r w:rsidRPr="004C6F91">
        <w:t>(Tribe &amp; Xiao, 2011).</w:t>
      </w:r>
      <w:r w:rsidR="00B21BA4">
        <w:t xml:space="preserve"> Because of the above justifications, the thesis</w:t>
      </w:r>
      <w:r w:rsidRPr="004C6F91">
        <w:t xml:space="preserve"> will adopt a qualitative approach to explore </w:t>
      </w:r>
      <w:r w:rsidR="00B21BA4">
        <w:t>the views of ESG from the hoteliers and HR in hotels and hotel employees.</w:t>
      </w:r>
      <w:r w:rsidR="000C1C05" w:rsidRPr="000C1C05">
        <w:t xml:space="preserve"> Semi-structured in-depth interviews are </w:t>
      </w:r>
      <w:r w:rsidR="000C1C05">
        <w:t>very suitable for studying the un</w:t>
      </w:r>
      <w:r w:rsidR="000C1C05" w:rsidRPr="000C1C05">
        <w:t>der-researched phenomenon used in qualitative hospitality resea</w:t>
      </w:r>
      <w:r w:rsidR="000C1C05">
        <w:t>rch approaches (Manoharan, Jones, Jiang, Singal</w:t>
      </w:r>
      <w:r w:rsidR="000C1C05" w:rsidRPr="000C1C05">
        <w:t>, 2021), for instan</w:t>
      </w:r>
      <w:r w:rsidR="000C1C05">
        <w:t xml:space="preserve">ce, seeking to explore new </w:t>
      </w:r>
      <w:r w:rsidR="000C1C05">
        <w:lastRenderedPageBreak/>
        <w:t xml:space="preserve">ESG human resources practices and new ideas. </w:t>
      </w:r>
    </w:p>
    <w:p w:rsidR="00E76423" w:rsidRDefault="00E76423">
      <w:pPr>
        <w:pStyle w:val="BodyText"/>
        <w:spacing w:line="259" w:lineRule="auto"/>
        <w:ind w:left="819" w:right="1077"/>
        <w:jc w:val="both"/>
      </w:pPr>
    </w:p>
    <w:p w:rsidR="004C6F91" w:rsidRPr="00B21BA4" w:rsidRDefault="00B21BA4">
      <w:pPr>
        <w:pStyle w:val="BodyText"/>
        <w:spacing w:line="259" w:lineRule="auto"/>
        <w:ind w:left="819" w:right="1077"/>
        <w:jc w:val="both"/>
        <w:rPr>
          <w:spacing w:val="-15"/>
        </w:rPr>
      </w:pPr>
      <w:r w:rsidRPr="00B21BA4">
        <w:t>On the other hand</w:t>
      </w:r>
      <w:r w:rsidR="001E7EF6" w:rsidRPr="00B21BA4">
        <w:t>, secondary</w:t>
      </w:r>
      <w:r w:rsidR="001E7EF6" w:rsidRPr="00B21BA4">
        <w:rPr>
          <w:spacing w:val="-2"/>
        </w:rPr>
        <w:t xml:space="preserve"> </w:t>
      </w:r>
      <w:r w:rsidR="00E57B50" w:rsidRPr="00B21BA4">
        <w:t>data</w:t>
      </w:r>
      <w:r w:rsidR="001E7EF6" w:rsidRPr="00B21BA4">
        <w:t xml:space="preserve"> </w:t>
      </w:r>
      <w:r w:rsidR="00E57B50" w:rsidRPr="00B21BA4">
        <w:t xml:space="preserve">will be used to </w:t>
      </w:r>
      <w:r w:rsidR="001E7EF6" w:rsidRPr="00B21BA4">
        <w:t>collect</w:t>
      </w:r>
      <w:r w:rsidR="00E57B50" w:rsidRPr="00B21BA4">
        <w:t xml:space="preserve"> facts regarding ESG and the selected hotel</w:t>
      </w:r>
      <w:r w:rsidR="001E7EF6" w:rsidRPr="00B21BA4">
        <w:t xml:space="preserve"> for the review and analys</w:t>
      </w:r>
      <w:r w:rsidR="00E57B50" w:rsidRPr="00B21BA4">
        <w:t xml:space="preserve">is. The legal requirements of ESG will be collected </w:t>
      </w:r>
      <w:r w:rsidR="00CD42C2">
        <w:t>and</w:t>
      </w:r>
      <w:r w:rsidR="001E7EF6" w:rsidRPr="00B21BA4">
        <w:t xml:space="preserve"> considered for the review of this study, a</w:t>
      </w:r>
      <w:r w:rsidR="00E57B50" w:rsidRPr="00B21BA4">
        <w:t>s the purpose of this thesis</w:t>
      </w:r>
      <w:r w:rsidR="001E7EF6" w:rsidRPr="00B21BA4">
        <w:t xml:space="preserve"> is to review the </w:t>
      </w:r>
      <w:r w:rsidR="00E57B50" w:rsidRPr="00B21BA4">
        <w:t>role of human resources in ESG in a hotel</w:t>
      </w:r>
      <w:r w:rsidR="001E7EF6" w:rsidRPr="00B21BA4">
        <w:t xml:space="preserve">. </w:t>
      </w:r>
      <w:r w:rsidR="004C6F91" w:rsidRPr="00B21BA4">
        <w:t xml:space="preserve">For example, sustainability reports and government released </w:t>
      </w:r>
      <w:r w:rsidR="001E7EF6" w:rsidRPr="00B21BA4">
        <w:t>documents including environmental</w:t>
      </w:r>
      <w:r w:rsidR="001E7EF6" w:rsidRPr="00B21BA4">
        <w:rPr>
          <w:spacing w:val="-15"/>
        </w:rPr>
        <w:t xml:space="preserve"> </w:t>
      </w:r>
      <w:r w:rsidR="001E7EF6" w:rsidRPr="00B21BA4">
        <w:t>policy</w:t>
      </w:r>
      <w:r w:rsidR="001E7EF6" w:rsidRPr="00B21BA4">
        <w:rPr>
          <w:spacing w:val="-15"/>
        </w:rPr>
        <w:t xml:space="preserve"> </w:t>
      </w:r>
      <w:r w:rsidR="001E7EF6" w:rsidRPr="00B21BA4">
        <w:t>statement,</w:t>
      </w:r>
      <w:r w:rsidR="001E7EF6" w:rsidRPr="00B21BA4">
        <w:rPr>
          <w:spacing w:val="-13"/>
        </w:rPr>
        <w:t xml:space="preserve"> </w:t>
      </w:r>
      <w:r w:rsidR="001E7EF6" w:rsidRPr="00B21BA4">
        <w:t>employment</w:t>
      </w:r>
      <w:r w:rsidR="001E7EF6" w:rsidRPr="00B21BA4">
        <w:rPr>
          <w:spacing w:val="-5"/>
        </w:rPr>
        <w:t xml:space="preserve"> </w:t>
      </w:r>
      <w:r w:rsidR="001E7EF6" w:rsidRPr="00B21BA4">
        <w:t>policy,</w:t>
      </w:r>
      <w:r w:rsidR="001E7EF6" w:rsidRPr="00B21BA4">
        <w:rPr>
          <w:spacing w:val="-7"/>
        </w:rPr>
        <w:t xml:space="preserve"> </w:t>
      </w:r>
      <w:r w:rsidR="001E7EF6" w:rsidRPr="00B21BA4">
        <w:t>sustainability,</w:t>
      </w:r>
      <w:r w:rsidR="001E7EF6" w:rsidRPr="00B21BA4">
        <w:rPr>
          <w:spacing w:val="-7"/>
        </w:rPr>
        <w:t xml:space="preserve"> </w:t>
      </w:r>
      <w:r w:rsidR="001E7EF6" w:rsidRPr="00B21BA4">
        <w:t>report</w:t>
      </w:r>
      <w:r w:rsidR="001E7EF6" w:rsidRPr="00B21BA4">
        <w:rPr>
          <w:spacing w:val="-13"/>
        </w:rPr>
        <w:t xml:space="preserve"> </w:t>
      </w:r>
      <w:r w:rsidR="001E7EF6" w:rsidRPr="00B21BA4">
        <w:t>or</w:t>
      </w:r>
      <w:r w:rsidR="001E7EF6" w:rsidRPr="00B21BA4">
        <w:rPr>
          <w:spacing w:val="-15"/>
        </w:rPr>
        <w:t xml:space="preserve"> </w:t>
      </w:r>
      <w:r w:rsidR="001E7EF6" w:rsidRPr="00B21BA4">
        <w:t>other</w:t>
      </w:r>
      <w:r w:rsidR="001E7EF6" w:rsidRPr="00B21BA4">
        <w:rPr>
          <w:spacing w:val="-12"/>
        </w:rPr>
        <w:t xml:space="preserve"> </w:t>
      </w:r>
      <w:r w:rsidR="001E7EF6" w:rsidRPr="00B21BA4">
        <w:t>internal report etc.</w:t>
      </w:r>
      <w:r w:rsidR="001E7EF6" w:rsidRPr="00B21BA4">
        <w:rPr>
          <w:spacing w:val="-2"/>
        </w:rPr>
        <w:t xml:space="preserve"> </w:t>
      </w:r>
      <w:r w:rsidR="001E7EF6" w:rsidRPr="00B21BA4">
        <w:t>w</w:t>
      </w:r>
      <w:r w:rsidR="004C6F91" w:rsidRPr="00B21BA4">
        <w:t>ill be used.</w:t>
      </w:r>
    </w:p>
    <w:p w:rsidR="004C6F91" w:rsidRPr="00B21BA4" w:rsidRDefault="004C6F91">
      <w:pPr>
        <w:pStyle w:val="BodyText"/>
        <w:spacing w:line="259" w:lineRule="auto"/>
        <w:ind w:left="819" w:right="1077"/>
        <w:jc w:val="both"/>
        <w:rPr>
          <w:spacing w:val="-15"/>
        </w:rPr>
      </w:pPr>
    </w:p>
    <w:p w:rsidR="007018BC" w:rsidRPr="00B21BA4" w:rsidRDefault="001E7EF6">
      <w:pPr>
        <w:pStyle w:val="BodyText"/>
        <w:spacing w:line="259" w:lineRule="auto"/>
        <w:ind w:left="819" w:right="1077"/>
        <w:jc w:val="both"/>
      </w:pPr>
      <w:r w:rsidRPr="00B21BA4">
        <w:t>After</w:t>
      </w:r>
      <w:r w:rsidRPr="00B21BA4">
        <w:rPr>
          <w:spacing w:val="-15"/>
        </w:rPr>
        <w:t xml:space="preserve"> </w:t>
      </w:r>
      <w:r w:rsidRPr="00B21BA4">
        <w:t>careful</w:t>
      </w:r>
      <w:r w:rsidRPr="00B21BA4">
        <w:rPr>
          <w:spacing w:val="-15"/>
        </w:rPr>
        <w:t xml:space="preserve"> </w:t>
      </w:r>
      <w:r w:rsidRPr="00B21BA4">
        <w:t>consideration,</w:t>
      </w:r>
      <w:r w:rsidRPr="00B21BA4">
        <w:rPr>
          <w:spacing w:val="-14"/>
        </w:rPr>
        <w:t xml:space="preserve"> </w:t>
      </w:r>
      <w:r w:rsidRPr="00B21BA4">
        <w:t>the</w:t>
      </w:r>
      <w:r w:rsidRPr="00B21BA4">
        <w:rPr>
          <w:spacing w:val="-14"/>
        </w:rPr>
        <w:t xml:space="preserve"> </w:t>
      </w:r>
      <w:r w:rsidR="004C6F91" w:rsidRPr="00B21BA4">
        <w:rPr>
          <w:spacing w:val="-14"/>
        </w:rPr>
        <w:t xml:space="preserve">Marriott </w:t>
      </w:r>
      <w:r w:rsidR="00EC760B" w:rsidRPr="00B21BA4">
        <w:t>Hotel</w:t>
      </w:r>
      <w:r w:rsidRPr="00B21BA4">
        <w:rPr>
          <w:spacing w:val="-15"/>
        </w:rPr>
        <w:t xml:space="preserve"> </w:t>
      </w:r>
      <w:r w:rsidR="004C6F91" w:rsidRPr="00B21BA4">
        <w:rPr>
          <w:spacing w:val="-15"/>
        </w:rPr>
        <w:t>will be</w:t>
      </w:r>
      <w:r w:rsidRPr="00B21BA4">
        <w:t xml:space="preserve"> selected for </w:t>
      </w:r>
      <w:r w:rsidR="004C6F91" w:rsidRPr="00B21BA4">
        <w:t>conducting the research because of</w:t>
      </w:r>
      <w:r w:rsidRPr="00B21BA4">
        <w:t xml:space="preserve"> the following reasons:</w:t>
      </w:r>
    </w:p>
    <w:p w:rsidR="007018BC" w:rsidRPr="00B21BA4" w:rsidRDefault="001E7EF6">
      <w:pPr>
        <w:pStyle w:val="ListParagraph"/>
        <w:numPr>
          <w:ilvl w:val="0"/>
          <w:numId w:val="3"/>
        </w:numPr>
        <w:tabs>
          <w:tab w:val="left" w:pos="1539"/>
          <w:tab w:val="left" w:pos="1540"/>
        </w:tabs>
        <w:spacing w:before="157"/>
        <w:ind w:hanging="361"/>
        <w:rPr>
          <w:sz w:val="24"/>
        </w:rPr>
      </w:pPr>
      <w:r w:rsidRPr="00B21BA4">
        <w:rPr>
          <w:sz w:val="24"/>
        </w:rPr>
        <w:t>one</w:t>
      </w:r>
      <w:r w:rsidRPr="00B21BA4">
        <w:rPr>
          <w:spacing w:val="-3"/>
          <w:sz w:val="24"/>
        </w:rPr>
        <w:t xml:space="preserve"> </w:t>
      </w:r>
      <w:r w:rsidRPr="00B21BA4">
        <w:rPr>
          <w:sz w:val="24"/>
        </w:rPr>
        <w:t>of</w:t>
      </w:r>
      <w:r w:rsidRPr="00B21BA4">
        <w:rPr>
          <w:spacing w:val="-10"/>
          <w:sz w:val="24"/>
        </w:rPr>
        <w:t xml:space="preserve"> </w:t>
      </w:r>
      <w:r w:rsidRPr="00B21BA4">
        <w:rPr>
          <w:sz w:val="24"/>
        </w:rPr>
        <w:t>the</w:t>
      </w:r>
      <w:r w:rsidRPr="00B21BA4">
        <w:rPr>
          <w:spacing w:val="-2"/>
          <w:sz w:val="24"/>
        </w:rPr>
        <w:t xml:space="preserve"> </w:t>
      </w:r>
      <w:r w:rsidRPr="00B21BA4">
        <w:rPr>
          <w:sz w:val="24"/>
        </w:rPr>
        <w:t>largest</w:t>
      </w:r>
      <w:r w:rsidRPr="00B21BA4">
        <w:rPr>
          <w:spacing w:val="2"/>
          <w:sz w:val="24"/>
        </w:rPr>
        <w:t xml:space="preserve"> </w:t>
      </w:r>
      <w:r w:rsidR="004C6F91" w:rsidRPr="00B21BA4">
        <w:rPr>
          <w:spacing w:val="2"/>
          <w:sz w:val="24"/>
        </w:rPr>
        <w:t xml:space="preserve">hotel </w:t>
      </w:r>
      <w:r w:rsidRPr="00B21BA4">
        <w:rPr>
          <w:sz w:val="24"/>
        </w:rPr>
        <w:t>employers</w:t>
      </w:r>
      <w:r w:rsidRPr="00B21BA4">
        <w:rPr>
          <w:spacing w:val="1"/>
          <w:sz w:val="24"/>
        </w:rPr>
        <w:t xml:space="preserve"> </w:t>
      </w:r>
      <w:r w:rsidRPr="00B21BA4">
        <w:rPr>
          <w:sz w:val="24"/>
        </w:rPr>
        <w:t>in</w:t>
      </w:r>
      <w:r w:rsidRPr="00B21BA4">
        <w:rPr>
          <w:spacing w:val="-6"/>
          <w:sz w:val="24"/>
        </w:rPr>
        <w:t xml:space="preserve"> </w:t>
      </w:r>
      <w:r w:rsidR="004C6F91" w:rsidRPr="00B21BA4">
        <w:rPr>
          <w:sz w:val="24"/>
        </w:rPr>
        <w:t>the world</w:t>
      </w:r>
    </w:p>
    <w:p w:rsidR="007018BC" w:rsidRPr="00B21BA4" w:rsidRDefault="001E7EF6">
      <w:pPr>
        <w:pStyle w:val="ListParagraph"/>
        <w:numPr>
          <w:ilvl w:val="0"/>
          <w:numId w:val="3"/>
        </w:numPr>
        <w:tabs>
          <w:tab w:val="left" w:pos="1539"/>
          <w:tab w:val="left" w:pos="1540"/>
        </w:tabs>
        <w:spacing w:before="22"/>
        <w:ind w:hanging="361"/>
        <w:rPr>
          <w:sz w:val="24"/>
        </w:rPr>
      </w:pPr>
      <w:r w:rsidRPr="00B21BA4">
        <w:rPr>
          <w:sz w:val="24"/>
        </w:rPr>
        <w:t>its</w:t>
      </w:r>
      <w:r w:rsidRPr="00B21BA4">
        <w:rPr>
          <w:spacing w:val="-3"/>
          <w:sz w:val="24"/>
        </w:rPr>
        <w:t xml:space="preserve"> </w:t>
      </w:r>
      <w:r w:rsidRPr="00B21BA4">
        <w:rPr>
          <w:sz w:val="24"/>
        </w:rPr>
        <w:t>international</w:t>
      </w:r>
      <w:r w:rsidRPr="00B21BA4">
        <w:rPr>
          <w:spacing w:val="-8"/>
          <w:sz w:val="24"/>
        </w:rPr>
        <w:t xml:space="preserve"> </w:t>
      </w:r>
      <w:r w:rsidRPr="00B21BA4">
        <w:rPr>
          <w:spacing w:val="-2"/>
          <w:sz w:val="24"/>
        </w:rPr>
        <w:t>reputation</w:t>
      </w:r>
    </w:p>
    <w:p w:rsidR="007018BC" w:rsidRPr="00B21BA4" w:rsidRDefault="001E7EF6">
      <w:pPr>
        <w:pStyle w:val="ListParagraph"/>
        <w:numPr>
          <w:ilvl w:val="0"/>
          <w:numId w:val="3"/>
        </w:numPr>
        <w:tabs>
          <w:tab w:val="left" w:pos="1539"/>
          <w:tab w:val="left" w:pos="1540"/>
        </w:tabs>
        <w:spacing w:before="23"/>
        <w:ind w:hanging="361"/>
        <w:rPr>
          <w:sz w:val="24"/>
        </w:rPr>
      </w:pPr>
      <w:r w:rsidRPr="00B21BA4">
        <w:rPr>
          <w:sz w:val="24"/>
        </w:rPr>
        <w:t>its</w:t>
      </w:r>
      <w:r w:rsidRPr="00B21BA4">
        <w:rPr>
          <w:spacing w:val="-1"/>
          <w:sz w:val="24"/>
        </w:rPr>
        <w:t xml:space="preserve"> </w:t>
      </w:r>
      <w:r w:rsidR="004C6F91" w:rsidRPr="00B21BA4">
        <w:rPr>
          <w:sz w:val="24"/>
        </w:rPr>
        <w:t>significant contributions in implementing</w:t>
      </w:r>
      <w:r w:rsidRPr="00B21BA4">
        <w:rPr>
          <w:spacing w:val="-8"/>
          <w:sz w:val="24"/>
        </w:rPr>
        <w:t xml:space="preserve"> </w:t>
      </w:r>
      <w:r w:rsidRPr="00B21BA4">
        <w:rPr>
          <w:spacing w:val="-5"/>
          <w:sz w:val="24"/>
        </w:rPr>
        <w:t>ESG</w:t>
      </w:r>
      <w:r w:rsidR="004C6F91" w:rsidRPr="00B21BA4">
        <w:rPr>
          <w:spacing w:val="-5"/>
          <w:sz w:val="24"/>
        </w:rPr>
        <w:t xml:space="preserve"> in hotel industry</w:t>
      </w:r>
    </w:p>
    <w:p w:rsidR="007018BC" w:rsidRDefault="007018BC">
      <w:pPr>
        <w:pStyle w:val="BodyText"/>
        <w:rPr>
          <w:sz w:val="20"/>
        </w:rPr>
      </w:pPr>
    </w:p>
    <w:p w:rsidR="00AA0D6A" w:rsidRDefault="00AA0D6A" w:rsidP="00AA0D6A">
      <w:pPr>
        <w:pStyle w:val="BodyText"/>
        <w:spacing w:before="1"/>
        <w:ind w:left="720" w:right="1152"/>
        <w:jc w:val="both"/>
      </w:pPr>
      <w:r>
        <w:t>Marriott International, Inc.(“Marriott”) is an American company, founded by J. Willard Marriott</w:t>
      </w:r>
      <w:r w:rsidRPr="00AA0D6A">
        <w:t xml:space="preserve"> </w:t>
      </w:r>
      <w:r>
        <w:t>and</w:t>
      </w:r>
      <w:r w:rsidRPr="00AA0D6A">
        <w:t xml:space="preserve"> </w:t>
      </w:r>
      <w:r>
        <w:t>his</w:t>
      </w:r>
      <w:r w:rsidRPr="00AA0D6A">
        <w:t xml:space="preserve"> </w:t>
      </w:r>
      <w:r>
        <w:t>wife</w:t>
      </w:r>
      <w:r w:rsidRPr="00AA0D6A">
        <w:t xml:space="preserve"> </w:t>
      </w:r>
      <w:r>
        <w:t>Alice</w:t>
      </w:r>
      <w:r w:rsidRPr="00AA0D6A">
        <w:t xml:space="preserve"> </w:t>
      </w:r>
      <w:r>
        <w:t>Marriott,</w:t>
      </w:r>
      <w:r w:rsidRPr="00AA0D6A">
        <w:t xml:space="preserve"> </w:t>
      </w:r>
      <w:r>
        <w:t>that</w:t>
      </w:r>
      <w:r w:rsidRPr="00AA0D6A">
        <w:t xml:space="preserve"> </w:t>
      </w:r>
      <w:r>
        <w:t>operates,</w:t>
      </w:r>
      <w:r w:rsidRPr="00AA0D6A">
        <w:t xml:space="preserve"> </w:t>
      </w:r>
      <w:r>
        <w:t>franchises,</w:t>
      </w:r>
      <w:r w:rsidRPr="00AA0D6A">
        <w:t xml:space="preserve"> </w:t>
      </w:r>
      <w:r>
        <w:t>and</w:t>
      </w:r>
      <w:r w:rsidRPr="00AA0D6A">
        <w:t xml:space="preserve"> </w:t>
      </w:r>
      <w:r>
        <w:t>licenses</w:t>
      </w:r>
      <w:r w:rsidRPr="00AA0D6A">
        <w:t xml:space="preserve"> </w:t>
      </w:r>
      <w:r>
        <w:t>lodging</w:t>
      </w:r>
      <w:r w:rsidRPr="00AA0D6A">
        <w:t xml:space="preserve"> </w:t>
      </w:r>
      <w:r>
        <w:t>including hotels and residential with its headquarters located at Bethesda, Maryland USA.</w:t>
      </w:r>
      <w:r>
        <w:t xml:space="preserve"> </w:t>
      </w:r>
      <w:r>
        <w:t>(https://marriott.gcs-web.com/).</w:t>
      </w:r>
    </w:p>
    <w:p w:rsidR="005A3F39" w:rsidRDefault="005A3F39" w:rsidP="00AA0D6A">
      <w:pPr>
        <w:pStyle w:val="BodyText"/>
        <w:ind w:left="720" w:right="1152"/>
        <w:rPr>
          <w:sz w:val="20"/>
        </w:rPr>
      </w:pPr>
    </w:p>
    <w:p w:rsidR="006D128C" w:rsidRDefault="006D128C" w:rsidP="006D128C">
      <w:pPr>
        <w:pStyle w:val="BodyText"/>
        <w:spacing w:line="259" w:lineRule="auto"/>
        <w:ind w:left="819" w:right="1078"/>
        <w:jc w:val="both"/>
      </w:pPr>
      <w:r>
        <w:t>Most</w:t>
      </w:r>
      <w:r w:rsidRPr="006D128C">
        <w:t xml:space="preserve"> </w:t>
      </w:r>
      <w:r>
        <w:t>of</w:t>
      </w:r>
      <w:r w:rsidRPr="006D128C">
        <w:t xml:space="preserve"> </w:t>
      </w:r>
      <w:r>
        <w:t>the</w:t>
      </w:r>
      <w:r w:rsidRPr="006D128C">
        <w:t xml:space="preserve"> </w:t>
      </w:r>
      <w:r>
        <w:t>hotels</w:t>
      </w:r>
      <w:r w:rsidRPr="006D128C">
        <w:t xml:space="preserve"> </w:t>
      </w:r>
      <w:r>
        <w:t>will</w:t>
      </w:r>
      <w:r w:rsidRPr="006D128C">
        <w:t xml:space="preserve"> </w:t>
      </w:r>
      <w:r>
        <w:t>appoint</w:t>
      </w:r>
      <w:r w:rsidRPr="006D128C">
        <w:t xml:space="preserve"> </w:t>
      </w:r>
      <w:r>
        <w:t>the</w:t>
      </w:r>
      <w:r w:rsidRPr="006D128C">
        <w:t xml:space="preserve"> </w:t>
      </w:r>
      <w:r>
        <w:t>Human</w:t>
      </w:r>
      <w:r w:rsidRPr="006D128C">
        <w:t xml:space="preserve"> </w:t>
      </w:r>
      <w:r>
        <w:t>Resources</w:t>
      </w:r>
      <w:r w:rsidRPr="006D128C">
        <w:t xml:space="preserve"> </w:t>
      </w:r>
      <w:r>
        <w:t>Department</w:t>
      </w:r>
      <w:r w:rsidRPr="006D128C">
        <w:t xml:space="preserve"> </w:t>
      </w:r>
      <w:r>
        <w:t>to</w:t>
      </w:r>
      <w:r w:rsidRPr="006D128C">
        <w:t xml:space="preserve"> </w:t>
      </w:r>
      <w:r>
        <w:t>handle</w:t>
      </w:r>
      <w:r w:rsidRPr="006D128C">
        <w:t xml:space="preserve"> </w:t>
      </w:r>
      <w:r>
        <w:t>the</w:t>
      </w:r>
      <w:r w:rsidRPr="006D128C">
        <w:t xml:space="preserve"> </w:t>
      </w:r>
      <w:r>
        <w:t>cultural issues (Watson, D’Annunzio</w:t>
      </w:r>
      <w:r w:rsidRPr="006D128C">
        <w:t>‐</w:t>
      </w:r>
      <w:r>
        <w:t>Green 1996), like the changing in company structure, performance appraisal, performance-related</w:t>
      </w:r>
      <w:r w:rsidRPr="006D128C">
        <w:t xml:space="preserve"> </w:t>
      </w:r>
      <w:r>
        <w:t>pay, training</w:t>
      </w:r>
      <w:r w:rsidRPr="006D128C">
        <w:t xml:space="preserve"> </w:t>
      </w:r>
      <w:r>
        <w:t>programmes</w:t>
      </w:r>
      <w:r w:rsidRPr="006D128C">
        <w:t xml:space="preserve"> </w:t>
      </w:r>
      <w:r>
        <w:t>and</w:t>
      </w:r>
      <w:r w:rsidRPr="006D128C">
        <w:t xml:space="preserve"> </w:t>
      </w:r>
      <w:r>
        <w:t>counselling</w:t>
      </w:r>
      <w:r w:rsidRPr="006D128C">
        <w:t xml:space="preserve"> </w:t>
      </w:r>
      <w:r>
        <w:t>are</w:t>
      </w:r>
    </w:p>
    <w:p w:rsidR="006D128C" w:rsidRDefault="006D128C" w:rsidP="006D128C">
      <w:pPr>
        <w:pStyle w:val="BodyText"/>
        <w:spacing w:line="259" w:lineRule="auto"/>
        <w:ind w:left="819" w:right="1078"/>
        <w:jc w:val="both"/>
      </w:pPr>
      <w:r>
        <w:t>under the umbrella of human resources management, and all the mentioned functions</w:t>
      </w:r>
      <w:r>
        <w:t xml:space="preserve"> can be </w:t>
      </w:r>
      <w:r>
        <w:t xml:space="preserve">related to the </w:t>
      </w:r>
      <w:r>
        <w:t xml:space="preserve">development and deployment of ESG strategically and practically in </w:t>
      </w:r>
      <w:r>
        <w:t>alignment of organizational culture and individual performance.</w:t>
      </w:r>
    </w:p>
    <w:p w:rsidR="00AA0D6A" w:rsidRDefault="00AA0D6A" w:rsidP="005A3F39">
      <w:pPr>
        <w:pStyle w:val="BodyText"/>
        <w:ind w:left="720"/>
        <w:rPr>
          <w:sz w:val="20"/>
        </w:rPr>
      </w:pPr>
    </w:p>
    <w:p w:rsidR="007018BC" w:rsidRDefault="001E7EF6">
      <w:pPr>
        <w:pStyle w:val="Heading2"/>
        <w:numPr>
          <w:ilvl w:val="0"/>
          <w:numId w:val="29"/>
        </w:numPr>
        <w:tabs>
          <w:tab w:val="left" w:pos="820"/>
        </w:tabs>
        <w:spacing w:before="208"/>
      </w:pPr>
      <w:r>
        <w:rPr>
          <w:spacing w:val="-2"/>
        </w:rPr>
        <w:t>Conclusion</w:t>
      </w:r>
    </w:p>
    <w:p w:rsidR="007018BC" w:rsidRDefault="007018BC">
      <w:pPr>
        <w:pStyle w:val="BodyText"/>
        <w:spacing w:before="1"/>
        <w:rPr>
          <w:sz w:val="39"/>
        </w:rPr>
      </w:pPr>
    </w:p>
    <w:p w:rsidR="007018BC" w:rsidRDefault="001E7EF6">
      <w:pPr>
        <w:pStyle w:val="BodyText"/>
        <w:spacing w:before="1" w:line="259" w:lineRule="auto"/>
        <w:ind w:left="460" w:right="1078"/>
        <w:jc w:val="both"/>
      </w:pPr>
      <w:r>
        <w:t>The focus</w:t>
      </w:r>
      <w:r>
        <w:rPr>
          <w:spacing w:val="-4"/>
        </w:rPr>
        <w:t xml:space="preserve"> </w:t>
      </w:r>
      <w:r>
        <w:t>of</w:t>
      </w:r>
      <w:r>
        <w:rPr>
          <w:spacing w:val="-9"/>
        </w:rPr>
        <w:t xml:space="preserve"> </w:t>
      </w:r>
      <w:r>
        <w:t>ESG</w:t>
      </w:r>
      <w:r>
        <w:rPr>
          <w:spacing w:val="-3"/>
        </w:rPr>
        <w:t xml:space="preserve"> </w:t>
      </w:r>
      <w:r>
        <w:t>strategic</w:t>
      </w:r>
      <w:r>
        <w:rPr>
          <w:spacing w:val="-3"/>
        </w:rPr>
        <w:t xml:space="preserve"> </w:t>
      </w:r>
      <w:r>
        <w:t>planning</w:t>
      </w:r>
      <w:r>
        <w:rPr>
          <w:spacing w:val="-2"/>
        </w:rPr>
        <w:t xml:space="preserve"> </w:t>
      </w:r>
      <w:r>
        <w:t>and implementation</w:t>
      </w:r>
      <w:r>
        <w:rPr>
          <w:spacing w:val="-2"/>
        </w:rPr>
        <w:t xml:space="preserve"> </w:t>
      </w:r>
      <w:r>
        <w:t>varies from</w:t>
      </w:r>
      <w:r>
        <w:rPr>
          <w:spacing w:val="-6"/>
        </w:rPr>
        <w:t xml:space="preserve"> </w:t>
      </w:r>
      <w:r>
        <w:t>industry</w:t>
      </w:r>
      <w:r>
        <w:rPr>
          <w:spacing w:val="-11"/>
        </w:rPr>
        <w:t xml:space="preserve"> </w:t>
      </w:r>
      <w:r>
        <w:t>to industry. On the whole, business organizations need to firstly raise their recognition and attention to the ESG</w:t>
      </w:r>
      <w:r>
        <w:rPr>
          <w:spacing w:val="-5"/>
        </w:rPr>
        <w:t xml:space="preserve"> </w:t>
      </w:r>
      <w:r>
        <w:t>concept,</w:t>
      </w:r>
      <w:r>
        <w:rPr>
          <w:spacing w:val="-2"/>
        </w:rPr>
        <w:t xml:space="preserve"> </w:t>
      </w:r>
      <w:r>
        <w:t>so</w:t>
      </w:r>
      <w:r>
        <w:rPr>
          <w:spacing w:val="-10"/>
        </w:rPr>
        <w:t xml:space="preserve"> </w:t>
      </w:r>
      <w:r>
        <w:t>that</w:t>
      </w:r>
      <w:r>
        <w:rPr>
          <w:spacing w:val="-4"/>
        </w:rPr>
        <w:t xml:space="preserve"> </w:t>
      </w:r>
      <w:r>
        <w:t>they</w:t>
      </w:r>
      <w:r>
        <w:rPr>
          <w:spacing w:val="-14"/>
        </w:rPr>
        <w:t xml:space="preserve"> </w:t>
      </w:r>
      <w:r>
        <w:t>can</w:t>
      </w:r>
      <w:r>
        <w:rPr>
          <w:spacing w:val="-5"/>
        </w:rPr>
        <w:t xml:space="preserve"> </w:t>
      </w:r>
      <w:r>
        <w:t>fully</w:t>
      </w:r>
      <w:r>
        <w:rPr>
          <w:spacing w:val="-10"/>
        </w:rPr>
        <w:t xml:space="preserve"> </w:t>
      </w:r>
      <w:r>
        <w:t>recognise</w:t>
      </w:r>
      <w:r>
        <w:rPr>
          <w:spacing w:val="-6"/>
        </w:rPr>
        <w:t xml:space="preserve"> </w:t>
      </w:r>
      <w:r>
        <w:t>that the</w:t>
      </w:r>
      <w:r>
        <w:rPr>
          <w:spacing w:val="-6"/>
        </w:rPr>
        <w:t xml:space="preserve"> </w:t>
      </w:r>
      <w:r>
        <w:t>essence</w:t>
      </w:r>
      <w:r>
        <w:rPr>
          <w:spacing w:val="-6"/>
        </w:rPr>
        <w:t xml:space="preserve"> </w:t>
      </w:r>
      <w:r>
        <w:t>of</w:t>
      </w:r>
      <w:r>
        <w:rPr>
          <w:spacing w:val="-13"/>
        </w:rPr>
        <w:t xml:space="preserve"> </w:t>
      </w:r>
      <w:r>
        <w:t>ESG</w:t>
      </w:r>
      <w:r>
        <w:rPr>
          <w:spacing w:val="-1"/>
        </w:rPr>
        <w:t xml:space="preserve"> </w:t>
      </w:r>
      <w:r>
        <w:t>is</w:t>
      </w:r>
      <w:r>
        <w:rPr>
          <w:spacing w:val="-7"/>
        </w:rPr>
        <w:t xml:space="preserve"> </w:t>
      </w:r>
      <w:r>
        <w:t>to</w:t>
      </w:r>
      <w:r>
        <w:rPr>
          <w:spacing w:val="-5"/>
        </w:rPr>
        <w:t xml:space="preserve"> </w:t>
      </w:r>
      <w:r>
        <w:t>help</w:t>
      </w:r>
      <w:r>
        <w:rPr>
          <w:spacing w:val="-5"/>
        </w:rPr>
        <w:t xml:space="preserve"> </w:t>
      </w:r>
      <w:r>
        <w:t>them</w:t>
      </w:r>
      <w:r>
        <w:rPr>
          <w:spacing w:val="-4"/>
        </w:rPr>
        <w:t xml:space="preserve"> </w:t>
      </w:r>
      <w:r>
        <w:t>improve their corporate management and meet future challenges, thereby reaping long-term benefits. On</w:t>
      </w:r>
      <w:r>
        <w:rPr>
          <w:spacing w:val="-14"/>
        </w:rPr>
        <w:t xml:space="preserve"> </w:t>
      </w:r>
      <w:r>
        <w:t>the</w:t>
      </w:r>
      <w:r>
        <w:rPr>
          <w:spacing w:val="-9"/>
        </w:rPr>
        <w:t xml:space="preserve"> </w:t>
      </w:r>
      <w:r>
        <w:t>other</w:t>
      </w:r>
      <w:r>
        <w:rPr>
          <w:spacing w:val="-6"/>
        </w:rPr>
        <w:t xml:space="preserve"> </w:t>
      </w:r>
      <w:r>
        <w:t>hand,</w:t>
      </w:r>
      <w:r>
        <w:rPr>
          <w:spacing w:val="-2"/>
        </w:rPr>
        <w:t xml:space="preserve"> </w:t>
      </w:r>
      <w:r>
        <w:t>it</w:t>
      </w:r>
      <w:r>
        <w:rPr>
          <w:spacing w:val="-4"/>
        </w:rPr>
        <w:t xml:space="preserve"> </w:t>
      </w:r>
      <w:r>
        <w:t>is</w:t>
      </w:r>
      <w:r>
        <w:rPr>
          <w:spacing w:val="-5"/>
        </w:rPr>
        <w:t xml:space="preserve"> </w:t>
      </w:r>
      <w:r>
        <w:t>necessary</w:t>
      </w:r>
      <w:r>
        <w:rPr>
          <w:spacing w:val="-15"/>
        </w:rPr>
        <w:t xml:space="preserve"> </w:t>
      </w:r>
      <w:r>
        <w:t>that</w:t>
      </w:r>
      <w:r>
        <w:rPr>
          <w:spacing w:val="-4"/>
        </w:rPr>
        <w:t xml:space="preserve"> </w:t>
      </w:r>
      <w:r>
        <w:t>in</w:t>
      </w:r>
      <w:r>
        <w:rPr>
          <w:spacing w:val="-8"/>
        </w:rPr>
        <w:t xml:space="preserve"> </w:t>
      </w:r>
      <w:r>
        <w:t>implementing</w:t>
      </w:r>
      <w:r>
        <w:rPr>
          <w:spacing w:val="-8"/>
        </w:rPr>
        <w:t xml:space="preserve"> </w:t>
      </w:r>
      <w:r>
        <w:t>and</w:t>
      </w:r>
      <w:r>
        <w:rPr>
          <w:spacing w:val="-8"/>
        </w:rPr>
        <w:t xml:space="preserve"> </w:t>
      </w:r>
      <w:r>
        <w:t>promoting</w:t>
      </w:r>
      <w:r>
        <w:rPr>
          <w:spacing w:val="-8"/>
        </w:rPr>
        <w:t xml:space="preserve"> </w:t>
      </w:r>
      <w:r>
        <w:t>ESG</w:t>
      </w:r>
      <w:r>
        <w:rPr>
          <w:spacing w:val="-8"/>
        </w:rPr>
        <w:t xml:space="preserve"> </w:t>
      </w:r>
      <w:r>
        <w:t>strategic</w:t>
      </w:r>
      <w:r>
        <w:rPr>
          <w:spacing w:val="-9"/>
        </w:rPr>
        <w:t xml:space="preserve"> </w:t>
      </w:r>
      <w:r>
        <w:t>planning, business organizations should fully leverage the combined resources from the ESG related stakeholders across the industry to jointly promote sustainable development.</w:t>
      </w:r>
    </w:p>
    <w:p w:rsidR="007018BC" w:rsidRDefault="001E7EF6">
      <w:pPr>
        <w:pStyle w:val="BodyText"/>
        <w:spacing w:before="160" w:line="259" w:lineRule="auto"/>
        <w:ind w:left="460" w:right="1075"/>
        <w:jc w:val="both"/>
      </w:pPr>
      <w:r>
        <w:t xml:space="preserve">The planning and implementation of ESG in the </w:t>
      </w:r>
      <w:r w:rsidR="00EC760B">
        <w:t>hotel</w:t>
      </w:r>
      <w:r>
        <w:t xml:space="preserve"> industry is often referred to as uncharted</w:t>
      </w:r>
      <w:r>
        <w:rPr>
          <w:spacing w:val="-7"/>
        </w:rPr>
        <w:t xml:space="preserve"> </w:t>
      </w:r>
      <w:r>
        <w:t>territory</w:t>
      </w:r>
      <w:r>
        <w:rPr>
          <w:spacing w:val="-7"/>
        </w:rPr>
        <w:t xml:space="preserve"> </w:t>
      </w:r>
      <w:r>
        <w:t>in</w:t>
      </w:r>
      <w:r>
        <w:rPr>
          <w:spacing w:val="-7"/>
        </w:rPr>
        <w:t xml:space="preserve"> </w:t>
      </w:r>
      <w:r>
        <w:t>the</w:t>
      </w:r>
      <w:r>
        <w:rPr>
          <w:spacing w:val="-3"/>
        </w:rPr>
        <w:t xml:space="preserve"> </w:t>
      </w:r>
      <w:r>
        <w:t>academic</w:t>
      </w:r>
      <w:r>
        <w:rPr>
          <w:spacing w:val="-3"/>
        </w:rPr>
        <w:t xml:space="preserve"> </w:t>
      </w:r>
      <w:r>
        <w:t>world because</w:t>
      </w:r>
      <w:r>
        <w:rPr>
          <w:spacing w:val="-3"/>
        </w:rPr>
        <w:t xml:space="preserve"> </w:t>
      </w:r>
      <w:r>
        <w:t>of</w:t>
      </w:r>
      <w:r>
        <w:rPr>
          <w:spacing w:val="-10"/>
        </w:rPr>
        <w:t xml:space="preserve"> </w:t>
      </w:r>
      <w:r>
        <w:t>the</w:t>
      </w:r>
      <w:r>
        <w:rPr>
          <w:spacing w:val="-3"/>
        </w:rPr>
        <w:t xml:space="preserve"> </w:t>
      </w:r>
      <w:r>
        <w:t>limited</w:t>
      </w:r>
      <w:r>
        <w:rPr>
          <w:spacing w:val="-2"/>
        </w:rPr>
        <w:t xml:space="preserve"> </w:t>
      </w:r>
      <w:r>
        <w:t>knowledge</w:t>
      </w:r>
      <w:r>
        <w:rPr>
          <w:spacing w:val="-3"/>
        </w:rPr>
        <w:t xml:space="preserve"> </w:t>
      </w:r>
      <w:r>
        <w:t>about</w:t>
      </w:r>
      <w:r>
        <w:rPr>
          <w:spacing w:val="-2"/>
        </w:rPr>
        <w:t xml:space="preserve"> </w:t>
      </w:r>
      <w:r>
        <w:t>which</w:t>
      </w:r>
      <w:r>
        <w:rPr>
          <w:spacing w:val="-7"/>
        </w:rPr>
        <w:t xml:space="preserve"> </w:t>
      </w:r>
      <w:r>
        <w:t>ESG activities and practices should be undertaken and which factors play an important role in determining the processes and outcomes of ESG for the industry. The main pur</w:t>
      </w:r>
      <w:r w:rsidR="00CD42C2">
        <w:t>pose of this study</w:t>
      </w:r>
      <w:r>
        <w:rPr>
          <w:spacing w:val="-15"/>
        </w:rPr>
        <w:t xml:space="preserve"> </w:t>
      </w:r>
      <w:r>
        <w:t>is</w:t>
      </w:r>
      <w:r>
        <w:rPr>
          <w:spacing w:val="-15"/>
        </w:rPr>
        <w:t xml:space="preserve"> </w:t>
      </w:r>
      <w:r>
        <w:t>to</w:t>
      </w:r>
      <w:r>
        <w:rPr>
          <w:spacing w:val="-11"/>
        </w:rPr>
        <w:t xml:space="preserve"> </w:t>
      </w:r>
      <w:r>
        <w:t>review</w:t>
      </w:r>
      <w:r>
        <w:rPr>
          <w:spacing w:val="-9"/>
        </w:rPr>
        <w:t xml:space="preserve"> </w:t>
      </w:r>
      <w:r>
        <w:t>the</w:t>
      </w:r>
      <w:r>
        <w:rPr>
          <w:spacing w:val="-11"/>
        </w:rPr>
        <w:t xml:space="preserve"> </w:t>
      </w:r>
      <w:r>
        <w:t>ESG</w:t>
      </w:r>
      <w:r>
        <w:rPr>
          <w:spacing w:val="-10"/>
        </w:rPr>
        <w:t xml:space="preserve"> </w:t>
      </w:r>
      <w:r>
        <w:t>strategy</w:t>
      </w:r>
      <w:r>
        <w:rPr>
          <w:spacing w:val="-15"/>
        </w:rPr>
        <w:t xml:space="preserve"> </w:t>
      </w:r>
      <w:r>
        <w:t>of</w:t>
      </w:r>
      <w:r>
        <w:rPr>
          <w:spacing w:val="-15"/>
        </w:rPr>
        <w:t xml:space="preserve"> </w:t>
      </w:r>
      <w:r w:rsidR="006D6BAB">
        <w:t>Marriott hotel</w:t>
      </w:r>
      <w:r>
        <w:rPr>
          <w:spacing w:val="-10"/>
        </w:rPr>
        <w:t xml:space="preserve"> </w:t>
      </w:r>
      <w:r>
        <w:t>through</w:t>
      </w:r>
      <w:r>
        <w:rPr>
          <w:spacing w:val="-15"/>
        </w:rPr>
        <w:t xml:space="preserve"> </w:t>
      </w:r>
      <w:r>
        <w:t>the</w:t>
      </w:r>
      <w:r>
        <w:rPr>
          <w:spacing w:val="-11"/>
        </w:rPr>
        <w:t xml:space="preserve"> </w:t>
      </w:r>
      <w:r>
        <w:t>lens</w:t>
      </w:r>
      <w:r>
        <w:rPr>
          <w:spacing w:val="-12"/>
        </w:rPr>
        <w:t xml:space="preserve"> </w:t>
      </w:r>
      <w:r>
        <w:t>of</w:t>
      </w:r>
      <w:r>
        <w:rPr>
          <w:spacing w:val="-15"/>
        </w:rPr>
        <w:t xml:space="preserve"> </w:t>
      </w:r>
      <w:r>
        <w:t>Yu’s</w:t>
      </w:r>
      <w:r>
        <w:rPr>
          <w:spacing w:val="-12"/>
        </w:rPr>
        <w:t xml:space="preserve"> </w:t>
      </w:r>
      <w:r>
        <w:t>3</w:t>
      </w:r>
      <w:r>
        <w:rPr>
          <w:spacing w:val="-10"/>
        </w:rPr>
        <w:t xml:space="preserve"> </w:t>
      </w:r>
      <w:r>
        <w:t>H</w:t>
      </w:r>
      <w:r>
        <w:rPr>
          <w:spacing w:val="-10"/>
        </w:rPr>
        <w:t xml:space="preserve"> </w:t>
      </w:r>
      <w:r>
        <w:t xml:space="preserve">model. The model is found to </w:t>
      </w:r>
      <w:r>
        <w:lastRenderedPageBreak/>
        <w:t>be a useful analytical tool in planning and implementing the ESG strategy, which is one of</w:t>
      </w:r>
      <w:r>
        <w:rPr>
          <w:spacing w:val="-5"/>
        </w:rPr>
        <w:t xml:space="preserve"> </w:t>
      </w:r>
      <w:r>
        <w:t>the important company business strategies. It is found that the three main</w:t>
      </w:r>
      <w:r>
        <w:rPr>
          <w:spacing w:val="-6"/>
        </w:rPr>
        <w:t xml:space="preserve"> </w:t>
      </w:r>
      <w:r>
        <w:t>domains</w:t>
      </w:r>
      <w:r>
        <w:rPr>
          <w:spacing w:val="-4"/>
        </w:rPr>
        <w:t xml:space="preserve"> </w:t>
      </w:r>
      <w:r>
        <w:t>of</w:t>
      </w:r>
      <w:r>
        <w:rPr>
          <w:spacing w:val="-9"/>
        </w:rPr>
        <w:t xml:space="preserve"> </w:t>
      </w:r>
      <w:r>
        <w:t>3</w:t>
      </w:r>
      <w:r>
        <w:rPr>
          <w:spacing w:val="-2"/>
        </w:rPr>
        <w:t xml:space="preserve"> </w:t>
      </w:r>
      <w:r>
        <w:t>H</w:t>
      </w:r>
      <w:r>
        <w:rPr>
          <w:spacing w:val="-6"/>
        </w:rPr>
        <w:t xml:space="preserve"> </w:t>
      </w:r>
      <w:r>
        <w:t>model</w:t>
      </w:r>
      <w:r>
        <w:rPr>
          <w:spacing w:val="-10"/>
        </w:rPr>
        <w:t xml:space="preserve"> </w:t>
      </w:r>
      <w:r>
        <w:t>namely</w:t>
      </w:r>
      <w:r>
        <w:rPr>
          <w:spacing w:val="-11"/>
        </w:rPr>
        <w:t xml:space="preserve"> </w:t>
      </w:r>
      <w:r>
        <w:t>(1) Heart,</w:t>
      </w:r>
      <w:r>
        <w:rPr>
          <w:spacing w:val="-4"/>
        </w:rPr>
        <w:t xml:space="preserve"> </w:t>
      </w:r>
      <w:r>
        <w:t>(2)</w:t>
      </w:r>
      <w:r>
        <w:rPr>
          <w:spacing w:val="-9"/>
        </w:rPr>
        <w:t xml:space="preserve"> </w:t>
      </w:r>
      <w:r>
        <w:t>Head, and</w:t>
      </w:r>
      <w:r>
        <w:rPr>
          <w:spacing w:val="-2"/>
        </w:rPr>
        <w:t xml:space="preserve"> </w:t>
      </w:r>
      <w:r>
        <w:t>(3) Hand</w:t>
      </w:r>
      <w:r>
        <w:rPr>
          <w:spacing w:val="-2"/>
        </w:rPr>
        <w:t xml:space="preserve"> </w:t>
      </w:r>
      <w:r>
        <w:t>can</w:t>
      </w:r>
      <w:r>
        <w:rPr>
          <w:spacing w:val="-6"/>
        </w:rPr>
        <w:t xml:space="preserve"> </w:t>
      </w:r>
      <w:r>
        <w:t>be</w:t>
      </w:r>
      <w:r>
        <w:rPr>
          <w:spacing w:val="-3"/>
        </w:rPr>
        <w:t xml:space="preserve"> </w:t>
      </w:r>
      <w:r>
        <w:t>used</w:t>
      </w:r>
      <w:r>
        <w:rPr>
          <w:spacing w:val="-6"/>
        </w:rPr>
        <w:t xml:space="preserve"> </w:t>
      </w:r>
      <w:r>
        <w:t>to</w:t>
      </w:r>
      <w:r>
        <w:rPr>
          <w:spacing w:val="-2"/>
        </w:rPr>
        <w:t xml:space="preserve"> </w:t>
      </w:r>
      <w:r>
        <w:t>plan</w:t>
      </w:r>
      <w:r>
        <w:rPr>
          <w:spacing w:val="-6"/>
        </w:rPr>
        <w:t xml:space="preserve"> </w:t>
      </w:r>
      <w:r w:rsidR="006D6BAB">
        <w:t>and implement the hotel</w:t>
      </w:r>
      <w:r>
        <w:t>’s ESG strategy.</w:t>
      </w:r>
    </w:p>
    <w:p w:rsidR="007018BC" w:rsidRDefault="001E7EF6">
      <w:pPr>
        <w:pStyle w:val="BodyText"/>
        <w:spacing w:before="159" w:line="259" w:lineRule="auto"/>
        <w:ind w:left="460" w:right="1077"/>
        <w:jc w:val="both"/>
      </w:pPr>
      <w:r>
        <w:t>By</w:t>
      </w:r>
      <w:r>
        <w:rPr>
          <w:spacing w:val="-15"/>
        </w:rPr>
        <w:t xml:space="preserve"> </w:t>
      </w:r>
      <w:r>
        <w:t>looking</w:t>
      </w:r>
      <w:r>
        <w:rPr>
          <w:spacing w:val="-15"/>
        </w:rPr>
        <w:t xml:space="preserve"> </w:t>
      </w:r>
      <w:r>
        <w:t>at</w:t>
      </w:r>
      <w:r>
        <w:rPr>
          <w:spacing w:val="-10"/>
        </w:rPr>
        <w:t xml:space="preserve"> </w:t>
      </w:r>
      <w:r>
        <w:t>the</w:t>
      </w:r>
      <w:r>
        <w:rPr>
          <w:spacing w:val="-11"/>
        </w:rPr>
        <w:t xml:space="preserve"> </w:t>
      </w:r>
      <w:r>
        <w:t>planning</w:t>
      </w:r>
      <w:r>
        <w:rPr>
          <w:spacing w:val="-10"/>
        </w:rPr>
        <w:t xml:space="preserve"> </w:t>
      </w:r>
      <w:r>
        <w:t>and</w:t>
      </w:r>
      <w:r>
        <w:rPr>
          <w:spacing w:val="-5"/>
        </w:rPr>
        <w:t xml:space="preserve"> </w:t>
      </w:r>
      <w:r>
        <w:t>implementation</w:t>
      </w:r>
      <w:r>
        <w:rPr>
          <w:spacing w:val="-14"/>
        </w:rPr>
        <w:t xml:space="preserve"> </w:t>
      </w:r>
      <w:r>
        <w:t>of</w:t>
      </w:r>
      <w:r>
        <w:rPr>
          <w:spacing w:val="-15"/>
        </w:rPr>
        <w:t xml:space="preserve"> </w:t>
      </w:r>
      <w:r>
        <w:t>ESG</w:t>
      </w:r>
      <w:r>
        <w:rPr>
          <w:spacing w:val="-10"/>
        </w:rPr>
        <w:t xml:space="preserve"> </w:t>
      </w:r>
      <w:r>
        <w:t>from</w:t>
      </w:r>
      <w:r>
        <w:rPr>
          <w:spacing w:val="-15"/>
        </w:rPr>
        <w:t xml:space="preserve"> </w:t>
      </w:r>
      <w:r>
        <w:t>the</w:t>
      </w:r>
      <w:r>
        <w:rPr>
          <w:spacing w:val="-11"/>
        </w:rPr>
        <w:t xml:space="preserve"> </w:t>
      </w:r>
      <w:r>
        <w:t>perspective</w:t>
      </w:r>
      <w:r>
        <w:rPr>
          <w:spacing w:val="-11"/>
        </w:rPr>
        <w:t xml:space="preserve"> </w:t>
      </w:r>
      <w:r>
        <w:t>of</w:t>
      </w:r>
      <w:r>
        <w:rPr>
          <w:spacing w:val="-15"/>
        </w:rPr>
        <w:t xml:space="preserve"> </w:t>
      </w:r>
      <w:r>
        <w:t>3</w:t>
      </w:r>
      <w:r>
        <w:rPr>
          <w:spacing w:val="-10"/>
        </w:rPr>
        <w:t xml:space="preserve"> </w:t>
      </w:r>
      <w:r>
        <w:t>H</w:t>
      </w:r>
      <w:r>
        <w:rPr>
          <w:spacing w:val="-5"/>
        </w:rPr>
        <w:t xml:space="preserve"> </w:t>
      </w:r>
      <w:r>
        <w:t>model,</w:t>
      </w:r>
      <w:r>
        <w:rPr>
          <w:spacing w:val="-7"/>
        </w:rPr>
        <w:t xml:space="preserve"> </w:t>
      </w:r>
      <w:r>
        <w:t>this study contributes to the existing knowledge of environmental management, CSR and ESG literature in a particularly important area by identifying the elements and processes of EGS planning and implementation based on the model.</w:t>
      </w:r>
    </w:p>
    <w:p w:rsidR="007018BC" w:rsidRDefault="006D6BAB">
      <w:pPr>
        <w:pStyle w:val="BodyText"/>
        <w:spacing w:before="156" w:line="259" w:lineRule="auto"/>
        <w:ind w:left="460" w:right="1073"/>
        <w:jc w:val="both"/>
      </w:pPr>
      <w:r>
        <w:t>The thesis</w:t>
      </w:r>
      <w:r w:rsidR="001E7EF6">
        <w:t xml:space="preserve"> is importa</w:t>
      </w:r>
      <w:r>
        <w:t>nt for both hotels and human resources professionals</w:t>
      </w:r>
      <w:r w:rsidR="001E7EF6">
        <w:t xml:space="preserve">. The findings of this study </w:t>
      </w:r>
      <w:r>
        <w:t xml:space="preserve">can </w:t>
      </w:r>
      <w:r w:rsidR="001E7EF6">
        <w:t>help the</w:t>
      </w:r>
      <w:r>
        <w:t xml:space="preserve">m to </w:t>
      </w:r>
      <w:r w:rsidR="001E7EF6">
        <w:t>understand what appropriate measures or activities can be designed and implemented to achieve the intended goal of ESG through the 3 H model.</w:t>
      </w:r>
      <w:r w:rsidR="001E7EF6">
        <w:rPr>
          <w:spacing w:val="40"/>
        </w:rPr>
        <w:t xml:space="preserve"> </w:t>
      </w:r>
      <w:r>
        <w:t>I</w:t>
      </w:r>
      <w:r w:rsidR="001E7EF6">
        <w:t>n addition, the findings</w:t>
      </w:r>
      <w:r w:rsidR="001E7EF6">
        <w:rPr>
          <w:spacing w:val="-3"/>
        </w:rPr>
        <w:t xml:space="preserve"> </w:t>
      </w:r>
      <w:r w:rsidR="001E7EF6">
        <w:t>can</w:t>
      </w:r>
      <w:r w:rsidR="001E7EF6">
        <w:rPr>
          <w:spacing w:val="-1"/>
        </w:rPr>
        <w:t xml:space="preserve"> </w:t>
      </w:r>
      <w:r w:rsidR="001E7EF6">
        <w:t>also serve</w:t>
      </w:r>
      <w:r w:rsidR="001E7EF6">
        <w:rPr>
          <w:spacing w:val="-2"/>
        </w:rPr>
        <w:t xml:space="preserve"> </w:t>
      </w:r>
      <w:r w:rsidR="001E7EF6">
        <w:t>as</w:t>
      </w:r>
      <w:r w:rsidR="001E7EF6">
        <w:rPr>
          <w:spacing w:val="-3"/>
        </w:rPr>
        <w:t xml:space="preserve"> </w:t>
      </w:r>
      <w:r w:rsidR="001E7EF6">
        <w:t>a</w:t>
      </w:r>
      <w:r w:rsidR="001E7EF6">
        <w:rPr>
          <w:spacing w:val="-2"/>
        </w:rPr>
        <w:t xml:space="preserve"> </w:t>
      </w:r>
      <w:r w:rsidR="00CD42C2">
        <w:t>reference for</w:t>
      </w:r>
      <w:r w:rsidR="001E7EF6">
        <w:rPr>
          <w:spacing w:val="-1"/>
        </w:rPr>
        <w:t xml:space="preserve"> </w:t>
      </w:r>
      <w:r w:rsidR="001E7EF6">
        <w:t xml:space="preserve">the </w:t>
      </w:r>
      <w:r w:rsidR="00EC760B">
        <w:t>hotel</w:t>
      </w:r>
      <w:r w:rsidR="001E7EF6">
        <w:t xml:space="preserve"> industry. It will be valuable for a </w:t>
      </w:r>
      <w:r w:rsidR="00EC760B">
        <w:t>hotel</w:t>
      </w:r>
      <w:r w:rsidR="001E7EF6">
        <w:t xml:space="preserve"> company to better understand the planning and implementation of ESG so that adequate strategy can be formulated to react.</w:t>
      </w:r>
    </w:p>
    <w:p w:rsidR="007018BC" w:rsidRDefault="007018BC">
      <w:pPr>
        <w:spacing w:line="259" w:lineRule="auto"/>
        <w:jc w:val="both"/>
        <w:sectPr w:rsidR="007018BC">
          <w:pgSz w:w="12240" w:h="15840"/>
          <w:pgMar w:top="1820" w:right="360" w:bottom="1180" w:left="1340" w:header="0" w:footer="998" w:gutter="0"/>
          <w:cols w:space="720"/>
        </w:sectPr>
      </w:pPr>
    </w:p>
    <w:p w:rsidR="007018BC" w:rsidRDefault="001E7EF6">
      <w:pPr>
        <w:pStyle w:val="Heading1"/>
        <w:spacing w:before="131"/>
        <w:ind w:left="522"/>
        <w:rPr>
          <w:rFonts w:ascii="Times New Roman"/>
          <w:spacing w:val="-2"/>
        </w:rPr>
      </w:pPr>
      <w:r>
        <w:rPr>
          <w:rFonts w:ascii="Times New Roman"/>
          <w:spacing w:val="-2"/>
        </w:rPr>
        <w:lastRenderedPageBreak/>
        <w:t>References</w:t>
      </w:r>
    </w:p>
    <w:p w:rsidR="00F3576C" w:rsidRDefault="00F3576C">
      <w:pPr>
        <w:pStyle w:val="Heading1"/>
        <w:spacing w:before="131"/>
        <w:ind w:left="522"/>
        <w:rPr>
          <w:rFonts w:ascii="Times New Roman"/>
        </w:rPr>
      </w:pPr>
    </w:p>
    <w:p w:rsidR="00C17B73" w:rsidRPr="00C17B73" w:rsidRDefault="00C17B73" w:rsidP="00B33F60">
      <w:pPr>
        <w:pStyle w:val="ListParagraph"/>
        <w:numPr>
          <w:ilvl w:val="0"/>
          <w:numId w:val="1"/>
        </w:numPr>
        <w:adjustRightInd w:val="0"/>
        <w:ind w:left="821" w:right="864"/>
        <w:rPr>
          <w:noProof/>
          <w:sz w:val="24"/>
          <w:szCs w:val="24"/>
          <w:lang w:val="en-GB"/>
        </w:rPr>
      </w:pPr>
      <w:r w:rsidRPr="00C17B73">
        <w:rPr>
          <w:noProof/>
          <w:sz w:val="24"/>
          <w:szCs w:val="24"/>
          <w:lang w:val="en-GB"/>
        </w:rPr>
        <w:t xml:space="preserve">Adom, D., Attah, A. Y., &amp; Ankrah, K. (2016). Constructivism Philosophical Pradigm: Implication for Research, Teaching and Learning. </w:t>
      </w:r>
      <w:r w:rsidRPr="00C17B73">
        <w:rPr>
          <w:i/>
          <w:iCs/>
          <w:noProof/>
          <w:sz w:val="24"/>
          <w:szCs w:val="24"/>
          <w:lang w:val="en-GB"/>
        </w:rPr>
        <w:t>Global Journal of Arts Humanities and Social Sciences</w:t>
      </w:r>
      <w:r w:rsidRPr="00C17B73">
        <w:rPr>
          <w:noProof/>
          <w:sz w:val="24"/>
          <w:szCs w:val="24"/>
          <w:lang w:val="en-GB"/>
        </w:rPr>
        <w:t xml:space="preserve">, </w:t>
      </w:r>
      <w:r w:rsidRPr="00C17B73">
        <w:rPr>
          <w:i/>
          <w:iCs/>
          <w:noProof/>
          <w:sz w:val="24"/>
          <w:szCs w:val="24"/>
          <w:lang w:val="en-GB"/>
        </w:rPr>
        <w:t>4</w:t>
      </w:r>
      <w:r w:rsidRPr="00C17B73">
        <w:rPr>
          <w:noProof/>
          <w:sz w:val="24"/>
          <w:szCs w:val="24"/>
          <w:lang w:val="en-GB"/>
        </w:rPr>
        <w:t>(10), 1–9. www.eajournals.org</w:t>
      </w:r>
    </w:p>
    <w:p w:rsidR="001E7EF6" w:rsidRPr="00CD4F95" w:rsidRDefault="001E7EF6" w:rsidP="00B33F60">
      <w:pPr>
        <w:pStyle w:val="ListParagraph"/>
        <w:numPr>
          <w:ilvl w:val="0"/>
          <w:numId w:val="1"/>
        </w:numPr>
        <w:tabs>
          <w:tab w:val="left" w:pos="820"/>
        </w:tabs>
        <w:spacing w:before="171"/>
        <w:ind w:left="821" w:right="864"/>
        <w:jc w:val="both"/>
        <w:rPr>
          <w:sz w:val="24"/>
          <w:szCs w:val="24"/>
        </w:rPr>
      </w:pPr>
      <w:r w:rsidRPr="00C17B73">
        <w:rPr>
          <w:sz w:val="24"/>
          <w:szCs w:val="24"/>
        </w:rPr>
        <w:t>Ahmad, S. (2015). Green human resource management: Policies and practices. </w:t>
      </w:r>
      <w:r w:rsidRPr="00C17B73">
        <w:rPr>
          <w:i/>
          <w:iCs/>
          <w:sz w:val="24"/>
          <w:szCs w:val="24"/>
        </w:rPr>
        <w:t xml:space="preserve">Cogent </w:t>
      </w:r>
      <w:r w:rsidRPr="00CD4F95">
        <w:rPr>
          <w:i/>
          <w:iCs/>
          <w:sz w:val="24"/>
          <w:szCs w:val="24"/>
        </w:rPr>
        <w:t>business &amp; management</w:t>
      </w:r>
      <w:r w:rsidRPr="00CD4F95">
        <w:rPr>
          <w:sz w:val="24"/>
          <w:szCs w:val="24"/>
        </w:rPr>
        <w:t>, </w:t>
      </w:r>
      <w:r w:rsidRPr="00CD4F95">
        <w:rPr>
          <w:i/>
          <w:iCs/>
          <w:sz w:val="24"/>
          <w:szCs w:val="24"/>
        </w:rPr>
        <w:t>2</w:t>
      </w:r>
      <w:r w:rsidRPr="00CD4F95">
        <w:rPr>
          <w:sz w:val="24"/>
          <w:szCs w:val="24"/>
        </w:rPr>
        <w:t>(1), 1030817.</w:t>
      </w:r>
    </w:p>
    <w:p w:rsidR="00CD4F95" w:rsidRPr="00CD4F95" w:rsidRDefault="00CD4F95" w:rsidP="00B33F60">
      <w:pPr>
        <w:pStyle w:val="ListParagraph"/>
        <w:numPr>
          <w:ilvl w:val="0"/>
          <w:numId w:val="1"/>
        </w:numPr>
        <w:tabs>
          <w:tab w:val="left" w:pos="820"/>
        </w:tabs>
        <w:spacing w:before="171"/>
        <w:ind w:left="821" w:right="864"/>
        <w:jc w:val="both"/>
        <w:rPr>
          <w:sz w:val="24"/>
          <w:szCs w:val="24"/>
        </w:rPr>
      </w:pPr>
      <w:r w:rsidRPr="00CD4F95">
        <w:rPr>
          <w:color w:val="222222"/>
          <w:sz w:val="24"/>
          <w:szCs w:val="24"/>
          <w:shd w:val="clear" w:color="auto" w:fill="FFFFFF"/>
        </w:rPr>
        <w:t>Basias, N., &amp; Pollalis, Y. (2018). Quantitative and qualitative research in business &amp; technology: Justifying a suitable research methodology. </w:t>
      </w:r>
      <w:r w:rsidRPr="00CD4F95">
        <w:rPr>
          <w:i/>
          <w:iCs/>
          <w:color w:val="222222"/>
          <w:sz w:val="24"/>
          <w:szCs w:val="24"/>
          <w:shd w:val="clear" w:color="auto" w:fill="FFFFFF"/>
        </w:rPr>
        <w:t>Review of Integrative Business and Economics Research</w:t>
      </w:r>
      <w:r w:rsidRPr="00CD4F95">
        <w:rPr>
          <w:color w:val="222222"/>
          <w:sz w:val="24"/>
          <w:szCs w:val="24"/>
          <w:shd w:val="clear" w:color="auto" w:fill="FFFFFF"/>
        </w:rPr>
        <w:t>, </w:t>
      </w:r>
      <w:r w:rsidRPr="00CD4F95">
        <w:rPr>
          <w:i/>
          <w:iCs/>
          <w:color w:val="222222"/>
          <w:sz w:val="24"/>
          <w:szCs w:val="24"/>
          <w:shd w:val="clear" w:color="auto" w:fill="FFFFFF"/>
        </w:rPr>
        <w:t>7</w:t>
      </w:r>
      <w:r w:rsidRPr="00CD4F95">
        <w:rPr>
          <w:color w:val="222222"/>
          <w:sz w:val="24"/>
          <w:szCs w:val="24"/>
          <w:shd w:val="clear" w:color="auto" w:fill="FFFFFF"/>
        </w:rPr>
        <w:t>, 91-105.</w:t>
      </w:r>
    </w:p>
    <w:p w:rsidR="00B535BC" w:rsidRPr="00C17B73" w:rsidRDefault="00B535BC" w:rsidP="00B33F60">
      <w:pPr>
        <w:pStyle w:val="BodyText"/>
        <w:numPr>
          <w:ilvl w:val="0"/>
          <w:numId w:val="1"/>
        </w:numPr>
        <w:spacing w:before="161"/>
        <w:ind w:left="821" w:right="864"/>
        <w:jc w:val="both"/>
      </w:pPr>
      <w:r w:rsidRPr="00CD4F95">
        <w:t>Benavides-Velasco, C.A., Quintana</w:t>
      </w:r>
      <w:r w:rsidRPr="00C17B73">
        <w:t xml:space="preserve">-Garcia, Marchante-Lara, M. (2014), “Total quality management, corporate social responsibility and performance in the hotel industry”, </w:t>
      </w:r>
      <w:r w:rsidRPr="00C17B73">
        <w:rPr>
          <w:i/>
        </w:rPr>
        <w:t>International Journal of Hospitality Management</w:t>
      </w:r>
      <w:r w:rsidRPr="00C17B73">
        <w:t>, Vol. 41, pp.77-87.</w:t>
      </w:r>
    </w:p>
    <w:p w:rsidR="007018BC" w:rsidRPr="00C17B73" w:rsidRDefault="001E7EF6" w:rsidP="00C17B73">
      <w:pPr>
        <w:pStyle w:val="ListParagraph"/>
        <w:numPr>
          <w:ilvl w:val="0"/>
          <w:numId w:val="1"/>
        </w:numPr>
        <w:tabs>
          <w:tab w:val="left" w:pos="820"/>
        </w:tabs>
        <w:spacing w:before="171"/>
        <w:ind w:right="1086"/>
        <w:jc w:val="both"/>
        <w:rPr>
          <w:sz w:val="24"/>
          <w:szCs w:val="24"/>
        </w:rPr>
      </w:pPr>
      <w:r w:rsidRPr="00C17B73">
        <w:rPr>
          <w:sz w:val="24"/>
          <w:szCs w:val="24"/>
        </w:rPr>
        <w:t xml:space="preserve">Buysse, K. and Verbeke, A. (2003), “Proactive environmental strategies: A stakeholder management perspective”, </w:t>
      </w:r>
      <w:r w:rsidRPr="00C17B73">
        <w:rPr>
          <w:i/>
          <w:sz w:val="24"/>
          <w:szCs w:val="24"/>
        </w:rPr>
        <w:t xml:space="preserve">Strategic Management Journal, </w:t>
      </w:r>
      <w:r w:rsidRPr="00C17B73">
        <w:rPr>
          <w:sz w:val="24"/>
          <w:szCs w:val="24"/>
        </w:rPr>
        <w:t>Vol. 24 No. 5, pp. 453-470.</w:t>
      </w:r>
    </w:p>
    <w:p w:rsidR="00C0237C" w:rsidRPr="00C17B73" w:rsidRDefault="00C0237C" w:rsidP="00C17B73">
      <w:pPr>
        <w:pStyle w:val="ListParagraph"/>
        <w:numPr>
          <w:ilvl w:val="0"/>
          <w:numId w:val="1"/>
        </w:numPr>
        <w:tabs>
          <w:tab w:val="left" w:pos="820"/>
        </w:tabs>
        <w:ind w:right="1075"/>
        <w:jc w:val="both"/>
        <w:rPr>
          <w:sz w:val="24"/>
          <w:szCs w:val="24"/>
        </w:rPr>
      </w:pPr>
      <w:r w:rsidRPr="00C17B73">
        <w:rPr>
          <w:sz w:val="24"/>
          <w:szCs w:val="24"/>
        </w:rPr>
        <w:t>Casado-Díaz, A. B., Sellers-Rubio, R., Rodriguez-Sanchez, C., &amp; Sancho-Esper, F. (2020). Predictors of willingness to pay a price premium for hotels’ water-saving initiatives. Journal of Travel &amp; Tourism Marketing, 37(7), 773–784. https://doi.org/10.1080/10548408.2020.1812469</w:t>
      </w:r>
    </w:p>
    <w:p w:rsidR="007018BC" w:rsidRPr="00C17B73" w:rsidRDefault="001E7EF6" w:rsidP="00C17B73">
      <w:pPr>
        <w:pStyle w:val="ListParagraph"/>
        <w:numPr>
          <w:ilvl w:val="0"/>
          <w:numId w:val="1"/>
        </w:numPr>
        <w:tabs>
          <w:tab w:val="left" w:pos="820"/>
        </w:tabs>
        <w:ind w:right="1075"/>
        <w:jc w:val="both"/>
        <w:rPr>
          <w:sz w:val="24"/>
          <w:szCs w:val="24"/>
        </w:rPr>
      </w:pPr>
      <w:r w:rsidRPr="00C17B73">
        <w:rPr>
          <w:sz w:val="24"/>
          <w:szCs w:val="24"/>
        </w:rPr>
        <w:t>Chan, E.S.W. and Hawkins, R. (2010), “Attitude towards EMSs in</w:t>
      </w:r>
      <w:r w:rsidRPr="00C17B73">
        <w:rPr>
          <w:spacing w:val="-2"/>
          <w:sz w:val="24"/>
          <w:szCs w:val="24"/>
        </w:rPr>
        <w:t xml:space="preserve"> </w:t>
      </w:r>
      <w:r w:rsidRPr="00C17B73">
        <w:rPr>
          <w:sz w:val="24"/>
          <w:szCs w:val="24"/>
        </w:rPr>
        <w:t>an international</w:t>
      </w:r>
      <w:r w:rsidRPr="00C17B73">
        <w:rPr>
          <w:spacing w:val="-2"/>
          <w:sz w:val="24"/>
          <w:szCs w:val="24"/>
        </w:rPr>
        <w:t xml:space="preserve"> </w:t>
      </w:r>
      <w:r w:rsidRPr="00C17B73">
        <w:rPr>
          <w:sz w:val="24"/>
          <w:szCs w:val="24"/>
        </w:rPr>
        <w:t>hotel: An</w:t>
      </w:r>
      <w:r w:rsidRPr="00C17B73">
        <w:rPr>
          <w:spacing w:val="-15"/>
          <w:sz w:val="24"/>
          <w:szCs w:val="24"/>
        </w:rPr>
        <w:t xml:space="preserve"> </w:t>
      </w:r>
      <w:r w:rsidRPr="00C17B73">
        <w:rPr>
          <w:sz w:val="24"/>
          <w:szCs w:val="24"/>
        </w:rPr>
        <w:t>exploratory</w:t>
      </w:r>
      <w:r w:rsidRPr="00C17B73">
        <w:rPr>
          <w:spacing w:val="-15"/>
          <w:sz w:val="24"/>
          <w:szCs w:val="24"/>
        </w:rPr>
        <w:t xml:space="preserve"> </w:t>
      </w:r>
      <w:r w:rsidRPr="00C17B73">
        <w:rPr>
          <w:sz w:val="24"/>
          <w:szCs w:val="24"/>
        </w:rPr>
        <w:t>case</w:t>
      </w:r>
      <w:r w:rsidRPr="00C17B73">
        <w:rPr>
          <w:spacing w:val="-15"/>
          <w:sz w:val="24"/>
          <w:szCs w:val="24"/>
        </w:rPr>
        <w:t xml:space="preserve"> </w:t>
      </w:r>
      <w:r w:rsidRPr="00C17B73">
        <w:rPr>
          <w:sz w:val="24"/>
          <w:szCs w:val="24"/>
        </w:rPr>
        <w:t>study”,</w:t>
      </w:r>
      <w:r w:rsidRPr="00C17B73">
        <w:rPr>
          <w:spacing w:val="-15"/>
          <w:sz w:val="24"/>
          <w:szCs w:val="24"/>
        </w:rPr>
        <w:t xml:space="preserve"> </w:t>
      </w:r>
      <w:r w:rsidRPr="00C17B73">
        <w:rPr>
          <w:i/>
          <w:sz w:val="24"/>
          <w:szCs w:val="24"/>
        </w:rPr>
        <w:t>International</w:t>
      </w:r>
      <w:r w:rsidRPr="00C17B73">
        <w:rPr>
          <w:i/>
          <w:spacing w:val="-15"/>
          <w:sz w:val="24"/>
          <w:szCs w:val="24"/>
        </w:rPr>
        <w:t xml:space="preserve"> </w:t>
      </w:r>
      <w:r w:rsidRPr="00C17B73">
        <w:rPr>
          <w:i/>
          <w:sz w:val="24"/>
          <w:szCs w:val="24"/>
        </w:rPr>
        <w:t>Journal</w:t>
      </w:r>
      <w:r w:rsidRPr="00C17B73">
        <w:rPr>
          <w:i/>
          <w:spacing w:val="-15"/>
          <w:sz w:val="24"/>
          <w:szCs w:val="24"/>
        </w:rPr>
        <w:t xml:space="preserve"> </w:t>
      </w:r>
      <w:r w:rsidRPr="00C17B73">
        <w:rPr>
          <w:i/>
          <w:sz w:val="24"/>
          <w:szCs w:val="24"/>
        </w:rPr>
        <w:t>of</w:t>
      </w:r>
      <w:r w:rsidRPr="00C17B73">
        <w:rPr>
          <w:i/>
          <w:spacing w:val="-11"/>
          <w:sz w:val="24"/>
          <w:szCs w:val="24"/>
        </w:rPr>
        <w:t xml:space="preserve"> </w:t>
      </w:r>
      <w:r w:rsidRPr="00C17B73">
        <w:rPr>
          <w:i/>
          <w:sz w:val="24"/>
          <w:szCs w:val="24"/>
        </w:rPr>
        <w:t>Hospitality</w:t>
      </w:r>
      <w:r w:rsidRPr="00C17B73">
        <w:rPr>
          <w:i/>
          <w:spacing w:val="-15"/>
          <w:sz w:val="24"/>
          <w:szCs w:val="24"/>
        </w:rPr>
        <w:t xml:space="preserve"> </w:t>
      </w:r>
      <w:r w:rsidRPr="00C17B73">
        <w:rPr>
          <w:i/>
          <w:sz w:val="24"/>
          <w:szCs w:val="24"/>
        </w:rPr>
        <w:t>Management</w:t>
      </w:r>
      <w:r w:rsidRPr="00C17B73">
        <w:rPr>
          <w:sz w:val="24"/>
          <w:szCs w:val="24"/>
        </w:rPr>
        <w:t>,</w:t>
      </w:r>
      <w:r w:rsidRPr="00C17B73">
        <w:rPr>
          <w:spacing w:val="-10"/>
          <w:sz w:val="24"/>
          <w:szCs w:val="24"/>
        </w:rPr>
        <w:t xml:space="preserve"> </w:t>
      </w:r>
      <w:r w:rsidRPr="00C17B73">
        <w:rPr>
          <w:sz w:val="24"/>
          <w:szCs w:val="24"/>
        </w:rPr>
        <w:t>Vol.</w:t>
      </w:r>
      <w:r w:rsidRPr="00C17B73">
        <w:rPr>
          <w:spacing w:val="-10"/>
          <w:sz w:val="24"/>
          <w:szCs w:val="24"/>
        </w:rPr>
        <w:t xml:space="preserve"> </w:t>
      </w:r>
      <w:r w:rsidRPr="00C17B73">
        <w:rPr>
          <w:sz w:val="24"/>
          <w:szCs w:val="24"/>
        </w:rPr>
        <w:t>29</w:t>
      </w:r>
      <w:r w:rsidRPr="00C17B73">
        <w:rPr>
          <w:spacing w:val="-13"/>
          <w:sz w:val="24"/>
          <w:szCs w:val="24"/>
        </w:rPr>
        <w:t xml:space="preserve"> </w:t>
      </w:r>
      <w:r w:rsidRPr="00C17B73">
        <w:rPr>
          <w:sz w:val="24"/>
          <w:szCs w:val="24"/>
        </w:rPr>
        <w:t>No. 4, pp. 641-651.</w:t>
      </w:r>
    </w:p>
    <w:p w:rsidR="00F02387" w:rsidRPr="00C17B73" w:rsidRDefault="00F02387" w:rsidP="00B33F60">
      <w:pPr>
        <w:pStyle w:val="BodyText"/>
        <w:numPr>
          <w:ilvl w:val="0"/>
          <w:numId w:val="1"/>
        </w:numPr>
        <w:ind w:left="821" w:right="864"/>
      </w:pPr>
      <w:r w:rsidRPr="00C17B73">
        <w:rPr>
          <w:color w:val="222222"/>
          <w:shd w:val="clear" w:color="auto" w:fill="FFFFFF"/>
        </w:rPr>
        <w:t>Chen, C. D., Su, C. H. J., &amp; Chen, M. H. (2022). Are ESG-committed hotels financially resilient to the COVID-19 pandemic? An autoregressive jump intensity trend model. </w:t>
      </w:r>
      <w:r w:rsidRPr="00C17B73">
        <w:rPr>
          <w:i/>
          <w:iCs/>
          <w:color w:val="222222"/>
          <w:shd w:val="clear" w:color="auto" w:fill="FFFFFF"/>
        </w:rPr>
        <w:t>Tourism Management</w:t>
      </w:r>
      <w:r w:rsidRPr="00C17B73">
        <w:rPr>
          <w:color w:val="222222"/>
          <w:shd w:val="clear" w:color="auto" w:fill="FFFFFF"/>
        </w:rPr>
        <w:t>, 104581.</w:t>
      </w:r>
    </w:p>
    <w:p w:rsidR="00FA6C4E" w:rsidRPr="00C17B73" w:rsidRDefault="001E7EF6" w:rsidP="00B33F60">
      <w:pPr>
        <w:pStyle w:val="ListParagraph"/>
        <w:numPr>
          <w:ilvl w:val="0"/>
          <w:numId w:val="1"/>
        </w:numPr>
        <w:tabs>
          <w:tab w:val="left" w:pos="820"/>
        </w:tabs>
        <w:spacing w:before="161"/>
        <w:ind w:left="821" w:right="864"/>
        <w:jc w:val="both"/>
        <w:rPr>
          <w:sz w:val="24"/>
          <w:szCs w:val="24"/>
        </w:rPr>
      </w:pPr>
      <w:r w:rsidRPr="00C17B73">
        <w:rPr>
          <w:sz w:val="24"/>
          <w:szCs w:val="24"/>
        </w:rPr>
        <w:t>Cheung, H.Y. and Yu,</w:t>
      </w:r>
      <w:r w:rsidRPr="00C17B73">
        <w:rPr>
          <w:spacing w:val="-5"/>
          <w:sz w:val="24"/>
          <w:szCs w:val="24"/>
        </w:rPr>
        <w:t xml:space="preserve"> </w:t>
      </w:r>
      <w:r w:rsidRPr="00C17B73">
        <w:rPr>
          <w:sz w:val="24"/>
          <w:szCs w:val="24"/>
        </w:rPr>
        <w:t>E.</w:t>
      </w:r>
      <w:r w:rsidRPr="00C17B73">
        <w:rPr>
          <w:spacing w:val="-1"/>
          <w:sz w:val="24"/>
          <w:szCs w:val="24"/>
        </w:rPr>
        <w:t xml:space="preserve"> </w:t>
      </w:r>
      <w:r w:rsidRPr="00C17B73">
        <w:rPr>
          <w:sz w:val="24"/>
          <w:szCs w:val="24"/>
        </w:rPr>
        <w:t>(2020),</w:t>
      </w:r>
      <w:r w:rsidRPr="00C17B73">
        <w:rPr>
          <w:spacing w:val="-1"/>
          <w:sz w:val="24"/>
          <w:szCs w:val="24"/>
        </w:rPr>
        <w:t xml:space="preserve"> </w:t>
      </w:r>
      <w:r w:rsidRPr="00C17B73">
        <w:rPr>
          <w:sz w:val="24"/>
          <w:szCs w:val="24"/>
        </w:rPr>
        <w:t>“A</w:t>
      </w:r>
      <w:r w:rsidRPr="00C17B73">
        <w:rPr>
          <w:spacing w:val="-4"/>
          <w:sz w:val="24"/>
          <w:szCs w:val="24"/>
        </w:rPr>
        <w:t xml:space="preserve"> </w:t>
      </w:r>
      <w:r w:rsidRPr="00C17B73">
        <w:rPr>
          <w:sz w:val="24"/>
          <w:szCs w:val="24"/>
        </w:rPr>
        <w:t>review of</w:t>
      </w:r>
      <w:r w:rsidRPr="00C17B73">
        <w:rPr>
          <w:spacing w:val="-6"/>
          <w:sz w:val="24"/>
          <w:szCs w:val="24"/>
        </w:rPr>
        <w:t xml:space="preserve"> </w:t>
      </w:r>
      <w:r w:rsidRPr="00C17B73">
        <w:rPr>
          <w:sz w:val="24"/>
          <w:szCs w:val="24"/>
        </w:rPr>
        <w:t>the strategic planning process in</w:t>
      </w:r>
      <w:r w:rsidRPr="00C17B73">
        <w:rPr>
          <w:spacing w:val="-3"/>
          <w:sz w:val="24"/>
          <w:szCs w:val="24"/>
        </w:rPr>
        <w:t xml:space="preserve"> </w:t>
      </w:r>
      <w:r w:rsidRPr="00C17B73">
        <w:rPr>
          <w:sz w:val="24"/>
          <w:szCs w:val="24"/>
        </w:rPr>
        <w:t xml:space="preserve">the Hong Kong Police Force”, </w:t>
      </w:r>
      <w:r w:rsidRPr="00C17B73">
        <w:rPr>
          <w:i/>
          <w:sz w:val="24"/>
          <w:szCs w:val="24"/>
        </w:rPr>
        <w:t>Public Administration and Policy</w:t>
      </w:r>
      <w:r w:rsidRPr="00C17B73">
        <w:rPr>
          <w:sz w:val="24"/>
          <w:szCs w:val="24"/>
        </w:rPr>
        <w:t>, Vol. 23 No. 3, pp. 245-258.</w:t>
      </w:r>
    </w:p>
    <w:p w:rsidR="00FA6C4E" w:rsidRPr="00C17B73" w:rsidRDefault="00FA6C4E" w:rsidP="00B33F60">
      <w:pPr>
        <w:pStyle w:val="ListParagraph"/>
        <w:numPr>
          <w:ilvl w:val="0"/>
          <w:numId w:val="1"/>
        </w:numPr>
        <w:tabs>
          <w:tab w:val="left" w:pos="820"/>
        </w:tabs>
        <w:spacing w:before="161"/>
        <w:ind w:left="821" w:right="864"/>
        <w:jc w:val="both"/>
        <w:rPr>
          <w:sz w:val="24"/>
          <w:szCs w:val="24"/>
        </w:rPr>
      </w:pPr>
      <w:r w:rsidRPr="00C17B73">
        <w:rPr>
          <w:sz w:val="24"/>
          <w:szCs w:val="24"/>
        </w:rPr>
        <w:t xml:space="preserve">Clarkson, M.B.E. (1995), “A stakeholder framework for analysing and evaluating corporate social performance”, </w:t>
      </w:r>
      <w:r w:rsidRPr="00C17B73">
        <w:rPr>
          <w:i/>
          <w:sz w:val="24"/>
          <w:szCs w:val="24"/>
        </w:rPr>
        <w:t>The Academy of Management Review</w:t>
      </w:r>
      <w:r w:rsidRPr="00C17B73">
        <w:rPr>
          <w:sz w:val="24"/>
          <w:szCs w:val="24"/>
        </w:rPr>
        <w:t>, Vol. 20 No.1, pp.92-117.</w:t>
      </w:r>
    </w:p>
    <w:p w:rsidR="00F52A22" w:rsidRPr="00C17B73" w:rsidRDefault="00F52A22" w:rsidP="00B33F60">
      <w:pPr>
        <w:pStyle w:val="BodyText"/>
        <w:numPr>
          <w:ilvl w:val="0"/>
          <w:numId w:val="1"/>
        </w:numPr>
        <w:spacing w:before="161"/>
        <w:ind w:left="821" w:right="864"/>
        <w:jc w:val="both"/>
      </w:pPr>
      <w:r w:rsidRPr="00C17B73">
        <w:t xml:space="preserve">Darnall, N., Henriques, I., Sadorsky, P. (2008), “Do environmental management systems improve business performance in an international setting? </w:t>
      </w:r>
      <w:r w:rsidRPr="00C17B73">
        <w:rPr>
          <w:i/>
        </w:rPr>
        <w:t>Journal of International Management</w:t>
      </w:r>
      <w:r w:rsidRPr="00C17B73">
        <w:t>, Vol. 14, pp.364-376.</w:t>
      </w:r>
    </w:p>
    <w:p w:rsidR="000060FF" w:rsidRPr="00C17B73" w:rsidRDefault="000060FF" w:rsidP="00C17B73">
      <w:pPr>
        <w:pStyle w:val="ListParagraph"/>
        <w:numPr>
          <w:ilvl w:val="0"/>
          <w:numId w:val="1"/>
        </w:numPr>
        <w:tabs>
          <w:tab w:val="left" w:pos="820"/>
        </w:tabs>
        <w:ind w:right="1087"/>
        <w:jc w:val="both"/>
        <w:rPr>
          <w:sz w:val="24"/>
          <w:szCs w:val="24"/>
        </w:rPr>
      </w:pPr>
      <w:r w:rsidRPr="00C17B73">
        <w:rPr>
          <w:sz w:val="24"/>
          <w:szCs w:val="24"/>
        </w:rPr>
        <w:t xml:space="preserve">Dogru, T., McGinley, S., &amp; Kim, W. G. (2020). The effect of hotel investments on employment in the tourism, leisure and hospitality industries. </w:t>
      </w:r>
      <w:r w:rsidRPr="00C17B73">
        <w:rPr>
          <w:i/>
          <w:sz w:val="24"/>
          <w:szCs w:val="24"/>
        </w:rPr>
        <w:t>International Journal of Contemporary Hospitality Management</w:t>
      </w:r>
      <w:r w:rsidRPr="00C17B73">
        <w:rPr>
          <w:sz w:val="24"/>
          <w:szCs w:val="24"/>
        </w:rPr>
        <w:t>, 32(5), 1941–1965. https://doi.org/10.1108/IJCHM-11-2019-0913</w:t>
      </w:r>
    </w:p>
    <w:p w:rsidR="007018BC" w:rsidRPr="00C17B73" w:rsidRDefault="001E7EF6" w:rsidP="00C17B73">
      <w:pPr>
        <w:pStyle w:val="ListParagraph"/>
        <w:numPr>
          <w:ilvl w:val="0"/>
          <w:numId w:val="1"/>
        </w:numPr>
        <w:tabs>
          <w:tab w:val="left" w:pos="820"/>
        </w:tabs>
        <w:ind w:right="1084"/>
        <w:jc w:val="both"/>
        <w:rPr>
          <w:sz w:val="24"/>
          <w:szCs w:val="24"/>
        </w:rPr>
      </w:pPr>
      <w:r w:rsidRPr="00C17B73">
        <w:rPr>
          <w:sz w:val="24"/>
          <w:szCs w:val="24"/>
        </w:rPr>
        <w:t>Dyrhauge, H. (2013), “Modal</w:t>
      </w:r>
      <w:r w:rsidRPr="00C17B73">
        <w:rPr>
          <w:spacing w:val="-3"/>
          <w:sz w:val="24"/>
          <w:szCs w:val="24"/>
        </w:rPr>
        <w:t xml:space="preserve"> </w:t>
      </w:r>
      <w:r w:rsidRPr="00C17B73">
        <w:rPr>
          <w:sz w:val="24"/>
          <w:szCs w:val="24"/>
        </w:rPr>
        <w:t>shift to environmentally friendly</w:t>
      </w:r>
      <w:r w:rsidRPr="00C17B73">
        <w:rPr>
          <w:spacing w:val="-3"/>
          <w:sz w:val="24"/>
          <w:szCs w:val="24"/>
        </w:rPr>
        <w:t xml:space="preserve"> </w:t>
      </w:r>
      <w:r w:rsidRPr="00C17B73">
        <w:rPr>
          <w:sz w:val="24"/>
          <w:szCs w:val="24"/>
        </w:rPr>
        <w:t xml:space="preserve">rail”, </w:t>
      </w:r>
      <w:r w:rsidRPr="00C17B73">
        <w:rPr>
          <w:i/>
          <w:sz w:val="24"/>
          <w:szCs w:val="24"/>
        </w:rPr>
        <w:t xml:space="preserve">EU </w:t>
      </w:r>
      <w:r w:rsidR="00EC760B" w:rsidRPr="00C17B73">
        <w:rPr>
          <w:i/>
          <w:sz w:val="24"/>
          <w:szCs w:val="24"/>
        </w:rPr>
        <w:t>Hotel</w:t>
      </w:r>
      <w:r w:rsidRPr="00C17B73">
        <w:rPr>
          <w:i/>
          <w:sz w:val="24"/>
          <w:szCs w:val="24"/>
        </w:rPr>
        <w:t xml:space="preserve"> Policy- Making</w:t>
      </w:r>
      <w:r w:rsidRPr="00C17B73">
        <w:rPr>
          <w:sz w:val="24"/>
          <w:szCs w:val="24"/>
        </w:rPr>
        <w:t>, pp. 132-147.</w:t>
      </w:r>
    </w:p>
    <w:p w:rsidR="0060396C" w:rsidRPr="00C17B73" w:rsidRDefault="001E7EF6" w:rsidP="00C17B73">
      <w:pPr>
        <w:pStyle w:val="ListParagraph"/>
        <w:numPr>
          <w:ilvl w:val="0"/>
          <w:numId w:val="1"/>
        </w:numPr>
        <w:tabs>
          <w:tab w:val="left" w:pos="820"/>
        </w:tabs>
        <w:spacing w:before="158"/>
        <w:ind w:right="1077"/>
        <w:jc w:val="both"/>
        <w:rPr>
          <w:sz w:val="24"/>
          <w:szCs w:val="24"/>
        </w:rPr>
      </w:pPr>
      <w:r w:rsidRPr="00C17B73">
        <w:rPr>
          <w:sz w:val="24"/>
          <w:szCs w:val="24"/>
        </w:rPr>
        <w:t xml:space="preserve">Farooq, R., Zhang, Z., Talwar, S. and Dhir, A. (2022), “Do green human resource management and self-efficacy facilitate green creativity? A study of luxury hotels and </w:t>
      </w:r>
      <w:r w:rsidRPr="00C17B73">
        <w:rPr>
          <w:sz w:val="24"/>
          <w:szCs w:val="24"/>
        </w:rPr>
        <w:lastRenderedPageBreak/>
        <w:t xml:space="preserve">resorts”, </w:t>
      </w:r>
      <w:r w:rsidRPr="00C17B73">
        <w:rPr>
          <w:i/>
          <w:sz w:val="24"/>
          <w:szCs w:val="24"/>
        </w:rPr>
        <w:t>Journal of Sustainable Tourism</w:t>
      </w:r>
      <w:r w:rsidRPr="00C17B73">
        <w:rPr>
          <w:sz w:val="24"/>
          <w:szCs w:val="24"/>
        </w:rPr>
        <w:t>, Vol. 30 No. 4, pp. 824-845.</w:t>
      </w:r>
    </w:p>
    <w:p w:rsidR="0060396C" w:rsidRPr="00C17B73" w:rsidRDefault="0060396C" w:rsidP="00C17B73">
      <w:pPr>
        <w:pStyle w:val="ListParagraph"/>
        <w:numPr>
          <w:ilvl w:val="0"/>
          <w:numId w:val="1"/>
        </w:numPr>
        <w:tabs>
          <w:tab w:val="left" w:pos="820"/>
        </w:tabs>
        <w:spacing w:before="158"/>
        <w:ind w:right="1077"/>
        <w:jc w:val="both"/>
        <w:rPr>
          <w:sz w:val="24"/>
          <w:szCs w:val="24"/>
        </w:rPr>
      </w:pPr>
      <w:r w:rsidRPr="00C17B73">
        <w:rPr>
          <w:sz w:val="24"/>
          <w:szCs w:val="24"/>
        </w:rPr>
        <w:t>Freeman,</w:t>
      </w:r>
      <w:r w:rsidRPr="00C17B73">
        <w:rPr>
          <w:spacing w:val="-4"/>
          <w:sz w:val="24"/>
          <w:szCs w:val="24"/>
        </w:rPr>
        <w:t xml:space="preserve"> </w:t>
      </w:r>
      <w:r w:rsidRPr="00C17B73">
        <w:rPr>
          <w:sz w:val="24"/>
          <w:szCs w:val="24"/>
        </w:rPr>
        <w:t>R.</w:t>
      </w:r>
      <w:r w:rsidRPr="00C17B73">
        <w:rPr>
          <w:spacing w:val="-4"/>
          <w:sz w:val="24"/>
          <w:szCs w:val="24"/>
        </w:rPr>
        <w:t xml:space="preserve"> </w:t>
      </w:r>
      <w:r w:rsidRPr="00C17B73">
        <w:rPr>
          <w:sz w:val="24"/>
          <w:szCs w:val="24"/>
        </w:rPr>
        <w:t>(1984</w:t>
      </w:r>
      <w:r w:rsidRPr="00C17B73">
        <w:rPr>
          <w:i/>
          <w:sz w:val="24"/>
          <w:szCs w:val="24"/>
        </w:rPr>
        <w:t>),</w:t>
      </w:r>
      <w:r w:rsidRPr="00C17B73">
        <w:rPr>
          <w:i/>
          <w:spacing w:val="-3"/>
          <w:sz w:val="24"/>
          <w:szCs w:val="24"/>
        </w:rPr>
        <w:t xml:space="preserve"> </w:t>
      </w:r>
      <w:r w:rsidRPr="00C17B73">
        <w:rPr>
          <w:i/>
          <w:sz w:val="24"/>
          <w:szCs w:val="24"/>
        </w:rPr>
        <w:t>Strategic</w:t>
      </w:r>
      <w:r w:rsidRPr="00C17B73">
        <w:rPr>
          <w:i/>
          <w:spacing w:val="-5"/>
          <w:sz w:val="24"/>
          <w:szCs w:val="24"/>
        </w:rPr>
        <w:t xml:space="preserve"> </w:t>
      </w:r>
      <w:r w:rsidRPr="00C17B73">
        <w:rPr>
          <w:i/>
          <w:sz w:val="24"/>
          <w:szCs w:val="24"/>
        </w:rPr>
        <w:t>Management:</w:t>
      </w:r>
      <w:r w:rsidRPr="00C17B73">
        <w:rPr>
          <w:i/>
          <w:spacing w:val="-5"/>
          <w:sz w:val="24"/>
          <w:szCs w:val="24"/>
        </w:rPr>
        <w:t xml:space="preserve"> </w:t>
      </w:r>
      <w:r w:rsidRPr="00C17B73">
        <w:rPr>
          <w:i/>
          <w:sz w:val="24"/>
          <w:szCs w:val="24"/>
        </w:rPr>
        <w:t>A</w:t>
      </w:r>
      <w:r w:rsidRPr="00C17B73">
        <w:rPr>
          <w:i/>
          <w:spacing w:val="-4"/>
          <w:sz w:val="24"/>
          <w:szCs w:val="24"/>
        </w:rPr>
        <w:t xml:space="preserve"> </w:t>
      </w:r>
      <w:r w:rsidRPr="00C17B73">
        <w:rPr>
          <w:i/>
          <w:sz w:val="24"/>
          <w:szCs w:val="24"/>
        </w:rPr>
        <w:t>Stakeholder</w:t>
      </w:r>
      <w:r w:rsidRPr="00C17B73">
        <w:rPr>
          <w:i/>
          <w:spacing w:val="-4"/>
          <w:sz w:val="24"/>
          <w:szCs w:val="24"/>
        </w:rPr>
        <w:t xml:space="preserve"> </w:t>
      </w:r>
      <w:r w:rsidRPr="00C17B73">
        <w:rPr>
          <w:i/>
          <w:sz w:val="24"/>
          <w:szCs w:val="24"/>
        </w:rPr>
        <w:t>Approach</w:t>
      </w:r>
      <w:r w:rsidRPr="00C17B73">
        <w:rPr>
          <w:sz w:val="24"/>
          <w:szCs w:val="24"/>
        </w:rPr>
        <w:t>,</w:t>
      </w:r>
      <w:r w:rsidRPr="00C17B73">
        <w:rPr>
          <w:spacing w:val="-2"/>
          <w:sz w:val="24"/>
          <w:szCs w:val="24"/>
        </w:rPr>
        <w:t xml:space="preserve"> </w:t>
      </w:r>
      <w:r w:rsidRPr="00C17B73">
        <w:rPr>
          <w:sz w:val="24"/>
          <w:szCs w:val="24"/>
        </w:rPr>
        <w:t>Pitman,</w:t>
      </w:r>
      <w:r w:rsidRPr="00C17B73">
        <w:rPr>
          <w:spacing w:val="-4"/>
          <w:sz w:val="24"/>
          <w:szCs w:val="24"/>
        </w:rPr>
        <w:t xml:space="preserve"> </w:t>
      </w:r>
      <w:r w:rsidRPr="00C17B73">
        <w:rPr>
          <w:spacing w:val="-2"/>
          <w:sz w:val="24"/>
          <w:szCs w:val="24"/>
        </w:rPr>
        <w:t>Boston.</w:t>
      </w:r>
    </w:p>
    <w:p w:rsidR="00F52A22" w:rsidRPr="00C17B73" w:rsidRDefault="00F52A22" w:rsidP="00B33F60">
      <w:pPr>
        <w:pStyle w:val="BodyText"/>
        <w:numPr>
          <w:ilvl w:val="0"/>
          <w:numId w:val="1"/>
        </w:numPr>
        <w:spacing w:before="163"/>
        <w:ind w:left="821" w:right="864"/>
        <w:jc w:val="both"/>
      </w:pPr>
      <w:r w:rsidRPr="00C17B73">
        <w:t xml:space="preserve">Gadenne, D., Kennedy, J., McKeiver, C. (2009), “An empirical study of environmental awareness and practices in SME’s”, </w:t>
      </w:r>
      <w:r w:rsidRPr="00C17B73">
        <w:rPr>
          <w:i/>
        </w:rPr>
        <w:t>Journal of Business Ethics</w:t>
      </w:r>
      <w:r w:rsidRPr="00C17B73">
        <w:t>, Vol. 84 No.1, pp.45-63.</w:t>
      </w:r>
    </w:p>
    <w:p w:rsidR="007018BC" w:rsidRPr="00C17B73" w:rsidRDefault="001E7EF6" w:rsidP="00C17B73">
      <w:pPr>
        <w:pStyle w:val="ListParagraph"/>
        <w:numPr>
          <w:ilvl w:val="0"/>
          <w:numId w:val="1"/>
        </w:numPr>
        <w:tabs>
          <w:tab w:val="left" w:pos="820"/>
        </w:tabs>
        <w:spacing w:before="3"/>
        <w:ind w:right="1080"/>
        <w:jc w:val="both"/>
        <w:rPr>
          <w:sz w:val="24"/>
          <w:szCs w:val="24"/>
        </w:rPr>
      </w:pPr>
      <w:r w:rsidRPr="00C17B73">
        <w:rPr>
          <w:sz w:val="24"/>
          <w:szCs w:val="24"/>
        </w:rPr>
        <w:t>Gao,</w:t>
      </w:r>
      <w:r w:rsidRPr="00C17B73">
        <w:rPr>
          <w:spacing w:val="-11"/>
          <w:sz w:val="24"/>
          <w:szCs w:val="24"/>
        </w:rPr>
        <w:t xml:space="preserve"> </w:t>
      </w:r>
      <w:r w:rsidRPr="00C17B73">
        <w:rPr>
          <w:sz w:val="24"/>
          <w:szCs w:val="24"/>
        </w:rPr>
        <w:t>S.,</w:t>
      </w:r>
      <w:r w:rsidRPr="00C17B73">
        <w:rPr>
          <w:spacing w:val="-11"/>
          <w:sz w:val="24"/>
          <w:szCs w:val="24"/>
        </w:rPr>
        <w:t xml:space="preserve"> </w:t>
      </w:r>
      <w:r w:rsidRPr="00C17B73">
        <w:rPr>
          <w:sz w:val="24"/>
          <w:szCs w:val="24"/>
        </w:rPr>
        <w:t>Meng,</w:t>
      </w:r>
      <w:r w:rsidRPr="00C17B73">
        <w:rPr>
          <w:spacing w:val="-7"/>
          <w:sz w:val="24"/>
          <w:szCs w:val="24"/>
        </w:rPr>
        <w:t xml:space="preserve"> </w:t>
      </w:r>
      <w:r w:rsidRPr="00C17B73">
        <w:rPr>
          <w:sz w:val="24"/>
          <w:szCs w:val="24"/>
        </w:rPr>
        <w:t>F.,</w:t>
      </w:r>
      <w:r w:rsidRPr="00C17B73">
        <w:rPr>
          <w:spacing w:val="-7"/>
          <w:sz w:val="24"/>
          <w:szCs w:val="24"/>
        </w:rPr>
        <w:t xml:space="preserve"> </w:t>
      </w:r>
      <w:r w:rsidRPr="00C17B73">
        <w:rPr>
          <w:sz w:val="24"/>
          <w:szCs w:val="24"/>
        </w:rPr>
        <w:t>Gu,</w:t>
      </w:r>
      <w:r w:rsidRPr="00C17B73">
        <w:rPr>
          <w:spacing w:val="-7"/>
          <w:sz w:val="24"/>
          <w:szCs w:val="24"/>
        </w:rPr>
        <w:t xml:space="preserve"> </w:t>
      </w:r>
      <w:r w:rsidRPr="00C17B73">
        <w:rPr>
          <w:sz w:val="24"/>
          <w:szCs w:val="24"/>
        </w:rPr>
        <w:t>Z.,</w:t>
      </w:r>
      <w:r w:rsidRPr="00C17B73">
        <w:rPr>
          <w:spacing w:val="-7"/>
          <w:sz w:val="24"/>
          <w:szCs w:val="24"/>
        </w:rPr>
        <w:t xml:space="preserve"> </w:t>
      </w:r>
      <w:r w:rsidRPr="00C17B73">
        <w:rPr>
          <w:sz w:val="24"/>
          <w:szCs w:val="24"/>
        </w:rPr>
        <w:t>Liu,</w:t>
      </w:r>
      <w:r w:rsidRPr="00C17B73">
        <w:rPr>
          <w:spacing w:val="-7"/>
          <w:sz w:val="24"/>
          <w:szCs w:val="24"/>
        </w:rPr>
        <w:t xml:space="preserve"> </w:t>
      </w:r>
      <w:r w:rsidRPr="00C17B73">
        <w:rPr>
          <w:sz w:val="24"/>
          <w:szCs w:val="24"/>
        </w:rPr>
        <w:t>Z.</w:t>
      </w:r>
      <w:r w:rsidRPr="00C17B73">
        <w:rPr>
          <w:spacing w:val="-8"/>
          <w:sz w:val="24"/>
          <w:szCs w:val="24"/>
        </w:rPr>
        <w:t xml:space="preserve"> </w:t>
      </w:r>
      <w:r w:rsidRPr="00C17B73">
        <w:rPr>
          <w:sz w:val="24"/>
          <w:szCs w:val="24"/>
        </w:rPr>
        <w:t>and</w:t>
      </w:r>
      <w:r w:rsidRPr="00C17B73">
        <w:rPr>
          <w:spacing w:val="-9"/>
          <w:sz w:val="24"/>
          <w:szCs w:val="24"/>
        </w:rPr>
        <w:t xml:space="preserve"> </w:t>
      </w:r>
      <w:r w:rsidRPr="00C17B73">
        <w:rPr>
          <w:sz w:val="24"/>
          <w:szCs w:val="24"/>
        </w:rPr>
        <w:t>Farrukh,</w:t>
      </w:r>
      <w:r w:rsidRPr="00C17B73">
        <w:rPr>
          <w:spacing w:val="-7"/>
          <w:sz w:val="24"/>
          <w:szCs w:val="24"/>
        </w:rPr>
        <w:t xml:space="preserve"> </w:t>
      </w:r>
      <w:r w:rsidRPr="00C17B73">
        <w:rPr>
          <w:sz w:val="24"/>
          <w:szCs w:val="24"/>
        </w:rPr>
        <w:t>M.</w:t>
      </w:r>
      <w:r w:rsidRPr="00C17B73">
        <w:rPr>
          <w:spacing w:val="-11"/>
          <w:sz w:val="24"/>
          <w:szCs w:val="24"/>
        </w:rPr>
        <w:t xml:space="preserve"> </w:t>
      </w:r>
      <w:r w:rsidRPr="00C17B73">
        <w:rPr>
          <w:sz w:val="24"/>
          <w:szCs w:val="24"/>
        </w:rPr>
        <w:t>(2021),</w:t>
      </w:r>
      <w:r w:rsidRPr="00C17B73">
        <w:rPr>
          <w:spacing w:val="-11"/>
          <w:sz w:val="24"/>
          <w:szCs w:val="24"/>
        </w:rPr>
        <w:t xml:space="preserve"> </w:t>
      </w:r>
      <w:r w:rsidRPr="00C17B73">
        <w:rPr>
          <w:sz w:val="24"/>
          <w:szCs w:val="24"/>
        </w:rPr>
        <w:t>“Mapping</w:t>
      </w:r>
      <w:r w:rsidRPr="00C17B73">
        <w:rPr>
          <w:spacing w:val="-9"/>
          <w:sz w:val="24"/>
          <w:szCs w:val="24"/>
        </w:rPr>
        <w:t xml:space="preserve"> </w:t>
      </w:r>
      <w:r w:rsidRPr="00C17B73">
        <w:rPr>
          <w:sz w:val="24"/>
          <w:szCs w:val="24"/>
        </w:rPr>
        <w:t>&amp;</w:t>
      </w:r>
      <w:r w:rsidRPr="00C17B73">
        <w:rPr>
          <w:spacing w:val="-13"/>
          <w:sz w:val="24"/>
          <w:szCs w:val="24"/>
        </w:rPr>
        <w:t xml:space="preserve"> </w:t>
      </w:r>
      <w:r w:rsidRPr="00C17B73">
        <w:rPr>
          <w:sz w:val="24"/>
          <w:szCs w:val="24"/>
        </w:rPr>
        <w:t>clustering</w:t>
      </w:r>
      <w:r w:rsidRPr="00C17B73">
        <w:rPr>
          <w:spacing w:val="-9"/>
          <w:sz w:val="24"/>
          <w:szCs w:val="24"/>
        </w:rPr>
        <w:t xml:space="preserve"> </w:t>
      </w:r>
      <w:r w:rsidRPr="00C17B73">
        <w:rPr>
          <w:sz w:val="24"/>
          <w:szCs w:val="24"/>
        </w:rPr>
        <w:t xml:space="preserve">analysis on environmental, social &amp; governance field a bibliometric analysis using Scopus”, </w:t>
      </w:r>
      <w:r w:rsidRPr="00C17B73">
        <w:rPr>
          <w:i/>
          <w:sz w:val="24"/>
          <w:szCs w:val="24"/>
        </w:rPr>
        <w:t xml:space="preserve">Sustainability, </w:t>
      </w:r>
      <w:r w:rsidRPr="00C17B73">
        <w:rPr>
          <w:sz w:val="24"/>
          <w:szCs w:val="24"/>
        </w:rPr>
        <w:t>Vol. 13, 7304.</w:t>
      </w:r>
    </w:p>
    <w:p w:rsidR="007018BC" w:rsidRPr="00C17B73" w:rsidRDefault="001E7EF6" w:rsidP="00C17B73">
      <w:pPr>
        <w:pStyle w:val="ListParagraph"/>
        <w:numPr>
          <w:ilvl w:val="0"/>
          <w:numId w:val="1"/>
        </w:numPr>
        <w:tabs>
          <w:tab w:val="left" w:pos="820"/>
        </w:tabs>
        <w:spacing w:before="5"/>
        <w:ind w:right="1080"/>
        <w:jc w:val="both"/>
        <w:rPr>
          <w:sz w:val="24"/>
          <w:szCs w:val="24"/>
        </w:rPr>
      </w:pPr>
      <w:r w:rsidRPr="00C17B73">
        <w:rPr>
          <w:sz w:val="24"/>
          <w:szCs w:val="24"/>
        </w:rPr>
        <w:t>Gillan,</w:t>
      </w:r>
      <w:r w:rsidRPr="00C17B73">
        <w:rPr>
          <w:spacing w:val="-2"/>
          <w:sz w:val="24"/>
          <w:szCs w:val="24"/>
        </w:rPr>
        <w:t xml:space="preserve"> </w:t>
      </w:r>
      <w:r w:rsidRPr="00C17B73">
        <w:rPr>
          <w:sz w:val="24"/>
          <w:szCs w:val="24"/>
        </w:rPr>
        <w:t>S.L.,</w:t>
      </w:r>
      <w:r w:rsidRPr="00C17B73">
        <w:rPr>
          <w:spacing w:val="-2"/>
          <w:sz w:val="24"/>
          <w:szCs w:val="24"/>
        </w:rPr>
        <w:t xml:space="preserve"> </w:t>
      </w:r>
      <w:r w:rsidRPr="00C17B73">
        <w:rPr>
          <w:sz w:val="24"/>
          <w:szCs w:val="24"/>
        </w:rPr>
        <w:t>Koch,</w:t>
      </w:r>
      <w:r w:rsidRPr="00C17B73">
        <w:rPr>
          <w:spacing w:val="-5"/>
          <w:sz w:val="24"/>
          <w:szCs w:val="24"/>
        </w:rPr>
        <w:t xml:space="preserve"> </w:t>
      </w:r>
      <w:r w:rsidRPr="00C17B73">
        <w:rPr>
          <w:sz w:val="24"/>
          <w:szCs w:val="24"/>
        </w:rPr>
        <w:t>A.</w:t>
      </w:r>
      <w:r w:rsidRPr="00C17B73">
        <w:rPr>
          <w:spacing w:val="-2"/>
          <w:sz w:val="24"/>
          <w:szCs w:val="24"/>
        </w:rPr>
        <w:t xml:space="preserve"> </w:t>
      </w:r>
      <w:r w:rsidRPr="00C17B73">
        <w:rPr>
          <w:sz w:val="24"/>
          <w:szCs w:val="24"/>
        </w:rPr>
        <w:t>and</w:t>
      </w:r>
      <w:r w:rsidRPr="00C17B73">
        <w:rPr>
          <w:spacing w:val="-4"/>
          <w:sz w:val="24"/>
          <w:szCs w:val="24"/>
        </w:rPr>
        <w:t xml:space="preserve"> </w:t>
      </w:r>
      <w:r w:rsidRPr="00C17B73">
        <w:rPr>
          <w:sz w:val="24"/>
          <w:szCs w:val="24"/>
        </w:rPr>
        <w:t>Starks,</w:t>
      </w:r>
      <w:r w:rsidRPr="00C17B73">
        <w:rPr>
          <w:spacing w:val="-5"/>
          <w:sz w:val="24"/>
          <w:szCs w:val="24"/>
        </w:rPr>
        <w:t xml:space="preserve"> </w:t>
      </w:r>
      <w:r w:rsidRPr="00C17B73">
        <w:rPr>
          <w:sz w:val="24"/>
          <w:szCs w:val="24"/>
        </w:rPr>
        <w:t>L.T.</w:t>
      </w:r>
      <w:r w:rsidRPr="00C17B73">
        <w:rPr>
          <w:spacing w:val="-5"/>
          <w:sz w:val="24"/>
          <w:szCs w:val="24"/>
        </w:rPr>
        <w:t xml:space="preserve"> </w:t>
      </w:r>
      <w:r w:rsidRPr="00C17B73">
        <w:rPr>
          <w:sz w:val="24"/>
          <w:szCs w:val="24"/>
        </w:rPr>
        <w:t>(2021),</w:t>
      </w:r>
      <w:r w:rsidRPr="00C17B73">
        <w:rPr>
          <w:spacing w:val="-5"/>
          <w:sz w:val="24"/>
          <w:szCs w:val="24"/>
        </w:rPr>
        <w:t xml:space="preserve"> </w:t>
      </w:r>
      <w:r w:rsidRPr="00C17B73">
        <w:rPr>
          <w:sz w:val="24"/>
          <w:szCs w:val="24"/>
        </w:rPr>
        <w:t>“</w:t>
      </w:r>
      <w:r w:rsidRPr="00C17B73">
        <w:rPr>
          <w:spacing w:val="-9"/>
          <w:sz w:val="24"/>
          <w:szCs w:val="24"/>
        </w:rPr>
        <w:t xml:space="preserve"> </w:t>
      </w:r>
      <w:r w:rsidRPr="00C17B73">
        <w:rPr>
          <w:sz w:val="24"/>
          <w:szCs w:val="24"/>
        </w:rPr>
        <w:t>Firms</w:t>
      </w:r>
      <w:r w:rsidRPr="00C17B73">
        <w:rPr>
          <w:spacing w:val="-5"/>
          <w:sz w:val="24"/>
          <w:szCs w:val="24"/>
        </w:rPr>
        <w:t xml:space="preserve"> </w:t>
      </w:r>
      <w:r w:rsidRPr="00C17B73">
        <w:rPr>
          <w:sz w:val="24"/>
          <w:szCs w:val="24"/>
        </w:rPr>
        <w:t>and</w:t>
      </w:r>
      <w:r w:rsidRPr="00C17B73">
        <w:rPr>
          <w:spacing w:val="-4"/>
          <w:sz w:val="24"/>
          <w:szCs w:val="24"/>
        </w:rPr>
        <w:t xml:space="preserve"> </w:t>
      </w:r>
      <w:r w:rsidRPr="00C17B73">
        <w:rPr>
          <w:sz w:val="24"/>
          <w:szCs w:val="24"/>
        </w:rPr>
        <w:t>social</w:t>
      </w:r>
      <w:r w:rsidRPr="00C17B73">
        <w:rPr>
          <w:spacing w:val="-12"/>
          <w:sz w:val="24"/>
          <w:szCs w:val="24"/>
        </w:rPr>
        <w:t xml:space="preserve"> </w:t>
      </w:r>
      <w:r w:rsidRPr="00C17B73">
        <w:rPr>
          <w:sz w:val="24"/>
          <w:szCs w:val="24"/>
        </w:rPr>
        <w:t>responsibility:</w:t>
      </w:r>
      <w:r w:rsidRPr="00C17B73">
        <w:rPr>
          <w:spacing w:val="-4"/>
          <w:sz w:val="24"/>
          <w:szCs w:val="24"/>
        </w:rPr>
        <w:t xml:space="preserve"> </w:t>
      </w:r>
      <w:r w:rsidRPr="00C17B73">
        <w:rPr>
          <w:sz w:val="24"/>
          <w:szCs w:val="24"/>
        </w:rPr>
        <w:t>A</w:t>
      </w:r>
      <w:r w:rsidRPr="00C17B73">
        <w:rPr>
          <w:spacing w:val="-8"/>
          <w:sz w:val="24"/>
          <w:szCs w:val="24"/>
        </w:rPr>
        <w:t xml:space="preserve"> </w:t>
      </w:r>
      <w:r w:rsidRPr="00C17B73">
        <w:rPr>
          <w:sz w:val="24"/>
          <w:szCs w:val="24"/>
        </w:rPr>
        <w:t xml:space="preserve">review of ESG and CSR research in corporate finance”, </w:t>
      </w:r>
      <w:r w:rsidRPr="00C17B73">
        <w:rPr>
          <w:i/>
          <w:sz w:val="24"/>
          <w:szCs w:val="24"/>
        </w:rPr>
        <w:t xml:space="preserve">Journal of Corporate Finance, </w:t>
      </w:r>
      <w:r w:rsidRPr="00C17B73">
        <w:rPr>
          <w:sz w:val="24"/>
          <w:szCs w:val="24"/>
        </w:rPr>
        <w:t xml:space="preserve">Vol. 66, </w:t>
      </w:r>
      <w:r w:rsidRPr="00C17B73">
        <w:rPr>
          <w:spacing w:val="-2"/>
          <w:sz w:val="24"/>
          <w:szCs w:val="24"/>
        </w:rPr>
        <w:t>101889.</w:t>
      </w:r>
    </w:p>
    <w:p w:rsidR="002A0578" w:rsidRPr="00C17B73" w:rsidRDefault="001E7EF6" w:rsidP="00C17B73">
      <w:pPr>
        <w:pStyle w:val="ListParagraph"/>
        <w:numPr>
          <w:ilvl w:val="0"/>
          <w:numId w:val="1"/>
        </w:numPr>
        <w:tabs>
          <w:tab w:val="left" w:pos="820"/>
        </w:tabs>
        <w:spacing w:before="1"/>
        <w:ind w:right="1083"/>
        <w:jc w:val="both"/>
        <w:rPr>
          <w:sz w:val="24"/>
          <w:szCs w:val="24"/>
        </w:rPr>
      </w:pPr>
      <w:r w:rsidRPr="00C17B73">
        <w:rPr>
          <w:sz w:val="24"/>
          <w:szCs w:val="24"/>
        </w:rPr>
        <w:t xml:space="preserve">Gore, A. (2006), </w:t>
      </w:r>
      <w:r w:rsidRPr="00C17B73">
        <w:rPr>
          <w:i/>
          <w:sz w:val="24"/>
          <w:szCs w:val="24"/>
        </w:rPr>
        <w:t>An</w:t>
      </w:r>
      <w:r w:rsidRPr="00C17B73">
        <w:rPr>
          <w:i/>
          <w:spacing w:val="-3"/>
          <w:sz w:val="24"/>
          <w:szCs w:val="24"/>
        </w:rPr>
        <w:t xml:space="preserve"> </w:t>
      </w:r>
      <w:r w:rsidRPr="00C17B73">
        <w:rPr>
          <w:i/>
          <w:sz w:val="24"/>
          <w:szCs w:val="24"/>
        </w:rPr>
        <w:t>inconvenient truth: The planetary emergency of global warming and what we can do about it</w:t>
      </w:r>
      <w:r w:rsidRPr="00C17B73">
        <w:rPr>
          <w:sz w:val="24"/>
          <w:szCs w:val="24"/>
        </w:rPr>
        <w:t>. Rodale.</w:t>
      </w:r>
    </w:p>
    <w:p w:rsidR="002A0578" w:rsidRPr="00C17B73" w:rsidRDefault="002A0578" w:rsidP="00C17B73">
      <w:pPr>
        <w:pStyle w:val="ListParagraph"/>
        <w:numPr>
          <w:ilvl w:val="0"/>
          <w:numId w:val="1"/>
        </w:numPr>
        <w:tabs>
          <w:tab w:val="left" w:pos="820"/>
        </w:tabs>
        <w:spacing w:before="6"/>
        <w:ind w:right="1081"/>
        <w:jc w:val="both"/>
        <w:rPr>
          <w:sz w:val="24"/>
          <w:szCs w:val="24"/>
        </w:rPr>
      </w:pPr>
      <w:r w:rsidRPr="00C17B73">
        <w:rPr>
          <w:rFonts w:eastAsia="MinionPro-Regular"/>
          <w:color w:val="000000"/>
          <w:sz w:val="24"/>
          <w:szCs w:val="24"/>
        </w:rPr>
        <w:t>Han, H., Lee, J. S., Trang, H. L. T., &amp; Kim, W. (</w:t>
      </w:r>
      <w:r w:rsidRPr="00C17B73">
        <w:rPr>
          <w:rFonts w:eastAsia="MinionPro-Regular"/>
          <w:color w:val="000080"/>
          <w:sz w:val="24"/>
          <w:szCs w:val="24"/>
        </w:rPr>
        <w:t>2018</w:t>
      </w:r>
      <w:r w:rsidRPr="00C17B73">
        <w:rPr>
          <w:rFonts w:eastAsia="MinionPro-Regular"/>
          <w:color w:val="000000"/>
          <w:sz w:val="24"/>
          <w:szCs w:val="24"/>
        </w:rPr>
        <w:t xml:space="preserve">). Water conservation and waste reduction management for increasing guest loyalty </w:t>
      </w:r>
      <w:r w:rsidRPr="00C17B73">
        <w:rPr>
          <w:rFonts w:eastAsia="MinionPro-Regular"/>
          <w:sz w:val="24"/>
          <w:szCs w:val="24"/>
        </w:rPr>
        <w:t xml:space="preserve">and green hotel practices. </w:t>
      </w:r>
      <w:r w:rsidRPr="00C17B73">
        <w:rPr>
          <w:rFonts w:eastAsia="MinionPro-Regular"/>
          <w:i/>
          <w:iCs/>
          <w:sz w:val="24"/>
          <w:szCs w:val="24"/>
        </w:rPr>
        <w:t>International Journal of Hospitality Management</w:t>
      </w:r>
      <w:r w:rsidRPr="00C17B73">
        <w:rPr>
          <w:rFonts w:eastAsia="MinionPro-Regular"/>
          <w:sz w:val="24"/>
          <w:szCs w:val="24"/>
        </w:rPr>
        <w:t xml:space="preserve">, </w:t>
      </w:r>
      <w:r w:rsidRPr="00C17B73">
        <w:rPr>
          <w:rFonts w:eastAsia="MinionPro-Regular"/>
          <w:i/>
          <w:iCs/>
          <w:sz w:val="24"/>
          <w:szCs w:val="24"/>
        </w:rPr>
        <w:t>75</w:t>
      </w:r>
      <w:r w:rsidRPr="00C17B73">
        <w:rPr>
          <w:rFonts w:eastAsia="MinionPro-Regular"/>
          <w:sz w:val="24"/>
          <w:szCs w:val="24"/>
        </w:rPr>
        <w:t>, 58–66. https://doi.org/10.1016/j.ijhm.2018.03.012</w:t>
      </w:r>
    </w:p>
    <w:p w:rsidR="007018BC" w:rsidRPr="00CD4F95" w:rsidRDefault="001E7EF6" w:rsidP="00C17B73">
      <w:pPr>
        <w:pStyle w:val="ListParagraph"/>
        <w:numPr>
          <w:ilvl w:val="0"/>
          <w:numId w:val="1"/>
        </w:numPr>
        <w:tabs>
          <w:tab w:val="left" w:pos="820"/>
        </w:tabs>
        <w:spacing w:before="6"/>
        <w:ind w:right="1081"/>
        <w:jc w:val="both"/>
        <w:rPr>
          <w:sz w:val="24"/>
          <w:szCs w:val="24"/>
        </w:rPr>
      </w:pPr>
      <w:r w:rsidRPr="00C17B73">
        <w:rPr>
          <w:sz w:val="24"/>
          <w:szCs w:val="24"/>
        </w:rPr>
        <w:t>Hoobler,</w:t>
      </w:r>
      <w:r w:rsidRPr="00C17B73">
        <w:rPr>
          <w:spacing w:val="-7"/>
          <w:sz w:val="24"/>
          <w:szCs w:val="24"/>
        </w:rPr>
        <w:t xml:space="preserve"> </w:t>
      </w:r>
      <w:r w:rsidRPr="00C17B73">
        <w:rPr>
          <w:sz w:val="24"/>
          <w:szCs w:val="24"/>
        </w:rPr>
        <w:t>J.M.,</w:t>
      </w:r>
      <w:r w:rsidRPr="00C17B73">
        <w:rPr>
          <w:spacing w:val="-12"/>
          <w:sz w:val="24"/>
          <w:szCs w:val="24"/>
        </w:rPr>
        <w:t xml:space="preserve"> </w:t>
      </w:r>
      <w:r w:rsidRPr="00C17B73">
        <w:rPr>
          <w:sz w:val="24"/>
          <w:szCs w:val="24"/>
        </w:rPr>
        <w:t>Masterson,</w:t>
      </w:r>
      <w:r w:rsidRPr="00C17B73">
        <w:rPr>
          <w:spacing w:val="-7"/>
          <w:sz w:val="24"/>
          <w:szCs w:val="24"/>
        </w:rPr>
        <w:t xml:space="preserve"> </w:t>
      </w:r>
      <w:r w:rsidRPr="00C17B73">
        <w:rPr>
          <w:sz w:val="24"/>
          <w:szCs w:val="24"/>
        </w:rPr>
        <w:t>C.R.,</w:t>
      </w:r>
      <w:r w:rsidRPr="00C17B73">
        <w:rPr>
          <w:spacing w:val="-7"/>
          <w:sz w:val="24"/>
          <w:szCs w:val="24"/>
        </w:rPr>
        <w:t xml:space="preserve"> </w:t>
      </w:r>
      <w:r w:rsidRPr="00C17B73">
        <w:rPr>
          <w:sz w:val="24"/>
          <w:szCs w:val="24"/>
        </w:rPr>
        <w:t>Nkomo,</w:t>
      </w:r>
      <w:r w:rsidRPr="00C17B73">
        <w:rPr>
          <w:spacing w:val="-12"/>
          <w:sz w:val="24"/>
          <w:szCs w:val="24"/>
        </w:rPr>
        <w:t xml:space="preserve"> </w:t>
      </w:r>
      <w:r w:rsidRPr="00C17B73">
        <w:rPr>
          <w:sz w:val="24"/>
          <w:szCs w:val="24"/>
        </w:rPr>
        <w:t>S.M.</w:t>
      </w:r>
      <w:r w:rsidRPr="00C17B73">
        <w:rPr>
          <w:spacing w:val="-12"/>
          <w:sz w:val="24"/>
          <w:szCs w:val="24"/>
        </w:rPr>
        <w:t xml:space="preserve"> </w:t>
      </w:r>
      <w:r w:rsidRPr="00C17B73">
        <w:rPr>
          <w:sz w:val="24"/>
          <w:szCs w:val="24"/>
        </w:rPr>
        <w:t>and</w:t>
      </w:r>
      <w:r w:rsidRPr="00C17B73">
        <w:rPr>
          <w:spacing w:val="-14"/>
          <w:sz w:val="24"/>
          <w:szCs w:val="24"/>
        </w:rPr>
        <w:t xml:space="preserve"> </w:t>
      </w:r>
      <w:r w:rsidRPr="00C17B73">
        <w:rPr>
          <w:sz w:val="24"/>
          <w:szCs w:val="24"/>
        </w:rPr>
        <w:t>Michel,</w:t>
      </w:r>
      <w:r w:rsidRPr="00C17B73">
        <w:rPr>
          <w:spacing w:val="-7"/>
          <w:sz w:val="24"/>
          <w:szCs w:val="24"/>
        </w:rPr>
        <w:t xml:space="preserve"> </w:t>
      </w:r>
      <w:r w:rsidRPr="00C17B73">
        <w:rPr>
          <w:sz w:val="24"/>
          <w:szCs w:val="24"/>
        </w:rPr>
        <w:t>E.J.</w:t>
      </w:r>
      <w:r w:rsidRPr="00C17B73">
        <w:rPr>
          <w:spacing w:val="-12"/>
          <w:sz w:val="24"/>
          <w:szCs w:val="24"/>
        </w:rPr>
        <w:t xml:space="preserve"> </w:t>
      </w:r>
      <w:r w:rsidRPr="00C17B73">
        <w:rPr>
          <w:sz w:val="24"/>
          <w:szCs w:val="24"/>
        </w:rPr>
        <w:t>(2016),</w:t>
      </w:r>
      <w:r w:rsidRPr="00C17B73">
        <w:rPr>
          <w:spacing w:val="-7"/>
          <w:sz w:val="24"/>
          <w:szCs w:val="24"/>
        </w:rPr>
        <w:t xml:space="preserve"> </w:t>
      </w:r>
      <w:r w:rsidRPr="00C17B73">
        <w:rPr>
          <w:sz w:val="24"/>
          <w:szCs w:val="24"/>
        </w:rPr>
        <w:t>“The</w:t>
      </w:r>
      <w:r w:rsidRPr="00C17B73">
        <w:rPr>
          <w:spacing w:val="-11"/>
          <w:sz w:val="24"/>
          <w:szCs w:val="24"/>
        </w:rPr>
        <w:t xml:space="preserve"> </w:t>
      </w:r>
      <w:r w:rsidRPr="00C17B73">
        <w:rPr>
          <w:sz w:val="24"/>
          <w:szCs w:val="24"/>
        </w:rPr>
        <w:t>business</w:t>
      </w:r>
      <w:r w:rsidRPr="00C17B73">
        <w:rPr>
          <w:spacing w:val="-12"/>
          <w:sz w:val="24"/>
          <w:szCs w:val="24"/>
        </w:rPr>
        <w:t xml:space="preserve"> </w:t>
      </w:r>
      <w:r w:rsidRPr="00C17B73">
        <w:rPr>
          <w:sz w:val="24"/>
          <w:szCs w:val="24"/>
        </w:rPr>
        <w:t xml:space="preserve">case for women </w:t>
      </w:r>
      <w:r w:rsidRPr="00CD4F95">
        <w:rPr>
          <w:sz w:val="24"/>
          <w:szCs w:val="24"/>
        </w:rPr>
        <w:t xml:space="preserve">leaders: Meta-analysis, research critique, and path forward”, </w:t>
      </w:r>
      <w:r w:rsidRPr="00CD4F95">
        <w:rPr>
          <w:i/>
          <w:sz w:val="24"/>
          <w:szCs w:val="24"/>
        </w:rPr>
        <w:t xml:space="preserve">Journal of Management, </w:t>
      </w:r>
      <w:r w:rsidRPr="00CD4F95">
        <w:rPr>
          <w:sz w:val="24"/>
          <w:szCs w:val="24"/>
        </w:rPr>
        <w:t>Vol. 44 No. 6, pp. 2473-2499.</w:t>
      </w:r>
    </w:p>
    <w:p w:rsidR="00CD4F95" w:rsidRPr="00CD4F95" w:rsidRDefault="00CD4F95" w:rsidP="00C17B73">
      <w:pPr>
        <w:pStyle w:val="ListParagraph"/>
        <w:numPr>
          <w:ilvl w:val="0"/>
          <w:numId w:val="1"/>
        </w:numPr>
        <w:tabs>
          <w:tab w:val="left" w:pos="820"/>
        </w:tabs>
        <w:spacing w:before="6"/>
        <w:ind w:right="1081"/>
        <w:jc w:val="both"/>
        <w:rPr>
          <w:sz w:val="24"/>
          <w:szCs w:val="24"/>
        </w:rPr>
      </w:pPr>
      <w:r w:rsidRPr="00CD4F95">
        <w:rPr>
          <w:color w:val="222222"/>
          <w:sz w:val="24"/>
          <w:szCs w:val="24"/>
          <w:shd w:val="clear" w:color="auto" w:fill="FFFFFF"/>
        </w:rPr>
        <w:t>Howe, K., &amp; Eisenhart, M. (1990). Standards for qualitative (and quantitative) research: A prolegomenon. </w:t>
      </w:r>
      <w:r w:rsidRPr="00CD4F95">
        <w:rPr>
          <w:i/>
          <w:iCs/>
          <w:color w:val="222222"/>
          <w:sz w:val="24"/>
          <w:szCs w:val="24"/>
          <w:shd w:val="clear" w:color="auto" w:fill="FFFFFF"/>
        </w:rPr>
        <w:t>Educational researcher</w:t>
      </w:r>
      <w:r w:rsidRPr="00CD4F95">
        <w:rPr>
          <w:color w:val="222222"/>
          <w:sz w:val="24"/>
          <w:szCs w:val="24"/>
          <w:shd w:val="clear" w:color="auto" w:fill="FFFFFF"/>
        </w:rPr>
        <w:t>, </w:t>
      </w:r>
      <w:r w:rsidRPr="00CD4F95">
        <w:rPr>
          <w:i/>
          <w:iCs/>
          <w:color w:val="222222"/>
          <w:sz w:val="24"/>
          <w:szCs w:val="24"/>
          <w:shd w:val="clear" w:color="auto" w:fill="FFFFFF"/>
        </w:rPr>
        <w:t>19</w:t>
      </w:r>
      <w:r w:rsidRPr="00CD4F95">
        <w:rPr>
          <w:color w:val="222222"/>
          <w:sz w:val="24"/>
          <w:szCs w:val="24"/>
          <w:shd w:val="clear" w:color="auto" w:fill="FFFFFF"/>
        </w:rPr>
        <w:t>(4), 2-9.</w:t>
      </w:r>
    </w:p>
    <w:p w:rsidR="007018BC" w:rsidRPr="00C17B73" w:rsidRDefault="001E7EF6" w:rsidP="00C17B73">
      <w:pPr>
        <w:pStyle w:val="ListParagraph"/>
        <w:numPr>
          <w:ilvl w:val="0"/>
          <w:numId w:val="1"/>
        </w:numPr>
        <w:tabs>
          <w:tab w:val="left" w:pos="820"/>
        </w:tabs>
        <w:spacing w:before="1"/>
        <w:ind w:right="1073"/>
        <w:jc w:val="both"/>
        <w:rPr>
          <w:sz w:val="24"/>
          <w:szCs w:val="24"/>
        </w:rPr>
      </w:pPr>
      <w:r w:rsidRPr="00C17B73">
        <w:rPr>
          <w:sz w:val="24"/>
          <w:szCs w:val="24"/>
        </w:rPr>
        <w:t>Hu,</w:t>
      </w:r>
      <w:r w:rsidRPr="00C17B73">
        <w:rPr>
          <w:spacing w:val="-1"/>
          <w:sz w:val="24"/>
          <w:szCs w:val="24"/>
        </w:rPr>
        <w:t xml:space="preserve"> </w:t>
      </w:r>
      <w:r w:rsidRPr="00C17B73">
        <w:rPr>
          <w:sz w:val="24"/>
          <w:szCs w:val="24"/>
        </w:rPr>
        <w:t>J.,</w:t>
      </w:r>
      <w:r w:rsidRPr="00C17B73">
        <w:rPr>
          <w:spacing w:val="-5"/>
          <w:sz w:val="24"/>
          <w:szCs w:val="24"/>
        </w:rPr>
        <w:t xml:space="preserve"> </w:t>
      </w:r>
      <w:r w:rsidRPr="00C17B73">
        <w:rPr>
          <w:sz w:val="24"/>
          <w:szCs w:val="24"/>
        </w:rPr>
        <w:t>Liu,</w:t>
      </w:r>
      <w:r w:rsidRPr="00C17B73">
        <w:rPr>
          <w:spacing w:val="-1"/>
          <w:sz w:val="24"/>
          <w:szCs w:val="24"/>
        </w:rPr>
        <w:t xml:space="preserve"> </w:t>
      </w:r>
      <w:r w:rsidRPr="00C17B73">
        <w:rPr>
          <w:sz w:val="24"/>
          <w:szCs w:val="24"/>
        </w:rPr>
        <w:t>Y.L.,</w:t>
      </w:r>
      <w:r w:rsidRPr="00C17B73">
        <w:rPr>
          <w:spacing w:val="-1"/>
          <w:sz w:val="24"/>
          <w:szCs w:val="24"/>
        </w:rPr>
        <w:t xml:space="preserve"> </w:t>
      </w:r>
      <w:r w:rsidRPr="00C17B73">
        <w:rPr>
          <w:sz w:val="24"/>
          <w:szCs w:val="24"/>
        </w:rPr>
        <w:t>Yuen,</w:t>
      </w:r>
      <w:r w:rsidRPr="00C17B73">
        <w:rPr>
          <w:spacing w:val="-1"/>
          <w:sz w:val="24"/>
          <w:szCs w:val="24"/>
        </w:rPr>
        <w:t xml:space="preserve"> </w:t>
      </w:r>
      <w:r w:rsidRPr="00C17B73">
        <w:rPr>
          <w:sz w:val="24"/>
          <w:szCs w:val="24"/>
        </w:rPr>
        <w:t>T.W.W.,</w:t>
      </w:r>
      <w:r w:rsidRPr="00C17B73">
        <w:rPr>
          <w:spacing w:val="-1"/>
          <w:sz w:val="24"/>
          <w:szCs w:val="24"/>
        </w:rPr>
        <w:t xml:space="preserve"> </w:t>
      </w:r>
      <w:r w:rsidRPr="00C17B73">
        <w:rPr>
          <w:sz w:val="24"/>
          <w:szCs w:val="24"/>
        </w:rPr>
        <w:t>Lim,</w:t>
      </w:r>
      <w:r w:rsidRPr="00C17B73">
        <w:rPr>
          <w:spacing w:val="-1"/>
          <w:sz w:val="24"/>
          <w:szCs w:val="24"/>
        </w:rPr>
        <w:t xml:space="preserve"> </w:t>
      </w:r>
      <w:r w:rsidRPr="00C17B73">
        <w:rPr>
          <w:sz w:val="24"/>
          <w:szCs w:val="24"/>
        </w:rPr>
        <w:t>M.K.</w:t>
      </w:r>
      <w:r w:rsidRPr="00C17B73">
        <w:rPr>
          <w:spacing w:val="-1"/>
          <w:sz w:val="24"/>
          <w:szCs w:val="24"/>
        </w:rPr>
        <w:t xml:space="preserve"> </w:t>
      </w:r>
      <w:r w:rsidRPr="00C17B73">
        <w:rPr>
          <w:sz w:val="24"/>
          <w:szCs w:val="24"/>
        </w:rPr>
        <w:t>and</w:t>
      </w:r>
      <w:r w:rsidRPr="00C17B73">
        <w:rPr>
          <w:spacing w:val="-3"/>
          <w:sz w:val="24"/>
          <w:szCs w:val="24"/>
        </w:rPr>
        <w:t xml:space="preserve"> </w:t>
      </w:r>
      <w:r w:rsidRPr="00C17B73">
        <w:rPr>
          <w:sz w:val="24"/>
          <w:szCs w:val="24"/>
        </w:rPr>
        <w:t>Hu,</w:t>
      </w:r>
      <w:r w:rsidRPr="00C17B73">
        <w:rPr>
          <w:spacing w:val="-1"/>
          <w:sz w:val="24"/>
          <w:szCs w:val="24"/>
        </w:rPr>
        <w:t xml:space="preserve"> </w:t>
      </w:r>
      <w:r w:rsidRPr="00C17B73">
        <w:rPr>
          <w:sz w:val="24"/>
          <w:szCs w:val="24"/>
        </w:rPr>
        <w:t>J.</w:t>
      </w:r>
      <w:r w:rsidRPr="00C17B73">
        <w:rPr>
          <w:spacing w:val="-5"/>
          <w:sz w:val="24"/>
          <w:szCs w:val="24"/>
        </w:rPr>
        <w:t xml:space="preserve"> </w:t>
      </w:r>
      <w:r w:rsidRPr="00C17B73">
        <w:rPr>
          <w:sz w:val="24"/>
          <w:szCs w:val="24"/>
        </w:rPr>
        <w:t>(2019),</w:t>
      </w:r>
      <w:r w:rsidRPr="00C17B73">
        <w:rPr>
          <w:spacing w:val="-1"/>
          <w:sz w:val="24"/>
          <w:szCs w:val="24"/>
        </w:rPr>
        <w:t xml:space="preserve"> </w:t>
      </w:r>
      <w:r w:rsidRPr="00C17B73">
        <w:rPr>
          <w:sz w:val="24"/>
          <w:szCs w:val="24"/>
        </w:rPr>
        <w:t>“Do green</w:t>
      </w:r>
      <w:r w:rsidRPr="00C17B73">
        <w:rPr>
          <w:spacing w:val="-8"/>
          <w:sz w:val="24"/>
          <w:szCs w:val="24"/>
        </w:rPr>
        <w:t xml:space="preserve"> </w:t>
      </w:r>
      <w:r w:rsidRPr="00C17B73">
        <w:rPr>
          <w:sz w:val="24"/>
          <w:szCs w:val="24"/>
        </w:rPr>
        <w:t>practices</w:t>
      </w:r>
      <w:r w:rsidRPr="00C17B73">
        <w:rPr>
          <w:spacing w:val="-5"/>
          <w:sz w:val="24"/>
          <w:szCs w:val="24"/>
        </w:rPr>
        <w:t xml:space="preserve"> </w:t>
      </w:r>
      <w:r w:rsidRPr="00C17B73">
        <w:rPr>
          <w:sz w:val="24"/>
          <w:szCs w:val="24"/>
        </w:rPr>
        <w:t xml:space="preserve">really attract customers? The sharing economy from the sustainable supply chain management perspective”, </w:t>
      </w:r>
      <w:r w:rsidRPr="00C17B73">
        <w:rPr>
          <w:i/>
          <w:sz w:val="24"/>
          <w:szCs w:val="24"/>
        </w:rPr>
        <w:t xml:space="preserve">Resources, Conservation and Recycling, </w:t>
      </w:r>
      <w:r w:rsidRPr="00C17B73">
        <w:rPr>
          <w:sz w:val="24"/>
          <w:szCs w:val="24"/>
        </w:rPr>
        <w:t>Vol. 149, pp. 177-187.</w:t>
      </w:r>
    </w:p>
    <w:p w:rsidR="007018BC" w:rsidRPr="00C17B73" w:rsidRDefault="001E7EF6" w:rsidP="00C17B73">
      <w:pPr>
        <w:pStyle w:val="ListParagraph"/>
        <w:numPr>
          <w:ilvl w:val="0"/>
          <w:numId w:val="1"/>
        </w:numPr>
        <w:tabs>
          <w:tab w:val="left" w:pos="820"/>
        </w:tabs>
        <w:ind w:right="1080"/>
        <w:jc w:val="both"/>
        <w:rPr>
          <w:sz w:val="24"/>
          <w:szCs w:val="24"/>
        </w:rPr>
      </w:pPr>
      <w:r w:rsidRPr="00C17B73">
        <w:rPr>
          <w:sz w:val="24"/>
          <w:szCs w:val="24"/>
        </w:rPr>
        <w:t xml:space="preserve">Johnson, C. E. (2003), “Enron’s ethical collapse: Lessons for leadership educators”, </w:t>
      </w:r>
      <w:r w:rsidRPr="00C17B73">
        <w:rPr>
          <w:i/>
          <w:sz w:val="24"/>
          <w:szCs w:val="24"/>
        </w:rPr>
        <w:t>Faculty Publications – College of Business</w:t>
      </w:r>
      <w:r w:rsidRPr="00C17B73">
        <w:rPr>
          <w:sz w:val="24"/>
          <w:szCs w:val="24"/>
        </w:rPr>
        <w:t xml:space="preserve">, 87, available at </w:t>
      </w:r>
      <w:hyperlink r:id="rId9">
        <w:r w:rsidRPr="00C17B73">
          <w:rPr>
            <w:color w:val="0562C1"/>
            <w:spacing w:val="-2"/>
            <w:sz w:val="24"/>
            <w:szCs w:val="24"/>
            <w:u w:val="single" w:color="0562C1"/>
          </w:rPr>
          <w:t>https://digitalcommons.georgefox.edu/gfsb/87</w:t>
        </w:r>
      </w:hyperlink>
    </w:p>
    <w:p w:rsidR="007018BC" w:rsidRPr="00C17B73" w:rsidRDefault="001E7EF6" w:rsidP="00C17B73">
      <w:pPr>
        <w:pStyle w:val="ListParagraph"/>
        <w:numPr>
          <w:ilvl w:val="0"/>
          <w:numId w:val="1"/>
        </w:numPr>
        <w:tabs>
          <w:tab w:val="left" w:pos="820"/>
        </w:tabs>
        <w:ind w:right="1077"/>
        <w:jc w:val="both"/>
        <w:rPr>
          <w:sz w:val="24"/>
          <w:szCs w:val="24"/>
        </w:rPr>
      </w:pPr>
      <w:r w:rsidRPr="00C17B73">
        <w:rPr>
          <w:sz w:val="24"/>
          <w:szCs w:val="24"/>
        </w:rPr>
        <w:t>Klemm,</w:t>
      </w:r>
      <w:r w:rsidRPr="00C17B73">
        <w:rPr>
          <w:spacing w:val="-15"/>
          <w:sz w:val="24"/>
          <w:szCs w:val="24"/>
        </w:rPr>
        <w:t xml:space="preserve"> </w:t>
      </w:r>
      <w:r w:rsidRPr="00C17B73">
        <w:rPr>
          <w:sz w:val="24"/>
          <w:szCs w:val="24"/>
        </w:rPr>
        <w:t>M.,</w:t>
      </w:r>
      <w:r w:rsidRPr="00C17B73">
        <w:rPr>
          <w:spacing w:val="-15"/>
          <w:sz w:val="24"/>
          <w:szCs w:val="24"/>
        </w:rPr>
        <w:t xml:space="preserve"> </w:t>
      </w:r>
      <w:r w:rsidRPr="00C17B73">
        <w:rPr>
          <w:sz w:val="24"/>
          <w:szCs w:val="24"/>
        </w:rPr>
        <w:t>Sanderson,</w:t>
      </w:r>
      <w:r w:rsidRPr="00C17B73">
        <w:rPr>
          <w:spacing w:val="-15"/>
          <w:sz w:val="24"/>
          <w:szCs w:val="24"/>
        </w:rPr>
        <w:t xml:space="preserve"> </w:t>
      </w:r>
      <w:r w:rsidRPr="00C17B73">
        <w:rPr>
          <w:sz w:val="24"/>
          <w:szCs w:val="24"/>
        </w:rPr>
        <w:t>S.</w:t>
      </w:r>
      <w:r w:rsidRPr="00C17B73">
        <w:rPr>
          <w:spacing w:val="-15"/>
          <w:sz w:val="24"/>
          <w:szCs w:val="24"/>
        </w:rPr>
        <w:t xml:space="preserve"> </w:t>
      </w:r>
      <w:r w:rsidRPr="00C17B73">
        <w:rPr>
          <w:sz w:val="24"/>
          <w:szCs w:val="24"/>
        </w:rPr>
        <w:t>and</w:t>
      </w:r>
      <w:r w:rsidRPr="00C17B73">
        <w:rPr>
          <w:spacing w:val="-15"/>
          <w:sz w:val="24"/>
          <w:szCs w:val="24"/>
        </w:rPr>
        <w:t xml:space="preserve"> </w:t>
      </w:r>
      <w:r w:rsidRPr="00C17B73">
        <w:rPr>
          <w:sz w:val="24"/>
          <w:szCs w:val="24"/>
        </w:rPr>
        <w:t>Luffman,</w:t>
      </w:r>
      <w:r w:rsidRPr="00C17B73">
        <w:rPr>
          <w:spacing w:val="-15"/>
          <w:sz w:val="24"/>
          <w:szCs w:val="24"/>
        </w:rPr>
        <w:t xml:space="preserve"> </w:t>
      </w:r>
      <w:r w:rsidRPr="00C17B73">
        <w:rPr>
          <w:sz w:val="24"/>
          <w:szCs w:val="24"/>
        </w:rPr>
        <w:t>G.</w:t>
      </w:r>
      <w:r w:rsidRPr="00C17B73">
        <w:rPr>
          <w:spacing w:val="-15"/>
          <w:sz w:val="24"/>
          <w:szCs w:val="24"/>
        </w:rPr>
        <w:t xml:space="preserve"> </w:t>
      </w:r>
      <w:r w:rsidRPr="00C17B73">
        <w:rPr>
          <w:sz w:val="24"/>
          <w:szCs w:val="24"/>
        </w:rPr>
        <w:t>(1991), “Mission</w:t>
      </w:r>
      <w:r w:rsidRPr="00C17B73">
        <w:rPr>
          <w:spacing w:val="-15"/>
          <w:sz w:val="24"/>
          <w:szCs w:val="24"/>
        </w:rPr>
        <w:t xml:space="preserve"> </w:t>
      </w:r>
      <w:r w:rsidRPr="00C17B73">
        <w:rPr>
          <w:sz w:val="24"/>
          <w:szCs w:val="24"/>
        </w:rPr>
        <w:t>statements:</w:t>
      </w:r>
      <w:r w:rsidRPr="00C17B73">
        <w:rPr>
          <w:spacing w:val="-15"/>
          <w:sz w:val="24"/>
          <w:szCs w:val="24"/>
        </w:rPr>
        <w:t xml:space="preserve"> </w:t>
      </w:r>
      <w:r w:rsidRPr="00C17B73">
        <w:rPr>
          <w:sz w:val="24"/>
          <w:szCs w:val="24"/>
        </w:rPr>
        <w:t>Selling</w:t>
      </w:r>
      <w:r w:rsidRPr="00C17B73">
        <w:rPr>
          <w:spacing w:val="-15"/>
          <w:sz w:val="24"/>
          <w:szCs w:val="24"/>
        </w:rPr>
        <w:t xml:space="preserve"> </w:t>
      </w:r>
      <w:r w:rsidRPr="00C17B73">
        <w:rPr>
          <w:sz w:val="24"/>
          <w:szCs w:val="24"/>
        </w:rPr>
        <w:t xml:space="preserve">corporate values to employees”, </w:t>
      </w:r>
      <w:r w:rsidRPr="00C17B73">
        <w:rPr>
          <w:i/>
          <w:sz w:val="24"/>
          <w:szCs w:val="24"/>
        </w:rPr>
        <w:t>Long Range Planning</w:t>
      </w:r>
      <w:r w:rsidRPr="00C17B73">
        <w:rPr>
          <w:sz w:val="24"/>
          <w:szCs w:val="24"/>
        </w:rPr>
        <w:t>, Vol. 24 No. 3), pp. 73-78.</w:t>
      </w:r>
    </w:p>
    <w:p w:rsidR="007018BC" w:rsidRPr="00C17B73" w:rsidRDefault="001E7EF6" w:rsidP="00C17B73">
      <w:pPr>
        <w:pStyle w:val="ListParagraph"/>
        <w:numPr>
          <w:ilvl w:val="0"/>
          <w:numId w:val="1"/>
        </w:numPr>
        <w:tabs>
          <w:tab w:val="left" w:pos="820"/>
        </w:tabs>
        <w:ind w:right="1073"/>
        <w:jc w:val="both"/>
        <w:rPr>
          <w:sz w:val="24"/>
          <w:szCs w:val="24"/>
        </w:rPr>
      </w:pPr>
      <w:r w:rsidRPr="00C17B73">
        <w:rPr>
          <w:sz w:val="24"/>
          <w:szCs w:val="24"/>
        </w:rPr>
        <w:t>Lee, L. and Chen, L.F. (2018), “Boosting employee retention through CSR: A configurational analysis”, Corporate Social Responsibility and Environmental Management, Vol. 25 No.5, pp. 948-960.</w:t>
      </w:r>
    </w:p>
    <w:p w:rsidR="007018BC" w:rsidRPr="00C17B73" w:rsidRDefault="007018BC" w:rsidP="00C17B73">
      <w:pPr>
        <w:jc w:val="both"/>
        <w:rPr>
          <w:sz w:val="24"/>
          <w:szCs w:val="24"/>
        </w:rPr>
        <w:sectPr w:rsidR="007018BC" w:rsidRPr="00C17B73">
          <w:pgSz w:w="12240" w:h="15840"/>
          <w:pgMar w:top="1820" w:right="360" w:bottom="1180" w:left="1340" w:header="0" w:footer="998" w:gutter="0"/>
          <w:cols w:space="720"/>
        </w:sectPr>
      </w:pPr>
    </w:p>
    <w:p w:rsidR="00D24199" w:rsidRPr="00C17B73" w:rsidRDefault="00D24199" w:rsidP="00C17B73">
      <w:pPr>
        <w:pStyle w:val="ListParagraph"/>
        <w:rPr>
          <w:sz w:val="24"/>
          <w:szCs w:val="24"/>
        </w:rPr>
      </w:pPr>
    </w:p>
    <w:p w:rsidR="00D24199" w:rsidRPr="00C17B73" w:rsidRDefault="00D24199" w:rsidP="00C17B73">
      <w:pPr>
        <w:pStyle w:val="ListParagraph"/>
        <w:numPr>
          <w:ilvl w:val="0"/>
          <w:numId w:val="1"/>
        </w:numPr>
        <w:spacing w:before="76"/>
        <w:ind w:right="1078"/>
        <w:jc w:val="both"/>
        <w:rPr>
          <w:sz w:val="24"/>
          <w:szCs w:val="24"/>
        </w:rPr>
      </w:pPr>
      <w:r w:rsidRPr="00C17B73">
        <w:rPr>
          <w:sz w:val="24"/>
          <w:szCs w:val="24"/>
        </w:rPr>
        <w:t>Lo, Y.H. (2013), “Stakeholder management in the Chinese hotel industry: the antecedents and</w:t>
      </w:r>
      <w:r w:rsidRPr="00C17B73">
        <w:rPr>
          <w:spacing w:val="-9"/>
          <w:sz w:val="24"/>
          <w:szCs w:val="24"/>
        </w:rPr>
        <w:t xml:space="preserve"> </w:t>
      </w:r>
      <w:r w:rsidRPr="00C17B73">
        <w:rPr>
          <w:sz w:val="24"/>
          <w:szCs w:val="24"/>
        </w:rPr>
        <w:t>impacts”,</w:t>
      </w:r>
      <w:r w:rsidRPr="00C17B73">
        <w:rPr>
          <w:spacing w:val="-8"/>
          <w:sz w:val="24"/>
          <w:szCs w:val="24"/>
        </w:rPr>
        <w:t xml:space="preserve"> </w:t>
      </w:r>
      <w:r w:rsidRPr="00C17B73">
        <w:rPr>
          <w:i/>
          <w:sz w:val="24"/>
          <w:szCs w:val="24"/>
        </w:rPr>
        <w:t>International</w:t>
      </w:r>
      <w:r w:rsidRPr="00C17B73">
        <w:rPr>
          <w:i/>
          <w:spacing w:val="-11"/>
          <w:sz w:val="24"/>
          <w:szCs w:val="24"/>
        </w:rPr>
        <w:t xml:space="preserve"> </w:t>
      </w:r>
      <w:r w:rsidRPr="00C17B73">
        <w:rPr>
          <w:i/>
          <w:sz w:val="24"/>
          <w:szCs w:val="24"/>
        </w:rPr>
        <w:t>Journal</w:t>
      </w:r>
      <w:r w:rsidRPr="00C17B73">
        <w:rPr>
          <w:i/>
          <w:spacing w:val="-11"/>
          <w:sz w:val="24"/>
          <w:szCs w:val="24"/>
        </w:rPr>
        <w:t xml:space="preserve"> </w:t>
      </w:r>
      <w:r w:rsidRPr="00C17B73">
        <w:rPr>
          <w:i/>
          <w:sz w:val="24"/>
          <w:szCs w:val="24"/>
        </w:rPr>
        <w:t>of</w:t>
      </w:r>
      <w:r w:rsidRPr="00C17B73">
        <w:rPr>
          <w:i/>
          <w:spacing w:val="-10"/>
          <w:sz w:val="24"/>
          <w:szCs w:val="24"/>
        </w:rPr>
        <w:t xml:space="preserve"> </w:t>
      </w:r>
      <w:r w:rsidRPr="00C17B73">
        <w:rPr>
          <w:i/>
          <w:sz w:val="24"/>
          <w:szCs w:val="24"/>
        </w:rPr>
        <w:t>Contemporary</w:t>
      </w:r>
      <w:r w:rsidRPr="00C17B73">
        <w:rPr>
          <w:i/>
          <w:spacing w:val="-11"/>
          <w:sz w:val="24"/>
          <w:szCs w:val="24"/>
        </w:rPr>
        <w:t xml:space="preserve"> </w:t>
      </w:r>
      <w:r w:rsidRPr="00C17B73">
        <w:rPr>
          <w:i/>
          <w:sz w:val="24"/>
          <w:szCs w:val="24"/>
        </w:rPr>
        <w:t>Hospitality</w:t>
      </w:r>
      <w:r w:rsidRPr="00C17B73">
        <w:rPr>
          <w:i/>
          <w:spacing w:val="-10"/>
          <w:sz w:val="24"/>
          <w:szCs w:val="24"/>
        </w:rPr>
        <w:t xml:space="preserve"> </w:t>
      </w:r>
      <w:r w:rsidRPr="00C17B73">
        <w:rPr>
          <w:i/>
          <w:sz w:val="24"/>
          <w:szCs w:val="24"/>
        </w:rPr>
        <w:t>Management</w:t>
      </w:r>
      <w:r w:rsidRPr="00C17B73">
        <w:rPr>
          <w:sz w:val="24"/>
          <w:szCs w:val="24"/>
        </w:rPr>
        <w:t>,</w:t>
      </w:r>
      <w:r w:rsidRPr="00C17B73">
        <w:rPr>
          <w:spacing w:val="-10"/>
          <w:sz w:val="24"/>
          <w:szCs w:val="24"/>
        </w:rPr>
        <w:t xml:space="preserve"> </w:t>
      </w:r>
      <w:r w:rsidRPr="00C17B73">
        <w:rPr>
          <w:sz w:val="24"/>
          <w:szCs w:val="24"/>
        </w:rPr>
        <w:t>Vol.</w:t>
      </w:r>
      <w:r w:rsidRPr="00C17B73">
        <w:rPr>
          <w:spacing w:val="-10"/>
          <w:sz w:val="24"/>
          <w:szCs w:val="24"/>
        </w:rPr>
        <w:t xml:space="preserve"> </w:t>
      </w:r>
      <w:r w:rsidRPr="00C17B73">
        <w:rPr>
          <w:sz w:val="24"/>
          <w:szCs w:val="24"/>
        </w:rPr>
        <w:t>24</w:t>
      </w:r>
      <w:r w:rsidRPr="00C17B73">
        <w:rPr>
          <w:spacing w:val="-9"/>
          <w:sz w:val="24"/>
          <w:szCs w:val="24"/>
        </w:rPr>
        <w:t xml:space="preserve"> </w:t>
      </w:r>
      <w:r w:rsidRPr="00C17B73">
        <w:rPr>
          <w:sz w:val="24"/>
          <w:szCs w:val="24"/>
        </w:rPr>
        <w:t xml:space="preserve">No.4, </w:t>
      </w:r>
      <w:r w:rsidRPr="00C17B73">
        <w:rPr>
          <w:spacing w:val="-2"/>
          <w:sz w:val="24"/>
          <w:szCs w:val="24"/>
        </w:rPr>
        <w:t>pp.470-490.</w:t>
      </w:r>
    </w:p>
    <w:p w:rsidR="00D24199" w:rsidRPr="00C17B73" w:rsidRDefault="00D24199" w:rsidP="00C17B73">
      <w:pPr>
        <w:pStyle w:val="ListParagraph"/>
        <w:numPr>
          <w:ilvl w:val="0"/>
          <w:numId w:val="1"/>
        </w:numPr>
        <w:spacing w:before="76"/>
        <w:ind w:right="1078"/>
        <w:jc w:val="both"/>
        <w:rPr>
          <w:sz w:val="24"/>
          <w:szCs w:val="24"/>
        </w:rPr>
      </w:pPr>
      <w:r w:rsidRPr="00C17B73">
        <w:rPr>
          <w:sz w:val="24"/>
          <w:szCs w:val="24"/>
        </w:rPr>
        <w:t xml:space="preserve">Lo, K. Y. and Kwan, C. L. (2017), “The effect of environmental, social, governance and sustainability initiatives on stock value–Examining market response to initiatives undertaken by listed companies”, </w:t>
      </w:r>
      <w:r w:rsidRPr="00C17B73">
        <w:rPr>
          <w:i/>
          <w:sz w:val="24"/>
          <w:szCs w:val="24"/>
        </w:rPr>
        <w:t>Corporate Social Responsibility and Environmental Management</w:t>
      </w:r>
      <w:r w:rsidRPr="00C17B73">
        <w:rPr>
          <w:sz w:val="24"/>
          <w:szCs w:val="24"/>
        </w:rPr>
        <w:t>, Vol.24 No. 6, pp. 606-619.</w:t>
      </w:r>
    </w:p>
    <w:p w:rsidR="007018BC" w:rsidRPr="00C17B73" w:rsidRDefault="001E7EF6" w:rsidP="00C17B73">
      <w:pPr>
        <w:pStyle w:val="ListParagraph"/>
        <w:numPr>
          <w:ilvl w:val="0"/>
          <w:numId w:val="1"/>
        </w:numPr>
        <w:tabs>
          <w:tab w:val="left" w:pos="820"/>
        </w:tabs>
        <w:ind w:right="1081"/>
        <w:jc w:val="both"/>
        <w:rPr>
          <w:sz w:val="24"/>
          <w:szCs w:val="24"/>
        </w:rPr>
      </w:pPr>
      <w:r w:rsidRPr="00C17B73">
        <w:rPr>
          <w:sz w:val="24"/>
          <w:szCs w:val="24"/>
        </w:rPr>
        <w:t>Lu,</w:t>
      </w:r>
      <w:r w:rsidRPr="00C17B73">
        <w:rPr>
          <w:spacing w:val="-15"/>
          <w:sz w:val="24"/>
          <w:szCs w:val="24"/>
        </w:rPr>
        <w:t xml:space="preserve"> </w:t>
      </w:r>
      <w:r w:rsidRPr="00C17B73">
        <w:rPr>
          <w:sz w:val="24"/>
          <w:szCs w:val="24"/>
        </w:rPr>
        <w:t>H.</w:t>
      </w:r>
      <w:r w:rsidRPr="00C17B73">
        <w:rPr>
          <w:spacing w:val="-15"/>
          <w:sz w:val="24"/>
          <w:szCs w:val="24"/>
        </w:rPr>
        <w:t xml:space="preserve"> </w:t>
      </w:r>
      <w:r w:rsidRPr="00C17B73">
        <w:rPr>
          <w:sz w:val="24"/>
          <w:szCs w:val="24"/>
        </w:rPr>
        <w:t>(2016),</w:t>
      </w:r>
      <w:r w:rsidRPr="00C17B73">
        <w:rPr>
          <w:spacing w:val="-15"/>
          <w:sz w:val="24"/>
          <w:szCs w:val="24"/>
        </w:rPr>
        <w:t xml:space="preserve"> </w:t>
      </w:r>
      <w:r w:rsidRPr="00C17B73">
        <w:rPr>
          <w:sz w:val="24"/>
          <w:szCs w:val="24"/>
        </w:rPr>
        <w:t>“The</w:t>
      </w:r>
      <w:r w:rsidRPr="00C17B73">
        <w:rPr>
          <w:spacing w:val="-15"/>
          <w:sz w:val="24"/>
          <w:szCs w:val="24"/>
        </w:rPr>
        <w:t xml:space="preserve"> </w:t>
      </w:r>
      <w:r w:rsidRPr="00C17B73">
        <w:rPr>
          <w:sz w:val="24"/>
          <w:szCs w:val="24"/>
        </w:rPr>
        <w:t>‘legalisation’of</w:t>
      </w:r>
      <w:r w:rsidRPr="00C17B73">
        <w:rPr>
          <w:spacing w:val="-15"/>
          <w:sz w:val="24"/>
          <w:szCs w:val="24"/>
        </w:rPr>
        <w:t xml:space="preserve"> </w:t>
      </w:r>
      <w:r w:rsidRPr="00C17B73">
        <w:rPr>
          <w:sz w:val="24"/>
          <w:szCs w:val="24"/>
        </w:rPr>
        <w:t>corporate</w:t>
      </w:r>
      <w:r w:rsidRPr="00C17B73">
        <w:rPr>
          <w:spacing w:val="-15"/>
          <w:sz w:val="24"/>
          <w:szCs w:val="24"/>
        </w:rPr>
        <w:t xml:space="preserve"> </w:t>
      </w:r>
      <w:r w:rsidRPr="00C17B73">
        <w:rPr>
          <w:sz w:val="24"/>
          <w:szCs w:val="24"/>
        </w:rPr>
        <w:t>social</w:t>
      </w:r>
      <w:r w:rsidRPr="00C17B73">
        <w:rPr>
          <w:spacing w:val="-15"/>
          <w:sz w:val="24"/>
          <w:szCs w:val="24"/>
        </w:rPr>
        <w:t xml:space="preserve"> </w:t>
      </w:r>
      <w:r w:rsidRPr="00C17B73">
        <w:rPr>
          <w:sz w:val="24"/>
          <w:szCs w:val="24"/>
        </w:rPr>
        <w:t>responsibility:</w:t>
      </w:r>
      <w:r w:rsidRPr="00C17B73">
        <w:rPr>
          <w:spacing w:val="-15"/>
          <w:sz w:val="24"/>
          <w:szCs w:val="24"/>
        </w:rPr>
        <w:t xml:space="preserve"> </w:t>
      </w:r>
      <w:r w:rsidRPr="00C17B73">
        <w:rPr>
          <w:sz w:val="24"/>
          <w:szCs w:val="24"/>
        </w:rPr>
        <w:t>Hong</w:t>
      </w:r>
      <w:r w:rsidRPr="00C17B73">
        <w:rPr>
          <w:spacing w:val="-15"/>
          <w:sz w:val="24"/>
          <w:szCs w:val="24"/>
        </w:rPr>
        <w:t xml:space="preserve"> </w:t>
      </w:r>
      <w:r w:rsidRPr="00C17B73">
        <w:rPr>
          <w:sz w:val="24"/>
          <w:szCs w:val="24"/>
        </w:rPr>
        <w:t>Kong</w:t>
      </w:r>
      <w:r w:rsidRPr="00C17B73">
        <w:rPr>
          <w:spacing w:val="-15"/>
          <w:sz w:val="24"/>
          <w:szCs w:val="24"/>
        </w:rPr>
        <w:t xml:space="preserve"> </w:t>
      </w:r>
      <w:r w:rsidRPr="00C17B73">
        <w:rPr>
          <w:sz w:val="24"/>
          <w:szCs w:val="24"/>
        </w:rPr>
        <w:t xml:space="preserve">experience on ESG reporting”, </w:t>
      </w:r>
      <w:r w:rsidRPr="00C17B73">
        <w:rPr>
          <w:i/>
          <w:sz w:val="24"/>
          <w:szCs w:val="24"/>
        </w:rPr>
        <w:t xml:space="preserve">Asia Pacific Law Review, </w:t>
      </w:r>
      <w:r w:rsidRPr="00C17B73">
        <w:rPr>
          <w:sz w:val="24"/>
          <w:szCs w:val="24"/>
        </w:rPr>
        <w:t>Vol. 24 No. 2, pp. 123-148.</w:t>
      </w:r>
    </w:p>
    <w:p w:rsidR="007018BC" w:rsidRPr="00C17B73" w:rsidRDefault="001E7EF6" w:rsidP="00C17B73">
      <w:pPr>
        <w:pStyle w:val="ListParagraph"/>
        <w:numPr>
          <w:ilvl w:val="0"/>
          <w:numId w:val="1"/>
        </w:numPr>
        <w:tabs>
          <w:tab w:val="left" w:pos="820"/>
        </w:tabs>
        <w:ind w:right="1081"/>
        <w:jc w:val="both"/>
        <w:rPr>
          <w:sz w:val="24"/>
          <w:szCs w:val="24"/>
        </w:rPr>
      </w:pPr>
      <w:r w:rsidRPr="00C17B73">
        <w:rPr>
          <w:sz w:val="24"/>
          <w:szCs w:val="24"/>
        </w:rPr>
        <w:t xml:space="preserve">Luan, C.J. and Tang, M.J. (2007), “Where is independent director efficacy?”, </w:t>
      </w:r>
      <w:r w:rsidRPr="00C17B73">
        <w:rPr>
          <w:i/>
          <w:sz w:val="24"/>
          <w:szCs w:val="24"/>
        </w:rPr>
        <w:t xml:space="preserve">Corporate Governance, </w:t>
      </w:r>
      <w:r w:rsidRPr="00C17B73">
        <w:rPr>
          <w:sz w:val="24"/>
          <w:szCs w:val="24"/>
        </w:rPr>
        <w:t>Vol. 15, pp. 636-643.</w:t>
      </w:r>
    </w:p>
    <w:p w:rsidR="00616A19" w:rsidRPr="00C17B73" w:rsidRDefault="00616A19" w:rsidP="00C17B73">
      <w:pPr>
        <w:pStyle w:val="ListParagraph"/>
        <w:numPr>
          <w:ilvl w:val="0"/>
          <w:numId w:val="1"/>
        </w:numPr>
        <w:tabs>
          <w:tab w:val="left" w:pos="820"/>
        </w:tabs>
        <w:ind w:right="1081"/>
        <w:jc w:val="both"/>
        <w:rPr>
          <w:sz w:val="24"/>
          <w:szCs w:val="24"/>
        </w:rPr>
      </w:pPr>
      <w:r w:rsidRPr="00C17B73">
        <w:rPr>
          <w:color w:val="222222"/>
          <w:sz w:val="24"/>
          <w:szCs w:val="24"/>
          <w:shd w:val="clear" w:color="auto" w:fill="FFFFFF"/>
        </w:rPr>
        <w:t>Luo, J. M., &amp; Fan, Y. (2019). The impact of green certification to hotel green practices: A case study on the green hotel award in Macau. </w:t>
      </w:r>
      <w:r w:rsidRPr="00C17B73">
        <w:rPr>
          <w:i/>
          <w:iCs/>
          <w:color w:val="222222"/>
          <w:sz w:val="24"/>
          <w:szCs w:val="24"/>
          <w:shd w:val="clear" w:color="auto" w:fill="FFFFFF"/>
        </w:rPr>
        <w:t>Journal of Hospitality</w:t>
      </w:r>
      <w:r w:rsidRPr="00C17B73">
        <w:rPr>
          <w:color w:val="222222"/>
          <w:sz w:val="24"/>
          <w:szCs w:val="24"/>
          <w:shd w:val="clear" w:color="auto" w:fill="FFFFFF"/>
        </w:rPr>
        <w:t>, </w:t>
      </w:r>
      <w:r w:rsidRPr="00C17B73">
        <w:rPr>
          <w:i/>
          <w:iCs/>
          <w:color w:val="222222"/>
          <w:sz w:val="24"/>
          <w:szCs w:val="24"/>
          <w:shd w:val="clear" w:color="auto" w:fill="FFFFFF"/>
        </w:rPr>
        <w:t>1</w:t>
      </w:r>
      <w:r w:rsidRPr="00C17B73">
        <w:rPr>
          <w:color w:val="222222"/>
          <w:sz w:val="24"/>
          <w:szCs w:val="24"/>
          <w:shd w:val="clear" w:color="auto" w:fill="FFFFFF"/>
        </w:rPr>
        <w:t>(3-4), 121-135.</w:t>
      </w:r>
    </w:p>
    <w:p w:rsidR="007018BC" w:rsidRPr="00C17B73" w:rsidRDefault="001E7EF6" w:rsidP="00C17B73">
      <w:pPr>
        <w:pStyle w:val="ListParagraph"/>
        <w:numPr>
          <w:ilvl w:val="0"/>
          <w:numId w:val="1"/>
        </w:numPr>
        <w:tabs>
          <w:tab w:val="left" w:pos="820"/>
        </w:tabs>
        <w:ind w:right="1075"/>
        <w:jc w:val="both"/>
        <w:rPr>
          <w:sz w:val="24"/>
          <w:szCs w:val="24"/>
        </w:rPr>
      </w:pPr>
      <w:r w:rsidRPr="00C17B73">
        <w:rPr>
          <w:sz w:val="24"/>
          <w:szCs w:val="24"/>
        </w:rPr>
        <w:t>Maslow,</w:t>
      </w:r>
      <w:r w:rsidRPr="00C17B73">
        <w:rPr>
          <w:spacing w:val="-15"/>
          <w:sz w:val="24"/>
          <w:szCs w:val="24"/>
        </w:rPr>
        <w:t xml:space="preserve"> </w:t>
      </w:r>
      <w:r w:rsidRPr="00C17B73">
        <w:rPr>
          <w:sz w:val="24"/>
          <w:szCs w:val="24"/>
        </w:rPr>
        <w:t>A.H.</w:t>
      </w:r>
      <w:r w:rsidRPr="00C17B73">
        <w:rPr>
          <w:spacing w:val="-15"/>
          <w:sz w:val="24"/>
          <w:szCs w:val="24"/>
        </w:rPr>
        <w:t xml:space="preserve"> </w:t>
      </w:r>
      <w:r w:rsidRPr="00C17B73">
        <w:rPr>
          <w:sz w:val="24"/>
          <w:szCs w:val="24"/>
        </w:rPr>
        <w:t>(1943),</w:t>
      </w:r>
      <w:r w:rsidRPr="00C17B73">
        <w:rPr>
          <w:spacing w:val="-15"/>
          <w:sz w:val="24"/>
          <w:szCs w:val="24"/>
        </w:rPr>
        <w:t xml:space="preserve"> </w:t>
      </w:r>
      <w:r w:rsidRPr="00C17B73">
        <w:rPr>
          <w:sz w:val="24"/>
          <w:szCs w:val="24"/>
        </w:rPr>
        <w:t>“A</w:t>
      </w:r>
      <w:r w:rsidRPr="00C17B73">
        <w:rPr>
          <w:spacing w:val="-15"/>
          <w:sz w:val="24"/>
          <w:szCs w:val="24"/>
        </w:rPr>
        <w:t xml:space="preserve"> </w:t>
      </w:r>
      <w:r w:rsidRPr="00C17B73">
        <w:rPr>
          <w:sz w:val="24"/>
          <w:szCs w:val="24"/>
        </w:rPr>
        <w:t>theory</w:t>
      </w:r>
      <w:r w:rsidRPr="00C17B73">
        <w:rPr>
          <w:spacing w:val="-15"/>
          <w:sz w:val="24"/>
          <w:szCs w:val="24"/>
        </w:rPr>
        <w:t xml:space="preserve"> </w:t>
      </w:r>
      <w:r w:rsidRPr="00C17B73">
        <w:rPr>
          <w:sz w:val="24"/>
          <w:szCs w:val="24"/>
        </w:rPr>
        <w:t>of</w:t>
      </w:r>
      <w:r w:rsidRPr="00C17B73">
        <w:rPr>
          <w:spacing w:val="-15"/>
          <w:sz w:val="24"/>
          <w:szCs w:val="24"/>
        </w:rPr>
        <w:t xml:space="preserve"> </w:t>
      </w:r>
      <w:r w:rsidRPr="00C17B73">
        <w:rPr>
          <w:sz w:val="24"/>
          <w:szCs w:val="24"/>
        </w:rPr>
        <w:t>human</w:t>
      </w:r>
      <w:r w:rsidRPr="00C17B73">
        <w:rPr>
          <w:spacing w:val="-15"/>
          <w:sz w:val="24"/>
          <w:szCs w:val="24"/>
        </w:rPr>
        <w:t xml:space="preserve"> </w:t>
      </w:r>
      <w:r w:rsidRPr="00C17B73">
        <w:rPr>
          <w:sz w:val="24"/>
          <w:szCs w:val="24"/>
        </w:rPr>
        <w:t>motivation”,</w:t>
      </w:r>
      <w:r w:rsidRPr="00C17B73">
        <w:rPr>
          <w:spacing w:val="-15"/>
          <w:sz w:val="24"/>
          <w:szCs w:val="24"/>
        </w:rPr>
        <w:t xml:space="preserve"> </w:t>
      </w:r>
      <w:r w:rsidRPr="00C17B73">
        <w:rPr>
          <w:i/>
          <w:sz w:val="24"/>
          <w:szCs w:val="24"/>
        </w:rPr>
        <w:t>Psychological</w:t>
      </w:r>
      <w:r w:rsidRPr="00C17B73">
        <w:rPr>
          <w:i/>
          <w:spacing w:val="-15"/>
          <w:sz w:val="24"/>
          <w:szCs w:val="24"/>
        </w:rPr>
        <w:t xml:space="preserve"> </w:t>
      </w:r>
      <w:r w:rsidRPr="00C17B73">
        <w:rPr>
          <w:i/>
          <w:sz w:val="24"/>
          <w:szCs w:val="24"/>
        </w:rPr>
        <w:t>Review,</w:t>
      </w:r>
      <w:r w:rsidRPr="00C17B73">
        <w:rPr>
          <w:i/>
          <w:spacing w:val="-15"/>
          <w:sz w:val="24"/>
          <w:szCs w:val="24"/>
        </w:rPr>
        <w:t xml:space="preserve"> </w:t>
      </w:r>
      <w:r w:rsidRPr="00C17B73">
        <w:rPr>
          <w:sz w:val="24"/>
          <w:szCs w:val="24"/>
        </w:rPr>
        <w:t>Vol.</w:t>
      </w:r>
      <w:r w:rsidRPr="00C17B73">
        <w:rPr>
          <w:spacing w:val="-15"/>
          <w:sz w:val="24"/>
          <w:szCs w:val="24"/>
        </w:rPr>
        <w:t xml:space="preserve"> </w:t>
      </w:r>
      <w:r w:rsidRPr="00C17B73">
        <w:rPr>
          <w:sz w:val="24"/>
          <w:szCs w:val="24"/>
        </w:rPr>
        <w:t>50</w:t>
      </w:r>
      <w:r w:rsidRPr="00C17B73">
        <w:rPr>
          <w:spacing w:val="-15"/>
          <w:sz w:val="24"/>
          <w:szCs w:val="24"/>
        </w:rPr>
        <w:t xml:space="preserve"> </w:t>
      </w:r>
      <w:r w:rsidRPr="00C17B73">
        <w:rPr>
          <w:sz w:val="24"/>
          <w:szCs w:val="24"/>
        </w:rPr>
        <w:t>No. 4, pp. 370-396.</w:t>
      </w:r>
    </w:p>
    <w:p w:rsidR="007018BC" w:rsidRPr="000C1C05" w:rsidRDefault="001E7EF6" w:rsidP="000C1C05">
      <w:pPr>
        <w:pStyle w:val="ListParagraph"/>
        <w:numPr>
          <w:ilvl w:val="0"/>
          <w:numId w:val="1"/>
        </w:numPr>
        <w:tabs>
          <w:tab w:val="left" w:pos="820"/>
        </w:tabs>
        <w:ind w:right="1077"/>
        <w:jc w:val="both"/>
        <w:rPr>
          <w:sz w:val="24"/>
          <w:szCs w:val="24"/>
        </w:rPr>
      </w:pPr>
      <w:r w:rsidRPr="00C17B73">
        <w:rPr>
          <w:sz w:val="24"/>
          <w:szCs w:val="24"/>
        </w:rPr>
        <w:t>McElroy,</w:t>
      </w:r>
      <w:r w:rsidRPr="00C17B73">
        <w:rPr>
          <w:spacing w:val="-15"/>
          <w:sz w:val="24"/>
          <w:szCs w:val="24"/>
        </w:rPr>
        <w:t xml:space="preserve"> </w:t>
      </w:r>
      <w:r w:rsidRPr="00C17B73">
        <w:rPr>
          <w:sz w:val="24"/>
          <w:szCs w:val="24"/>
        </w:rPr>
        <w:t>M.W.</w:t>
      </w:r>
      <w:r w:rsidRPr="00C17B73">
        <w:rPr>
          <w:spacing w:val="-15"/>
          <w:sz w:val="24"/>
          <w:szCs w:val="24"/>
        </w:rPr>
        <w:t xml:space="preserve"> </w:t>
      </w:r>
      <w:r w:rsidRPr="00C17B73">
        <w:rPr>
          <w:sz w:val="24"/>
          <w:szCs w:val="24"/>
        </w:rPr>
        <w:t>and</w:t>
      </w:r>
      <w:r w:rsidRPr="00C17B73">
        <w:rPr>
          <w:spacing w:val="-15"/>
          <w:sz w:val="24"/>
          <w:szCs w:val="24"/>
        </w:rPr>
        <w:t xml:space="preserve"> </w:t>
      </w:r>
      <w:r w:rsidRPr="00C17B73">
        <w:rPr>
          <w:sz w:val="24"/>
          <w:szCs w:val="24"/>
        </w:rPr>
        <w:t>van</w:t>
      </w:r>
      <w:r w:rsidRPr="00C17B73">
        <w:rPr>
          <w:spacing w:val="-15"/>
          <w:sz w:val="24"/>
          <w:szCs w:val="24"/>
        </w:rPr>
        <w:t xml:space="preserve"> </w:t>
      </w:r>
      <w:r w:rsidRPr="00C17B73">
        <w:rPr>
          <w:sz w:val="24"/>
          <w:szCs w:val="24"/>
        </w:rPr>
        <w:t>Engelen,</w:t>
      </w:r>
      <w:r w:rsidRPr="00C17B73">
        <w:rPr>
          <w:spacing w:val="-14"/>
          <w:sz w:val="24"/>
          <w:szCs w:val="24"/>
        </w:rPr>
        <w:t xml:space="preserve"> </w:t>
      </w:r>
      <w:r w:rsidRPr="00C17B73">
        <w:rPr>
          <w:sz w:val="24"/>
          <w:szCs w:val="24"/>
        </w:rPr>
        <w:t>J.M.</w:t>
      </w:r>
      <w:r w:rsidRPr="00C17B73">
        <w:rPr>
          <w:spacing w:val="-15"/>
          <w:sz w:val="24"/>
          <w:szCs w:val="24"/>
        </w:rPr>
        <w:t xml:space="preserve"> </w:t>
      </w:r>
      <w:r w:rsidRPr="00C17B73">
        <w:rPr>
          <w:sz w:val="24"/>
          <w:szCs w:val="24"/>
        </w:rPr>
        <w:t>(2012),</w:t>
      </w:r>
      <w:r w:rsidRPr="00C17B73">
        <w:rPr>
          <w:spacing w:val="-15"/>
          <w:sz w:val="24"/>
          <w:szCs w:val="24"/>
        </w:rPr>
        <w:t xml:space="preserve"> </w:t>
      </w:r>
      <w:r w:rsidRPr="00C17B73">
        <w:rPr>
          <w:i/>
          <w:sz w:val="24"/>
          <w:szCs w:val="24"/>
        </w:rPr>
        <w:t>Corporate</w:t>
      </w:r>
      <w:r w:rsidRPr="00C17B73">
        <w:rPr>
          <w:i/>
          <w:spacing w:val="-15"/>
          <w:sz w:val="24"/>
          <w:szCs w:val="24"/>
        </w:rPr>
        <w:t xml:space="preserve"> </w:t>
      </w:r>
      <w:r w:rsidRPr="00C17B73">
        <w:rPr>
          <w:i/>
          <w:sz w:val="24"/>
          <w:szCs w:val="24"/>
        </w:rPr>
        <w:t>Sustainability</w:t>
      </w:r>
      <w:r w:rsidRPr="00C17B73">
        <w:rPr>
          <w:i/>
          <w:spacing w:val="-15"/>
          <w:sz w:val="24"/>
          <w:szCs w:val="24"/>
        </w:rPr>
        <w:t xml:space="preserve"> </w:t>
      </w:r>
      <w:r w:rsidRPr="00C17B73">
        <w:rPr>
          <w:i/>
          <w:sz w:val="24"/>
          <w:szCs w:val="24"/>
        </w:rPr>
        <w:t>Management:</w:t>
      </w:r>
      <w:r w:rsidRPr="00C17B73">
        <w:rPr>
          <w:i/>
          <w:spacing w:val="-15"/>
          <w:sz w:val="24"/>
          <w:szCs w:val="24"/>
        </w:rPr>
        <w:t xml:space="preserve"> </w:t>
      </w:r>
      <w:r w:rsidRPr="00C17B73">
        <w:rPr>
          <w:i/>
          <w:sz w:val="24"/>
          <w:szCs w:val="24"/>
        </w:rPr>
        <w:t xml:space="preserve">The </w:t>
      </w:r>
      <w:r w:rsidRPr="000C1C05">
        <w:rPr>
          <w:i/>
          <w:sz w:val="24"/>
          <w:szCs w:val="24"/>
        </w:rPr>
        <w:t>Art and Science of Managing Non-financial Performance</w:t>
      </w:r>
      <w:r w:rsidRPr="000C1C05">
        <w:rPr>
          <w:sz w:val="24"/>
          <w:szCs w:val="24"/>
        </w:rPr>
        <w:t>, Routledge.</w:t>
      </w:r>
    </w:p>
    <w:p w:rsidR="000C1C05" w:rsidRPr="000C1C05" w:rsidRDefault="000C1C05" w:rsidP="000C1C05">
      <w:pPr>
        <w:pStyle w:val="ListParagraph"/>
        <w:numPr>
          <w:ilvl w:val="0"/>
          <w:numId w:val="1"/>
        </w:numPr>
        <w:adjustRightInd w:val="0"/>
        <w:rPr>
          <w:noProof/>
          <w:sz w:val="24"/>
          <w:szCs w:val="24"/>
          <w:lang w:val="en-GB"/>
        </w:rPr>
      </w:pPr>
      <w:r w:rsidRPr="000C1C05">
        <w:rPr>
          <w:noProof/>
          <w:sz w:val="24"/>
          <w:szCs w:val="24"/>
          <w:lang w:val="en-GB"/>
        </w:rPr>
        <w:t xml:space="preserve">Manoharan, A., Jones, J., Jiang, Z., &amp; Singal, M. (2021). Career optimism of culturally and linguistically diverse hotel workers in the pandemic age. </w:t>
      </w:r>
      <w:r w:rsidRPr="000C1C05">
        <w:rPr>
          <w:i/>
          <w:iCs/>
          <w:noProof/>
          <w:sz w:val="24"/>
          <w:szCs w:val="24"/>
          <w:lang w:val="en-GB"/>
        </w:rPr>
        <w:t>International Journal of Hospitality Management</w:t>
      </w:r>
      <w:r w:rsidRPr="000C1C05">
        <w:rPr>
          <w:noProof/>
          <w:sz w:val="24"/>
          <w:szCs w:val="24"/>
          <w:lang w:val="en-GB"/>
        </w:rPr>
        <w:t xml:space="preserve">, </w:t>
      </w:r>
      <w:r w:rsidRPr="000C1C05">
        <w:rPr>
          <w:i/>
          <w:iCs/>
          <w:noProof/>
          <w:sz w:val="24"/>
          <w:szCs w:val="24"/>
          <w:lang w:val="en-GB"/>
        </w:rPr>
        <w:t>93</w:t>
      </w:r>
      <w:r w:rsidRPr="000C1C05">
        <w:rPr>
          <w:noProof/>
          <w:sz w:val="24"/>
          <w:szCs w:val="24"/>
          <w:lang w:val="en-GB"/>
        </w:rPr>
        <w:t>(2), 102796. https://doi.org/10.1016/j.ijhm.2020.102796</w:t>
      </w:r>
    </w:p>
    <w:p w:rsidR="007018BC" w:rsidRPr="00C17B73" w:rsidRDefault="001E7EF6" w:rsidP="00C17B73">
      <w:pPr>
        <w:pStyle w:val="ListParagraph"/>
        <w:numPr>
          <w:ilvl w:val="0"/>
          <w:numId w:val="1"/>
        </w:numPr>
        <w:tabs>
          <w:tab w:val="left" w:pos="820"/>
        </w:tabs>
        <w:jc w:val="both"/>
        <w:rPr>
          <w:sz w:val="24"/>
          <w:szCs w:val="24"/>
        </w:rPr>
      </w:pPr>
      <w:r w:rsidRPr="00C17B73">
        <w:rPr>
          <w:sz w:val="24"/>
          <w:szCs w:val="24"/>
        </w:rPr>
        <w:t>Mullins, L.J. (1999),</w:t>
      </w:r>
      <w:r w:rsidRPr="00C17B73">
        <w:rPr>
          <w:spacing w:val="-4"/>
          <w:sz w:val="24"/>
          <w:szCs w:val="24"/>
        </w:rPr>
        <w:t xml:space="preserve"> </w:t>
      </w:r>
      <w:r w:rsidRPr="00C17B73">
        <w:rPr>
          <w:i/>
          <w:sz w:val="24"/>
          <w:szCs w:val="24"/>
        </w:rPr>
        <w:t>Management</w:t>
      </w:r>
      <w:r w:rsidRPr="00C17B73">
        <w:rPr>
          <w:i/>
          <w:spacing w:val="-2"/>
          <w:sz w:val="24"/>
          <w:szCs w:val="24"/>
        </w:rPr>
        <w:t xml:space="preserve"> </w:t>
      </w:r>
      <w:r w:rsidRPr="00C17B73">
        <w:rPr>
          <w:i/>
          <w:sz w:val="24"/>
          <w:szCs w:val="24"/>
        </w:rPr>
        <w:t>and</w:t>
      </w:r>
      <w:r w:rsidRPr="00C17B73">
        <w:rPr>
          <w:i/>
          <w:spacing w:val="-6"/>
          <w:sz w:val="24"/>
          <w:szCs w:val="24"/>
        </w:rPr>
        <w:t xml:space="preserve"> </w:t>
      </w:r>
      <w:r w:rsidRPr="00C17B73">
        <w:rPr>
          <w:i/>
          <w:sz w:val="24"/>
          <w:szCs w:val="24"/>
        </w:rPr>
        <w:t>Organisational</w:t>
      </w:r>
      <w:r w:rsidRPr="00C17B73">
        <w:rPr>
          <w:i/>
          <w:spacing w:val="-2"/>
          <w:sz w:val="24"/>
          <w:szCs w:val="24"/>
        </w:rPr>
        <w:t xml:space="preserve"> </w:t>
      </w:r>
      <w:r w:rsidRPr="00C17B73">
        <w:rPr>
          <w:i/>
          <w:sz w:val="24"/>
          <w:szCs w:val="24"/>
        </w:rPr>
        <w:t>Behavior</w:t>
      </w:r>
      <w:r w:rsidRPr="00C17B73">
        <w:rPr>
          <w:i/>
          <w:spacing w:val="-4"/>
          <w:sz w:val="24"/>
          <w:szCs w:val="24"/>
        </w:rPr>
        <w:t xml:space="preserve"> </w:t>
      </w:r>
      <w:r w:rsidRPr="00C17B73">
        <w:rPr>
          <w:sz w:val="24"/>
          <w:szCs w:val="24"/>
        </w:rPr>
        <w:t>(5</w:t>
      </w:r>
      <w:r w:rsidRPr="00C17B73">
        <w:rPr>
          <w:sz w:val="24"/>
          <w:szCs w:val="24"/>
          <w:vertAlign w:val="superscript"/>
        </w:rPr>
        <w:t>th</w:t>
      </w:r>
      <w:r w:rsidRPr="00C17B73">
        <w:rPr>
          <w:spacing w:val="-4"/>
          <w:sz w:val="24"/>
          <w:szCs w:val="24"/>
        </w:rPr>
        <w:t xml:space="preserve"> </w:t>
      </w:r>
      <w:r w:rsidRPr="00C17B73">
        <w:rPr>
          <w:sz w:val="24"/>
          <w:szCs w:val="24"/>
        </w:rPr>
        <w:t>Ed.), Boston:</w:t>
      </w:r>
      <w:r w:rsidRPr="00C17B73">
        <w:rPr>
          <w:spacing w:val="-2"/>
          <w:sz w:val="24"/>
          <w:szCs w:val="24"/>
        </w:rPr>
        <w:t xml:space="preserve"> Irwin.</w:t>
      </w:r>
    </w:p>
    <w:p w:rsidR="007018BC" w:rsidRPr="00C17B73" w:rsidRDefault="001E7EF6" w:rsidP="00C17B73">
      <w:pPr>
        <w:pStyle w:val="ListParagraph"/>
        <w:numPr>
          <w:ilvl w:val="0"/>
          <w:numId w:val="1"/>
        </w:numPr>
        <w:tabs>
          <w:tab w:val="left" w:pos="820"/>
        </w:tabs>
        <w:ind w:right="1080"/>
        <w:jc w:val="both"/>
        <w:rPr>
          <w:sz w:val="24"/>
          <w:szCs w:val="24"/>
        </w:rPr>
      </w:pPr>
      <w:r w:rsidRPr="00C17B73">
        <w:rPr>
          <w:sz w:val="24"/>
          <w:szCs w:val="24"/>
        </w:rPr>
        <w:t>Muñoz-Torres,</w:t>
      </w:r>
      <w:r w:rsidRPr="00C17B73">
        <w:rPr>
          <w:spacing w:val="-15"/>
          <w:sz w:val="24"/>
          <w:szCs w:val="24"/>
        </w:rPr>
        <w:t xml:space="preserve"> </w:t>
      </w:r>
      <w:r w:rsidRPr="00C17B73">
        <w:rPr>
          <w:sz w:val="24"/>
          <w:szCs w:val="24"/>
        </w:rPr>
        <w:t>M.J.,</w:t>
      </w:r>
      <w:r w:rsidRPr="00C17B73">
        <w:rPr>
          <w:spacing w:val="-15"/>
          <w:sz w:val="24"/>
          <w:szCs w:val="24"/>
        </w:rPr>
        <w:t xml:space="preserve"> </w:t>
      </w:r>
      <w:r w:rsidRPr="00C17B73">
        <w:rPr>
          <w:sz w:val="24"/>
          <w:szCs w:val="24"/>
        </w:rPr>
        <w:t>Fernández-Izquierdo</w:t>
      </w:r>
      <w:r w:rsidRPr="00C17B73">
        <w:rPr>
          <w:spacing w:val="-15"/>
          <w:sz w:val="24"/>
          <w:szCs w:val="24"/>
        </w:rPr>
        <w:t xml:space="preserve"> </w:t>
      </w:r>
      <w:r w:rsidRPr="00C17B73">
        <w:rPr>
          <w:sz w:val="24"/>
          <w:szCs w:val="24"/>
        </w:rPr>
        <w:t>M.Á.,</w:t>
      </w:r>
      <w:r w:rsidRPr="00C17B73">
        <w:rPr>
          <w:spacing w:val="-15"/>
          <w:sz w:val="24"/>
          <w:szCs w:val="24"/>
        </w:rPr>
        <w:t xml:space="preserve"> </w:t>
      </w:r>
      <w:r w:rsidRPr="00C17B73">
        <w:rPr>
          <w:sz w:val="24"/>
          <w:szCs w:val="24"/>
        </w:rPr>
        <w:t>Rivera-Lirio,</w:t>
      </w:r>
      <w:r w:rsidRPr="00C17B73">
        <w:rPr>
          <w:spacing w:val="-15"/>
          <w:sz w:val="24"/>
          <w:szCs w:val="24"/>
        </w:rPr>
        <w:t xml:space="preserve"> </w:t>
      </w:r>
      <w:r w:rsidRPr="00C17B73">
        <w:rPr>
          <w:sz w:val="24"/>
          <w:szCs w:val="24"/>
        </w:rPr>
        <w:t>J.M.</w:t>
      </w:r>
      <w:r w:rsidRPr="00C17B73">
        <w:rPr>
          <w:spacing w:val="-15"/>
          <w:sz w:val="24"/>
          <w:szCs w:val="24"/>
        </w:rPr>
        <w:t xml:space="preserve"> </w:t>
      </w:r>
      <w:r w:rsidRPr="00C17B73">
        <w:rPr>
          <w:sz w:val="24"/>
          <w:szCs w:val="24"/>
        </w:rPr>
        <w:t>and</w:t>
      </w:r>
      <w:r w:rsidRPr="00C17B73">
        <w:rPr>
          <w:spacing w:val="-15"/>
          <w:sz w:val="24"/>
          <w:szCs w:val="24"/>
        </w:rPr>
        <w:t xml:space="preserve"> </w:t>
      </w:r>
      <w:r w:rsidRPr="00C17B73">
        <w:rPr>
          <w:sz w:val="24"/>
          <w:szCs w:val="24"/>
        </w:rPr>
        <w:t>Escrig-Olmedo,</w:t>
      </w:r>
      <w:r w:rsidRPr="00C17B73">
        <w:rPr>
          <w:spacing w:val="-15"/>
          <w:sz w:val="24"/>
          <w:szCs w:val="24"/>
        </w:rPr>
        <w:t xml:space="preserve"> </w:t>
      </w:r>
      <w:r w:rsidRPr="00C17B73">
        <w:rPr>
          <w:sz w:val="24"/>
          <w:szCs w:val="24"/>
        </w:rPr>
        <w:t>E. (2019).</w:t>
      </w:r>
      <w:r w:rsidRPr="00C17B73">
        <w:rPr>
          <w:spacing w:val="-14"/>
          <w:sz w:val="24"/>
          <w:szCs w:val="24"/>
        </w:rPr>
        <w:t xml:space="preserve"> </w:t>
      </w:r>
      <w:r w:rsidRPr="00C17B73">
        <w:rPr>
          <w:sz w:val="24"/>
          <w:szCs w:val="24"/>
        </w:rPr>
        <w:t>“Can</w:t>
      </w:r>
      <w:r w:rsidRPr="00C17B73">
        <w:rPr>
          <w:spacing w:val="-15"/>
          <w:sz w:val="24"/>
          <w:szCs w:val="24"/>
        </w:rPr>
        <w:t xml:space="preserve"> </w:t>
      </w:r>
      <w:r w:rsidRPr="00C17B73">
        <w:rPr>
          <w:sz w:val="24"/>
          <w:szCs w:val="24"/>
        </w:rPr>
        <w:t>environmental,</w:t>
      </w:r>
      <w:r w:rsidRPr="00C17B73">
        <w:rPr>
          <w:spacing w:val="-9"/>
          <w:sz w:val="24"/>
          <w:szCs w:val="24"/>
        </w:rPr>
        <w:t xml:space="preserve"> </w:t>
      </w:r>
      <w:r w:rsidRPr="00C17B73">
        <w:rPr>
          <w:sz w:val="24"/>
          <w:szCs w:val="24"/>
        </w:rPr>
        <w:t>social,</w:t>
      </w:r>
      <w:r w:rsidRPr="00C17B73">
        <w:rPr>
          <w:spacing w:val="-9"/>
          <w:sz w:val="24"/>
          <w:szCs w:val="24"/>
        </w:rPr>
        <w:t xml:space="preserve"> </w:t>
      </w:r>
      <w:r w:rsidRPr="00C17B73">
        <w:rPr>
          <w:sz w:val="24"/>
          <w:szCs w:val="24"/>
        </w:rPr>
        <w:t>and</w:t>
      </w:r>
      <w:r w:rsidRPr="00C17B73">
        <w:rPr>
          <w:spacing w:val="-12"/>
          <w:sz w:val="24"/>
          <w:szCs w:val="24"/>
        </w:rPr>
        <w:t xml:space="preserve"> </w:t>
      </w:r>
      <w:r w:rsidRPr="00C17B73">
        <w:rPr>
          <w:sz w:val="24"/>
          <w:szCs w:val="24"/>
        </w:rPr>
        <w:t>governance</w:t>
      </w:r>
      <w:r w:rsidRPr="00C17B73">
        <w:rPr>
          <w:spacing w:val="-12"/>
          <w:sz w:val="24"/>
          <w:szCs w:val="24"/>
        </w:rPr>
        <w:t xml:space="preserve"> </w:t>
      </w:r>
      <w:r w:rsidRPr="00C17B73">
        <w:rPr>
          <w:sz w:val="24"/>
          <w:szCs w:val="24"/>
        </w:rPr>
        <w:t>rating</w:t>
      </w:r>
      <w:r w:rsidRPr="00C17B73">
        <w:rPr>
          <w:spacing w:val="-12"/>
          <w:sz w:val="24"/>
          <w:szCs w:val="24"/>
        </w:rPr>
        <w:t xml:space="preserve"> </w:t>
      </w:r>
      <w:r w:rsidRPr="00C17B73">
        <w:rPr>
          <w:sz w:val="24"/>
          <w:szCs w:val="24"/>
        </w:rPr>
        <w:t>agencies</w:t>
      </w:r>
      <w:r w:rsidRPr="00C17B73">
        <w:rPr>
          <w:spacing w:val="-9"/>
          <w:sz w:val="24"/>
          <w:szCs w:val="24"/>
        </w:rPr>
        <w:t xml:space="preserve"> </w:t>
      </w:r>
      <w:r w:rsidRPr="00C17B73">
        <w:rPr>
          <w:sz w:val="24"/>
          <w:szCs w:val="24"/>
        </w:rPr>
        <w:t>favor</w:t>
      </w:r>
      <w:r w:rsidRPr="00C17B73">
        <w:rPr>
          <w:spacing w:val="-14"/>
          <w:sz w:val="24"/>
          <w:szCs w:val="24"/>
        </w:rPr>
        <w:t xml:space="preserve"> </w:t>
      </w:r>
      <w:r w:rsidRPr="00C17B73">
        <w:rPr>
          <w:sz w:val="24"/>
          <w:szCs w:val="24"/>
        </w:rPr>
        <w:t>business</w:t>
      </w:r>
      <w:r w:rsidRPr="00C17B73">
        <w:rPr>
          <w:spacing w:val="-9"/>
          <w:sz w:val="24"/>
          <w:szCs w:val="24"/>
        </w:rPr>
        <w:t xml:space="preserve"> </w:t>
      </w:r>
      <w:r w:rsidRPr="00C17B73">
        <w:rPr>
          <w:sz w:val="24"/>
          <w:szCs w:val="24"/>
        </w:rPr>
        <w:t xml:space="preserve">models that promote a more sustainable development?”, </w:t>
      </w:r>
      <w:r w:rsidRPr="00C17B73">
        <w:rPr>
          <w:i/>
          <w:sz w:val="24"/>
          <w:szCs w:val="24"/>
        </w:rPr>
        <w:t xml:space="preserve">Corporate Social Responsibility and Environmental Management, </w:t>
      </w:r>
      <w:r w:rsidRPr="00C17B73">
        <w:rPr>
          <w:sz w:val="24"/>
          <w:szCs w:val="24"/>
        </w:rPr>
        <w:t>Vol. 26 No. 2, pp. 439-452.</w:t>
      </w:r>
    </w:p>
    <w:p w:rsidR="00FC56D6" w:rsidRPr="00C17B73" w:rsidRDefault="00FC56D6" w:rsidP="00C17B73">
      <w:pPr>
        <w:pStyle w:val="ListParagraph"/>
        <w:numPr>
          <w:ilvl w:val="0"/>
          <w:numId w:val="1"/>
        </w:numPr>
        <w:adjustRightInd w:val="0"/>
        <w:rPr>
          <w:noProof/>
          <w:sz w:val="24"/>
          <w:szCs w:val="24"/>
          <w:lang w:val="en-GB"/>
        </w:rPr>
      </w:pPr>
      <w:r w:rsidRPr="00C17B73">
        <w:rPr>
          <w:noProof/>
          <w:sz w:val="24"/>
          <w:szCs w:val="24"/>
          <w:lang w:val="en-GB"/>
        </w:rPr>
        <w:t xml:space="preserve">Orlikowski, W. J., &amp; Baroudi, J. J. (1991). Studying information technology in organizations: Research approaches and assumptions. </w:t>
      </w:r>
      <w:r w:rsidRPr="00C17B73">
        <w:rPr>
          <w:i/>
          <w:iCs/>
          <w:noProof/>
          <w:sz w:val="24"/>
          <w:szCs w:val="24"/>
          <w:lang w:val="en-GB"/>
        </w:rPr>
        <w:t>Information Systems Research</w:t>
      </w:r>
      <w:r w:rsidRPr="00C17B73">
        <w:rPr>
          <w:noProof/>
          <w:sz w:val="24"/>
          <w:szCs w:val="24"/>
          <w:lang w:val="en-GB"/>
        </w:rPr>
        <w:t xml:space="preserve">, </w:t>
      </w:r>
      <w:r w:rsidRPr="00C17B73">
        <w:rPr>
          <w:i/>
          <w:iCs/>
          <w:noProof/>
          <w:sz w:val="24"/>
          <w:szCs w:val="24"/>
          <w:lang w:val="en-GB"/>
        </w:rPr>
        <w:t>2</w:t>
      </w:r>
      <w:r w:rsidRPr="00C17B73">
        <w:rPr>
          <w:noProof/>
          <w:sz w:val="24"/>
          <w:szCs w:val="24"/>
          <w:lang w:val="en-GB"/>
        </w:rPr>
        <w:t>(1), 1–28. https://doi.org/10.1287/isre.2.1.1</w:t>
      </w:r>
    </w:p>
    <w:p w:rsidR="007018BC" w:rsidRPr="00C17B73" w:rsidRDefault="001E7EF6" w:rsidP="00C17B73">
      <w:pPr>
        <w:pStyle w:val="ListParagraph"/>
        <w:numPr>
          <w:ilvl w:val="0"/>
          <w:numId w:val="1"/>
        </w:numPr>
        <w:tabs>
          <w:tab w:val="left" w:pos="820"/>
        </w:tabs>
        <w:ind w:right="1076"/>
        <w:jc w:val="both"/>
        <w:rPr>
          <w:sz w:val="24"/>
          <w:szCs w:val="24"/>
        </w:rPr>
      </w:pPr>
      <w:r w:rsidRPr="00C17B73">
        <w:rPr>
          <w:sz w:val="24"/>
          <w:szCs w:val="24"/>
        </w:rPr>
        <w:t xml:space="preserve">Ozkeser, B. (2019), “Impact of training on employee motivation in human resources management”, </w:t>
      </w:r>
      <w:r w:rsidRPr="00C17B73">
        <w:rPr>
          <w:i/>
          <w:sz w:val="24"/>
          <w:szCs w:val="24"/>
        </w:rPr>
        <w:t>Procedia Computer Science</w:t>
      </w:r>
      <w:r w:rsidRPr="00C17B73">
        <w:rPr>
          <w:sz w:val="24"/>
          <w:szCs w:val="24"/>
        </w:rPr>
        <w:t>, Vol. 158, pp. 802-810.</w:t>
      </w:r>
    </w:p>
    <w:p w:rsidR="007018BC" w:rsidRPr="00C17B73" w:rsidRDefault="001E7EF6" w:rsidP="00C17B73">
      <w:pPr>
        <w:pStyle w:val="ListParagraph"/>
        <w:numPr>
          <w:ilvl w:val="0"/>
          <w:numId w:val="1"/>
        </w:numPr>
        <w:tabs>
          <w:tab w:val="left" w:pos="820"/>
        </w:tabs>
        <w:jc w:val="both"/>
        <w:rPr>
          <w:sz w:val="24"/>
          <w:szCs w:val="24"/>
        </w:rPr>
      </w:pPr>
      <w:r w:rsidRPr="00C17B73">
        <w:rPr>
          <w:sz w:val="24"/>
          <w:szCs w:val="24"/>
        </w:rPr>
        <w:t>Pfeffer,</w:t>
      </w:r>
      <w:r w:rsidRPr="00C17B73">
        <w:rPr>
          <w:spacing w:val="-2"/>
          <w:sz w:val="24"/>
          <w:szCs w:val="24"/>
        </w:rPr>
        <w:t xml:space="preserve"> </w:t>
      </w:r>
      <w:r w:rsidRPr="00C17B73">
        <w:rPr>
          <w:sz w:val="24"/>
          <w:szCs w:val="24"/>
        </w:rPr>
        <w:t>J. (1994),</w:t>
      </w:r>
      <w:r w:rsidRPr="00C17B73">
        <w:rPr>
          <w:spacing w:val="55"/>
          <w:sz w:val="24"/>
          <w:szCs w:val="24"/>
        </w:rPr>
        <w:t xml:space="preserve"> </w:t>
      </w:r>
      <w:r w:rsidRPr="00C17B73">
        <w:rPr>
          <w:i/>
          <w:sz w:val="24"/>
          <w:szCs w:val="24"/>
        </w:rPr>
        <w:t>Competitive</w:t>
      </w:r>
      <w:r w:rsidRPr="00C17B73">
        <w:rPr>
          <w:i/>
          <w:spacing w:val="-3"/>
          <w:sz w:val="24"/>
          <w:szCs w:val="24"/>
        </w:rPr>
        <w:t xml:space="preserve"> </w:t>
      </w:r>
      <w:r w:rsidRPr="00C17B73">
        <w:rPr>
          <w:i/>
          <w:sz w:val="24"/>
          <w:szCs w:val="24"/>
        </w:rPr>
        <w:t>Advantage</w:t>
      </w:r>
      <w:r w:rsidRPr="00C17B73">
        <w:rPr>
          <w:i/>
          <w:spacing w:val="-7"/>
          <w:sz w:val="24"/>
          <w:szCs w:val="24"/>
        </w:rPr>
        <w:t xml:space="preserve"> </w:t>
      </w:r>
      <w:r w:rsidRPr="00C17B73">
        <w:rPr>
          <w:i/>
          <w:sz w:val="24"/>
          <w:szCs w:val="24"/>
        </w:rPr>
        <w:t>through</w:t>
      </w:r>
      <w:r w:rsidRPr="00C17B73">
        <w:rPr>
          <w:i/>
          <w:spacing w:val="-2"/>
          <w:sz w:val="24"/>
          <w:szCs w:val="24"/>
        </w:rPr>
        <w:t xml:space="preserve"> </w:t>
      </w:r>
      <w:r w:rsidRPr="00C17B73">
        <w:rPr>
          <w:i/>
          <w:sz w:val="24"/>
          <w:szCs w:val="24"/>
        </w:rPr>
        <w:t>People</w:t>
      </w:r>
      <w:r w:rsidRPr="00C17B73">
        <w:rPr>
          <w:sz w:val="24"/>
          <w:szCs w:val="24"/>
        </w:rPr>
        <w:t>. Boston:</w:t>
      </w:r>
      <w:r w:rsidRPr="00C17B73">
        <w:rPr>
          <w:spacing w:val="-1"/>
          <w:sz w:val="24"/>
          <w:szCs w:val="24"/>
        </w:rPr>
        <w:t xml:space="preserve"> </w:t>
      </w:r>
      <w:r w:rsidRPr="00C17B73">
        <w:rPr>
          <w:spacing w:val="-2"/>
          <w:sz w:val="24"/>
          <w:szCs w:val="24"/>
        </w:rPr>
        <w:t>Mass.</w:t>
      </w:r>
    </w:p>
    <w:p w:rsidR="001F0FC6" w:rsidRPr="001F0FC6" w:rsidRDefault="00E94768" w:rsidP="000358BD">
      <w:pPr>
        <w:pStyle w:val="ListParagraph"/>
        <w:numPr>
          <w:ilvl w:val="0"/>
          <w:numId w:val="1"/>
        </w:numPr>
        <w:adjustRightInd w:val="0"/>
        <w:rPr>
          <w:noProof/>
          <w:sz w:val="24"/>
          <w:lang w:val="en-GB"/>
        </w:rPr>
      </w:pPr>
      <w:r w:rsidRPr="001F0FC6">
        <w:rPr>
          <w:noProof/>
          <w:sz w:val="24"/>
          <w:szCs w:val="24"/>
          <w:lang w:val="en-GB"/>
        </w:rPr>
        <w:t xml:space="preserve">Rahman, I., Park, J., &amp; Chi, C. G. Q. (2015). Consequences of “greenwashing”: Consumers’ reactions to hotels’ green initiatives. </w:t>
      </w:r>
      <w:r w:rsidRPr="001F0FC6">
        <w:rPr>
          <w:i/>
          <w:iCs/>
          <w:noProof/>
          <w:sz w:val="24"/>
          <w:szCs w:val="24"/>
          <w:lang w:val="en-GB"/>
        </w:rPr>
        <w:t>International Journal of Contemporary Hospitality Management</w:t>
      </w:r>
      <w:r w:rsidRPr="001F0FC6">
        <w:rPr>
          <w:noProof/>
          <w:sz w:val="24"/>
          <w:szCs w:val="24"/>
          <w:lang w:val="en-GB"/>
        </w:rPr>
        <w:t xml:space="preserve">, </w:t>
      </w:r>
      <w:r w:rsidRPr="001F0FC6">
        <w:rPr>
          <w:i/>
          <w:iCs/>
          <w:noProof/>
          <w:sz w:val="24"/>
          <w:szCs w:val="24"/>
          <w:lang w:val="en-GB"/>
        </w:rPr>
        <w:t>27</w:t>
      </w:r>
      <w:r w:rsidRPr="001F0FC6">
        <w:rPr>
          <w:noProof/>
          <w:sz w:val="24"/>
          <w:szCs w:val="24"/>
          <w:lang w:val="en-GB"/>
        </w:rPr>
        <w:t xml:space="preserve">(6), 1054–1081. </w:t>
      </w:r>
      <w:hyperlink r:id="rId10" w:history="1">
        <w:r w:rsidR="0068369B" w:rsidRPr="001F0FC6">
          <w:rPr>
            <w:rStyle w:val="Hyperlink"/>
            <w:noProof/>
            <w:sz w:val="24"/>
            <w:szCs w:val="24"/>
            <w:lang w:val="en-GB"/>
          </w:rPr>
          <w:t>https://doi.org/10.1108/IJCHM-04-2014-0202</w:t>
        </w:r>
      </w:hyperlink>
    </w:p>
    <w:p w:rsidR="0068369B" w:rsidRPr="001F0FC6" w:rsidRDefault="0068369B" w:rsidP="000358BD">
      <w:pPr>
        <w:pStyle w:val="ListParagraph"/>
        <w:numPr>
          <w:ilvl w:val="0"/>
          <w:numId w:val="1"/>
        </w:numPr>
        <w:adjustRightInd w:val="0"/>
        <w:rPr>
          <w:noProof/>
          <w:sz w:val="24"/>
          <w:lang w:val="en-GB"/>
        </w:rPr>
      </w:pPr>
      <w:r w:rsidRPr="001F0FC6">
        <w:rPr>
          <w:noProof/>
          <w:sz w:val="24"/>
          <w:lang w:val="en-GB"/>
        </w:rPr>
        <w:t xml:space="preserve">Ramphal, R., &amp; Nicolaides, A. (2014). Service and quality and quality service: satisfying customers in the hospitality industry. In </w:t>
      </w:r>
      <w:r w:rsidRPr="001F0FC6">
        <w:rPr>
          <w:i/>
          <w:iCs/>
          <w:noProof/>
          <w:sz w:val="24"/>
          <w:lang w:val="en-GB"/>
        </w:rPr>
        <w:t>African Journal of Hospitality, Tourism and Leisure</w:t>
      </w:r>
      <w:r w:rsidRPr="001F0FC6">
        <w:rPr>
          <w:noProof/>
          <w:sz w:val="24"/>
          <w:lang w:val="en-GB"/>
        </w:rPr>
        <w:t xml:space="preserve"> (Vol. 3, Issue 2). http//:www.ajhtl.com</w:t>
      </w:r>
    </w:p>
    <w:p w:rsidR="007018BC" w:rsidRPr="00C17B73" w:rsidRDefault="001E7EF6" w:rsidP="00C17B73">
      <w:pPr>
        <w:pStyle w:val="ListParagraph"/>
        <w:numPr>
          <w:ilvl w:val="0"/>
          <w:numId w:val="1"/>
        </w:numPr>
        <w:tabs>
          <w:tab w:val="left" w:pos="820"/>
        </w:tabs>
        <w:spacing w:before="15"/>
        <w:ind w:right="1011"/>
        <w:jc w:val="both"/>
        <w:rPr>
          <w:sz w:val="24"/>
          <w:szCs w:val="24"/>
        </w:rPr>
      </w:pPr>
      <w:r w:rsidRPr="00C17B73">
        <w:rPr>
          <w:sz w:val="24"/>
          <w:szCs w:val="24"/>
        </w:rPr>
        <w:t>Renwick,</w:t>
      </w:r>
      <w:r w:rsidRPr="00C17B73">
        <w:rPr>
          <w:spacing w:val="-15"/>
          <w:sz w:val="24"/>
          <w:szCs w:val="24"/>
        </w:rPr>
        <w:t xml:space="preserve"> </w:t>
      </w:r>
      <w:r w:rsidRPr="00C17B73">
        <w:rPr>
          <w:sz w:val="24"/>
          <w:szCs w:val="24"/>
        </w:rPr>
        <w:t>D.</w:t>
      </w:r>
      <w:r w:rsidRPr="00C17B73">
        <w:rPr>
          <w:spacing w:val="-15"/>
          <w:sz w:val="24"/>
          <w:szCs w:val="24"/>
        </w:rPr>
        <w:t xml:space="preserve"> </w:t>
      </w:r>
      <w:r w:rsidRPr="00C17B73">
        <w:rPr>
          <w:sz w:val="24"/>
          <w:szCs w:val="24"/>
        </w:rPr>
        <w:t>W.,</w:t>
      </w:r>
      <w:r w:rsidRPr="00C17B73">
        <w:rPr>
          <w:spacing w:val="-15"/>
          <w:sz w:val="24"/>
          <w:szCs w:val="24"/>
        </w:rPr>
        <w:t xml:space="preserve"> </w:t>
      </w:r>
      <w:r w:rsidRPr="00C17B73">
        <w:rPr>
          <w:sz w:val="24"/>
          <w:szCs w:val="24"/>
        </w:rPr>
        <w:t>Redman,</w:t>
      </w:r>
      <w:r w:rsidRPr="00C17B73">
        <w:rPr>
          <w:spacing w:val="-15"/>
          <w:sz w:val="24"/>
          <w:szCs w:val="24"/>
        </w:rPr>
        <w:t xml:space="preserve"> </w:t>
      </w:r>
      <w:r w:rsidRPr="00C17B73">
        <w:rPr>
          <w:sz w:val="24"/>
          <w:szCs w:val="24"/>
        </w:rPr>
        <w:t>T.</w:t>
      </w:r>
      <w:r w:rsidRPr="00C17B73">
        <w:rPr>
          <w:spacing w:val="-15"/>
          <w:sz w:val="24"/>
          <w:szCs w:val="24"/>
        </w:rPr>
        <w:t xml:space="preserve"> </w:t>
      </w:r>
      <w:r w:rsidRPr="00C17B73">
        <w:rPr>
          <w:sz w:val="24"/>
          <w:szCs w:val="24"/>
        </w:rPr>
        <w:t>and</w:t>
      </w:r>
      <w:r w:rsidRPr="00C17B73">
        <w:rPr>
          <w:spacing w:val="-15"/>
          <w:sz w:val="24"/>
          <w:szCs w:val="24"/>
        </w:rPr>
        <w:t xml:space="preserve"> </w:t>
      </w:r>
      <w:r w:rsidRPr="00C17B73">
        <w:rPr>
          <w:sz w:val="24"/>
          <w:szCs w:val="24"/>
        </w:rPr>
        <w:t>Maguire,</w:t>
      </w:r>
      <w:r w:rsidRPr="00C17B73">
        <w:rPr>
          <w:spacing w:val="-11"/>
          <w:sz w:val="24"/>
          <w:szCs w:val="24"/>
        </w:rPr>
        <w:t xml:space="preserve"> </w:t>
      </w:r>
      <w:r w:rsidRPr="00C17B73">
        <w:rPr>
          <w:sz w:val="24"/>
          <w:szCs w:val="24"/>
        </w:rPr>
        <w:t>S.</w:t>
      </w:r>
      <w:r w:rsidRPr="00C17B73">
        <w:rPr>
          <w:spacing w:val="-15"/>
          <w:sz w:val="24"/>
          <w:szCs w:val="24"/>
        </w:rPr>
        <w:t xml:space="preserve"> </w:t>
      </w:r>
      <w:r w:rsidRPr="00C17B73">
        <w:rPr>
          <w:sz w:val="24"/>
          <w:szCs w:val="24"/>
        </w:rPr>
        <w:t>(2013),</w:t>
      </w:r>
      <w:r w:rsidRPr="00C17B73">
        <w:rPr>
          <w:spacing w:val="-15"/>
          <w:sz w:val="24"/>
          <w:szCs w:val="24"/>
        </w:rPr>
        <w:t xml:space="preserve"> </w:t>
      </w:r>
      <w:r w:rsidRPr="00C17B73">
        <w:rPr>
          <w:sz w:val="24"/>
          <w:szCs w:val="24"/>
        </w:rPr>
        <w:t>“Green</w:t>
      </w:r>
      <w:r w:rsidRPr="00C17B73">
        <w:rPr>
          <w:spacing w:val="-15"/>
          <w:sz w:val="24"/>
          <w:szCs w:val="24"/>
        </w:rPr>
        <w:t xml:space="preserve"> </w:t>
      </w:r>
      <w:r w:rsidRPr="00C17B73">
        <w:rPr>
          <w:sz w:val="24"/>
          <w:szCs w:val="24"/>
        </w:rPr>
        <w:t>human</w:t>
      </w:r>
      <w:r w:rsidRPr="00C17B73">
        <w:rPr>
          <w:spacing w:val="-15"/>
          <w:sz w:val="24"/>
          <w:szCs w:val="24"/>
        </w:rPr>
        <w:t xml:space="preserve"> </w:t>
      </w:r>
      <w:r w:rsidRPr="00C17B73">
        <w:rPr>
          <w:sz w:val="24"/>
          <w:szCs w:val="24"/>
        </w:rPr>
        <w:t>resource</w:t>
      </w:r>
      <w:r w:rsidRPr="00C17B73">
        <w:rPr>
          <w:spacing w:val="-15"/>
          <w:sz w:val="24"/>
          <w:szCs w:val="24"/>
        </w:rPr>
        <w:t xml:space="preserve"> </w:t>
      </w:r>
      <w:r w:rsidRPr="00C17B73">
        <w:rPr>
          <w:sz w:val="24"/>
          <w:szCs w:val="24"/>
        </w:rPr>
        <w:t>management: A</w:t>
      </w:r>
      <w:r w:rsidRPr="00C17B73">
        <w:rPr>
          <w:spacing w:val="-15"/>
          <w:sz w:val="24"/>
          <w:szCs w:val="24"/>
        </w:rPr>
        <w:t xml:space="preserve"> </w:t>
      </w:r>
      <w:r w:rsidRPr="00C17B73">
        <w:rPr>
          <w:sz w:val="24"/>
          <w:szCs w:val="24"/>
        </w:rPr>
        <w:t>review</w:t>
      </w:r>
      <w:r w:rsidRPr="00C17B73">
        <w:rPr>
          <w:spacing w:val="-15"/>
          <w:sz w:val="24"/>
          <w:szCs w:val="24"/>
        </w:rPr>
        <w:t xml:space="preserve"> </w:t>
      </w:r>
      <w:r w:rsidRPr="00C17B73">
        <w:rPr>
          <w:sz w:val="24"/>
          <w:szCs w:val="24"/>
        </w:rPr>
        <w:t>and</w:t>
      </w:r>
      <w:r w:rsidRPr="00C17B73">
        <w:rPr>
          <w:spacing w:val="-15"/>
          <w:sz w:val="24"/>
          <w:szCs w:val="24"/>
        </w:rPr>
        <w:t xml:space="preserve"> </w:t>
      </w:r>
      <w:r w:rsidRPr="00C17B73">
        <w:rPr>
          <w:sz w:val="24"/>
          <w:szCs w:val="24"/>
        </w:rPr>
        <w:t>research</w:t>
      </w:r>
      <w:r w:rsidRPr="00C17B73">
        <w:rPr>
          <w:spacing w:val="-15"/>
          <w:sz w:val="24"/>
          <w:szCs w:val="24"/>
        </w:rPr>
        <w:t xml:space="preserve"> </w:t>
      </w:r>
      <w:r w:rsidRPr="00C17B73">
        <w:rPr>
          <w:sz w:val="24"/>
          <w:szCs w:val="24"/>
        </w:rPr>
        <w:t>agenda”,</w:t>
      </w:r>
      <w:r w:rsidRPr="00C17B73">
        <w:rPr>
          <w:spacing w:val="-10"/>
          <w:sz w:val="24"/>
          <w:szCs w:val="24"/>
        </w:rPr>
        <w:t xml:space="preserve"> </w:t>
      </w:r>
      <w:r w:rsidRPr="00C17B73">
        <w:rPr>
          <w:i/>
          <w:sz w:val="24"/>
          <w:szCs w:val="24"/>
        </w:rPr>
        <w:t>International</w:t>
      </w:r>
      <w:r w:rsidRPr="00C17B73">
        <w:rPr>
          <w:i/>
          <w:spacing w:val="-12"/>
          <w:sz w:val="24"/>
          <w:szCs w:val="24"/>
        </w:rPr>
        <w:t xml:space="preserve"> </w:t>
      </w:r>
      <w:r w:rsidRPr="00C17B73">
        <w:rPr>
          <w:i/>
          <w:sz w:val="24"/>
          <w:szCs w:val="24"/>
        </w:rPr>
        <w:t>journal</w:t>
      </w:r>
      <w:r w:rsidRPr="00C17B73">
        <w:rPr>
          <w:i/>
          <w:spacing w:val="-12"/>
          <w:sz w:val="24"/>
          <w:szCs w:val="24"/>
        </w:rPr>
        <w:t xml:space="preserve"> </w:t>
      </w:r>
      <w:r w:rsidRPr="00C17B73">
        <w:rPr>
          <w:i/>
          <w:sz w:val="24"/>
          <w:szCs w:val="24"/>
        </w:rPr>
        <w:t>of</w:t>
      </w:r>
      <w:r w:rsidRPr="00C17B73">
        <w:rPr>
          <w:i/>
          <w:spacing w:val="-12"/>
          <w:sz w:val="24"/>
          <w:szCs w:val="24"/>
        </w:rPr>
        <w:t xml:space="preserve"> </w:t>
      </w:r>
      <w:r w:rsidRPr="00C17B73">
        <w:rPr>
          <w:i/>
          <w:sz w:val="24"/>
          <w:szCs w:val="24"/>
        </w:rPr>
        <w:t>Management</w:t>
      </w:r>
      <w:r w:rsidRPr="00C17B73">
        <w:rPr>
          <w:i/>
          <w:spacing w:val="-15"/>
          <w:sz w:val="24"/>
          <w:szCs w:val="24"/>
        </w:rPr>
        <w:t xml:space="preserve"> </w:t>
      </w:r>
      <w:r w:rsidRPr="00C17B73">
        <w:rPr>
          <w:i/>
          <w:sz w:val="24"/>
          <w:szCs w:val="24"/>
        </w:rPr>
        <w:t>Reviews</w:t>
      </w:r>
      <w:r w:rsidRPr="00C17B73">
        <w:rPr>
          <w:sz w:val="24"/>
          <w:szCs w:val="24"/>
        </w:rPr>
        <w:t>,</w:t>
      </w:r>
      <w:r w:rsidRPr="00C17B73">
        <w:rPr>
          <w:spacing w:val="-2"/>
          <w:sz w:val="24"/>
          <w:szCs w:val="24"/>
        </w:rPr>
        <w:t xml:space="preserve"> </w:t>
      </w:r>
      <w:r w:rsidRPr="00C17B73">
        <w:rPr>
          <w:sz w:val="24"/>
          <w:szCs w:val="24"/>
        </w:rPr>
        <w:t>Vol.</w:t>
      </w:r>
      <w:r w:rsidRPr="00C17B73">
        <w:rPr>
          <w:spacing w:val="-10"/>
          <w:sz w:val="24"/>
          <w:szCs w:val="24"/>
        </w:rPr>
        <w:t xml:space="preserve"> </w:t>
      </w:r>
      <w:r w:rsidRPr="00C17B73">
        <w:rPr>
          <w:sz w:val="24"/>
          <w:szCs w:val="24"/>
        </w:rPr>
        <w:t>15</w:t>
      </w:r>
      <w:r w:rsidRPr="00C17B73">
        <w:rPr>
          <w:spacing w:val="-13"/>
          <w:sz w:val="24"/>
          <w:szCs w:val="24"/>
        </w:rPr>
        <w:t xml:space="preserve"> </w:t>
      </w:r>
      <w:r w:rsidRPr="00C17B73">
        <w:rPr>
          <w:sz w:val="24"/>
          <w:szCs w:val="24"/>
        </w:rPr>
        <w:t>No. 1, pp. 1-14.</w:t>
      </w:r>
    </w:p>
    <w:p w:rsidR="007018BC" w:rsidRPr="00C17B73" w:rsidRDefault="001E7EF6" w:rsidP="00C17B73">
      <w:pPr>
        <w:pStyle w:val="ListParagraph"/>
        <w:numPr>
          <w:ilvl w:val="0"/>
          <w:numId w:val="1"/>
        </w:numPr>
        <w:tabs>
          <w:tab w:val="left" w:pos="820"/>
        </w:tabs>
        <w:spacing w:before="4"/>
        <w:ind w:right="1078"/>
        <w:jc w:val="both"/>
        <w:rPr>
          <w:sz w:val="24"/>
          <w:szCs w:val="24"/>
        </w:rPr>
      </w:pPr>
      <w:r w:rsidRPr="00C17B73">
        <w:rPr>
          <w:sz w:val="24"/>
          <w:szCs w:val="24"/>
        </w:rPr>
        <w:t>Robbins,</w:t>
      </w:r>
      <w:r w:rsidRPr="00C17B73">
        <w:rPr>
          <w:spacing w:val="-1"/>
          <w:sz w:val="24"/>
          <w:szCs w:val="24"/>
        </w:rPr>
        <w:t xml:space="preserve"> </w:t>
      </w:r>
      <w:r w:rsidRPr="00C17B73">
        <w:rPr>
          <w:sz w:val="24"/>
          <w:szCs w:val="24"/>
        </w:rPr>
        <w:t>S.</w:t>
      </w:r>
      <w:r w:rsidRPr="00C17B73">
        <w:rPr>
          <w:spacing w:val="-1"/>
          <w:sz w:val="24"/>
          <w:szCs w:val="24"/>
        </w:rPr>
        <w:t xml:space="preserve"> </w:t>
      </w:r>
      <w:r w:rsidRPr="00C17B73">
        <w:rPr>
          <w:sz w:val="24"/>
          <w:szCs w:val="24"/>
        </w:rPr>
        <w:t>(1994).</w:t>
      </w:r>
      <w:r w:rsidRPr="00C17B73">
        <w:rPr>
          <w:spacing w:val="-1"/>
          <w:sz w:val="24"/>
          <w:szCs w:val="24"/>
        </w:rPr>
        <w:t xml:space="preserve"> </w:t>
      </w:r>
      <w:r w:rsidRPr="00C17B73">
        <w:rPr>
          <w:i/>
          <w:sz w:val="24"/>
          <w:szCs w:val="24"/>
        </w:rPr>
        <w:t>Essential</w:t>
      </w:r>
      <w:r w:rsidRPr="00C17B73">
        <w:rPr>
          <w:i/>
          <w:spacing w:val="-3"/>
          <w:sz w:val="24"/>
          <w:szCs w:val="24"/>
        </w:rPr>
        <w:t xml:space="preserve"> </w:t>
      </w:r>
      <w:r w:rsidRPr="00C17B73">
        <w:rPr>
          <w:i/>
          <w:sz w:val="24"/>
          <w:szCs w:val="24"/>
        </w:rPr>
        <w:t>of Organisational</w:t>
      </w:r>
      <w:r w:rsidRPr="00C17B73">
        <w:rPr>
          <w:i/>
          <w:spacing w:val="-3"/>
          <w:sz w:val="24"/>
          <w:szCs w:val="24"/>
        </w:rPr>
        <w:t xml:space="preserve"> </w:t>
      </w:r>
      <w:r w:rsidRPr="00C17B73">
        <w:rPr>
          <w:i/>
          <w:sz w:val="24"/>
          <w:szCs w:val="24"/>
        </w:rPr>
        <w:t>Behaviour</w:t>
      </w:r>
      <w:r w:rsidRPr="00C17B73">
        <w:rPr>
          <w:sz w:val="24"/>
          <w:szCs w:val="24"/>
        </w:rPr>
        <w:t>,</w:t>
      </w:r>
      <w:r w:rsidRPr="00C17B73">
        <w:rPr>
          <w:spacing w:val="-1"/>
          <w:sz w:val="24"/>
          <w:szCs w:val="24"/>
        </w:rPr>
        <w:t xml:space="preserve"> </w:t>
      </w:r>
      <w:r w:rsidRPr="00C17B73">
        <w:rPr>
          <w:sz w:val="24"/>
          <w:szCs w:val="24"/>
        </w:rPr>
        <w:t>(fourth</w:t>
      </w:r>
      <w:r w:rsidRPr="00C17B73">
        <w:rPr>
          <w:spacing w:val="-8"/>
          <w:sz w:val="24"/>
          <w:szCs w:val="24"/>
        </w:rPr>
        <w:t xml:space="preserve"> </w:t>
      </w:r>
      <w:r w:rsidRPr="00C17B73">
        <w:rPr>
          <w:sz w:val="24"/>
          <w:szCs w:val="24"/>
        </w:rPr>
        <w:t>edition).</w:t>
      </w:r>
      <w:r w:rsidRPr="00C17B73">
        <w:rPr>
          <w:spacing w:val="-1"/>
          <w:sz w:val="24"/>
          <w:szCs w:val="24"/>
        </w:rPr>
        <w:t xml:space="preserve"> </w:t>
      </w:r>
      <w:r w:rsidRPr="00C17B73">
        <w:rPr>
          <w:sz w:val="24"/>
          <w:szCs w:val="24"/>
        </w:rPr>
        <w:t>Prentice</w:t>
      </w:r>
      <w:r w:rsidRPr="00C17B73">
        <w:rPr>
          <w:spacing w:val="-4"/>
          <w:sz w:val="24"/>
          <w:szCs w:val="24"/>
        </w:rPr>
        <w:t xml:space="preserve"> </w:t>
      </w:r>
      <w:r w:rsidRPr="00C17B73">
        <w:rPr>
          <w:sz w:val="24"/>
          <w:szCs w:val="24"/>
        </w:rPr>
        <w:t>Hall International, Inc.</w:t>
      </w:r>
    </w:p>
    <w:p w:rsidR="007018BC" w:rsidRPr="00C17B73" w:rsidRDefault="001E7EF6" w:rsidP="00C17B73">
      <w:pPr>
        <w:pStyle w:val="ListParagraph"/>
        <w:numPr>
          <w:ilvl w:val="0"/>
          <w:numId w:val="1"/>
        </w:numPr>
        <w:tabs>
          <w:tab w:val="left" w:pos="820"/>
        </w:tabs>
        <w:ind w:right="1082"/>
        <w:jc w:val="both"/>
        <w:rPr>
          <w:sz w:val="24"/>
          <w:szCs w:val="24"/>
        </w:rPr>
      </w:pPr>
      <w:r w:rsidRPr="00C17B73">
        <w:rPr>
          <w:sz w:val="24"/>
          <w:szCs w:val="24"/>
        </w:rPr>
        <w:t>Ruggie,</w:t>
      </w:r>
      <w:r w:rsidRPr="00C17B73">
        <w:rPr>
          <w:spacing w:val="-5"/>
          <w:sz w:val="24"/>
          <w:szCs w:val="24"/>
        </w:rPr>
        <w:t xml:space="preserve"> </w:t>
      </w:r>
      <w:r w:rsidRPr="00C17B73">
        <w:rPr>
          <w:sz w:val="24"/>
          <w:szCs w:val="24"/>
        </w:rPr>
        <w:t>J.</w:t>
      </w:r>
      <w:r w:rsidRPr="00C17B73">
        <w:rPr>
          <w:spacing w:val="-5"/>
          <w:sz w:val="24"/>
          <w:szCs w:val="24"/>
        </w:rPr>
        <w:t xml:space="preserve"> </w:t>
      </w:r>
      <w:r w:rsidRPr="00C17B73">
        <w:rPr>
          <w:sz w:val="24"/>
          <w:szCs w:val="24"/>
        </w:rPr>
        <w:t>G.</w:t>
      </w:r>
      <w:r w:rsidRPr="00C17B73">
        <w:rPr>
          <w:spacing w:val="-5"/>
          <w:sz w:val="24"/>
          <w:szCs w:val="24"/>
        </w:rPr>
        <w:t xml:space="preserve"> </w:t>
      </w:r>
      <w:r w:rsidRPr="00C17B73">
        <w:rPr>
          <w:sz w:val="24"/>
          <w:szCs w:val="24"/>
        </w:rPr>
        <w:t>(2013),</w:t>
      </w:r>
      <w:r w:rsidRPr="00C17B73">
        <w:rPr>
          <w:spacing w:val="-5"/>
          <w:sz w:val="24"/>
          <w:szCs w:val="24"/>
        </w:rPr>
        <w:t xml:space="preserve"> </w:t>
      </w:r>
      <w:r w:rsidRPr="00C17B73">
        <w:rPr>
          <w:i/>
          <w:sz w:val="24"/>
          <w:szCs w:val="24"/>
        </w:rPr>
        <w:t>Just</w:t>
      </w:r>
      <w:r w:rsidRPr="00C17B73">
        <w:rPr>
          <w:i/>
          <w:spacing w:val="-7"/>
          <w:sz w:val="24"/>
          <w:szCs w:val="24"/>
        </w:rPr>
        <w:t xml:space="preserve"> </w:t>
      </w:r>
      <w:r w:rsidRPr="00C17B73">
        <w:rPr>
          <w:i/>
          <w:sz w:val="24"/>
          <w:szCs w:val="24"/>
        </w:rPr>
        <w:t>business:</w:t>
      </w:r>
      <w:r w:rsidRPr="00C17B73">
        <w:rPr>
          <w:i/>
          <w:spacing w:val="-6"/>
          <w:sz w:val="24"/>
          <w:szCs w:val="24"/>
        </w:rPr>
        <w:t xml:space="preserve"> </w:t>
      </w:r>
      <w:r w:rsidRPr="00C17B73">
        <w:rPr>
          <w:i/>
          <w:sz w:val="24"/>
          <w:szCs w:val="24"/>
        </w:rPr>
        <w:t>Multinational</w:t>
      </w:r>
      <w:r w:rsidRPr="00C17B73">
        <w:rPr>
          <w:i/>
          <w:spacing w:val="-12"/>
          <w:sz w:val="24"/>
          <w:szCs w:val="24"/>
        </w:rPr>
        <w:t xml:space="preserve"> </w:t>
      </w:r>
      <w:r w:rsidRPr="00C17B73">
        <w:rPr>
          <w:i/>
          <w:sz w:val="24"/>
          <w:szCs w:val="24"/>
        </w:rPr>
        <w:t>corporations</w:t>
      </w:r>
      <w:r w:rsidRPr="00C17B73">
        <w:rPr>
          <w:i/>
          <w:spacing w:val="-10"/>
          <w:sz w:val="24"/>
          <w:szCs w:val="24"/>
        </w:rPr>
        <w:t xml:space="preserve"> </w:t>
      </w:r>
      <w:r w:rsidRPr="00C17B73">
        <w:rPr>
          <w:i/>
          <w:sz w:val="24"/>
          <w:szCs w:val="24"/>
        </w:rPr>
        <w:t>and</w:t>
      </w:r>
      <w:r w:rsidRPr="00C17B73">
        <w:rPr>
          <w:i/>
          <w:spacing w:val="-8"/>
          <w:sz w:val="24"/>
          <w:szCs w:val="24"/>
        </w:rPr>
        <w:t xml:space="preserve"> </w:t>
      </w:r>
      <w:r w:rsidRPr="00C17B73">
        <w:rPr>
          <w:i/>
          <w:sz w:val="24"/>
          <w:szCs w:val="24"/>
        </w:rPr>
        <w:t>human</w:t>
      </w:r>
      <w:r w:rsidRPr="00C17B73">
        <w:rPr>
          <w:i/>
          <w:spacing w:val="-8"/>
          <w:sz w:val="24"/>
          <w:szCs w:val="24"/>
        </w:rPr>
        <w:t xml:space="preserve"> </w:t>
      </w:r>
      <w:r w:rsidRPr="00C17B73">
        <w:rPr>
          <w:i/>
          <w:sz w:val="24"/>
          <w:szCs w:val="24"/>
        </w:rPr>
        <w:t>rights</w:t>
      </w:r>
      <w:r w:rsidRPr="00C17B73">
        <w:rPr>
          <w:i/>
          <w:spacing w:val="-10"/>
          <w:sz w:val="24"/>
          <w:szCs w:val="24"/>
        </w:rPr>
        <w:t xml:space="preserve"> </w:t>
      </w:r>
      <w:r w:rsidRPr="00C17B73">
        <w:rPr>
          <w:i/>
          <w:sz w:val="24"/>
          <w:szCs w:val="24"/>
        </w:rPr>
        <w:t xml:space="preserve">(Norton global ethics series), </w:t>
      </w:r>
      <w:r w:rsidRPr="00C17B73">
        <w:rPr>
          <w:sz w:val="24"/>
          <w:szCs w:val="24"/>
        </w:rPr>
        <w:t>WW Norton &amp; Company.</w:t>
      </w:r>
    </w:p>
    <w:p w:rsidR="002F2EF2" w:rsidRPr="00C17B73" w:rsidRDefault="001E7EF6" w:rsidP="00C17B73">
      <w:pPr>
        <w:pStyle w:val="ListParagraph"/>
        <w:widowControl/>
        <w:numPr>
          <w:ilvl w:val="0"/>
          <w:numId w:val="1"/>
        </w:numPr>
        <w:tabs>
          <w:tab w:val="left" w:pos="820"/>
        </w:tabs>
        <w:adjustRightInd w:val="0"/>
        <w:spacing w:before="1"/>
        <w:ind w:right="1079"/>
        <w:jc w:val="both"/>
        <w:rPr>
          <w:sz w:val="24"/>
          <w:szCs w:val="24"/>
        </w:rPr>
      </w:pPr>
      <w:r w:rsidRPr="00C17B73">
        <w:rPr>
          <w:sz w:val="24"/>
          <w:szCs w:val="24"/>
        </w:rPr>
        <w:lastRenderedPageBreak/>
        <w:t>Shin, H., Sharma, A., Nicolau, J.L. and Kang, J. (2021),</w:t>
      </w:r>
      <w:r w:rsidRPr="00C17B73">
        <w:rPr>
          <w:spacing w:val="40"/>
          <w:sz w:val="24"/>
          <w:szCs w:val="24"/>
        </w:rPr>
        <w:t xml:space="preserve"> </w:t>
      </w:r>
      <w:r w:rsidRPr="00C17B73">
        <w:rPr>
          <w:sz w:val="24"/>
          <w:szCs w:val="24"/>
        </w:rPr>
        <w:t>“The impact of hotel CSR for strategic philanthropy</w:t>
      </w:r>
      <w:r w:rsidRPr="00C17B73">
        <w:rPr>
          <w:spacing w:val="-1"/>
          <w:sz w:val="24"/>
          <w:szCs w:val="24"/>
        </w:rPr>
        <w:t xml:space="preserve"> </w:t>
      </w:r>
      <w:r w:rsidRPr="00C17B73">
        <w:rPr>
          <w:sz w:val="24"/>
          <w:szCs w:val="24"/>
        </w:rPr>
        <w:t>on booking behavior and hotel</w:t>
      </w:r>
      <w:r w:rsidRPr="00C17B73">
        <w:rPr>
          <w:spacing w:val="-1"/>
          <w:sz w:val="24"/>
          <w:szCs w:val="24"/>
        </w:rPr>
        <w:t xml:space="preserve"> </w:t>
      </w:r>
      <w:r w:rsidRPr="00C17B73">
        <w:rPr>
          <w:sz w:val="24"/>
          <w:szCs w:val="24"/>
        </w:rPr>
        <w:t xml:space="preserve">performance during the COVID 19 pandemic”, </w:t>
      </w:r>
      <w:r w:rsidRPr="00C17B73">
        <w:rPr>
          <w:i/>
          <w:sz w:val="24"/>
          <w:szCs w:val="24"/>
        </w:rPr>
        <w:t xml:space="preserve">Tourism Management, </w:t>
      </w:r>
      <w:r w:rsidRPr="00C17B73">
        <w:rPr>
          <w:sz w:val="24"/>
          <w:szCs w:val="24"/>
        </w:rPr>
        <w:t>Vol. 85, 104322.</w:t>
      </w:r>
    </w:p>
    <w:p w:rsidR="00F05B5E" w:rsidRPr="00C17B73" w:rsidRDefault="002F2EF2" w:rsidP="00F3576C">
      <w:pPr>
        <w:pStyle w:val="ListParagraph"/>
        <w:widowControl/>
        <w:numPr>
          <w:ilvl w:val="0"/>
          <w:numId w:val="1"/>
        </w:numPr>
        <w:tabs>
          <w:tab w:val="left" w:pos="820"/>
        </w:tabs>
        <w:adjustRightInd w:val="0"/>
        <w:spacing w:before="161"/>
        <w:ind w:left="821" w:right="864"/>
        <w:jc w:val="both"/>
        <w:rPr>
          <w:sz w:val="24"/>
          <w:szCs w:val="24"/>
        </w:rPr>
      </w:pPr>
      <w:r w:rsidRPr="00C17B73">
        <w:rPr>
          <w:rFonts w:eastAsia="MinionPro-Regular"/>
          <w:sz w:val="24"/>
          <w:szCs w:val="24"/>
        </w:rPr>
        <w:t xml:space="preserve">Singh, S. K., Del Giudice, M., Chierici, R., &amp; Graziano, D. (2020). Green innovation and environmental performance: The role of green transformational leadership and green human resource management. </w:t>
      </w:r>
      <w:r w:rsidRPr="00C17B73">
        <w:rPr>
          <w:rFonts w:eastAsia="MinionPro-Regular"/>
          <w:i/>
          <w:iCs/>
          <w:sz w:val="24"/>
          <w:szCs w:val="24"/>
        </w:rPr>
        <w:t>Technological Forecasting and Social Change</w:t>
      </w:r>
      <w:r w:rsidRPr="00C17B73">
        <w:rPr>
          <w:rFonts w:eastAsia="MinionPro-Regular"/>
          <w:sz w:val="24"/>
          <w:szCs w:val="24"/>
        </w:rPr>
        <w:t xml:space="preserve">, </w:t>
      </w:r>
      <w:r w:rsidRPr="00C17B73">
        <w:rPr>
          <w:rFonts w:eastAsia="MinionPro-Regular"/>
          <w:i/>
          <w:iCs/>
          <w:sz w:val="24"/>
          <w:szCs w:val="24"/>
        </w:rPr>
        <w:t>150</w:t>
      </w:r>
      <w:r w:rsidRPr="00C17B73">
        <w:rPr>
          <w:rFonts w:eastAsia="MinionPro-Regular"/>
          <w:sz w:val="24"/>
          <w:szCs w:val="24"/>
        </w:rPr>
        <w:t xml:space="preserve">, 119762. </w:t>
      </w:r>
      <w:hyperlink r:id="rId11" w:history="1">
        <w:r w:rsidR="00F05B5E" w:rsidRPr="00C17B73">
          <w:rPr>
            <w:rStyle w:val="Hyperlink"/>
            <w:rFonts w:eastAsia="MinionPro-Regular"/>
            <w:sz w:val="24"/>
            <w:szCs w:val="24"/>
          </w:rPr>
          <w:t>https://doi.org/10.1016/j.techfore.2019.119762</w:t>
        </w:r>
      </w:hyperlink>
    </w:p>
    <w:p w:rsidR="00F05B5E" w:rsidRPr="003E12F6" w:rsidRDefault="00F05B5E" w:rsidP="00F3576C">
      <w:pPr>
        <w:pStyle w:val="ListParagraph"/>
        <w:widowControl/>
        <w:numPr>
          <w:ilvl w:val="0"/>
          <w:numId w:val="1"/>
        </w:numPr>
        <w:tabs>
          <w:tab w:val="left" w:pos="820"/>
        </w:tabs>
        <w:adjustRightInd w:val="0"/>
        <w:spacing w:before="161"/>
        <w:ind w:left="821" w:right="864"/>
        <w:jc w:val="both"/>
        <w:rPr>
          <w:sz w:val="24"/>
          <w:szCs w:val="24"/>
        </w:rPr>
      </w:pPr>
      <w:r w:rsidRPr="003E12F6">
        <w:rPr>
          <w:sz w:val="24"/>
          <w:szCs w:val="24"/>
        </w:rPr>
        <w:t>Torres,</w:t>
      </w:r>
      <w:r w:rsidRPr="003E12F6">
        <w:rPr>
          <w:spacing w:val="-13"/>
          <w:sz w:val="24"/>
          <w:szCs w:val="24"/>
        </w:rPr>
        <w:t xml:space="preserve"> </w:t>
      </w:r>
      <w:r w:rsidRPr="003E12F6">
        <w:rPr>
          <w:sz w:val="24"/>
          <w:szCs w:val="24"/>
        </w:rPr>
        <w:t>E.N.,</w:t>
      </w:r>
      <w:r w:rsidRPr="003E12F6">
        <w:rPr>
          <w:spacing w:val="-13"/>
          <w:sz w:val="24"/>
          <w:szCs w:val="24"/>
        </w:rPr>
        <w:t xml:space="preserve"> </w:t>
      </w:r>
      <w:r w:rsidRPr="003E12F6">
        <w:rPr>
          <w:sz w:val="24"/>
          <w:szCs w:val="24"/>
        </w:rPr>
        <w:t>Adler,</w:t>
      </w:r>
      <w:r w:rsidRPr="003E12F6">
        <w:rPr>
          <w:spacing w:val="-14"/>
          <w:sz w:val="24"/>
          <w:szCs w:val="24"/>
        </w:rPr>
        <w:t xml:space="preserve"> </w:t>
      </w:r>
      <w:r w:rsidRPr="003E12F6">
        <w:rPr>
          <w:sz w:val="24"/>
          <w:szCs w:val="24"/>
        </w:rPr>
        <w:t>H.,</w:t>
      </w:r>
      <w:r w:rsidRPr="003E12F6">
        <w:rPr>
          <w:spacing w:val="-16"/>
          <w:sz w:val="24"/>
          <w:szCs w:val="24"/>
        </w:rPr>
        <w:t xml:space="preserve"> </w:t>
      </w:r>
      <w:r w:rsidRPr="003E12F6">
        <w:rPr>
          <w:sz w:val="24"/>
          <w:szCs w:val="24"/>
        </w:rPr>
        <w:t>Behnke,</w:t>
      </w:r>
      <w:r w:rsidRPr="003E12F6">
        <w:rPr>
          <w:spacing w:val="-13"/>
          <w:sz w:val="24"/>
          <w:szCs w:val="24"/>
        </w:rPr>
        <w:t xml:space="preserve"> </w:t>
      </w:r>
      <w:r w:rsidRPr="003E12F6">
        <w:rPr>
          <w:sz w:val="24"/>
          <w:szCs w:val="24"/>
        </w:rPr>
        <w:t>C.</w:t>
      </w:r>
      <w:r w:rsidRPr="003E12F6">
        <w:rPr>
          <w:spacing w:val="-11"/>
          <w:sz w:val="24"/>
          <w:szCs w:val="24"/>
        </w:rPr>
        <w:t xml:space="preserve"> </w:t>
      </w:r>
      <w:r w:rsidRPr="003E12F6">
        <w:rPr>
          <w:sz w:val="24"/>
          <w:szCs w:val="24"/>
        </w:rPr>
        <w:t>(2014),</w:t>
      </w:r>
      <w:r w:rsidRPr="003E12F6">
        <w:rPr>
          <w:spacing w:val="-14"/>
          <w:sz w:val="24"/>
          <w:szCs w:val="24"/>
        </w:rPr>
        <w:t xml:space="preserve"> </w:t>
      </w:r>
      <w:r w:rsidRPr="003E12F6">
        <w:rPr>
          <w:sz w:val="24"/>
          <w:szCs w:val="24"/>
        </w:rPr>
        <w:t>“Stars,</w:t>
      </w:r>
      <w:r w:rsidRPr="003E12F6">
        <w:rPr>
          <w:spacing w:val="-14"/>
          <w:sz w:val="24"/>
          <w:szCs w:val="24"/>
        </w:rPr>
        <w:t xml:space="preserve"> </w:t>
      </w:r>
      <w:r w:rsidRPr="003E12F6">
        <w:rPr>
          <w:sz w:val="24"/>
          <w:szCs w:val="24"/>
        </w:rPr>
        <w:t>diamonds,</w:t>
      </w:r>
      <w:r w:rsidRPr="003E12F6">
        <w:rPr>
          <w:spacing w:val="-13"/>
          <w:sz w:val="24"/>
          <w:szCs w:val="24"/>
        </w:rPr>
        <w:t xml:space="preserve"> </w:t>
      </w:r>
      <w:r w:rsidRPr="003E12F6">
        <w:rPr>
          <w:sz w:val="24"/>
          <w:szCs w:val="24"/>
        </w:rPr>
        <w:t>and</w:t>
      </w:r>
      <w:r w:rsidRPr="003E12F6">
        <w:rPr>
          <w:spacing w:val="-13"/>
          <w:sz w:val="24"/>
          <w:szCs w:val="24"/>
        </w:rPr>
        <w:t xml:space="preserve"> </w:t>
      </w:r>
      <w:r w:rsidRPr="003E12F6">
        <w:rPr>
          <w:sz w:val="24"/>
          <w:szCs w:val="24"/>
        </w:rPr>
        <w:t>other</w:t>
      </w:r>
      <w:r w:rsidRPr="003E12F6">
        <w:rPr>
          <w:spacing w:val="-15"/>
          <w:sz w:val="24"/>
          <w:szCs w:val="24"/>
        </w:rPr>
        <w:t xml:space="preserve"> </w:t>
      </w:r>
      <w:r w:rsidRPr="003E12F6">
        <w:rPr>
          <w:sz w:val="24"/>
          <w:szCs w:val="24"/>
        </w:rPr>
        <w:t>shiny</w:t>
      </w:r>
      <w:r w:rsidRPr="003E12F6">
        <w:rPr>
          <w:spacing w:val="-16"/>
          <w:sz w:val="24"/>
          <w:szCs w:val="24"/>
        </w:rPr>
        <w:t xml:space="preserve"> </w:t>
      </w:r>
      <w:r w:rsidRPr="003E12F6">
        <w:rPr>
          <w:sz w:val="24"/>
          <w:szCs w:val="24"/>
        </w:rPr>
        <w:t>things:</w:t>
      </w:r>
      <w:r w:rsidRPr="003E12F6">
        <w:rPr>
          <w:spacing w:val="-13"/>
          <w:sz w:val="24"/>
          <w:szCs w:val="24"/>
        </w:rPr>
        <w:t xml:space="preserve"> </w:t>
      </w:r>
      <w:r w:rsidRPr="003E12F6">
        <w:rPr>
          <w:sz w:val="24"/>
          <w:szCs w:val="24"/>
        </w:rPr>
        <w:t>the</w:t>
      </w:r>
      <w:r w:rsidRPr="003E12F6">
        <w:rPr>
          <w:spacing w:val="-13"/>
          <w:sz w:val="24"/>
          <w:szCs w:val="24"/>
        </w:rPr>
        <w:t xml:space="preserve"> </w:t>
      </w:r>
      <w:r w:rsidRPr="003E12F6">
        <w:rPr>
          <w:sz w:val="24"/>
          <w:szCs w:val="24"/>
        </w:rPr>
        <w:t xml:space="preserve">use of expert and consumer feedback in the hotel industry”, </w:t>
      </w:r>
      <w:r w:rsidRPr="003E12F6">
        <w:rPr>
          <w:i/>
          <w:sz w:val="24"/>
          <w:szCs w:val="24"/>
        </w:rPr>
        <w:t>Journal of Hospitality &amp; Tourism</w:t>
      </w:r>
      <w:r w:rsidRPr="003E12F6">
        <w:rPr>
          <w:sz w:val="24"/>
          <w:szCs w:val="24"/>
        </w:rPr>
        <w:t>, Vol. 21, pp. 34-43.</w:t>
      </w:r>
    </w:p>
    <w:p w:rsidR="003E12F6" w:rsidRPr="003E12F6" w:rsidRDefault="003E12F6" w:rsidP="00F3576C">
      <w:pPr>
        <w:pStyle w:val="ListParagraph"/>
        <w:numPr>
          <w:ilvl w:val="0"/>
          <w:numId w:val="1"/>
        </w:numPr>
        <w:adjustRightInd w:val="0"/>
        <w:ind w:left="821" w:right="864"/>
        <w:rPr>
          <w:noProof/>
          <w:sz w:val="24"/>
          <w:szCs w:val="24"/>
          <w:lang w:val="en-GB"/>
        </w:rPr>
      </w:pPr>
      <w:r w:rsidRPr="003E12F6">
        <w:rPr>
          <w:noProof/>
          <w:sz w:val="24"/>
          <w:szCs w:val="24"/>
          <w:lang w:val="en-GB"/>
        </w:rPr>
        <w:t xml:space="preserve">Tribe, J., &amp; Xiao, H. (2011). Developments in tourism social science. In </w:t>
      </w:r>
      <w:r w:rsidRPr="003E12F6">
        <w:rPr>
          <w:i/>
          <w:iCs/>
          <w:noProof/>
          <w:sz w:val="24"/>
          <w:szCs w:val="24"/>
          <w:lang w:val="en-GB"/>
        </w:rPr>
        <w:t>Annals of Tourism Research</w:t>
      </w:r>
      <w:r w:rsidRPr="003E12F6">
        <w:rPr>
          <w:noProof/>
          <w:sz w:val="24"/>
          <w:szCs w:val="24"/>
          <w:lang w:val="en-GB"/>
        </w:rPr>
        <w:t xml:space="preserve"> (Vol. 38, Issue 1, pp. 7–26). https://doi.org/10.1016/j.annals.2010.11.012</w:t>
      </w:r>
    </w:p>
    <w:p w:rsidR="007018BC" w:rsidRPr="00C17B73" w:rsidRDefault="001E7EF6" w:rsidP="003E12F6">
      <w:pPr>
        <w:pStyle w:val="ListParagraph"/>
        <w:numPr>
          <w:ilvl w:val="0"/>
          <w:numId w:val="1"/>
        </w:numPr>
        <w:tabs>
          <w:tab w:val="left" w:pos="820"/>
        </w:tabs>
        <w:spacing w:before="6"/>
        <w:ind w:right="1018"/>
        <w:jc w:val="both"/>
        <w:rPr>
          <w:sz w:val="24"/>
          <w:szCs w:val="24"/>
        </w:rPr>
      </w:pPr>
      <w:r w:rsidRPr="003E12F6">
        <w:rPr>
          <w:sz w:val="24"/>
          <w:szCs w:val="24"/>
        </w:rPr>
        <w:t>Turban, D.B. and Greening, D</w:t>
      </w:r>
      <w:r w:rsidRPr="00C17B73">
        <w:rPr>
          <w:sz w:val="24"/>
          <w:szCs w:val="24"/>
        </w:rPr>
        <w:t>.W. (1997), “Corporate social performance and organizational</w:t>
      </w:r>
      <w:r w:rsidRPr="00C17B73">
        <w:rPr>
          <w:spacing w:val="-15"/>
          <w:sz w:val="24"/>
          <w:szCs w:val="24"/>
        </w:rPr>
        <w:t xml:space="preserve"> </w:t>
      </w:r>
      <w:r w:rsidRPr="00C17B73">
        <w:rPr>
          <w:sz w:val="24"/>
          <w:szCs w:val="24"/>
        </w:rPr>
        <w:t>attractiveness</w:t>
      </w:r>
      <w:r w:rsidRPr="00C17B73">
        <w:rPr>
          <w:spacing w:val="-15"/>
          <w:sz w:val="24"/>
          <w:szCs w:val="24"/>
        </w:rPr>
        <w:t xml:space="preserve"> </w:t>
      </w:r>
      <w:r w:rsidRPr="00C17B73">
        <w:rPr>
          <w:sz w:val="24"/>
          <w:szCs w:val="24"/>
        </w:rPr>
        <w:t>to</w:t>
      </w:r>
      <w:r w:rsidRPr="00C17B73">
        <w:rPr>
          <w:spacing w:val="-15"/>
          <w:sz w:val="24"/>
          <w:szCs w:val="24"/>
        </w:rPr>
        <w:t xml:space="preserve"> </w:t>
      </w:r>
      <w:r w:rsidRPr="00C17B73">
        <w:rPr>
          <w:sz w:val="24"/>
          <w:szCs w:val="24"/>
        </w:rPr>
        <w:t>prospective</w:t>
      </w:r>
      <w:r w:rsidRPr="00C17B73">
        <w:rPr>
          <w:spacing w:val="-15"/>
          <w:sz w:val="24"/>
          <w:szCs w:val="24"/>
        </w:rPr>
        <w:t xml:space="preserve"> </w:t>
      </w:r>
      <w:r w:rsidRPr="00C17B73">
        <w:rPr>
          <w:sz w:val="24"/>
          <w:szCs w:val="24"/>
        </w:rPr>
        <w:t>employees”,</w:t>
      </w:r>
      <w:r w:rsidRPr="00C17B73">
        <w:rPr>
          <w:spacing w:val="-4"/>
          <w:sz w:val="24"/>
          <w:szCs w:val="24"/>
        </w:rPr>
        <w:t xml:space="preserve"> </w:t>
      </w:r>
      <w:r w:rsidRPr="00C17B73">
        <w:rPr>
          <w:i/>
          <w:sz w:val="24"/>
          <w:szCs w:val="24"/>
        </w:rPr>
        <w:t>Academy</w:t>
      </w:r>
      <w:r w:rsidRPr="00C17B73">
        <w:rPr>
          <w:i/>
          <w:spacing w:val="-15"/>
          <w:sz w:val="24"/>
          <w:szCs w:val="24"/>
        </w:rPr>
        <w:t xml:space="preserve"> </w:t>
      </w:r>
      <w:r w:rsidRPr="00C17B73">
        <w:rPr>
          <w:i/>
          <w:sz w:val="24"/>
          <w:szCs w:val="24"/>
        </w:rPr>
        <w:t>of</w:t>
      </w:r>
      <w:r w:rsidRPr="00C17B73">
        <w:rPr>
          <w:i/>
          <w:spacing w:val="-15"/>
          <w:sz w:val="24"/>
          <w:szCs w:val="24"/>
        </w:rPr>
        <w:t xml:space="preserve"> </w:t>
      </w:r>
      <w:r w:rsidRPr="00C17B73">
        <w:rPr>
          <w:i/>
          <w:sz w:val="24"/>
          <w:szCs w:val="24"/>
        </w:rPr>
        <w:t>Management</w:t>
      </w:r>
      <w:r w:rsidRPr="00C17B73">
        <w:rPr>
          <w:i/>
          <w:spacing w:val="-15"/>
          <w:sz w:val="24"/>
          <w:szCs w:val="24"/>
        </w:rPr>
        <w:t xml:space="preserve"> </w:t>
      </w:r>
      <w:r w:rsidRPr="00C17B73">
        <w:rPr>
          <w:i/>
          <w:sz w:val="24"/>
          <w:szCs w:val="24"/>
        </w:rPr>
        <w:t xml:space="preserve">Journal, </w:t>
      </w:r>
      <w:r w:rsidRPr="00C17B73">
        <w:rPr>
          <w:sz w:val="24"/>
          <w:szCs w:val="24"/>
        </w:rPr>
        <w:t>Vol. 40 No. 3, pp. 658-672.</w:t>
      </w:r>
    </w:p>
    <w:p w:rsidR="007018BC" w:rsidRPr="00C17B73" w:rsidRDefault="001E7EF6" w:rsidP="00C17B73">
      <w:pPr>
        <w:pStyle w:val="ListParagraph"/>
        <w:numPr>
          <w:ilvl w:val="0"/>
          <w:numId w:val="1"/>
        </w:numPr>
        <w:tabs>
          <w:tab w:val="left" w:pos="820"/>
        </w:tabs>
        <w:spacing w:before="10"/>
        <w:ind w:right="1073"/>
        <w:rPr>
          <w:sz w:val="24"/>
          <w:szCs w:val="24"/>
        </w:rPr>
      </w:pPr>
      <w:r w:rsidRPr="00C17B73">
        <w:rPr>
          <w:sz w:val="24"/>
          <w:szCs w:val="24"/>
        </w:rPr>
        <w:t>UNECE</w:t>
      </w:r>
      <w:r w:rsidRPr="00C17B73">
        <w:rPr>
          <w:spacing w:val="-13"/>
          <w:sz w:val="24"/>
          <w:szCs w:val="24"/>
        </w:rPr>
        <w:t xml:space="preserve"> </w:t>
      </w:r>
      <w:r w:rsidRPr="00C17B73">
        <w:rPr>
          <w:sz w:val="24"/>
          <w:szCs w:val="24"/>
        </w:rPr>
        <w:t>(2020,</w:t>
      </w:r>
      <w:r w:rsidRPr="00C17B73">
        <w:rPr>
          <w:spacing w:val="-12"/>
          <w:sz w:val="24"/>
          <w:szCs w:val="24"/>
        </w:rPr>
        <w:t xml:space="preserve"> </w:t>
      </w:r>
      <w:r w:rsidRPr="00C17B73">
        <w:rPr>
          <w:sz w:val="24"/>
          <w:szCs w:val="24"/>
        </w:rPr>
        <w:t>Aug</w:t>
      </w:r>
      <w:r w:rsidRPr="00C17B73">
        <w:rPr>
          <w:spacing w:val="-10"/>
          <w:sz w:val="24"/>
          <w:szCs w:val="24"/>
        </w:rPr>
        <w:t xml:space="preserve"> </w:t>
      </w:r>
      <w:r w:rsidRPr="00C17B73">
        <w:rPr>
          <w:sz w:val="24"/>
          <w:szCs w:val="24"/>
        </w:rPr>
        <w:t>29).</w:t>
      </w:r>
      <w:r w:rsidRPr="00C17B73">
        <w:rPr>
          <w:spacing w:val="-8"/>
          <w:sz w:val="24"/>
          <w:szCs w:val="24"/>
        </w:rPr>
        <w:t xml:space="preserve"> </w:t>
      </w:r>
      <w:r w:rsidRPr="00C17B73">
        <w:rPr>
          <w:sz w:val="24"/>
          <w:szCs w:val="24"/>
        </w:rPr>
        <w:t>COVID-19,</w:t>
      </w:r>
      <w:r w:rsidRPr="00C17B73">
        <w:rPr>
          <w:spacing w:val="-15"/>
          <w:sz w:val="24"/>
          <w:szCs w:val="24"/>
        </w:rPr>
        <w:t xml:space="preserve"> </w:t>
      </w:r>
      <w:r w:rsidRPr="00C17B73">
        <w:rPr>
          <w:sz w:val="24"/>
          <w:szCs w:val="24"/>
        </w:rPr>
        <w:t>the</w:t>
      </w:r>
      <w:r w:rsidRPr="00C17B73">
        <w:rPr>
          <w:spacing w:val="-11"/>
          <w:sz w:val="24"/>
          <w:szCs w:val="24"/>
        </w:rPr>
        <w:t xml:space="preserve"> </w:t>
      </w:r>
      <w:r w:rsidRPr="00C17B73">
        <w:rPr>
          <w:sz w:val="24"/>
          <w:szCs w:val="24"/>
        </w:rPr>
        <w:t>environment</w:t>
      </w:r>
      <w:r w:rsidRPr="00C17B73">
        <w:rPr>
          <w:spacing w:val="-6"/>
          <w:sz w:val="24"/>
          <w:szCs w:val="24"/>
        </w:rPr>
        <w:t xml:space="preserve"> </w:t>
      </w:r>
      <w:r w:rsidRPr="00C17B73">
        <w:rPr>
          <w:sz w:val="24"/>
          <w:szCs w:val="24"/>
        </w:rPr>
        <w:t>and</w:t>
      </w:r>
      <w:r w:rsidRPr="00C17B73">
        <w:rPr>
          <w:spacing w:val="-10"/>
          <w:sz w:val="24"/>
          <w:szCs w:val="24"/>
        </w:rPr>
        <w:t xml:space="preserve"> </w:t>
      </w:r>
      <w:r w:rsidRPr="00C17B73">
        <w:rPr>
          <w:sz w:val="24"/>
          <w:szCs w:val="24"/>
        </w:rPr>
        <w:t>climate</w:t>
      </w:r>
      <w:r w:rsidRPr="00C17B73">
        <w:rPr>
          <w:spacing w:val="-11"/>
          <w:sz w:val="24"/>
          <w:szCs w:val="24"/>
        </w:rPr>
        <w:t xml:space="preserve"> </w:t>
      </w:r>
      <w:r w:rsidRPr="00C17B73">
        <w:rPr>
          <w:sz w:val="24"/>
          <w:szCs w:val="24"/>
        </w:rPr>
        <w:t>change.</w:t>
      </w:r>
      <w:r w:rsidRPr="00C17B73">
        <w:rPr>
          <w:spacing w:val="-8"/>
          <w:sz w:val="24"/>
          <w:szCs w:val="24"/>
        </w:rPr>
        <w:t xml:space="preserve"> </w:t>
      </w:r>
      <w:r w:rsidRPr="00C17B73">
        <w:rPr>
          <w:sz w:val="24"/>
          <w:szCs w:val="24"/>
        </w:rPr>
        <w:t>Retrieved</w:t>
      </w:r>
      <w:r w:rsidRPr="00C17B73">
        <w:rPr>
          <w:spacing w:val="-6"/>
          <w:sz w:val="24"/>
          <w:szCs w:val="24"/>
        </w:rPr>
        <w:t xml:space="preserve"> </w:t>
      </w:r>
      <w:r w:rsidRPr="00C17B73">
        <w:rPr>
          <w:sz w:val="24"/>
          <w:szCs w:val="24"/>
        </w:rPr>
        <w:t xml:space="preserve">from </w:t>
      </w:r>
      <w:hyperlink r:id="rId12">
        <w:r w:rsidRPr="00C17B73">
          <w:rPr>
            <w:color w:val="0562C1"/>
            <w:spacing w:val="-2"/>
            <w:sz w:val="24"/>
            <w:szCs w:val="24"/>
            <w:u w:val="single" w:color="0562C1"/>
          </w:rPr>
          <w:t>https://www.unece.org/runcwelcome/issue-based-coalitions/environment-and-climate-</w:t>
        </w:r>
      </w:hyperlink>
      <w:r w:rsidRPr="00C17B73">
        <w:rPr>
          <w:color w:val="0562C1"/>
          <w:spacing w:val="-2"/>
          <w:sz w:val="24"/>
          <w:szCs w:val="24"/>
        </w:rPr>
        <w:t xml:space="preserve"> </w:t>
      </w:r>
      <w:hyperlink r:id="rId13">
        <w:r w:rsidRPr="00C17B73">
          <w:rPr>
            <w:color w:val="0562C1"/>
            <w:spacing w:val="-2"/>
            <w:sz w:val="24"/>
            <w:szCs w:val="24"/>
            <w:u w:val="single" w:color="0562C1"/>
          </w:rPr>
          <w:t>change/covid-19-and-environment.html</w:t>
        </w:r>
        <w:r w:rsidRPr="00C17B73">
          <w:rPr>
            <w:spacing w:val="-2"/>
            <w:sz w:val="24"/>
            <w:szCs w:val="24"/>
          </w:rPr>
          <w:t>.</w:t>
        </w:r>
      </w:hyperlink>
    </w:p>
    <w:p w:rsidR="007018BC" w:rsidRDefault="001E7EF6" w:rsidP="00C17B73">
      <w:pPr>
        <w:pStyle w:val="ListParagraph"/>
        <w:numPr>
          <w:ilvl w:val="0"/>
          <w:numId w:val="1"/>
        </w:numPr>
        <w:tabs>
          <w:tab w:val="left" w:pos="820"/>
        </w:tabs>
        <w:spacing w:before="5"/>
        <w:ind w:right="1075"/>
        <w:rPr>
          <w:sz w:val="24"/>
          <w:szCs w:val="24"/>
        </w:rPr>
      </w:pPr>
      <w:r w:rsidRPr="00C17B73">
        <w:rPr>
          <w:sz w:val="24"/>
          <w:szCs w:val="24"/>
        </w:rPr>
        <w:t>Wallace,</w:t>
      </w:r>
      <w:r w:rsidRPr="00C17B73">
        <w:rPr>
          <w:spacing w:val="-2"/>
          <w:sz w:val="24"/>
          <w:szCs w:val="24"/>
        </w:rPr>
        <w:t xml:space="preserve"> </w:t>
      </w:r>
      <w:r w:rsidRPr="00C17B73">
        <w:rPr>
          <w:sz w:val="24"/>
          <w:szCs w:val="24"/>
        </w:rPr>
        <w:t>M.</w:t>
      </w:r>
      <w:r w:rsidRPr="00C17B73">
        <w:rPr>
          <w:spacing w:val="-5"/>
          <w:sz w:val="24"/>
          <w:szCs w:val="24"/>
        </w:rPr>
        <w:t xml:space="preserve"> </w:t>
      </w:r>
      <w:r w:rsidRPr="00C17B73">
        <w:rPr>
          <w:sz w:val="24"/>
          <w:szCs w:val="24"/>
        </w:rPr>
        <w:t>I.</w:t>
      </w:r>
      <w:r w:rsidRPr="00C17B73">
        <w:rPr>
          <w:spacing w:val="-5"/>
          <w:sz w:val="24"/>
          <w:szCs w:val="24"/>
        </w:rPr>
        <w:t xml:space="preserve"> </w:t>
      </w:r>
      <w:r w:rsidRPr="00C17B73">
        <w:rPr>
          <w:sz w:val="24"/>
          <w:szCs w:val="24"/>
        </w:rPr>
        <w:t>and</w:t>
      </w:r>
      <w:r w:rsidRPr="00C17B73">
        <w:rPr>
          <w:spacing w:val="-3"/>
          <w:sz w:val="24"/>
          <w:szCs w:val="24"/>
        </w:rPr>
        <w:t xml:space="preserve"> </w:t>
      </w:r>
      <w:r w:rsidRPr="00C17B73">
        <w:rPr>
          <w:sz w:val="24"/>
          <w:szCs w:val="24"/>
        </w:rPr>
        <w:t>Ng,</w:t>
      </w:r>
      <w:r w:rsidRPr="00C17B73">
        <w:rPr>
          <w:spacing w:val="-5"/>
          <w:sz w:val="24"/>
          <w:szCs w:val="24"/>
        </w:rPr>
        <w:t xml:space="preserve"> </w:t>
      </w:r>
      <w:r w:rsidRPr="00C17B73">
        <w:rPr>
          <w:sz w:val="24"/>
          <w:szCs w:val="24"/>
        </w:rPr>
        <w:t>K.</w:t>
      </w:r>
      <w:r w:rsidRPr="00C17B73">
        <w:rPr>
          <w:spacing w:val="-5"/>
          <w:sz w:val="24"/>
          <w:szCs w:val="24"/>
        </w:rPr>
        <w:t xml:space="preserve"> </w:t>
      </w:r>
      <w:r w:rsidRPr="00C17B73">
        <w:rPr>
          <w:sz w:val="24"/>
          <w:szCs w:val="24"/>
        </w:rPr>
        <w:t>C.</w:t>
      </w:r>
      <w:r w:rsidRPr="00C17B73">
        <w:rPr>
          <w:spacing w:val="-5"/>
          <w:sz w:val="24"/>
          <w:szCs w:val="24"/>
        </w:rPr>
        <w:t xml:space="preserve"> </w:t>
      </w:r>
      <w:r w:rsidRPr="00C17B73">
        <w:rPr>
          <w:sz w:val="24"/>
          <w:szCs w:val="24"/>
        </w:rPr>
        <w:t>(2016),</w:t>
      </w:r>
      <w:r w:rsidRPr="00C17B73">
        <w:rPr>
          <w:spacing w:val="-5"/>
          <w:sz w:val="24"/>
          <w:szCs w:val="24"/>
        </w:rPr>
        <w:t xml:space="preserve"> </w:t>
      </w:r>
      <w:r w:rsidRPr="00C17B73">
        <w:rPr>
          <w:sz w:val="24"/>
          <w:szCs w:val="24"/>
        </w:rPr>
        <w:t>“Development</w:t>
      </w:r>
      <w:r w:rsidRPr="00C17B73">
        <w:rPr>
          <w:spacing w:val="-3"/>
          <w:sz w:val="24"/>
          <w:szCs w:val="24"/>
        </w:rPr>
        <w:t xml:space="preserve"> </w:t>
      </w:r>
      <w:r w:rsidRPr="00C17B73">
        <w:rPr>
          <w:sz w:val="24"/>
          <w:szCs w:val="24"/>
        </w:rPr>
        <w:t>and</w:t>
      </w:r>
      <w:r w:rsidRPr="00C17B73">
        <w:rPr>
          <w:spacing w:val="-3"/>
          <w:sz w:val="24"/>
          <w:szCs w:val="24"/>
        </w:rPr>
        <w:t xml:space="preserve"> </w:t>
      </w:r>
      <w:r w:rsidRPr="00C17B73">
        <w:rPr>
          <w:sz w:val="24"/>
          <w:szCs w:val="24"/>
        </w:rPr>
        <w:t>application</w:t>
      </w:r>
      <w:r w:rsidRPr="00C17B73">
        <w:rPr>
          <w:spacing w:val="-8"/>
          <w:sz w:val="24"/>
          <w:szCs w:val="24"/>
        </w:rPr>
        <w:t xml:space="preserve"> </w:t>
      </w:r>
      <w:r w:rsidRPr="00C17B73">
        <w:rPr>
          <w:sz w:val="24"/>
          <w:szCs w:val="24"/>
        </w:rPr>
        <w:t>of</w:t>
      </w:r>
      <w:r w:rsidRPr="00C17B73">
        <w:rPr>
          <w:spacing w:val="-11"/>
          <w:sz w:val="24"/>
          <w:szCs w:val="24"/>
        </w:rPr>
        <w:t xml:space="preserve"> </w:t>
      </w:r>
      <w:r w:rsidRPr="00C17B73">
        <w:rPr>
          <w:sz w:val="24"/>
          <w:szCs w:val="24"/>
        </w:rPr>
        <w:t>underground</w:t>
      </w:r>
      <w:r w:rsidRPr="00C17B73">
        <w:rPr>
          <w:spacing w:val="-3"/>
          <w:sz w:val="24"/>
          <w:szCs w:val="24"/>
        </w:rPr>
        <w:t xml:space="preserve"> </w:t>
      </w:r>
      <w:r w:rsidRPr="00C17B73">
        <w:rPr>
          <w:sz w:val="24"/>
          <w:szCs w:val="24"/>
        </w:rPr>
        <w:t>space use</w:t>
      </w:r>
      <w:r w:rsidRPr="00C17B73">
        <w:rPr>
          <w:spacing w:val="-15"/>
          <w:sz w:val="24"/>
          <w:szCs w:val="24"/>
        </w:rPr>
        <w:t xml:space="preserve"> </w:t>
      </w:r>
      <w:r w:rsidRPr="00C17B73">
        <w:rPr>
          <w:sz w:val="24"/>
          <w:szCs w:val="24"/>
        </w:rPr>
        <w:t>in</w:t>
      </w:r>
      <w:r w:rsidRPr="00C17B73">
        <w:rPr>
          <w:spacing w:val="-17"/>
          <w:sz w:val="24"/>
          <w:szCs w:val="24"/>
        </w:rPr>
        <w:t xml:space="preserve"> </w:t>
      </w:r>
      <w:r w:rsidRPr="00C17B73">
        <w:rPr>
          <w:sz w:val="24"/>
          <w:szCs w:val="24"/>
        </w:rPr>
        <w:t>Hong</w:t>
      </w:r>
      <w:r w:rsidRPr="00C17B73">
        <w:rPr>
          <w:spacing w:val="-15"/>
          <w:sz w:val="24"/>
          <w:szCs w:val="24"/>
        </w:rPr>
        <w:t xml:space="preserve"> </w:t>
      </w:r>
      <w:r w:rsidRPr="00C17B73">
        <w:rPr>
          <w:sz w:val="24"/>
          <w:szCs w:val="24"/>
        </w:rPr>
        <w:t>Kong”,</w:t>
      </w:r>
      <w:r w:rsidRPr="00C17B73">
        <w:rPr>
          <w:spacing w:val="-15"/>
          <w:sz w:val="24"/>
          <w:szCs w:val="24"/>
        </w:rPr>
        <w:t xml:space="preserve"> </w:t>
      </w:r>
      <w:r w:rsidRPr="00C17B73">
        <w:rPr>
          <w:i/>
          <w:sz w:val="24"/>
          <w:szCs w:val="24"/>
        </w:rPr>
        <w:t>Tunnelling</w:t>
      </w:r>
      <w:r w:rsidRPr="00C17B73">
        <w:rPr>
          <w:i/>
          <w:spacing w:val="-15"/>
          <w:sz w:val="24"/>
          <w:szCs w:val="24"/>
        </w:rPr>
        <w:t xml:space="preserve"> </w:t>
      </w:r>
      <w:r w:rsidRPr="00C17B73">
        <w:rPr>
          <w:i/>
          <w:sz w:val="24"/>
          <w:szCs w:val="24"/>
        </w:rPr>
        <w:t>and</w:t>
      </w:r>
      <w:r w:rsidRPr="00C17B73">
        <w:rPr>
          <w:i/>
          <w:spacing w:val="-15"/>
          <w:sz w:val="24"/>
          <w:szCs w:val="24"/>
        </w:rPr>
        <w:t xml:space="preserve"> </w:t>
      </w:r>
      <w:r w:rsidRPr="00C17B73">
        <w:rPr>
          <w:i/>
          <w:sz w:val="24"/>
          <w:szCs w:val="24"/>
        </w:rPr>
        <w:t>Underground</w:t>
      </w:r>
      <w:r w:rsidRPr="00C17B73">
        <w:rPr>
          <w:i/>
          <w:spacing w:val="-15"/>
          <w:sz w:val="24"/>
          <w:szCs w:val="24"/>
        </w:rPr>
        <w:t xml:space="preserve"> </w:t>
      </w:r>
      <w:r w:rsidRPr="00C17B73">
        <w:rPr>
          <w:i/>
          <w:sz w:val="24"/>
          <w:szCs w:val="24"/>
        </w:rPr>
        <w:t>Space</w:t>
      </w:r>
      <w:r w:rsidRPr="00C17B73">
        <w:rPr>
          <w:i/>
          <w:spacing w:val="-15"/>
          <w:sz w:val="24"/>
          <w:szCs w:val="24"/>
        </w:rPr>
        <w:t xml:space="preserve"> </w:t>
      </w:r>
      <w:r w:rsidRPr="00C17B73">
        <w:rPr>
          <w:i/>
          <w:sz w:val="24"/>
          <w:szCs w:val="24"/>
        </w:rPr>
        <w:t>Technology</w:t>
      </w:r>
      <w:r w:rsidRPr="00C17B73">
        <w:rPr>
          <w:sz w:val="24"/>
          <w:szCs w:val="24"/>
        </w:rPr>
        <w:t>,</w:t>
      </w:r>
      <w:r w:rsidRPr="00C17B73">
        <w:rPr>
          <w:spacing w:val="-15"/>
          <w:sz w:val="24"/>
          <w:szCs w:val="24"/>
        </w:rPr>
        <w:t xml:space="preserve"> </w:t>
      </w:r>
      <w:r w:rsidRPr="00C17B73">
        <w:rPr>
          <w:sz w:val="24"/>
          <w:szCs w:val="24"/>
        </w:rPr>
        <w:t>Vol.</w:t>
      </w:r>
      <w:r w:rsidRPr="00C17B73">
        <w:rPr>
          <w:spacing w:val="-15"/>
          <w:sz w:val="24"/>
          <w:szCs w:val="24"/>
        </w:rPr>
        <w:t xml:space="preserve"> </w:t>
      </w:r>
      <w:r w:rsidRPr="00C17B73">
        <w:rPr>
          <w:sz w:val="24"/>
          <w:szCs w:val="24"/>
        </w:rPr>
        <w:t>55,</w:t>
      </w:r>
      <w:r w:rsidRPr="00C17B73">
        <w:rPr>
          <w:spacing w:val="-15"/>
          <w:sz w:val="24"/>
          <w:szCs w:val="24"/>
        </w:rPr>
        <w:t xml:space="preserve"> </w:t>
      </w:r>
      <w:r w:rsidRPr="00C17B73">
        <w:rPr>
          <w:sz w:val="24"/>
          <w:szCs w:val="24"/>
        </w:rPr>
        <w:t>pp.</w:t>
      </w:r>
      <w:r w:rsidRPr="00C17B73">
        <w:rPr>
          <w:spacing w:val="-15"/>
          <w:sz w:val="24"/>
          <w:szCs w:val="24"/>
        </w:rPr>
        <w:t xml:space="preserve"> </w:t>
      </w:r>
      <w:r w:rsidRPr="00C17B73">
        <w:rPr>
          <w:sz w:val="24"/>
          <w:szCs w:val="24"/>
        </w:rPr>
        <w:t>257-279.</w:t>
      </w:r>
    </w:p>
    <w:p w:rsidR="00F3576C" w:rsidRPr="00F3576C" w:rsidRDefault="00F3576C" w:rsidP="00F3576C">
      <w:pPr>
        <w:pStyle w:val="ListParagraph"/>
        <w:numPr>
          <w:ilvl w:val="0"/>
          <w:numId w:val="1"/>
        </w:numPr>
        <w:spacing w:before="74"/>
        <w:ind w:left="821" w:right="720"/>
        <w:jc w:val="both"/>
        <w:rPr>
          <w:sz w:val="24"/>
        </w:rPr>
      </w:pPr>
      <w:r w:rsidRPr="00F3576C">
        <w:rPr>
          <w:sz w:val="24"/>
        </w:rPr>
        <w:t>Watson, S., &amp; D’Annunzio‐Green, N. (1996).</w:t>
      </w:r>
      <w:r w:rsidRPr="00F3576C">
        <w:rPr>
          <w:spacing w:val="-1"/>
          <w:sz w:val="24"/>
        </w:rPr>
        <w:t xml:space="preserve"> </w:t>
      </w:r>
      <w:r w:rsidRPr="00F3576C">
        <w:rPr>
          <w:sz w:val="24"/>
        </w:rPr>
        <w:t>Implementing cultural</w:t>
      </w:r>
      <w:r w:rsidRPr="00F3576C">
        <w:rPr>
          <w:spacing w:val="-1"/>
          <w:sz w:val="24"/>
        </w:rPr>
        <w:t xml:space="preserve"> </w:t>
      </w:r>
      <w:r w:rsidRPr="00F3576C">
        <w:rPr>
          <w:sz w:val="24"/>
        </w:rPr>
        <w:t xml:space="preserve">change through human resources: the elusive organization alchemy?. </w:t>
      </w:r>
      <w:r w:rsidRPr="00F3576C">
        <w:rPr>
          <w:i/>
          <w:sz w:val="24"/>
        </w:rPr>
        <w:t>International Journal of Contemporary Hospitality Management</w:t>
      </w:r>
      <w:r w:rsidRPr="00F3576C">
        <w:rPr>
          <w:sz w:val="24"/>
        </w:rPr>
        <w:t>.</w:t>
      </w:r>
    </w:p>
    <w:p w:rsidR="00C4677C" w:rsidRPr="00F3576C" w:rsidRDefault="00C4677C" w:rsidP="00F3576C">
      <w:pPr>
        <w:pStyle w:val="ListParagraph"/>
        <w:numPr>
          <w:ilvl w:val="0"/>
          <w:numId w:val="1"/>
        </w:numPr>
        <w:tabs>
          <w:tab w:val="left" w:pos="820"/>
        </w:tabs>
        <w:ind w:right="1075"/>
        <w:jc w:val="both"/>
        <w:rPr>
          <w:sz w:val="24"/>
          <w:szCs w:val="24"/>
        </w:rPr>
      </w:pPr>
      <w:r w:rsidRPr="00F3576C">
        <w:rPr>
          <w:sz w:val="24"/>
          <w:szCs w:val="24"/>
        </w:rPr>
        <w:t>WTTC. (2018). Travel &amp; tourism global economic impact &amp; issues 2018. World Travel Tour. Counc. 11.</w:t>
      </w:r>
    </w:p>
    <w:p w:rsidR="00B65FE7" w:rsidRDefault="001E7EF6" w:rsidP="00C17B73">
      <w:pPr>
        <w:pStyle w:val="ListParagraph"/>
        <w:numPr>
          <w:ilvl w:val="0"/>
          <w:numId w:val="1"/>
        </w:numPr>
        <w:tabs>
          <w:tab w:val="left" w:pos="820"/>
        </w:tabs>
        <w:ind w:right="1075"/>
        <w:jc w:val="both"/>
        <w:rPr>
          <w:sz w:val="24"/>
          <w:szCs w:val="24"/>
        </w:rPr>
      </w:pPr>
      <w:r w:rsidRPr="00C17B73">
        <w:rPr>
          <w:sz w:val="24"/>
          <w:szCs w:val="24"/>
        </w:rPr>
        <w:t>von Wachter, T. (2020), “Lost generations: Long-term</w:t>
      </w:r>
      <w:r w:rsidRPr="00C17B73">
        <w:rPr>
          <w:spacing w:val="-1"/>
          <w:sz w:val="24"/>
          <w:szCs w:val="24"/>
        </w:rPr>
        <w:t xml:space="preserve"> </w:t>
      </w:r>
      <w:r w:rsidRPr="00C17B73">
        <w:rPr>
          <w:sz w:val="24"/>
          <w:szCs w:val="24"/>
        </w:rPr>
        <w:t>effects of the COVID-19 crisis on job</w:t>
      </w:r>
      <w:r w:rsidRPr="00C17B73">
        <w:rPr>
          <w:spacing w:val="-3"/>
          <w:sz w:val="24"/>
          <w:szCs w:val="24"/>
        </w:rPr>
        <w:t xml:space="preserve"> </w:t>
      </w:r>
      <w:r w:rsidRPr="00C17B73">
        <w:rPr>
          <w:sz w:val="24"/>
          <w:szCs w:val="24"/>
        </w:rPr>
        <w:t>losers</w:t>
      </w:r>
      <w:r w:rsidRPr="00C17B73">
        <w:rPr>
          <w:spacing w:val="-5"/>
          <w:sz w:val="24"/>
          <w:szCs w:val="24"/>
        </w:rPr>
        <w:t xml:space="preserve"> </w:t>
      </w:r>
      <w:r w:rsidRPr="00C17B73">
        <w:rPr>
          <w:sz w:val="24"/>
          <w:szCs w:val="24"/>
        </w:rPr>
        <w:t>and labour market entrants,</w:t>
      </w:r>
      <w:r w:rsidRPr="00C17B73">
        <w:rPr>
          <w:spacing w:val="-1"/>
          <w:sz w:val="24"/>
          <w:szCs w:val="24"/>
        </w:rPr>
        <w:t xml:space="preserve"> </w:t>
      </w:r>
      <w:r w:rsidRPr="00C17B73">
        <w:rPr>
          <w:sz w:val="24"/>
          <w:szCs w:val="24"/>
        </w:rPr>
        <w:t>and</w:t>
      </w:r>
      <w:r w:rsidRPr="00C17B73">
        <w:rPr>
          <w:spacing w:val="-3"/>
          <w:sz w:val="24"/>
          <w:szCs w:val="24"/>
        </w:rPr>
        <w:t xml:space="preserve"> </w:t>
      </w:r>
      <w:r w:rsidRPr="00C17B73">
        <w:rPr>
          <w:sz w:val="24"/>
          <w:szCs w:val="24"/>
        </w:rPr>
        <w:t>options for</w:t>
      </w:r>
      <w:r w:rsidRPr="00C17B73">
        <w:rPr>
          <w:spacing w:val="-1"/>
          <w:sz w:val="24"/>
          <w:szCs w:val="24"/>
        </w:rPr>
        <w:t xml:space="preserve"> </w:t>
      </w:r>
      <w:r w:rsidRPr="00C17B73">
        <w:rPr>
          <w:sz w:val="24"/>
          <w:szCs w:val="24"/>
        </w:rPr>
        <w:t>policy”,</w:t>
      </w:r>
      <w:r w:rsidRPr="00C17B73">
        <w:rPr>
          <w:spacing w:val="-1"/>
          <w:sz w:val="24"/>
          <w:szCs w:val="24"/>
        </w:rPr>
        <w:t xml:space="preserve"> </w:t>
      </w:r>
      <w:r w:rsidRPr="00C17B73">
        <w:rPr>
          <w:i/>
          <w:sz w:val="24"/>
          <w:szCs w:val="24"/>
        </w:rPr>
        <w:t>Fiscal</w:t>
      </w:r>
      <w:r w:rsidRPr="00C17B73">
        <w:rPr>
          <w:i/>
          <w:spacing w:val="-3"/>
          <w:sz w:val="24"/>
          <w:szCs w:val="24"/>
        </w:rPr>
        <w:t xml:space="preserve"> </w:t>
      </w:r>
      <w:r w:rsidRPr="00C17B73">
        <w:rPr>
          <w:i/>
          <w:sz w:val="24"/>
          <w:szCs w:val="24"/>
        </w:rPr>
        <w:t>Studies</w:t>
      </w:r>
      <w:r w:rsidRPr="00C17B73">
        <w:rPr>
          <w:sz w:val="24"/>
          <w:szCs w:val="24"/>
        </w:rPr>
        <w:t>,</w:t>
      </w:r>
      <w:r w:rsidRPr="00C17B73">
        <w:rPr>
          <w:spacing w:val="-1"/>
          <w:sz w:val="24"/>
          <w:szCs w:val="24"/>
        </w:rPr>
        <w:t xml:space="preserve"> </w:t>
      </w:r>
      <w:r w:rsidRPr="00C17B73">
        <w:rPr>
          <w:sz w:val="24"/>
          <w:szCs w:val="24"/>
        </w:rPr>
        <w:t>Vol.</w:t>
      </w:r>
      <w:r w:rsidRPr="00C17B73">
        <w:rPr>
          <w:spacing w:val="-1"/>
          <w:sz w:val="24"/>
          <w:szCs w:val="24"/>
        </w:rPr>
        <w:t xml:space="preserve"> </w:t>
      </w:r>
      <w:r w:rsidRPr="00C17B73">
        <w:rPr>
          <w:sz w:val="24"/>
          <w:szCs w:val="24"/>
        </w:rPr>
        <w:t>41</w:t>
      </w:r>
      <w:r w:rsidRPr="00C17B73">
        <w:rPr>
          <w:spacing w:val="-3"/>
          <w:sz w:val="24"/>
          <w:szCs w:val="24"/>
        </w:rPr>
        <w:t xml:space="preserve"> </w:t>
      </w:r>
      <w:r w:rsidRPr="00C17B73">
        <w:rPr>
          <w:sz w:val="24"/>
          <w:szCs w:val="24"/>
        </w:rPr>
        <w:t>No. 3, pp. 549-590.</w:t>
      </w:r>
    </w:p>
    <w:p w:rsidR="007018BC" w:rsidRPr="00C17B73" w:rsidRDefault="001E7EF6" w:rsidP="00C17B73">
      <w:pPr>
        <w:pStyle w:val="ListParagraph"/>
        <w:numPr>
          <w:ilvl w:val="0"/>
          <w:numId w:val="1"/>
        </w:numPr>
        <w:tabs>
          <w:tab w:val="left" w:pos="820"/>
        </w:tabs>
        <w:spacing w:before="76"/>
        <w:ind w:right="1080"/>
        <w:jc w:val="both"/>
        <w:rPr>
          <w:sz w:val="24"/>
          <w:szCs w:val="24"/>
        </w:rPr>
      </w:pPr>
      <w:r w:rsidRPr="00C17B73">
        <w:rPr>
          <w:sz w:val="24"/>
          <w:szCs w:val="24"/>
        </w:rPr>
        <w:t xml:space="preserve">Xie, J., Nozawa, W., Yagi, M., Flujii, H. and Managi, S. (2019), “Do ESG activities improve corporate financial performance?” </w:t>
      </w:r>
      <w:r w:rsidRPr="00C17B73">
        <w:rPr>
          <w:i/>
          <w:sz w:val="24"/>
          <w:szCs w:val="24"/>
        </w:rPr>
        <w:t xml:space="preserve">Business Strategy and the Environment, </w:t>
      </w:r>
      <w:r w:rsidRPr="00C17B73">
        <w:rPr>
          <w:sz w:val="24"/>
          <w:szCs w:val="24"/>
        </w:rPr>
        <w:t>Vol. 28, pp. 286-300.</w:t>
      </w:r>
    </w:p>
    <w:p w:rsidR="007018BC" w:rsidRPr="00C17B73" w:rsidRDefault="001E7EF6" w:rsidP="00C17B73">
      <w:pPr>
        <w:pStyle w:val="ListParagraph"/>
        <w:numPr>
          <w:ilvl w:val="0"/>
          <w:numId w:val="1"/>
        </w:numPr>
        <w:tabs>
          <w:tab w:val="left" w:pos="820"/>
        </w:tabs>
        <w:spacing w:before="1"/>
        <w:ind w:right="1082"/>
        <w:jc w:val="both"/>
        <w:rPr>
          <w:sz w:val="24"/>
          <w:szCs w:val="24"/>
        </w:rPr>
      </w:pPr>
      <w:r w:rsidRPr="00C17B73">
        <w:rPr>
          <w:sz w:val="24"/>
          <w:szCs w:val="24"/>
        </w:rPr>
        <w:t xml:space="preserve">Yu, E. (2021), “An analysis of China’s strategy in combating the coronavirus pandemic with the 3H framework”, </w:t>
      </w:r>
      <w:r w:rsidRPr="00C17B73">
        <w:rPr>
          <w:i/>
          <w:sz w:val="24"/>
          <w:szCs w:val="24"/>
        </w:rPr>
        <w:t>Public Administration and Policy</w:t>
      </w:r>
      <w:r w:rsidRPr="00C17B73">
        <w:rPr>
          <w:sz w:val="24"/>
          <w:szCs w:val="24"/>
        </w:rPr>
        <w:t>, Vol.24 No. 1, pp.76-91.</w:t>
      </w:r>
    </w:p>
    <w:p w:rsidR="007018BC" w:rsidRPr="00C17B73" w:rsidRDefault="001E7EF6" w:rsidP="00C17B73">
      <w:pPr>
        <w:pStyle w:val="ListParagraph"/>
        <w:numPr>
          <w:ilvl w:val="0"/>
          <w:numId w:val="1"/>
        </w:numPr>
        <w:tabs>
          <w:tab w:val="left" w:pos="820"/>
        </w:tabs>
        <w:spacing w:before="7"/>
        <w:ind w:right="1082"/>
        <w:jc w:val="both"/>
        <w:rPr>
          <w:sz w:val="24"/>
          <w:szCs w:val="24"/>
        </w:rPr>
      </w:pPr>
      <w:r w:rsidRPr="00C17B73">
        <w:rPr>
          <w:sz w:val="24"/>
          <w:szCs w:val="24"/>
        </w:rPr>
        <w:t>Yu,</w:t>
      </w:r>
      <w:r w:rsidRPr="00C17B73">
        <w:rPr>
          <w:spacing w:val="-15"/>
          <w:sz w:val="24"/>
          <w:szCs w:val="24"/>
        </w:rPr>
        <w:t xml:space="preserve"> </w:t>
      </w:r>
      <w:r w:rsidRPr="00C17B73">
        <w:rPr>
          <w:sz w:val="24"/>
          <w:szCs w:val="24"/>
        </w:rPr>
        <w:t>E.P.Y.,</w:t>
      </w:r>
      <w:r w:rsidRPr="00C17B73">
        <w:rPr>
          <w:spacing w:val="-15"/>
          <w:sz w:val="24"/>
          <w:szCs w:val="24"/>
        </w:rPr>
        <w:t xml:space="preserve"> </w:t>
      </w:r>
      <w:r w:rsidRPr="00C17B73">
        <w:rPr>
          <w:sz w:val="24"/>
          <w:szCs w:val="24"/>
        </w:rPr>
        <w:t>Guo,</w:t>
      </w:r>
      <w:r w:rsidRPr="00C17B73">
        <w:rPr>
          <w:spacing w:val="-15"/>
          <w:sz w:val="24"/>
          <w:szCs w:val="24"/>
        </w:rPr>
        <w:t xml:space="preserve"> </w:t>
      </w:r>
      <w:r w:rsidRPr="00C17B73">
        <w:rPr>
          <w:sz w:val="24"/>
          <w:szCs w:val="24"/>
        </w:rPr>
        <w:t>C.Q.</w:t>
      </w:r>
      <w:r w:rsidRPr="00C17B73">
        <w:rPr>
          <w:spacing w:val="-15"/>
          <w:sz w:val="24"/>
          <w:szCs w:val="24"/>
        </w:rPr>
        <w:t xml:space="preserve"> </w:t>
      </w:r>
      <w:r w:rsidRPr="00C17B73">
        <w:rPr>
          <w:sz w:val="24"/>
          <w:szCs w:val="24"/>
        </w:rPr>
        <w:t>and</w:t>
      </w:r>
      <w:r w:rsidRPr="00C17B73">
        <w:rPr>
          <w:spacing w:val="-13"/>
          <w:sz w:val="24"/>
          <w:szCs w:val="24"/>
        </w:rPr>
        <w:t xml:space="preserve"> </w:t>
      </w:r>
      <w:r w:rsidRPr="00C17B73">
        <w:rPr>
          <w:sz w:val="24"/>
          <w:szCs w:val="24"/>
        </w:rPr>
        <w:t>Luu,</w:t>
      </w:r>
      <w:r w:rsidRPr="00C17B73">
        <w:rPr>
          <w:spacing w:val="-11"/>
          <w:sz w:val="24"/>
          <w:szCs w:val="24"/>
        </w:rPr>
        <w:t xml:space="preserve"> </w:t>
      </w:r>
      <w:r w:rsidRPr="00C17B73">
        <w:rPr>
          <w:sz w:val="24"/>
          <w:szCs w:val="24"/>
        </w:rPr>
        <w:t>B.V.</w:t>
      </w:r>
      <w:r w:rsidRPr="00C17B73">
        <w:rPr>
          <w:spacing w:val="-15"/>
          <w:sz w:val="24"/>
          <w:szCs w:val="24"/>
        </w:rPr>
        <w:t xml:space="preserve"> </w:t>
      </w:r>
      <w:r w:rsidRPr="00C17B73">
        <w:rPr>
          <w:sz w:val="24"/>
          <w:szCs w:val="24"/>
        </w:rPr>
        <w:t>(2018),</w:t>
      </w:r>
      <w:r w:rsidRPr="00C17B73">
        <w:rPr>
          <w:spacing w:val="-11"/>
          <w:sz w:val="24"/>
          <w:szCs w:val="24"/>
        </w:rPr>
        <w:t xml:space="preserve"> </w:t>
      </w:r>
      <w:r w:rsidRPr="00C17B73">
        <w:rPr>
          <w:sz w:val="24"/>
          <w:szCs w:val="24"/>
        </w:rPr>
        <w:t>“ESG</w:t>
      </w:r>
      <w:r w:rsidRPr="00C17B73">
        <w:rPr>
          <w:spacing w:val="-15"/>
          <w:sz w:val="24"/>
          <w:szCs w:val="24"/>
        </w:rPr>
        <w:t xml:space="preserve"> </w:t>
      </w:r>
      <w:r w:rsidRPr="00C17B73">
        <w:rPr>
          <w:sz w:val="24"/>
          <w:szCs w:val="24"/>
        </w:rPr>
        <w:t>transparency</w:t>
      </w:r>
      <w:r w:rsidRPr="00C17B73">
        <w:rPr>
          <w:spacing w:val="-15"/>
          <w:sz w:val="24"/>
          <w:szCs w:val="24"/>
        </w:rPr>
        <w:t xml:space="preserve"> </w:t>
      </w:r>
      <w:r w:rsidRPr="00C17B73">
        <w:rPr>
          <w:sz w:val="24"/>
          <w:szCs w:val="24"/>
        </w:rPr>
        <w:t>and</w:t>
      </w:r>
      <w:r w:rsidRPr="00C17B73">
        <w:rPr>
          <w:spacing w:val="-9"/>
          <w:sz w:val="24"/>
          <w:szCs w:val="24"/>
        </w:rPr>
        <w:t xml:space="preserve"> </w:t>
      </w:r>
      <w:r w:rsidRPr="00C17B73">
        <w:rPr>
          <w:sz w:val="24"/>
          <w:szCs w:val="24"/>
        </w:rPr>
        <w:t>firm</w:t>
      </w:r>
      <w:r w:rsidRPr="00C17B73">
        <w:rPr>
          <w:spacing w:val="-15"/>
          <w:sz w:val="24"/>
          <w:szCs w:val="24"/>
        </w:rPr>
        <w:t xml:space="preserve"> </w:t>
      </w:r>
      <w:r w:rsidRPr="00C17B73">
        <w:rPr>
          <w:sz w:val="24"/>
          <w:szCs w:val="24"/>
        </w:rPr>
        <w:t>value”,</w:t>
      </w:r>
      <w:r w:rsidRPr="00C17B73">
        <w:rPr>
          <w:spacing w:val="-11"/>
          <w:sz w:val="24"/>
          <w:szCs w:val="24"/>
        </w:rPr>
        <w:t xml:space="preserve"> </w:t>
      </w:r>
      <w:r w:rsidRPr="00C17B73">
        <w:rPr>
          <w:i/>
          <w:sz w:val="24"/>
          <w:szCs w:val="24"/>
        </w:rPr>
        <w:t xml:space="preserve">Business Strategy and the Environment, </w:t>
      </w:r>
      <w:r w:rsidRPr="00C17B73">
        <w:rPr>
          <w:sz w:val="24"/>
          <w:szCs w:val="24"/>
        </w:rPr>
        <w:t>Vol. 27, pp. 987-1004.</w:t>
      </w:r>
    </w:p>
    <w:sectPr w:rsidR="007018BC" w:rsidRPr="00C17B73">
      <w:pgSz w:w="12240" w:h="15840"/>
      <w:pgMar w:top="1360" w:right="360" w:bottom="1180" w:left="1340"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E02" w:rsidRDefault="004D2E02">
      <w:r>
        <w:separator/>
      </w:r>
    </w:p>
  </w:endnote>
  <w:endnote w:type="continuationSeparator" w:id="0">
    <w:p w:rsidR="004D2E02" w:rsidRDefault="004D2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MinionPro-Regular">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EF6" w:rsidRDefault="001E7EF6">
    <w:pPr>
      <w:pStyle w:val="BodyText"/>
      <w:spacing w:line="14" w:lineRule="auto"/>
      <w:rPr>
        <w:sz w:val="20"/>
      </w:rPr>
    </w:pPr>
    <w:r>
      <w:rPr>
        <w:noProof/>
        <w:lang w:eastAsia="zh-CN"/>
      </w:rPr>
      <mc:AlternateContent>
        <mc:Choice Requires="wps">
          <w:drawing>
            <wp:anchor distT="0" distB="0" distL="114300" distR="114300" simplePos="0" relativeHeight="251657728" behindDoc="1" locked="0" layoutInCell="1" allowOverlap="1">
              <wp:simplePos x="0" y="0"/>
              <wp:positionH relativeFrom="page">
                <wp:posOffset>3778250</wp:posOffset>
              </wp:positionH>
              <wp:positionV relativeFrom="page">
                <wp:posOffset>9284970</wp:posOffset>
              </wp:positionV>
              <wp:extent cx="229235"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7EF6" w:rsidRDefault="001E7EF6">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5A267E">
                            <w:rPr>
                              <w:rFonts w:ascii="Calibri"/>
                              <w:noProof/>
                              <w:spacing w:val="-5"/>
                            </w:rPr>
                            <w:t>16</w:t>
                          </w:r>
                          <w:r>
                            <w:rPr>
                              <w:rFonts w:ascii="Calibri"/>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297.5pt;margin-top:731.1pt;width:18.0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" filled="f" stroked="f">
              <v:textbox inset="0,0,0,0">
                <w:txbxContent>
                  <w:p w:rsidR="001E7EF6" w:rsidRDefault="001E7EF6">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5A267E">
                      <w:rPr>
                        <w:rFonts w:ascii="Calibri"/>
                        <w:noProof/>
                        <w:spacing w:val="-5"/>
                      </w:rPr>
                      <w:t>16</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E02" w:rsidRDefault="004D2E02">
      <w:r>
        <w:separator/>
      </w:r>
    </w:p>
  </w:footnote>
  <w:footnote w:type="continuationSeparator" w:id="0">
    <w:p w:rsidR="004D2E02" w:rsidRDefault="004D2E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5270"/>
    <w:multiLevelType w:val="multilevel"/>
    <w:tmpl w:val="0409001F"/>
    <w:lvl w:ilvl="0">
      <w:start w:val="1"/>
      <w:numFmt w:val="decimal"/>
      <w:lvlText w:val="%1."/>
      <w:lvlJc w:val="left"/>
      <w:pPr>
        <w:ind w:left="1178" w:hanging="360"/>
      </w:pPr>
    </w:lvl>
    <w:lvl w:ilvl="1">
      <w:start w:val="1"/>
      <w:numFmt w:val="decimal"/>
      <w:lvlText w:val="%1.%2."/>
      <w:lvlJc w:val="left"/>
      <w:pPr>
        <w:ind w:left="1610" w:hanging="432"/>
      </w:pPr>
    </w:lvl>
    <w:lvl w:ilvl="2">
      <w:start w:val="1"/>
      <w:numFmt w:val="decimal"/>
      <w:lvlText w:val="%1.%2.%3."/>
      <w:lvlJc w:val="left"/>
      <w:pPr>
        <w:ind w:left="2042" w:hanging="504"/>
      </w:pPr>
    </w:lvl>
    <w:lvl w:ilvl="3">
      <w:start w:val="1"/>
      <w:numFmt w:val="decimal"/>
      <w:lvlText w:val="%1.%2.%3.%4."/>
      <w:lvlJc w:val="left"/>
      <w:pPr>
        <w:ind w:left="2546" w:hanging="648"/>
      </w:pPr>
    </w:lvl>
    <w:lvl w:ilvl="4">
      <w:start w:val="1"/>
      <w:numFmt w:val="decimal"/>
      <w:lvlText w:val="%1.%2.%3.%4.%5."/>
      <w:lvlJc w:val="left"/>
      <w:pPr>
        <w:ind w:left="3050" w:hanging="792"/>
      </w:pPr>
    </w:lvl>
    <w:lvl w:ilvl="5">
      <w:start w:val="1"/>
      <w:numFmt w:val="decimal"/>
      <w:lvlText w:val="%1.%2.%3.%4.%5.%6."/>
      <w:lvlJc w:val="left"/>
      <w:pPr>
        <w:ind w:left="3554" w:hanging="936"/>
      </w:pPr>
    </w:lvl>
    <w:lvl w:ilvl="6">
      <w:start w:val="1"/>
      <w:numFmt w:val="decimal"/>
      <w:lvlText w:val="%1.%2.%3.%4.%5.%6.%7."/>
      <w:lvlJc w:val="left"/>
      <w:pPr>
        <w:ind w:left="4058" w:hanging="1080"/>
      </w:pPr>
    </w:lvl>
    <w:lvl w:ilvl="7">
      <w:start w:val="1"/>
      <w:numFmt w:val="decimal"/>
      <w:lvlText w:val="%1.%2.%3.%4.%5.%6.%7.%8."/>
      <w:lvlJc w:val="left"/>
      <w:pPr>
        <w:ind w:left="4562" w:hanging="1224"/>
      </w:pPr>
    </w:lvl>
    <w:lvl w:ilvl="8">
      <w:start w:val="1"/>
      <w:numFmt w:val="decimal"/>
      <w:lvlText w:val="%1.%2.%3.%4.%5.%6.%7.%8.%9."/>
      <w:lvlJc w:val="left"/>
      <w:pPr>
        <w:ind w:left="5138" w:hanging="1440"/>
      </w:pPr>
    </w:lvl>
  </w:abstractNum>
  <w:abstractNum w:abstractNumId="1" w15:restartNumberingAfterBreak="0">
    <w:nsid w:val="03243608"/>
    <w:multiLevelType w:val="multilevel"/>
    <w:tmpl w:val="A5FEA936"/>
    <w:lvl w:ilvl="0">
      <w:start w:val="1"/>
      <w:numFmt w:val="decimal"/>
      <w:lvlText w:val="%1."/>
      <w:lvlJc w:val="left"/>
      <w:pPr>
        <w:ind w:left="973" w:hanging="361"/>
      </w:pPr>
      <w:rPr>
        <w:rFonts w:hint="default"/>
        <w:w w:val="100"/>
        <w:lang w:val="en-US" w:eastAsia="en-US" w:bidi="ar-SA"/>
      </w:rPr>
    </w:lvl>
    <w:lvl w:ilvl="1">
      <w:start w:val="1"/>
      <w:numFmt w:val="decimal"/>
      <w:lvlText w:val="%1.%2"/>
      <w:lvlJc w:val="left"/>
      <w:pPr>
        <w:ind w:left="1333" w:hanging="721"/>
        <w:jc w:val="right"/>
      </w:pPr>
      <w:rPr>
        <w:rFonts w:hint="default"/>
        <w:w w:val="99"/>
        <w:lang w:val="en-US" w:eastAsia="en-US" w:bidi="ar-SA"/>
      </w:rPr>
    </w:lvl>
    <w:lvl w:ilvl="2">
      <w:numFmt w:val="bullet"/>
      <w:lvlText w:val="•"/>
      <w:lvlJc w:val="left"/>
      <w:pPr>
        <w:ind w:left="1340" w:hanging="721"/>
      </w:pPr>
      <w:rPr>
        <w:rFonts w:hint="default"/>
        <w:lang w:val="en-US" w:eastAsia="en-US" w:bidi="ar-SA"/>
      </w:rPr>
    </w:lvl>
    <w:lvl w:ilvl="3">
      <w:numFmt w:val="bullet"/>
      <w:lvlText w:val="•"/>
      <w:lvlJc w:val="left"/>
      <w:pPr>
        <w:ind w:left="2475" w:hanging="721"/>
      </w:pPr>
      <w:rPr>
        <w:rFonts w:hint="default"/>
        <w:lang w:val="en-US" w:eastAsia="en-US" w:bidi="ar-SA"/>
      </w:rPr>
    </w:lvl>
    <w:lvl w:ilvl="4">
      <w:numFmt w:val="bullet"/>
      <w:lvlText w:val="•"/>
      <w:lvlJc w:val="left"/>
      <w:pPr>
        <w:ind w:left="3611" w:hanging="721"/>
      </w:pPr>
      <w:rPr>
        <w:rFonts w:hint="default"/>
        <w:lang w:val="en-US" w:eastAsia="en-US" w:bidi="ar-SA"/>
      </w:rPr>
    </w:lvl>
    <w:lvl w:ilvl="5">
      <w:numFmt w:val="bullet"/>
      <w:lvlText w:val="•"/>
      <w:lvlJc w:val="left"/>
      <w:pPr>
        <w:ind w:left="4747" w:hanging="721"/>
      </w:pPr>
      <w:rPr>
        <w:rFonts w:hint="default"/>
        <w:lang w:val="en-US" w:eastAsia="en-US" w:bidi="ar-SA"/>
      </w:rPr>
    </w:lvl>
    <w:lvl w:ilvl="6">
      <w:numFmt w:val="bullet"/>
      <w:lvlText w:val="•"/>
      <w:lvlJc w:val="left"/>
      <w:pPr>
        <w:ind w:left="5883" w:hanging="721"/>
      </w:pPr>
      <w:rPr>
        <w:rFonts w:hint="default"/>
        <w:lang w:val="en-US" w:eastAsia="en-US" w:bidi="ar-SA"/>
      </w:rPr>
    </w:lvl>
    <w:lvl w:ilvl="7">
      <w:numFmt w:val="bullet"/>
      <w:lvlText w:val="•"/>
      <w:lvlJc w:val="left"/>
      <w:pPr>
        <w:ind w:left="7019" w:hanging="721"/>
      </w:pPr>
      <w:rPr>
        <w:rFonts w:hint="default"/>
        <w:lang w:val="en-US" w:eastAsia="en-US" w:bidi="ar-SA"/>
      </w:rPr>
    </w:lvl>
    <w:lvl w:ilvl="8">
      <w:numFmt w:val="bullet"/>
      <w:lvlText w:val="•"/>
      <w:lvlJc w:val="left"/>
      <w:pPr>
        <w:ind w:left="8154" w:hanging="721"/>
      </w:pPr>
      <w:rPr>
        <w:rFonts w:hint="default"/>
        <w:lang w:val="en-US" w:eastAsia="en-US" w:bidi="ar-SA"/>
      </w:rPr>
    </w:lvl>
  </w:abstractNum>
  <w:abstractNum w:abstractNumId="2" w15:restartNumberingAfterBreak="0">
    <w:nsid w:val="04AF6641"/>
    <w:multiLevelType w:val="hybridMultilevel"/>
    <w:tmpl w:val="DD82810A"/>
    <w:lvl w:ilvl="0" w:tplc="C4265AEC">
      <w:start w:val="1"/>
      <w:numFmt w:val="decimal"/>
      <w:lvlText w:val="%1."/>
      <w:lvlJc w:val="left"/>
      <w:pPr>
        <w:ind w:left="820" w:hanging="360"/>
      </w:pPr>
      <w:rPr>
        <w:rFonts w:hint="default"/>
        <w:w w:val="100"/>
        <w:lang w:val="en-US" w:eastAsia="en-US" w:bidi="ar-SA"/>
      </w:rPr>
    </w:lvl>
    <w:lvl w:ilvl="1" w:tplc="7402DC36">
      <w:numFmt w:val="bullet"/>
      <w:lvlText w:val="•"/>
      <w:lvlJc w:val="left"/>
      <w:pPr>
        <w:ind w:left="1792" w:hanging="360"/>
      </w:pPr>
      <w:rPr>
        <w:rFonts w:hint="default"/>
        <w:lang w:val="en-US" w:eastAsia="en-US" w:bidi="ar-SA"/>
      </w:rPr>
    </w:lvl>
    <w:lvl w:ilvl="2" w:tplc="A5787FBE">
      <w:numFmt w:val="bullet"/>
      <w:lvlText w:val="•"/>
      <w:lvlJc w:val="left"/>
      <w:pPr>
        <w:ind w:left="2764" w:hanging="360"/>
      </w:pPr>
      <w:rPr>
        <w:rFonts w:hint="default"/>
        <w:lang w:val="en-US" w:eastAsia="en-US" w:bidi="ar-SA"/>
      </w:rPr>
    </w:lvl>
    <w:lvl w:ilvl="3" w:tplc="1C543902">
      <w:numFmt w:val="bullet"/>
      <w:lvlText w:val="•"/>
      <w:lvlJc w:val="left"/>
      <w:pPr>
        <w:ind w:left="3736" w:hanging="360"/>
      </w:pPr>
      <w:rPr>
        <w:rFonts w:hint="default"/>
        <w:lang w:val="en-US" w:eastAsia="en-US" w:bidi="ar-SA"/>
      </w:rPr>
    </w:lvl>
    <w:lvl w:ilvl="4" w:tplc="741CCDBC">
      <w:numFmt w:val="bullet"/>
      <w:lvlText w:val="•"/>
      <w:lvlJc w:val="left"/>
      <w:pPr>
        <w:ind w:left="4708" w:hanging="360"/>
      </w:pPr>
      <w:rPr>
        <w:rFonts w:hint="default"/>
        <w:lang w:val="en-US" w:eastAsia="en-US" w:bidi="ar-SA"/>
      </w:rPr>
    </w:lvl>
    <w:lvl w:ilvl="5" w:tplc="3A2CFC2A">
      <w:numFmt w:val="bullet"/>
      <w:lvlText w:val="•"/>
      <w:lvlJc w:val="left"/>
      <w:pPr>
        <w:ind w:left="5680" w:hanging="360"/>
      </w:pPr>
      <w:rPr>
        <w:rFonts w:hint="default"/>
        <w:lang w:val="en-US" w:eastAsia="en-US" w:bidi="ar-SA"/>
      </w:rPr>
    </w:lvl>
    <w:lvl w:ilvl="6" w:tplc="84CC2B5C">
      <w:numFmt w:val="bullet"/>
      <w:lvlText w:val="•"/>
      <w:lvlJc w:val="left"/>
      <w:pPr>
        <w:ind w:left="6652" w:hanging="360"/>
      </w:pPr>
      <w:rPr>
        <w:rFonts w:hint="default"/>
        <w:lang w:val="en-US" w:eastAsia="en-US" w:bidi="ar-SA"/>
      </w:rPr>
    </w:lvl>
    <w:lvl w:ilvl="7" w:tplc="C2A85528">
      <w:numFmt w:val="bullet"/>
      <w:lvlText w:val="•"/>
      <w:lvlJc w:val="left"/>
      <w:pPr>
        <w:ind w:left="7624" w:hanging="360"/>
      </w:pPr>
      <w:rPr>
        <w:rFonts w:hint="default"/>
        <w:lang w:val="en-US" w:eastAsia="en-US" w:bidi="ar-SA"/>
      </w:rPr>
    </w:lvl>
    <w:lvl w:ilvl="8" w:tplc="7A162B52">
      <w:numFmt w:val="bullet"/>
      <w:lvlText w:val="•"/>
      <w:lvlJc w:val="left"/>
      <w:pPr>
        <w:ind w:left="8596" w:hanging="360"/>
      </w:pPr>
      <w:rPr>
        <w:rFonts w:hint="default"/>
        <w:lang w:val="en-US" w:eastAsia="en-US" w:bidi="ar-SA"/>
      </w:rPr>
    </w:lvl>
  </w:abstractNum>
  <w:abstractNum w:abstractNumId="3" w15:restartNumberingAfterBreak="0">
    <w:nsid w:val="09751101"/>
    <w:multiLevelType w:val="multilevel"/>
    <w:tmpl w:val="2BC81FA4"/>
    <w:lvl w:ilvl="0">
      <w:start w:val="1"/>
      <w:numFmt w:val="decimal"/>
      <w:lvlText w:val="%1."/>
      <w:lvlJc w:val="left"/>
      <w:pPr>
        <w:ind w:left="819" w:hanging="360"/>
      </w:pPr>
      <w:rPr>
        <w:rFonts w:ascii="Times New Roman" w:eastAsia="Times New Roman" w:hAnsi="Times New Roman" w:cs="Times New Roman" w:hint="default"/>
        <w:b w:val="0"/>
        <w:bCs w:val="0"/>
        <w:i w:val="0"/>
        <w:iCs w:val="0"/>
        <w:w w:val="99"/>
        <w:sz w:val="28"/>
        <w:szCs w:val="28"/>
        <w:lang w:val="en-US" w:eastAsia="en-US" w:bidi="ar-SA"/>
      </w:rPr>
    </w:lvl>
    <w:lvl w:ilvl="1">
      <w:start w:val="1"/>
      <w:numFmt w:val="decimal"/>
      <w:lvlText w:val="%1.%2."/>
      <w:lvlJc w:val="left"/>
      <w:pPr>
        <w:ind w:left="1242" w:hanging="423"/>
      </w:pPr>
      <w:rPr>
        <w:rFonts w:hint="default"/>
        <w:w w:val="100"/>
        <w:lang w:val="en-US" w:eastAsia="en-US" w:bidi="ar-SA"/>
      </w:rPr>
    </w:lvl>
    <w:lvl w:ilvl="2">
      <w:start w:val="1"/>
      <w:numFmt w:val="decimal"/>
      <w:lvlText w:val="%1.%2.%3."/>
      <w:lvlJc w:val="left"/>
      <w:pPr>
        <w:ind w:left="1900" w:hanging="423"/>
      </w:pPr>
      <w:rPr>
        <w:rFonts w:ascii="Times New Roman" w:eastAsia="Times New Roman" w:hAnsi="Times New Roman" w:cs="Times New Roman" w:hint="default"/>
        <w:b w:val="0"/>
        <w:bCs w:val="0"/>
        <w:i/>
        <w:iCs/>
        <w:spacing w:val="-5"/>
        <w:w w:val="100"/>
        <w:sz w:val="24"/>
        <w:szCs w:val="24"/>
        <w:lang w:val="en-US" w:eastAsia="en-US" w:bidi="ar-SA"/>
      </w:rPr>
    </w:lvl>
    <w:lvl w:ilvl="3">
      <w:numFmt w:val="bullet"/>
      <w:lvlText w:val=""/>
      <w:lvlJc w:val="left"/>
      <w:pPr>
        <w:ind w:left="1540" w:hanging="360"/>
      </w:pPr>
      <w:rPr>
        <w:rFonts w:ascii="Symbol" w:eastAsia="Symbol" w:hAnsi="Symbol" w:cs="Symbol" w:hint="default"/>
        <w:b w:val="0"/>
        <w:bCs w:val="0"/>
        <w:i w:val="0"/>
        <w:iCs w:val="0"/>
        <w:w w:val="100"/>
        <w:sz w:val="24"/>
        <w:szCs w:val="24"/>
        <w:lang w:val="en-US" w:eastAsia="en-US" w:bidi="ar-SA"/>
      </w:rPr>
    </w:lvl>
    <w:lvl w:ilvl="4">
      <w:numFmt w:val="bullet"/>
      <w:lvlText w:val="•"/>
      <w:lvlJc w:val="left"/>
      <w:pPr>
        <w:ind w:left="1900" w:hanging="360"/>
      </w:pPr>
      <w:rPr>
        <w:rFonts w:hint="default"/>
        <w:lang w:val="en-US" w:eastAsia="en-US" w:bidi="ar-SA"/>
      </w:rPr>
    </w:lvl>
    <w:lvl w:ilvl="5">
      <w:numFmt w:val="bullet"/>
      <w:lvlText w:val="•"/>
      <w:lvlJc w:val="left"/>
      <w:pPr>
        <w:ind w:left="3340" w:hanging="360"/>
      </w:pPr>
      <w:rPr>
        <w:rFonts w:hint="default"/>
        <w:lang w:val="en-US" w:eastAsia="en-US" w:bidi="ar-SA"/>
      </w:rPr>
    </w:lvl>
    <w:lvl w:ilvl="6">
      <w:numFmt w:val="bullet"/>
      <w:lvlText w:val="•"/>
      <w:lvlJc w:val="left"/>
      <w:pPr>
        <w:ind w:left="4780" w:hanging="360"/>
      </w:pPr>
      <w:rPr>
        <w:rFonts w:hint="default"/>
        <w:lang w:val="en-US" w:eastAsia="en-US" w:bidi="ar-SA"/>
      </w:rPr>
    </w:lvl>
    <w:lvl w:ilvl="7">
      <w:numFmt w:val="bullet"/>
      <w:lvlText w:val="•"/>
      <w:lvlJc w:val="left"/>
      <w:pPr>
        <w:ind w:left="6220" w:hanging="360"/>
      </w:pPr>
      <w:rPr>
        <w:rFonts w:hint="default"/>
        <w:lang w:val="en-US" w:eastAsia="en-US" w:bidi="ar-SA"/>
      </w:rPr>
    </w:lvl>
    <w:lvl w:ilvl="8">
      <w:numFmt w:val="bullet"/>
      <w:lvlText w:val="•"/>
      <w:lvlJc w:val="left"/>
      <w:pPr>
        <w:ind w:left="7660" w:hanging="360"/>
      </w:pPr>
      <w:rPr>
        <w:rFonts w:hint="default"/>
        <w:lang w:val="en-US" w:eastAsia="en-US" w:bidi="ar-SA"/>
      </w:rPr>
    </w:lvl>
  </w:abstractNum>
  <w:abstractNum w:abstractNumId="4" w15:restartNumberingAfterBreak="0">
    <w:nsid w:val="0AB90E35"/>
    <w:multiLevelType w:val="hybridMultilevel"/>
    <w:tmpl w:val="4EFA4078"/>
    <w:lvl w:ilvl="0" w:tplc="BB2615C4">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4AB201D2">
      <w:numFmt w:val="bullet"/>
      <w:lvlText w:val="•"/>
      <w:lvlJc w:val="left"/>
      <w:pPr>
        <w:ind w:left="1038" w:hanging="360"/>
      </w:pPr>
      <w:rPr>
        <w:rFonts w:hint="default"/>
        <w:lang w:val="en-US" w:eastAsia="en-US" w:bidi="ar-SA"/>
      </w:rPr>
    </w:lvl>
    <w:lvl w:ilvl="2" w:tplc="0CAA4016">
      <w:numFmt w:val="bullet"/>
      <w:lvlText w:val="•"/>
      <w:lvlJc w:val="left"/>
      <w:pPr>
        <w:ind w:left="1237" w:hanging="360"/>
      </w:pPr>
      <w:rPr>
        <w:rFonts w:hint="default"/>
        <w:lang w:val="en-US" w:eastAsia="en-US" w:bidi="ar-SA"/>
      </w:rPr>
    </w:lvl>
    <w:lvl w:ilvl="3" w:tplc="E6968FC4">
      <w:numFmt w:val="bullet"/>
      <w:lvlText w:val="•"/>
      <w:lvlJc w:val="left"/>
      <w:pPr>
        <w:ind w:left="1436" w:hanging="360"/>
      </w:pPr>
      <w:rPr>
        <w:rFonts w:hint="default"/>
        <w:lang w:val="en-US" w:eastAsia="en-US" w:bidi="ar-SA"/>
      </w:rPr>
    </w:lvl>
    <w:lvl w:ilvl="4" w:tplc="CEEA6984">
      <w:numFmt w:val="bullet"/>
      <w:lvlText w:val="•"/>
      <w:lvlJc w:val="left"/>
      <w:pPr>
        <w:ind w:left="1634" w:hanging="360"/>
      </w:pPr>
      <w:rPr>
        <w:rFonts w:hint="default"/>
        <w:lang w:val="en-US" w:eastAsia="en-US" w:bidi="ar-SA"/>
      </w:rPr>
    </w:lvl>
    <w:lvl w:ilvl="5" w:tplc="7750B000">
      <w:numFmt w:val="bullet"/>
      <w:lvlText w:val="•"/>
      <w:lvlJc w:val="left"/>
      <w:pPr>
        <w:ind w:left="1833" w:hanging="360"/>
      </w:pPr>
      <w:rPr>
        <w:rFonts w:hint="default"/>
        <w:lang w:val="en-US" w:eastAsia="en-US" w:bidi="ar-SA"/>
      </w:rPr>
    </w:lvl>
    <w:lvl w:ilvl="6" w:tplc="615A11BE">
      <w:numFmt w:val="bullet"/>
      <w:lvlText w:val="•"/>
      <w:lvlJc w:val="left"/>
      <w:pPr>
        <w:ind w:left="2032" w:hanging="360"/>
      </w:pPr>
      <w:rPr>
        <w:rFonts w:hint="default"/>
        <w:lang w:val="en-US" w:eastAsia="en-US" w:bidi="ar-SA"/>
      </w:rPr>
    </w:lvl>
    <w:lvl w:ilvl="7" w:tplc="E7AEBCBA">
      <w:numFmt w:val="bullet"/>
      <w:lvlText w:val="•"/>
      <w:lvlJc w:val="left"/>
      <w:pPr>
        <w:ind w:left="2230" w:hanging="360"/>
      </w:pPr>
      <w:rPr>
        <w:rFonts w:hint="default"/>
        <w:lang w:val="en-US" w:eastAsia="en-US" w:bidi="ar-SA"/>
      </w:rPr>
    </w:lvl>
    <w:lvl w:ilvl="8" w:tplc="9ED0283C">
      <w:numFmt w:val="bullet"/>
      <w:lvlText w:val="•"/>
      <w:lvlJc w:val="left"/>
      <w:pPr>
        <w:ind w:left="2429" w:hanging="360"/>
      </w:pPr>
      <w:rPr>
        <w:rFonts w:hint="default"/>
        <w:lang w:val="en-US" w:eastAsia="en-US" w:bidi="ar-SA"/>
      </w:rPr>
    </w:lvl>
  </w:abstractNum>
  <w:abstractNum w:abstractNumId="5" w15:restartNumberingAfterBreak="0">
    <w:nsid w:val="0F73723F"/>
    <w:multiLevelType w:val="hybridMultilevel"/>
    <w:tmpl w:val="7AF0CD9C"/>
    <w:lvl w:ilvl="0" w:tplc="86B41D80">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381CEED8">
      <w:numFmt w:val="bullet"/>
      <w:lvlText w:val="•"/>
      <w:lvlJc w:val="left"/>
      <w:pPr>
        <w:ind w:left="1038" w:hanging="360"/>
      </w:pPr>
      <w:rPr>
        <w:rFonts w:hint="default"/>
        <w:lang w:val="en-US" w:eastAsia="en-US" w:bidi="ar-SA"/>
      </w:rPr>
    </w:lvl>
    <w:lvl w:ilvl="2" w:tplc="60B683E0">
      <w:numFmt w:val="bullet"/>
      <w:lvlText w:val="•"/>
      <w:lvlJc w:val="left"/>
      <w:pPr>
        <w:ind w:left="1237" w:hanging="360"/>
      </w:pPr>
      <w:rPr>
        <w:rFonts w:hint="default"/>
        <w:lang w:val="en-US" w:eastAsia="en-US" w:bidi="ar-SA"/>
      </w:rPr>
    </w:lvl>
    <w:lvl w:ilvl="3" w:tplc="ACE078F2">
      <w:numFmt w:val="bullet"/>
      <w:lvlText w:val="•"/>
      <w:lvlJc w:val="left"/>
      <w:pPr>
        <w:ind w:left="1436" w:hanging="360"/>
      </w:pPr>
      <w:rPr>
        <w:rFonts w:hint="default"/>
        <w:lang w:val="en-US" w:eastAsia="en-US" w:bidi="ar-SA"/>
      </w:rPr>
    </w:lvl>
    <w:lvl w:ilvl="4" w:tplc="45924DD0">
      <w:numFmt w:val="bullet"/>
      <w:lvlText w:val="•"/>
      <w:lvlJc w:val="left"/>
      <w:pPr>
        <w:ind w:left="1634" w:hanging="360"/>
      </w:pPr>
      <w:rPr>
        <w:rFonts w:hint="default"/>
        <w:lang w:val="en-US" w:eastAsia="en-US" w:bidi="ar-SA"/>
      </w:rPr>
    </w:lvl>
    <w:lvl w:ilvl="5" w:tplc="BE2E7718">
      <w:numFmt w:val="bullet"/>
      <w:lvlText w:val="•"/>
      <w:lvlJc w:val="left"/>
      <w:pPr>
        <w:ind w:left="1833" w:hanging="360"/>
      </w:pPr>
      <w:rPr>
        <w:rFonts w:hint="default"/>
        <w:lang w:val="en-US" w:eastAsia="en-US" w:bidi="ar-SA"/>
      </w:rPr>
    </w:lvl>
    <w:lvl w:ilvl="6" w:tplc="5BCAE0E8">
      <w:numFmt w:val="bullet"/>
      <w:lvlText w:val="•"/>
      <w:lvlJc w:val="left"/>
      <w:pPr>
        <w:ind w:left="2032" w:hanging="360"/>
      </w:pPr>
      <w:rPr>
        <w:rFonts w:hint="default"/>
        <w:lang w:val="en-US" w:eastAsia="en-US" w:bidi="ar-SA"/>
      </w:rPr>
    </w:lvl>
    <w:lvl w:ilvl="7" w:tplc="C5D88454">
      <w:numFmt w:val="bullet"/>
      <w:lvlText w:val="•"/>
      <w:lvlJc w:val="left"/>
      <w:pPr>
        <w:ind w:left="2230" w:hanging="360"/>
      </w:pPr>
      <w:rPr>
        <w:rFonts w:hint="default"/>
        <w:lang w:val="en-US" w:eastAsia="en-US" w:bidi="ar-SA"/>
      </w:rPr>
    </w:lvl>
    <w:lvl w:ilvl="8" w:tplc="107E1F04">
      <w:numFmt w:val="bullet"/>
      <w:lvlText w:val="•"/>
      <w:lvlJc w:val="left"/>
      <w:pPr>
        <w:ind w:left="2429" w:hanging="360"/>
      </w:pPr>
      <w:rPr>
        <w:rFonts w:hint="default"/>
        <w:lang w:val="en-US" w:eastAsia="en-US" w:bidi="ar-SA"/>
      </w:rPr>
    </w:lvl>
  </w:abstractNum>
  <w:abstractNum w:abstractNumId="6" w15:restartNumberingAfterBreak="0">
    <w:nsid w:val="1B7A4A88"/>
    <w:multiLevelType w:val="hybridMultilevel"/>
    <w:tmpl w:val="F6222C8A"/>
    <w:lvl w:ilvl="0" w:tplc="F69C7E30">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68B0A140">
      <w:numFmt w:val="bullet"/>
      <w:lvlText w:val="•"/>
      <w:lvlJc w:val="left"/>
      <w:pPr>
        <w:ind w:left="1038" w:hanging="360"/>
      </w:pPr>
      <w:rPr>
        <w:rFonts w:hint="default"/>
        <w:lang w:val="en-US" w:eastAsia="en-US" w:bidi="ar-SA"/>
      </w:rPr>
    </w:lvl>
    <w:lvl w:ilvl="2" w:tplc="C45820C4">
      <w:numFmt w:val="bullet"/>
      <w:lvlText w:val="•"/>
      <w:lvlJc w:val="left"/>
      <w:pPr>
        <w:ind w:left="1237" w:hanging="360"/>
      </w:pPr>
      <w:rPr>
        <w:rFonts w:hint="default"/>
        <w:lang w:val="en-US" w:eastAsia="en-US" w:bidi="ar-SA"/>
      </w:rPr>
    </w:lvl>
    <w:lvl w:ilvl="3" w:tplc="7B92EE2C">
      <w:numFmt w:val="bullet"/>
      <w:lvlText w:val="•"/>
      <w:lvlJc w:val="left"/>
      <w:pPr>
        <w:ind w:left="1436" w:hanging="360"/>
      </w:pPr>
      <w:rPr>
        <w:rFonts w:hint="default"/>
        <w:lang w:val="en-US" w:eastAsia="en-US" w:bidi="ar-SA"/>
      </w:rPr>
    </w:lvl>
    <w:lvl w:ilvl="4" w:tplc="BFA0DCC6">
      <w:numFmt w:val="bullet"/>
      <w:lvlText w:val="•"/>
      <w:lvlJc w:val="left"/>
      <w:pPr>
        <w:ind w:left="1634" w:hanging="360"/>
      </w:pPr>
      <w:rPr>
        <w:rFonts w:hint="default"/>
        <w:lang w:val="en-US" w:eastAsia="en-US" w:bidi="ar-SA"/>
      </w:rPr>
    </w:lvl>
    <w:lvl w:ilvl="5" w:tplc="1E2C03E0">
      <w:numFmt w:val="bullet"/>
      <w:lvlText w:val="•"/>
      <w:lvlJc w:val="left"/>
      <w:pPr>
        <w:ind w:left="1833" w:hanging="360"/>
      </w:pPr>
      <w:rPr>
        <w:rFonts w:hint="default"/>
        <w:lang w:val="en-US" w:eastAsia="en-US" w:bidi="ar-SA"/>
      </w:rPr>
    </w:lvl>
    <w:lvl w:ilvl="6" w:tplc="260C167A">
      <w:numFmt w:val="bullet"/>
      <w:lvlText w:val="•"/>
      <w:lvlJc w:val="left"/>
      <w:pPr>
        <w:ind w:left="2032" w:hanging="360"/>
      </w:pPr>
      <w:rPr>
        <w:rFonts w:hint="default"/>
        <w:lang w:val="en-US" w:eastAsia="en-US" w:bidi="ar-SA"/>
      </w:rPr>
    </w:lvl>
    <w:lvl w:ilvl="7" w:tplc="94F28D1A">
      <w:numFmt w:val="bullet"/>
      <w:lvlText w:val="•"/>
      <w:lvlJc w:val="left"/>
      <w:pPr>
        <w:ind w:left="2230" w:hanging="360"/>
      </w:pPr>
      <w:rPr>
        <w:rFonts w:hint="default"/>
        <w:lang w:val="en-US" w:eastAsia="en-US" w:bidi="ar-SA"/>
      </w:rPr>
    </w:lvl>
    <w:lvl w:ilvl="8" w:tplc="C2967838">
      <w:numFmt w:val="bullet"/>
      <w:lvlText w:val="•"/>
      <w:lvlJc w:val="left"/>
      <w:pPr>
        <w:ind w:left="2429" w:hanging="360"/>
      </w:pPr>
      <w:rPr>
        <w:rFonts w:hint="default"/>
        <w:lang w:val="en-US" w:eastAsia="en-US" w:bidi="ar-SA"/>
      </w:rPr>
    </w:lvl>
  </w:abstractNum>
  <w:abstractNum w:abstractNumId="7" w15:restartNumberingAfterBreak="0">
    <w:nsid w:val="1EE74008"/>
    <w:multiLevelType w:val="hybridMultilevel"/>
    <w:tmpl w:val="7FC88E82"/>
    <w:lvl w:ilvl="0" w:tplc="7ECCDCE0">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F8A0CF46">
      <w:numFmt w:val="bullet"/>
      <w:lvlText w:val="•"/>
      <w:lvlJc w:val="left"/>
      <w:pPr>
        <w:ind w:left="1024" w:hanging="360"/>
      </w:pPr>
      <w:rPr>
        <w:rFonts w:hint="default"/>
        <w:lang w:val="en-US" w:eastAsia="en-US" w:bidi="ar-SA"/>
      </w:rPr>
    </w:lvl>
    <w:lvl w:ilvl="2" w:tplc="3FEEED86">
      <w:numFmt w:val="bullet"/>
      <w:lvlText w:val="•"/>
      <w:lvlJc w:val="left"/>
      <w:pPr>
        <w:ind w:left="1208" w:hanging="360"/>
      </w:pPr>
      <w:rPr>
        <w:rFonts w:hint="default"/>
        <w:lang w:val="en-US" w:eastAsia="en-US" w:bidi="ar-SA"/>
      </w:rPr>
    </w:lvl>
    <w:lvl w:ilvl="3" w:tplc="B882D6E2">
      <w:numFmt w:val="bullet"/>
      <w:lvlText w:val="•"/>
      <w:lvlJc w:val="left"/>
      <w:pPr>
        <w:ind w:left="1392" w:hanging="360"/>
      </w:pPr>
      <w:rPr>
        <w:rFonts w:hint="default"/>
        <w:lang w:val="en-US" w:eastAsia="en-US" w:bidi="ar-SA"/>
      </w:rPr>
    </w:lvl>
    <w:lvl w:ilvl="4" w:tplc="2E34F740">
      <w:numFmt w:val="bullet"/>
      <w:lvlText w:val="•"/>
      <w:lvlJc w:val="left"/>
      <w:pPr>
        <w:ind w:left="1577" w:hanging="360"/>
      </w:pPr>
      <w:rPr>
        <w:rFonts w:hint="default"/>
        <w:lang w:val="en-US" w:eastAsia="en-US" w:bidi="ar-SA"/>
      </w:rPr>
    </w:lvl>
    <w:lvl w:ilvl="5" w:tplc="0C6A8DF6">
      <w:numFmt w:val="bullet"/>
      <w:lvlText w:val="•"/>
      <w:lvlJc w:val="left"/>
      <w:pPr>
        <w:ind w:left="1761" w:hanging="360"/>
      </w:pPr>
      <w:rPr>
        <w:rFonts w:hint="default"/>
        <w:lang w:val="en-US" w:eastAsia="en-US" w:bidi="ar-SA"/>
      </w:rPr>
    </w:lvl>
    <w:lvl w:ilvl="6" w:tplc="BB309168">
      <w:numFmt w:val="bullet"/>
      <w:lvlText w:val="•"/>
      <w:lvlJc w:val="left"/>
      <w:pPr>
        <w:ind w:left="1945" w:hanging="360"/>
      </w:pPr>
      <w:rPr>
        <w:rFonts w:hint="default"/>
        <w:lang w:val="en-US" w:eastAsia="en-US" w:bidi="ar-SA"/>
      </w:rPr>
    </w:lvl>
    <w:lvl w:ilvl="7" w:tplc="A7841774">
      <w:numFmt w:val="bullet"/>
      <w:lvlText w:val="•"/>
      <w:lvlJc w:val="left"/>
      <w:pPr>
        <w:ind w:left="2130" w:hanging="360"/>
      </w:pPr>
      <w:rPr>
        <w:rFonts w:hint="default"/>
        <w:lang w:val="en-US" w:eastAsia="en-US" w:bidi="ar-SA"/>
      </w:rPr>
    </w:lvl>
    <w:lvl w:ilvl="8" w:tplc="1C8A41A4">
      <w:numFmt w:val="bullet"/>
      <w:lvlText w:val="•"/>
      <w:lvlJc w:val="left"/>
      <w:pPr>
        <w:ind w:left="2314" w:hanging="360"/>
      </w:pPr>
      <w:rPr>
        <w:rFonts w:hint="default"/>
        <w:lang w:val="en-US" w:eastAsia="en-US" w:bidi="ar-SA"/>
      </w:rPr>
    </w:lvl>
  </w:abstractNum>
  <w:abstractNum w:abstractNumId="8" w15:restartNumberingAfterBreak="0">
    <w:nsid w:val="214E74D4"/>
    <w:multiLevelType w:val="hybridMultilevel"/>
    <w:tmpl w:val="5718C4F0"/>
    <w:lvl w:ilvl="0" w:tplc="D88034A6">
      <w:numFmt w:val="bullet"/>
      <w:lvlText w:val=""/>
      <w:lvlJc w:val="left"/>
      <w:pPr>
        <w:ind w:left="825" w:hanging="360"/>
      </w:pPr>
      <w:rPr>
        <w:rFonts w:ascii="Symbol" w:eastAsia="Symbol" w:hAnsi="Symbol" w:cs="Symbol" w:hint="default"/>
        <w:b w:val="0"/>
        <w:bCs w:val="0"/>
        <w:i w:val="0"/>
        <w:iCs w:val="0"/>
        <w:w w:val="100"/>
        <w:sz w:val="20"/>
        <w:szCs w:val="20"/>
        <w:lang w:val="en-US" w:eastAsia="en-US" w:bidi="ar-SA"/>
      </w:rPr>
    </w:lvl>
    <w:lvl w:ilvl="1" w:tplc="375E6F7E">
      <w:numFmt w:val="bullet"/>
      <w:lvlText w:val="•"/>
      <w:lvlJc w:val="left"/>
      <w:pPr>
        <w:ind w:left="1034" w:hanging="360"/>
      </w:pPr>
      <w:rPr>
        <w:rFonts w:hint="default"/>
        <w:lang w:val="en-US" w:eastAsia="en-US" w:bidi="ar-SA"/>
      </w:rPr>
    </w:lvl>
    <w:lvl w:ilvl="2" w:tplc="927661B0">
      <w:numFmt w:val="bullet"/>
      <w:lvlText w:val="•"/>
      <w:lvlJc w:val="left"/>
      <w:pPr>
        <w:ind w:left="1249" w:hanging="360"/>
      </w:pPr>
      <w:rPr>
        <w:rFonts w:hint="default"/>
        <w:lang w:val="en-US" w:eastAsia="en-US" w:bidi="ar-SA"/>
      </w:rPr>
    </w:lvl>
    <w:lvl w:ilvl="3" w:tplc="19262E6C">
      <w:numFmt w:val="bullet"/>
      <w:lvlText w:val="•"/>
      <w:lvlJc w:val="left"/>
      <w:pPr>
        <w:ind w:left="1463" w:hanging="360"/>
      </w:pPr>
      <w:rPr>
        <w:rFonts w:hint="default"/>
        <w:lang w:val="en-US" w:eastAsia="en-US" w:bidi="ar-SA"/>
      </w:rPr>
    </w:lvl>
    <w:lvl w:ilvl="4" w:tplc="4E8005AC">
      <w:numFmt w:val="bullet"/>
      <w:lvlText w:val="•"/>
      <w:lvlJc w:val="left"/>
      <w:pPr>
        <w:ind w:left="1678" w:hanging="360"/>
      </w:pPr>
      <w:rPr>
        <w:rFonts w:hint="default"/>
        <w:lang w:val="en-US" w:eastAsia="en-US" w:bidi="ar-SA"/>
      </w:rPr>
    </w:lvl>
    <w:lvl w:ilvl="5" w:tplc="EACAEFEE">
      <w:numFmt w:val="bullet"/>
      <w:lvlText w:val="•"/>
      <w:lvlJc w:val="left"/>
      <w:pPr>
        <w:ind w:left="1893" w:hanging="360"/>
      </w:pPr>
      <w:rPr>
        <w:rFonts w:hint="default"/>
        <w:lang w:val="en-US" w:eastAsia="en-US" w:bidi="ar-SA"/>
      </w:rPr>
    </w:lvl>
    <w:lvl w:ilvl="6" w:tplc="01A683FA">
      <w:numFmt w:val="bullet"/>
      <w:lvlText w:val="•"/>
      <w:lvlJc w:val="left"/>
      <w:pPr>
        <w:ind w:left="2107" w:hanging="360"/>
      </w:pPr>
      <w:rPr>
        <w:rFonts w:hint="default"/>
        <w:lang w:val="en-US" w:eastAsia="en-US" w:bidi="ar-SA"/>
      </w:rPr>
    </w:lvl>
    <w:lvl w:ilvl="7" w:tplc="8A48577E">
      <w:numFmt w:val="bullet"/>
      <w:lvlText w:val="•"/>
      <w:lvlJc w:val="left"/>
      <w:pPr>
        <w:ind w:left="2322" w:hanging="360"/>
      </w:pPr>
      <w:rPr>
        <w:rFonts w:hint="default"/>
        <w:lang w:val="en-US" w:eastAsia="en-US" w:bidi="ar-SA"/>
      </w:rPr>
    </w:lvl>
    <w:lvl w:ilvl="8" w:tplc="1466F218">
      <w:numFmt w:val="bullet"/>
      <w:lvlText w:val="•"/>
      <w:lvlJc w:val="left"/>
      <w:pPr>
        <w:ind w:left="2536" w:hanging="360"/>
      </w:pPr>
      <w:rPr>
        <w:rFonts w:hint="default"/>
        <w:lang w:val="en-US" w:eastAsia="en-US" w:bidi="ar-SA"/>
      </w:rPr>
    </w:lvl>
  </w:abstractNum>
  <w:abstractNum w:abstractNumId="9" w15:restartNumberingAfterBreak="0">
    <w:nsid w:val="22AF4569"/>
    <w:multiLevelType w:val="hybridMultilevel"/>
    <w:tmpl w:val="139E03A4"/>
    <w:lvl w:ilvl="0" w:tplc="119AAD52">
      <w:start w:val="1"/>
      <w:numFmt w:val="bullet"/>
      <w:lvlText w:val="o"/>
      <w:lvlJc w:val="left"/>
      <w:pPr>
        <w:tabs>
          <w:tab w:val="num" w:pos="1080"/>
        </w:tabs>
        <w:ind w:left="1080" w:hanging="360"/>
      </w:pPr>
      <w:rPr>
        <w:rFonts w:ascii="Courier New" w:hAnsi="Courier New" w:hint="default"/>
      </w:rPr>
    </w:lvl>
    <w:lvl w:ilvl="1" w:tplc="C8D41B92">
      <w:numFmt w:val="bullet"/>
      <w:lvlText w:val="o"/>
      <w:lvlJc w:val="left"/>
      <w:pPr>
        <w:tabs>
          <w:tab w:val="num" w:pos="1800"/>
        </w:tabs>
        <w:ind w:left="1800" w:hanging="360"/>
      </w:pPr>
      <w:rPr>
        <w:rFonts w:ascii="Courier New" w:hAnsi="Courier New" w:hint="default"/>
      </w:rPr>
    </w:lvl>
    <w:lvl w:ilvl="2" w:tplc="EE68A428">
      <w:numFmt w:val="bullet"/>
      <w:lvlText w:val="o"/>
      <w:lvlJc w:val="left"/>
      <w:pPr>
        <w:tabs>
          <w:tab w:val="num" w:pos="2520"/>
        </w:tabs>
        <w:ind w:left="2520" w:hanging="360"/>
      </w:pPr>
      <w:rPr>
        <w:rFonts w:ascii="Courier New" w:hAnsi="Courier New" w:hint="default"/>
      </w:rPr>
    </w:lvl>
    <w:lvl w:ilvl="3" w:tplc="22B49FE0" w:tentative="1">
      <w:start w:val="1"/>
      <w:numFmt w:val="bullet"/>
      <w:lvlText w:val="o"/>
      <w:lvlJc w:val="left"/>
      <w:pPr>
        <w:tabs>
          <w:tab w:val="num" w:pos="3240"/>
        </w:tabs>
        <w:ind w:left="3240" w:hanging="360"/>
      </w:pPr>
      <w:rPr>
        <w:rFonts w:ascii="Courier New" w:hAnsi="Courier New" w:hint="default"/>
      </w:rPr>
    </w:lvl>
    <w:lvl w:ilvl="4" w:tplc="05EEFD0C" w:tentative="1">
      <w:start w:val="1"/>
      <w:numFmt w:val="bullet"/>
      <w:lvlText w:val="o"/>
      <w:lvlJc w:val="left"/>
      <w:pPr>
        <w:tabs>
          <w:tab w:val="num" w:pos="3960"/>
        </w:tabs>
        <w:ind w:left="3960" w:hanging="360"/>
      </w:pPr>
      <w:rPr>
        <w:rFonts w:ascii="Courier New" w:hAnsi="Courier New" w:hint="default"/>
      </w:rPr>
    </w:lvl>
    <w:lvl w:ilvl="5" w:tplc="83DE8440" w:tentative="1">
      <w:start w:val="1"/>
      <w:numFmt w:val="bullet"/>
      <w:lvlText w:val="o"/>
      <w:lvlJc w:val="left"/>
      <w:pPr>
        <w:tabs>
          <w:tab w:val="num" w:pos="4680"/>
        </w:tabs>
        <w:ind w:left="4680" w:hanging="360"/>
      </w:pPr>
      <w:rPr>
        <w:rFonts w:ascii="Courier New" w:hAnsi="Courier New" w:hint="default"/>
      </w:rPr>
    </w:lvl>
    <w:lvl w:ilvl="6" w:tplc="2D8C9C7E" w:tentative="1">
      <w:start w:val="1"/>
      <w:numFmt w:val="bullet"/>
      <w:lvlText w:val="o"/>
      <w:lvlJc w:val="left"/>
      <w:pPr>
        <w:tabs>
          <w:tab w:val="num" w:pos="5400"/>
        </w:tabs>
        <w:ind w:left="5400" w:hanging="360"/>
      </w:pPr>
      <w:rPr>
        <w:rFonts w:ascii="Courier New" w:hAnsi="Courier New" w:hint="default"/>
      </w:rPr>
    </w:lvl>
    <w:lvl w:ilvl="7" w:tplc="FE50D814" w:tentative="1">
      <w:start w:val="1"/>
      <w:numFmt w:val="bullet"/>
      <w:lvlText w:val="o"/>
      <w:lvlJc w:val="left"/>
      <w:pPr>
        <w:tabs>
          <w:tab w:val="num" w:pos="6120"/>
        </w:tabs>
        <w:ind w:left="6120" w:hanging="360"/>
      </w:pPr>
      <w:rPr>
        <w:rFonts w:ascii="Courier New" w:hAnsi="Courier New" w:hint="default"/>
      </w:rPr>
    </w:lvl>
    <w:lvl w:ilvl="8" w:tplc="2C8AFDC8" w:tentative="1">
      <w:start w:val="1"/>
      <w:numFmt w:val="bullet"/>
      <w:lvlText w:val="o"/>
      <w:lvlJc w:val="left"/>
      <w:pPr>
        <w:tabs>
          <w:tab w:val="num" w:pos="6840"/>
        </w:tabs>
        <w:ind w:left="6840" w:hanging="360"/>
      </w:pPr>
      <w:rPr>
        <w:rFonts w:ascii="Courier New" w:hAnsi="Courier New" w:hint="default"/>
      </w:rPr>
    </w:lvl>
  </w:abstractNum>
  <w:abstractNum w:abstractNumId="10" w15:restartNumberingAfterBreak="0">
    <w:nsid w:val="29723085"/>
    <w:multiLevelType w:val="hybridMultilevel"/>
    <w:tmpl w:val="2FC87AFC"/>
    <w:lvl w:ilvl="0" w:tplc="86F4B6F2">
      <w:numFmt w:val="bullet"/>
      <w:lvlText w:val=""/>
      <w:lvlJc w:val="left"/>
      <w:pPr>
        <w:ind w:left="1540" w:hanging="360"/>
      </w:pPr>
      <w:rPr>
        <w:rFonts w:ascii="Symbol" w:eastAsia="Symbol" w:hAnsi="Symbol" w:cs="Symbol" w:hint="default"/>
        <w:b w:val="0"/>
        <w:bCs w:val="0"/>
        <w:i w:val="0"/>
        <w:iCs w:val="0"/>
        <w:w w:val="100"/>
        <w:sz w:val="24"/>
        <w:szCs w:val="24"/>
        <w:lang w:val="en-US" w:eastAsia="en-US" w:bidi="ar-SA"/>
      </w:rPr>
    </w:lvl>
    <w:lvl w:ilvl="1" w:tplc="F57419DC">
      <w:numFmt w:val="bullet"/>
      <w:lvlText w:val="•"/>
      <w:lvlJc w:val="left"/>
      <w:pPr>
        <w:ind w:left="2440" w:hanging="360"/>
      </w:pPr>
      <w:rPr>
        <w:rFonts w:hint="default"/>
        <w:lang w:val="en-US" w:eastAsia="en-US" w:bidi="ar-SA"/>
      </w:rPr>
    </w:lvl>
    <w:lvl w:ilvl="2" w:tplc="77FEE9C0">
      <w:numFmt w:val="bullet"/>
      <w:lvlText w:val="•"/>
      <w:lvlJc w:val="left"/>
      <w:pPr>
        <w:ind w:left="3340" w:hanging="360"/>
      </w:pPr>
      <w:rPr>
        <w:rFonts w:hint="default"/>
        <w:lang w:val="en-US" w:eastAsia="en-US" w:bidi="ar-SA"/>
      </w:rPr>
    </w:lvl>
    <w:lvl w:ilvl="3" w:tplc="1532946A">
      <w:numFmt w:val="bullet"/>
      <w:lvlText w:val="•"/>
      <w:lvlJc w:val="left"/>
      <w:pPr>
        <w:ind w:left="4240" w:hanging="360"/>
      </w:pPr>
      <w:rPr>
        <w:rFonts w:hint="default"/>
        <w:lang w:val="en-US" w:eastAsia="en-US" w:bidi="ar-SA"/>
      </w:rPr>
    </w:lvl>
    <w:lvl w:ilvl="4" w:tplc="23362F42">
      <w:numFmt w:val="bullet"/>
      <w:lvlText w:val="•"/>
      <w:lvlJc w:val="left"/>
      <w:pPr>
        <w:ind w:left="5140" w:hanging="360"/>
      </w:pPr>
      <w:rPr>
        <w:rFonts w:hint="default"/>
        <w:lang w:val="en-US" w:eastAsia="en-US" w:bidi="ar-SA"/>
      </w:rPr>
    </w:lvl>
    <w:lvl w:ilvl="5" w:tplc="3D485F40">
      <w:numFmt w:val="bullet"/>
      <w:lvlText w:val="•"/>
      <w:lvlJc w:val="left"/>
      <w:pPr>
        <w:ind w:left="6040" w:hanging="360"/>
      </w:pPr>
      <w:rPr>
        <w:rFonts w:hint="default"/>
        <w:lang w:val="en-US" w:eastAsia="en-US" w:bidi="ar-SA"/>
      </w:rPr>
    </w:lvl>
    <w:lvl w:ilvl="6" w:tplc="8E68B748">
      <w:numFmt w:val="bullet"/>
      <w:lvlText w:val="•"/>
      <w:lvlJc w:val="left"/>
      <w:pPr>
        <w:ind w:left="6940" w:hanging="360"/>
      </w:pPr>
      <w:rPr>
        <w:rFonts w:hint="default"/>
        <w:lang w:val="en-US" w:eastAsia="en-US" w:bidi="ar-SA"/>
      </w:rPr>
    </w:lvl>
    <w:lvl w:ilvl="7" w:tplc="C6E49FFC">
      <w:numFmt w:val="bullet"/>
      <w:lvlText w:val="•"/>
      <w:lvlJc w:val="left"/>
      <w:pPr>
        <w:ind w:left="7840" w:hanging="360"/>
      </w:pPr>
      <w:rPr>
        <w:rFonts w:hint="default"/>
        <w:lang w:val="en-US" w:eastAsia="en-US" w:bidi="ar-SA"/>
      </w:rPr>
    </w:lvl>
    <w:lvl w:ilvl="8" w:tplc="0D7EEB2A">
      <w:numFmt w:val="bullet"/>
      <w:lvlText w:val="•"/>
      <w:lvlJc w:val="left"/>
      <w:pPr>
        <w:ind w:left="8740" w:hanging="360"/>
      </w:pPr>
      <w:rPr>
        <w:rFonts w:hint="default"/>
        <w:lang w:val="en-US" w:eastAsia="en-US" w:bidi="ar-SA"/>
      </w:rPr>
    </w:lvl>
  </w:abstractNum>
  <w:abstractNum w:abstractNumId="11" w15:restartNumberingAfterBreak="0">
    <w:nsid w:val="2AD60959"/>
    <w:multiLevelType w:val="hybridMultilevel"/>
    <w:tmpl w:val="93AA6726"/>
    <w:lvl w:ilvl="0" w:tplc="9244E488">
      <w:start w:val="1"/>
      <w:numFmt w:val="bullet"/>
      <w:lvlText w:val="o"/>
      <w:lvlJc w:val="left"/>
      <w:pPr>
        <w:tabs>
          <w:tab w:val="num" w:pos="720"/>
        </w:tabs>
        <w:ind w:left="720" w:hanging="360"/>
      </w:pPr>
      <w:rPr>
        <w:rFonts w:ascii="Courier New" w:hAnsi="Courier New" w:hint="default"/>
      </w:rPr>
    </w:lvl>
    <w:lvl w:ilvl="1" w:tplc="ECF401E0">
      <w:start w:val="1"/>
      <w:numFmt w:val="bullet"/>
      <w:lvlText w:val="o"/>
      <w:lvlJc w:val="left"/>
      <w:pPr>
        <w:tabs>
          <w:tab w:val="num" w:pos="1440"/>
        </w:tabs>
        <w:ind w:left="1440" w:hanging="360"/>
      </w:pPr>
      <w:rPr>
        <w:rFonts w:ascii="Courier New" w:hAnsi="Courier New" w:hint="default"/>
      </w:rPr>
    </w:lvl>
    <w:lvl w:ilvl="2" w:tplc="702EF41C" w:tentative="1">
      <w:start w:val="1"/>
      <w:numFmt w:val="bullet"/>
      <w:lvlText w:val="o"/>
      <w:lvlJc w:val="left"/>
      <w:pPr>
        <w:tabs>
          <w:tab w:val="num" w:pos="2160"/>
        </w:tabs>
        <w:ind w:left="2160" w:hanging="360"/>
      </w:pPr>
      <w:rPr>
        <w:rFonts w:ascii="Courier New" w:hAnsi="Courier New" w:hint="default"/>
      </w:rPr>
    </w:lvl>
    <w:lvl w:ilvl="3" w:tplc="5BFEABE8" w:tentative="1">
      <w:start w:val="1"/>
      <w:numFmt w:val="bullet"/>
      <w:lvlText w:val="o"/>
      <w:lvlJc w:val="left"/>
      <w:pPr>
        <w:tabs>
          <w:tab w:val="num" w:pos="2880"/>
        </w:tabs>
        <w:ind w:left="2880" w:hanging="360"/>
      </w:pPr>
      <w:rPr>
        <w:rFonts w:ascii="Courier New" w:hAnsi="Courier New" w:hint="default"/>
      </w:rPr>
    </w:lvl>
    <w:lvl w:ilvl="4" w:tplc="8B4EAC78" w:tentative="1">
      <w:start w:val="1"/>
      <w:numFmt w:val="bullet"/>
      <w:lvlText w:val="o"/>
      <w:lvlJc w:val="left"/>
      <w:pPr>
        <w:tabs>
          <w:tab w:val="num" w:pos="3600"/>
        </w:tabs>
        <w:ind w:left="3600" w:hanging="360"/>
      </w:pPr>
      <w:rPr>
        <w:rFonts w:ascii="Courier New" w:hAnsi="Courier New" w:hint="default"/>
      </w:rPr>
    </w:lvl>
    <w:lvl w:ilvl="5" w:tplc="07EE9854" w:tentative="1">
      <w:start w:val="1"/>
      <w:numFmt w:val="bullet"/>
      <w:lvlText w:val="o"/>
      <w:lvlJc w:val="left"/>
      <w:pPr>
        <w:tabs>
          <w:tab w:val="num" w:pos="4320"/>
        </w:tabs>
        <w:ind w:left="4320" w:hanging="360"/>
      </w:pPr>
      <w:rPr>
        <w:rFonts w:ascii="Courier New" w:hAnsi="Courier New" w:hint="default"/>
      </w:rPr>
    </w:lvl>
    <w:lvl w:ilvl="6" w:tplc="3CFE56C4" w:tentative="1">
      <w:start w:val="1"/>
      <w:numFmt w:val="bullet"/>
      <w:lvlText w:val="o"/>
      <w:lvlJc w:val="left"/>
      <w:pPr>
        <w:tabs>
          <w:tab w:val="num" w:pos="5040"/>
        </w:tabs>
        <w:ind w:left="5040" w:hanging="360"/>
      </w:pPr>
      <w:rPr>
        <w:rFonts w:ascii="Courier New" w:hAnsi="Courier New" w:hint="default"/>
      </w:rPr>
    </w:lvl>
    <w:lvl w:ilvl="7" w:tplc="F34C6946" w:tentative="1">
      <w:start w:val="1"/>
      <w:numFmt w:val="bullet"/>
      <w:lvlText w:val="o"/>
      <w:lvlJc w:val="left"/>
      <w:pPr>
        <w:tabs>
          <w:tab w:val="num" w:pos="5760"/>
        </w:tabs>
        <w:ind w:left="5760" w:hanging="360"/>
      </w:pPr>
      <w:rPr>
        <w:rFonts w:ascii="Courier New" w:hAnsi="Courier New" w:hint="default"/>
      </w:rPr>
    </w:lvl>
    <w:lvl w:ilvl="8" w:tplc="FC32ACA2"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2B593DC1"/>
    <w:multiLevelType w:val="hybridMultilevel"/>
    <w:tmpl w:val="A9745604"/>
    <w:lvl w:ilvl="0" w:tplc="5E14906C">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089EFBD6">
      <w:numFmt w:val="bullet"/>
      <w:lvlText w:val="•"/>
      <w:lvlJc w:val="left"/>
      <w:pPr>
        <w:ind w:left="1024" w:hanging="360"/>
      </w:pPr>
      <w:rPr>
        <w:rFonts w:hint="default"/>
        <w:lang w:val="en-US" w:eastAsia="en-US" w:bidi="ar-SA"/>
      </w:rPr>
    </w:lvl>
    <w:lvl w:ilvl="2" w:tplc="F698EB9C">
      <w:numFmt w:val="bullet"/>
      <w:lvlText w:val="•"/>
      <w:lvlJc w:val="left"/>
      <w:pPr>
        <w:ind w:left="1208" w:hanging="360"/>
      </w:pPr>
      <w:rPr>
        <w:rFonts w:hint="default"/>
        <w:lang w:val="en-US" w:eastAsia="en-US" w:bidi="ar-SA"/>
      </w:rPr>
    </w:lvl>
    <w:lvl w:ilvl="3" w:tplc="86E6CA32">
      <w:numFmt w:val="bullet"/>
      <w:lvlText w:val="•"/>
      <w:lvlJc w:val="left"/>
      <w:pPr>
        <w:ind w:left="1392" w:hanging="360"/>
      </w:pPr>
      <w:rPr>
        <w:rFonts w:hint="default"/>
        <w:lang w:val="en-US" w:eastAsia="en-US" w:bidi="ar-SA"/>
      </w:rPr>
    </w:lvl>
    <w:lvl w:ilvl="4" w:tplc="65DAEF7A">
      <w:numFmt w:val="bullet"/>
      <w:lvlText w:val="•"/>
      <w:lvlJc w:val="left"/>
      <w:pPr>
        <w:ind w:left="1577" w:hanging="360"/>
      </w:pPr>
      <w:rPr>
        <w:rFonts w:hint="default"/>
        <w:lang w:val="en-US" w:eastAsia="en-US" w:bidi="ar-SA"/>
      </w:rPr>
    </w:lvl>
    <w:lvl w:ilvl="5" w:tplc="E5465E8E">
      <w:numFmt w:val="bullet"/>
      <w:lvlText w:val="•"/>
      <w:lvlJc w:val="left"/>
      <w:pPr>
        <w:ind w:left="1761" w:hanging="360"/>
      </w:pPr>
      <w:rPr>
        <w:rFonts w:hint="default"/>
        <w:lang w:val="en-US" w:eastAsia="en-US" w:bidi="ar-SA"/>
      </w:rPr>
    </w:lvl>
    <w:lvl w:ilvl="6" w:tplc="06006A4A">
      <w:numFmt w:val="bullet"/>
      <w:lvlText w:val="•"/>
      <w:lvlJc w:val="left"/>
      <w:pPr>
        <w:ind w:left="1945" w:hanging="360"/>
      </w:pPr>
      <w:rPr>
        <w:rFonts w:hint="default"/>
        <w:lang w:val="en-US" w:eastAsia="en-US" w:bidi="ar-SA"/>
      </w:rPr>
    </w:lvl>
    <w:lvl w:ilvl="7" w:tplc="1F6CF072">
      <w:numFmt w:val="bullet"/>
      <w:lvlText w:val="•"/>
      <w:lvlJc w:val="left"/>
      <w:pPr>
        <w:ind w:left="2130" w:hanging="360"/>
      </w:pPr>
      <w:rPr>
        <w:rFonts w:hint="default"/>
        <w:lang w:val="en-US" w:eastAsia="en-US" w:bidi="ar-SA"/>
      </w:rPr>
    </w:lvl>
    <w:lvl w:ilvl="8" w:tplc="ED42AF26">
      <w:numFmt w:val="bullet"/>
      <w:lvlText w:val="•"/>
      <w:lvlJc w:val="left"/>
      <w:pPr>
        <w:ind w:left="2314" w:hanging="360"/>
      </w:pPr>
      <w:rPr>
        <w:rFonts w:hint="default"/>
        <w:lang w:val="en-US" w:eastAsia="en-US" w:bidi="ar-SA"/>
      </w:rPr>
    </w:lvl>
  </w:abstractNum>
  <w:abstractNum w:abstractNumId="13" w15:restartNumberingAfterBreak="0">
    <w:nsid w:val="2C9D4C0A"/>
    <w:multiLevelType w:val="hybridMultilevel"/>
    <w:tmpl w:val="BF32707E"/>
    <w:lvl w:ilvl="0" w:tplc="20887308">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80DCF5CC">
      <w:numFmt w:val="bullet"/>
      <w:lvlText w:val="•"/>
      <w:lvlJc w:val="left"/>
      <w:pPr>
        <w:ind w:left="1024" w:hanging="360"/>
      </w:pPr>
      <w:rPr>
        <w:rFonts w:hint="default"/>
        <w:lang w:val="en-US" w:eastAsia="en-US" w:bidi="ar-SA"/>
      </w:rPr>
    </w:lvl>
    <w:lvl w:ilvl="2" w:tplc="531E2BE8">
      <w:numFmt w:val="bullet"/>
      <w:lvlText w:val="•"/>
      <w:lvlJc w:val="left"/>
      <w:pPr>
        <w:ind w:left="1208" w:hanging="360"/>
      </w:pPr>
      <w:rPr>
        <w:rFonts w:hint="default"/>
        <w:lang w:val="en-US" w:eastAsia="en-US" w:bidi="ar-SA"/>
      </w:rPr>
    </w:lvl>
    <w:lvl w:ilvl="3" w:tplc="B9AC9D78">
      <w:numFmt w:val="bullet"/>
      <w:lvlText w:val="•"/>
      <w:lvlJc w:val="left"/>
      <w:pPr>
        <w:ind w:left="1392" w:hanging="360"/>
      </w:pPr>
      <w:rPr>
        <w:rFonts w:hint="default"/>
        <w:lang w:val="en-US" w:eastAsia="en-US" w:bidi="ar-SA"/>
      </w:rPr>
    </w:lvl>
    <w:lvl w:ilvl="4" w:tplc="9C4C8A98">
      <w:numFmt w:val="bullet"/>
      <w:lvlText w:val="•"/>
      <w:lvlJc w:val="left"/>
      <w:pPr>
        <w:ind w:left="1577" w:hanging="360"/>
      </w:pPr>
      <w:rPr>
        <w:rFonts w:hint="default"/>
        <w:lang w:val="en-US" w:eastAsia="en-US" w:bidi="ar-SA"/>
      </w:rPr>
    </w:lvl>
    <w:lvl w:ilvl="5" w:tplc="4BB855AE">
      <w:numFmt w:val="bullet"/>
      <w:lvlText w:val="•"/>
      <w:lvlJc w:val="left"/>
      <w:pPr>
        <w:ind w:left="1761" w:hanging="360"/>
      </w:pPr>
      <w:rPr>
        <w:rFonts w:hint="default"/>
        <w:lang w:val="en-US" w:eastAsia="en-US" w:bidi="ar-SA"/>
      </w:rPr>
    </w:lvl>
    <w:lvl w:ilvl="6" w:tplc="8320F5AA">
      <w:numFmt w:val="bullet"/>
      <w:lvlText w:val="•"/>
      <w:lvlJc w:val="left"/>
      <w:pPr>
        <w:ind w:left="1945" w:hanging="360"/>
      </w:pPr>
      <w:rPr>
        <w:rFonts w:hint="default"/>
        <w:lang w:val="en-US" w:eastAsia="en-US" w:bidi="ar-SA"/>
      </w:rPr>
    </w:lvl>
    <w:lvl w:ilvl="7" w:tplc="133C6482">
      <w:numFmt w:val="bullet"/>
      <w:lvlText w:val="•"/>
      <w:lvlJc w:val="left"/>
      <w:pPr>
        <w:ind w:left="2130" w:hanging="360"/>
      </w:pPr>
      <w:rPr>
        <w:rFonts w:hint="default"/>
        <w:lang w:val="en-US" w:eastAsia="en-US" w:bidi="ar-SA"/>
      </w:rPr>
    </w:lvl>
    <w:lvl w:ilvl="8" w:tplc="4680EB10">
      <w:numFmt w:val="bullet"/>
      <w:lvlText w:val="•"/>
      <w:lvlJc w:val="left"/>
      <w:pPr>
        <w:ind w:left="2314" w:hanging="360"/>
      </w:pPr>
      <w:rPr>
        <w:rFonts w:hint="default"/>
        <w:lang w:val="en-US" w:eastAsia="en-US" w:bidi="ar-SA"/>
      </w:rPr>
    </w:lvl>
  </w:abstractNum>
  <w:abstractNum w:abstractNumId="14" w15:restartNumberingAfterBreak="0">
    <w:nsid w:val="3237213E"/>
    <w:multiLevelType w:val="hybridMultilevel"/>
    <w:tmpl w:val="214CCBCE"/>
    <w:lvl w:ilvl="0" w:tplc="1B2E2E8C">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3A9AA2F6">
      <w:numFmt w:val="bullet"/>
      <w:lvlText w:val="•"/>
      <w:lvlJc w:val="left"/>
      <w:pPr>
        <w:ind w:left="1038" w:hanging="360"/>
      </w:pPr>
      <w:rPr>
        <w:rFonts w:hint="default"/>
        <w:lang w:val="en-US" w:eastAsia="en-US" w:bidi="ar-SA"/>
      </w:rPr>
    </w:lvl>
    <w:lvl w:ilvl="2" w:tplc="6B0655B8">
      <w:numFmt w:val="bullet"/>
      <w:lvlText w:val="•"/>
      <w:lvlJc w:val="left"/>
      <w:pPr>
        <w:ind w:left="1237" w:hanging="360"/>
      </w:pPr>
      <w:rPr>
        <w:rFonts w:hint="default"/>
        <w:lang w:val="en-US" w:eastAsia="en-US" w:bidi="ar-SA"/>
      </w:rPr>
    </w:lvl>
    <w:lvl w:ilvl="3" w:tplc="F5520AA0">
      <w:numFmt w:val="bullet"/>
      <w:lvlText w:val="•"/>
      <w:lvlJc w:val="left"/>
      <w:pPr>
        <w:ind w:left="1436" w:hanging="360"/>
      </w:pPr>
      <w:rPr>
        <w:rFonts w:hint="default"/>
        <w:lang w:val="en-US" w:eastAsia="en-US" w:bidi="ar-SA"/>
      </w:rPr>
    </w:lvl>
    <w:lvl w:ilvl="4" w:tplc="0ABC415A">
      <w:numFmt w:val="bullet"/>
      <w:lvlText w:val="•"/>
      <w:lvlJc w:val="left"/>
      <w:pPr>
        <w:ind w:left="1634" w:hanging="360"/>
      </w:pPr>
      <w:rPr>
        <w:rFonts w:hint="default"/>
        <w:lang w:val="en-US" w:eastAsia="en-US" w:bidi="ar-SA"/>
      </w:rPr>
    </w:lvl>
    <w:lvl w:ilvl="5" w:tplc="6BFE5654">
      <w:numFmt w:val="bullet"/>
      <w:lvlText w:val="•"/>
      <w:lvlJc w:val="left"/>
      <w:pPr>
        <w:ind w:left="1833" w:hanging="360"/>
      </w:pPr>
      <w:rPr>
        <w:rFonts w:hint="default"/>
        <w:lang w:val="en-US" w:eastAsia="en-US" w:bidi="ar-SA"/>
      </w:rPr>
    </w:lvl>
    <w:lvl w:ilvl="6" w:tplc="28E2C048">
      <w:numFmt w:val="bullet"/>
      <w:lvlText w:val="•"/>
      <w:lvlJc w:val="left"/>
      <w:pPr>
        <w:ind w:left="2032" w:hanging="360"/>
      </w:pPr>
      <w:rPr>
        <w:rFonts w:hint="default"/>
        <w:lang w:val="en-US" w:eastAsia="en-US" w:bidi="ar-SA"/>
      </w:rPr>
    </w:lvl>
    <w:lvl w:ilvl="7" w:tplc="10749178">
      <w:numFmt w:val="bullet"/>
      <w:lvlText w:val="•"/>
      <w:lvlJc w:val="left"/>
      <w:pPr>
        <w:ind w:left="2230" w:hanging="360"/>
      </w:pPr>
      <w:rPr>
        <w:rFonts w:hint="default"/>
        <w:lang w:val="en-US" w:eastAsia="en-US" w:bidi="ar-SA"/>
      </w:rPr>
    </w:lvl>
    <w:lvl w:ilvl="8" w:tplc="1F681E98">
      <w:numFmt w:val="bullet"/>
      <w:lvlText w:val="•"/>
      <w:lvlJc w:val="left"/>
      <w:pPr>
        <w:ind w:left="2429" w:hanging="360"/>
      </w:pPr>
      <w:rPr>
        <w:rFonts w:hint="default"/>
        <w:lang w:val="en-US" w:eastAsia="en-US" w:bidi="ar-SA"/>
      </w:rPr>
    </w:lvl>
  </w:abstractNum>
  <w:abstractNum w:abstractNumId="15" w15:restartNumberingAfterBreak="0">
    <w:nsid w:val="351A694C"/>
    <w:multiLevelType w:val="hybridMultilevel"/>
    <w:tmpl w:val="B958DEB0"/>
    <w:lvl w:ilvl="0" w:tplc="C746841A">
      <w:numFmt w:val="bullet"/>
      <w:lvlText w:val=""/>
      <w:lvlJc w:val="left"/>
      <w:pPr>
        <w:ind w:left="1540" w:hanging="360"/>
      </w:pPr>
      <w:rPr>
        <w:rFonts w:ascii="Symbol" w:eastAsia="Symbol" w:hAnsi="Symbol" w:cs="Symbol" w:hint="default"/>
        <w:b w:val="0"/>
        <w:bCs w:val="0"/>
        <w:i w:val="0"/>
        <w:iCs w:val="0"/>
        <w:w w:val="100"/>
        <w:sz w:val="24"/>
        <w:szCs w:val="24"/>
        <w:lang w:val="en-US" w:eastAsia="en-US" w:bidi="ar-SA"/>
      </w:rPr>
    </w:lvl>
    <w:lvl w:ilvl="1" w:tplc="72DCC134">
      <w:numFmt w:val="bullet"/>
      <w:lvlText w:val="•"/>
      <w:lvlJc w:val="left"/>
      <w:pPr>
        <w:ind w:left="2440" w:hanging="360"/>
      </w:pPr>
      <w:rPr>
        <w:rFonts w:hint="default"/>
        <w:lang w:val="en-US" w:eastAsia="en-US" w:bidi="ar-SA"/>
      </w:rPr>
    </w:lvl>
    <w:lvl w:ilvl="2" w:tplc="67905ABC">
      <w:numFmt w:val="bullet"/>
      <w:lvlText w:val="•"/>
      <w:lvlJc w:val="left"/>
      <w:pPr>
        <w:ind w:left="3340" w:hanging="360"/>
      </w:pPr>
      <w:rPr>
        <w:rFonts w:hint="default"/>
        <w:lang w:val="en-US" w:eastAsia="en-US" w:bidi="ar-SA"/>
      </w:rPr>
    </w:lvl>
    <w:lvl w:ilvl="3" w:tplc="5D4EF3F2">
      <w:numFmt w:val="bullet"/>
      <w:lvlText w:val="•"/>
      <w:lvlJc w:val="left"/>
      <w:pPr>
        <w:ind w:left="4240" w:hanging="360"/>
      </w:pPr>
      <w:rPr>
        <w:rFonts w:hint="default"/>
        <w:lang w:val="en-US" w:eastAsia="en-US" w:bidi="ar-SA"/>
      </w:rPr>
    </w:lvl>
    <w:lvl w:ilvl="4" w:tplc="4412F5C2">
      <w:numFmt w:val="bullet"/>
      <w:lvlText w:val="•"/>
      <w:lvlJc w:val="left"/>
      <w:pPr>
        <w:ind w:left="5140" w:hanging="360"/>
      </w:pPr>
      <w:rPr>
        <w:rFonts w:hint="default"/>
        <w:lang w:val="en-US" w:eastAsia="en-US" w:bidi="ar-SA"/>
      </w:rPr>
    </w:lvl>
    <w:lvl w:ilvl="5" w:tplc="B5DE9B80">
      <w:numFmt w:val="bullet"/>
      <w:lvlText w:val="•"/>
      <w:lvlJc w:val="left"/>
      <w:pPr>
        <w:ind w:left="6040" w:hanging="360"/>
      </w:pPr>
      <w:rPr>
        <w:rFonts w:hint="default"/>
        <w:lang w:val="en-US" w:eastAsia="en-US" w:bidi="ar-SA"/>
      </w:rPr>
    </w:lvl>
    <w:lvl w:ilvl="6" w:tplc="2B888C26">
      <w:numFmt w:val="bullet"/>
      <w:lvlText w:val="•"/>
      <w:lvlJc w:val="left"/>
      <w:pPr>
        <w:ind w:left="6940" w:hanging="360"/>
      </w:pPr>
      <w:rPr>
        <w:rFonts w:hint="default"/>
        <w:lang w:val="en-US" w:eastAsia="en-US" w:bidi="ar-SA"/>
      </w:rPr>
    </w:lvl>
    <w:lvl w:ilvl="7" w:tplc="EEA6DC3C">
      <w:numFmt w:val="bullet"/>
      <w:lvlText w:val="•"/>
      <w:lvlJc w:val="left"/>
      <w:pPr>
        <w:ind w:left="7840" w:hanging="360"/>
      </w:pPr>
      <w:rPr>
        <w:rFonts w:hint="default"/>
        <w:lang w:val="en-US" w:eastAsia="en-US" w:bidi="ar-SA"/>
      </w:rPr>
    </w:lvl>
    <w:lvl w:ilvl="8" w:tplc="8174AAD2">
      <w:numFmt w:val="bullet"/>
      <w:lvlText w:val="•"/>
      <w:lvlJc w:val="left"/>
      <w:pPr>
        <w:ind w:left="8740" w:hanging="360"/>
      </w:pPr>
      <w:rPr>
        <w:rFonts w:hint="default"/>
        <w:lang w:val="en-US" w:eastAsia="en-US" w:bidi="ar-SA"/>
      </w:rPr>
    </w:lvl>
  </w:abstractNum>
  <w:abstractNum w:abstractNumId="16" w15:restartNumberingAfterBreak="0">
    <w:nsid w:val="36187D77"/>
    <w:multiLevelType w:val="hybridMultilevel"/>
    <w:tmpl w:val="30FEFC30"/>
    <w:lvl w:ilvl="0" w:tplc="676897B4">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832E091C">
      <w:numFmt w:val="bullet"/>
      <w:lvlText w:val="•"/>
      <w:lvlJc w:val="left"/>
      <w:pPr>
        <w:ind w:left="1024" w:hanging="360"/>
      </w:pPr>
      <w:rPr>
        <w:rFonts w:hint="default"/>
        <w:lang w:val="en-US" w:eastAsia="en-US" w:bidi="ar-SA"/>
      </w:rPr>
    </w:lvl>
    <w:lvl w:ilvl="2" w:tplc="DB2CD4A6">
      <w:numFmt w:val="bullet"/>
      <w:lvlText w:val="•"/>
      <w:lvlJc w:val="left"/>
      <w:pPr>
        <w:ind w:left="1208" w:hanging="360"/>
      </w:pPr>
      <w:rPr>
        <w:rFonts w:hint="default"/>
        <w:lang w:val="en-US" w:eastAsia="en-US" w:bidi="ar-SA"/>
      </w:rPr>
    </w:lvl>
    <w:lvl w:ilvl="3" w:tplc="9348C80A">
      <w:numFmt w:val="bullet"/>
      <w:lvlText w:val="•"/>
      <w:lvlJc w:val="left"/>
      <w:pPr>
        <w:ind w:left="1392" w:hanging="360"/>
      </w:pPr>
      <w:rPr>
        <w:rFonts w:hint="default"/>
        <w:lang w:val="en-US" w:eastAsia="en-US" w:bidi="ar-SA"/>
      </w:rPr>
    </w:lvl>
    <w:lvl w:ilvl="4" w:tplc="C43CA56C">
      <w:numFmt w:val="bullet"/>
      <w:lvlText w:val="•"/>
      <w:lvlJc w:val="left"/>
      <w:pPr>
        <w:ind w:left="1577" w:hanging="360"/>
      </w:pPr>
      <w:rPr>
        <w:rFonts w:hint="default"/>
        <w:lang w:val="en-US" w:eastAsia="en-US" w:bidi="ar-SA"/>
      </w:rPr>
    </w:lvl>
    <w:lvl w:ilvl="5" w:tplc="C34A632E">
      <w:numFmt w:val="bullet"/>
      <w:lvlText w:val="•"/>
      <w:lvlJc w:val="left"/>
      <w:pPr>
        <w:ind w:left="1761" w:hanging="360"/>
      </w:pPr>
      <w:rPr>
        <w:rFonts w:hint="default"/>
        <w:lang w:val="en-US" w:eastAsia="en-US" w:bidi="ar-SA"/>
      </w:rPr>
    </w:lvl>
    <w:lvl w:ilvl="6" w:tplc="35241EB0">
      <w:numFmt w:val="bullet"/>
      <w:lvlText w:val="•"/>
      <w:lvlJc w:val="left"/>
      <w:pPr>
        <w:ind w:left="1945" w:hanging="360"/>
      </w:pPr>
      <w:rPr>
        <w:rFonts w:hint="default"/>
        <w:lang w:val="en-US" w:eastAsia="en-US" w:bidi="ar-SA"/>
      </w:rPr>
    </w:lvl>
    <w:lvl w:ilvl="7" w:tplc="C24C6122">
      <w:numFmt w:val="bullet"/>
      <w:lvlText w:val="•"/>
      <w:lvlJc w:val="left"/>
      <w:pPr>
        <w:ind w:left="2130" w:hanging="360"/>
      </w:pPr>
      <w:rPr>
        <w:rFonts w:hint="default"/>
        <w:lang w:val="en-US" w:eastAsia="en-US" w:bidi="ar-SA"/>
      </w:rPr>
    </w:lvl>
    <w:lvl w:ilvl="8" w:tplc="B172F9E8">
      <w:numFmt w:val="bullet"/>
      <w:lvlText w:val="•"/>
      <w:lvlJc w:val="left"/>
      <w:pPr>
        <w:ind w:left="2314" w:hanging="360"/>
      </w:pPr>
      <w:rPr>
        <w:rFonts w:hint="default"/>
        <w:lang w:val="en-US" w:eastAsia="en-US" w:bidi="ar-SA"/>
      </w:rPr>
    </w:lvl>
  </w:abstractNum>
  <w:abstractNum w:abstractNumId="17" w15:restartNumberingAfterBreak="0">
    <w:nsid w:val="387E0112"/>
    <w:multiLevelType w:val="hybridMultilevel"/>
    <w:tmpl w:val="64521AB8"/>
    <w:lvl w:ilvl="0" w:tplc="6E009666">
      <w:numFmt w:val="bullet"/>
      <w:lvlText w:val=""/>
      <w:lvlJc w:val="left"/>
      <w:pPr>
        <w:ind w:left="825" w:hanging="360"/>
      </w:pPr>
      <w:rPr>
        <w:rFonts w:ascii="Symbol" w:eastAsia="Symbol" w:hAnsi="Symbol" w:cs="Symbol" w:hint="default"/>
        <w:b w:val="0"/>
        <w:bCs w:val="0"/>
        <w:i w:val="0"/>
        <w:iCs w:val="0"/>
        <w:w w:val="100"/>
        <w:sz w:val="20"/>
        <w:szCs w:val="20"/>
        <w:lang w:val="en-US" w:eastAsia="en-US" w:bidi="ar-SA"/>
      </w:rPr>
    </w:lvl>
    <w:lvl w:ilvl="1" w:tplc="72824CAE">
      <w:numFmt w:val="bullet"/>
      <w:lvlText w:val="•"/>
      <w:lvlJc w:val="left"/>
      <w:pPr>
        <w:ind w:left="1034" w:hanging="360"/>
      </w:pPr>
      <w:rPr>
        <w:rFonts w:hint="default"/>
        <w:lang w:val="en-US" w:eastAsia="en-US" w:bidi="ar-SA"/>
      </w:rPr>
    </w:lvl>
    <w:lvl w:ilvl="2" w:tplc="1B2A8CE2">
      <w:numFmt w:val="bullet"/>
      <w:lvlText w:val="•"/>
      <w:lvlJc w:val="left"/>
      <w:pPr>
        <w:ind w:left="1249" w:hanging="360"/>
      </w:pPr>
      <w:rPr>
        <w:rFonts w:hint="default"/>
        <w:lang w:val="en-US" w:eastAsia="en-US" w:bidi="ar-SA"/>
      </w:rPr>
    </w:lvl>
    <w:lvl w:ilvl="3" w:tplc="43DE0712">
      <w:numFmt w:val="bullet"/>
      <w:lvlText w:val="•"/>
      <w:lvlJc w:val="left"/>
      <w:pPr>
        <w:ind w:left="1463" w:hanging="360"/>
      </w:pPr>
      <w:rPr>
        <w:rFonts w:hint="default"/>
        <w:lang w:val="en-US" w:eastAsia="en-US" w:bidi="ar-SA"/>
      </w:rPr>
    </w:lvl>
    <w:lvl w:ilvl="4" w:tplc="A204DB88">
      <w:numFmt w:val="bullet"/>
      <w:lvlText w:val="•"/>
      <w:lvlJc w:val="left"/>
      <w:pPr>
        <w:ind w:left="1678" w:hanging="360"/>
      </w:pPr>
      <w:rPr>
        <w:rFonts w:hint="default"/>
        <w:lang w:val="en-US" w:eastAsia="en-US" w:bidi="ar-SA"/>
      </w:rPr>
    </w:lvl>
    <w:lvl w:ilvl="5" w:tplc="A1A84B92">
      <w:numFmt w:val="bullet"/>
      <w:lvlText w:val="•"/>
      <w:lvlJc w:val="left"/>
      <w:pPr>
        <w:ind w:left="1893" w:hanging="360"/>
      </w:pPr>
      <w:rPr>
        <w:rFonts w:hint="default"/>
        <w:lang w:val="en-US" w:eastAsia="en-US" w:bidi="ar-SA"/>
      </w:rPr>
    </w:lvl>
    <w:lvl w:ilvl="6" w:tplc="8C5C28AA">
      <w:numFmt w:val="bullet"/>
      <w:lvlText w:val="•"/>
      <w:lvlJc w:val="left"/>
      <w:pPr>
        <w:ind w:left="2107" w:hanging="360"/>
      </w:pPr>
      <w:rPr>
        <w:rFonts w:hint="default"/>
        <w:lang w:val="en-US" w:eastAsia="en-US" w:bidi="ar-SA"/>
      </w:rPr>
    </w:lvl>
    <w:lvl w:ilvl="7" w:tplc="65807DCE">
      <w:numFmt w:val="bullet"/>
      <w:lvlText w:val="•"/>
      <w:lvlJc w:val="left"/>
      <w:pPr>
        <w:ind w:left="2322" w:hanging="360"/>
      </w:pPr>
      <w:rPr>
        <w:rFonts w:hint="default"/>
        <w:lang w:val="en-US" w:eastAsia="en-US" w:bidi="ar-SA"/>
      </w:rPr>
    </w:lvl>
    <w:lvl w:ilvl="8" w:tplc="C160F110">
      <w:numFmt w:val="bullet"/>
      <w:lvlText w:val="•"/>
      <w:lvlJc w:val="left"/>
      <w:pPr>
        <w:ind w:left="2536" w:hanging="360"/>
      </w:pPr>
      <w:rPr>
        <w:rFonts w:hint="default"/>
        <w:lang w:val="en-US" w:eastAsia="en-US" w:bidi="ar-SA"/>
      </w:rPr>
    </w:lvl>
  </w:abstractNum>
  <w:abstractNum w:abstractNumId="18" w15:restartNumberingAfterBreak="0">
    <w:nsid w:val="39C7431C"/>
    <w:multiLevelType w:val="hybridMultilevel"/>
    <w:tmpl w:val="893409AE"/>
    <w:lvl w:ilvl="0" w:tplc="CCD47B76">
      <w:numFmt w:val="bullet"/>
      <w:lvlText w:val=""/>
      <w:lvlJc w:val="left"/>
      <w:pPr>
        <w:ind w:left="825" w:hanging="360"/>
      </w:pPr>
      <w:rPr>
        <w:rFonts w:ascii="Symbol" w:eastAsia="Symbol" w:hAnsi="Symbol" w:cs="Symbol" w:hint="default"/>
        <w:b w:val="0"/>
        <w:bCs w:val="0"/>
        <w:i w:val="0"/>
        <w:iCs w:val="0"/>
        <w:w w:val="100"/>
        <w:sz w:val="20"/>
        <w:szCs w:val="20"/>
        <w:lang w:val="en-US" w:eastAsia="en-US" w:bidi="ar-SA"/>
      </w:rPr>
    </w:lvl>
    <w:lvl w:ilvl="1" w:tplc="EF5425C6">
      <w:numFmt w:val="bullet"/>
      <w:lvlText w:val="•"/>
      <w:lvlJc w:val="left"/>
      <w:pPr>
        <w:ind w:left="1034" w:hanging="360"/>
      </w:pPr>
      <w:rPr>
        <w:rFonts w:hint="default"/>
        <w:lang w:val="en-US" w:eastAsia="en-US" w:bidi="ar-SA"/>
      </w:rPr>
    </w:lvl>
    <w:lvl w:ilvl="2" w:tplc="90D6E8E4">
      <w:numFmt w:val="bullet"/>
      <w:lvlText w:val="•"/>
      <w:lvlJc w:val="left"/>
      <w:pPr>
        <w:ind w:left="1249" w:hanging="360"/>
      </w:pPr>
      <w:rPr>
        <w:rFonts w:hint="default"/>
        <w:lang w:val="en-US" w:eastAsia="en-US" w:bidi="ar-SA"/>
      </w:rPr>
    </w:lvl>
    <w:lvl w:ilvl="3" w:tplc="F1168CD8">
      <w:numFmt w:val="bullet"/>
      <w:lvlText w:val="•"/>
      <w:lvlJc w:val="left"/>
      <w:pPr>
        <w:ind w:left="1463" w:hanging="360"/>
      </w:pPr>
      <w:rPr>
        <w:rFonts w:hint="default"/>
        <w:lang w:val="en-US" w:eastAsia="en-US" w:bidi="ar-SA"/>
      </w:rPr>
    </w:lvl>
    <w:lvl w:ilvl="4" w:tplc="A9746D76">
      <w:numFmt w:val="bullet"/>
      <w:lvlText w:val="•"/>
      <w:lvlJc w:val="left"/>
      <w:pPr>
        <w:ind w:left="1678" w:hanging="360"/>
      </w:pPr>
      <w:rPr>
        <w:rFonts w:hint="default"/>
        <w:lang w:val="en-US" w:eastAsia="en-US" w:bidi="ar-SA"/>
      </w:rPr>
    </w:lvl>
    <w:lvl w:ilvl="5" w:tplc="E6CC9DC6">
      <w:numFmt w:val="bullet"/>
      <w:lvlText w:val="•"/>
      <w:lvlJc w:val="left"/>
      <w:pPr>
        <w:ind w:left="1893" w:hanging="360"/>
      </w:pPr>
      <w:rPr>
        <w:rFonts w:hint="default"/>
        <w:lang w:val="en-US" w:eastAsia="en-US" w:bidi="ar-SA"/>
      </w:rPr>
    </w:lvl>
    <w:lvl w:ilvl="6" w:tplc="659A63B0">
      <w:numFmt w:val="bullet"/>
      <w:lvlText w:val="•"/>
      <w:lvlJc w:val="left"/>
      <w:pPr>
        <w:ind w:left="2107" w:hanging="360"/>
      </w:pPr>
      <w:rPr>
        <w:rFonts w:hint="default"/>
        <w:lang w:val="en-US" w:eastAsia="en-US" w:bidi="ar-SA"/>
      </w:rPr>
    </w:lvl>
    <w:lvl w:ilvl="7" w:tplc="BC78FF4E">
      <w:numFmt w:val="bullet"/>
      <w:lvlText w:val="•"/>
      <w:lvlJc w:val="left"/>
      <w:pPr>
        <w:ind w:left="2322" w:hanging="360"/>
      </w:pPr>
      <w:rPr>
        <w:rFonts w:hint="default"/>
        <w:lang w:val="en-US" w:eastAsia="en-US" w:bidi="ar-SA"/>
      </w:rPr>
    </w:lvl>
    <w:lvl w:ilvl="8" w:tplc="F71A5D74">
      <w:numFmt w:val="bullet"/>
      <w:lvlText w:val="•"/>
      <w:lvlJc w:val="left"/>
      <w:pPr>
        <w:ind w:left="2536" w:hanging="360"/>
      </w:pPr>
      <w:rPr>
        <w:rFonts w:hint="default"/>
        <w:lang w:val="en-US" w:eastAsia="en-US" w:bidi="ar-SA"/>
      </w:rPr>
    </w:lvl>
  </w:abstractNum>
  <w:abstractNum w:abstractNumId="19" w15:restartNumberingAfterBreak="0">
    <w:nsid w:val="3C9C7996"/>
    <w:multiLevelType w:val="hybridMultilevel"/>
    <w:tmpl w:val="E6DC17B6"/>
    <w:lvl w:ilvl="0" w:tplc="C4265AEC">
      <w:start w:val="1"/>
      <w:numFmt w:val="decimal"/>
      <w:lvlText w:val="%1."/>
      <w:lvlJc w:val="left"/>
      <w:pPr>
        <w:ind w:left="820" w:hanging="360"/>
      </w:pPr>
      <w:rPr>
        <w:rFonts w:hint="default"/>
        <w:w w:val="100"/>
        <w:lang w:val="en-US" w:eastAsia="en-US" w:bidi="ar-SA"/>
      </w:rPr>
    </w:lvl>
    <w:lvl w:ilvl="1" w:tplc="7402DC36">
      <w:numFmt w:val="bullet"/>
      <w:lvlText w:val="•"/>
      <w:lvlJc w:val="left"/>
      <w:pPr>
        <w:ind w:left="1792" w:hanging="360"/>
      </w:pPr>
      <w:rPr>
        <w:rFonts w:hint="default"/>
        <w:lang w:val="en-US" w:eastAsia="en-US" w:bidi="ar-SA"/>
      </w:rPr>
    </w:lvl>
    <w:lvl w:ilvl="2" w:tplc="A5787FBE">
      <w:numFmt w:val="bullet"/>
      <w:lvlText w:val="•"/>
      <w:lvlJc w:val="left"/>
      <w:pPr>
        <w:ind w:left="2764" w:hanging="360"/>
      </w:pPr>
      <w:rPr>
        <w:rFonts w:hint="default"/>
        <w:lang w:val="en-US" w:eastAsia="en-US" w:bidi="ar-SA"/>
      </w:rPr>
    </w:lvl>
    <w:lvl w:ilvl="3" w:tplc="1C543902">
      <w:numFmt w:val="bullet"/>
      <w:lvlText w:val="•"/>
      <w:lvlJc w:val="left"/>
      <w:pPr>
        <w:ind w:left="3736" w:hanging="360"/>
      </w:pPr>
      <w:rPr>
        <w:rFonts w:hint="default"/>
        <w:lang w:val="en-US" w:eastAsia="en-US" w:bidi="ar-SA"/>
      </w:rPr>
    </w:lvl>
    <w:lvl w:ilvl="4" w:tplc="741CCDBC">
      <w:numFmt w:val="bullet"/>
      <w:lvlText w:val="•"/>
      <w:lvlJc w:val="left"/>
      <w:pPr>
        <w:ind w:left="4708" w:hanging="360"/>
      </w:pPr>
      <w:rPr>
        <w:rFonts w:hint="default"/>
        <w:lang w:val="en-US" w:eastAsia="en-US" w:bidi="ar-SA"/>
      </w:rPr>
    </w:lvl>
    <w:lvl w:ilvl="5" w:tplc="3A2CFC2A">
      <w:numFmt w:val="bullet"/>
      <w:lvlText w:val="•"/>
      <w:lvlJc w:val="left"/>
      <w:pPr>
        <w:ind w:left="5680" w:hanging="360"/>
      </w:pPr>
      <w:rPr>
        <w:rFonts w:hint="default"/>
        <w:lang w:val="en-US" w:eastAsia="en-US" w:bidi="ar-SA"/>
      </w:rPr>
    </w:lvl>
    <w:lvl w:ilvl="6" w:tplc="84CC2B5C">
      <w:numFmt w:val="bullet"/>
      <w:lvlText w:val="•"/>
      <w:lvlJc w:val="left"/>
      <w:pPr>
        <w:ind w:left="6652" w:hanging="360"/>
      </w:pPr>
      <w:rPr>
        <w:rFonts w:hint="default"/>
        <w:lang w:val="en-US" w:eastAsia="en-US" w:bidi="ar-SA"/>
      </w:rPr>
    </w:lvl>
    <w:lvl w:ilvl="7" w:tplc="C2A85528">
      <w:numFmt w:val="bullet"/>
      <w:lvlText w:val="•"/>
      <w:lvlJc w:val="left"/>
      <w:pPr>
        <w:ind w:left="7624" w:hanging="360"/>
      </w:pPr>
      <w:rPr>
        <w:rFonts w:hint="default"/>
        <w:lang w:val="en-US" w:eastAsia="en-US" w:bidi="ar-SA"/>
      </w:rPr>
    </w:lvl>
    <w:lvl w:ilvl="8" w:tplc="7A162B52">
      <w:numFmt w:val="bullet"/>
      <w:lvlText w:val="•"/>
      <w:lvlJc w:val="left"/>
      <w:pPr>
        <w:ind w:left="8596" w:hanging="360"/>
      </w:pPr>
      <w:rPr>
        <w:rFonts w:hint="default"/>
        <w:lang w:val="en-US" w:eastAsia="en-US" w:bidi="ar-SA"/>
      </w:rPr>
    </w:lvl>
  </w:abstractNum>
  <w:abstractNum w:abstractNumId="20" w15:restartNumberingAfterBreak="0">
    <w:nsid w:val="3F4E4A7B"/>
    <w:multiLevelType w:val="hybridMultilevel"/>
    <w:tmpl w:val="39C22744"/>
    <w:lvl w:ilvl="0" w:tplc="E294D4EA">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BB6CA4A2">
      <w:numFmt w:val="bullet"/>
      <w:lvlText w:val="•"/>
      <w:lvlJc w:val="left"/>
      <w:pPr>
        <w:ind w:left="1038" w:hanging="360"/>
      </w:pPr>
      <w:rPr>
        <w:rFonts w:hint="default"/>
        <w:lang w:val="en-US" w:eastAsia="en-US" w:bidi="ar-SA"/>
      </w:rPr>
    </w:lvl>
    <w:lvl w:ilvl="2" w:tplc="7C309D66">
      <w:numFmt w:val="bullet"/>
      <w:lvlText w:val="•"/>
      <w:lvlJc w:val="left"/>
      <w:pPr>
        <w:ind w:left="1237" w:hanging="360"/>
      </w:pPr>
      <w:rPr>
        <w:rFonts w:hint="default"/>
        <w:lang w:val="en-US" w:eastAsia="en-US" w:bidi="ar-SA"/>
      </w:rPr>
    </w:lvl>
    <w:lvl w:ilvl="3" w:tplc="CDEC5C46">
      <w:numFmt w:val="bullet"/>
      <w:lvlText w:val="•"/>
      <w:lvlJc w:val="left"/>
      <w:pPr>
        <w:ind w:left="1436" w:hanging="360"/>
      </w:pPr>
      <w:rPr>
        <w:rFonts w:hint="default"/>
        <w:lang w:val="en-US" w:eastAsia="en-US" w:bidi="ar-SA"/>
      </w:rPr>
    </w:lvl>
    <w:lvl w:ilvl="4" w:tplc="5448DB00">
      <w:numFmt w:val="bullet"/>
      <w:lvlText w:val="•"/>
      <w:lvlJc w:val="left"/>
      <w:pPr>
        <w:ind w:left="1634" w:hanging="360"/>
      </w:pPr>
      <w:rPr>
        <w:rFonts w:hint="default"/>
        <w:lang w:val="en-US" w:eastAsia="en-US" w:bidi="ar-SA"/>
      </w:rPr>
    </w:lvl>
    <w:lvl w:ilvl="5" w:tplc="377E47B2">
      <w:numFmt w:val="bullet"/>
      <w:lvlText w:val="•"/>
      <w:lvlJc w:val="left"/>
      <w:pPr>
        <w:ind w:left="1833" w:hanging="360"/>
      </w:pPr>
      <w:rPr>
        <w:rFonts w:hint="default"/>
        <w:lang w:val="en-US" w:eastAsia="en-US" w:bidi="ar-SA"/>
      </w:rPr>
    </w:lvl>
    <w:lvl w:ilvl="6" w:tplc="F2EAAC14">
      <w:numFmt w:val="bullet"/>
      <w:lvlText w:val="•"/>
      <w:lvlJc w:val="left"/>
      <w:pPr>
        <w:ind w:left="2032" w:hanging="360"/>
      </w:pPr>
      <w:rPr>
        <w:rFonts w:hint="default"/>
        <w:lang w:val="en-US" w:eastAsia="en-US" w:bidi="ar-SA"/>
      </w:rPr>
    </w:lvl>
    <w:lvl w:ilvl="7" w:tplc="E612C436">
      <w:numFmt w:val="bullet"/>
      <w:lvlText w:val="•"/>
      <w:lvlJc w:val="left"/>
      <w:pPr>
        <w:ind w:left="2230" w:hanging="360"/>
      </w:pPr>
      <w:rPr>
        <w:rFonts w:hint="default"/>
        <w:lang w:val="en-US" w:eastAsia="en-US" w:bidi="ar-SA"/>
      </w:rPr>
    </w:lvl>
    <w:lvl w:ilvl="8" w:tplc="F8E29792">
      <w:numFmt w:val="bullet"/>
      <w:lvlText w:val="•"/>
      <w:lvlJc w:val="left"/>
      <w:pPr>
        <w:ind w:left="2429" w:hanging="360"/>
      </w:pPr>
      <w:rPr>
        <w:rFonts w:hint="default"/>
        <w:lang w:val="en-US" w:eastAsia="en-US" w:bidi="ar-SA"/>
      </w:rPr>
    </w:lvl>
  </w:abstractNum>
  <w:abstractNum w:abstractNumId="21" w15:restartNumberingAfterBreak="0">
    <w:nsid w:val="3F816CD9"/>
    <w:multiLevelType w:val="hybridMultilevel"/>
    <w:tmpl w:val="265E3BA6"/>
    <w:lvl w:ilvl="0" w:tplc="C4265AEC">
      <w:start w:val="1"/>
      <w:numFmt w:val="decimal"/>
      <w:lvlText w:val="%1."/>
      <w:lvlJc w:val="left"/>
      <w:pPr>
        <w:ind w:left="820" w:hanging="360"/>
      </w:pPr>
      <w:rPr>
        <w:rFonts w:hint="default"/>
        <w:w w:val="100"/>
        <w:lang w:val="en-US" w:eastAsia="en-US" w:bidi="ar-SA"/>
      </w:rPr>
    </w:lvl>
    <w:lvl w:ilvl="1" w:tplc="7402DC36">
      <w:numFmt w:val="bullet"/>
      <w:lvlText w:val="•"/>
      <w:lvlJc w:val="left"/>
      <w:pPr>
        <w:ind w:left="1792" w:hanging="360"/>
      </w:pPr>
      <w:rPr>
        <w:rFonts w:hint="default"/>
        <w:lang w:val="en-US" w:eastAsia="en-US" w:bidi="ar-SA"/>
      </w:rPr>
    </w:lvl>
    <w:lvl w:ilvl="2" w:tplc="A5787FBE">
      <w:numFmt w:val="bullet"/>
      <w:lvlText w:val="•"/>
      <w:lvlJc w:val="left"/>
      <w:pPr>
        <w:ind w:left="2764" w:hanging="360"/>
      </w:pPr>
      <w:rPr>
        <w:rFonts w:hint="default"/>
        <w:lang w:val="en-US" w:eastAsia="en-US" w:bidi="ar-SA"/>
      </w:rPr>
    </w:lvl>
    <w:lvl w:ilvl="3" w:tplc="1C543902">
      <w:numFmt w:val="bullet"/>
      <w:lvlText w:val="•"/>
      <w:lvlJc w:val="left"/>
      <w:pPr>
        <w:ind w:left="3736" w:hanging="360"/>
      </w:pPr>
      <w:rPr>
        <w:rFonts w:hint="default"/>
        <w:lang w:val="en-US" w:eastAsia="en-US" w:bidi="ar-SA"/>
      </w:rPr>
    </w:lvl>
    <w:lvl w:ilvl="4" w:tplc="741CCDBC">
      <w:numFmt w:val="bullet"/>
      <w:lvlText w:val="•"/>
      <w:lvlJc w:val="left"/>
      <w:pPr>
        <w:ind w:left="4708" w:hanging="360"/>
      </w:pPr>
      <w:rPr>
        <w:rFonts w:hint="default"/>
        <w:lang w:val="en-US" w:eastAsia="en-US" w:bidi="ar-SA"/>
      </w:rPr>
    </w:lvl>
    <w:lvl w:ilvl="5" w:tplc="3A2CFC2A">
      <w:numFmt w:val="bullet"/>
      <w:lvlText w:val="•"/>
      <w:lvlJc w:val="left"/>
      <w:pPr>
        <w:ind w:left="5680" w:hanging="360"/>
      </w:pPr>
      <w:rPr>
        <w:rFonts w:hint="default"/>
        <w:lang w:val="en-US" w:eastAsia="en-US" w:bidi="ar-SA"/>
      </w:rPr>
    </w:lvl>
    <w:lvl w:ilvl="6" w:tplc="84CC2B5C">
      <w:numFmt w:val="bullet"/>
      <w:lvlText w:val="•"/>
      <w:lvlJc w:val="left"/>
      <w:pPr>
        <w:ind w:left="6652" w:hanging="360"/>
      </w:pPr>
      <w:rPr>
        <w:rFonts w:hint="default"/>
        <w:lang w:val="en-US" w:eastAsia="en-US" w:bidi="ar-SA"/>
      </w:rPr>
    </w:lvl>
    <w:lvl w:ilvl="7" w:tplc="C2A85528">
      <w:numFmt w:val="bullet"/>
      <w:lvlText w:val="•"/>
      <w:lvlJc w:val="left"/>
      <w:pPr>
        <w:ind w:left="7624" w:hanging="360"/>
      </w:pPr>
      <w:rPr>
        <w:rFonts w:hint="default"/>
        <w:lang w:val="en-US" w:eastAsia="en-US" w:bidi="ar-SA"/>
      </w:rPr>
    </w:lvl>
    <w:lvl w:ilvl="8" w:tplc="7A162B52">
      <w:numFmt w:val="bullet"/>
      <w:lvlText w:val="•"/>
      <w:lvlJc w:val="left"/>
      <w:pPr>
        <w:ind w:left="8596" w:hanging="360"/>
      </w:pPr>
      <w:rPr>
        <w:rFonts w:hint="default"/>
        <w:lang w:val="en-US" w:eastAsia="en-US" w:bidi="ar-SA"/>
      </w:rPr>
    </w:lvl>
  </w:abstractNum>
  <w:abstractNum w:abstractNumId="22" w15:restartNumberingAfterBreak="0">
    <w:nsid w:val="3FE03DF4"/>
    <w:multiLevelType w:val="multilevel"/>
    <w:tmpl w:val="F82673CC"/>
    <w:lvl w:ilvl="0">
      <w:start w:val="2"/>
      <w:numFmt w:val="decimal"/>
      <w:lvlText w:val="%1"/>
      <w:lvlJc w:val="left"/>
      <w:pPr>
        <w:ind w:left="480" w:hanging="480"/>
      </w:pPr>
      <w:rPr>
        <w:rFonts w:hint="default"/>
      </w:rPr>
    </w:lvl>
    <w:lvl w:ilvl="1">
      <w:start w:val="2"/>
      <w:numFmt w:val="decimal"/>
      <w:lvlText w:val="%1.%2"/>
      <w:lvlJc w:val="left"/>
      <w:pPr>
        <w:ind w:left="709" w:hanging="480"/>
      </w:pPr>
      <w:rPr>
        <w:rFonts w:hint="default"/>
      </w:rPr>
    </w:lvl>
    <w:lvl w:ilvl="2">
      <w:start w:val="1"/>
      <w:numFmt w:val="decimal"/>
      <w:lvlText w:val="%1.%2.%3"/>
      <w:lvlJc w:val="left"/>
      <w:pPr>
        <w:ind w:left="117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996" w:hanging="1080"/>
      </w:pPr>
      <w:rPr>
        <w:rFonts w:hint="default"/>
      </w:rPr>
    </w:lvl>
    <w:lvl w:ilvl="5">
      <w:start w:val="1"/>
      <w:numFmt w:val="decimal"/>
      <w:lvlText w:val="%1.%2.%3.%4.%5.%6"/>
      <w:lvlJc w:val="left"/>
      <w:pPr>
        <w:ind w:left="222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043" w:hanging="1440"/>
      </w:pPr>
      <w:rPr>
        <w:rFonts w:hint="default"/>
      </w:rPr>
    </w:lvl>
    <w:lvl w:ilvl="8">
      <w:start w:val="1"/>
      <w:numFmt w:val="decimal"/>
      <w:lvlText w:val="%1.%2.%3.%4.%5.%6.%7.%8.%9"/>
      <w:lvlJc w:val="left"/>
      <w:pPr>
        <w:ind w:left="3632" w:hanging="1800"/>
      </w:pPr>
      <w:rPr>
        <w:rFonts w:hint="default"/>
      </w:rPr>
    </w:lvl>
  </w:abstractNum>
  <w:abstractNum w:abstractNumId="23" w15:restartNumberingAfterBreak="0">
    <w:nsid w:val="44535995"/>
    <w:multiLevelType w:val="hybridMultilevel"/>
    <w:tmpl w:val="060411DE"/>
    <w:lvl w:ilvl="0" w:tplc="CDE429DE">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8D6AA562">
      <w:numFmt w:val="bullet"/>
      <w:lvlText w:val="•"/>
      <w:lvlJc w:val="left"/>
      <w:pPr>
        <w:ind w:left="1024" w:hanging="360"/>
      </w:pPr>
      <w:rPr>
        <w:rFonts w:hint="default"/>
        <w:lang w:val="en-US" w:eastAsia="en-US" w:bidi="ar-SA"/>
      </w:rPr>
    </w:lvl>
    <w:lvl w:ilvl="2" w:tplc="09648100">
      <w:numFmt w:val="bullet"/>
      <w:lvlText w:val="•"/>
      <w:lvlJc w:val="left"/>
      <w:pPr>
        <w:ind w:left="1208" w:hanging="360"/>
      </w:pPr>
      <w:rPr>
        <w:rFonts w:hint="default"/>
        <w:lang w:val="en-US" w:eastAsia="en-US" w:bidi="ar-SA"/>
      </w:rPr>
    </w:lvl>
    <w:lvl w:ilvl="3" w:tplc="7422D8EC">
      <w:numFmt w:val="bullet"/>
      <w:lvlText w:val="•"/>
      <w:lvlJc w:val="left"/>
      <w:pPr>
        <w:ind w:left="1392" w:hanging="360"/>
      </w:pPr>
      <w:rPr>
        <w:rFonts w:hint="default"/>
        <w:lang w:val="en-US" w:eastAsia="en-US" w:bidi="ar-SA"/>
      </w:rPr>
    </w:lvl>
    <w:lvl w:ilvl="4" w:tplc="712AE8CA">
      <w:numFmt w:val="bullet"/>
      <w:lvlText w:val="•"/>
      <w:lvlJc w:val="left"/>
      <w:pPr>
        <w:ind w:left="1577" w:hanging="360"/>
      </w:pPr>
      <w:rPr>
        <w:rFonts w:hint="default"/>
        <w:lang w:val="en-US" w:eastAsia="en-US" w:bidi="ar-SA"/>
      </w:rPr>
    </w:lvl>
    <w:lvl w:ilvl="5" w:tplc="13A4F6C8">
      <w:numFmt w:val="bullet"/>
      <w:lvlText w:val="•"/>
      <w:lvlJc w:val="left"/>
      <w:pPr>
        <w:ind w:left="1761" w:hanging="360"/>
      </w:pPr>
      <w:rPr>
        <w:rFonts w:hint="default"/>
        <w:lang w:val="en-US" w:eastAsia="en-US" w:bidi="ar-SA"/>
      </w:rPr>
    </w:lvl>
    <w:lvl w:ilvl="6" w:tplc="FBF22FB2">
      <w:numFmt w:val="bullet"/>
      <w:lvlText w:val="•"/>
      <w:lvlJc w:val="left"/>
      <w:pPr>
        <w:ind w:left="1945" w:hanging="360"/>
      </w:pPr>
      <w:rPr>
        <w:rFonts w:hint="default"/>
        <w:lang w:val="en-US" w:eastAsia="en-US" w:bidi="ar-SA"/>
      </w:rPr>
    </w:lvl>
    <w:lvl w:ilvl="7" w:tplc="3678E0E6">
      <w:numFmt w:val="bullet"/>
      <w:lvlText w:val="•"/>
      <w:lvlJc w:val="left"/>
      <w:pPr>
        <w:ind w:left="2130" w:hanging="360"/>
      </w:pPr>
      <w:rPr>
        <w:rFonts w:hint="default"/>
        <w:lang w:val="en-US" w:eastAsia="en-US" w:bidi="ar-SA"/>
      </w:rPr>
    </w:lvl>
    <w:lvl w:ilvl="8" w:tplc="833AC726">
      <w:numFmt w:val="bullet"/>
      <w:lvlText w:val="•"/>
      <w:lvlJc w:val="left"/>
      <w:pPr>
        <w:ind w:left="2314" w:hanging="360"/>
      </w:pPr>
      <w:rPr>
        <w:rFonts w:hint="default"/>
        <w:lang w:val="en-US" w:eastAsia="en-US" w:bidi="ar-SA"/>
      </w:rPr>
    </w:lvl>
  </w:abstractNum>
  <w:abstractNum w:abstractNumId="24" w15:restartNumberingAfterBreak="0">
    <w:nsid w:val="47195636"/>
    <w:multiLevelType w:val="hybridMultilevel"/>
    <w:tmpl w:val="16B0BAF8"/>
    <w:lvl w:ilvl="0" w:tplc="41FCB7E2">
      <w:numFmt w:val="bullet"/>
      <w:lvlText w:val=""/>
      <w:lvlJc w:val="left"/>
      <w:pPr>
        <w:ind w:left="825" w:hanging="360"/>
      </w:pPr>
      <w:rPr>
        <w:rFonts w:ascii="Symbol" w:eastAsia="Symbol" w:hAnsi="Symbol" w:cs="Symbol" w:hint="default"/>
        <w:b w:val="0"/>
        <w:bCs w:val="0"/>
        <w:i w:val="0"/>
        <w:iCs w:val="0"/>
        <w:w w:val="100"/>
        <w:sz w:val="20"/>
        <w:szCs w:val="20"/>
        <w:lang w:val="en-US" w:eastAsia="en-US" w:bidi="ar-SA"/>
      </w:rPr>
    </w:lvl>
    <w:lvl w:ilvl="1" w:tplc="E76CAFC8">
      <w:numFmt w:val="bullet"/>
      <w:lvlText w:val="•"/>
      <w:lvlJc w:val="left"/>
      <w:pPr>
        <w:ind w:left="1034" w:hanging="360"/>
      </w:pPr>
      <w:rPr>
        <w:rFonts w:hint="default"/>
        <w:lang w:val="en-US" w:eastAsia="en-US" w:bidi="ar-SA"/>
      </w:rPr>
    </w:lvl>
    <w:lvl w:ilvl="2" w:tplc="1A1AD1E4">
      <w:numFmt w:val="bullet"/>
      <w:lvlText w:val="•"/>
      <w:lvlJc w:val="left"/>
      <w:pPr>
        <w:ind w:left="1249" w:hanging="360"/>
      </w:pPr>
      <w:rPr>
        <w:rFonts w:hint="default"/>
        <w:lang w:val="en-US" w:eastAsia="en-US" w:bidi="ar-SA"/>
      </w:rPr>
    </w:lvl>
    <w:lvl w:ilvl="3" w:tplc="D5BC30C6">
      <w:numFmt w:val="bullet"/>
      <w:lvlText w:val="•"/>
      <w:lvlJc w:val="left"/>
      <w:pPr>
        <w:ind w:left="1463" w:hanging="360"/>
      </w:pPr>
      <w:rPr>
        <w:rFonts w:hint="default"/>
        <w:lang w:val="en-US" w:eastAsia="en-US" w:bidi="ar-SA"/>
      </w:rPr>
    </w:lvl>
    <w:lvl w:ilvl="4" w:tplc="AC3AC4FA">
      <w:numFmt w:val="bullet"/>
      <w:lvlText w:val="•"/>
      <w:lvlJc w:val="left"/>
      <w:pPr>
        <w:ind w:left="1678" w:hanging="360"/>
      </w:pPr>
      <w:rPr>
        <w:rFonts w:hint="default"/>
        <w:lang w:val="en-US" w:eastAsia="en-US" w:bidi="ar-SA"/>
      </w:rPr>
    </w:lvl>
    <w:lvl w:ilvl="5" w:tplc="44666DD2">
      <w:numFmt w:val="bullet"/>
      <w:lvlText w:val="•"/>
      <w:lvlJc w:val="left"/>
      <w:pPr>
        <w:ind w:left="1893" w:hanging="360"/>
      </w:pPr>
      <w:rPr>
        <w:rFonts w:hint="default"/>
        <w:lang w:val="en-US" w:eastAsia="en-US" w:bidi="ar-SA"/>
      </w:rPr>
    </w:lvl>
    <w:lvl w:ilvl="6" w:tplc="69823408">
      <w:numFmt w:val="bullet"/>
      <w:lvlText w:val="•"/>
      <w:lvlJc w:val="left"/>
      <w:pPr>
        <w:ind w:left="2107" w:hanging="360"/>
      </w:pPr>
      <w:rPr>
        <w:rFonts w:hint="default"/>
        <w:lang w:val="en-US" w:eastAsia="en-US" w:bidi="ar-SA"/>
      </w:rPr>
    </w:lvl>
    <w:lvl w:ilvl="7" w:tplc="A01E10DE">
      <w:numFmt w:val="bullet"/>
      <w:lvlText w:val="•"/>
      <w:lvlJc w:val="left"/>
      <w:pPr>
        <w:ind w:left="2322" w:hanging="360"/>
      </w:pPr>
      <w:rPr>
        <w:rFonts w:hint="default"/>
        <w:lang w:val="en-US" w:eastAsia="en-US" w:bidi="ar-SA"/>
      </w:rPr>
    </w:lvl>
    <w:lvl w:ilvl="8" w:tplc="8E18BEA2">
      <w:numFmt w:val="bullet"/>
      <w:lvlText w:val="•"/>
      <w:lvlJc w:val="left"/>
      <w:pPr>
        <w:ind w:left="2536" w:hanging="360"/>
      </w:pPr>
      <w:rPr>
        <w:rFonts w:hint="default"/>
        <w:lang w:val="en-US" w:eastAsia="en-US" w:bidi="ar-SA"/>
      </w:rPr>
    </w:lvl>
  </w:abstractNum>
  <w:abstractNum w:abstractNumId="25" w15:restartNumberingAfterBreak="0">
    <w:nsid w:val="482B6430"/>
    <w:multiLevelType w:val="hybridMultilevel"/>
    <w:tmpl w:val="9AE27FAA"/>
    <w:lvl w:ilvl="0" w:tplc="0C800E9E">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39E45910">
      <w:numFmt w:val="bullet"/>
      <w:lvlText w:val="•"/>
      <w:lvlJc w:val="left"/>
      <w:pPr>
        <w:ind w:left="1038" w:hanging="360"/>
      </w:pPr>
      <w:rPr>
        <w:rFonts w:hint="default"/>
        <w:lang w:val="en-US" w:eastAsia="en-US" w:bidi="ar-SA"/>
      </w:rPr>
    </w:lvl>
    <w:lvl w:ilvl="2" w:tplc="1CF8AA6C">
      <w:numFmt w:val="bullet"/>
      <w:lvlText w:val="•"/>
      <w:lvlJc w:val="left"/>
      <w:pPr>
        <w:ind w:left="1237" w:hanging="360"/>
      </w:pPr>
      <w:rPr>
        <w:rFonts w:hint="default"/>
        <w:lang w:val="en-US" w:eastAsia="en-US" w:bidi="ar-SA"/>
      </w:rPr>
    </w:lvl>
    <w:lvl w:ilvl="3" w:tplc="6DEED1B2">
      <w:numFmt w:val="bullet"/>
      <w:lvlText w:val="•"/>
      <w:lvlJc w:val="left"/>
      <w:pPr>
        <w:ind w:left="1436" w:hanging="360"/>
      </w:pPr>
      <w:rPr>
        <w:rFonts w:hint="default"/>
        <w:lang w:val="en-US" w:eastAsia="en-US" w:bidi="ar-SA"/>
      </w:rPr>
    </w:lvl>
    <w:lvl w:ilvl="4" w:tplc="28E06E8E">
      <w:numFmt w:val="bullet"/>
      <w:lvlText w:val="•"/>
      <w:lvlJc w:val="left"/>
      <w:pPr>
        <w:ind w:left="1634" w:hanging="360"/>
      </w:pPr>
      <w:rPr>
        <w:rFonts w:hint="default"/>
        <w:lang w:val="en-US" w:eastAsia="en-US" w:bidi="ar-SA"/>
      </w:rPr>
    </w:lvl>
    <w:lvl w:ilvl="5" w:tplc="A0A68A2E">
      <w:numFmt w:val="bullet"/>
      <w:lvlText w:val="•"/>
      <w:lvlJc w:val="left"/>
      <w:pPr>
        <w:ind w:left="1833" w:hanging="360"/>
      </w:pPr>
      <w:rPr>
        <w:rFonts w:hint="default"/>
        <w:lang w:val="en-US" w:eastAsia="en-US" w:bidi="ar-SA"/>
      </w:rPr>
    </w:lvl>
    <w:lvl w:ilvl="6" w:tplc="765E6182">
      <w:numFmt w:val="bullet"/>
      <w:lvlText w:val="•"/>
      <w:lvlJc w:val="left"/>
      <w:pPr>
        <w:ind w:left="2032" w:hanging="360"/>
      </w:pPr>
      <w:rPr>
        <w:rFonts w:hint="default"/>
        <w:lang w:val="en-US" w:eastAsia="en-US" w:bidi="ar-SA"/>
      </w:rPr>
    </w:lvl>
    <w:lvl w:ilvl="7" w:tplc="2E908FFC">
      <w:numFmt w:val="bullet"/>
      <w:lvlText w:val="•"/>
      <w:lvlJc w:val="left"/>
      <w:pPr>
        <w:ind w:left="2230" w:hanging="360"/>
      </w:pPr>
      <w:rPr>
        <w:rFonts w:hint="default"/>
        <w:lang w:val="en-US" w:eastAsia="en-US" w:bidi="ar-SA"/>
      </w:rPr>
    </w:lvl>
    <w:lvl w:ilvl="8" w:tplc="26803E52">
      <w:numFmt w:val="bullet"/>
      <w:lvlText w:val="•"/>
      <w:lvlJc w:val="left"/>
      <w:pPr>
        <w:ind w:left="2429" w:hanging="360"/>
      </w:pPr>
      <w:rPr>
        <w:rFonts w:hint="default"/>
        <w:lang w:val="en-US" w:eastAsia="en-US" w:bidi="ar-SA"/>
      </w:rPr>
    </w:lvl>
  </w:abstractNum>
  <w:abstractNum w:abstractNumId="26" w15:restartNumberingAfterBreak="0">
    <w:nsid w:val="4E9E4F68"/>
    <w:multiLevelType w:val="hybridMultilevel"/>
    <w:tmpl w:val="3A229B06"/>
    <w:lvl w:ilvl="0" w:tplc="A5BA4AA8">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64C8A290">
      <w:numFmt w:val="bullet"/>
      <w:lvlText w:val="•"/>
      <w:lvlJc w:val="left"/>
      <w:pPr>
        <w:ind w:left="1038" w:hanging="360"/>
      </w:pPr>
      <w:rPr>
        <w:rFonts w:hint="default"/>
        <w:lang w:val="en-US" w:eastAsia="en-US" w:bidi="ar-SA"/>
      </w:rPr>
    </w:lvl>
    <w:lvl w:ilvl="2" w:tplc="FBE4DC1C">
      <w:numFmt w:val="bullet"/>
      <w:lvlText w:val="•"/>
      <w:lvlJc w:val="left"/>
      <w:pPr>
        <w:ind w:left="1237" w:hanging="360"/>
      </w:pPr>
      <w:rPr>
        <w:rFonts w:hint="default"/>
        <w:lang w:val="en-US" w:eastAsia="en-US" w:bidi="ar-SA"/>
      </w:rPr>
    </w:lvl>
    <w:lvl w:ilvl="3" w:tplc="9B94226A">
      <w:numFmt w:val="bullet"/>
      <w:lvlText w:val="•"/>
      <w:lvlJc w:val="left"/>
      <w:pPr>
        <w:ind w:left="1436" w:hanging="360"/>
      </w:pPr>
      <w:rPr>
        <w:rFonts w:hint="default"/>
        <w:lang w:val="en-US" w:eastAsia="en-US" w:bidi="ar-SA"/>
      </w:rPr>
    </w:lvl>
    <w:lvl w:ilvl="4" w:tplc="94B6936A">
      <w:numFmt w:val="bullet"/>
      <w:lvlText w:val="•"/>
      <w:lvlJc w:val="left"/>
      <w:pPr>
        <w:ind w:left="1634" w:hanging="360"/>
      </w:pPr>
      <w:rPr>
        <w:rFonts w:hint="default"/>
        <w:lang w:val="en-US" w:eastAsia="en-US" w:bidi="ar-SA"/>
      </w:rPr>
    </w:lvl>
    <w:lvl w:ilvl="5" w:tplc="EAC08A1E">
      <w:numFmt w:val="bullet"/>
      <w:lvlText w:val="•"/>
      <w:lvlJc w:val="left"/>
      <w:pPr>
        <w:ind w:left="1833" w:hanging="360"/>
      </w:pPr>
      <w:rPr>
        <w:rFonts w:hint="default"/>
        <w:lang w:val="en-US" w:eastAsia="en-US" w:bidi="ar-SA"/>
      </w:rPr>
    </w:lvl>
    <w:lvl w:ilvl="6" w:tplc="4C94489C">
      <w:numFmt w:val="bullet"/>
      <w:lvlText w:val="•"/>
      <w:lvlJc w:val="left"/>
      <w:pPr>
        <w:ind w:left="2032" w:hanging="360"/>
      </w:pPr>
      <w:rPr>
        <w:rFonts w:hint="default"/>
        <w:lang w:val="en-US" w:eastAsia="en-US" w:bidi="ar-SA"/>
      </w:rPr>
    </w:lvl>
    <w:lvl w:ilvl="7" w:tplc="F8125D32">
      <w:numFmt w:val="bullet"/>
      <w:lvlText w:val="•"/>
      <w:lvlJc w:val="left"/>
      <w:pPr>
        <w:ind w:left="2230" w:hanging="360"/>
      </w:pPr>
      <w:rPr>
        <w:rFonts w:hint="default"/>
        <w:lang w:val="en-US" w:eastAsia="en-US" w:bidi="ar-SA"/>
      </w:rPr>
    </w:lvl>
    <w:lvl w:ilvl="8" w:tplc="BD04F9FC">
      <w:numFmt w:val="bullet"/>
      <w:lvlText w:val="•"/>
      <w:lvlJc w:val="left"/>
      <w:pPr>
        <w:ind w:left="2429" w:hanging="360"/>
      </w:pPr>
      <w:rPr>
        <w:rFonts w:hint="default"/>
        <w:lang w:val="en-US" w:eastAsia="en-US" w:bidi="ar-SA"/>
      </w:rPr>
    </w:lvl>
  </w:abstractNum>
  <w:abstractNum w:abstractNumId="27" w15:restartNumberingAfterBreak="0">
    <w:nsid w:val="56AA087D"/>
    <w:multiLevelType w:val="hybridMultilevel"/>
    <w:tmpl w:val="BB44CF38"/>
    <w:lvl w:ilvl="0" w:tplc="1F101EDC">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66960A12">
      <w:numFmt w:val="bullet"/>
      <w:lvlText w:val="•"/>
      <w:lvlJc w:val="left"/>
      <w:pPr>
        <w:ind w:left="1024" w:hanging="360"/>
      </w:pPr>
      <w:rPr>
        <w:rFonts w:hint="default"/>
        <w:lang w:val="en-US" w:eastAsia="en-US" w:bidi="ar-SA"/>
      </w:rPr>
    </w:lvl>
    <w:lvl w:ilvl="2" w:tplc="C1FC5242">
      <w:numFmt w:val="bullet"/>
      <w:lvlText w:val="•"/>
      <w:lvlJc w:val="left"/>
      <w:pPr>
        <w:ind w:left="1208" w:hanging="360"/>
      </w:pPr>
      <w:rPr>
        <w:rFonts w:hint="default"/>
        <w:lang w:val="en-US" w:eastAsia="en-US" w:bidi="ar-SA"/>
      </w:rPr>
    </w:lvl>
    <w:lvl w:ilvl="3" w:tplc="3FD43A86">
      <w:numFmt w:val="bullet"/>
      <w:lvlText w:val="•"/>
      <w:lvlJc w:val="left"/>
      <w:pPr>
        <w:ind w:left="1392" w:hanging="360"/>
      </w:pPr>
      <w:rPr>
        <w:rFonts w:hint="default"/>
        <w:lang w:val="en-US" w:eastAsia="en-US" w:bidi="ar-SA"/>
      </w:rPr>
    </w:lvl>
    <w:lvl w:ilvl="4" w:tplc="AEDE1F80">
      <w:numFmt w:val="bullet"/>
      <w:lvlText w:val="•"/>
      <w:lvlJc w:val="left"/>
      <w:pPr>
        <w:ind w:left="1577" w:hanging="360"/>
      </w:pPr>
      <w:rPr>
        <w:rFonts w:hint="default"/>
        <w:lang w:val="en-US" w:eastAsia="en-US" w:bidi="ar-SA"/>
      </w:rPr>
    </w:lvl>
    <w:lvl w:ilvl="5" w:tplc="CB2ABB58">
      <w:numFmt w:val="bullet"/>
      <w:lvlText w:val="•"/>
      <w:lvlJc w:val="left"/>
      <w:pPr>
        <w:ind w:left="1761" w:hanging="360"/>
      </w:pPr>
      <w:rPr>
        <w:rFonts w:hint="default"/>
        <w:lang w:val="en-US" w:eastAsia="en-US" w:bidi="ar-SA"/>
      </w:rPr>
    </w:lvl>
    <w:lvl w:ilvl="6" w:tplc="B43CEC92">
      <w:numFmt w:val="bullet"/>
      <w:lvlText w:val="•"/>
      <w:lvlJc w:val="left"/>
      <w:pPr>
        <w:ind w:left="1945" w:hanging="360"/>
      </w:pPr>
      <w:rPr>
        <w:rFonts w:hint="default"/>
        <w:lang w:val="en-US" w:eastAsia="en-US" w:bidi="ar-SA"/>
      </w:rPr>
    </w:lvl>
    <w:lvl w:ilvl="7" w:tplc="31D08692">
      <w:numFmt w:val="bullet"/>
      <w:lvlText w:val="•"/>
      <w:lvlJc w:val="left"/>
      <w:pPr>
        <w:ind w:left="2130" w:hanging="360"/>
      </w:pPr>
      <w:rPr>
        <w:rFonts w:hint="default"/>
        <w:lang w:val="en-US" w:eastAsia="en-US" w:bidi="ar-SA"/>
      </w:rPr>
    </w:lvl>
    <w:lvl w:ilvl="8" w:tplc="F6FA5EBA">
      <w:numFmt w:val="bullet"/>
      <w:lvlText w:val="•"/>
      <w:lvlJc w:val="left"/>
      <w:pPr>
        <w:ind w:left="2314" w:hanging="360"/>
      </w:pPr>
      <w:rPr>
        <w:rFonts w:hint="default"/>
        <w:lang w:val="en-US" w:eastAsia="en-US" w:bidi="ar-SA"/>
      </w:rPr>
    </w:lvl>
  </w:abstractNum>
  <w:abstractNum w:abstractNumId="28" w15:restartNumberingAfterBreak="0">
    <w:nsid w:val="5AE14518"/>
    <w:multiLevelType w:val="hybridMultilevel"/>
    <w:tmpl w:val="C1B6FA34"/>
    <w:lvl w:ilvl="0" w:tplc="3E605402">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65F024A4">
      <w:numFmt w:val="bullet"/>
      <w:lvlText w:val="•"/>
      <w:lvlJc w:val="left"/>
      <w:pPr>
        <w:ind w:left="1038" w:hanging="360"/>
      </w:pPr>
      <w:rPr>
        <w:rFonts w:hint="default"/>
        <w:lang w:val="en-US" w:eastAsia="en-US" w:bidi="ar-SA"/>
      </w:rPr>
    </w:lvl>
    <w:lvl w:ilvl="2" w:tplc="21D2E452">
      <w:numFmt w:val="bullet"/>
      <w:lvlText w:val="•"/>
      <w:lvlJc w:val="left"/>
      <w:pPr>
        <w:ind w:left="1237" w:hanging="360"/>
      </w:pPr>
      <w:rPr>
        <w:rFonts w:hint="default"/>
        <w:lang w:val="en-US" w:eastAsia="en-US" w:bidi="ar-SA"/>
      </w:rPr>
    </w:lvl>
    <w:lvl w:ilvl="3" w:tplc="A66E6DA0">
      <w:numFmt w:val="bullet"/>
      <w:lvlText w:val="•"/>
      <w:lvlJc w:val="left"/>
      <w:pPr>
        <w:ind w:left="1436" w:hanging="360"/>
      </w:pPr>
      <w:rPr>
        <w:rFonts w:hint="default"/>
        <w:lang w:val="en-US" w:eastAsia="en-US" w:bidi="ar-SA"/>
      </w:rPr>
    </w:lvl>
    <w:lvl w:ilvl="4" w:tplc="F9CCBCB2">
      <w:numFmt w:val="bullet"/>
      <w:lvlText w:val="•"/>
      <w:lvlJc w:val="left"/>
      <w:pPr>
        <w:ind w:left="1634" w:hanging="360"/>
      </w:pPr>
      <w:rPr>
        <w:rFonts w:hint="default"/>
        <w:lang w:val="en-US" w:eastAsia="en-US" w:bidi="ar-SA"/>
      </w:rPr>
    </w:lvl>
    <w:lvl w:ilvl="5" w:tplc="96E07D72">
      <w:numFmt w:val="bullet"/>
      <w:lvlText w:val="•"/>
      <w:lvlJc w:val="left"/>
      <w:pPr>
        <w:ind w:left="1833" w:hanging="360"/>
      </w:pPr>
      <w:rPr>
        <w:rFonts w:hint="default"/>
        <w:lang w:val="en-US" w:eastAsia="en-US" w:bidi="ar-SA"/>
      </w:rPr>
    </w:lvl>
    <w:lvl w:ilvl="6" w:tplc="DA1E3C44">
      <w:numFmt w:val="bullet"/>
      <w:lvlText w:val="•"/>
      <w:lvlJc w:val="left"/>
      <w:pPr>
        <w:ind w:left="2032" w:hanging="360"/>
      </w:pPr>
      <w:rPr>
        <w:rFonts w:hint="default"/>
        <w:lang w:val="en-US" w:eastAsia="en-US" w:bidi="ar-SA"/>
      </w:rPr>
    </w:lvl>
    <w:lvl w:ilvl="7" w:tplc="7DEE72A6">
      <w:numFmt w:val="bullet"/>
      <w:lvlText w:val="•"/>
      <w:lvlJc w:val="left"/>
      <w:pPr>
        <w:ind w:left="2230" w:hanging="360"/>
      </w:pPr>
      <w:rPr>
        <w:rFonts w:hint="default"/>
        <w:lang w:val="en-US" w:eastAsia="en-US" w:bidi="ar-SA"/>
      </w:rPr>
    </w:lvl>
    <w:lvl w:ilvl="8" w:tplc="A81CD6B4">
      <w:numFmt w:val="bullet"/>
      <w:lvlText w:val="•"/>
      <w:lvlJc w:val="left"/>
      <w:pPr>
        <w:ind w:left="2429" w:hanging="360"/>
      </w:pPr>
      <w:rPr>
        <w:rFonts w:hint="default"/>
        <w:lang w:val="en-US" w:eastAsia="en-US" w:bidi="ar-SA"/>
      </w:rPr>
    </w:lvl>
  </w:abstractNum>
  <w:abstractNum w:abstractNumId="29" w15:restartNumberingAfterBreak="0">
    <w:nsid w:val="60BA0CE5"/>
    <w:multiLevelType w:val="hybridMultilevel"/>
    <w:tmpl w:val="CC14C18E"/>
    <w:lvl w:ilvl="0" w:tplc="1346A2C6">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FA86924E">
      <w:numFmt w:val="bullet"/>
      <w:lvlText w:val="•"/>
      <w:lvlJc w:val="left"/>
      <w:pPr>
        <w:ind w:left="1024" w:hanging="360"/>
      </w:pPr>
      <w:rPr>
        <w:rFonts w:hint="default"/>
        <w:lang w:val="en-US" w:eastAsia="en-US" w:bidi="ar-SA"/>
      </w:rPr>
    </w:lvl>
    <w:lvl w:ilvl="2" w:tplc="1F0C6574">
      <w:numFmt w:val="bullet"/>
      <w:lvlText w:val="•"/>
      <w:lvlJc w:val="left"/>
      <w:pPr>
        <w:ind w:left="1208" w:hanging="360"/>
      </w:pPr>
      <w:rPr>
        <w:rFonts w:hint="default"/>
        <w:lang w:val="en-US" w:eastAsia="en-US" w:bidi="ar-SA"/>
      </w:rPr>
    </w:lvl>
    <w:lvl w:ilvl="3" w:tplc="9E047910">
      <w:numFmt w:val="bullet"/>
      <w:lvlText w:val="•"/>
      <w:lvlJc w:val="left"/>
      <w:pPr>
        <w:ind w:left="1392" w:hanging="360"/>
      </w:pPr>
      <w:rPr>
        <w:rFonts w:hint="default"/>
        <w:lang w:val="en-US" w:eastAsia="en-US" w:bidi="ar-SA"/>
      </w:rPr>
    </w:lvl>
    <w:lvl w:ilvl="4" w:tplc="BC9070F6">
      <w:numFmt w:val="bullet"/>
      <w:lvlText w:val="•"/>
      <w:lvlJc w:val="left"/>
      <w:pPr>
        <w:ind w:left="1577" w:hanging="360"/>
      </w:pPr>
      <w:rPr>
        <w:rFonts w:hint="default"/>
        <w:lang w:val="en-US" w:eastAsia="en-US" w:bidi="ar-SA"/>
      </w:rPr>
    </w:lvl>
    <w:lvl w:ilvl="5" w:tplc="31F26AD4">
      <w:numFmt w:val="bullet"/>
      <w:lvlText w:val="•"/>
      <w:lvlJc w:val="left"/>
      <w:pPr>
        <w:ind w:left="1761" w:hanging="360"/>
      </w:pPr>
      <w:rPr>
        <w:rFonts w:hint="default"/>
        <w:lang w:val="en-US" w:eastAsia="en-US" w:bidi="ar-SA"/>
      </w:rPr>
    </w:lvl>
    <w:lvl w:ilvl="6" w:tplc="DD92EE7A">
      <w:numFmt w:val="bullet"/>
      <w:lvlText w:val="•"/>
      <w:lvlJc w:val="left"/>
      <w:pPr>
        <w:ind w:left="1945" w:hanging="360"/>
      </w:pPr>
      <w:rPr>
        <w:rFonts w:hint="default"/>
        <w:lang w:val="en-US" w:eastAsia="en-US" w:bidi="ar-SA"/>
      </w:rPr>
    </w:lvl>
    <w:lvl w:ilvl="7" w:tplc="7C6A5FB8">
      <w:numFmt w:val="bullet"/>
      <w:lvlText w:val="•"/>
      <w:lvlJc w:val="left"/>
      <w:pPr>
        <w:ind w:left="2130" w:hanging="360"/>
      </w:pPr>
      <w:rPr>
        <w:rFonts w:hint="default"/>
        <w:lang w:val="en-US" w:eastAsia="en-US" w:bidi="ar-SA"/>
      </w:rPr>
    </w:lvl>
    <w:lvl w:ilvl="8" w:tplc="8FAE72AA">
      <w:numFmt w:val="bullet"/>
      <w:lvlText w:val="•"/>
      <w:lvlJc w:val="left"/>
      <w:pPr>
        <w:ind w:left="2314" w:hanging="360"/>
      </w:pPr>
      <w:rPr>
        <w:rFonts w:hint="default"/>
        <w:lang w:val="en-US" w:eastAsia="en-US" w:bidi="ar-SA"/>
      </w:rPr>
    </w:lvl>
  </w:abstractNum>
  <w:abstractNum w:abstractNumId="30" w15:restartNumberingAfterBreak="0">
    <w:nsid w:val="640F5DD5"/>
    <w:multiLevelType w:val="hybridMultilevel"/>
    <w:tmpl w:val="1BD050A2"/>
    <w:lvl w:ilvl="0" w:tplc="AF70F69A">
      <w:numFmt w:val="bullet"/>
      <w:lvlText w:val=""/>
      <w:lvlJc w:val="left"/>
      <w:pPr>
        <w:ind w:left="825" w:hanging="360"/>
      </w:pPr>
      <w:rPr>
        <w:rFonts w:ascii="Symbol" w:eastAsia="Symbol" w:hAnsi="Symbol" w:cs="Symbol" w:hint="default"/>
        <w:b w:val="0"/>
        <w:bCs w:val="0"/>
        <w:i w:val="0"/>
        <w:iCs w:val="0"/>
        <w:w w:val="100"/>
        <w:sz w:val="20"/>
        <w:szCs w:val="20"/>
        <w:lang w:val="en-US" w:eastAsia="en-US" w:bidi="ar-SA"/>
      </w:rPr>
    </w:lvl>
    <w:lvl w:ilvl="1" w:tplc="28ACA914">
      <w:numFmt w:val="bullet"/>
      <w:lvlText w:val="•"/>
      <w:lvlJc w:val="left"/>
      <w:pPr>
        <w:ind w:left="1034" w:hanging="360"/>
      </w:pPr>
      <w:rPr>
        <w:rFonts w:hint="default"/>
        <w:lang w:val="en-US" w:eastAsia="en-US" w:bidi="ar-SA"/>
      </w:rPr>
    </w:lvl>
    <w:lvl w:ilvl="2" w:tplc="17764D5E">
      <w:numFmt w:val="bullet"/>
      <w:lvlText w:val="•"/>
      <w:lvlJc w:val="left"/>
      <w:pPr>
        <w:ind w:left="1249" w:hanging="360"/>
      </w:pPr>
      <w:rPr>
        <w:rFonts w:hint="default"/>
        <w:lang w:val="en-US" w:eastAsia="en-US" w:bidi="ar-SA"/>
      </w:rPr>
    </w:lvl>
    <w:lvl w:ilvl="3" w:tplc="8292BCA4">
      <w:numFmt w:val="bullet"/>
      <w:lvlText w:val="•"/>
      <w:lvlJc w:val="left"/>
      <w:pPr>
        <w:ind w:left="1463" w:hanging="360"/>
      </w:pPr>
      <w:rPr>
        <w:rFonts w:hint="default"/>
        <w:lang w:val="en-US" w:eastAsia="en-US" w:bidi="ar-SA"/>
      </w:rPr>
    </w:lvl>
    <w:lvl w:ilvl="4" w:tplc="9A925052">
      <w:numFmt w:val="bullet"/>
      <w:lvlText w:val="•"/>
      <w:lvlJc w:val="left"/>
      <w:pPr>
        <w:ind w:left="1678" w:hanging="360"/>
      </w:pPr>
      <w:rPr>
        <w:rFonts w:hint="default"/>
        <w:lang w:val="en-US" w:eastAsia="en-US" w:bidi="ar-SA"/>
      </w:rPr>
    </w:lvl>
    <w:lvl w:ilvl="5" w:tplc="B2E45A1C">
      <w:numFmt w:val="bullet"/>
      <w:lvlText w:val="•"/>
      <w:lvlJc w:val="left"/>
      <w:pPr>
        <w:ind w:left="1893" w:hanging="360"/>
      </w:pPr>
      <w:rPr>
        <w:rFonts w:hint="default"/>
        <w:lang w:val="en-US" w:eastAsia="en-US" w:bidi="ar-SA"/>
      </w:rPr>
    </w:lvl>
    <w:lvl w:ilvl="6" w:tplc="53A09936">
      <w:numFmt w:val="bullet"/>
      <w:lvlText w:val="•"/>
      <w:lvlJc w:val="left"/>
      <w:pPr>
        <w:ind w:left="2107" w:hanging="360"/>
      </w:pPr>
      <w:rPr>
        <w:rFonts w:hint="default"/>
        <w:lang w:val="en-US" w:eastAsia="en-US" w:bidi="ar-SA"/>
      </w:rPr>
    </w:lvl>
    <w:lvl w:ilvl="7" w:tplc="1A1882D8">
      <w:numFmt w:val="bullet"/>
      <w:lvlText w:val="•"/>
      <w:lvlJc w:val="left"/>
      <w:pPr>
        <w:ind w:left="2322" w:hanging="360"/>
      </w:pPr>
      <w:rPr>
        <w:rFonts w:hint="default"/>
        <w:lang w:val="en-US" w:eastAsia="en-US" w:bidi="ar-SA"/>
      </w:rPr>
    </w:lvl>
    <w:lvl w:ilvl="8" w:tplc="26A01112">
      <w:numFmt w:val="bullet"/>
      <w:lvlText w:val="•"/>
      <w:lvlJc w:val="left"/>
      <w:pPr>
        <w:ind w:left="2536" w:hanging="360"/>
      </w:pPr>
      <w:rPr>
        <w:rFonts w:hint="default"/>
        <w:lang w:val="en-US" w:eastAsia="en-US" w:bidi="ar-SA"/>
      </w:rPr>
    </w:lvl>
  </w:abstractNum>
  <w:abstractNum w:abstractNumId="31" w15:restartNumberingAfterBreak="0">
    <w:nsid w:val="6853778F"/>
    <w:multiLevelType w:val="hybridMultilevel"/>
    <w:tmpl w:val="E45665F4"/>
    <w:lvl w:ilvl="0" w:tplc="E02A6F28">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C2ACCA9C">
      <w:numFmt w:val="bullet"/>
      <w:lvlText w:val="•"/>
      <w:lvlJc w:val="left"/>
      <w:pPr>
        <w:ind w:left="1038" w:hanging="360"/>
      </w:pPr>
      <w:rPr>
        <w:rFonts w:hint="default"/>
        <w:lang w:val="en-US" w:eastAsia="en-US" w:bidi="ar-SA"/>
      </w:rPr>
    </w:lvl>
    <w:lvl w:ilvl="2" w:tplc="3BFA73DE">
      <w:numFmt w:val="bullet"/>
      <w:lvlText w:val="•"/>
      <w:lvlJc w:val="left"/>
      <w:pPr>
        <w:ind w:left="1237" w:hanging="360"/>
      </w:pPr>
      <w:rPr>
        <w:rFonts w:hint="default"/>
        <w:lang w:val="en-US" w:eastAsia="en-US" w:bidi="ar-SA"/>
      </w:rPr>
    </w:lvl>
    <w:lvl w:ilvl="3" w:tplc="84B24632">
      <w:numFmt w:val="bullet"/>
      <w:lvlText w:val="•"/>
      <w:lvlJc w:val="left"/>
      <w:pPr>
        <w:ind w:left="1436" w:hanging="360"/>
      </w:pPr>
      <w:rPr>
        <w:rFonts w:hint="default"/>
        <w:lang w:val="en-US" w:eastAsia="en-US" w:bidi="ar-SA"/>
      </w:rPr>
    </w:lvl>
    <w:lvl w:ilvl="4" w:tplc="72FEDA9C">
      <w:numFmt w:val="bullet"/>
      <w:lvlText w:val="•"/>
      <w:lvlJc w:val="left"/>
      <w:pPr>
        <w:ind w:left="1634" w:hanging="360"/>
      </w:pPr>
      <w:rPr>
        <w:rFonts w:hint="default"/>
        <w:lang w:val="en-US" w:eastAsia="en-US" w:bidi="ar-SA"/>
      </w:rPr>
    </w:lvl>
    <w:lvl w:ilvl="5" w:tplc="4B6E0974">
      <w:numFmt w:val="bullet"/>
      <w:lvlText w:val="•"/>
      <w:lvlJc w:val="left"/>
      <w:pPr>
        <w:ind w:left="1833" w:hanging="360"/>
      </w:pPr>
      <w:rPr>
        <w:rFonts w:hint="default"/>
        <w:lang w:val="en-US" w:eastAsia="en-US" w:bidi="ar-SA"/>
      </w:rPr>
    </w:lvl>
    <w:lvl w:ilvl="6" w:tplc="2B6634F6">
      <w:numFmt w:val="bullet"/>
      <w:lvlText w:val="•"/>
      <w:lvlJc w:val="left"/>
      <w:pPr>
        <w:ind w:left="2032" w:hanging="360"/>
      </w:pPr>
      <w:rPr>
        <w:rFonts w:hint="default"/>
        <w:lang w:val="en-US" w:eastAsia="en-US" w:bidi="ar-SA"/>
      </w:rPr>
    </w:lvl>
    <w:lvl w:ilvl="7" w:tplc="3A08AF90">
      <w:numFmt w:val="bullet"/>
      <w:lvlText w:val="•"/>
      <w:lvlJc w:val="left"/>
      <w:pPr>
        <w:ind w:left="2230" w:hanging="360"/>
      </w:pPr>
      <w:rPr>
        <w:rFonts w:hint="default"/>
        <w:lang w:val="en-US" w:eastAsia="en-US" w:bidi="ar-SA"/>
      </w:rPr>
    </w:lvl>
    <w:lvl w:ilvl="8" w:tplc="C318F6C0">
      <w:numFmt w:val="bullet"/>
      <w:lvlText w:val="•"/>
      <w:lvlJc w:val="left"/>
      <w:pPr>
        <w:ind w:left="2429" w:hanging="360"/>
      </w:pPr>
      <w:rPr>
        <w:rFonts w:hint="default"/>
        <w:lang w:val="en-US" w:eastAsia="en-US" w:bidi="ar-SA"/>
      </w:rPr>
    </w:lvl>
  </w:abstractNum>
  <w:abstractNum w:abstractNumId="32" w15:restartNumberingAfterBreak="0">
    <w:nsid w:val="697F75D6"/>
    <w:multiLevelType w:val="hybridMultilevel"/>
    <w:tmpl w:val="E320E888"/>
    <w:lvl w:ilvl="0" w:tplc="69FECD7A">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63D6A678">
      <w:numFmt w:val="bullet"/>
      <w:lvlText w:val="•"/>
      <w:lvlJc w:val="left"/>
      <w:pPr>
        <w:ind w:left="1024" w:hanging="360"/>
      </w:pPr>
      <w:rPr>
        <w:rFonts w:hint="default"/>
        <w:lang w:val="en-US" w:eastAsia="en-US" w:bidi="ar-SA"/>
      </w:rPr>
    </w:lvl>
    <w:lvl w:ilvl="2" w:tplc="BABE88AC">
      <w:numFmt w:val="bullet"/>
      <w:lvlText w:val="•"/>
      <w:lvlJc w:val="left"/>
      <w:pPr>
        <w:ind w:left="1208" w:hanging="360"/>
      </w:pPr>
      <w:rPr>
        <w:rFonts w:hint="default"/>
        <w:lang w:val="en-US" w:eastAsia="en-US" w:bidi="ar-SA"/>
      </w:rPr>
    </w:lvl>
    <w:lvl w:ilvl="3" w:tplc="A26483E6">
      <w:numFmt w:val="bullet"/>
      <w:lvlText w:val="•"/>
      <w:lvlJc w:val="left"/>
      <w:pPr>
        <w:ind w:left="1392" w:hanging="360"/>
      </w:pPr>
      <w:rPr>
        <w:rFonts w:hint="default"/>
        <w:lang w:val="en-US" w:eastAsia="en-US" w:bidi="ar-SA"/>
      </w:rPr>
    </w:lvl>
    <w:lvl w:ilvl="4" w:tplc="A0D0EAB4">
      <w:numFmt w:val="bullet"/>
      <w:lvlText w:val="•"/>
      <w:lvlJc w:val="left"/>
      <w:pPr>
        <w:ind w:left="1577" w:hanging="360"/>
      </w:pPr>
      <w:rPr>
        <w:rFonts w:hint="default"/>
        <w:lang w:val="en-US" w:eastAsia="en-US" w:bidi="ar-SA"/>
      </w:rPr>
    </w:lvl>
    <w:lvl w:ilvl="5" w:tplc="BA5CE04C">
      <w:numFmt w:val="bullet"/>
      <w:lvlText w:val="•"/>
      <w:lvlJc w:val="left"/>
      <w:pPr>
        <w:ind w:left="1761" w:hanging="360"/>
      </w:pPr>
      <w:rPr>
        <w:rFonts w:hint="default"/>
        <w:lang w:val="en-US" w:eastAsia="en-US" w:bidi="ar-SA"/>
      </w:rPr>
    </w:lvl>
    <w:lvl w:ilvl="6" w:tplc="59F0E136">
      <w:numFmt w:val="bullet"/>
      <w:lvlText w:val="•"/>
      <w:lvlJc w:val="left"/>
      <w:pPr>
        <w:ind w:left="1945" w:hanging="360"/>
      </w:pPr>
      <w:rPr>
        <w:rFonts w:hint="default"/>
        <w:lang w:val="en-US" w:eastAsia="en-US" w:bidi="ar-SA"/>
      </w:rPr>
    </w:lvl>
    <w:lvl w:ilvl="7" w:tplc="58E0E6B8">
      <w:numFmt w:val="bullet"/>
      <w:lvlText w:val="•"/>
      <w:lvlJc w:val="left"/>
      <w:pPr>
        <w:ind w:left="2130" w:hanging="360"/>
      </w:pPr>
      <w:rPr>
        <w:rFonts w:hint="default"/>
        <w:lang w:val="en-US" w:eastAsia="en-US" w:bidi="ar-SA"/>
      </w:rPr>
    </w:lvl>
    <w:lvl w:ilvl="8" w:tplc="A38A7878">
      <w:numFmt w:val="bullet"/>
      <w:lvlText w:val="•"/>
      <w:lvlJc w:val="left"/>
      <w:pPr>
        <w:ind w:left="2314" w:hanging="360"/>
      </w:pPr>
      <w:rPr>
        <w:rFonts w:hint="default"/>
        <w:lang w:val="en-US" w:eastAsia="en-US" w:bidi="ar-SA"/>
      </w:rPr>
    </w:lvl>
  </w:abstractNum>
  <w:abstractNum w:abstractNumId="33" w15:restartNumberingAfterBreak="0">
    <w:nsid w:val="6AC670F7"/>
    <w:multiLevelType w:val="hybridMultilevel"/>
    <w:tmpl w:val="028AABF4"/>
    <w:lvl w:ilvl="0" w:tplc="2444BCAA">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54E4128A">
      <w:numFmt w:val="bullet"/>
      <w:lvlText w:val="•"/>
      <w:lvlJc w:val="left"/>
      <w:pPr>
        <w:ind w:left="1038" w:hanging="360"/>
      </w:pPr>
      <w:rPr>
        <w:rFonts w:hint="default"/>
        <w:lang w:val="en-US" w:eastAsia="en-US" w:bidi="ar-SA"/>
      </w:rPr>
    </w:lvl>
    <w:lvl w:ilvl="2" w:tplc="8C787CB4">
      <w:numFmt w:val="bullet"/>
      <w:lvlText w:val="•"/>
      <w:lvlJc w:val="left"/>
      <w:pPr>
        <w:ind w:left="1237" w:hanging="360"/>
      </w:pPr>
      <w:rPr>
        <w:rFonts w:hint="default"/>
        <w:lang w:val="en-US" w:eastAsia="en-US" w:bidi="ar-SA"/>
      </w:rPr>
    </w:lvl>
    <w:lvl w:ilvl="3" w:tplc="62E8C8D4">
      <w:numFmt w:val="bullet"/>
      <w:lvlText w:val="•"/>
      <w:lvlJc w:val="left"/>
      <w:pPr>
        <w:ind w:left="1436" w:hanging="360"/>
      </w:pPr>
      <w:rPr>
        <w:rFonts w:hint="default"/>
        <w:lang w:val="en-US" w:eastAsia="en-US" w:bidi="ar-SA"/>
      </w:rPr>
    </w:lvl>
    <w:lvl w:ilvl="4" w:tplc="1900830E">
      <w:numFmt w:val="bullet"/>
      <w:lvlText w:val="•"/>
      <w:lvlJc w:val="left"/>
      <w:pPr>
        <w:ind w:left="1634" w:hanging="360"/>
      </w:pPr>
      <w:rPr>
        <w:rFonts w:hint="default"/>
        <w:lang w:val="en-US" w:eastAsia="en-US" w:bidi="ar-SA"/>
      </w:rPr>
    </w:lvl>
    <w:lvl w:ilvl="5" w:tplc="4ABED5F6">
      <w:numFmt w:val="bullet"/>
      <w:lvlText w:val="•"/>
      <w:lvlJc w:val="left"/>
      <w:pPr>
        <w:ind w:left="1833" w:hanging="360"/>
      </w:pPr>
      <w:rPr>
        <w:rFonts w:hint="default"/>
        <w:lang w:val="en-US" w:eastAsia="en-US" w:bidi="ar-SA"/>
      </w:rPr>
    </w:lvl>
    <w:lvl w:ilvl="6" w:tplc="C360BA3C">
      <w:numFmt w:val="bullet"/>
      <w:lvlText w:val="•"/>
      <w:lvlJc w:val="left"/>
      <w:pPr>
        <w:ind w:left="2032" w:hanging="360"/>
      </w:pPr>
      <w:rPr>
        <w:rFonts w:hint="default"/>
        <w:lang w:val="en-US" w:eastAsia="en-US" w:bidi="ar-SA"/>
      </w:rPr>
    </w:lvl>
    <w:lvl w:ilvl="7" w:tplc="30861160">
      <w:numFmt w:val="bullet"/>
      <w:lvlText w:val="•"/>
      <w:lvlJc w:val="left"/>
      <w:pPr>
        <w:ind w:left="2230" w:hanging="360"/>
      </w:pPr>
      <w:rPr>
        <w:rFonts w:hint="default"/>
        <w:lang w:val="en-US" w:eastAsia="en-US" w:bidi="ar-SA"/>
      </w:rPr>
    </w:lvl>
    <w:lvl w:ilvl="8" w:tplc="E51AAAF2">
      <w:numFmt w:val="bullet"/>
      <w:lvlText w:val="•"/>
      <w:lvlJc w:val="left"/>
      <w:pPr>
        <w:ind w:left="2429" w:hanging="360"/>
      </w:pPr>
      <w:rPr>
        <w:rFonts w:hint="default"/>
        <w:lang w:val="en-US" w:eastAsia="en-US" w:bidi="ar-SA"/>
      </w:rPr>
    </w:lvl>
  </w:abstractNum>
  <w:abstractNum w:abstractNumId="34" w15:restartNumberingAfterBreak="0">
    <w:nsid w:val="75D0110E"/>
    <w:multiLevelType w:val="hybridMultilevel"/>
    <w:tmpl w:val="0404529C"/>
    <w:lvl w:ilvl="0" w:tplc="AF4A516A">
      <w:numFmt w:val="bullet"/>
      <w:lvlText w:val=""/>
      <w:lvlJc w:val="left"/>
      <w:pPr>
        <w:ind w:left="830" w:hanging="360"/>
      </w:pPr>
      <w:rPr>
        <w:rFonts w:ascii="Symbol" w:eastAsia="Symbol" w:hAnsi="Symbol" w:cs="Symbol" w:hint="default"/>
        <w:b w:val="0"/>
        <w:bCs w:val="0"/>
        <w:i w:val="0"/>
        <w:iCs w:val="0"/>
        <w:w w:val="100"/>
        <w:sz w:val="20"/>
        <w:szCs w:val="20"/>
        <w:lang w:val="en-US" w:eastAsia="en-US" w:bidi="ar-SA"/>
      </w:rPr>
    </w:lvl>
    <w:lvl w:ilvl="1" w:tplc="B7548290">
      <w:numFmt w:val="bullet"/>
      <w:lvlText w:val="•"/>
      <w:lvlJc w:val="left"/>
      <w:pPr>
        <w:ind w:left="1038" w:hanging="360"/>
      </w:pPr>
      <w:rPr>
        <w:rFonts w:hint="default"/>
        <w:lang w:val="en-US" w:eastAsia="en-US" w:bidi="ar-SA"/>
      </w:rPr>
    </w:lvl>
    <w:lvl w:ilvl="2" w:tplc="38660206">
      <w:numFmt w:val="bullet"/>
      <w:lvlText w:val="•"/>
      <w:lvlJc w:val="left"/>
      <w:pPr>
        <w:ind w:left="1237" w:hanging="360"/>
      </w:pPr>
      <w:rPr>
        <w:rFonts w:hint="default"/>
        <w:lang w:val="en-US" w:eastAsia="en-US" w:bidi="ar-SA"/>
      </w:rPr>
    </w:lvl>
    <w:lvl w:ilvl="3" w:tplc="E982AE16">
      <w:numFmt w:val="bullet"/>
      <w:lvlText w:val="•"/>
      <w:lvlJc w:val="left"/>
      <w:pPr>
        <w:ind w:left="1436" w:hanging="360"/>
      </w:pPr>
      <w:rPr>
        <w:rFonts w:hint="default"/>
        <w:lang w:val="en-US" w:eastAsia="en-US" w:bidi="ar-SA"/>
      </w:rPr>
    </w:lvl>
    <w:lvl w:ilvl="4" w:tplc="0BA65C3A">
      <w:numFmt w:val="bullet"/>
      <w:lvlText w:val="•"/>
      <w:lvlJc w:val="left"/>
      <w:pPr>
        <w:ind w:left="1634" w:hanging="360"/>
      </w:pPr>
      <w:rPr>
        <w:rFonts w:hint="default"/>
        <w:lang w:val="en-US" w:eastAsia="en-US" w:bidi="ar-SA"/>
      </w:rPr>
    </w:lvl>
    <w:lvl w:ilvl="5" w:tplc="9FDE801A">
      <w:numFmt w:val="bullet"/>
      <w:lvlText w:val="•"/>
      <w:lvlJc w:val="left"/>
      <w:pPr>
        <w:ind w:left="1833" w:hanging="360"/>
      </w:pPr>
      <w:rPr>
        <w:rFonts w:hint="default"/>
        <w:lang w:val="en-US" w:eastAsia="en-US" w:bidi="ar-SA"/>
      </w:rPr>
    </w:lvl>
    <w:lvl w:ilvl="6" w:tplc="FD4AA236">
      <w:numFmt w:val="bullet"/>
      <w:lvlText w:val="•"/>
      <w:lvlJc w:val="left"/>
      <w:pPr>
        <w:ind w:left="2032" w:hanging="360"/>
      </w:pPr>
      <w:rPr>
        <w:rFonts w:hint="default"/>
        <w:lang w:val="en-US" w:eastAsia="en-US" w:bidi="ar-SA"/>
      </w:rPr>
    </w:lvl>
    <w:lvl w:ilvl="7" w:tplc="87AC4A14">
      <w:numFmt w:val="bullet"/>
      <w:lvlText w:val="•"/>
      <w:lvlJc w:val="left"/>
      <w:pPr>
        <w:ind w:left="2230" w:hanging="360"/>
      </w:pPr>
      <w:rPr>
        <w:rFonts w:hint="default"/>
        <w:lang w:val="en-US" w:eastAsia="en-US" w:bidi="ar-SA"/>
      </w:rPr>
    </w:lvl>
    <w:lvl w:ilvl="8" w:tplc="5FACD8F6">
      <w:numFmt w:val="bullet"/>
      <w:lvlText w:val="•"/>
      <w:lvlJc w:val="left"/>
      <w:pPr>
        <w:ind w:left="2429" w:hanging="360"/>
      </w:pPr>
      <w:rPr>
        <w:rFonts w:hint="default"/>
        <w:lang w:val="en-US" w:eastAsia="en-US" w:bidi="ar-SA"/>
      </w:rPr>
    </w:lvl>
  </w:abstractNum>
  <w:abstractNum w:abstractNumId="35" w15:restartNumberingAfterBreak="0">
    <w:nsid w:val="76BA07E0"/>
    <w:multiLevelType w:val="multilevel"/>
    <w:tmpl w:val="0409001F"/>
    <w:lvl w:ilvl="0">
      <w:start w:val="1"/>
      <w:numFmt w:val="decimal"/>
      <w:lvlText w:val="%1."/>
      <w:lvlJc w:val="left"/>
      <w:pPr>
        <w:ind w:left="819" w:hanging="360"/>
      </w:pPr>
    </w:lvl>
    <w:lvl w:ilvl="1">
      <w:start w:val="1"/>
      <w:numFmt w:val="decimal"/>
      <w:lvlText w:val="%1.%2."/>
      <w:lvlJc w:val="left"/>
      <w:pPr>
        <w:ind w:left="1251" w:hanging="432"/>
      </w:pPr>
    </w:lvl>
    <w:lvl w:ilvl="2">
      <w:start w:val="1"/>
      <w:numFmt w:val="decimal"/>
      <w:lvlText w:val="%1.%2.%3."/>
      <w:lvlJc w:val="left"/>
      <w:pPr>
        <w:ind w:left="1683" w:hanging="504"/>
      </w:pPr>
    </w:lvl>
    <w:lvl w:ilvl="3">
      <w:start w:val="1"/>
      <w:numFmt w:val="decimal"/>
      <w:lvlText w:val="%1.%2.%3.%4."/>
      <w:lvlJc w:val="left"/>
      <w:pPr>
        <w:ind w:left="2187" w:hanging="648"/>
      </w:pPr>
    </w:lvl>
    <w:lvl w:ilvl="4">
      <w:start w:val="1"/>
      <w:numFmt w:val="decimal"/>
      <w:lvlText w:val="%1.%2.%3.%4.%5."/>
      <w:lvlJc w:val="left"/>
      <w:pPr>
        <w:ind w:left="2691" w:hanging="792"/>
      </w:pPr>
    </w:lvl>
    <w:lvl w:ilvl="5">
      <w:start w:val="1"/>
      <w:numFmt w:val="decimal"/>
      <w:lvlText w:val="%1.%2.%3.%4.%5.%6."/>
      <w:lvlJc w:val="left"/>
      <w:pPr>
        <w:ind w:left="3195" w:hanging="936"/>
      </w:pPr>
    </w:lvl>
    <w:lvl w:ilvl="6">
      <w:start w:val="1"/>
      <w:numFmt w:val="decimal"/>
      <w:lvlText w:val="%1.%2.%3.%4.%5.%6.%7."/>
      <w:lvlJc w:val="left"/>
      <w:pPr>
        <w:ind w:left="3699" w:hanging="1080"/>
      </w:pPr>
    </w:lvl>
    <w:lvl w:ilvl="7">
      <w:start w:val="1"/>
      <w:numFmt w:val="decimal"/>
      <w:lvlText w:val="%1.%2.%3.%4.%5.%6.%7.%8."/>
      <w:lvlJc w:val="left"/>
      <w:pPr>
        <w:ind w:left="4203" w:hanging="1224"/>
      </w:pPr>
    </w:lvl>
    <w:lvl w:ilvl="8">
      <w:start w:val="1"/>
      <w:numFmt w:val="decimal"/>
      <w:lvlText w:val="%1.%2.%3.%4.%5.%6.%7.%8.%9."/>
      <w:lvlJc w:val="left"/>
      <w:pPr>
        <w:ind w:left="4779" w:hanging="1440"/>
      </w:pPr>
    </w:lvl>
  </w:abstractNum>
  <w:abstractNum w:abstractNumId="36" w15:restartNumberingAfterBreak="0">
    <w:nsid w:val="775F428F"/>
    <w:multiLevelType w:val="hybridMultilevel"/>
    <w:tmpl w:val="4BB4BA7C"/>
    <w:lvl w:ilvl="0" w:tplc="C2A6D922">
      <w:numFmt w:val="bullet"/>
      <w:lvlText w:val=""/>
      <w:lvlJc w:val="left"/>
      <w:pPr>
        <w:ind w:left="825" w:hanging="360"/>
      </w:pPr>
      <w:rPr>
        <w:rFonts w:ascii="Symbol" w:eastAsia="Symbol" w:hAnsi="Symbol" w:cs="Symbol" w:hint="default"/>
        <w:b w:val="0"/>
        <w:bCs w:val="0"/>
        <w:i w:val="0"/>
        <w:iCs w:val="0"/>
        <w:w w:val="100"/>
        <w:sz w:val="20"/>
        <w:szCs w:val="20"/>
        <w:lang w:val="en-US" w:eastAsia="en-US" w:bidi="ar-SA"/>
      </w:rPr>
    </w:lvl>
    <w:lvl w:ilvl="1" w:tplc="8AAEC1A2">
      <w:numFmt w:val="bullet"/>
      <w:lvlText w:val="•"/>
      <w:lvlJc w:val="left"/>
      <w:pPr>
        <w:ind w:left="1034" w:hanging="360"/>
      </w:pPr>
      <w:rPr>
        <w:rFonts w:hint="default"/>
        <w:lang w:val="en-US" w:eastAsia="en-US" w:bidi="ar-SA"/>
      </w:rPr>
    </w:lvl>
    <w:lvl w:ilvl="2" w:tplc="01266CBA">
      <w:numFmt w:val="bullet"/>
      <w:lvlText w:val="•"/>
      <w:lvlJc w:val="left"/>
      <w:pPr>
        <w:ind w:left="1249" w:hanging="360"/>
      </w:pPr>
      <w:rPr>
        <w:rFonts w:hint="default"/>
        <w:lang w:val="en-US" w:eastAsia="en-US" w:bidi="ar-SA"/>
      </w:rPr>
    </w:lvl>
    <w:lvl w:ilvl="3" w:tplc="BE986452">
      <w:numFmt w:val="bullet"/>
      <w:lvlText w:val="•"/>
      <w:lvlJc w:val="left"/>
      <w:pPr>
        <w:ind w:left="1463" w:hanging="360"/>
      </w:pPr>
      <w:rPr>
        <w:rFonts w:hint="default"/>
        <w:lang w:val="en-US" w:eastAsia="en-US" w:bidi="ar-SA"/>
      </w:rPr>
    </w:lvl>
    <w:lvl w:ilvl="4" w:tplc="0F42AF2C">
      <w:numFmt w:val="bullet"/>
      <w:lvlText w:val="•"/>
      <w:lvlJc w:val="left"/>
      <w:pPr>
        <w:ind w:left="1678" w:hanging="360"/>
      </w:pPr>
      <w:rPr>
        <w:rFonts w:hint="default"/>
        <w:lang w:val="en-US" w:eastAsia="en-US" w:bidi="ar-SA"/>
      </w:rPr>
    </w:lvl>
    <w:lvl w:ilvl="5" w:tplc="C18CA060">
      <w:numFmt w:val="bullet"/>
      <w:lvlText w:val="•"/>
      <w:lvlJc w:val="left"/>
      <w:pPr>
        <w:ind w:left="1893" w:hanging="360"/>
      </w:pPr>
      <w:rPr>
        <w:rFonts w:hint="default"/>
        <w:lang w:val="en-US" w:eastAsia="en-US" w:bidi="ar-SA"/>
      </w:rPr>
    </w:lvl>
    <w:lvl w:ilvl="6" w:tplc="FD9CD978">
      <w:numFmt w:val="bullet"/>
      <w:lvlText w:val="•"/>
      <w:lvlJc w:val="left"/>
      <w:pPr>
        <w:ind w:left="2107" w:hanging="360"/>
      </w:pPr>
      <w:rPr>
        <w:rFonts w:hint="default"/>
        <w:lang w:val="en-US" w:eastAsia="en-US" w:bidi="ar-SA"/>
      </w:rPr>
    </w:lvl>
    <w:lvl w:ilvl="7" w:tplc="77F0CB1A">
      <w:numFmt w:val="bullet"/>
      <w:lvlText w:val="•"/>
      <w:lvlJc w:val="left"/>
      <w:pPr>
        <w:ind w:left="2322" w:hanging="360"/>
      </w:pPr>
      <w:rPr>
        <w:rFonts w:hint="default"/>
        <w:lang w:val="en-US" w:eastAsia="en-US" w:bidi="ar-SA"/>
      </w:rPr>
    </w:lvl>
    <w:lvl w:ilvl="8" w:tplc="54628EC6">
      <w:numFmt w:val="bullet"/>
      <w:lvlText w:val="•"/>
      <w:lvlJc w:val="left"/>
      <w:pPr>
        <w:ind w:left="2536" w:hanging="360"/>
      </w:pPr>
      <w:rPr>
        <w:rFonts w:hint="default"/>
        <w:lang w:val="en-US" w:eastAsia="en-US" w:bidi="ar-SA"/>
      </w:rPr>
    </w:lvl>
  </w:abstractNum>
  <w:abstractNum w:abstractNumId="37" w15:restartNumberingAfterBreak="0">
    <w:nsid w:val="78CF6071"/>
    <w:multiLevelType w:val="hybridMultilevel"/>
    <w:tmpl w:val="43D2624C"/>
    <w:lvl w:ilvl="0" w:tplc="91E6875C">
      <w:start w:val="1"/>
      <w:numFmt w:val="decimal"/>
      <w:lvlText w:val="%1."/>
      <w:lvlJc w:val="left"/>
      <w:pPr>
        <w:tabs>
          <w:tab w:val="num" w:pos="720"/>
        </w:tabs>
        <w:ind w:left="720" w:hanging="360"/>
      </w:pPr>
    </w:lvl>
    <w:lvl w:ilvl="1" w:tplc="44A6F372" w:tentative="1">
      <w:start w:val="1"/>
      <w:numFmt w:val="decimal"/>
      <w:lvlText w:val="%2."/>
      <w:lvlJc w:val="left"/>
      <w:pPr>
        <w:tabs>
          <w:tab w:val="num" w:pos="1440"/>
        </w:tabs>
        <w:ind w:left="1440" w:hanging="360"/>
      </w:pPr>
    </w:lvl>
    <w:lvl w:ilvl="2" w:tplc="1B68E7FA" w:tentative="1">
      <w:start w:val="1"/>
      <w:numFmt w:val="decimal"/>
      <w:lvlText w:val="%3."/>
      <w:lvlJc w:val="left"/>
      <w:pPr>
        <w:tabs>
          <w:tab w:val="num" w:pos="2160"/>
        </w:tabs>
        <w:ind w:left="2160" w:hanging="360"/>
      </w:pPr>
    </w:lvl>
    <w:lvl w:ilvl="3" w:tplc="F6F6C616" w:tentative="1">
      <w:start w:val="1"/>
      <w:numFmt w:val="decimal"/>
      <w:lvlText w:val="%4."/>
      <w:lvlJc w:val="left"/>
      <w:pPr>
        <w:tabs>
          <w:tab w:val="num" w:pos="2880"/>
        </w:tabs>
        <w:ind w:left="2880" w:hanging="360"/>
      </w:pPr>
    </w:lvl>
    <w:lvl w:ilvl="4" w:tplc="D7C08BEA" w:tentative="1">
      <w:start w:val="1"/>
      <w:numFmt w:val="decimal"/>
      <w:lvlText w:val="%5."/>
      <w:lvlJc w:val="left"/>
      <w:pPr>
        <w:tabs>
          <w:tab w:val="num" w:pos="3600"/>
        </w:tabs>
        <w:ind w:left="3600" w:hanging="360"/>
      </w:pPr>
    </w:lvl>
    <w:lvl w:ilvl="5" w:tplc="37284CE8" w:tentative="1">
      <w:start w:val="1"/>
      <w:numFmt w:val="decimal"/>
      <w:lvlText w:val="%6."/>
      <w:lvlJc w:val="left"/>
      <w:pPr>
        <w:tabs>
          <w:tab w:val="num" w:pos="4320"/>
        </w:tabs>
        <w:ind w:left="4320" w:hanging="360"/>
      </w:pPr>
    </w:lvl>
    <w:lvl w:ilvl="6" w:tplc="AD8E9CA8" w:tentative="1">
      <w:start w:val="1"/>
      <w:numFmt w:val="decimal"/>
      <w:lvlText w:val="%7."/>
      <w:lvlJc w:val="left"/>
      <w:pPr>
        <w:tabs>
          <w:tab w:val="num" w:pos="5040"/>
        </w:tabs>
        <w:ind w:left="5040" w:hanging="360"/>
      </w:pPr>
    </w:lvl>
    <w:lvl w:ilvl="7" w:tplc="5AD4E842" w:tentative="1">
      <w:start w:val="1"/>
      <w:numFmt w:val="decimal"/>
      <w:lvlText w:val="%8."/>
      <w:lvlJc w:val="left"/>
      <w:pPr>
        <w:tabs>
          <w:tab w:val="num" w:pos="5760"/>
        </w:tabs>
        <w:ind w:left="5760" w:hanging="360"/>
      </w:pPr>
    </w:lvl>
    <w:lvl w:ilvl="8" w:tplc="B784EE86" w:tentative="1">
      <w:start w:val="1"/>
      <w:numFmt w:val="decimal"/>
      <w:lvlText w:val="%9."/>
      <w:lvlJc w:val="left"/>
      <w:pPr>
        <w:tabs>
          <w:tab w:val="num" w:pos="6480"/>
        </w:tabs>
        <w:ind w:left="6480" w:hanging="360"/>
      </w:pPr>
    </w:lvl>
  </w:abstractNum>
  <w:abstractNum w:abstractNumId="38" w15:restartNumberingAfterBreak="0">
    <w:nsid w:val="7CB46B0D"/>
    <w:multiLevelType w:val="hybridMultilevel"/>
    <w:tmpl w:val="63064D94"/>
    <w:lvl w:ilvl="0" w:tplc="B9DA5AE2">
      <w:start w:val="1"/>
      <w:numFmt w:val="bullet"/>
      <w:lvlText w:val="o"/>
      <w:lvlJc w:val="left"/>
      <w:pPr>
        <w:tabs>
          <w:tab w:val="num" w:pos="720"/>
        </w:tabs>
        <w:ind w:left="720" w:hanging="360"/>
      </w:pPr>
      <w:rPr>
        <w:rFonts w:ascii="Courier New" w:hAnsi="Courier New" w:hint="default"/>
      </w:rPr>
    </w:lvl>
    <w:lvl w:ilvl="1" w:tplc="F7F6400E">
      <w:start w:val="1"/>
      <w:numFmt w:val="bullet"/>
      <w:lvlText w:val="o"/>
      <w:lvlJc w:val="left"/>
      <w:pPr>
        <w:tabs>
          <w:tab w:val="num" w:pos="1440"/>
        </w:tabs>
        <w:ind w:left="1440" w:hanging="360"/>
      </w:pPr>
      <w:rPr>
        <w:rFonts w:ascii="Courier New" w:hAnsi="Courier New" w:hint="default"/>
      </w:rPr>
    </w:lvl>
    <w:lvl w:ilvl="2" w:tplc="A79EE066" w:tentative="1">
      <w:start w:val="1"/>
      <w:numFmt w:val="bullet"/>
      <w:lvlText w:val="o"/>
      <w:lvlJc w:val="left"/>
      <w:pPr>
        <w:tabs>
          <w:tab w:val="num" w:pos="2160"/>
        </w:tabs>
        <w:ind w:left="2160" w:hanging="360"/>
      </w:pPr>
      <w:rPr>
        <w:rFonts w:ascii="Courier New" w:hAnsi="Courier New" w:hint="default"/>
      </w:rPr>
    </w:lvl>
    <w:lvl w:ilvl="3" w:tplc="456CC910" w:tentative="1">
      <w:start w:val="1"/>
      <w:numFmt w:val="bullet"/>
      <w:lvlText w:val="o"/>
      <w:lvlJc w:val="left"/>
      <w:pPr>
        <w:tabs>
          <w:tab w:val="num" w:pos="2880"/>
        </w:tabs>
        <w:ind w:left="2880" w:hanging="360"/>
      </w:pPr>
      <w:rPr>
        <w:rFonts w:ascii="Courier New" w:hAnsi="Courier New" w:hint="default"/>
      </w:rPr>
    </w:lvl>
    <w:lvl w:ilvl="4" w:tplc="EB967896" w:tentative="1">
      <w:start w:val="1"/>
      <w:numFmt w:val="bullet"/>
      <w:lvlText w:val="o"/>
      <w:lvlJc w:val="left"/>
      <w:pPr>
        <w:tabs>
          <w:tab w:val="num" w:pos="3600"/>
        </w:tabs>
        <w:ind w:left="3600" w:hanging="360"/>
      </w:pPr>
      <w:rPr>
        <w:rFonts w:ascii="Courier New" w:hAnsi="Courier New" w:hint="default"/>
      </w:rPr>
    </w:lvl>
    <w:lvl w:ilvl="5" w:tplc="86F03FC0" w:tentative="1">
      <w:start w:val="1"/>
      <w:numFmt w:val="bullet"/>
      <w:lvlText w:val="o"/>
      <w:lvlJc w:val="left"/>
      <w:pPr>
        <w:tabs>
          <w:tab w:val="num" w:pos="4320"/>
        </w:tabs>
        <w:ind w:left="4320" w:hanging="360"/>
      </w:pPr>
      <w:rPr>
        <w:rFonts w:ascii="Courier New" w:hAnsi="Courier New" w:hint="default"/>
      </w:rPr>
    </w:lvl>
    <w:lvl w:ilvl="6" w:tplc="37DC6EF8" w:tentative="1">
      <w:start w:val="1"/>
      <w:numFmt w:val="bullet"/>
      <w:lvlText w:val="o"/>
      <w:lvlJc w:val="left"/>
      <w:pPr>
        <w:tabs>
          <w:tab w:val="num" w:pos="5040"/>
        </w:tabs>
        <w:ind w:left="5040" w:hanging="360"/>
      </w:pPr>
      <w:rPr>
        <w:rFonts w:ascii="Courier New" w:hAnsi="Courier New" w:hint="default"/>
      </w:rPr>
    </w:lvl>
    <w:lvl w:ilvl="7" w:tplc="91A02EEA" w:tentative="1">
      <w:start w:val="1"/>
      <w:numFmt w:val="bullet"/>
      <w:lvlText w:val="o"/>
      <w:lvlJc w:val="left"/>
      <w:pPr>
        <w:tabs>
          <w:tab w:val="num" w:pos="5760"/>
        </w:tabs>
        <w:ind w:left="5760" w:hanging="360"/>
      </w:pPr>
      <w:rPr>
        <w:rFonts w:ascii="Courier New" w:hAnsi="Courier New" w:hint="default"/>
      </w:rPr>
    </w:lvl>
    <w:lvl w:ilvl="8" w:tplc="4088FB1A" w:tentative="1">
      <w:start w:val="1"/>
      <w:numFmt w:val="bullet"/>
      <w:lvlText w:val="o"/>
      <w:lvlJc w:val="left"/>
      <w:pPr>
        <w:tabs>
          <w:tab w:val="num" w:pos="6480"/>
        </w:tabs>
        <w:ind w:left="6480" w:hanging="360"/>
      </w:pPr>
      <w:rPr>
        <w:rFonts w:ascii="Courier New" w:hAnsi="Courier New" w:hint="default"/>
      </w:rPr>
    </w:lvl>
  </w:abstractNum>
  <w:num w:numId="1">
    <w:abstractNumId w:val="2"/>
  </w:num>
  <w:num w:numId="2">
    <w:abstractNumId w:val="10"/>
  </w:num>
  <w:num w:numId="3">
    <w:abstractNumId w:val="15"/>
  </w:num>
  <w:num w:numId="4">
    <w:abstractNumId w:val="28"/>
  </w:num>
  <w:num w:numId="5">
    <w:abstractNumId w:val="14"/>
  </w:num>
  <w:num w:numId="6">
    <w:abstractNumId w:val="6"/>
  </w:num>
  <w:num w:numId="7">
    <w:abstractNumId w:val="12"/>
  </w:num>
  <w:num w:numId="8">
    <w:abstractNumId w:val="33"/>
  </w:num>
  <w:num w:numId="9">
    <w:abstractNumId w:val="23"/>
  </w:num>
  <w:num w:numId="10">
    <w:abstractNumId w:val="25"/>
  </w:num>
  <w:num w:numId="11">
    <w:abstractNumId w:val="7"/>
  </w:num>
  <w:num w:numId="12">
    <w:abstractNumId w:val="24"/>
  </w:num>
  <w:num w:numId="13">
    <w:abstractNumId w:val="31"/>
  </w:num>
  <w:num w:numId="14">
    <w:abstractNumId w:val="27"/>
  </w:num>
  <w:num w:numId="15">
    <w:abstractNumId w:val="18"/>
  </w:num>
  <w:num w:numId="16">
    <w:abstractNumId w:val="26"/>
  </w:num>
  <w:num w:numId="17">
    <w:abstractNumId w:val="29"/>
  </w:num>
  <w:num w:numId="18">
    <w:abstractNumId w:val="17"/>
  </w:num>
  <w:num w:numId="19">
    <w:abstractNumId w:val="20"/>
  </w:num>
  <w:num w:numId="20">
    <w:abstractNumId w:val="16"/>
  </w:num>
  <w:num w:numId="21">
    <w:abstractNumId w:val="30"/>
  </w:num>
  <w:num w:numId="22">
    <w:abstractNumId w:val="5"/>
  </w:num>
  <w:num w:numId="23">
    <w:abstractNumId w:val="13"/>
  </w:num>
  <w:num w:numId="24">
    <w:abstractNumId w:val="8"/>
  </w:num>
  <w:num w:numId="25">
    <w:abstractNumId w:val="4"/>
  </w:num>
  <w:num w:numId="26">
    <w:abstractNumId w:val="32"/>
  </w:num>
  <w:num w:numId="27">
    <w:abstractNumId w:val="36"/>
  </w:num>
  <w:num w:numId="28">
    <w:abstractNumId w:val="34"/>
  </w:num>
  <w:num w:numId="29">
    <w:abstractNumId w:val="3"/>
  </w:num>
  <w:num w:numId="30">
    <w:abstractNumId w:val="11"/>
  </w:num>
  <w:num w:numId="31">
    <w:abstractNumId w:val="38"/>
  </w:num>
  <w:num w:numId="32">
    <w:abstractNumId w:val="37"/>
  </w:num>
  <w:num w:numId="33">
    <w:abstractNumId w:val="21"/>
  </w:num>
  <w:num w:numId="34">
    <w:abstractNumId w:val="19"/>
  </w:num>
  <w:num w:numId="35">
    <w:abstractNumId w:val="9"/>
  </w:num>
  <w:num w:numId="36">
    <w:abstractNumId w:val="35"/>
  </w:num>
  <w:num w:numId="37">
    <w:abstractNumId w:val="1"/>
  </w:num>
  <w:num w:numId="38">
    <w:abstractNumId w:val="22"/>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8BC"/>
    <w:rsid w:val="000060FF"/>
    <w:rsid w:val="00011871"/>
    <w:rsid w:val="00013FFA"/>
    <w:rsid w:val="000C1C05"/>
    <w:rsid w:val="000E7574"/>
    <w:rsid w:val="001A64D0"/>
    <w:rsid w:val="001E7EF6"/>
    <w:rsid w:val="001F0FC6"/>
    <w:rsid w:val="00263D06"/>
    <w:rsid w:val="002A0578"/>
    <w:rsid w:val="002A494E"/>
    <w:rsid w:val="002B4A8C"/>
    <w:rsid w:val="002F2EF2"/>
    <w:rsid w:val="00395A01"/>
    <w:rsid w:val="003E12F6"/>
    <w:rsid w:val="003F0B8B"/>
    <w:rsid w:val="00491E68"/>
    <w:rsid w:val="004A283D"/>
    <w:rsid w:val="004A685E"/>
    <w:rsid w:val="004B6446"/>
    <w:rsid w:val="004C6F91"/>
    <w:rsid w:val="004D2E02"/>
    <w:rsid w:val="0053728A"/>
    <w:rsid w:val="0055085B"/>
    <w:rsid w:val="00562F6C"/>
    <w:rsid w:val="005A267E"/>
    <w:rsid w:val="005A3F39"/>
    <w:rsid w:val="0060396C"/>
    <w:rsid w:val="006150FC"/>
    <w:rsid w:val="00616A19"/>
    <w:rsid w:val="0068369B"/>
    <w:rsid w:val="00690169"/>
    <w:rsid w:val="00692E83"/>
    <w:rsid w:val="006D128C"/>
    <w:rsid w:val="006D6BAB"/>
    <w:rsid w:val="007018BC"/>
    <w:rsid w:val="00737B11"/>
    <w:rsid w:val="0074508D"/>
    <w:rsid w:val="007B57FD"/>
    <w:rsid w:val="008122FA"/>
    <w:rsid w:val="008C7057"/>
    <w:rsid w:val="008D18CC"/>
    <w:rsid w:val="008E100E"/>
    <w:rsid w:val="0096309A"/>
    <w:rsid w:val="00974CFA"/>
    <w:rsid w:val="009F1C7C"/>
    <w:rsid w:val="00A412A2"/>
    <w:rsid w:val="00AA0D6A"/>
    <w:rsid w:val="00B21BA4"/>
    <w:rsid w:val="00B33F60"/>
    <w:rsid w:val="00B42F0C"/>
    <w:rsid w:val="00B535BC"/>
    <w:rsid w:val="00B65FE7"/>
    <w:rsid w:val="00B8260C"/>
    <w:rsid w:val="00BB0E6F"/>
    <w:rsid w:val="00BF25D0"/>
    <w:rsid w:val="00C0237C"/>
    <w:rsid w:val="00C17B73"/>
    <w:rsid w:val="00C4677C"/>
    <w:rsid w:val="00C87989"/>
    <w:rsid w:val="00CB5513"/>
    <w:rsid w:val="00CD42C2"/>
    <w:rsid w:val="00CD4F95"/>
    <w:rsid w:val="00CF77FC"/>
    <w:rsid w:val="00D24199"/>
    <w:rsid w:val="00D77644"/>
    <w:rsid w:val="00DA3C8A"/>
    <w:rsid w:val="00DE402C"/>
    <w:rsid w:val="00E20659"/>
    <w:rsid w:val="00E57B50"/>
    <w:rsid w:val="00E76423"/>
    <w:rsid w:val="00E94768"/>
    <w:rsid w:val="00EC760B"/>
    <w:rsid w:val="00EE4F62"/>
    <w:rsid w:val="00F02387"/>
    <w:rsid w:val="00F04CBA"/>
    <w:rsid w:val="00F05B5E"/>
    <w:rsid w:val="00F161D0"/>
    <w:rsid w:val="00F3576C"/>
    <w:rsid w:val="00F369F4"/>
    <w:rsid w:val="00F52A22"/>
    <w:rsid w:val="00FA6C4E"/>
    <w:rsid w:val="00FC56D6"/>
    <w:rsid w:val="00FD3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065FD7"/>
  <w15:docId w15:val="{8397A6E2-10D4-4978-A76A-7F850BBA9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outlineLvl w:val="0"/>
    </w:pPr>
    <w:rPr>
      <w:rFonts w:ascii="Arial" w:eastAsia="Arial" w:hAnsi="Arial" w:cs="Arial"/>
      <w:b/>
      <w:bCs/>
      <w:sz w:val="28"/>
      <w:szCs w:val="28"/>
    </w:rPr>
  </w:style>
  <w:style w:type="paragraph" w:styleId="Heading2">
    <w:name w:val="heading 2"/>
    <w:basedOn w:val="Normal"/>
    <w:uiPriority w:val="1"/>
    <w:qFormat/>
    <w:pPr>
      <w:ind w:left="819" w:hanging="360"/>
      <w:outlineLvl w:val="1"/>
    </w:pPr>
    <w:rPr>
      <w:sz w:val="28"/>
      <w:szCs w:val="28"/>
    </w:rPr>
  </w:style>
  <w:style w:type="paragraph" w:styleId="Heading3">
    <w:name w:val="heading 3"/>
    <w:basedOn w:val="Normal"/>
    <w:next w:val="Normal"/>
    <w:link w:val="Heading3Char"/>
    <w:uiPriority w:val="9"/>
    <w:unhideWhenUsed/>
    <w:qFormat/>
    <w:rsid w:val="00CB551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9016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14"/>
      <w:ind w:left="628"/>
    </w:pPr>
    <w:rPr>
      <w:rFonts w:ascii="Arial" w:eastAsia="Arial" w:hAnsi="Arial" w:cs="Arial"/>
      <w:b/>
      <w:bCs/>
      <w:sz w:val="40"/>
      <w:szCs w:val="40"/>
    </w:rPr>
  </w:style>
  <w:style w:type="paragraph" w:styleId="ListParagraph">
    <w:name w:val="List Paragraph"/>
    <w:basedOn w:val="Normal"/>
    <w:uiPriority w:val="1"/>
    <w:qFormat/>
    <w:pPr>
      <w:ind w:left="1540" w:hanging="360"/>
    </w:pPr>
  </w:style>
  <w:style w:type="paragraph" w:customStyle="1" w:styleId="TableParagraph">
    <w:name w:val="Table Paragraph"/>
    <w:basedOn w:val="Normal"/>
    <w:uiPriority w:val="1"/>
    <w:qFormat/>
    <w:pPr>
      <w:ind w:left="105"/>
    </w:pPr>
  </w:style>
  <w:style w:type="character" w:customStyle="1" w:styleId="Heading4Char">
    <w:name w:val="Heading 4 Char"/>
    <w:basedOn w:val="DefaultParagraphFont"/>
    <w:link w:val="Heading4"/>
    <w:uiPriority w:val="9"/>
    <w:rsid w:val="00690169"/>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690169"/>
    <w:pPr>
      <w:widowControl/>
      <w:tabs>
        <w:tab w:val="center" w:pos="4153"/>
        <w:tab w:val="right" w:pos="8306"/>
      </w:tabs>
      <w:autoSpaceDE/>
      <w:autoSpaceDN/>
    </w:pPr>
    <w:rPr>
      <w:sz w:val="20"/>
      <w:szCs w:val="20"/>
      <w:lang w:val="en-GB" w:eastAsia="en-GB"/>
    </w:rPr>
  </w:style>
  <w:style w:type="character" w:customStyle="1" w:styleId="HeaderChar">
    <w:name w:val="Header Char"/>
    <w:basedOn w:val="DefaultParagraphFont"/>
    <w:link w:val="Header"/>
    <w:rsid w:val="0069016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90169"/>
    <w:pPr>
      <w:tabs>
        <w:tab w:val="center" w:pos="4680"/>
        <w:tab w:val="right" w:pos="9360"/>
      </w:tabs>
    </w:pPr>
  </w:style>
  <w:style w:type="character" w:customStyle="1" w:styleId="FooterChar">
    <w:name w:val="Footer Char"/>
    <w:basedOn w:val="DefaultParagraphFont"/>
    <w:link w:val="Footer"/>
    <w:uiPriority w:val="99"/>
    <w:rsid w:val="00690169"/>
    <w:rPr>
      <w:rFonts w:ascii="Times New Roman" w:eastAsia="Times New Roman" w:hAnsi="Times New Roman" w:cs="Times New Roman"/>
    </w:rPr>
  </w:style>
  <w:style w:type="character" w:customStyle="1" w:styleId="Heading3Char">
    <w:name w:val="Heading 3 Char"/>
    <w:basedOn w:val="DefaultParagraphFont"/>
    <w:link w:val="Heading3"/>
    <w:uiPriority w:val="9"/>
    <w:rsid w:val="00CB5513"/>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F05B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71498">
      <w:bodyDiv w:val="1"/>
      <w:marLeft w:val="0"/>
      <w:marRight w:val="0"/>
      <w:marTop w:val="0"/>
      <w:marBottom w:val="0"/>
      <w:divBdr>
        <w:top w:val="none" w:sz="0" w:space="0" w:color="auto"/>
        <w:left w:val="none" w:sz="0" w:space="0" w:color="auto"/>
        <w:bottom w:val="none" w:sz="0" w:space="0" w:color="auto"/>
        <w:right w:val="none" w:sz="0" w:space="0" w:color="auto"/>
      </w:divBdr>
      <w:divsChild>
        <w:div w:id="584071742">
          <w:marLeft w:val="720"/>
          <w:marRight w:val="0"/>
          <w:marTop w:val="240"/>
          <w:marBottom w:val="40"/>
          <w:divBdr>
            <w:top w:val="none" w:sz="0" w:space="0" w:color="auto"/>
            <w:left w:val="none" w:sz="0" w:space="0" w:color="auto"/>
            <w:bottom w:val="none" w:sz="0" w:space="0" w:color="auto"/>
            <w:right w:val="none" w:sz="0" w:space="0" w:color="auto"/>
          </w:divBdr>
        </w:div>
      </w:divsChild>
    </w:div>
    <w:div w:id="368922294">
      <w:bodyDiv w:val="1"/>
      <w:marLeft w:val="0"/>
      <w:marRight w:val="0"/>
      <w:marTop w:val="0"/>
      <w:marBottom w:val="0"/>
      <w:divBdr>
        <w:top w:val="none" w:sz="0" w:space="0" w:color="auto"/>
        <w:left w:val="none" w:sz="0" w:space="0" w:color="auto"/>
        <w:bottom w:val="none" w:sz="0" w:space="0" w:color="auto"/>
        <w:right w:val="none" w:sz="0" w:space="0" w:color="auto"/>
      </w:divBdr>
      <w:divsChild>
        <w:div w:id="1806774417">
          <w:marLeft w:val="144"/>
          <w:marRight w:val="0"/>
          <w:marTop w:val="240"/>
          <w:marBottom w:val="40"/>
          <w:divBdr>
            <w:top w:val="none" w:sz="0" w:space="0" w:color="auto"/>
            <w:left w:val="none" w:sz="0" w:space="0" w:color="auto"/>
            <w:bottom w:val="none" w:sz="0" w:space="0" w:color="auto"/>
            <w:right w:val="none" w:sz="0" w:space="0" w:color="auto"/>
          </w:divBdr>
        </w:div>
        <w:div w:id="790130025">
          <w:marLeft w:val="605"/>
          <w:marRight w:val="0"/>
          <w:marTop w:val="40"/>
          <w:marBottom w:val="80"/>
          <w:divBdr>
            <w:top w:val="none" w:sz="0" w:space="0" w:color="auto"/>
            <w:left w:val="none" w:sz="0" w:space="0" w:color="auto"/>
            <w:bottom w:val="none" w:sz="0" w:space="0" w:color="auto"/>
            <w:right w:val="none" w:sz="0" w:space="0" w:color="auto"/>
          </w:divBdr>
        </w:div>
        <w:div w:id="152642865">
          <w:marLeft w:val="144"/>
          <w:marRight w:val="0"/>
          <w:marTop w:val="240"/>
          <w:marBottom w:val="40"/>
          <w:divBdr>
            <w:top w:val="none" w:sz="0" w:space="0" w:color="auto"/>
            <w:left w:val="none" w:sz="0" w:space="0" w:color="auto"/>
            <w:bottom w:val="none" w:sz="0" w:space="0" w:color="auto"/>
            <w:right w:val="none" w:sz="0" w:space="0" w:color="auto"/>
          </w:divBdr>
        </w:div>
        <w:div w:id="517233564">
          <w:marLeft w:val="893"/>
          <w:marRight w:val="0"/>
          <w:marTop w:val="40"/>
          <w:marBottom w:val="80"/>
          <w:divBdr>
            <w:top w:val="none" w:sz="0" w:space="0" w:color="auto"/>
            <w:left w:val="none" w:sz="0" w:space="0" w:color="auto"/>
            <w:bottom w:val="none" w:sz="0" w:space="0" w:color="auto"/>
            <w:right w:val="none" w:sz="0" w:space="0" w:color="auto"/>
          </w:divBdr>
        </w:div>
        <w:div w:id="346756960">
          <w:marLeft w:val="893"/>
          <w:marRight w:val="0"/>
          <w:marTop w:val="40"/>
          <w:marBottom w:val="80"/>
          <w:divBdr>
            <w:top w:val="none" w:sz="0" w:space="0" w:color="auto"/>
            <w:left w:val="none" w:sz="0" w:space="0" w:color="auto"/>
            <w:bottom w:val="none" w:sz="0" w:space="0" w:color="auto"/>
            <w:right w:val="none" w:sz="0" w:space="0" w:color="auto"/>
          </w:divBdr>
        </w:div>
        <w:div w:id="1191182900">
          <w:marLeft w:val="893"/>
          <w:marRight w:val="0"/>
          <w:marTop w:val="40"/>
          <w:marBottom w:val="80"/>
          <w:divBdr>
            <w:top w:val="none" w:sz="0" w:space="0" w:color="auto"/>
            <w:left w:val="none" w:sz="0" w:space="0" w:color="auto"/>
            <w:bottom w:val="none" w:sz="0" w:space="0" w:color="auto"/>
            <w:right w:val="none" w:sz="0" w:space="0" w:color="auto"/>
          </w:divBdr>
        </w:div>
      </w:divsChild>
    </w:div>
    <w:div w:id="786698429">
      <w:bodyDiv w:val="1"/>
      <w:marLeft w:val="0"/>
      <w:marRight w:val="0"/>
      <w:marTop w:val="0"/>
      <w:marBottom w:val="0"/>
      <w:divBdr>
        <w:top w:val="none" w:sz="0" w:space="0" w:color="auto"/>
        <w:left w:val="none" w:sz="0" w:space="0" w:color="auto"/>
        <w:bottom w:val="none" w:sz="0" w:space="0" w:color="auto"/>
        <w:right w:val="none" w:sz="0" w:space="0" w:color="auto"/>
      </w:divBdr>
      <w:divsChild>
        <w:div w:id="1325627865">
          <w:marLeft w:val="720"/>
          <w:marRight w:val="0"/>
          <w:marTop w:val="240"/>
          <w:marBottom w:val="40"/>
          <w:divBdr>
            <w:top w:val="none" w:sz="0" w:space="0" w:color="auto"/>
            <w:left w:val="none" w:sz="0" w:space="0" w:color="auto"/>
            <w:bottom w:val="none" w:sz="0" w:space="0" w:color="auto"/>
            <w:right w:val="none" w:sz="0" w:space="0" w:color="auto"/>
          </w:divBdr>
        </w:div>
      </w:divsChild>
    </w:div>
    <w:div w:id="1384409906">
      <w:bodyDiv w:val="1"/>
      <w:marLeft w:val="0"/>
      <w:marRight w:val="0"/>
      <w:marTop w:val="0"/>
      <w:marBottom w:val="0"/>
      <w:divBdr>
        <w:top w:val="none" w:sz="0" w:space="0" w:color="auto"/>
        <w:left w:val="none" w:sz="0" w:space="0" w:color="auto"/>
        <w:bottom w:val="none" w:sz="0" w:space="0" w:color="auto"/>
        <w:right w:val="none" w:sz="0" w:space="0" w:color="auto"/>
      </w:divBdr>
      <w:divsChild>
        <w:div w:id="1148476638">
          <w:marLeft w:val="605"/>
          <w:marRight w:val="0"/>
          <w:marTop w:val="40"/>
          <w:marBottom w:val="80"/>
          <w:divBdr>
            <w:top w:val="none" w:sz="0" w:space="0" w:color="auto"/>
            <w:left w:val="none" w:sz="0" w:space="0" w:color="auto"/>
            <w:bottom w:val="none" w:sz="0" w:space="0" w:color="auto"/>
            <w:right w:val="none" w:sz="0" w:space="0" w:color="auto"/>
          </w:divBdr>
        </w:div>
        <w:div w:id="254048830">
          <w:marLeft w:val="605"/>
          <w:marRight w:val="0"/>
          <w:marTop w:val="40"/>
          <w:marBottom w:val="80"/>
          <w:divBdr>
            <w:top w:val="none" w:sz="0" w:space="0" w:color="auto"/>
            <w:left w:val="none" w:sz="0" w:space="0" w:color="auto"/>
            <w:bottom w:val="none" w:sz="0" w:space="0" w:color="auto"/>
            <w:right w:val="none" w:sz="0" w:space="0" w:color="auto"/>
          </w:divBdr>
        </w:div>
        <w:div w:id="422645776">
          <w:marLeft w:val="605"/>
          <w:marRight w:val="0"/>
          <w:marTop w:val="40"/>
          <w:marBottom w:val="80"/>
          <w:divBdr>
            <w:top w:val="none" w:sz="0" w:space="0" w:color="auto"/>
            <w:left w:val="none" w:sz="0" w:space="0" w:color="auto"/>
            <w:bottom w:val="none" w:sz="0" w:space="0" w:color="auto"/>
            <w:right w:val="none" w:sz="0" w:space="0" w:color="auto"/>
          </w:divBdr>
        </w:div>
      </w:divsChild>
    </w:div>
    <w:div w:id="1431465373">
      <w:bodyDiv w:val="1"/>
      <w:marLeft w:val="0"/>
      <w:marRight w:val="0"/>
      <w:marTop w:val="0"/>
      <w:marBottom w:val="0"/>
      <w:divBdr>
        <w:top w:val="none" w:sz="0" w:space="0" w:color="auto"/>
        <w:left w:val="none" w:sz="0" w:space="0" w:color="auto"/>
        <w:bottom w:val="none" w:sz="0" w:space="0" w:color="auto"/>
        <w:right w:val="none" w:sz="0" w:space="0" w:color="auto"/>
      </w:divBdr>
      <w:divsChild>
        <w:div w:id="594634745">
          <w:marLeft w:val="605"/>
          <w:marRight w:val="0"/>
          <w:marTop w:val="40"/>
          <w:marBottom w:val="80"/>
          <w:divBdr>
            <w:top w:val="none" w:sz="0" w:space="0" w:color="auto"/>
            <w:left w:val="none" w:sz="0" w:space="0" w:color="auto"/>
            <w:bottom w:val="none" w:sz="0" w:space="0" w:color="auto"/>
            <w:right w:val="none" w:sz="0" w:space="0" w:color="auto"/>
          </w:divBdr>
        </w:div>
      </w:divsChild>
    </w:div>
    <w:div w:id="1563784625">
      <w:bodyDiv w:val="1"/>
      <w:marLeft w:val="0"/>
      <w:marRight w:val="0"/>
      <w:marTop w:val="0"/>
      <w:marBottom w:val="0"/>
      <w:divBdr>
        <w:top w:val="none" w:sz="0" w:space="0" w:color="auto"/>
        <w:left w:val="none" w:sz="0" w:space="0" w:color="auto"/>
        <w:bottom w:val="none" w:sz="0" w:space="0" w:color="auto"/>
        <w:right w:val="none" w:sz="0" w:space="0" w:color="auto"/>
      </w:divBdr>
      <w:divsChild>
        <w:div w:id="106507983">
          <w:marLeft w:val="605"/>
          <w:marRight w:val="0"/>
          <w:marTop w:val="40"/>
          <w:marBottom w:val="80"/>
          <w:divBdr>
            <w:top w:val="none" w:sz="0" w:space="0" w:color="auto"/>
            <w:left w:val="none" w:sz="0" w:space="0" w:color="auto"/>
            <w:bottom w:val="none" w:sz="0" w:space="0" w:color="auto"/>
            <w:right w:val="none" w:sz="0" w:space="0" w:color="auto"/>
          </w:divBdr>
        </w:div>
      </w:divsChild>
    </w:div>
    <w:div w:id="2100561205">
      <w:bodyDiv w:val="1"/>
      <w:marLeft w:val="0"/>
      <w:marRight w:val="0"/>
      <w:marTop w:val="0"/>
      <w:marBottom w:val="0"/>
      <w:divBdr>
        <w:top w:val="none" w:sz="0" w:space="0" w:color="auto"/>
        <w:left w:val="none" w:sz="0" w:space="0" w:color="auto"/>
        <w:bottom w:val="none" w:sz="0" w:space="0" w:color="auto"/>
        <w:right w:val="none" w:sz="0" w:space="0" w:color="auto"/>
      </w:divBdr>
      <w:divsChild>
        <w:div w:id="1095858421">
          <w:marLeft w:val="720"/>
          <w:marRight w:val="0"/>
          <w:marTop w:val="240"/>
          <w:marBottom w:val="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unece.org/runcwelcome/issue-based-coalitions/environment-and-climate-change/covid-19-and-environment.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nece.org/runcwelcome/issue-based-coalitions/environment-and-climate-change/covid-19-and-environmen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techfore.2019.11976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08/IJCHM-04-2014-0202" TargetMode="External"/><Relationship Id="rId4" Type="http://schemas.openxmlformats.org/officeDocument/2006/relationships/webSettings" Target="webSettings.xml"/><Relationship Id="rId9" Type="http://schemas.openxmlformats.org/officeDocument/2006/relationships/hyperlink" Target="https://digitalcommons.georgefox.edu/gfsb/8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2350</TotalTime>
  <Pages>16</Pages>
  <Words>5878</Words>
  <Characters>34036</Characters>
  <Application>Microsoft Office Word</Application>
  <DocSecurity>0</DocSecurity>
  <Lines>680</Lines>
  <Paragraphs>230</Paragraphs>
  <ScaleCrop>false</ScaleCrop>
  <HeadingPairs>
    <vt:vector size="2" baseType="variant">
      <vt:variant>
        <vt:lpstr>Title</vt:lpstr>
      </vt:variant>
      <vt:variant>
        <vt:i4>1</vt:i4>
      </vt:variant>
    </vt:vector>
  </HeadingPairs>
  <TitlesOfParts>
    <vt:vector size="1" baseType="lpstr">
      <vt:lpstr/>
    </vt:vector>
  </TitlesOfParts>
  <Company>The Hong Kong Polytechnic University</Company>
  <LinksUpToDate>false</LinksUpToDate>
  <CharactersWithSpaces>39684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Ivy, Leung Man Yan (CTFHK-梁蔓茵)</dc:creator>
  <dc:description/>
  <cp:lastModifiedBy>Ivy, Leung Man Yan (CTFHK-梁蔓茵)</cp:lastModifiedBy>
  <cp:revision>57</cp:revision>
  <dcterms:created xsi:type="dcterms:W3CDTF">2022-09-16T14:26:00Z</dcterms:created>
  <dcterms:modified xsi:type="dcterms:W3CDTF">2022-09-19T11:02:00Z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2022-08-15T00:00:00Z</vt:filetime>
  </property>
  <property fmtid="{D5CDD505-2E9C-101B-9397-08002B2CF9AE}" pid="3" name="Creator">
    <vt:lpwstr>Acrobat PDFMaker 22 for Word</vt:lpwstr>
  </property>
  <property fmtid="{D5CDD505-2E9C-101B-9397-08002B2CF9AE}" pid="4" name="LastSaved">
    <vt:filetime>2022-09-16T00:00:00Z</vt:filetime>
  </property>
  <property fmtid="{D5CDD505-2E9C-101B-9397-08002B2CF9AE}" pid="5" name="Producer">
    <vt:lpwstr>Adobe PDF Library 22.2.223</vt:lpwstr>
  </property>
  <property fmtid="{D5CDD505-2E9C-101B-9397-08002B2CF9AE}" pid="6" name="SourceModified">
    <vt:lpwstr>D:20220815154859</vt:lpwstr>
  </property>
</Properties>
</file>