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BFA4D" w14:textId="77777777" w:rsidR="00BB6BDD" w:rsidRDefault="00BB6BDD"/>
    <w:p w14:paraId="7C206AA6" w14:textId="77777777" w:rsidR="002B2BBD" w:rsidRDefault="002B2BBD"/>
    <w:p w14:paraId="02A86AE7" w14:textId="77777777" w:rsidR="002B2BBD" w:rsidRDefault="002B2BBD"/>
    <w:p w14:paraId="1219D87E" w14:textId="77777777" w:rsidR="002B2BBD" w:rsidRPr="002B2BBD" w:rsidRDefault="002B2BBD" w:rsidP="007774B8">
      <w:pPr>
        <w:jc w:val="center"/>
        <w:rPr>
          <w:sz w:val="36"/>
          <w:szCs w:val="32"/>
        </w:rPr>
      </w:pPr>
      <w:r w:rsidRPr="002B2BBD">
        <w:rPr>
          <w:b/>
          <w:bCs/>
          <w:sz w:val="36"/>
          <w:szCs w:val="32"/>
        </w:rPr>
        <w:t>Module Title</w:t>
      </w:r>
      <w:r w:rsidRPr="002B2BBD">
        <w:rPr>
          <w:sz w:val="36"/>
          <w:szCs w:val="32"/>
        </w:rPr>
        <w:t>:</w:t>
      </w:r>
      <w:r>
        <w:rPr>
          <w:sz w:val="36"/>
          <w:szCs w:val="32"/>
        </w:rPr>
        <w:t xml:space="preserve"> </w:t>
      </w:r>
      <w:r w:rsidRPr="002B2BBD">
        <w:rPr>
          <w:sz w:val="36"/>
          <w:szCs w:val="32"/>
        </w:rPr>
        <w:t>BMSW5101_BIRM</w:t>
      </w:r>
      <w:r>
        <w:rPr>
          <w:sz w:val="36"/>
          <w:szCs w:val="32"/>
        </w:rPr>
        <w:t xml:space="preserve"> </w:t>
      </w:r>
      <w:r w:rsidRPr="002B2BBD">
        <w:rPr>
          <w:sz w:val="36"/>
          <w:szCs w:val="32"/>
        </w:rPr>
        <w:t>Workplace Critical Thinking</w:t>
      </w:r>
    </w:p>
    <w:p w14:paraId="04931293" w14:textId="77777777" w:rsidR="002B2BBD" w:rsidRDefault="002B2BBD" w:rsidP="007774B8">
      <w:pPr>
        <w:jc w:val="center"/>
        <w:rPr>
          <w:sz w:val="36"/>
          <w:szCs w:val="32"/>
        </w:rPr>
      </w:pPr>
      <w:r w:rsidRPr="002B2BBD">
        <w:rPr>
          <w:b/>
          <w:bCs/>
          <w:sz w:val="36"/>
          <w:szCs w:val="32"/>
        </w:rPr>
        <w:t>Assignment No</w:t>
      </w:r>
      <w:r w:rsidRPr="002B2BBD">
        <w:rPr>
          <w:sz w:val="36"/>
          <w:szCs w:val="32"/>
        </w:rPr>
        <w:t>:</w:t>
      </w:r>
      <w:r>
        <w:rPr>
          <w:sz w:val="36"/>
          <w:szCs w:val="32"/>
        </w:rPr>
        <w:t xml:space="preserve"> </w:t>
      </w:r>
      <w:r w:rsidRPr="002B2BBD">
        <w:rPr>
          <w:sz w:val="36"/>
          <w:szCs w:val="32"/>
        </w:rPr>
        <w:t>Task 1 - Case Study Report</w:t>
      </w:r>
    </w:p>
    <w:p w14:paraId="613F4CF6" w14:textId="54785FCC" w:rsidR="007774B8" w:rsidRPr="002B2BBD" w:rsidRDefault="007774B8" w:rsidP="007774B8">
      <w:pPr>
        <w:jc w:val="center"/>
        <w:rPr>
          <w:sz w:val="36"/>
          <w:szCs w:val="32"/>
        </w:rPr>
      </w:pPr>
      <w:r w:rsidRPr="002B2BBD">
        <w:rPr>
          <w:b/>
          <w:bCs/>
          <w:sz w:val="40"/>
          <w:szCs w:val="36"/>
          <w:u w:val="single"/>
        </w:rPr>
        <w:t>Selected Case Study</w:t>
      </w:r>
      <w:r w:rsidRPr="002B2BBD">
        <w:rPr>
          <w:sz w:val="40"/>
          <w:szCs w:val="36"/>
          <w:u w:val="single"/>
        </w:rPr>
        <w:t xml:space="preserve">: A - </w:t>
      </w:r>
      <w:proofErr w:type="spellStart"/>
      <w:r w:rsidRPr="002B2BBD">
        <w:rPr>
          <w:sz w:val="40"/>
          <w:szCs w:val="36"/>
          <w:u w:val="single"/>
        </w:rPr>
        <w:t>Hollyfield</w:t>
      </w:r>
      <w:proofErr w:type="spellEnd"/>
      <w:r w:rsidRPr="002B2BBD">
        <w:rPr>
          <w:sz w:val="40"/>
          <w:szCs w:val="36"/>
          <w:u w:val="single"/>
        </w:rPr>
        <w:t xml:space="preserve"> Abbey Ltd</w:t>
      </w:r>
    </w:p>
    <w:p w14:paraId="193C4FBF" w14:textId="6A7EBD14" w:rsidR="002B2BBD" w:rsidRDefault="002B2BBD" w:rsidP="007774B8">
      <w:pPr>
        <w:jc w:val="center"/>
        <w:rPr>
          <w:sz w:val="36"/>
          <w:szCs w:val="32"/>
        </w:rPr>
      </w:pPr>
      <w:r w:rsidRPr="002B2BBD">
        <w:rPr>
          <w:b/>
          <w:bCs/>
          <w:sz w:val="36"/>
          <w:szCs w:val="32"/>
        </w:rPr>
        <w:t>Student ID</w:t>
      </w:r>
      <w:r w:rsidRPr="002B2BBD">
        <w:rPr>
          <w:sz w:val="36"/>
          <w:szCs w:val="32"/>
        </w:rPr>
        <w:t>:</w:t>
      </w:r>
      <w:r w:rsidR="00535AB8">
        <w:rPr>
          <w:sz w:val="36"/>
          <w:szCs w:val="32"/>
        </w:rPr>
        <w:t>2133267</w:t>
      </w:r>
    </w:p>
    <w:p w14:paraId="7E27DF8D" w14:textId="1857CFE2" w:rsidR="00535AB8" w:rsidRPr="002B2BBD" w:rsidRDefault="00535AB8" w:rsidP="007774B8">
      <w:pPr>
        <w:jc w:val="center"/>
        <w:rPr>
          <w:sz w:val="36"/>
          <w:szCs w:val="32"/>
        </w:rPr>
      </w:pPr>
      <w:proofErr w:type="spellStart"/>
      <w:r>
        <w:rPr>
          <w:sz w:val="36"/>
          <w:szCs w:val="32"/>
        </w:rPr>
        <w:t>Cosmin</w:t>
      </w:r>
      <w:proofErr w:type="spellEnd"/>
      <w:r>
        <w:rPr>
          <w:sz w:val="36"/>
          <w:szCs w:val="32"/>
        </w:rPr>
        <w:t xml:space="preserve"> Daniel </w:t>
      </w:r>
      <w:proofErr w:type="spellStart"/>
      <w:r>
        <w:rPr>
          <w:sz w:val="36"/>
          <w:szCs w:val="32"/>
        </w:rPr>
        <w:t>Jaleru</w:t>
      </w:r>
      <w:proofErr w:type="spellEnd"/>
      <w:r>
        <w:rPr>
          <w:sz w:val="36"/>
          <w:szCs w:val="32"/>
        </w:rPr>
        <w:t xml:space="preserve"> </w:t>
      </w:r>
    </w:p>
    <w:p w14:paraId="63C1B8AE" w14:textId="77777777" w:rsidR="002B2BBD" w:rsidRDefault="002B2BBD" w:rsidP="002B2BBD"/>
    <w:p w14:paraId="19D6C966" w14:textId="77777777" w:rsidR="002B2BBD" w:rsidRDefault="002B2BBD">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1015343886"/>
        <w:docPartObj>
          <w:docPartGallery w:val="Table of Contents"/>
          <w:docPartUnique/>
        </w:docPartObj>
      </w:sdtPr>
      <w:sdtEndPr>
        <w:rPr>
          <w:b/>
          <w:bCs/>
          <w:noProof/>
        </w:rPr>
      </w:sdtEndPr>
      <w:sdtContent>
        <w:p w14:paraId="5FF90DE4" w14:textId="77777777" w:rsidR="002B2BBD" w:rsidRPr="002B2BBD" w:rsidRDefault="002B2BBD" w:rsidP="002B2BBD">
          <w:pPr>
            <w:pStyle w:val="Titlucuprins"/>
            <w:spacing w:line="360" w:lineRule="auto"/>
            <w:jc w:val="center"/>
            <w:rPr>
              <w:rFonts w:ascii="Times New Roman" w:hAnsi="Times New Roman" w:cs="Times New Roman"/>
              <w:b/>
              <w:bCs/>
            </w:rPr>
          </w:pPr>
          <w:r w:rsidRPr="002B2BBD">
            <w:rPr>
              <w:rFonts w:ascii="Times New Roman" w:hAnsi="Times New Roman" w:cs="Times New Roman"/>
              <w:b/>
              <w:bCs/>
            </w:rPr>
            <w:t>Table of Contents</w:t>
          </w:r>
        </w:p>
        <w:p w14:paraId="7096DABD" w14:textId="77777777" w:rsidR="003E2A16" w:rsidRDefault="002B2BBD">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7417623" w:history="1">
            <w:r w:rsidR="003E2A16" w:rsidRPr="009246A0">
              <w:rPr>
                <w:rStyle w:val="Hyperlink"/>
                <w:noProof/>
              </w:rPr>
              <w:t>Introduction</w:t>
            </w:r>
            <w:r w:rsidR="003E2A16">
              <w:rPr>
                <w:noProof/>
                <w:webHidden/>
              </w:rPr>
              <w:tab/>
            </w:r>
            <w:r w:rsidR="003E2A16">
              <w:rPr>
                <w:noProof/>
                <w:webHidden/>
              </w:rPr>
              <w:fldChar w:fldCharType="begin"/>
            </w:r>
            <w:r w:rsidR="003E2A16">
              <w:rPr>
                <w:noProof/>
                <w:webHidden/>
              </w:rPr>
              <w:instrText xml:space="preserve"> PAGEREF _Toc137417623 \h </w:instrText>
            </w:r>
            <w:r w:rsidR="003E2A16">
              <w:rPr>
                <w:noProof/>
                <w:webHidden/>
              </w:rPr>
            </w:r>
            <w:r w:rsidR="003E2A16">
              <w:rPr>
                <w:noProof/>
                <w:webHidden/>
              </w:rPr>
              <w:fldChar w:fldCharType="separate"/>
            </w:r>
            <w:r w:rsidR="003E2A16">
              <w:rPr>
                <w:noProof/>
                <w:webHidden/>
              </w:rPr>
              <w:t>3</w:t>
            </w:r>
            <w:r w:rsidR="003E2A16">
              <w:rPr>
                <w:noProof/>
                <w:webHidden/>
              </w:rPr>
              <w:fldChar w:fldCharType="end"/>
            </w:r>
          </w:hyperlink>
        </w:p>
        <w:p w14:paraId="6652689D" w14:textId="77777777" w:rsidR="003E2A16" w:rsidRDefault="00000000">
          <w:pPr>
            <w:pStyle w:val="Cuprins1"/>
            <w:tabs>
              <w:tab w:val="right" w:leader="dot" w:pos="9350"/>
            </w:tabs>
            <w:rPr>
              <w:rFonts w:asciiTheme="minorHAnsi" w:eastAsiaTheme="minorEastAsia" w:hAnsiTheme="minorHAnsi"/>
              <w:noProof/>
              <w:sz w:val="22"/>
            </w:rPr>
          </w:pPr>
          <w:hyperlink w:anchor="_Toc137417624" w:history="1">
            <w:r w:rsidR="003E2A16" w:rsidRPr="009246A0">
              <w:rPr>
                <w:rStyle w:val="Hyperlink"/>
                <w:noProof/>
              </w:rPr>
              <w:t>Ethics in the Workplace</w:t>
            </w:r>
            <w:r w:rsidR="003E2A16">
              <w:rPr>
                <w:noProof/>
                <w:webHidden/>
              </w:rPr>
              <w:tab/>
            </w:r>
            <w:r w:rsidR="003E2A16">
              <w:rPr>
                <w:noProof/>
                <w:webHidden/>
              </w:rPr>
              <w:fldChar w:fldCharType="begin"/>
            </w:r>
            <w:r w:rsidR="003E2A16">
              <w:rPr>
                <w:noProof/>
                <w:webHidden/>
              </w:rPr>
              <w:instrText xml:space="preserve"> PAGEREF _Toc137417624 \h </w:instrText>
            </w:r>
            <w:r w:rsidR="003E2A16">
              <w:rPr>
                <w:noProof/>
                <w:webHidden/>
              </w:rPr>
            </w:r>
            <w:r w:rsidR="003E2A16">
              <w:rPr>
                <w:noProof/>
                <w:webHidden/>
              </w:rPr>
              <w:fldChar w:fldCharType="separate"/>
            </w:r>
            <w:r w:rsidR="003E2A16">
              <w:rPr>
                <w:noProof/>
                <w:webHidden/>
              </w:rPr>
              <w:t>4</w:t>
            </w:r>
            <w:r w:rsidR="003E2A16">
              <w:rPr>
                <w:noProof/>
                <w:webHidden/>
              </w:rPr>
              <w:fldChar w:fldCharType="end"/>
            </w:r>
          </w:hyperlink>
        </w:p>
        <w:p w14:paraId="028434DE" w14:textId="77777777" w:rsidR="003E2A16" w:rsidRDefault="00000000">
          <w:pPr>
            <w:pStyle w:val="Cuprins1"/>
            <w:tabs>
              <w:tab w:val="right" w:leader="dot" w:pos="9350"/>
            </w:tabs>
            <w:rPr>
              <w:rFonts w:asciiTheme="minorHAnsi" w:eastAsiaTheme="minorEastAsia" w:hAnsiTheme="minorHAnsi"/>
              <w:noProof/>
              <w:sz w:val="22"/>
            </w:rPr>
          </w:pPr>
          <w:hyperlink w:anchor="_Toc137417625" w:history="1">
            <w:r w:rsidR="003E2A16" w:rsidRPr="009246A0">
              <w:rPr>
                <w:rStyle w:val="Hyperlink"/>
                <w:noProof/>
              </w:rPr>
              <w:t>Case Study Overview of Issues</w:t>
            </w:r>
            <w:r w:rsidR="003E2A16">
              <w:rPr>
                <w:noProof/>
                <w:webHidden/>
              </w:rPr>
              <w:tab/>
            </w:r>
            <w:r w:rsidR="003E2A16">
              <w:rPr>
                <w:noProof/>
                <w:webHidden/>
              </w:rPr>
              <w:fldChar w:fldCharType="begin"/>
            </w:r>
            <w:r w:rsidR="003E2A16">
              <w:rPr>
                <w:noProof/>
                <w:webHidden/>
              </w:rPr>
              <w:instrText xml:space="preserve"> PAGEREF _Toc137417625 \h </w:instrText>
            </w:r>
            <w:r w:rsidR="003E2A16">
              <w:rPr>
                <w:noProof/>
                <w:webHidden/>
              </w:rPr>
            </w:r>
            <w:r w:rsidR="003E2A16">
              <w:rPr>
                <w:noProof/>
                <w:webHidden/>
              </w:rPr>
              <w:fldChar w:fldCharType="separate"/>
            </w:r>
            <w:r w:rsidR="003E2A16">
              <w:rPr>
                <w:noProof/>
                <w:webHidden/>
              </w:rPr>
              <w:t>4</w:t>
            </w:r>
            <w:r w:rsidR="003E2A16">
              <w:rPr>
                <w:noProof/>
                <w:webHidden/>
              </w:rPr>
              <w:fldChar w:fldCharType="end"/>
            </w:r>
          </w:hyperlink>
        </w:p>
        <w:p w14:paraId="24ECD65B" w14:textId="77777777" w:rsidR="003E2A16" w:rsidRDefault="00000000">
          <w:pPr>
            <w:pStyle w:val="Cuprins1"/>
            <w:tabs>
              <w:tab w:val="right" w:leader="dot" w:pos="9350"/>
            </w:tabs>
            <w:rPr>
              <w:rFonts w:asciiTheme="minorHAnsi" w:eastAsiaTheme="minorEastAsia" w:hAnsiTheme="minorHAnsi"/>
              <w:noProof/>
              <w:sz w:val="22"/>
            </w:rPr>
          </w:pPr>
          <w:hyperlink w:anchor="_Toc137417626" w:history="1">
            <w:r w:rsidR="003E2A16" w:rsidRPr="009246A0">
              <w:rPr>
                <w:rStyle w:val="Hyperlink"/>
                <w:noProof/>
              </w:rPr>
              <w:t>Conclusion</w:t>
            </w:r>
            <w:r w:rsidR="003E2A16">
              <w:rPr>
                <w:noProof/>
                <w:webHidden/>
              </w:rPr>
              <w:tab/>
            </w:r>
            <w:r w:rsidR="003E2A16">
              <w:rPr>
                <w:noProof/>
                <w:webHidden/>
              </w:rPr>
              <w:fldChar w:fldCharType="begin"/>
            </w:r>
            <w:r w:rsidR="003E2A16">
              <w:rPr>
                <w:noProof/>
                <w:webHidden/>
              </w:rPr>
              <w:instrText xml:space="preserve"> PAGEREF _Toc137417626 \h </w:instrText>
            </w:r>
            <w:r w:rsidR="003E2A16">
              <w:rPr>
                <w:noProof/>
                <w:webHidden/>
              </w:rPr>
            </w:r>
            <w:r w:rsidR="003E2A16">
              <w:rPr>
                <w:noProof/>
                <w:webHidden/>
              </w:rPr>
              <w:fldChar w:fldCharType="separate"/>
            </w:r>
            <w:r w:rsidR="003E2A16">
              <w:rPr>
                <w:noProof/>
                <w:webHidden/>
              </w:rPr>
              <w:t>7</w:t>
            </w:r>
            <w:r w:rsidR="003E2A16">
              <w:rPr>
                <w:noProof/>
                <w:webHidden/>
              </w:rPr>
              <w:fldChar w:fldCharType="end"/>
            </w:r>
          </w:hyperlink>
        </w:p>
        <w:p w14:paraId="2CE83342" w14:textId="77777777" w:rsidR="003E2A16" w:rsidRDefault="00000000">
          <w:pPr>
            <w:pStyle w:val="Cuprins1"/>
            <w:tabs>
              <w:tab w:val="right" w:leader="dot" w:pos="9350"/>
            </w:tabs>
            <w:rPr>
              <w:rFonts w:asciiTheme="minorHAnsi" w:eastAsiaTheme="minorEastAsia" w:hAnsiTheme="minorHAnsi"/>
              <w:noProof/>
              <w:sz w:val="22"/>
            </w:rPr>
          </w:pPr>
          <w:hyperlink w:anchor="_Toc137417627" w:history="1">
            <w:r w:rsidR="003E2A16" w:rsidRPr="009246A0">
              <w:rPr>
                <w:rStyle w:val="Hyperlink"/>
                <w:noProof/>
              </w:rPr>
              <w:t>Reference</w:t>
            </w:r>
            <w:r w:rsidR="003E2A16">
              <w:rPr>
                <w:noProof/>
                <w:webHidden/>
              </w:rPr>
              <w:tab/>
            </w:r>
            <w:r w:rsidR="003E2A16">
              <w:rPr>
                <w:noProof/>
                <w:webHidden/>
              </w:rPr>
              <w:fldChar w:fldCharType="begin"/>
            </w:r>
            <w:r w:rsidR="003E2A16">
              <w:rPr>
                <w:noProof/>
                <w:webHidden/>
              </w:rPr>
              <w:instrText xml:space="preserve"> PAGEREF _Toc137417627 \h </w:instrText>
            </w:r>
            <w:r w:rsidR="003E2A16">
              <w:rPr>
                <w:noProof/>
                <w:webHidden/>
              </w:rPr>
            </w:r>
            <w:r w:rsidR="003E2A16">
              <w:rPr>
                <w:noProof/>
                <w:webHidden/>
              </w:rPr>
              <w:fldChar w:fldCharType="separate"/>
            </w:r>
            <w:r w:rsidR="003E2A16">
              <w:rPr>
                <w:noProof/>
                <w:webHidden/>
              </w:rPr>
              <w:t>8</w:t>
            </w:r>
            <w:r w:rsidR="003E2A16">
              <w:rPr>
                <w:noProof/>
                <w:webHidden/>
              </w:rPr>
              <w:fldChar w:fldCharType="end"/>
            </w:r>
          </w:hyperlink>
        </w:p>
        <w:p w14:paraId="63033F6B" w14:textId="77777777" w:rsidR="002B2BBD" w:rsidRDefault="002B2BBD">
          <w:r>
            <w:rPr>
              <w:b/>
              <w:bCs/>
              <w:noProof/>
            </w:rPr>
            <w:fldChar w:fldCharType="end"/>
          </w:r>
        </w:p>
      </w:sdtContent>
    </w:sdt>
    <w:p w14:paraId="0EA4E0EA" w14:textId="77777777" w:rsidR="002B2BBD" w:rsidRDefault="002B2BBD" w:rsidP="002B2BBD"/>
    <w:p w14:paraId="665519D7" w14:textId="77777777" w:rsidR="002B2BBD" w:rsidRDefault="002B2BBD">
      <w:pPr>
        <w:spacing w:line="259" w:lineRule="auto"/>
        <w:jc w:val="left"/>
      </w:pPr>
      <w:r>
        <w:br w:type="page"/>
      </w:r>
    </w:p>
    <w:p w14:paraId="69CD4D15" w14:textId="77777777" w:rsidR="002B2BBD" w:rsidRDefault="002B2BBD" w:rsidP="002B2BBD">
      <w:pPr>
        <w:pStyle w:val="Titlu1"/>
      </w:pPr>
      <w:bookmarkStart w:id="0" w:name="_Toc137417623"/>
      <w:r>
        <w:t>Introduction</w:t>
      </w:r>
      <w:bookmarkEnd w:id="0"/>
    </w:p>
    <w:p w14:paraId="041301C3" w14:textId="77777777" w:rsidR="002B2BBD" w:rsidRDefault="0089265E" w:rsidP="00781B66">
      <w:r w:rsidRPr="0089265E">
        <w:t xml:space="preserve">This case study evaluates the impact of online harassment on the operations of </w:t>
      </w:r>
      <w:proofErr w:type="spellStart"/>
      <w:r w:rsidRPr="0089265E">
        <w:t>Hollyfield</w:t>
      </w:r>
      <w:proofErr w:type="spellEnd"/>
      <w:r w:rsidRPr="0089265E">
        <w:t xml:space="preserve"> Abbey Ltd, a small and medium-sized enterprise (SME) that </w:t>
      </w:r>
      <w:r w:rsidR="003E2A16">
        <w:t>assists</w:t>
      </w:r>
      <w:r w:rsidRPr="0089265E">
        <w:t xml:space="preserve"> the elderly and the incapacitated. Six workers were recently let go for violating customers' privacy by spending too much time on Facebook and the Messenger app. Internal issues, such as a high turnover rate or a need to hire temporary workers, could be the focus of the research. There should also be information in the report about the steps taken by </w:t>
      </w:r>
      <w:proofErr w:type="spellStart"/>
      <w:r w:rsidRPr="0089265E">
        <w:t>Hollyfield</w:t>
      </w:r>
      <w:proofErr w:type="spellEnd"/>
      <w:r w:rsidRPr="0089265E">
        <w:t xml:space="preserve"> Abbey Ltd to lessen the impact of the incident, such as creating a social media strategy, bolstering data security protocols, and training employees.</w:t>
      </w:r>
      <w:r w:rsidR="002B2BBD">
        <w:br w:type="page"/>
      </w:r>
    </w:p>
    <w:p w14:paraId="6837553A" w14:textId="77777777" w:rsidR="002B2BBD" w:rsidRDefault="00626E95" w:rsidP="00626E95">
      <w:pPr>
        <w:pStyle w:val="Titlu1"/>
      </w:pPr>
      <w:bookmarkStart w:id="1" w:name="_Toc137417624"/>
      <w:r w:rsidRPr="00626E95">
        <w:t xml:space="preserve">Ethics in the </w:t>
      </w:r>
      <w:r>
        <w:t>W</w:t>
      </w:r>
      <w:r w:rsidRPr="00626E95">
        <w:t>orkplace</w:t>
      </w:r>
      <w:bookmarkEnd w:id="1"/>
    </w:p>
    <w:p w14:paraId="2DCD8589" w14:textId="77777777" w:rsidR="0089265E" w:rsidRPr="0089265E" w:rsidRDefault="0089265E" w:rsidP="0089265E">
      <w:r w:rsidRPr="0089265E">
        <w:t>To succeed in a business setting, it is essential to recognize the distinctions among beliefs, attitudes, and values. Although they are often used synonymously, these phrases have distinct meanings. An individual's core beliefs are those that they are convinced are correct. A person's background, culture, and education all have a role in shaping their worldview. The convictions one has and the work one does on the job can be influenced by both personal and professional experiences. On the other hand, one's attitude reflects one's internal emotional state. When a worker has a positive outlook on their work and their coworkers, they are more likely to be productive and effective</w:t>
      </w:r>
      <w:r w:rsidR="003E2A16">
        <w:t xml:space="preserve"> (</w:t>
      </w:r>
      <w:r w:rsidR="003E2A16">
        <w:rPr>
          <w:shd w:val="clear" w:color="auto" w:fill="FFFFFF"/>
        </w:rPr>
        <w:t>Furnham, 2014)</w:t>
      </w:r>
      <w:r w:rsidRPr="0089265E">
        <w:t>.</w:t>
      </w:r>
      <w:r w:rsidR="006055EF">
        <w:t xml:space="preserve"> </w:t>
      </w:r>
      <w:r w:rsidR="006055EF" w:rsidRPr="006055EF">
        <w:t>One's perspective might be influenced by their background, upbringing, and worldview. An individual's moral compass directs their professional choices. One's core values are the beliefs one holds most dear and which are most likely to remain constant over time. Culture, upbringing, and life experiences all have a role in shaping an individual's set of values. Workers share a commitment to truthfulness, fairness, and loyalty. Employees' actions on the job can be influenced by their values and principles. When an employee places a high value on honesty and integrity, those traits are more likely to be maintained</w:t>
      </w:r>
      <w:r w:rsidR="003E2A16">
        <w:t xml:space="preserve"> (</w:t>
      </w:r>
      <w:proofErr w:type="spellStart"/>
      <w:r w:rsidR="003E2A16">
        <w:rPr>
          <w:shd w:val="clear" w:color="auto" w:fill="FFFFFF"/>
        </w:rPr>
        <w:t>Sidani</w:t>
      </w:r>
      <w:proofErr w:type="spellEnd"/>
      <w:r w:rsidR="003E2A16">
        <w:rPr>
          <w:shd w:val="clear" w:color="auto" w:fill="FFFFFF"/>
        </w:rPr>
        <w:t xml:space="preserve"> and </w:t>
      </w:r>
      <w:proofErr w:type="spellStart"/>
      <w:r w:rsidR="003E2A16">
        <w:rPr>
          <w:shd w:val="clear" w:color="auto" w:fill="FFFFFF"/>
        </w:rPr>
        <w:t>Jamali</w:t>
      </w:r>
      <w:proofErr w:type="spellEnd"/>
      <w:r w:rsidR="003E2A16">
        <w:rPr>
          <w:shd w:val="clear" w:color="auto" w:fill="FFFFFF"/>
        </w:rPr>
        <w:t>, 2010)</w:t>
      </w:r>
      <w:r w:rsidR="006055EF" w:rsidRPr="006055EF">
        <w:t>.</w:t>
      </w:r>
      <w:r w:rsidR="006055EF">
        <w:t xml:space="preserve"> </w:t>
      </w:r>
      <w:r w:rsidR="006055EF" w:rsidRPr="006055EF">
        <w:t>A person's view on collaboration, teamwork, and interaction can affect their productivity and that of their team. Equally as vital as developing a clear code of conduct is creating an environment where employees' thoughts, beliefs, and principles are appreciated and valued. Examples of ethical behavio</w:t>
      </w:r>
      <w:r w:rsidR="003E2A16">
        <w:t>u</w:t>
      </w:r>
      <w:r w:rsidR="006055EF" w:rsidRPr="006055EF">
        <w:t>r in the workplace include truthfulness, politeness, fairness, and taking responsibility for one's actions. Workers who live by a set of principles are more likely to be creative, dedicated, and resourceful.</w:t>
      </w:r>
    </w:p>
    <w:p w14:paraId="4088AF16" w14:textId="77777777" w:rsidR="00626E95" w:rsidRPr="00626E95" w:rsidRDefault="00626E95" w:rsidP="00626E95">
      <w:pPr>
        <w:pStyle w:val="Titlu1"/>
      </w:pPr>
      <w:bookmarkStart w:id="2" w:name="_Toc137417625"/>
      <w:r w:rsidRPr="00626E95">
        <w:t xml:space="preserve">Case Study </w:t>
      </w:r>
      <w:r>
        <w:t>O</w:t>
      </w:r>
      <w:r w:rsidRPr="00626E95">
        <w:t xml:space="preserve">verview of </w:t>
      </w:r>
      <w:r>
        <w:t>I</w:t>
      </w:r>
      <w:r w:rsidRPr="00626E95">
        <w:t>ssues</w:t>
      </w:r>
      <w:bookmarkEnd w:id="2"/>
    </w:p>
    <w:p w14:paraId="56B1C26C" w14:textId="77777777" w:rsidR="00626E95" w:rsidRDefault="00626E95" w:rsidP="00626E95">
      <w:r w:rsidRPr="00626E95">
        <w:t xml:space="preserve">The case study of </w:t>
      </w:r>
      <w:proofErr w:type="spellStart"/>
      <w:r w:rsidRPr="00626E95">
        <w:t>Hollyfield</w:t>
      </w:r>
      <w:proofErr w:type="spellEnd"/>
      <w:r w:rsidRPr="00626E95">
        <w:t xml:space="preserve"> Abbey Ltd exhibits a variety of moral issues faced by both its employees and its clients. The abuse of social media by six staff members has jeopardized client privacy, causing such challenges. The case study highlights below the primary moral difficulties:</w:t>
      </w:r>
    </w:p>
    <w:p w14:paraId="7C7C847E" w14:textId="77777777" w:rsidR="00C2788D" w:rsidRDefault="00C2788D" w:rsidP="00C2788D">
      <w:pPr>
        <w:pStyle w:val="Listparagraf"/>
        <w:numPr>
          <w:ilvl w:val="0"/>
          <w:numId w:val="1"/>
        </w:numPr>
      </w:pPr>
      <w:r w:rsidRPr="00C2788D">
        <w:rPr>
          <w:b/>
          <w:bCs/>
        </w:rPr>
        <w:t>Violation of client privacy</w:t>
      </w:r>
      <w:r>
        <w:t>:</w:t>
      </w:r>
      <w:r w:rsidR="00A04F5C" w:rsidRPr="00A04F5C">
        <w:t xml:space="preserve"> The dismissed workers violated professional norms by posting personal information about customers, such as names, addresses, and care choices, on social media</w:t>
      </w:r>
      <w:r w:rsidR="00E2747A">
        <w:t xml:space="preserve"> (</w:t>
      </w:r>
      <w:r w:rsidR="003E2A16">
        <w:rPr>
          <w:shd w:val="clear" w:color="auto" w:fill="FFFFFF"/>
        </w:rPr>
        <w:t>Yu et al.</w:t>
      </w:r>
      <w:r w:rsidR="00E2747A">
        <w:rPr>
          <w:shd w:val="clear" w:color="auto" w:fill="FFFFFF"/>
        </w:rPr>
        <w:t>, 201</w:t>
      </w:r>
      <w:r w:rsidR="003E2A16">
        <w:rPr>
          <w:shd w:val="clear" w:color="auto" w:fill="FFFFFF"/>
        </w:rPr>
        <w:t>8</w:t>
      </w:r>
      <w:r w:rsidR="00E2747A">
        <w:rPr>
          <w:shd w:val="clear" w:color="auto" w:fill="FFFFFF"/>
        </w:rPr>
        <w:t>)</w:t>
      </w:r>
      <w:r w:rsidR="00E2747A">
        <w:t>.</w:t>
      </w:r>
      <w:r w:rsidR="00A04F5C" w:rsidRPr="00A04F5C">
        <w:t xml:space="preserve"> This breach of client confidentiality is highly ethically problematic since it endangers the privacy and trust of those who are particularly vulnerable when receiving care.</w:t>
      </w:r>
    </w:p>
    <w:p w14:paraId="4FF3DF1E" w14:textId="77777777" w:rsidR="00C2788D" w:rsidRDefault="00A04F5C" w:rsidP="00C2788D">
      <w:pPr>
        <w:pStyle w:val="Listparagraf"/>
        <w:numPr>
          <w:ilvl w:val="0"/>
          <w:numId w:val="1"/>
        </w:numPr>
      </w:pPr>
      <w:r w:rsidRPr="00A04F5C">
        <w:rPr>
          <w:b/>
          <w:bCs/>
        </w:rPr>
        <w:t>Mismanagement of firm’s resources</w:t>
      </w:r>
      <w:r>
        <w:t xml:space="preserve">: </w:t>
      </w:r>
      <w:r w:rsidRPr="00A04F5C">
        <w:t>Employing Facebook Messenger for commercial purposes is a waste of time and resources because it is a private social media service. Employees may keep track o</w:t>
      </w:r>
      <w:r w:rsidR="00653439">
        <w:t>f</w:t>
      </w:r>
      <w:r w:rsidRPr="00A04F5C">
        <w:t xml:space="preserve"> their moral actions if they adhere to the specified avenues for internal discussion and keep their private and official lives apart.</w:t>
      </w:r>
    </w:p>
    <w:p w14:paraId="59C359CA" w14:textId="77777777" w:rsidR="00A04F5C" w:rsidRDefault="00A04F5C" w:rsidP="00C2788D">
      <w:pPr>
        <w:pStyle w:val="Listparagraf"/>
        <w:numPr>
          <w:ilvl w:val="0"/>
          <w:numId w:val="1"/>
        </w:numPr>
      </w:pPr>
      <w:r w:rsidRPr="00A04F5C">
        <w:rPr>
          <w:b/>
          <w:bCs/>
        </w:rPr>
        <w:t>Absence of professionalism</w:t>
      </w:r>
      <w:r>
        <w:t xml:space="preserve">: </w:t>
      </w:r>
      <w:r w:rsidR="009D39CA" w:rsidRPr="009D39CA">
        <w:t xml:space="preserve">The employees' lack of professionalism </w:t>
      </w:r>
      <w:r w:rsidR="00653439">
        <w:t>o</w:t>
      </w:r>
      <w:r w:rsidR="009D39CA" w:rsidRPr="009D39CA">
        <w:t xml:space="preserve">n the job is reflected in their informal online </w:t>
      </w:r>
      <w:proofErr w:type="spellStart"/>
      <w:r w:rsidR="009D39CA" w:rsidRPr="009D39CA">
        <w:t>behavio</w:t>
      </w:r>
      <w:r w:rsidR="00653439">
        <w:t>u</w:t>
      </w:r>
      <w:r w:rsidR="009D39CA" w:rsidRPr="009D39CA">
        <w:t>r</w:t>
      </w:r>
      <w:proofErr w:type="spellEnd"/>
      <w:r w:rsidR="00E2747A">
        <w:t xml:space="preserve"> (</w:t>
      </w:r>
      <w:r w:rsidR="003E2A16">
        <w:rPr>
          <w:shd w:val="clear" w:color="auto" w:fill="FFFFFF"/>
        </w:rPr>
        <w:t xml:space="preserve">Van </w:t>
      </w:r>
      <w:proofErr w:type="spellStart"/>
      <w:r w:rsidR="003E2A16">
        <w:rPr>
          <w:shd w:val="clear" w:color="auto" w:fill="FFFFFF"/>
        </w:rPr>
        <w:t>Zoonen</w:t>
      </w:r>
      <w:proofErr w:type="spellEnd"/>
      <w:r w:rsidR="003E2A16">
        <w:rPr>
          <w:shd w:val="clear" w:color="auto" w:fill="FFFFFF"/>
        </w:rPr>
        <w:t xml:space="preserve"> et al.</w:t>
      </w:r>
      <w:r w:rsidR="00E2747A">
        <w:rPr>
          <w:shd w:val="clear" w:color="auto" w:fill="FFFFFF"/>
        </w:rPr>
        <w:t>, 20</w:t>
      </w:r>
      <w:r w:rsidR="003E2A16">
        <w:rPr>
          <w:shd w:val="clear" w:color="auto" w:fill="FFFFFF"/>
        </w:rPr>
        <w:t>17</w:t>
      </w:r>
      <w:r w:rsidR="00E2747A">
        <w:rPr>
          <w:shd w:val="clear" w:color="auto" w:fill="FFFFFF"/>
        </w:rPr>
        <w:t>)</w:t>
      </w:r>
      <w:r w:rsidR="009D39CA" w:rsidRPr="009D39CA">
        <w:t>. It's unethical to compromise professional ethics and clients' privacy and dignity by conducting business-related discussions, sharing confidential information, or coordinating commercial operations on private social media accounts.</w:t>
      </w:r>
    </w:p>
    <w:p w14:paraId="365876B2" w14:textId="77777777" w:rsidR="009D39CA" w:rsidRDefault="009D39CA" w:rsidP="009D39CA">
      <w:proofErr w:type="spellStart"/>
      <w:r w:rsidRPr="009D39CA">
        <w:t>Hollyfield</w:t>
      </w:r>
      <w:proofErr w:type="spellEnd"/>
      <w:r w:rsidRPr="009D39CA">
        <w:t xml:space="preserve"> Abbey Ltd's actions in dealing with moral dilemmas may cause both beneficial and detrimental consequences:</w:t>
      </w:r>
    </w:p>
    <w:p w14:paraId="7ACE5C1C" w14:textId="77777777" w:rsidR="009D39CA" w:rsidRPr="009D39CA" w:rsidRDefault="009D39CA" w:rsidP="009D39CA">
      <w:pPr>
        <w:rPr>
          <w:b/>
          <w:bCs/>
          <w:u w:val="single"/>
        </w:rPr>
      </w:pPr>
      <w:r w:rsidRPr="009D39CA">
        <w:rPr>
          <w:b/>
          <w:bCs/>
          <w:u w:val="single"/>
        </w:rPr>
        <w:t>Positive Outcomes:</w:t>
      </w:r>
    </w:p>
    <w:p w14:paraId="59B08905" w14:textId="77777777" w:rsidR="009D39CA" w:rsidRDefault="009D39CA" w:rsidP="009D39CA">
      <w:pPr>
        <w:pStyle w:val="Listparagraf"/>
        <w:numPr>
          <w:ilvl w:val="0"/>
          <w:numId w:val="2"/>
        </w:numPr>
      </w:pPr>
      <w:r w:rsidRPr="009D39CA">
        <w:rPr>
          <w:b/>
          <w:bCs/>
        </w:rPr>
        <w:t>Improved data protection policy</w:t>
      </w:r>
      <w:r>
        <w:t>:</w:t>
      </w:r>
      <w:r w:rsidR="002F4D25">
        <w:t xml:space="preserve"> </w:t>
      </w:r>
      <w:r w:rsidR="002F4D25" w:rsidRPr="002F4D25">
        <w:t>The event prompted the organization to take additional measures to increase data security, including the encryption of private client information and the implementation of new access policies. Better data security, increased consumer trust, and reduced risk of subsequent invasions are all possible due to these measures</w:t>
      </w:r>
      <w:r w:rsidR="003E2A16">
        <w:t xml:space="preserve"> (</w:t>
      </w:r>
      <w:r w:rsidR="003E2A16">
        <w:rPr>
          <w:shd w:val="clear" w:color="auto" w:fill="FFFFFF"/>
        </w:rPr>
        <w:t>Chen and Wei, 2020)</w:t>
      </w:r>
      <w:r w:rsidR="002F4D25" w:rsidRPr="002F4D25">
        <w:t>.</w:t>
      </w:r>
    </w:p>
    <w:p w14:paraId="64855F8D" w14:textId="77777777" w:rsidR="009D39CA" w:rsidRDefault="009D39CA" w:rsidP="009D39CA">
      <w:pPr>
        <w:pStyle w:val="Listparagraf"/>
        <w:numPr>
          <w:ilvl w:val="0"/>
          <w:numId w:val="2"/>
        </w:numPr>
      </w:pPr>
      <w:r>
        <w:rPr>
          <w:b/>
          <w:bCs/>
        </w:rPr>
        <w:t>Enhanced social media plan</w:t>
      </w:r>
      <w:r w:rsidRPr="009D39CA">
        <w:t>:</w:t>
      </w:r>
      <w:r w:rsidR="002F4D25">
        <w:t xml:space="preserve"> </w:t>
      </w:r>
      <w:r w:rsidR="002F4D25" w:rsidRPr="002F4D25">
        <w:t>Having a social media policy in place and consistently enforcing it can help staff members understand the boundaries of their employment in terms of social media use, privacy, and consequences. Staff members' ethical behavio</w:t>
      </w:r>
      <w:r w:rsidR="00653439">
        <w:t>u</w:t>
      </w:r>
      <w:r w:rsidR="002F4D25" w:rsidRPr="002F4D25">
        <w:t>r may be bolstered, client data can be safeguarded, and offensive comments can be prevented with the aid of a</w:t>
      </w:r>
      <w:r w:rsidR="00653439">
        <w:t>n</w:t>
      </w:r>
      <w:r w:rsidR="002F4D25" w:rsidRPr="002F4D25">
        <w:t xml:space="preserve"> articulated policy.</w:t>
      </w:r>
    </w:p>
    <w:p w14:paraId="6BAFA326" w14:textId="77777777" w:rsidR="009D39CA" w:rsidRDefault="009D39CA" w:rsidP="009D39CA">
      <w:pPr>
        <w:pStyle w:val="Listparagraf"/>
        <w:numPr>
          <w:ilvl w:val="0"/>
          <w:numId w:val="2"/>
        </w:numPr>
      </w:pPr>
      <w:r>
        <w:rPr>
          <w:b/>
          <w:bCs/>
        </w:rPr>
        <w:t>Employee training &amp; knowledge</w:t>
      </w:r>
      <w:r w:rsidRPr="009D39CA">
        <w:t>:</w:t>
      </w:r>
      <w:r>
        <w:t xml:space="preserve"> </w:t>
      </w:r>
      <w:r w:rsidR="002F4D25" w:rsidRPr="002F4D25">
        <w:t>Employees' understanding of ethical considerations can be heightened through training sessions on topics such as appropriate social media usage and the need for client confidentiality</w:t>
      </w:r>
      <w:r w:rsidR="003E2A16">
        <w:t xml:space="preserve"> (</w:t>
      </w:r>
      <w:proofErr w:type="spellStart"/>
      <w:r w:rsidR="003E2A16">
        <w:rPr>
          <w:shd w:val="clear" w:color="auto" w:fill="FFFFFF"/>
        </w:rPr>
        <w:t>Munene</w:t>
      </w:r>
      <w:proofErr w:type="spellEnd"/>
      <w:r w:rsidR="003E2A16">
        <w:rPr>
          <w:shd w:val="clear" w:color="auto" w:fill="FFFFFF"/>
        </w:rPr>
        <w:t xml:space="preserve"> and </w:t>
      </w:r>
      <w:proofErr w:type="spellStart"/>
      <w:r w:rsidR="003E2A16">
        <w:rPr>
          <w:shd w:val="clear" w:color="auto" w:fill="FFFFFF"/>
        </w:rPr>
        <w:t>Nyaribo</w:t>
      </w:r>
      <w:proofErr w:type="spellEnd"/>
      <w:r w:rsidR="003E2A16">
        <w:rPr>
          <w:shd w:val="clear" w:color="auto" w:fill="FFFFFF"/>
        </w:rPr>
        <w:t>, 2013)</w:t>
      </w:r>
      <w:r w:rsidR="002F4D25" w:rsidRPr="002F4D25">
        <w:t>. Keeping employees more aware of the effects of their actions on customers and the company can boost professionalism, transparency, and ethical decision-making throughout training.</w:t>
      </w:r>
    </w:p>
    <w:p w14:paraId="4C12DD78" w14:textId="77777777" w:rsidR="003E2A16" w:rsidRDefault="003E2A16" w:rsidP="003E2A16"/>
    <w:p w14:paraId="0AC71765" w14:textId="77777777" w:rsidR="003E2A16" w:rsidRDefault="003E2A16" w:rsidP="003E2A16"/>
    <w:p w14:paraId="12D92628" w14:textId="77777777" w:rsidR="009D39CA" w:rsidRPr="009D39CA" w:rsidRDefault="009D39CA" w:rsidP="009D39CA">
      <w:pPr>
        <w:rPr>
          <w:b/>
          <w:bCs/>
          <w:u w:val="single"/>
        </w:rPr>
      </w:pPr>
      <w:r w:rsidRPr="009D39CA">
        <w:rPr>
          <w:b/>
          <w:bCs/>
          <w:u w:val="single"/>
        </w:rPr>
        <w:t>Negative Outcomes:</w:t>
      </w:r>
    </w:p>
    <w:p w14:paraId="2F99834E" w14:textId="77777777" w:rsidR="009D39CA" w:rsidRDefault="002F4D25" w:rsidP="002F4D25">
      <w:pPr>
        <w:pStyle w:val="Listparagraf"/>
        <w:numPr>
          <w:ilvl w:val="0"/>
          <w:numId w:val="3"/>
        </w:numPr>
      </w:pPr>
      <w:r w:rsidRPr="002F4D25">
        <w:rPr>
          <w:b/>
          <w:bCs/>
        </w:rPr>
        <w:t>Damaging brand image</w:t>
      </w:r>
      <w:r>
        <w:t xml:space="preserve">: </w:t>
      </w:r>
      <w:r w:rsidRPr="002F4D25">
        <w:t>A negative impact on the company's reputation could result from the termination of an employee for inappropriate social media behavio</w:t>
      </w:r>
      <w:r w:rsidR="00653439">
        <w:t>u</w:t>
      </w:r>
      <w:r w:rsidRPr="002F4D25">
        <w:t xml:space="preserve">r. Customers of </w:t>
      </w:r>
      <w:proofErr w:type="spellStart"/>
      <w:r w:rsidRPr="002F4D25">
        <w:t>Hollyfield</w:t>
      </w:r>
      <w:proofErr w:type="spellEnd"/>
      <w:r w:rsidRPr="002F4D25">
        <w:t xml:space="preserve"> Abbey Ltd. may decide not to return because of their justified concerns about the security of their private data.</w:t>
      </w:r>
    </w:p>
    <w:p w14:paraId="2F4F18B6" w14:textId="77777777" w:rsidR="002F4D25" w:rsidRDefault="002F4D25" w:rsidP="002F4D25">
      <w:pPr>
        <w:pStyle w:val="Listparagraf"/>
        <w:numPr>
          <w:ilvl w:val="0"/>
          <w:numId w:val="3"/>
        </w:numPr>
      </w:pPr>
      <w:r>
        <w:rPr>
          <w:b/>
          <w:bCs/>
        </w:rPr>
        <w:t>Functional disruption</w:t>
      </w:r>
      <w:r w:rsidRPr="002F4D25">
        <w:t>:</w:t>
      </w:r>
      <w:r>
        <w:t xml:space="preserve"> </w:t>
      </w:r>
      <w:r w:rsidR="00653439" w:rsidRPr="00653439">
        <w:t>Temporary agency workers may not be a suitable replacement for the six dismissed employees, thereby lowering productivity and endangering patient safety</w:t>
      </w:r>
      <w:r w:rsidR="00E2747A">
        <w:t xml:space="preserve"> (</w:t>
      </w:r>
      <w:r w:rsidR="003E2A16">
        <w:rPr>
          <w:shd w:val="clear" w:color="auto" w:fill="FFFFFF"/>
        </w:rPr>
        <w:t>Carlson</w:t>
      </w:r>
      <w:r w:rsidR="00E2747A">
        <w:rPr>
          <w:shd w:val="clear" w:color="auto" w:fill="FFFFFF"/>
        </w:rPr>
        <w:t xml:space="preserve"> et al., 201</w:t>
      </w:r>
      <w:r w:rsidR="003E2A16">
        <w:rPr>
          <w:shd w:val="clear" w:color="auto" w:fill="FFFFFF"/>
        </w:rPr>
        <w:t>6</w:t>
      </w:r>
      <w:r w:rsidR="00E2747A">
        <w:rPr>
          <w:shd w:val="clear" w:color="auto" w:fill="FFFFFF"/>
        </w:rPr>
        <w:t>)</w:t>
      </w:r>
      <w:r w:rsidR="00653439" w:rsidRPr="00653439">
        <w:t>. Time and effort spent on replacing retiring workers can ha</w:t>
      </w:r>
      <w:r w:rsidR="00653439">
        <w:t>rm</w:t>
      </w:r>
      <w:r w:rsidR="00653439" w:rsidRPr="00653439">
        <w:t xml:space="preserve"> client satisfaction and the ability to meet emergency service demands.</w:t>
      </w:r>
    </w:p>
    <w:p w14:paraId="0873BBA3" w14:textId="77777777" w:rsidR="002F4D25" w:rsidRDefault="002F4D25" w:rsidP="002F4D25">
      <w:pPr>
        <w:pStyle w:val="Listparagraf"/>
        <w:numPr>
          <w:ilvl w:val="0"/>
          <w:numId w:val="3"/>
        </w:numPr>
      </w:pPr>
      <w:r>
        <w:rPr>
          <w:b/>
          <w:bCs/>
        </w:rPr>
        <w:t>Legal consequences</w:t>
      </w:r>
      <w:r w:rsidRPr="002F4D25">
        <w:t>:</w:t>
      </w:r>
      <w:r w:rsidR="00653439">
        <w:t xml:space="preserve"> </w:t>
      </w:r>
      <w:r w:rsidR="00653439" w:rsidRPr="00653439">
        <w:t xml:space="preserve">The social media abuse event could have legal and legislative consequences for </w:t>
      </w:r>
      <w:proofErr w:type="spellStart"/>
      <w:r w:rsidR="00653439" w:rsidRPr="00653439">
        <w:t>Hollyfield</w:t>
      </w:r>
      <w:proofErr w:type="spellEnd"/>
      <w:r w:rsidR="00653439" w:rsidRPr="00653439">
        <w:t xml:space="preserve"> Abbey Ltd., based on the appropriate territory and the specific conditions. The firm's monetary stability and credibility could be endangered if it violated privacy and data security regulations.</w:t>
      </w:r>
    </w:p>
    <w:p w14:paraId="5AF2148F" w14:textId="77777777" w:rsidR="002B2BBD" w:rsidRDefault="00653439" w:rsidP="00626E95">
      <w:proofErr w:type="spellStart"/>
      <w:r w:rsidRPr="00653439">
        <w:t>Hollyfield</w:t>
      </w:r>
      <w:proofErr w:type="spellEnd"/>
      <w:r w:rsidRPr="00653439">
        <w:t xml:space="preserve"> Abbey Ltd has to emphasize moral concerns, exhibit accountability, restore confidence in its customers, and establish thorough training and procedures to avoid potential moral breaches to successfully deal with such repercussions.</w:t>
      </w:r>
      <w:r w:rsidR="002B2BBD">
        <w:br w:type="page"/>
      </w:r>
    </w:p>
    <w:p w14:paraId="140BA292" w14:textId="77777777" w:rsidR="002B2BBD" w:rsidRDefault="002B2BBD" w:rsidP="002B2BBD">
      <w:pPr>
        <w:pStyle w:val="Titlu1"/>
      </w:pPr>
      <w:bookmarkStart w:id="3" w:name="_Toc137417626"/>
      <w:r>
        <w:t>Conclusion</w:t>
      </w:r>
      <w:bookmarkEnd w:id="3"/>
    </w:p>
    <w:p w14:paraId="1D686EBE" w14:textId="77777777" w:rsidR="002B2BBD" w:rsidRDefault="0089265E" w:rsidP="00B37183">
      <w:r w:rsidRPr="0089265E">
        <w:t xml:space="preserve">The case study illustrates the moral quandaries created by employee misuse of social media, which compromises client confidentiality. The report highlighted violations of client confidentiality, financial mismanagement, and a lack of skill as significant ethical obstacles. The establishment of a social media strategy, data management techniques, and staff training may improve data management and transparency. However, negative consequences such as negative publicity and operational delays must also be considered. Taking note of and acting </w:t>
      </w:r>
      <w:r w:rsidR="003E2A16">
        <w:t>following</w:t>
      </w:r>
      <w:r w:rsidRPr="0089265E">
        <w:t xml:space="preserve"> employees' differing points of view would allow management to effectively address moral challenges, create an inclusive workplace, and appease staff demands for moral conduct.</w:t>
      </w:r>
      <w:r w:rsidR="002B2BBD">
        <w:br w:type="page"/>
      </w:r>
    </w:p>
    <w:p w14:paraId="4A6D2F3D" w14:textId="77777777" w:rsidR="002B2BBD" w:rsidRDefault="002B2BBD" w:rsidP="002B2BBD">
      <w:pPr>
        <w:pStyle w:val="Titlu1"/>
      </w:pPr>
      <w:bookmarkStart w:id="4" w:name="_Toc137417627"/>
      <w:r>
        <w:t>Reference</w:t>
      </w:r>
      <w:bookmarkEnd w:id="4"/>
    </w:p>
    <w:p w14:paraId="0C28F4D6" w14:textId="77777777" w:rsidR="007774B8" w:rsidRDefault="007774B8" w:rsidP="003E2A16">
      <w:pPr>
        <w:ind w:left="720" w:hanging="720"/>
        <w:rPr>
          <w:shd w:val="clear" w:color="auto" w:fill="FFFFFF"/>
        </w:rPr>
      </w:pPr>
      <w:r>
        <w:rPr>
          <w:shd w:val="clear" w:color="auto" w:fill="FFFFFF"/>
        </w:rPr>
        <w:t xml:space="preserve">Carlson, J.R., </w:t>
      </w:r>
      <w:proofErr w:type="spellStart"/>
      <w:r>
        <w:rPr>
          <w:shd w:val="clear" w:color="auto" w:fill="FFFFFF"/>
        </w:rPr>
        <w:t>Zivnuska</w:t>
      </w:r>
      <w:proofErr w:type="spellEnd"/>
      <w:r>
        <w:rPr>
          <w:shd w:val="clear" w:color="auto" w:fill="FFFFFF"/>
        </w:rPr>
        <w:t>, S., Harris, R.B., Harris, K.J. and Carlson, D.S., 2016. Social media use in the workplace: A study of dual effects. </w:t>
      </w:r>
      <w:r>
        <w:rPr>
          <w:i/>
          <w:iCs/>
          <w:shd w:val="clear" w:color="auto" w:fill="FFFFFF"/>
        </w:rPr>
        <w:t>Journal of Organizational and End User Computing (JOEUC)</w:t>
      </w:r>
      <w:r>
        <w:rPr>
          <w:shd w:val="clear" w:color="auto" w:fill="FFFFFF"/>
        </w:rPr>
        <w:t>, </w:t>
      </w:r>
      <w:r>
        <w:rPr>
          <w:i/>
          <w:iCs/>
          <w:shd w:val="clear" w:color="auto" w:fill="FFFFFF"/>
        </w:rPr>
        <w:t>28</w:t>
      </w:r>
      <w:r>
        <w:rPr>
          <w:shd w:val="clear" w:color="auto" w:fill="FFFFFF"/>
        </w:rPr>
        <w:t>(1), pp.15-31.</w:t>
      </w:r>
    </w:p>
    <w:p w14:paraId="1A45652D" w14:textId="77777777" w:rsidR="007774B8" w:rsidRDefault="007774B8" w:rsidP="003E2A16">
      <w:pPr>
        <w:ind w:left="720" w:hanging="720"/>
        <w:rPr>
          <w:shd w:val="clear" w:color="auto" w:fill="FFFFFF"/>
        </w:rPr>
      </w:pPr>
      <w:r>
        <w:rPr>
          <w:shd w:val="clear" w:color="auto" w:fill="FFFFFF"/>
        </w:rPr>
        <w:t>Chen, X. and Wei, S., 2020. The impact of social media use for communication and social exchange relationship on employee performance. </w:t>
      </w:r>
      <w:r>
        <w:rPr>
          <w:i/>
          <w:iCs/>
          <w:shd w:val="clear" w:color="auto" w:fill="FFFFFF"/>
        </w:rPr>
        <w:t>Journal of knowledge management</w:t>
      </w:r>
      <w:r>
        <w:rPr>
          <w:shd w:val="clear" w:color="auto" w:fill="FFFFFF"/>
        </w:rPr>
        <w:t>, </w:t>
      </w:r>
      <w:r>
        <w:rPr>
          <w:i/>
          <w:iCs/>
          <w:shd w:val="clear" w:color="auto" w:fill="FFFFFF"/>
        </w:rPr>
        <w:t>24</w:t>
      </w:r>
      <w:r>
        <w:rPr>
          <w:shd w:val="clear" w:color="auto" w:fill="FFFFFF"/>
        </w:rPr>
        <w:t>(6), pp.1289-1314.</w:t>
      </w:r>
    </w:p>
    <w:p w14:paraId="734721FF" w14:textId="77777777" w:rsidR="007774B8" w:rsidRDefault="007774B8" w:rsidP="003E2A16">
      <w:pPr>
        <w:ind w:left="720" w:hanging="720"/>
        <w:rPr>
          <w:shd w:val="clear" w:color="auto" w:fill="FFFFFF"/>
        </w:rPr>
      </w:pPr>
      <w:r>
        <w:rPr>
          <w:shd w:val="clear" w:color="auto" w:fill="FFFFFF"/>
        </w:rPr>
        <w:t>Furnham, A., 2014. Work values and beliefs in Britain. </w:t>
      </w:r>
      <w:r>
        <w:rPr>
          <w:i/>
          <w:iCs/>
          <w:shd w:val="clear" w:color="auto" w:fill="FFFFFF"/>
        </w:rPr>
        <w:t>Journal of Organizational Behavior</w:t>
      </w:r>
      <w:r>
        <w:rPr>
          <w:shd w:val="clear" w:color="auto" w:fill="FFFFFF"/>
        </w:rPr>
        <w:t>, </w:t>
      </w:r>
      <w:r>
        <w:rPr>
          <w:i/>
          <w:iCs/>
          <w:shd w:val="clear" w:color="auto" w:fill="FFFFFF"/>
        </w:rPr>
        <w:t>5</w:t>
      </w:r>
      <w:r>
        <w:rPr>
          <w:shd w:val="clear" w:color="auto" w:fill="FFFFFF"/>
        </w:rPr>
        <w:t>(4), pp.281-291.</w:t>
      </w:r>
    </w:p>
    <w:p w14:paraId="0AF02BC0" w14:textId="77777777" w:rsidR="007774B8" w:rsidRPr="002B2BBD" w:rsidRDefault="007774B8" w:rsidP="003E2A16">
      <w:pPr>
        <w:ind w:left="720" w:hanging="720"/>
      </w:pPr>
      <w:r>
        <w:rPr>
          <w:shd w:val="clear" w:color="auto" w:fill="FFFFFF"/>
        </w:rPr>
        <w:t xml:space="preserve">Munene, A.G. and </w:t>
      </w:r>
      <w:proofErr w:type="spellStart"/>
      <w:r>
        <w:rPr>
          <w:shd w:val="clear" w:color="auto" w:fill="FFFFFF"/>
        </w:rPr>
        <w:t>Nyaribo</w:t>
      </w:r>
      <w:proofErr w:type="spellEnd"/>
      <w:r>
        <w:rPr>
          <w:shd w:val="clear" w:color="auto" w:fill="FFFFFF"/>
        </w:rPr>
        <w:t xml:space="preserve">, Y.M., 2013. Effect of social media </w:t>
      </w:r>
      <w:proofErr w:type="spellStart"/>
      <w:r>
        <w:rPr>
          <w:shd w:val="clear" w:color="auto" w:fill="FFFFFF"/>
        </w:rPr>
        <w:t>pertication</w:t>
      </w:r>
      <w:proofErr w:type="spellEnd"/>
      <w:r>
        <w:rPr>
          <w:shd w:val="clear" w:color="auto" w:fill="FFFFFF"/>
        </w:rPr>
        <w:t xml:space="preserve"> in the workplace on employee productivity. </w:t>
      </w:r>
      <w:r>
        <w:rPr>
          <w:i/>
          <w:iCs/>
          <w:shd w:val="clear" w:color="auto" w:fill="FFFFFF"/>
        </w:rPr>
        <w:t>International Journal of Advances in Management and Economics</w:t>
      </w:r>
      <w:r>
        <w:rPr>
          <w:shd w:val="clear" w:color="auto" w:fill="FFFFFF"/>
        </w:rPr>
        <w:t>, </w:t>
      </w:r>
      <w:r>
        <w:rPr>
          <w:i/>
          <w:iCs/>
          <w:shd w:val="clear" w:color="auto" w:fill="FFFFFF"/>
        </w:rPr>
        <w:t>2</w:t>
      </w:r>
      <w:r>
        <w:rPr>
          <w:shd w:val="clear" w:color="auto" w:fill="FFFFFF"/>
        </w:rPr>
        <w:t>(2), pp.141-150.</w:t>
      </w:r>
    </w:p>
    <w:p w14:paraId="3ACB1ED2" w14:textId="77777777" w:rsidR="007774B8" w:rsidRDefault="007774B8" w:rsidP="003E2A16">
      <w:pPr>
        <w:ind w:left="720" w:hanging="720"/>
        <w:rPr>
          <w:shd w:val="clear" w:color="auto" w:fill="FFFFFF"/>
        </w:rPr>
      </w:pPr>
      <w:proofErr w:type="spellStart"/>
      <w:r>
        <w:rPr>
          <w:shd w:val="clear" w:color="auto" w:fill="FFFFFF"/>
        </w:rPr>
        <w:t>Sidani</w:t>
      </w:r>
      <w:proofErr w:type="spellEnd"/>
      <w:r>
        <w:rPr>
          <w:shd w:val="clear" w:color="auto" w:fill="FFFFFF"/>
        </w:rPr>
        <w:t xml:space="preserve">, Y.M. and </w:t>
      </w:r>
      <w:proofErr w:type="spellStart"/>
      <w:r>
        <w:rPr>
          <w:shd w:val="clear" w:color="auto" w:fill="FFFFFF"/>
        </w:rPr>
        <w:t>Jamali</w:t>
      </w:r>
      <w:proofErr w:type="spellEnd"/>
      <w:r>
        <w:rPr>
          <w:shd w:val="clear" w:color="auto" w:fill="FFFFFF"/>
        </w:rPr>
        <w:t>, D., 2010. The Egyptian worker: Work beliefs and attitudes. </w:t>
      </w:r>
      <w:r>
        <w:rPr>
          <w:i/>
          <w:iCs/>
          <w:shd w:val="clear" w:color="auto" w:fill="FFFFFF"/>
        </w:rPr>
        <w:t>Journal of Business Ethics</w:t>
      </w:r>
      <w:r>
        <w:rPr>
          <w:shd w:val="clear" w:color="auto" w:fill="FFFFFF"/>
        </w:rPr>
        <w:t>, </w:t>
      </w:r>
      <w:r>
        <w:rPr>
          <w:i/>
          <w:iCs/>
          <w:shd w:val="clear" w:color="auto" w:fill="FFFFFF"/>
        </w:rPr>
        <w:t>92</w:t>
      </w:r>
      <w:r>
        <w:rPr>
          <w:shd w:val="clear" w:color="auto" w:fill="FFFFFF"/>
        </w:rPr>
        <w:t>, pp.433-450.</w:t>
      </w:r>
    </w:p>
    <w:p w14:paraId="1D6A2F5D" w14:textId="77777777" w:rsidR="007774B8" w:rsidRDefault="007774B8" w:rsidP="003E2A16">
      <w:pPr>
        <w:ind w:left="720" w:hanging="720"/>
        <w:rPr>
          <w:shd w:val="clear" w:color="auto" w:fill="FFFFFF"/>
        </w:rPr>
      </w:pPr>
      <w:r>
        <w:rPr>
          <w:shd w:val="clear" w:color="auto" w:fill="FFFFFF"/>
        </w:rPr>
        <w:t xml:space="preserve">Van </w:t>
      </w:r>
      <w:proofErr w:type="spellStart"/>
      <w:r>
        <w:rPr>
          <w:shd w:val="clear" w:color="auto" w:fill="FFFFFF"/>
        </w:rPr>
        <w:t>Zoonen</w:t>
      </w:r>
      <w:proofErr w:type="spellEnd"/>
      <w:r>
        <w:rPr>
          <w:shd w:val="clear" w:color="auto" w:fill="FFFFFF"/>
        </w:rPr>
        <w:t xml:space="preserve">, W., Verhoeven, J.W. and </w:t>
      </w:r>
      <w:proofErr w:type="spellStart"/>
      <w:r>
        <w:rPr>
          <w:shd w:val="clear" w:color="auto" w:fill="FFFFFF"/>
        </w:rPr>
        <w:t>Vliegenthart</w:t>
      </w:r>
      <w:proofErr w:type="spellEnd"/>
      <w:r>
        <w:rPr>
          <w:shd w:val="clear" w:color="auto" w:fill="FFFFFF"/>
        </w:rPr>
        <w:t>, R., 2017. Understanding the consequences of public social media use for work. </w:t>
      </w:r>
      <w:r>
        <w:rPr>
          <w:i/>
          <w:iCs/>
          <w:shd w:val="clear" w:color="auto" w:fill="FFFFFF"/>
        </w:rPr>
        <w:t>European Management Journal</w:t>
      </w:r>
      <w:r>
        <w:rPr>
          <w:shd w:val="clear" w:color="auto" w:fill="FFFFFF"/>
        </w:rPr>
        <w:t>, </w:t>
      </w:r>
      <w:r>
        <w:rPr>
          <w:i/>
          <w:iCs/>
          <w:shd w:val="clear" w:color="auto" w:fill="FFFFFF"/>
        </w:rPr>
        <w:t>35</w:t>
      </w:r>
      <w:r>
        <w:rPr>
          <w:shd w:val="clear" w:color="auto" w:fill="FFFFFF"/>
        </w:rPr>
        <w:t>(5), pp.595-605.</w:t>
      </w:r>
    </w:p>
    <w:p w14:paraId="0DA7CACB" w14:textId="77777777" w:rsidR="007774B8" w:rsidRDefault="007774B8" w:rsidP="003E2A16">
      <w:pPr>
        <w:ind w:left="720" w:hanging="720"/>
        <w:rPr>
          <w:shd w:val="clear" w:color="auto" w:fill="FFFFFF"/>
        </w:rPr>
      </w:pPr>
      <w:r>
        <w:rPr>
          <w:shd w:val="clear" w:color="auto" w:fill="FFFFFF"/>
        </w:rPr>
        <w:t>Yu, L., Cao, X., Liu, Z. and Wang, J., 2018. Excessive social media use at work: Exploring the effects of social media overload on job performance. </w:t>
      </w:r>
      <w:r>
        <w:rPr>
          <w:i/>
          <w:iCs/>
          <w:shd w:val="clear" w:color="auto" w:fill="FFFFFF"/>
        </w:rPr>
        <w:t>Information technology &amp; people</w:t>
      </w:r>
      <w:r>
        <w:rPr>
          <w:shd w:val="clear" w:color="auto" w:fill="FFFFFF"/>
        </w:rPr>
        <w:t>, </w:t>
      </w:r>
      <w:r>
        <w:rPr>
          <w:i/>
          <w:iCs/>
          <w:shd w:val="clear" w:color="auto" w:fill="FFFFFF"/>
        </w:rPr>
        <w:t>31</w:t>
      </w:r>
      <w:r>
        <w:rPr>
          <w:shd w:val="clear" w:color="auto" w:fill="FFFFFF"/>
        </w:rPr>
        <w:t>(6), pp.1091-1112.</w:t>
      </w:r>
    </w:p>
    <w:sectPr w:rsidR="007774B8" w:rsidSect="002B2BB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D79C8" w14:textId="77777777" w:rsidR="00C8409B" w:rsidRDefault="00C8409B" w:rsidP="002B2BBD">
      <w:pPr>
        <w:spacing w:after="0" w:line="240" w:lineRule="auto"/>
      </w:pPr>
      <w:r>
        <w:separator/>
      </w:r>
    </w:p>
  </w:endnote>
  <w:endnote w:type="continuationSeparator" w:id="0">
    <w:p w14:paraId="13F6ECE3" w14:textId="77777777" w:rsidR="00C8409B" w:rsidRDefault="00C8409B" w:rsidP="002B2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372901"/>
      <w:docPartObj>
        <w:docPartGallery w:val="Page Numbers (Bottom of Page)"/>
        <w:docPartUnique/>
      </w:docPartObj>
    </w:sdtPr>
    <w:sdtContent>
      <w:p w14:paraId="4DE8D071" w14:textId="77777777" w:rsidR="002B2BBD" w:rsidRDefault="002B2BBD">
        <w:pPr>
          <w:pStyle w:val="Subsol"/>
        </w:pPr>
        <w:r>
          <w:rPr>
            <w:noProof/>
          </w:rPr>
          <mc:AlternateContent>
            <mc:Choice Requires="wpg">
              <w:drawing>
                <wp:anchor distT="0" distB="0" distL="114300" distR="114300" simplePos="0" relativeHeight="251659264" behindDoc="0" locked="0" layoutInCell="0" allowOverlap="1" wp14:anchorId="37D0F794" wp14:editId="66B6BB2F">
                  <wp:simplePos x="0" y="0"/>
                  <wp:positionH relativeFrom="margin">
                    <wp:align>center</wp:align>
                  </wp:positionH>
                  <wp:positionV relativeFrom="bottomMargin">
                    <wp:align>center</wp:align>
                  </wp:positionV>
                  <wp:extent cx="419100" cy="321945"/>
                  <wp:effectExtent l="0" t="19050" r="0" b="11430"/>
                  <wp:wrapNone/>
                  <wp:docPr id="89915472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9100" cy="321945"/>
                            <a:chOff x="1731" y="14550"/>
                            <a:chExt cx="660" cy="507"/>
                          </a:xfrm>
                        </wpg:grpSpPr>
                        <wps:wsp>
                          <wps:cNvPr id="1328838999" name="AutoShape 88"/>
                          <wps:cNvSpPr>
                            <a:spLocks noChangeArrowheads="1"/>
                          </wps:cNvSpPr>
                          <wps:spPr bwMode="auto">
                            <a:xfrm>
                              <a:off x="1793" y="14550"/>
                              <a:ext cx="536" cy="507"/>
                            </a:xfrm>
                            <a:prstGeom prst="diamond">
                              <a:avLst/>
                            </a:pr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763116697" name="Rectangle 89"/>
                          <wps:cNvSpPr>
                            <a:spLocks noChangeArrowheads="1"/>
                          </wps:cNvSpPr>
                          <wps:spPr bwMode="auto">
                            <a:xfrm>
                              <a:off x="1848" y="14616"/>
                              <a:ext cx="427" cy="375"/>
                            </a:xfrm>
                            <a:prstGeom prst="rect">
                              <a:avLst/>
                            </a:pr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75143667" name="Text Box 90"/>
                          <wps:cNvSpPr txBox="1">
                            <a:spLocks noChangeArrowheads="1"/>
                          </wps:cNvSpPr>
                          <wps:spPr bwMode="auto">
                            <a:xfrm>
                              <a:off x="1731" y="14639"/>
                              <a:ext cx="660" cy="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37F2CA" w14:textId="77777777" w:rsidR="002B2BBD" w:rsidRDefault="002B2BBD">
                                <w:pPr>
                                  <w:spacing w:after="0" w:line="240" w:lineRule="auto"/>
                                  <w:jc w:val="center"/>
                                  <w:rPr>
                                    <w:color w:val="323E4F" w:themeColor="text2" w:themeShade="BF"/>
                                    <w:sz w:val="16"/>
                                    <w:szCs w:val="16"/>
                                  </w:rPr>
                                </w:pPr>
                                <w:r>
                                  <w:rPr>
                                    <w:sz w:val="22"/>
                                  </w:rPr>
                                  <w:fldChar w:fldCharType="begin"/>
                                </w:r>
                                <w:r>
                                  <w:instrText xml:space="preserve"> PAGE   \* MERGEFORMAT </w:instrText>
                                </w:r>
                                <w:r>
                                  <w:rPr>
                                    <w:sz w:val="22"/>
                                  </w:rPr>
                                  <w:fldChar w:fldCharType="separate"/>
                                </w:r>
                                <w:r>
                                  <w:rPr>
                                    <w:noProof/>
                                    <w:color w:val="323E4F" w:themeColor="text2" w:themeShade="BF"/>
                                    <w:sz w:val="16"/>
                                    <w:szCs w:val="16"/>
                                  </w:rPr>
                                  <w:t>2</w:t>
                                </w:r>
                                <w:r>
                                  <w:rPr>
                                    <w:noProof/>
                                    <w:color w:val="323E4F" w:themeColor="text2" w:themeShade="BF"/>
                                    <w:sz w:val="16"/>
                                    <w:szCs w:val="16"/>
                                  </w:rPr>
                                  <w:fldChar w:fldCharType="end"/>
                                </w:r>
                              </w:p>
                            </w:txbxContent>
                          </wps:txbx>
                          <wps:bodyPr rot="0" vert="horz" wrap="square" lIns="0" tIns="27432" rIns="0" bIns="0" anchor="t" anchorCtr="0" upright="1">
                            <a:noAutofit/>
                          </wps:bodyPr>
                        </wps:wsp>
                        <wpg:grpSp>
                          <wpg:cNvPr id="157483085" name="Group 91"/>
                          <wpg:cNvGrpSpPr>
                            <a:grpSpLocks/>
                          </wpg:cNvGrpSpPr>
                          <wpg:grpSpPr bwMode="auto">
                            <a:xfrm>
                              <a:off x="1775" y="14647"/>
                              <a:ext cx="571" cy="314"/>
                              <a:chOff x="1705" y="14935"/>
                              <a:chExt cx="682" cy="375"/>
                            </a:xfrm>
                          </wpg:grpSpPr>
                          <wps:wsp>
                            <wps:cNvPr id="1295836932" name="AutoShape 92"/>
                            <wps:cNvSpPr>
                              <a:spLocks noChangeArrowheads="1"/>
                            </wps:cNvSpPr>
                            <wps:spPr bwMode="auto">
                              <a:xfrm rot="-5400000">
                                <a:off x="1782" y="14858"/>
                                <a:ext cx="375" cy="530"/>
                              </a:xfrm>
                              <a:custGeom>
                                <a:avLst/>
                                <a:gdLst>
                                  <a:gd name="T0" fmla="*/ 328 w 21600"/>
                                  <a:gd name="T1" fmla="*/ 265 h 21600"/>
                                  <a:gd name="T2" fmla="*/ 188 w 21600"/>
                                  <a:gd name="T3" fmla="*/ 530 h 21600"/>
                                  <a:gd name="T4" fmla="*/ 47 w 21600"/>
                                  <a:gd name="T5" fmla="*/ 265 h 21600"/>
                                  <a:gd name="T6" fmla="*/ 188 w 21600"/>
                                  <a:gd name="T7" fmla="*/ 0 h 21600"/>
                                  <a:gd name="T8" fmla="*/ 0 60000 65536"/>
                                  <a:gd name="T9" fmla="*/ 0 60000 65536"/>
                                  <a:gd name="T10" fmla="*/ 0 60000 65536"/>
                                  <a:gd name="T11" fmla="*/ 0 60000 65536"/>
                                  <a:gd name="T12" fmla="*/ 4493 w 21600"/>
                                  <a:gd name="T13" fmla="*/ 4483 h 21600"/>
                                  <a:gd name="T14" fmla="*/ 17107 w 21600"/>
                                  <a:gd name="T15" fmla="*/ 17117 h 21600"/>
                                </a:gdLst>
                                <a:ahLst/>
                                <a:cxnLst>
                                  <a:cxn ang="T8">
                                    <a:pos x="T0" y="T1"/>
                                  </a:cxn>
                                  <a:cxn ang="T9">
                                    <a:pos x="T2" y="T3"/>
                                  </a:cxn>
                                  <a:cxn ang="T10">
                                    <a:pos x="T4" y="T5"/>
                                  </a:cxn>
                                  <a:cxn ang="T11">
                                    <a:pos x="T6" y="T7"/>
                                  </a:cxn>
                                </a:cxnLst>
                                <a:rect l="T12" t="T13" r="T14" b="T15"/>
                                <a:pathLst>
                                  <a:path w="21600" h="21600">
                                    <a:moveTo>
                                      <a:pt x="0" y="0"/>
                                    </a:moveTo>
                                    <a:lnTo>
                                      <a:pt x="5400" y="21600"/>
                                    </a:lnTo>
                                    <a:lnTo>
                                      <a:pt x="16200" y="21600"/>
                                    </a:lnTo>
                                    <a:lnTo>
                                      <a:pt x="21600" y="0"/>
                                    </a:lnTo>
                                    <a:lnTo>
                                      <a:pt x="0" y="0"/>
                                    </a:lnTo>
                                    <a:close/>
                                  </a:path>
                                </a:pathLst>
                              </a:cu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55500998" name="AutoShape 93"/>
                            <wps:cNvSpPr>
                              <a:spLocks noChangeArrowheads="1"/>
                            </wps:cNvSpPr>
                            <wps:spPr bwMode="auto">
                              <a:xfrm rot="5400000" flipH="1">
                                <a:off x="1934" y="14858"/>
                                <a:ext cx="375" cy="530"/>
                              </a:xfrm>
                              <a:custGeom>
                                <a:avLst/>
                                <a:gdLst>
                                  <a:gd name="T0" fmla="*/ 328 w 21600"/>
                                  <a:gd name="T1" fmla="*/ 265 h 21600"/>
                                  <a:gd name="T2" fmla="*/ 188 w 21600"/>
                                  <a:gd name="T3" fmla="*/ 530 h 21600"/>
                                  <a:gd name="T4" fmla="*/ 47 w 21600"/>
                                  <a:gd name="T5" fmla="*/ 265 h 21600"/>
                                  <a:gd name="T6" fmla="*/ 188 w 21600"/>
                                  <a:gd name="T7" fmla="*/ 0 h 21600"/>
                                  <a:gd name="T8" fmla="*/ 0 60000 65536"/>
                                  <a:gd name="T9" fmla="*/ 0 60000 65536"/>
                                  <a:gd name="T10" fmla="*/ 0 60000 65536"/>
                                  <a:gd name="T11" fmla="*/ 0 60000 65536"/>
                                  <a:gd name="T12" fmla="*/ 4493 w 21600"/>
                                  <a:gd name="T13" fmla="*/ 4483 h 21600"/>
                                  <a:gd name="T14" fmla="*/ 17107 w 21600"/>
                                  <a:gd name="T15" fmla="*/ 17117 h 21600"/>
                                </a:gdLst>
                                <a:ahLst/>
                                <a:cxnLst>
                                  <a:cxn ang="T8">
                                    <a:pos x="T0" y="T1"/>
                                  </a:cxn>
                                  <a:cxn ang="T9">
                                    <a:pos x="T2" y="T3"/>
                                  </a:cxn>
                                  <a:cxn ang="T10">
                                    <a:pos x="T4" y="T5"/>
                                  </a:cxn>
                                  <a:cxn ang="T11">
                                    <a:pos x="T6" y="T7"/>
                                  </a:cxn>
                                </a:cxnLst>
                                <a:rect l="T12" t="T13" r="T14" b="T15"/>
                                <a:pathLst>
                                  <a:path w="21600" h="21600">
                                    <a:moveTo>
                                      <a:pt x="0" y="0"/>
                                    </a:moveTo>
                                    <a:lnTo>
                                      <a:pt x="5400" y="21600"/>
                                    </a:lnTo>
                                    <a:lnTo>
                                      <a:pt x="16200" y="21600"/>
                                    </a:lnTo>
                                    <a:lnTo>
                                      <a:pt x="21600" y="0"/>
                                    </a:lnTo>
                                    <a:lnTo>
                                      <a:pt x="0" y="0"/>
                                    </a:lnTo>
                                    <a:close/>
                                  </a:path>
                                </a:pathLst>
                              </a:cu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7D0F794" id="Group 1" o:spid="_x0000_s1026" style="position:absolute;left:0;text-align:left;margin-left:0;margin-top:0;width:33pt;height:25.35pt;z-index:251659264;mso-position-horizontal:center;mso-position-horizontal-relative:margin;mso-position-vertical:center;mso-position-vertical-relative:bottom-margin-area" coordorigin="1731,14550" coordsize="660,5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" o:allowincell="f">
                  <v:shapetype id="_x0000_t4" coordsize="21600,21600" o:spt="4" path="m10800,l,10800,10800,21600,21600,10800xe">
                    <v:stroke joinstyle="miter"/>
                    <v:path gradientshapeok="t" o:connecttype="rect" textboxrect="5400,5400,16200,16200"/>
                  </v:shapetype>
                  <v:shape id="AutoShape 88" o:spid="_x0000_s1027" type="#_x0000_t4" style="position:absolute;left:1793;top:14550;width:536;height:5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" filled="f" strokecolor="#a5a5a5"/>
                  <v:rect id="Rectangle 89" o:spid="_x0000_s1028" style="position:absolute;left:1848;top:14616;width:427;height:3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" filled="f" strokecolor="#a5a5a5"/>
                  <v:shapetype id="_x0000_t202" coordsize="21600,21600" o:spt="202" path="m,l,21600r21600,l21600,xe">
                    <v:stroke joinstyle="miter"/>
                    <v:path gradientshapeok="t" o:connecttype="rect"/>
                  </v:shapetype>
                  <v:shape id="Text Box 90" o:spid="_x0000_s1029" type="#_x0000_t202" style="position:absolute;left:1731;top:14639;width:660;height:3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" filled="f" stroked="f">
                    <v:textbox inset="0,2.16pt,0,0">
                      <w:txbxContent>
                        <w:p w14:paraId="0B37F2CA" w14:textId="77777777" w:rsidR="002B2BBD" w:rsidRDefault="002B2BBD">
                          <w:pPr>
                            <w:spacing w:after="0" w:line="240" w:lineRule="auto"/>
                            <w:jc w:val="center"/>
                            <w:rPr>
                              <w:color w:val="323E4F" w:themeColor="text2" w:themeShade="BF"/>
                              <w:sz w:val="16"/>
                              <w:szCs w:val="16"/>
                            </w:rPr>
                          </w:pPr>
                          <w:r>
                            <w:rPr>
                              <w:sz w:val="22"/>
                            </w:rPr>
                            <w:fldChar w:fldCharType="begin"/>
                          </w:r>
                          <w:r>
                            <w:instrText xml:space="preserve"> PAGE   \* MERGEFORMAT </w:instrText>
                          </w:r>
                          <w:r>
                            <w:rPr>
                              <w:sz w:val="22"/>
                            </w:rPr>
                            <w:fldChar w:fldCharType="separate"/>
                          </w:r>
                          <w:r>
                            <w:rPr>
                              <w:noProof/>
                              <w:color w:val="323E4F" w:themeColor="text2" w:themeShade="BF"/>
                              <w:sz w:val="16"/>
                              <w:szCs w:val="16"/>
                            </w:rPr>
                            <w:t>2</w:t>
                          </w:r>
                          <w:r>
                            <w:rPr>
                              <w:noProof/>
                              <w:color w:val="323E4F" w:themeColor="text2" w:themeShade="BF"/>
                              <w:sz w:val="16"/>
                              <w:szCs w:val="16"/>
                            </w:rPr>
                            <w:fldChar w:fldCharType="end"/>
                          </w:r>
                        </w:p>
                      </w:txbxContent>
                    </v:textbox>
                  </v:shape>
                  <v:group id="Group 91" o:spid="_x0000_s1030" style="position:absolute;left:1775;top:14647;width:571;height:314" coordorigin="1705,14935" coordsize="682,3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">
                    <v:shape id="AutoShape 92" o:spid="_x0000_s1031" style="position:absolute;left:1782;top:14858;width:375;height:530;rotation:-90;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" path="m,l5400,21600r10800,l21600,,,xe" filled="f" strokecolor="#a5a5a5">
                      <v:stroke joinstyle="miter"/>
                      <v:path o:connecttype="custom" o:connectlocs="6,7;3,13;1,7;3,0" o:connectangles="0,0,0,0" textboxrect="4493,4483,17107,17117"/>
                    </v:shape>
                    <v:shape id="AutoShape 93" o:spid="_x0000_s1032" style="position:absolute;left:1934;top:14858;width:375;height:530;rotation:-90;flip:x;visibility:visible;mso-wrap-style:square;v-text-anchor:top"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" path="m,l5400,21600r10800,l21600,,,xe" filled="f" strokecolor="#a5a5a5">
                      <v:stroke joinstyle="miter"/>
                      <v:path o:connecttype="custom" o:connectlocs="6,7;3,13;1,7;3,0" o:connectangles="0,0,0,0" textboxrect="4493,4483,17107,17117"/>
                    </v:shape>
                  </v:group>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D49B1" w14:textId="77777777" w:rsidR="00C8409B" w:rsidRDefault="00C8409B" w:rsidP="002B2BBD">
      <w:pPr>
        <w:spacing w:after="0" w:line="240" w:lineRule="auto"/>
      </w:pPr>
      <w:r>
        <w:separator/>
      </w:r>
    </w:p>
  </w:footnote>
  <w:footnote w:type="continuationSeparator" w:id="0">
    <w:p w14:paraId="0A35BAB1" w14:textId="77777777" w:rsidR="00C8409B" w:rsidRDefault="00C8409B" w:rsidP="002B2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6EC"/>
    <w:multiLevelType w:val="hybridMultilevel"/>
    <w:tmpl w:val="9D30C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286244"/>
    <w:multiLevelType w:val="hybridMultilevel"/>
    <w:tmpl w:val="3BFED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563454"/>
    <w:multiLevelType w:val="hybridMultilevel"/>
    <w:tmpl w:val="7D0E1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4493595">
    <w:abstractNumId w:val="0"/>
  </w:num>
  <w:num w:numId="2" w16cid:durableId="982999524">
    <w:abstractNumId w:val="2"/>
  </w:num>
  <w:num w:numId="3" w16cid:durableId="1454250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xNDI1s7QwMLS0MDFX0lEKTi0uzszPAykwqQUAXsY7bywAAAA="/>
  </w:docVars>
  <w:rsids>
    <w:rsidRoot w:val="002B2BBD"/>
    <w:rsid w:val="00160520"/>
    <w:rsid w:val="00196E05"/>
    <w:rsid w:val="001A6D37"/>
    <w:rsid w:val="002B2BBD"/>
    <w:rsid w:val="002D5102"/>
    <w:rsid w:val="002F4D25"/>
    <w:rsid w:val="003E2A16"/>
    <w:rsid w:val="00535AB8"/>
    <w:rsid w:val="00536BFE"/>
    <w:rsid w:val="006055EF"/>
    <w:rsid w:val="00626E95"/>
    <w:rsid w:val="00653439"/>
    <w:rsid w:val="007774B8"/>
    <w:rsid w:val="00781B66"/>
    <w:rsid w:val="0089265E"/>
    <w:rsid w:val="009D39CA"/>
    <w:rsid w:val="00A04F5C"/>
    <w:rsid w:val="00B37183"/>
    <w:rsid w:val="00B411D6"/>
    <w:rsid w:val="00BB6BDD"/>
    <w:rsid w:val="00C2788D"/>
    <w:rsid w:val="00C42A4F"/>
    <w:rsid w:val="00C8409B"/>
    <w:rsid w:val="00D81690"/>
    <w:rsid w:val="00E2747A"/>
    <w:rsid w:val="00EB601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48F2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BBD"/>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2B2BBD"/>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semiHidden/>
    <w:unhideWhenUsed/>
    <w:qFormat/>
    <w:rsid w:val="002B2BBD"/>
    <w:pPr>
      <w:keepNext/>
      <w:keepLines/>
      <w:spacing w:before="40" w:after="0"/>
      <w:outlineLvl w:val="1"/>
    </w:pPr>
    <w:rPr>
      <w:rFonts w:asciiTheme="majorHAnsi" w:eastAsiaTheme="majorEastAsia" w:hAnsiTheme="majorHAnsi" w:cstheme="majorBidi"/>
      <w:b/>
      <w:color w:val="00B0F0"/>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B2BBD"/>
    <w:rPr>
      <w:rFonts w:ascii="Times New Roman" w:eastAsiaTheme="majorEastAsia" w:hAnsi="Times New Roman" w:cstheme="majorBidi"/>
      <w:b/>
      <w:color w:val="2F5496" w:themeColor="accent1" w:themeShade="BF"/>
      <w:sz w:val="32"/>
      <w:szCs w:val="32"/>
    </w:rPr>
  </w:style>
  <w:style w:type="character" w:customStyle="1" w:styleId="Titlu2Caracter">
    <w:name w:val="Titlu 2 Caracter"/>
    <w:basedOn w:val="Fontdeparagrafimplicit"/>
    <w:link w:val="Titlu2"/>
    <w:uiPriority w:val="9"/>
    <w:semiHidden/>
    <w:rsid w:val="002B2BBD"/>
    <w:rPr>
      <w:rFonts w:asciiTheme="majorHAnsi" w:eastAsiaTheme="majorEastAsia" w:hAnsiTheme="majorHAnsi" w:cstheme="majorBidi"/>
      <w:b/>
      <w:color w:val="00B0F0"/>
      <w:sz w:val="26"/>
      <w:szCs w:val="26"/>
    </w:rPr>
  </w:style>
  <w:style w:type="paragraph" w:styleId="Titlucuprins">
    <w:name w:val="TOC Heading"/>
    <w:basedOn w:val="Titlu1"/>
    <w:next w:val="Normal"/>
    <w:uiPriority w:val="39"/>
    <w:unhideWhenUsed/>
    <w:qFormat/>
    <w:rsid w:val="002B2BBD"/>
    <w:pPr>
      <w:spacing w:line="259" w:lineRule="auto"/>
      <w:jc w:val="left"/>
      <w:outlineLvl w:val="9"/>
    </w:pPr>
    <w:rPr>
      <w:rFonts w:asciiTheme="majorHAnsi" w:hAnsiTheme="majorHAnsi"/>
      <w:b w:val="0"/>
      <w:kern w:val="0"/>
      <w14:ligatures w14:val="none"/>
    </w:rPr>
  </w:style>
  <w:style w:type="paragraph" w:styleId="Cuprins1">
    <w:name w:val="toc 1"/>
    <w:basedOn w:val="Normal"/>
    <w:next w:val="Normal"/>
    <w:autoRedefine/>
    <w:uiPriority w:val="39"/>
    <w:unhideWhenUsed/>
    <w:rsid w:val="002B2BBD"/>
    <w:pPr>
      <w:spacing w:after="100"/>
    </w:pPr>
  </w:style>
  <w:style w:type="character" w:styleId="Hyperlink">
    <w:name w:val="Hyperlink"/>
    <w:basedOn w:val="Fontdeparagrafimplicit"/>
    <w:uiPriority w:val="99"/>
    <w:unhideWhenUsed/>
    <w:rsid w:val="002B2BBD"/>
    <w:rPr>
      <w:color w:val="0563C1" w:themeColor="hyperlink"/>
      <w:u w:val="single"/>
    </w:rPr>
  </w:style>
  <w:style w:type="paragraph" w:styleId="Antet">
    <w:name w:val="header"/>
    <w:basedOn w:val="Normal"/>
    <w:link w:val="AntetCaracter"/>
    <w:uiPriority w:val="99"/>
    <w:unhideWhenUsed/>
    <w:rsid w:val="002B2BB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B2BBD"/>
    <w:rPr>
      <w:rFonts w:ascii="Times New Roman" w:hAnsi="Times New Roman"/>
      <w:sz w:val="24"/>
    </w:rPr>
  </w:style>
  <w:style w:type="paragraph" w:styleId="Subsol">
    <w:name w:val="footer"/>
    <w:basedOn w:val="Normal"/>
    <w:link w:val="SubsolCaracter"/>
    <w:uiPriority w:val="99"/>
    <w:unhideWhenUsed/>
    <w:rsid w:val="002B2BB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B2BBD"/>
    <w:rPr>
      <w:rFonts w:ascii="Times New Roman" w:hAnsi="Times New Roman"/>
      <w:sz w:val="24"/>
    </w:rPr>
  </w:style>
  <w:style w:type="paragraph" w:styleId="Listparagraf">
    <w:name w:val="List Paragraph"/>
    <w:basedOn w:val="Normal"/>
    <w:uiPriority w:val="34"/>
    <w:qFormat/>
    <w:rsid w:val="00C278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DDD62-1475-48BA-A693-F49CE2E134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1340</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2023-06-05T04:14:00Z</dcterms:created>
  <dcterms:modified xsi:type="dcterms:W3CDTF">2023-06-12T10:25:00Z</dcterms:modified>
</cp:coreProperties>
</file>