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52AE0" w14:textId="77777777" w:rsidR="005672F6" w:rsidRPr="005672F6" w:rsidRDefault="005672F6" w:rsidP="005672F6">
      <w:pPr>
        <w:pStyle w:val="Title"/>
        <w:jc w:val="center"/>
      </w:pPr>
      <w:r w:rsidRPr="005672F6">
        <w:t>The Impact of Human Resource Management on Employee Retention</w:t>
      </w:r>
    </w:p>
    <w:p w14:paraId="48BC91BE" w14:textId="77777777" w:rsidR="005672F6" w:rsidRDefault="005672F6" w:rsidP="005672F6">
      <w:pPr>
        <w:pStyle w:val="Title"/>
        <w:jc w:val="center"/>
      </w:pPr>
      <w:r w:rsidRPr="005672F6">
        <w:t>in the UK Healthcare Industry</w:t>
      </w:r>
    </w:p>
    <w:p w14:paraId="21249B31" w14:textId="77777777" w:rsidR="005672F6" w:rsidRDefault="005672F6" w:rsidP="005672F6"/>
    <w:p w14:paraId="1E47AF49" w14:textId="77777777" w:rsidR="005672F6" w:rsidRPr="005672F6" w:rsidRDefault="005672F6" w:rsidP="005672F6"/>
    <w:p w14:paraId="5ACD72E3" w14:textId="03D91EEC" w:rsidR="005672F6" w:rsidRDefault="005672F6" w:rsidP="005672F6">
      <w:pPr>
        <w:jc w:val="center"/>
      </w:pPr>
      <w:r>
        <w:rPr>
          <w:noProof/>
        </w:rPr>
        <w:drawing>
          <wp:inline distT="0" distB="0" distL="0" distR="0" wp14:anchorId="6023C621" wp14:editId="7CEF4FE6">
            <wp:extent cx="2078990" cy="2188845"/>
            <wp:effectExtent l="0" t="0" r="0" b="1905"/>
            <wp:docPr id="17457893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8990" cy="2188845"/>
                    </a:xfrm>
                    <a:prstGeom prst="rect">
                      <a:avLst/>
                    </a:prstGeom>
                    <a:noFill/>
                  </pic:spPr>
                </pic:pic>
              </a:graphicData>
            </a:graphic>
          </wp:inline>
        </w:drawing>
      </w:r>
    </w:p>
    <w:p w14:paraId="656DDEE3" w14:textId="77777777" w:rsidR="005672F6" w:rsidRPr="005672F6" w:rsidRDefault="005672F6" w:rsidP="005672F6">
      <w:pPr>
        <w:jc w:val="center"/>
      </w:pPr>
    </w:p>
    <w:p w14:paraId="75D2E60F" w14:textId="77777777" w:rsidR="005672F6" w:rsidRPr="005672F6" w:rsidRDefault="005672F6" w:rsidP="005672F6">
      <w:pPr>
        <w:pStyle w:val="Title"/>
        <w:jc w:val="center"/>
        <w:rPr>
          <w:rFonts w:ascii="Arial" w:eastAsiaTheme="minorHAnsi" w:hAnsi="Arial" w:cs="Arial"/>
          <w:kern w:val="2"/>
          <w:sz w:val="22"/>
          <w:szCs w:val="22"/>
        </w:rPr>
      </w:pPr>
      <w:r w:rsidRPr="005672F6">
        <w:rPr>
          <w:rFonts w:ascii="Arial" w:eastAsiaTheme="minorHAnsi" w:hAnsi="Arial" w:cs="Arial"/>
          <w:kern w:val="2"/>
          <w:sz w:val="22"/>
          <w:szCs w:val="22"/>
        </w:rPr>
        <w:t xml:space="preserve">By </w:t>
      </w:r>
    </w:p>
    <w:p w14:paraId="44A52D78" w14:textId="77777777" w:rsidR="005672F6" w:rsidRPr="005672F6" w:rsidRDefault="005672F6" w:rsidP="005672F6">
      <w:pPr>
        <w:pStyle w:val="Title"/>
        <w:jc w:val="center"/>
        <w:rPr>
          <w:rFonts w:ascii="Arial" w:eastAsiaTheme="minorHAnsi" w:hAnsi="Arial" w:cs="Arial"/>
          <w:kern w:val="2"/>
          <w:sz w:val="22"/>
          <w:szCs w:val="22"/>
        </w:rPr>
      </w:pPr>
      <w:r w:rsidRPr="005672F6">
        <w:rPr>
          <w:rFonts w:ascii="Arial" w:eastAsiaTheme="minorHAnsi" w:hAnsi="Arial" w:cs="Arial"/>
          <w:kern w:val="2"/>
          <w:sz w:val="22"/>
          <w:szCs w:val="22"/>
        </w:rPr>
        <w:t>Eleonora Terzieva</w:t>
      </w:r>
    </w:p>
    <w:p w14:paraId="0D029649" w14:textId="77777777" w:rsidR="005672F6" w:rsidRPr="005672F6" w:rsidRDefault="005672F6" w:rsidP="005672F6">
      <w:pPr>
        <w:pStyle w:val="Title"/>
        <w:jc w:val="center"/>
        <w:rPr>
          <w:rFonts w:ascii="Arial" w:eastAsiaTheme="minorHAnsi" w:hAnsi="Arial" w:cs="Arial"/>
          <w:kern w:val="2"/>
          <w:sz w:val="22"/>
          <w:szCs w:val="22"/>
        </w:rPr>
      </w:pPr>
      <w:r w:rsidRPr="005672F6">
        <w:rPr>
          <w:rFonts w:ascii="Arial" w:eastAsiaTheme="minorHAnsi" w:hAnsi="Arial" w:cs="Arial"/>
          <w:kern w:val="2"/>
          <w:sz w:val="22"/>
          <w:szCs w:val="22"/>
        </w:rPr>
        <w:t>2017029</w:t>
      </w:r>
    </w:p>
    <w:p w14:paraId="1C535E74" w14:textId="77777777" w:rsidR="005672F6" w:rsidRPr="005672F6" w:rsidRDefault="005672F6" w:rsidP="005672F6">
      <w:pPr>
        <w:pStyle w:val="Title"/>
        <w:jc w:val="center"/>
        <w:rPr>
          <w:rFonts w:ascii="Arial" w:eastAsiaTheme="minorHAnsi" w:hAnsi="Arial" w:cs="Arial"/>
          <w:kern w:val="2"/>
          <w:sz w:val="22"/>
          <w:szCs w:val="22"/>
        </w:rPr>
      </w:pPr>
    </w:p>
    <w:p w14:paraId="455B4821" w14:textId="77777777" w:rsidR="005672F6" w:rsidRPr="005672F6" w:rsidRDefault="005672F6" w:rsidP="005672F6">
      <w:pPr>
        <w:pStyle w:val="Title"/>
        <w:jc w:val="center"/>
        <w:rPr>
          <w:rFonts w:ascii="Arial" w:eastAsiaTheme="minorHAnsi" w:hAnsi="Arial" w:cs="Arial"/>
          <w:kern w:val="2"/>
          <w:sz w:val="22"/>
          <w:szCs w:val="22"/>
        </w:rPr>
      </w:pPr>
      <w:r w:rsidRPr="005672F6">
        <w:rPr>
          <w:rFonts w:ascii="Arial" w:eastAsiaTheme="minorHAnsi" w:hAnsi="Arial" w:cs="Arial"/>
          <w:kern w:val="2"/>
          <w:sz w:val="22"/>
          <w:szCs w:val="22"/>
        </w:rPr>
        <w:t>Supervisor: Samson Oladejo</w:t>
      </w:r>
    </w:p>
    <w:p w14:paraId="59EAF879" w14:textId="77777777" w:rsidR="005672F6" w:rsidRPr="005672F6" w:rsidRDefault="005672F6" w:rsidP="005672F6">
      <w:pPr>
        <w:pStyle w:val="Title"/>
        <w:jc w:val="center"/>
        <w:rPr>
          <w:rFonts w:ascii="Arial" w:eastAsiaTheme="minorHAnsi" w:hAnsi="Arial" w:cs="Arial"/>
          <w:kern w:val="2"/>
          <w:sz w:val="22"/>
          <w:szCs w:val="22"/>
        </w:rPr>
      </w:pPr>
      <w:r w:rsidRPr="005672F6">
        <w:rPr>
          <w:rFonts w:ascii="Arial" w:eastAsiaTheme="minorHAnsi" w:hAnsi="Arial" w:cs="Arial"/>
          <w:kern w:val="2"/>
          <w:sz w:val="22"/>
          <w:szCs w:val="22"/>
        </w:rPr>
        <w:t>LCBB6000</w:t>
      </w:r>
    </w:p>
    <w:p w14:paraId="2F4760D0" w14:textId="264B15AC" w:rsidR="005672F6" w:rsidRDefault="005672F6" w:rsidP="005672F6">
      <w:pPr>
        <w:pStyle w:val="Title"/>
        <w:jc w:val="center"/>
      </w:pPr>
      <w:r w:rsidRPr="005672F6">
        <w:rPr>
          <w:rFonts w:ascii="Arial" w:eastAsiaTheme="minorHAnsi" w:hAnsi="Arial" w:cs="Arial"/>
          <w:kern w:val="2"/>
          <w:sz w:val="22"/>
          <w:szCs w:val="22"/>
        </w:rPr>
        <w:t>Institution: University of Wales Trinity Saint David</w:t>
      </w:r>
      <w:r>
        <w:rPr>
          <w:rFonts w:asciiTheme="minorHAnsi" w:eastAsiaTheme="minorHAnsi" w:hAnsiTheme="minorHAnsi" w:cstheme="minorBidi"/>
          <w:kern w:val="2"/>
          <w:sz w:val="22"/>
          <w:szCs w:val="22"/>
        </w:rPr>
        <w:br w:type="page"/>
      </w:r>
    </w:p>
    <w:sdt>
      <w:sdtPr>
        <w:rPr>
          <w:rFonts w:asciiTheme="minorHAnsi" w:eastAsiaTheme="minorHAnsi" w:hAnsiTheme="minorHAnsi" w:cstheme="minorBidi"/>
          <w:color w:val="auto"/>
          <w:kern w:val="2"/>
          <w:sz w:val="22"/>
          <w:szCs w:val="22"/>
          <w:lang w:val="en-GB"/>
          <w14:ligatures w14:val="standardContextual"/>
        </w:rPr>
        <w:id w:val="1769733497"/>
        <w:docPartObj>
          <w:docPartGallery w:val="Table of Contents"/>
          <w:docPartUnique/>
        </w:docPartObj>
      </w:sdtPr>
      <w:sdtEndPr>
        <w:rPr>
          <w:b/>
          <w:bCs/>
          <w:noProof/>
        </w:rPr>
      </w:sdtEndPr>
      <w:sdtContent>
        <w:p w14:paraId="07776F4B" w14:textId="4C929ABF" w:rsidR="00AE4F51" w:rsidRDefault="00AE4F51">
          <w:pPr>
            <w:pStyle w:val="TOCHeading"/>
          </w:pPr>
          <w:r>
            <w:t>Table of Contents</w:t>
          </w:r>
        </w:p>
        <w:p w14:paraId="5C85E0F7" w14:textId="4142A15C" w:rsidR="00B24912" w:rsidRDefault="00AE4F51">
          <w:pPr>
            <w:pStyle w:val="TOC1"/>
            <w:tabs>
              <w:tab w:val="right" w:leader="dot" w:pos="9062"/>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14622391" w:history="1">
            <w:r w:rsidR="00B24912" w:rsidRPr="00395570">
              <w:rPr>
                <w:rStyle w:val="Hyperlink"/>
                <w:noProof/>
              </w:rPr>
              <w:t>Abstract</w:t>
            </w:r>
            <w:r w:rsidR="00B24912">
              <w:rPr>
                <w:noProof/>
                <w:webHidden/>
              </w:rPr>
              <w:tab/>
            </w:r>
            <w:r w:rsidR="00B24912">
              <w:rPr>
                <w:noProof/>
                <w:webHidden/>
              </w:rPr>
              <w:fldChar w:fldCharType="begin"/>
            </w:r>
            <w:r w:rsidR="00B24912">
              <w:rPr>
                <w:noProof/>
                <w:webHidden/>
              </w:rPr>
              <w:instrText xml:space="preserve"> PAGEREF _Toc214622391 \h </w:instrText>
            </w:r>
            <w:r w:rsidR="00B24912">
              <w:rPr>
                <w:noProof/>
                <w:webHidden/>
              </w:rPr>
            </w:r>
            <w:r w:rsidR="00B24912">
              <w:rPr>
                <w:noProof/>
                <w:webHidden/>
              </w:rPr>
              <w:fldChar w:fldCharType="separate"/>
            </w:r>
            <w:r w:rsidR="00B24912">
              <w:rPr>
                <w:noProof/>
                <w:webHidden/>
              </w:rPr>
              <w:t>4</w:t>
            </w:r>
            <w:r w:rsidR="00B24912">
              <w:rPr>
                <w:noProof/>
                <w:webHidden/>
              </w:rPr>
              <w:fldChar w:fldCharType="end"/>
            </w:r>
          </w:hyperlink>
        </w:p>
        <w:p w14:paraId="17144D15" w14:textId="74D2FFA1" w:rsidR="00B24912" w:rsidRDefault="00B24912">
          <w:pPr>
            <w:pStyle w:val="TOC1"/>
            <w:tabs>
              <w:tab w:val="right" w:leader="dot" w:pos="9062"/>
            </w:tabs>
            <w:rPr>
              <w:rFonts w:cstheme="minorBidi"/>
              <w:noProof/>
              <w:kern w:val="2"/>
              <w:sz w:val="24"/>
              <w:szCs w:val="24"/>
              <w:lang w:val="en-GB" w:eastAsia="en-GB"/>
              <w14:ligatures w14:val="standardContextual"/>
            </w:rPr>
          </w:pPr>
          <w:hyperlink w:anchor="_Toc214622392" w:history="1">
            <w:r w:rsidRPr="00395570">
              <w:rPr>
                <w:rStyle w:val="Hyperlink"/>
                <w:noProof/>
              </w:rPr>
              <w:t>Chapter 1: Introduction</w:t>
            </w:r>
            <w:r>
              <w:rPr>
                <w:noProof/>
                <w:webHidden/>
              </w:rPr>
              <w:tab/>
            </w:r>
            <w:r>
              <w:rPr>
                <w:noProof/>
                <w:webHidden/>
              </w:rPr>
              <w:fldChar w:fldCharType="begin"/>
            </w:r>
            <w:r>
              <w:rPr>
                <w:noProof/>
                <w:webHidden/>
              </w:rPr>
              <w:instrText xml:space="preserve"> PAGEREF _Toc214622392 \h </w:instrText>
            </w:r>
            <w:r>
              <w:rPr>
                <w:noProof/>
                <w:webHidden/>
              </w:rPr>
            </w:r>
            <w:r>
              <w:rPr>
                <w:noProof/>
                <w:webHidden/>
              </w:rPr>
              <w:fldChar w:fldCharType="separate"/>
            </w:r>
            <w:r>
              <w:rPr>
                <w:noProof/>
                <w:webHidden/>
              </w:rPr>
              <w:t>5</w:t>
            </w:r>
            <w:r>
              <w:rPr>
                <w:noProof/>
                <w:webHidden/>
              </w:rPr>
              <w:fldChar w:fldCharType="end"/>
            </w:r>
          </w:hyperlink>
        </w:p>
        <w:p w14:paraId="00DDE0F2" w14:textId="3B4B6F4F"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393" w:history="1">
            <w:r w:rsidRPr="00395570">
              <w:rPr>
                <w:rStyle w:val="Hyperlink"/>
                <w:noProof/>
              </w:rPr>
              <w:t>1.1 Background of the study</w:t>
            </w:r>
            <w:r>
              <w:rPr>
                <w:noProof/>
                <w:webHidden/>
              </w:rPr>
              <w:tab/>
            </w:r>
            <w:r>
              <w:rPr>
                <w:noProof/>
                <w:webHidden/>
              </w:rPr>
              <w:fldChar w:fldCharType="begin"/>
            </w:r>
            <w:r>
              <w:rPr>
                <w:noProof/>
                <w:webHidden/>
              </w:rPr>
              <w:instrText xml:space="preserve"> PAGEREF _Toc214622393 \h </w:instrText>
            </w:r>
            <w:r>
              <w:rPr>
                <w:noProof/>
                <w:webHidden/>
              </w:rPr>
            </w:r>
            <w:r>
              <w:rPr>
                <w:noProof/>
                <w:webHidden/>
              </w:rPr>
              <w:fldChar w:fldCharType="separate"/>
            </w:r>
            <w:r>
              <w:rPr>
                <w:noProof/>
                <w:webHidden/>
              </w:rPr>
              <w:t>5</w:t>
            </w:r>
            <w:r>
              <w:rPr>
                <w:noProof/>
                <w:webHidden/>
              </w:rPr>
              <w:fldChar w:fldCharType="end"/>
            </w:r>
          </w:hyperlink>
        </w:p>
        <w:p w14:paraId="5B0B4DDF" w14:textId="29DD1F8B"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394" w:history="1">
            <w:r w:rsidRPr="00395570">
              <w:rPr>
                <w:rStyle w:val="Hyperlink"/>
                <w:noProof/>
              </w:rPr>
              <w:t>1.2 Research aim and objectives:</w:t>
            </w:r>
            <w:r>
              <w:rPr>
                <w:noProof/>
                <w:webHidden/>
              </w:rPr>
              <w:tab/>
            </w:r>
            <w:r>
              <w:rPr>
                <w:noProof/>
                <w:webHidden/>
              </w:rPr>
              <w:fldChar w:fldCharType="begin"/>
            </w:r>
            <w:r>
              <w:rPr>
                <w:noProof/>
                <w:webHidden/>
              </w:rPr>
              <w:instrText xml:space="preserve"> PAGEREF _Toc214622394 \h </w:instrText>
            </w:r>
            <w:r>
              <w:rPr>
                <w:noProof/>
                <w:webHidden/>
              </w:rPr>
            </w:r>
            <w:r>
              <w:rPr>
                <w:noProof/>
                <w:webHidden/>
              </w:rPr>
              <w:fldChar w:fldCharType="separate"/>
            </w:r>
            <w:r>
              <w:rPr>
                <w:noProof/>
                <w:webHidden/>
              </w:rPr>
              <w:t>5</w:t>
            </w:r>
            <w:r>
              <w:rPr>
                <w:noProof/>
                <w:webHidden/>
              </w:rPr>
              <w:fldChar w:fldCharType="end"/>
            </w:r>
          </w:hyperlink>
        </w:p>
        <w:p w14:paraId="5BB7596D" w14:textId="34AA6D6D"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395" w:history="1">
            <w:r w:rsidRPr="00395570">
              <w:rPr>
                <w:rStyle w:val="Hyperlink"/>
                <w:noProof/>
              </w:rPr>
              <w:t>1.3 Research questions:</w:t>
            </w:r>
            <w:r>
              <w:rPr>
                <w:noProof/>
                <w:webHidden/>
              </w:rPr>
              <w:tab/>
            </w:r>
            <w:r>
              <w:rPr>
                <w:noProof/>
                <w:webHidden/>
              </w:rPr>
              <w:fldChar w:fldCharType="begin"/>
            </w:r>
            <w:r>
              <w:rPr>
                <w:noProof/>
                <w:webHidden/>
              </w:rPr>
              <w:instrText xml:space="preserve"> PAGEREF _Toc214622395 \h </w:instrText>
            </w:r>
            <w:r>
              <w:rPr>
                <w:noProof/>
                <w:webHidden/>
              </w:rPr>
            </w:r>
            <w:r>
              <w:rPr>
                <w:noProof/>
                <w:webHidden/>
              </w:rPr>
              <w:fldChar w:fldCharType="separate"/>
            </w:r>
            <w:r>
              <w:rPr>
                <w:noProof/>
                <w:webHidden/>
              </w:rPr>
              <w:t>5</w:t>
            </w:r>
            <w:r>
              <w:rPr>
                <w:noProof/>
                <w:webHidden/>
              </w:rPr>
              <w:fldChar w:fldCharType="end"/>
            </w:r>
          </w:hyperlink>
        </w:p>
        <w:p w14:paraId="23EE81BE" w14:textId="4662403C"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396" w:history="1">
            <w:r w:rsidRPr="00395570">
              <w:rPr>
                <w:rStyle w:val="Hyperlink"/>
                <w:noProof/>
              </w:rPr>
              <w:t>1.4 Rationale of the research</w:t>
            </w:r>
            <w:r>
              <w:rPr>
                <w:noProof/>
                <w:webHidden/>
              </w:rPr>
              <w:tab/>
            </w:r>
            <w:r>
              <w:rPr>
                <w:noProof/>
                <w:webHidden/>
              </w:rPr>
              <w:fldChar w:fldCharType="begin"/>
            </w:r>
            <w:r>
              <w:rPr>
                <w:noProof/>
                <w:webHidden/>
              </w:rPr>
              <w:instrText xml:space="preserve"> PAGEREF _Toc214622396 \h </w:instrText>
            </w:r>
            <w:r>
              <w:rPr>
                <w:noProof/>
                <w:webHidden/>
              </w:rPr>
            </w:r>
            <w:r>
              <w:rPr>
                <w:noProof/>
                <w:webHidden/>
              </w:rPr>
              <w:fldChar w:fldCharType="separate"/>
            </w:r>
            <w:r>
              <w:rPr>
                <w:noProof/>
                <w:webHidden/>
              </w:rPr>
              <w:t>6</w:t>
            </w:r>
            <w:r>
              <w:rPr>
                <w:noProof/>
                <w:webHidden/>
              </w:rPr>
              <w:fldChar w:fldCharType="end"/>
            </w:r>
          </w:hyperlink>
        </w:p>
        <w:p w14:paraId="0FF41305" w14:textId="3B4046F3"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397" w:history="1">
            <w:r w:rsidRPr="00395570">
              <w:rPr>
                <w:rStyle w:val="Hyperlink"/>
                <w:noProof/>
              </w:rPr>
              <w:t>1.5 Practical importance:</w:t>
            </w:r>
            <w:r>
              <w:rPr>
                <w:noProof/>
                <w:webHidden/>
              </w:rPr>
              <w:tab/>
            </w:r>
            <w:r>
              <w:rPr>
                <w:noProof/>
                <w:webHidden/>
              </w:rPr>
              <w:fldChar w:fldCharType="begin"/>
            </w:r>
            <w:r>
              <w:rPr>
                <w:noProof/>
                <w:webHidden/>
              </w:rPr>
              <w:instrText xml:space="preserve"> PAGEREF _Toc214622397 \h </w:instrText>
            </w:r>
            <w:r>
              <w:rPr>
                <w:noProof/>
                <w:webHidden/>
              </w:rPr>
            </w:r>
            <w:r>
              <w:rPr>
                <w:noProof/>
                <w:webHidden/>
              </w:rPr>
              <w:fldChar w:fldCharType="separate"/>
            </w:r>
            <w:r>
              <w:rPr>
                <w:noProof/>
                <w:webHidden/>
              </w:rPr>
              <w:t>6</w:t>
            </w:r>
            <w:r>
              <w:rPr>
                <w:noProof/>
                <w:webHidden/>
              </w:rPr>
              <w:fldChar w:fldCharType="end"/>
            </w:r>
          </w:hyperlink>
        </w:p>
        <w:p w14:paraId="218A54C0" w14:textId="7E45654D"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398" w:history="1">
            <w:r w:rsidRPr="00395570">
              <w:rPr>
                <w:rStyle w:val="Hyperlink"/>
                <w:noProof/>
              </w:rPr>
              <w:t>1.6 Methodology</w:t>
            </w:r>
            <w:r>
              <w:rPr>
                <w:noProof/>
                <w:webHidden/>
              </w:rPr>
              <w:tab/>
            </w:r>
            <w:r>
              <w:rPr>
                <w:noProof/>
                <w:webHidden/>
              </w:rPr>
              <w:fldChar w:fldCharType="begin"/>
            </w:r>
            <w:r>
              <w:rPr>
                <w:noProof/>
                <w:webHidden/>
              </w:rPr>
              <w:instrText xml:space="preserve"> PAGEREF _Toc214622398 \h </w:instrText>
            </w:r>
            <w:r>
              <w:rPr>
                <w:noProof/>
                <w:webHidden/>
              </w:rPr>
            </w:r>
            <w:r>
              <w:rPr>
                <w:noProof/>
                <w:webHidden/>
              </w:rPr>
              <w:fldChar w:fldCharType="separate"/>
            </w:r>
            <w:r>
              <w:rPr>
                <w:noProof/>
                <w:webHidden/>
              </w:rPr>
              <w:t>6</w:t>
            </w:r>
            <w:r>
              <w:rPr>
                <w:noProof/>
                <w:webHidden/>
              </w:rPr>
              <w:fldChar w:fldCharType="end"/>
            </w:r>
          </w:hyperlink>
        </w:p>
        <w:p w14:paraId="52E20A7D" w14:textId="51FA2581"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399" w:history="1">
            <w:r w:rsidRPr="00395570">
              <w:rPr>
                <w:rStyle w:val="Hyperlink"/>
                <w:noProof/>
              </w:rPr>
              <w:t>1.7 Scope of the study/demarcation</w:t>
            </w:r>
            <w:r>
              <w:rPr>
                <w:noProof/>
                <w:webHidden/>
              </w:rPr>
              <w:tab/>
            </w:r>
            <w:r>
              <w:rPr>
                <w:noProof/>
                <w:webHidden/>
              </w:rPr>
              <w:fldChar w:fldCharType="begin"/>
            </w:r>
            <w:r>
              <w:rPr>
                <w:noProof/>
                <w:webHidden/>
              </w:rPr>
              <w:instrText xml:space="preserve"> PAGEREF _Toc214622399 \h </w:instrText>
            </w:r>
            <w:r>
              <w:rPr>
                <w:noProof/>
                <w:webHidden/>
              </w:rPr>
            </w:r>
            <w:r>
              <w:rPr>
                <w:noProof/>
                <w:webHidden/>
              </w:rPr>
              <w:fldChar w:fldCharType="separate"/>
            </w:r>
            <w:r>
              <w:rPr>
                <w:noProof/>
                <w:webHidden/>
              </w:rPr>
              <w:t>6</w:t>
            </w:r>
            <w:r>
              <w:rPr>
                <w:noProof/>
                <w:webHidden/>
              </w:rPr>
              <w:fldChar w:fldCharType="end"/>
            </w:r>
          </w:hyperlink>
        </w:p>
        <w:p w14:paraId="44B934DA" w14:textId="65EE0553"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00" w:history="1">
            <w:r w:rsidRPr="00395570">
              <w:rPr>
                <w:rStyle w:val="Hyperlink"/>
                <w:noProof/>
              </w:rPr>
              <w:t>1.8 Structure of the dissertation</w:t>
            </w:r>
            <w:r>
              <w:rPr>
                <w:noProof/>
                <w:webHidden/>
              </w:rPr>
              <w:tab/>
            </w:r>
            <w:r>
              <w:rPr>
                <w:noProof/>
                <w:webHidden/>
              </w:rPr>
              <w:fldChar w:fldCharType="begin"/>
            </w:r>
            <w:r>
              <w:rPr>
                <w:noProof/>
                <w:webHidden/>
              </w:rPr>
              <w:instrText xml:space="preserve"> PAGEREF _Toc214622400 \h </w:instrText>
            </w:r>
            <w:r>
              <w:rPr>
                <w:noProof/>
                <w:webHidden/>
              </w:rPr>
            </w:r>
            <w:r>
              <w:rPr>
                <w:noProof/>
                <w:webHidden/>
              </w:rPr>
              <w:fldChar w:fldCharType="separate"/>
            </w:r>
            <w:r>
              <w:rPr>
                <w:noProof/>
                <w:webHidden/>
              </w:rPr>
              <w:t>7</w:t>
            </w:r>
            <w:r>
              <w:rPr>
                <w:noProof/>
                <w:webHidden/>
              </w:rPr>
              <w:fldChar w:fldCharType="end"/>
            </w:r>
          </w:hyperlink>
        </w:p>
        <w:p w14:paraId="102D6810" w14:textId="31A8A9FD" w:rsidR="00B24912" w:rsidRDefault="00B24912">
          <w:pPr>
            <w:pStyle w:val="TOC1"/>
            <w:tabs>
              <w:tab w:val="right" w:leader="dot" w:pos="9062"/>
            </w:tabs>
            <w:rPr>
              <w:rFonts w:cstheme="minorBidi"/>
              <w:noProof/>
              <w:kern w:val="2"/>
              <w:sz w:val="24"/>
              <w:szCs w:val="24"/>
              <w:lang w:val="en-GB" w:eastAsia="en-GB"/>
              <w14:ligatures w14:val="standardContextual"/>
            </w:rPr>
          </w:pPr>
          <w:hyperlink w:anchor="_Toc214622401" w:history="1">
            <w:r w:rsidRPr="00395570">
              <w:rPr>
                <w:rStyle w:val="Hyperlink"/>
                <w:noProof/>
              </w:rPr>
              <w:t>Chapter 2: Literature review</w:t>
            </w:r>
            <w:r>
              <w:rPr>
                <w:noProof/>
                <w:webHidden/>
              </w:rPr>
              <w:tab/>
            </w:r>
            <w:r>
              <w:rPr>
                <w:noProof/>
                <w:webHidden/>
              </w:rPr>
              <w:fldChar w:fldCharType="begin"/>
            </w:r>
            <w:r>
              <w:rPr>
                <w:noProof/>
                <w:webHidden/>
              </w:rPr>
              <w:instrText xml:space="preserve"> PAGEREF _Toc214622401 \h </w:instrText>
            </w:r>
            <w:r>
              <w:rPr>
                <w:noProof/>
                <w:webHidden/>
              </w:rPr>
            </w:r>
            <w:r>
              <w:rPr>
                <w:noProof/>
                <w:webHidden/>
              </w:rPr>
              <w:fldChar w:fldCharType="separate"/>
            </w:r>
            <w:r>
              <w:rPr>
                <w:noProof/>
                <w:webHidden/>
              </w:rPr>
              <w:t>8</w:t>
            </w:r>
            <w:r>
              <w:rPr>
                <w:noProof/>
                <w:webHidden/>
              </w:rPr>
              <w:fldChar w:fldCharType="end"/>
            </w:r>
          </w:hyperlink>
        </w:p>
        <w:p w14:paraId="38FDF1A0" w14:textId="1D20320C"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02" w:history="1">
            <w:r w:rsidRPr="00395570">
              <w:rPr>
                <w:rStyle w:val="Hyperlink"/>
                <w:noProof/>
              </w:rPr>
              <w:t>2.1 Introduction</w:t>
            </w:r>
            <w:r>
              <w:rPr>
                <w:noProof/>
                <w:webHidden/>
              </w:rPr>
              <w:tab/>
            </w:r>
            <w:r>
              <w:rPr>
                <w:noProof/>
                <w:webHidden/>
              </w:rPr>
              <w:fldChar w:fldCharType="begin"/>
            </w:r>
            <w:r>
              <w:rPr>
                <w:noProof/>
                <w:webHidden/>
              </w:rPr>
              <w:instrText xml:space="preserve"> PAGEREF _Toc214622402 \h </w:instrText>
            </w:r>
            <w:r>
              <w:rPr>
                <w:noProof/>
                <w:webHidden/>
              </w:rPr>
            </w:r>
            <w:r>
              <w:rPr>
                <w:noProof/>
                <w:webHidden/>
              </w:rPr>
              <w:fldChar w:fldCharType="separate"/>
            </w:r>
            <w:r>
              <w:rPr>
                <w:noProof/>
                <w:webHidden/>
              </w:rPr>
              <w:t>8</w:t>
            </w:r>
            <w:r>
              <w:rPr>
                <w:noProof/>
                <w:webHidden/>
              </w:rPr>
              <w:fldChar w:fldCharType="end"/>
            </w:r>
          </w:hyperlink>
        </w:p>
        <w:p w14:paraId="012B495E" w14:textId="0A1CEA28"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03" w:history="1">
            <w:r w:rsidRPr="00395570">
              <w:rPr>
                <w:rStyle w:val="Hyperlink"/>
                <w:noProof/>
              </w:rPr>
              <w:t>2.2. Background</w:t>
            </w:r>
            <w:r>
              <w:rPr>
                <w:noProof/>
                <w:webHidden/>
              </w:rPr>
              <w:tab/>
            </w:r>
            <w:r>
              <w:rPr>
                <w:noProof/>
                <w:webHidden/>
              </w:rPr>
              <w:fldChar w:fldCharType="begin"/>
            </w:r>
            <w:r>
              <w:rPr>
                <w:noProof/>
                <w:webHidden/>
              </w:rPr>
              <w:instrText xml:space="preserve"> PAGEREF _Toc214622403 \h </w:instrText>
            </w:r>
            <w:r>
              <w:rPr>
                <w:noProof/>
                <w:webHidden/>
              </w:rPr>
            </w:r>
            <w:r>
              <w:rPr>
                <w:noProof/>
                <w:webHidden/>
              </w:rPr>
              <w:fldChar w:fldCharType="separate"/>
            </w:r>
            <w:r>
              <w:rPr>
                <w:noProof/>
                <w:webHidden/>
              </w:rPr>
              <w:t>8</w:t>
            </w:r>
            <w:r>
              <w:rPr>
                <w:noProof/>
                <w:webHidden/>
              </w:rPr>
              <w:fldChar w:fldCharType="end"/>
            </w:r>
          </w:hyperlink>
        </w:p>
        <w:p w14:paraId="74AA3E23" w14:textId="15DF0C3B"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04" w:history="1">
            <w:r w:rsidRPr="00395570">
              <w:rPr>
                <w:rStyle w:val="Hyperlink"/>
                <w:noProof/>
              </w:rPr>
              <w:t>2.3 Theoretical frameworks, models, and related research issues</w:t>
            </w:r>
            <w:r>
              <w:rPr>
                <w:noProof/>
                <w:webHidden/>
              </w:rPr>
              <w:tab/>
            </w:r>
            <w:r>
              <w:rPr>
                <w:noProof/>
                <w:webHidden/>
              </w:rPr>
              <w:fldChar w:fldCharType="begin"/>
            </w:r>
            <w:r>
              <w:rPr>
                <w:noProof/>
                <w:webHidden/>
              </w:rPr>
              <w:instrText xml:space="preserve"> PAGEREF _Toc214622404 \h </w:instrText>
            </w:r>
            <w:r>
              <w:rPr>
                <w:noProof/>
                <w:webHidden/>
              </w:rPr>
            </w:r>
            <w:r>
              <w:rPr>
                <w:noProof/>
                <w:webHidden/>
              </w:rPr>
              <w:fldChar w:fldCharType="separate"/>
            </w:r>
            <w:r>
              <w:rPr>
                <w:noProof/>
                <w:webHidden/>
              </w:rPr>
              <w:t>8</w:t>
            </w:r>
            <w:r>
              <w:rPr>
                <w:noProof/>
                <w:webHidden/>
              </w:rPr>
              <w:fldChar w:fldCharType="end"/>
            </w:r>
          </w:hyperlink>
        </w:p>
        <w:p w14:paraId="421EBE40" w14:textId="715B803A" w:rsidR="00B24912" w:rsidRDefault="00B24912">
          <w:pPr>
            <w:pStyle w:val="TOC3"/>
            <w:tabs>
              <w:tab w:val="right" w:leader="dot" w:pos="9062"/>
            </w:tabs>
            <w:rPr>
              <w:rFonts w:cstheme="minorBidi"/>
              <w:noProof/>
              <w:kern w:val="2"/>
              <w:sz w:val="24"/>
              <w:szCs w:val="24"/>
              <w:lang w:val="en-GB" w:eastAsia="en-GB"/>
              <w14:ligatures w14:val="standardContextual"/>
            </w:rPr>
          </w:pPr>
          <w:hyperlink w:anchor="_Toc214622405" w:history="1">
            <w:r w:rsidRPr="00395570">
              <w:rPr>
                <w:rStyle w:val="Hyperlink"/>
                <w:rFonts w:ascii="Arial" w:hAnsi="Arial" w:cs="Arial"/>
                <w:noProof/>
              </w:rPr>
              <w:t>2.3.1 Social exchange theory (SET) and perceived organisational support (POS):</w:t>
            </w:r>
            <w:r>
              <w:rPr>
                <w:noProof/>
                <w:webHidden/>
              </w:rPr>
              <w:tab/>
            </w:r>
            <w:r>
              <w:rPr>
                <w:noProof/>
                <w:webHidden/>
              </w:rPr>
              <w:fldChar w:fldCharType="begin"/>
            </w:r>
            <w:r>
              <w:rPr>
                <w:noProof/>
                <w:webHidden/>
              </w:rPr>
              <w:instrText xml:space="preserve"> PAGEREF _Toc214622405 \h </w:instrText>
            </w:r>
            <w:r>
              <w:rPr>
                <w:noProof/>
                <w:webHidden/>
              </w:rPr>
            </w:r>
            <w:r>
              <w:rPr>
                <w:noProof/>
                <w:webHidden/>
              </w:rPr>
              <w:fldChar w:fldCharType="separate"/>
            </w:r>
            <w:r>
              <w:rPr>
                <w:noProof/>
                <w:webHidden/>
              </w:rPr>
              <w:t>8</w:t>
            </w:r>
            <w:r>
              <w:rPr>
                <w:noProof/>
                <w:webHidden/>
              </w:rPr>
              <w:fldChar w:fldCharType="end"/>
            </w:r>
          </w:hyperlink>
        </w:p>
        <w:p w14:paraId="30757418" w14:textId="3657360B"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06" w:history="1">
            <w:r w:rsidRPr="00395570">
              <w:rPr>
                <w:rStyle w:val="Hyperlink"/>
                <w:noProof/>
              </w:rPr>
              <w:t>2.4 General findings on HRM and retention:</w:t>
            </w:r>
            <w:r>
              <w:rPr>
                <w:noProof/>
                <w:webHidden/>
              </w:rPr>
              <w:tab/>
            </w:r>
            <w:r>
              <w:rPr>
                <w:noProof/>
                <w:webHidden/>
              </w:rPr>
              <w:fldChar w:fldCharType="begin"/>
            </w:r>
            <w:r>
              <w:rPr>
                <w:noProof/>
                <w:webHidden/>
              </w:rPr>
              <w:instrText xml:space="preserve"> PAGEREF _Toc214622406 \h </w:instrText>
            </w:r>
            <w:r>
              <w:rPr>
                <w:noProof/>
                <w:webHidden/>
              </w:rPr>
            </w:r>
            <w:r>
              <w:rPr>
                <w:noProof/>
                <w:webHidden/>
              </w:rPr>
              <w:fldChar w:fldCharType="separate"/>
            </w:r>
            <w:r>
              <w:rPr>
                <w:noProof/>
                <w:webHidden/>
              </w:rPr>
              <w:t>9</w:t>
            </w:r>
            <w:r>
              <w:rPr>
                <w:noProof/>
                <w:webHidden/>
              </w:rPr>
              <w:fldChar w:fldCharType="end"/>
            </w:r>
          </w:hyperlink>
        </w:p>
        <w:p w14:paraId="24F38434" w14:textId="6BA5A34D"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07" w:history="1">
            <w:r w:rsidRPr="00395570">
              <w:rPr>
                <w:rStyle w:val="Hyperlink"/>
                <w:noProof/>
              </w:rPr>
              <w:t>2.5 Studies within the healthcare context:</w:t>
            </w:r>
            <w:r>
              <w:rPr>
                <w:noProof/>
                <w:webHidden/>
              </w:rPr>
              <w:tab/>
            </w:r>
            <w:r>
              <w:rPr>
                <w:noProof/>
                <w:webHidden/>
              </w:rPr>
              <w:fldChar w:fldCharType="begin"/>
            </w:r>
            <w:r>
              <w:rPr>
                <w:noProof/>
                <w:webHidden/>
              </w:rPr>
              <w:instrText xml:space="preserve"> PAGEREF _Toc214622407 \h </w:instrText>
            </w:r>
            <w:r>
              <w:rPr>
                <w:noProof/>
                <w:webHidden/>
              </w:rPr>
            </w:r>
            <w:r>
              <w:rPr>
                <w:noProof/>
                <w:webHidden/>
              </w:rPr>
              <w:fldChar w:fldCharType="separate"/>
            </w:r>
            <w:r>
              <w:rPr>
                <w:noProof/>
                <w:webHidden/>
              </w:rPr>
              <w:t>9</w:t>
            </w:r>
            <w:r>
              <w:rPr>
                <w:noProof/>
                <w:webHidden/>
              </w:rPr>
              <w:fldChar w:fldCharType="end"/>
            </w:r>
          </w:hyperlink>
        </w:p>
        <w:p w14:paraId="2D237D4F" w14:textId="02E08CE5"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08" w:history="1">
            <w:r w:rsidRPr="00395570">
              <w:rPr>
                <w:rStyle w:val="Hyperlink"/>
                <w:noProof/>
              </w:rPr>
              <w:t>2.6 Gaps identified to situate own research</w:t>
            </w:r>
            <w:r>
              <w:rPr>
                <w:noProof/>
                <w:webHidden/>
              </w:rPr>
              <w:tab/>
            </w:r>
            <w:r>
              <w:rPr>
                <w:noProof/>
                <w:webHidden/>
              </w:rPr>
              <w:fldChar w:fldCharType="begin"/>
            </w:r>
            <w:r>
              <w:rPr>
                <w:noProof/>
                <w:webHidden/>
              </w:rPr>
              <w:instrText xml:space="preserve"> PAGEREF _Toc214622408 \h </w:instrText>
            </w:r>
            <w:r>
              <w:rPr>
                <w:noProof/>
                <w:webHidden/>
              </w:rPr>
            </w:r>
            <w:r>
              <w:rPr>
                <w:noProof/>
                <w:webHidden/>
              </w:rPr>
              <w:fldChar w:fldCharType="separate"/>
            </w:r>
            <w:r>
              <w:rPr>
                <w:noProof/>
                <w:webHidden/>
              </w:rPr>
              <w:t>10</w:t>
            </w:r>
            <w:r>
              <w:rPr>
                <w:noProof/>
                <w:webHidden/>
              </w:rPr>
              <w:fldChar w:fldCharType="end"/>
            </w:r>
          </w:hyperlink>
        </w:p>
        <w:p w14:paraId="458AFEF0" w14:textId="72CD79AE" w:rsidR="00B24912" w:rsidRDefault="00B24912">
          <w:pPr>
            <w:pStyle w:val="TOC1"/>
            <w:tabs>
              <w:tab w:val="right" w:leader="dot" w:pos="9062"/>
            </w:tabs>
            <w:rPr>
              <w:rFonts w:cstheme="minorBidi"/>
              <w:noProof/>
              <w:kern w:val="2"/>
              <w:sz w:val="24"/>
              <w:szCs w:val="24"/>
              <w:lang w:val="en-GB" w:eastAsia="en-GB"/>
              <w14:ligatures w14:val="standardContextual"/>
            </w:rPr>
          </w:pPr>
          <w:hyperlink w:anchor="_Toc214622409" w:history="1">
            <w:r w:rsidRPr="00395570">
              <w:rPr>
                <w:rStyle w:val="Hyperlink"/>
                <w:noProof/>
              </w:rPr>
              <w:t>Chapter 3: Research methods &amp; methodologies</w:t>
            </w:r>
            <w:r>
              <w:rPr>
                <w:noProof/>
                <w:webHidden/>
              </w:rPr>
              <w:tab/>
            </w:r>
            <w:r>
              <w:rPr>
                <w:noProof/>
                <w:webHidden/>
              </w:rPr>
              <w:fldChar w:fldCharType="begin"/>
            </w:r>
            <w:r>
              <w:rPr>
                <w:noProof/>
                <w:webHidden/>
              </w:rPr>
              <w:instrText xml:space="preserve"> PAGEREF _Toc214622409 \h </w:instrText>
            </w:r>
            <w:r>
              <w:rPr>
                <w:noProof/>
                <w:webHidden/>
              </w:rPr>
            </w:r>
            <w:r>
              <w:rPr>
                <w:noProof/>
                <w:webHidden/>
              </w:rPr>
              <w:fldChar w:fldCharType="separate"/>
            </w:r>
            <w:r>
              <w:rPr>
                <w:noProof/>
                <w:webHidden/>
              </w:rPr>
              <w:t>10</w:t>
            </w:r>
            <w:r>
              <w:rPr>
                <w:noProof/>
                <w:webHidden/>
              </w:rPr>
              <w:fldChar w:fldCharType="end"/>
            </w:r>
          </w:hyperlink>
        </w:p>
        <w:p w14:paraId="006322B8" w14:textId="629892F1"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10" w:history="1">
            <w:r w:rsidRPr="00395570">
              <w:rPr>
                <w:rStyle w:val="Hyperlink"/>
                <w:noProof/>
              </w:rPr>
              <w:t>3.1 Introduction</w:t>
            </w:r>
            <w:r>
              <w:rPr>
                <w:noProof/>
                <w:webHidden/>
              </w:rPr>
              <w:tab/>
            </w:r>
            <w:r>
              <w:rPr>
                <w:noProof/>
                <w:webHidden/>
              </w:rPr>
              <w:fldChar w:fldCharType="begin"/>
            </w:r>
            <w:r>
              <w:rPr>
                <w:noProof/>
                <w:webHidden/>
              </w:rPr>
              <w:instrText xml:space="preserve"> PAGEREF _Toc214622410 \h </w:instrText>
            </w:r>
            <w:r>
              <w:rPr>
                <w:noProof/>
                <w:webHidden/>
              </w:rPr>
            </w:r>
            <w:r>
              <w:rPr>
                <w:noProof/>
                <w:webHidden/>
              </w:rPr>
              <w:fldChar w:fldCharType="separate"/>
            </w:r>
            <w:r>
              <w:rPr>
                <w:noProof/>
                <w:webHidden/>
              </w:rPr>
              <w:t>10</w:t>
            </w:r>
            <w:r>
              <w:rPr>
                <w:noProof/>
                <w:webHidden/>
              </w:rPr>
              <w:fldChar w:fldCharType="end"/>
            </w:r>
          </w:hyperlink>
        </w:p>
        <w:p w14:paraId="7637A509" w14:textId="3EA52E29"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11" w:history="1">
            <w:r w:rsidRPr="00395570">
              <w:rPr>
                <w:rStyle w:val="Hyperlink"/>
                <w:noProof/>
              </w:rPr>
              <w:t>3.2 Philosophical position of the research and why</w:t>
            </w:r>
            <w:r>
              <w:rPr>
                <w:noProof/>
                <w:webHidden/>
              </w:rPr>
              <w:tab/>
            </w:r>
            <w:r>
              <w:rPr>
                <w:noProof/>
                <w:webHidden/>
              </w:rPr>
              <w:fldChar w:fldCharType="begin"/>
            </w:r>
            <w:r>
              <w:rPr>
                <w:noProof/>
                <w:webHidden/>
              </w:rPr>
              <w:instrText xml:space="preserve"> PAGEREF _Toc214622411 \h </w:instrText>
            </w:r>
            <w:r>
              <w:rPr>
                <w:noProof/>
                <w:webHidden/>
              </w:rPr>
            </w:r>
            <w:r>
              <w:rPr>
                <w:noProof/>
                <w:webHidden/>
              </w:rPr>
              <w:fldChar w:fldCharType="separate"/>
            </w:r>
            <w:r>
              <w:rPr>
                <w:noProof/>
                <w:webHidden/>
              </w:rPr>
              <w:t>10</w:t>
            </w:r>
            <w:r>
              <w:rPr>
                <w:noProof/>
                <w:webHidden/>
              </w:rPr>
              <w:fldChar w:fldCharType="end"/>
            </w:r>
          </w:hyperlink>
        </w:p>
        <w:p w14:paraId="4FC35350" w14:textId="379B3FC5"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12" w:history="1">
            <w:r w:rsidRPr="00395570">
              <w:rPr>
                <w:rStyle w:val="Hyperlink"/>
                <w:noProof/>
              </w:rPr>
              <w:t>3.3 Paradigm position of the research and why</w:t>
            </w:r>
            <w:r>
              <w:rPr>
                <w:noProof/>
                <w:webHidden/>
              </w:rPr>
              <w:tab/>
            </w:r>
            <w:r>
              <w:rPr>
                <w:noProof/>
                <w:webHidden/>
              </w:rPr>
              <w:fldChar w:fldCharType="begin"/>
            </w:r>
            <w:r>
              <w:rPr>
                <w:noProof/>
                <w:webHidden/>
              </w:rPr>
              <w:instrText xml:space="preserve"> PAGEREF _Toc214622412 \h </w:instrText>
            </w:r>
            <w:r>
              <w:rPr>
                <w:noProof/>
                <w:webHidden/>
              </w:rPr>
            </w:r>
            <w:r>
              <w:rPr>
                <w:noProof/>
                <w:webHidden/>
              </w:rPr>
              <w:fldChar w:fldCharType="separate"/>
            </w:r>
            <w:r>
              <w:rPr>
                <w:noProof/>
                <w:webHidden/>
              </w:rPr>
              <w:t>10</w:t>
            </w:r>
            <w:r>
              <w:rPr>
                <w:noProof/>
                <w:webHidden/>
              </w:rPr>
              <w:fldChar w:fldCharType="end"/>
            </w:r>
          </w:hyperlink>
        </w:p>
        <w:p w14:paraId="136014D5" w14:textId="0BF0F6B9"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13" w:history="1">
            <w:r w:rsidRPr="00395570">
              <w:rPr>
                <w:rStyle w:val="Hyperlink"/>
                <w:noProof/>
              </w:rPr>
              <w:t>3.4 Position of research approach</w:t>
            </w:r>
            <w:r>
              <w:rPr>
                <w:noProof/>
                <w:webHidden/>
              </w:rPr>
              <w:tab/>
            </w:r>
            <w:r>
              <w:rPr>
                <w:noProof/>
                <w:webHidden/>
              </w:rPr>
              <w:fldChar w:fldCharType="begin"/>
            </w:r>
            <w:r>
              <w:rPr>
                <w:noProof/>
                <w:webHidden/>
              </w:rPr>
              <w:instrText xml:space="preserve"> PAGEREF _Toc214622413 \h </w:instrText>
            </w:r>
            <w:r>
              <w:rPr>
                <w:noProof/>
                <w:webHidden/>
              </w:rPr>
            </w:r>
            <w:r>
              <w:rPr>
                <w:noProof/>
                <w:webHidden/>
              </w:rPr>
              <w:fldChar w:fldCharType="separate"/>
            </w:r>
            <w:r>
              <w:rPr>
                <w:noProof/>
                <w:webHidden/>
              </w:rPr>
              <w:t>11</w:t>
            </w:r>
            <w:r>
              <w:rPr>
                <w:noProof/>
                <w:webHidden/>
              </w:rPr>
              <w:fldChar w:fldCharType="end"/>
            </w:r>
          </w:hyperlink>
        </w:p>
        <w:p w14:paraId="680BF104" w14:textId="4917C876"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14" w:history="1">
            <w:r w:rsidRPr="00395570">
              <w:rPr>
                <w:rStyle w:val="Hyperlink"/>
                <w:noProof/>
              </w:rPr>
              <w:t>3.5 Methodological stance of the research and why</w:t>
            </w:r>
            <w:r>
              <w:rPr>
                <w:noProof/>
                <w:webHidden/>
              </w:rPr>
              <w:tab/>
            </w:r>
            <w:r>
              <w:rPr>
                <w:noProof/>
                <w:webHidden/>
              </w:rPr>
              <w:fldChar w:fldCharType="begin"/>
            </w:r>
            <w:r>
              <w:rPr>
                <w:noProof/>
                <w:webHidden/>
              </w:rPr>
              <w:instrText xml:space="preserve"> PAGEREF _Toc214622414 \h </w:instrText>
            </w:r>
            <w:r>
              <w:rPr>
                <w:noProof/>
                <w:webHidden/>
              </w:rPr>
            </w:r>
            <w:r>
              <w:rPr>
                <w:noProof/>
                <w:webHidden/>
              </w:rPr>
              <w:fldChar w:fldCharType="separate"/>
            </w:r>
            <w:r>
              <w:rPr>
                <w:noProof/>
                <w:webHidden/>
              </w:rPr>
              <w:t>11</w:t>
            </w:r>
            <w:r>
              <w:rPr>
                <w:noProof/>
                <w:webHidden/>
              </w:rPr>
              <w:fldChar w:fldCharType="end"/>
            </w:r>
          </w:hyperlink>
        </w:p>
        <w:p w14:paraId="2D2A04CA" w14:textId="27D78086"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15" w:history="1">
            <w:r w:rsidRPr="00395570">
              <w:rPr>
                <w:rStyle w:val="Hyperlink"/>
                <w:noProof/>
              </w:rPr>
              <w:t>3.6 Research sample and population</w:t>
            </w:r>
            <w:r>
              <w:rPr>
                <w:noProof/>
                <w:webHidden/>
              </w:rPr>
              <w:tab/>
            </w:r>
            <w:r>
              <w:rPr>
                <w:noProof/>
                <w:webHidden/>
              </w:rPr>
              <w:fldChar w:fldCharType="begin"/>
            </w:r>
            <w:r>
              <w:rPr>
                <w:noProof/>
                <w:webHidden/>
              </w:rPr>
              <w:instrText xml:space="preserve"> PAGEREF _Toc214622415 \h </w:instrText>
            </w:r>
            <w:r>
              <w:rPr>
                <w:noProof/>
                <w:webHidden/>
              </w:rPr>
            </w:r>
            <w:r>
              <w:rPr>
                <w:noProof/>
                <w:webHidden/>
              </w:rPr>
              <w:fldChar w:fldCharType="separate"/>
            </w:r>
            <w:r>
              <w:rPr>
                <w:noProof/>
                <w:webHidden/>
              </w:rPr>
              <w:t>11</w:t>
            </w:r>
            <w:r>
              <w:rPr>
                <w:noProof/>
                <w:webHidden/>
              </w:rPr>
              <w:fldChar w:fldCharType="end"/>
            </w:r>
          </w:hyperlink>
        </w:p>
        <w:p w14:paraId="40068729" w14:textId="36BAC88E"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16" w:history="1">
            <w:r w:rsidRPr="00395570">
              <w:rPr>
                <w:rStyle w:val="Hyperlink"/>
                <w:noProof/>
              </w:rPr>
              <w:t>3.7 Data analysis</w:t>
            </w:r>
            <w:r>
              <w:rPr>
                <w:noProof/>
                <w:webHidden/>
              </w:rPr>
              <w:tab/>
            </w:r>
            <w:r>
              <w:rPr>
                <w:noProof/>
                <w:webHidden/>
              </w:rPr>
              <w:fldChar w:fldCharType="begin"/>
            </w:r>
            <w:r>
              <w:rPr>
                <w:noProof/>
                <w:webHidden/>
              </w:rPr>
              <w:instrText xml:space="preserve"> PAGEREF _Toc214622416 \h </w:instrText>
            </w:r>
            <w:r>
              <w:rPr>
                <w:noProof/>
                <w:webHidden/>
              </w:rPr>
            </w:r>
            <w:r>
              <w:rPr>
                <w:noProof/>
                <w:webHidden/>
              </w:rPr>
              <w:fldChar w:fldCharType="separate"/>
            </w:r>
            <w:r>
              <w:rPr>
                <w:noProof/>
                <w:webHidden/>
              </w:rPr>
              <w:t>12</w:t>
            </w:r>
            <w:r>
              <w:rPr>
                <w:noProof/>
                <w:webHidden/>
              </w:rPr>
              <w:fldChar w:fldCharType="end"/>
            </w:r>
          </w:hyperlink>
        </w:p>
        <w:p w14:paraId="557BF833" w14:textId="1DA9CCEB"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17" w:history="1">
            <w:r w:rsidRPr="00395570">
              <w:rPr>
                <w:rStyle w:val="Hyperlink"/>
                <w:noProof/>
              </w:rPr>
              <w:t>3.8 Ethical consideration of the research</w:t>
            </w:r>
            <w:r>
              <w:rPr>
                <w:noProof/>
                <w:webHidden/>
              </w:rPr>
              <w:tab/>
            </w:r>
            <w:r>
              <w:rPr>
                <w:noProof/>
                <w:webHidden/>
              </w:rPr>
              <w:fldChar w:fldCharType="begin"/>
            </w:r>
            <w:r>
              <w:rPr>
                <w:noProof/>
                <w:webHidden/>
              </w:rPr>
              <w:instrText xml:space="preserve"> PAGEREF _Toc214622417 \h </w:instrText>
            </w:r>
            <w:r>
              <w:rPr>
                <w:noProof/>
                <w:webHidden/>
              </w:rPr>
            </w:r>
            <w:r>
              <w:rPr>
                <w:noProof/>
                <w:webHidden/>
              </w:rPr>
              <w:fldChar w:fldCharType="separate"/>
            </w:r>
            <w:r>
              <w:rPr>
                <w:noProof/>
                <w:webHidden/>
              </w:rPr>
              <w:t>12</w:t>
            </w:r>
            <w:r>
              <w:rPr>
                <w:noProof/>
                <w:webHidden/>
              </w:rPr>
              <w:fldChar w:fldCharType="end"/>
            </w:r>
          </w:hyperlink>
        </w:p>
        <w:p w14:paraId="0FEDA13C" w14:textId="7543C1B6" w:rsidR="00B24912" w:rsidRDefault="00B24912">
          <w:pPr>
            <w:pStyle w:val="TOC1"/>
            <w:tabs>
              <w:tab w:val="right" w:leader="dot" w:pos="9062"/>
            </w:tabs>
            <w:rPr>
              <w:rFonts w:cstheme="minorBidi"/>
              <w:noProof/>
              <w:kern w:val="2"/>
              <w:sz w:val="24"/>
              <w:szCs w:val="24"/>
              <w:lang w:val="en-GB" w:eastAsia="en-GB"/>
              <w14:ligatures w14:val="standardContextual"/>
            </w:rPr>
          </w:pPr>
          <w:hyperlink w:anchor="_Toc214622418" w:history="1">
            <w:r w:rsidRPr="00395570">
              <w:rPr>
                <w:rStyle w:val="Hyperlink"/>
                <w:noProof/>
              </w:rPr>
              <w:t>Chapter 4: Findings and analysis</w:t>
            </w:r>
            <w:r>
              <w:rPr>
                <w:noProof/>
                <w:webHidden/>
              </w:rPr>
              <w:tab/>
            </w:r>
            <w:r>
              <w:rPr>
                <w:noProof/>
                <w:webHidden/>
              </w:rPr>
              <w:fldChar w:fldCharType="begin"/>
            </w:r>
            <w:r>
              <w:rPr>
                <w:noProof/>
                <w:webHidden/>
              </w:rPr>
              <w:instrText xml:space="preserve"> PAGEREF _Toc214622418 \h </w:instrText>
            </w:r>
            <w:r>
              <w:rPr>
                <w:noProof/>
                <w:webHidden/>
              </w:rPr>
            </w:r>
            <w:r>
              <w:rPr>
                <w:noProof/>
                <w:webHidden/>
              </w:rPr>
              <w:fldChar w:fldCharType="separate"/>
            </w:r>
            <w:r>
              <w:rPr>
                <w:noProof/>
                <w:webHidden/>
              </w:rPr>
              <w:t>13</w:t>
            </w:r>
            <w:r>
              <w:rPr>
                <w:noProof/>
                <w:webHidden/>
              </w:rPr>
              <w:fldChar w:fldCharType="end"/>
            </w:r>
          </w:hyperlink>
        </w:p>
        <w:p w14:paraId="2A4F3312" w14:textId="0A552C89"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19" w:history="1">
            <w:r w:rsidRPr="00395570">
              <w:rPr>
                <w:rStyle w:val="Hyperlink"/>
                <w:noProof/>
              </w:rPr>
              <w:t>4.1 Phase 1</w:t>
            </w:r>
            <w:r>
              <w:rPr>
                <w:noProof/>
                <w:webHidden/>
              </w:rPr>
              <w:tab/>
            </w:r>
            <w:r>
              <w:rPr>
                <w:noProof/>
                <w:webHidden/>
              </w:rPr>
              <w:fldChar w:fldCharType="begin"/>
            </w:r>
            <w:r>
              <w:rPr>
                <w:noProof/>
                <w:webHidden/>
              </w:rPr>
              <w:instrText xml:space="preserve"> PAGEREF _Toc214622419 \h </w:instrText>
            </w:r>
            <w:r>
              <w:rPr>
                <w:noProof/>
                <w:webHidden/>
              </w:rPr>
            </w:r>
            <w:r>
              <w:rPr>
                <w:noProof/>
                <w:webHidden/>
              </w:rPr>
              <w:fldChar w:fldCharType="separate"/>
            </w:r>
            <w:r>
              <w:rPr>
                <w:noProof/>
                <w:webHidden/>
              </w:rPr>
              <w:t>13</w:t>
            </w:r>
            <w:r>
              <w:rPr>
                <w:noProof/>
                <w:webHidden/>
              </w:rPr>
              <w:fldChar w:fldCharType="end"/>
            </w:r>
          </w:hyperlink>
        </w:p>
        <w:p w14:paraId="3B66FCD3" w14:textId="3903C984"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20" w:history="1">
            <w:r w:rsidRPr="00395570">
              <w:rPr>
                <w:rStyle w:val="Hyperlink"/>
                <w:noProof/>
              </w:rPr>
              <w:t>4.2 Phase 2</w:t>
            </w:r>
            <w:r>
              <w:rPr>
                <w:noProof/>
                <w:webHidden/>
              </w:rPr>
              <w:tab/>
            </w:r>
            <w:r>
              <w:rPr>
                <w:noProof/>
                <w:webHidden/>
              </w:rPr>
              <w:fldChar w:fldCharType="begin"/>
            </w:r>
            <w:r>
              <w:rPr>
                <w:noProof/>
                <w:webHidden/>
              </w:rPr>
              <w:instrText xml:space="preserve"> PAGEREF _Toc214622420 \h </w:instrText>
            </w:r>
            <w:r>
              <w:rPr>
                <w:noProof/>
                <w:webHidden/>
              </w:rPr>
            </w:r>
            <w:r>
              <w:rPr>
                <w:noProof/>
                <w:webHidden/>
              </w:rPr>
              <w:fldChar w:fldCharType="separate"/>
            </w:r>
            <w:r>
              <w:rPr>
                <w:noProof/>
                <w:webHidden/>
              </w:rPr>
              <w:t>13</w:t>
            </w:r>
            <w:r>
              <w:rPr>
                <w:noProof/>
                <w:webHidden/>
              </w:rPr>
              <w:fldChar w:fldCharType="end"/>
            </w:r>
          </w:hyperlink>
        </w:p>
        <w:p w14:paraId="78FE08D6" w14:textId="507B22B9"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21" w:history="1">
            <w:r w:rsidRPr="00395570">
              <w:rPr>
                <w:rStyle w:val="Hyperlink"/>
                <w:noProof/>
              </w:rPr>
              <w:t>4.3 Phase 3</w:t>
            </w:r>
            <w:r>
              <w:rPr>
                <w:noProof/>
                <w:webHidden/>
              </w:rPr>
              <w:tab/>
            </w:r>
            <w:r>
              <w:rPr>
                <w:noProof/>
                <w:webHidden/>
              </w:rPr>
              <w:fldChar w:fldCharType="begin"/>
            </w:r>
            <w:r>
              <w:rPr>
                <w:noProof/>
                <w:webHidden/>
              </w:rPr>
              <w:instrText xml:space="preserve"> PAGEREF _Toc214622421 \h </w:instrText>
            </w:r>
            <w:r>
              <w:rPr>
                <w:noProof/>
                <w:webHidden/>
              </w:rPr>
            </w:r>
            <w:r>
              <w:rPr>
                <w:noProof/>
                <w:webHidden/>
              </w:rPr>
              <w:fldChar w:fldCharType="separate"/>
            </w:r>
            <w:r>
              <w:rPr>
                <w:noProof/>
                <w:webHidden/>
              </w:rPr>
              <w:t>13</w:t>
            </w:r>
            <w:r>
              <w:rPr>
                <w:noProof/>
                <w:webHidden/>
              </w:rPr>
              <w:fldChar w:fldCharType="end"/>
            </w:r>
          </w:hyperlink>
        </w:p>
        <w:p w14:paraId="44A5DFF2" w14:textId="76852A18"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22" w:history="1">
            <w:r w:rsidRPr="00395570">
              <w:rPr>
                <w:rStyle w:val="Hyperlink"/>
                <w:noProof/>
              </w:rPr>
              <w:t>4.4 Phase 4</w:t>
            </w:r>
            <w:r>
              <w:rPr>
                <w:noProof/>
                <w:webHidden/>
              </w:rPr>
              <w:tab/>
            </w:r>
            <w:r>
              <w:rPr>
                <w:noProof/>
                <w:webHidden/>
              </w:rPr>
              <w:fldChar w:fldCharType="begin"/>
            </w:r>
            <w:r>
              <w:rPr>
                <w:noProof/>
                <w:webHidden/>
              </w:rPr>
              <w:instrText xml:space="preserve"> PAGEREF _Toc214622422 \h </w:instrText>
            </w:r>
            <w:r>
              <w:rPr>
                <w:noProof/>
                <w:webHidden/>
              </w:rPr>
            </w:r>
            <w:r>
              <w:rPr>
                <w:noProof/>
                <w:webHidden/>
              </w:rPr>
              <w:fldChar w:fldCharType="separate"/>
            </w:r>
            <w:r>
              <w:rPr>
                <w:noProof/>
                <w:webHidden/>
              </w:rPr>
              <w:t>13</w:t>
            </w:r>
            <w:r>
              <w:rPr>
                <w:noProof/>
                <w:webHidden/>
              </w:rPr>
              <w:fldChar w:fldCharType="end"/>
            </w:r>
          </w:hyperlink>
        </w:p>
        <w:p w14:paraId="2A8D1777" w14:textId="1CC19130"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23" w:history="1">
            <w:r w:rsidRPr="00395570">
              <w:rPr>
                <w:rStyle w:val="Hyperlink"/>
                <w:noProof/>
              </w:rPr>
              <w:t>4.5 Phase 5</w:t>
            </w:r>
            <w:r>
              <w:rPr>
                <w:noProof/>
                <w:webHidden/>
              </w:rPr>
              <w:tab/>
            </w:r>
            <w:r>
              <w:rPr>
                <w:noProof/>
                <w:webHidden/>
              </w:rPr>
              <w:fldChar w:fldCharType="begin"/>
            </w:r>
            <w:r>
              <w:rPr>
                <w:noProof/>
                <w:webHidden/>
              </w:rPr>
              <w:instrText xml:space="preserve"> PAGEREF _Toc214622423 \h </w:instrText>
            </w:r>
            <w:r>
              <w:rPr>
                <w:noProof/>
                <w:webHidden/>
              </w:rPr>
            </w:r>
            <w:r>
              <w:rPr>
                <w:noProof/>
                <w:webHidden/>
              </w:rPr>
              <w:fldChar w:fldCharType="separate"/>
            </w:r>
            <w:r>
              <w:rPr>
                <w:noProof/>
                <w:webHidden/>
              </w:rPr>
              <w:t>13</w:t>
            </w:r>
            <w:r>
              <w:rPr>
                <w:noProof/>
                <w:webHidden/>
              </w:rPr>
              <w:fldChar w:fldCharType="end"/>
            </w:r>
          </w:hyperlink>
        </w:p>
        <w:p w14:paraId="01C9EDD3" w14:textId="13F2A586"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24" w:history="1">
            <w:r w:rsidRPr="00395570">
              <w:rPr>
                <w:rStyle w:val="Hyperlink"/>
                <w:noProof/>
              </w:rPr>
              <w:t>4.6 Phase 6</w:t>
            </w:r>
            <w:r>
              <w:rPr>
                <w:noProof/>
                <w:webHidden/>
              </w:rPr>
              <w:tab/>
            </w:r>
            <w:r>
              <w:rPr>
                <w:noProof/>
                <w:webHidden/>
              </w:rPr>
              <w:fldChar w:fldCharType="begin"/>
            </w:r>
            <w:r>
              <w:rPr>
                <w:noProof/>
                <w:webHidden/>
              </w:rPr>
              <w:instrText xml:space="preserve"> PAGEREF _Toc214622424 \h </w:instrText>
            </w:r>
            <w:r>
              <w:rPr>
                <w:noProof/>
                <w:webHidden/>
              </w:rPr>
            </w:r>
            <w:r>
              <w:rPr>
                <w:noProof/>
                <w:webHidden/>
              </w:rPr>
              <w:fldChar w:fldCharType="separate"/>
            </w:r>
            <w:r>
              <w:rPr>
                <w:noProof/>
                <w:webHidden/>
              </w:rPr>
              <w:t>13</w:t>
            </w:r>
            <w:r>
              <w:rPr>
                <w:noProof/>
                <w:webHidden/>
              </w:rPr>
              <w:fldChar w:fldCharType="end"/>
            </w:r>
          </w:hyperlink>
        </w:p>
        <w:p w14:paraId="3AB576F8" w14:textId="3BD20746"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25" w:history="1">
            <w:r w:rsidRPr="00395570">
              <w:rPr>
                <w:rStyle w:val="Hyperlink"/>
                <w:noProof/>
              </w:rPr>
              <w:t>Theme 1: Workforce planning and retention</w:t>
            </w:r>
            <w:r>
              <w:rPr>
                <w:noProof/>
                <w:webHidden/>
              </w:rPr>
              <w:tab/>
            </w:r>
            <w:r>
              <w:rPr>
                <w:noProof/>
                <w:webHidden/>
              </w:rPr>
              <w:fldChar w:fldCharType="begin"/>
            </w:r>
            <w:r>
              <w:rPr>
                <w:noProof/>
                <w:webHidden/>
              </w:rPr>
              <w:instrText xml:space="preserve"> PAGEREF _Toc214622425 \h </w:instrText>
            </w:r>
            <w:r>
              <w:rPr>
                <w:noProof/>
                <w:webHidden/>
              </w:rPr>
            </w:r>
            <w:r>
              <w:rPr>
                <w:noProof/>
                <w:webHidden/>
              </w:rPr>
              <w:fldChar w:fldCharType="separate"/>
            </w:r>
            <w:r>
              <w:rPr>
                <w:noProof/>
                <w:webHidden/>
              </w:rPr>
              <w:t>13</w:t>
            </w:r>
            <w:r>
              <w:rPr>
                <w:noProof/>
                <w:webHidden/>
              </w:rPr>
              <w:fldChar w:fldCharType="end"/>
            </w:r>
          </w:hyperlink>
        </w:p>
        <w:p w14:paraId="5EA1CE3A" w14:textId="27DF1624"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26" w:history="1">
            <w:r w:rsidRPr="00395570">
              <w:rPr>
                <w:rStyle w:val="Hyperlink"/>
                <w:noProof/>
              </w:rPr>
              <w:t>Theme 2: Training and career development</w:t>
            </w:r>
            <w:r>
              <w:rPr>
                <w:noProof/>
                <w:webHidden/>
              </w:rPr>
              <w:tab/>
            </w:r>
            <w:r>
              <w:rPr>
                <w:noProof/>
                <w:webHidden/>
              </w:rPr>
              <w:fldChar w:fldCharType="begin"/>
            </w:r>
            <w:r>
              <w:rPr>
                <w:noProof/>
                <w:webHidden/>
              </w:rPr>
              <w:instrText xml:space="preserve"> PAGEREF _Toc214622426 \h </w:instrText>
            </w:r>
            <w:r>
              <w:rPr>
                <w:noProof/>
                <w:webHidden/>
              </w:rPr>
            </w:r>
            <w:r>
              <w:rPr>
                <w:noProof/>
                <w:webHidden/>
              </w:rPr>
              <w:fldChar w:fldCharType="separate"/>
            </w:r>
            <w:r>
              <w:rPr>
                <w:noProof/>
                <w:webHidden/>
              </w:rPr>
              <w:t>14</w:t>
            </w:r>
            <w:r>
              <w:rPr>
                <w:noProof/>
                <w:webHidden/>
              </w:rPr>
              <w:fldChar w:fldCharType="end"/>
            </w:r>
          </w:hyperlink>
        </w:p>
        <w:p w14:paraId="00717884" w14:textId="0C409089"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27" w:history="1">
            <w:r w:rsidRPr="00395570">
              <w:rPr>
                <w:rStyle w:val="Hyperlink"/>
                <w:noProof/>
              </w:rPr>
              <w:t>Theme 3: Performance management and appraisal systems</w:t>
            </w:r>
            <w:r>
              <w:rPr>
                <w:noProof/>
                <w:webHidden/>
              </w:rPr>
              <w:tab/>
            </w:r>
            <w:r>
              <w:rPr>
                <w:noProof/>
                <w:webHidden/>
              </w:rPr>
              <w:fldChar w:fldCharType="begin"/>
            </w:r>
            <w:r>
              <w:rPr>
                <w:noProof/>
                <w:webHidden/>
              </w:rPr>
              <w:instrText xml:space="preserve"> PAGEREF _Toc214622427 \h </w:instrText>
            </w:r>
            <w:r>
              <w:rPr>
                <w:noProof/>
                <w:webHidden/>
              </w:rPr>
            </w:r>
            <w:r>
              <w:rPr>
                <w:noProof/>
                <w:webHidden/>
              </w:rPr>
              <w:fldChar w:fldCharType="separate"/>
            </w:r>
            <w:r>
              <w:rPr>
                <w:noProof/>
                <w:webHidden/>
              </w:rPr>
              <w:t>14</w:t>
            </w:r>
            <w:r>
              <w:rPr>
                <w:noProof/>
                <w:webHidden/>
              </w:rPr>
              <w:fldChar w:fldCharType="end"/>
            </w:r>
          </w:hyperlink>
        </w:p>
        <w:p w14:paraId="1C291395" w14:textId="203BE6EB"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28" w:history="1">
            <w:r w:rsidRPr="00395570">
              <w:rPr>
                <w:rStyle w:val="Hyperlink"/>
                <w:noProof/>
              </w:rPr>
              <w:t>Theme 4: Employee well-being and burnout</w:t>
            </w:r>
            <w:r>
              <w:rPr>
                <w:noProof/>
                <w:webHidden/>
              </w:rPr>
              <w:tab/>
            </w:r>
            <w:r>
              <w:rPr>
                <w:noProof/>
                <w:webHidden/>
              </w:rPr>
              <w:fldChar w:fldCharType="begin"/>
            </w:r>
            <w:r>
              <w:rPr>
                <w:noProof/>
                <w:webHidden/>
              </w:rPr>
              <w:instrText xml:space="preserve"> PAGEREF _Toc214622428 \h </w:instrText>
            </w:r>
            <w:r>
              <w:rPr>
                <w:noProof/>
                <w:webHidden/>
              </w:rPr>
            </w:r>
            <w:r>
              <w:rPr>
                <w:noProof/>
                <w:webHidden/>
              </w:rPr>
              <w:fldChar w:fldCharType="separate"/>
            </w:r>
            <w:r>
              <w:rPr>
                <w:noProof/>
                <w:webHidden/>
              </w:rPr>
              <w:t>14</w:t>
            </w:r>
            <w:r>
              <w:rPr>
                <w:noProof/>
                <w:webHidden/>
              </w:rPr>
              <w:fldChar w:fldCharType="end"/>
            </w:r>
          </w:hyperlink>
        </w:p>
        <w:p w14:paraId="6EE0F45F" w14:textId="3F17B59A"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29" w:history="1">
            <w:r w:rsidRPr="00395570">
              <w:rPr>
                <w:rStyle w:val="Hyperlink"/>
                <w:noProof/>
              </w:rPr>
              <w:t>Theme 5: Organisational culture and leadership support</w:t>
            </w:r>
            <w:r>
              <w:rPr>
                <w:noProof/>
                <w:webHidden/>
              </w:rPr>
              <w:tab/>
            </w:r>
            <w:r>
              <w:rPr>
                <w:noProof/>
                <w:webHidden/>
              </w:rPr>
              <w:fldChar w:fldCharType="begin"/>
            </w:r>
            <w:r>
              <w:rPr>
                <w:noProof/>
                <w:webHidden/>
              </w:rPr>
              <w:instrText xml:space="preserve"> PAGEREF _Toc214622429 \h </w:instrText>
            </w:r>
            <w:r>
              <w:rPr>
                <w:noProof/>
                <w:webHidden/>
              </w:rPr>
            </w:r>
            <w:r>
              <w:rPr>
                <w:noProof/>
                <w:webHidden/>
              </w:rPr>
              <w:fldChar w:fldCharType="separate"/>
            </w:r>
            <w:r>
              <w:rPr>
                <w:noProof/>
                <w:webHidden/>
              </w:rPr>
              <w:t>14</w:t>
            </w:r>
            <w:r>
              <w:rPr>
                <w:noProof/>
                <w:webHidden/>
              </w:rPr>
              <w:fldChar w:fldCharType="end"/>
            </w:r>
          </w:hyperlink>
        </w:p>
        <w:p w14:paraId="470BE386" w14:textId="600BF90E"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30" w:history="1">
            <w:r w:rsidRPr="00395570">
              <w:rPr>
                <w:rStyle w:val="Hyperlink"/>
                <w:noProof/>
              </w:rPr>
              <w:t>Discussion</w:t>
            </w:r>
            <w:r>
              <w:rPr>
                <w:noProof/>
                <w:webHidden/>
              </w:rPr>
              <w:tab/>
            </w:r>
            <w:r>
              <w:rPr>
                <w:noProof/>
                <w:webHidden/>
              </w:rPr>
              <w:fldChar w:fldCharType="begin"/>
            </w:r>
            <w:r>
              <w:rPr>
                <w:noProof/>
                <w:webHidden/>
              </w:rPr>
              <w:instrText xml:space="preserve"> PAGEREF _Toc214622430 \h </w:instrText>
            </w:r>
            <w:r>
              <w:rPr>
                <w:noProof/>
                <w:webHidden/>
              </w:rPr>
            </w:r>
            <w:r>
              <w:rPr>
                <w:noProof/>
                <w:webHidden/>
              </w:rPr>
              <w:fldChar w:fldCharType="separate"/>
            </w:r>
            <w:r>
              <w:rPr>
                <w:noProof/>
                <w:webHidden/>
              </w:rPr>
              <w:t>15</w:t>
            </w:r>
            <w:r>
              <w:rPr>
                <w:noProof/>
                <w:webHidden/>
              </w:rPr>
              <w:fldChar w:fldCharType="end"/>
            </w:r>
          </w:hyperlink>
        </w:p>
        <w:p w14:paraId="2E24696B" w14:textId="302A30BC" w:rsidR="00B24912" w:rsidRDefault="00B24912">
          <w:pPr>
            <w:pStyle w:val="TOC2"/>
            <w:tabs>
              <w:tab w:val="right" w:leader="dot" w:pos="9062"/>
            </w:tabs>
            <w:rPr>
              <w:rFonts w:cstheme="minorBidi"/>
              <w:noProof/>
              <w:kern w:val="2"/>
              <w:sz w:val="24"/>
              <w:szCs w:val="24"/>
              <w:lang w:val="en-GB" w:eastAsia="en-GB"/>
              <w14:ligatures w14:val="standardContextual"/>
            </w:rPr>
          </w:pPr>
          <w:hyperlink w:anchor="_Toc214622431" w:history="1">
            <w:r w:rsidRPr="00395570">
              <w:rPr>
                <w:rStyle w:val="Hyperlink"/>
                <w:noProof/>
              </w:rPr>
              <w:t>Recommendations</w:t>
            </w:r>
            <w:r>
              <w:rPr>
                <w:noProof/>
                <w:webHidden/>
              </w:rPr>
              <w:tab/>
            </w:r>
            <w:r>
              <w:rPr>
                <w:noProof/>
                <w:webHidden/>
              </w:rPr>
              <w:fldChar w:fldCharType="begin"/>
            </w:r>
            <w:r>
              <w:rPr>
                <w:noProof/>
                <w:webHidden/>
              </w:rPr>
              <w:instrText xml:space="preserve"> PAGEREF _Toc214622431 \h </w:instrText>
            </w:r>
            <w:r>
              <w:rPr>
                <w:noProof/>
                <w:webHidden/>
              </w:rPr>
            </w:r>
            <w:r>
              <w:rPr>
                <w:noProof/>
                <w:webHidden/>
              </w:rPr>
              <w:fldChar w:fldCharType="separate"/>
            </w:r>
            <w:r>
              <w:rPr>
                <w:noProof/>
                <w:webHidden/>
              </w:rPr>
              <w:t>15</w:t>
            </w:r>
            <w:r>
              <w:rPr>
                <w:noProof/>
                <w:webHidden/>
              </w:rPr>
              <w:fldChar w:fldCharType="end"/>
            </w:r>
          </w:hyperlink>
        </w:p>
        <w:p w14:paraId="45ECEA43" w14:textId="5484445F" w:rsidR="00B24912" w:rsidRDefault="00B24912">
          <w:pPr>
            <w:pStyle w:val="TOC1"/>
            <w:tabs>
              <w:tab w:val="right" w:leader="dot" w:pos="9062"/>
            </w:tabs>
            <w:rPr>
              <w:rFonts w:cstheme="minorBidi"/>
              <w:noProof/>
              <w:kern w:val="2"/>
              <w:sz w:val="24"/>
              <w:szCs w:val="24"/>
              <w:lang w:val="en-GB" w:eastAsia="en-GB"/>
              <w14:ligatures w14:val="standardContextual"/>
            </w:rPr>
          </w:pPr>
          <w:hyperlink w:anchor="_Toc214622432" w:history="1">
            <w:r w:rsidRPr="00395570">
              <w:rPr>
                <w:rStyle w:val="Hyperlink"/>
                <w:noProof/>
              </w:rPr>
              <w:t>Conclusion</w:t>
            </w:r>
            <w:r>
              <w:rPr>
                <w:noProof/>
                <w:webHidden/>
              </w:rPr>
              <w:tab/>
            </w:r>
            <w:r>
              <w:rPr>
                <w:noProof/>
                <w:webHidden/>
              </w:rPr>
              <w:fldChar w:fldCharType="begin"/>
            </w:r>
            <w:r>
              <w:rPr>
                <w:noProof/>
                <w:webHidden/>
              </w:rPr>
              <w:instrText xml:space="preserve"> PAGEREF _Toc214622432 \h </w:instrText>
            </w:r>
            <w:r>
              <w:rPr>
                <w:noProof/>
                <w:webHidden/>
              </w:rPr>
            </w:r>
            <w:r>
              <w:rPr>
                <w:noProof/>
                <w:webHidden/>
              </w:rPr>
              <w:fldChar w:fldCharType="separate"/>
            </w:r>
            <w:r>
              <w:rPr>
                <w:noProof/>
                <w:webHidden/>
              </w:rPr>
              <w:t>16</w:t>
            </w:r>
            <w:r>
              <w:rPr>
                <w:noProof/>
                <w:webHidden/>
              </w:rPr>
              <w:fldChar w:fldCharType="end"/>
            </w:r>
          </w:hyperlink>
        </w:p>
        <w:p w14:paraId="2CE3F59E" w14:textId="38B29FD0" w:rsidR="00B24912" w:rsidRDefault="00B24912">
          <w:pPr>
            <w:pStyle w:val="TOC1"/>
            <w:tabs>
              <w:tab w:val="right" w:leader="dot" w:pos="9062"/>
            </w:tabs>
            <w:rPr>
              <w:rFonts w:cstheme="minorBidi"/>
              <w:noProof/>
              <w:kern w:val="2"/>
              <w:sz w:val="24"/>
              <w:szCs w:val="24"/>
              <w:lang w:val="en-GB" w:eastAsia="en-GB"/>
              <w14:ligatures w14:val="standardContextual"/>
            </w:rPr>
          </w:pPr>
          <w:hyperlink w:anchor="_Toc214622433" w:history="1">
            <w:r w:rsidRPr="00395570">
              <w:rPr>
                <w:rStyle w:val="Hyperlink"/>
                <w:noProof/>
              </w:rPr>
              <w:t>References</w:t>
            </w:r>
            <w:r>
              <w:rPr>
                <w:noProof/>
                <w:webHidden/>
              </w:rPr>
              <w:tab/>
            </w:r>
            <w:r>
              <w:rPr>
                <w:noProof/>
                <w:webHidden/>
              </w:rPr>
              <w:fldChar w:fldCharType="begin"/>
            </w:r>
            <w:r>
              <w:rPr>
                <w:noProof/>
                <w:webHidden/>
              </w:rPr>
              <w:instrText xml:space="preserve"> PAGEREF _Toc214622433 \h </w:instrText>
            </w:r>
            <w:r>
              <w:rPr>
                <w:noProof/>
                <w:webHidden/>
              </w:rPr>
            </w:r>
            <w:r>
              <w:rPr>
                <w:noProof/>
                <w:webHidden/>
              </w:rPr>
              <w:fldChar w:fldCharType="separate"/>
            </w:r>
            <w:r>
              <w:rPr>
                <w:noProof/>
                <w:webHidden/>
              </w:rPr>
              <w:t>17</w:t>
            </w:r>
            <w:r>
              <w:rPr>
                <w:noProof/>
                <w:webHidden/>
              </w:rPr>
              <w:fldChar w:fldCharType="end"/>
            </w:r>
          </w:hyperlink>
        </w:p>
        <w:p w14:paraId="0BF55688" w14:textId="405269BE" w:rsidR="00AE4F51" w:rsidRDefault="00AE4F51">
          <w:r>
            <w:rPr>
              <w:b/>
              <w:bCs/>
              <w:noProof/>
            </w:rPr>
            <w:fldChar w:fldCharType="end"/>
          </w:r>
        </w:p>
      </w:sdtContent>
    </w:sdt>
    <w:p w14:paraId="1839FC6E" w14:textId="77777777" w:rsidR="00B24912" w:rsidRDefault="00B24912" w:rsidP="007933E4">
      <w:pPr>
        <w:jc w:val="both"/>
        <w:rPr>
          <w:rFonts w:ascii="Arial" w:hAnsi="Arial" w:cs="Arial"/>
        </w:rPr>
      </w:pPr>
      <w:bookmarkStart w:id="0" w:name="_Hlk209861273"/>
    </w:p>
    <w:p w14:paraId="24E24B3A" w14:textId="77777777" w:rsidR="00B24912" w:rsidRDefault="00B24912" w:rsidP="007933E4">
      <w:pPr>
        <w:jc w:val="both"/>
        <w:rPr>
          <w:rFonts w:ascii="Arial" w:hAnsi="Arial" w:cs="Arial"/>
        </w:rPr>
      </w:pPr>
    </w:p>
    <w:p w14:paraId="204E6409" w14:textId="77777777" w:rsidR="00B24912" w:rsidRDefault="00B24912" w:rsidP="007933E4">
      <w:pPr>
        <w:jc w:val="both"/>
        <w:rPr>
          <w:rFonts w:ascii="Arial" w:hAnsi="Arial" w:cs="Arial"/>
        </w:rPr>
      </w:pPr>
    </w:p>
    <w:p w14:paraId="6215B23C" w14:textId="186CC857" w:rsidR="007933E4" w:rsidRPr="005672F6" w:rsidRDefault="007933E4" w:rsidP="007933E4">
      <w:pPr>
        <w:jc w:val="both"/>
        <w:rPr>
          <w:rFonts w:ascii="Arial" w:hAnsi="Arial" w:cs="Arial"/>
        </w:rPr>
      </w:pPr>
      <w:r w:rsidRPr="005672F6">
        <w:rPr>
          <w:rFonts w:ascii="Arial" w:hAnsi="Arial" w:cs="Arial"/>
        </w:rPr>
        <w:t>A</w:t>
      </w:r>
      <w:r w:rsidR="001008C8" w:rsidRPr="005672F6">
        <w:rPr>
          <w:rFonts w:ascii="Arial" w:hAnsi="Arial" w:cs="Arial"/>
        </w:rPr>
        <w:t>C</w:t>
      </w:r>
      <w:r w:rsidRPr="005672F6">
        <w:rPr>
          <w:rFonts w:ascii="Arial" w:hAnsi="Arial" w:cs="Arial"/>
        </w:rPr>
        <w:t>KNOWLEDGMENTS</w:t>
      </w:r>
    </w:p>
    <w:p w14:paraId="75638D3F" w14:textId="5706492E" w:rsidR="007933E4" w:rsidRPr="005672F6" w:rsidRDefault="001E5CFC" w:rsidP="005672F6">
      <w:pPr>
        <w:spacing w:after="0"/>
        <w:jc w:val="both"/>
        <w:rPr>
          <w:rFonts w:ascii="Arial" w:hAnsi="Arial" w:cs="Arial"/>
        </w:rPr>
      </w:pPr>
      <w:r w:rsidRPr="005672F6">
        <w:rPr>
          <w:rFonts w:ascii="Arial" w:hAnsi="Arial" w:cs="Arial"/>
        </w:rPr>
        <w:t xml:space="preserve">I would like to express my </w:t>
      </w:r>
      <w:r w:rsidR="006A2932">
        <w:rPr>
          <w:rFonts w:ascii="Arial" w:hAnsi="Arial" w:cs="Arial"/>
        </w:rPr>
        <w:t xml:space="preserve">gratitude </w:t>
      </w:r>
      <w:r w:rsidR="006A2932" w:rsidRPr="005672F6">
        <w:rPr>
          <w:rFonts w:ascii="Arial" w:hAnsi="Arial" w:cs="Arial"/>
        </w:rPr>
        <w:t>to</w:t>
      </w:r>
      <w:r w:rsidRPr="005672F6">
        <w:rPr>
          <w:rFonts w:ascii="Arial" w:hAnsi="Arial" w:cs="Arial"/>
        </w:rPr>
        <w:t xml:space="preserve"> my supervisor, Samson Oladejo for his constant and insightful </w:t>
      </w:r>
      <w:r w:rsidR="006A2932">
        <w:rPr>
          <w:rFonts w:ascii="Arial" w:hAnsi="Arial" w:cs="Arial"/>
        </w:rPr>
        <w:t xml:space="preserve">support </w:t>
      </w:r>
      <w:r w:rsidRPr="005672F6">
        <w:rPr>
          <w:rFonts w:ascii="Arial" w:hAnsi="Arial" w:cs="Arial"/>
        </w:rPr>
        <w:t xml:space="preserve">through my first research of this magnitude. Their knowledge and support </w:t>
      </w:r>
      <w:r w:rsidR="005672F6" w:rsidRPr="005672F6">
        <w:rPr>
          <w:rFonts w:ascii="Arial" w:hAnsi="Arial" w:cs="Arial"/>
        </w:rPr>
        <w:t>have</w:t>
      </w:r>
      <w:r w:rsidRPr="005672F6">
        <w:rPr>
          <w:rFonts w:ascii="Arial" w:hAnsi="Arial" w:cs="Arial"/>
        </w:rPr>
        <w:t xml:space="preserve"> been invaluable in developing my skills and honing this research further.</w:t>
      </w:r>
    </w:p>
    <w:p w14:paraId="2DC3E6F8" w14:textId="781A15A1" w:rsidR="001E5CFC" w:rsidRPr="005672F6" w:rsidRDefault="001E5CFC" w:rsidP="005672F6">
      <w:pPr>
        <w:spacing w:after="0"/>
        <w:jc w:val="both"/>
        <w:rPr>
          <w:rFonts w:ascii="Arial" w:hAnsi="Arial" w:cs="Arial"/>
        </w:rPr>
      </w:pPr>
      <w:r w:rsidRPr="005672F6">
        <w:rPr>
          <w:rFonts w:ascii="Arial" w:hAnsi="Arial" w:cs="Arial"/>
        </w:rPr>
        <w:t>Further thanks to researchers who have published information on NHS staff and HRM management techniques, and to the NHS staff and all other healthcare workers in the UK who took part in these which motivated my research in suggesting better work environments for them.</w:t>
      </w:r>
    </w:p>
    <w:p w14:paraId="4C5DF492" w14:textId="77777777" w:rsidR="00F50D28" w:rsidRPr="005A74E9" w:rsidRDefault="00F50D28" w:rsidP="00BE2453">
      <w:pPr>
        <w:jc w:val="both"/>
        <w:rPr>
          <w:rFonts w:ascii="Arial" w:hAnsi="Arial" w:cs="Arial"/>
          <w:sz w:val="24"/>
          <w:szCs w:val="24"/>
        </w:rPr>
      </w:pPr>
    </w:p>
    <w:p w14:paraId="559ADD90" w14:textId="77777777" w:rsidR="007933E4" w:rsidRPr="005A74E9" w:rsidRDefault="007933E4" w:rsidP="00BE2453">
      <w:pPr>
        <w:jc w:val="both"/>
        <w:rPr>
          <w:rFonts w:ascii="Arial" w:hAnsi="Arial" w:cs="Arial"/>
          <w:sz w:val="24"/>
          <w:szCs w:val="24"/>
        </w:rPr>
      </w:pPr>
    </w:p>
    <w:p w14:paraId="05077E0C" w14:textId="77777777" w:rsidR="007933E4" w:rsidRPr="005A74E9" w:rsidRDefault="007933E4" w:rsidP="00BE2453">
      <w:pPr>
        <w:jc w:val="both"/>
        <w:rPr>
          <w:rFonts w:ascii="Arial" w:hAnsi="Arial" w:cs="Arial"/>
          <w:sz w:val="24"/>
          <w:szCs w:val="24"/>
        </w:rPr>
      </w:pPr>
    </w:p>
    <w:p w14:paraId="11D44432" w14:textId="77777777" w:rsidR="007933E4" w:rsidRPr="005A74E9" w:rsidRDefault="007933E4" w:rsidP="00BE2453">
      <w:pPr>
        <w:jc w:val="both"/>
        <w:rPr>
          <w:rFonts w:ascii="Arial" w:hAnsi="Arial" w:cs="Arial"/>
          <w:sz w:val="24"/>
          <w:szCs w:val="24"/>
        </w:rPr>
      </w:pPr>
    </w:p>
    <w:p w14:paraId="6328900A" w14:textId="77777777" w:rsidR="007933E4" w:rsidRPr="005A74E9" w:rsidRDefault="007933E4" w:rsidP="00BE2453">
      <w:pPr>
        <w:jc w:val="both"/>
        <w:rPr>
          <w:rFonts w:ascii="Arial" w:hAnsi="Arial" w:cs="Arial"/>
          <w:sz w:val="24"/>
          <w:szCs w:val="24"/>
        </w:rPr>
      </w:pPr>
    </w:p>
    <w:p w14:paraId="527CE189" w14:textId="77777777" w:rsidR="007933E4" w:rsidRPr="005A74E9" w:rsidRDefault="007933E4" w:rsidP="00BE2453">
      <w:pPr>
        <w:jc w:val="both"/>
        <w:rPr>
          <w:rFonts w:ascii="Arial" w:hAnsi="Arial" w:cs="Arial"/>
          <w:sz w:val="24"/>
          <w:szCs w:val="24"/>
        </w:rPr>
      </w:pPr>
    </w:p>
    <w:p w14:paraId="41218958" w14:textId="77777777" w:rsidR="007933E4" w:rsidRPr="005A74E9" w:rsidRDefault="007933E4" w:rsidP="00BE2453">
      <w:pPr>
        <w:jc w:val="both"/>
        <w:rPr>
          <w:rFonts w:ascii="Arial" w:hAnsi="Arial" w:cs="Arial"/>
          <w:sz w:val="24"/>
          <w:szCs w:val="24"/>
        </w:rPr>
      </w:pPr>
    </w:p>
    <w:p w14:paraId="6AB90C2A" w14:textId="77777777" w:rsidR="007933E4" w:rsidRPr="005A74E9" w:rsidRDefault="007933E4" w:rsidP="00BE2453">
      <w:pPr>
        <w:jc w:val="both"/>
        <w:rPr>
          <w:rFonts w:ascii="Arial" w:hAnsi="Arial" w:cs="Arial"/>
          <w:sz w:val="24"/>
          <w:szCs w:val="24"/>
        </w:rPr>
      </w:pPr>
    </w:p>
    <w:p w14:paraId="2B522C93" w14:textId="77777777" w:rsidR="007933E4" w:rsidRPr="005A74E9" w:rsidRDefault="007933E4" w:rsidP="00BE2453">
      <w:pPr>
        <w:jc w:val="both"/>
        <w:rPr>
          <w:rFonts w:ascii="Arial" w:hAnsi="Arial" w:cs="Arial"/>
          <w:sz w:val="24"/>
          <w:szCs w:val="24"/>
        </w:rPr>
      </w:pPr>
    </w:p>
    <w:p w14:paraId="25482F49" w14:textId="77777777" w:rsidR="007933E4" w:rsidRPr="005A74E9" w:rsidRDefault="007933E4" w:rsidP="00BE2453">
      <w:pPr>
        <w:jc w:val="both"/>
        <w:rPr>
          <w:rFonts w:ascii="Arial" w:hAnsi="Arial" w:cs="Arial"/>
          <w:sz w:val="24"/>
          <w:szCs w:val="24"/>
        </w:rPr>
      </w:pPr>
    </w:p>
    <w:p w14:paraId="18778DFF" w14:textId="77777777" w:rsidR="007933E4" w:rsidRPr="005A74E9" w:rsidRDefault="007933E4" w:rsidP="00BE2453">
      <w:pPr>
        <w:jc w:val="both"/>
        <w:rPr>
          <w:rFonts w:ascii="Arial" w:hAnsi="Arial" w:cs="Arial"/>
          <w:sz w:val="24"/>
          <w:szCs w:val="24"/>
        </w:rPr>
      </w:pPr>
    </w:p>
    <w:p w14:paraId="3BD1ECB4" w14:textId="77777777" w:rsidR="007933E4" w:rsidRPr="005A74E9" w:rsidRDefault="007933E4" w:rsidP="00BE2453">
      <w:pPr>
        <w:jc w:val="both"/>
        <w:rPr>
          <w:rFonts w:ascii="Arial" w:hAnsi="Arial" w:cs="Arial"/>
          <w:sz w:val="24"/>
          <w:szCs w:val="24"/>
        </w:rPr>
      </w:pPr>
    </w:p>
    <w:p w14:paraId="6555C57D" w14:textId="77777777" w:rsidR="007933E4" w:rsidRPr="005A74E9" w:rsidRDefault="007933E4" w:rsidP="00BE2453">
      <w:pPr>
        <w:jc w:val="both"/>
        <w:rPr>
          <w:rFonts w:ascii="Arial" w:hAnsi="Arial" w:cs="Arial"/>
          <w:sz w:val="24"/>
          <w:szCs w:val="24"/>
        </w:rPr>
      </w:pPr>
    </w:p>
    <w:p w14:paraId="05929E9D" w14:textId="77777777" w:rsidR="007933E4" w:rsidRPr="005A74E9" w:rsidRDefault="007933E4" w:rsidP="00BE2453">
      <w:pPr>
        <w:jc w:val="both"/>
        <w:rPr>
          <w:rFonts w:ascii="Arial" w:hAnsi="Arial" w:cs="Arial"/>
          <w:sz w:val="24"/>
          <w:szCs w:val="24"/>
        </w:rPr>
      </w:pPr>
    </w:p>
    <w:p w14:paraId="5778E0F8" w14:textId="77777777" w:rsidR="007933E4" w:rsidRPr="005A74E9" w:rsidRDefault="007933E4" w:rsidP="00BE2453">
      <w:pPr>
        <w:jc w:val="both"/>
        <w:rPr>
          <w:rFonts w:ascii="Arial" w:hAnsi="Arial" w:cs="Arial"/>
          <w:sz w:val="24"/>
          <w:szCs w:val="24"/>
        </w:rPr>
      </w:pPr>
    </w:p>
    <w:p w14:paraId="77790309" w14:textId="69AA7BD8" w:rsidR="00136442" w:rsidRPr="005672F6" w:rsidRDefault="00AA77CE" w:rsidP="005672F6">
      <w:pPr>
        <w:pStyle w:val="Heading1"/>
      </w:pPr>
      <w:bookmarkStart w:id="1" w:name="_Toc214622391"/>
      <w:r w:rsidRPr="005672F6">
        <w:lastRenderedPageBreak/>
        <w:t>Abstract</w:t>
      </w:r>
      <w:bookmarkEnd w:id="1"/>
    </w:p>
    <w:p w14:paraId="4B639A14" w14:textId="2BCBBC42" w:rsidR="00252752" w:rsidRPr="005672F6" w:rsidRDefault="00850916" w:rsidP="00252752">
      <w:pPr>
        <w:spacing w:after="0" w:line="240" w:lineRule="auto"/>
        <w:jc w:val="both"/>
        <w:rPr>
          <w:rFonts w:ascii="Arial" w:hAnsi="Arial" w:cs="Arial"/>
        </w:rPr>
      </w:pPr>
      <w:r w:rsidRPr="005672F6">
        <w:rPr>
          <w:rFonts w:ascii="Arial" w:hAnsi="Arial" w:cs="Arial"/>
        </w:rPr>
        <w:t>This dissertation aims to investigate the influence that different human resource management techniques can have on employee retention within the national health service (NHS) sector, alongside the broader UK healthcare sector.</w:t>
      </w:r>
      <w:r w:rsidR="00781626" w:rsidRPr="005672F6">
        <w:rPr>
          <w:rFonts w:ascii="Arial" w:hAnsi="Arial" w:cs="Arial"/>
        </w:rPr>
        <w:t xml:space="preserve"> </w:t>
      </w:r>
    </w:p>
    <w:p w14:paraId="44C83E19" w14:textId="22AFBFF3" w:rsidR="00781626" w:rsidRPr="005672F6" w:rsidRDefault="00781626" w:rsidP="00252752">
      <w:pPr>
        <w:spacing w:after="0" w:line="240" w:lineRule="auto"/>
        <w:jc w:val="both"/>
        <w:rPr>
          <w:rFonts w:ascii="Arial" w:hAnsi="Arial" w:cs="Arial"/>
        </w:rPr>
      </w:pPr>
      <w:r w:rsidRPr="005672F6">
        <w:rPr>
          <w:rFonts w:ascii="Arial" w:hAnsi="Arial" w:cs="Arial"/>
        </w:rPr>
        <w:t>The research employs an interpretivist mindset and a qualitative secondary data analysis methodology</w:t>
      </w:r>
      <w:r w:rsidR="00A47581" w:rsidRPr="005672F6">
        <w:rPr>
          <w:rFonts w:ascii="Arial" w:hAnsi="Arial" w:cs="Arial"/>
        </w:rPr>
        <w:t>,</w:t>
      </w:r>
      <w:r w:rsidRPr="005672F6">
        <w:rPr>
          <w:rFonts w:ascii="Arial" w:hAnsi="Arial" w:cs="Arial"/>
        </w:rPr>
        <w:t xml:space="preserve"> us</w:t>
      </w:r>
      <w:r w:rsidR="00A47581" w:rsidRPr="005672F6">
        <w:rPr>
          <w:rFonts w:ascii="Arial" w:hAnsi="Arial" w:cs="Arial"/>
        </w:rPr>
        <w:t>ing the information</w:t>
      </w:r>
      <w:r w:rsidRPr="005672F6">
        <w:rPr>
          <w:rFonts w:ascii="Arial" w:hAnsi="Arial" w:cs="Arial"/>
        </w:rPr>
        <w:t xml:space="preserve"> from NHS Digital's workforce, papers from the Chartered Institute of Personnel and Development (CIPD), and papers from </w:t>
      </w:r>
      <w:proofErr w:type="gramStart"/>
      <w:r w:rsidRPr="005672F6">
        <w:rPr>
          <w:rFonts w:ascii="Arial" w:hAnsi="Arial" w:cs="Arial"/>
        </w:rPr>
        <w:t>a number of</w:t>
      </w:r>
      <w:proofErr w:type="gramEnd"/>
      <w:r w:rsidRPr="005672F6">
        <w:rPr>
          <w:rFonts w:ascii="Arial" w:hAnsi="Arial" w:cs="Arial"/>
        </w:rPr>
        <w:t xml:space="preserve"> NHS Trusts to put together the picture.</w:t>
      </w:r>
    </w:p>
    <w:p w14:paraId="6AF9F073" w14:textId="77777777" w:rsidR="00252752" w:rsidRPr="005672F6" w:rsidRDefault="00781626" w:rsidP="00252752">
      <w:pPr>
        <w:spacing w:after="0" w:line="240" w:lineRule="auto"/>
        <w:jc w:val="both"/>
        <w:rPr>
          <w:rFonts w:ascii="Arial" w:hAnsi="Arial" w:cs="Arial"/>
        </w:rPr>
      </w:pPr>
      <w:r w:rsidRPr="005672F6">
        <w:rPr>
          <w:rFonts w:ascii="Arial" w:hAnsi="Arial" w:cs="Arial"/>
        </w:rPr>
        <w:t>The findings indicate that comprehensive wellness programs for employees remain the most effective means of maintaining their health, even post-</w:t>
      </w:r>
      <w:r w:rsidR="00A47581" w:rsidRPr="005672F6">
        <w:rPr>
          <w:rFonts w:ascii="Arial" w:hAnsi="Arial" w:cs="Arial"/>
        </w:rPr>
        <w:t xml:space="preserve">epidemic. </w:t>
      </w:r>
    </w:p>
    <w:p w14:paraId="06C1B314" w14:textId="471AD213" w:rsidR="00F50D28" w:rsidRPr="005672F6" w:rsidRDefault="00A47581" w:rsidP="00252752">
      <w:pPr>
        <w:spacing w:after="0" w:line="240" w:lineRule="auto"/>
        <w:jc w:val="both"/>
        <w:rPr>
          <w:rFonts w:ascii="Arial" w:hAnsi="Arial" w:cs="Arial"/>
        </w:rPr>
      </w:pPr>
      <w:r w:rsidRPr="005672F6">
        <w:rPr>
          <w:rFonts w:ascii="Arial" w:hAnsi="Arial" w:cs="Arial"/>
        </w:rPr>
        <w:t>However</w:t>
      </w:r>
      <w:r w:rsidR="00781626" w:rsidRPr="005672F6">
        <w:rPr>
          <w:rFonts w:ascii="Arial" w:hAnsi="Arial" w:cs="Arial"/>
        </w:rPr>
        <w:t xml:space="preserve">, the NHS has not been able to use typical personnel strategy </w:t>
      </w:r>
      <w:r w:rsidRPr="005672F6">
        <w:rPr>
          <w:rFonts w:ascii="Arial" w:hAnsi="Arial" w:cs="Arial"/>
        </w:rPr>
        <w:t>planning, and the</w:t>
      </w:r>
      <w:r w:rsidR="00781626" w:rsidRPr="005672F6">
        <w:rPr>
          <w:rFonts w:ascii="Arial" w:hAnsi="Arial" w:cs="Arial"/>
        </w:rPr>
        <w:t xml:space="preserve"> data also shows that job growth and professional learning programs keep employees longer than training that is required by law.   </w:t>
      </w:r>
    </w:p>
    <w:bookmarkEnd w:id="0"/>
    <w:p w14:paraId="065A6E23" w14:textId="0A2625AC" w:rsidR="00252752" w:rsidRPr="005672F6" w:rsidRDefault="00781626" w:rsidP="00252752">
      <w:pPr>
        <w:spacing w:after="0" w:line="240" w:lineRule="auto"/>
        <w:jc w:val="both"/>
        <w:rPr>
          <w:rFonts w:ascii="Arial" w:hAnsi="Arial" w:cs="Arial"/>
        </w:rPr>
      </w:pPr>
      <w:r w:rsidRPr="005672F6">
        <w:rPr>
          <w:rFonts w:ascii="Arial" w:hAnsi="Arial" w:cs="Arial"/>
        </w:rPr>
        <w:t>The paper shows how important it is to use evidence-based strategies and good human resource management to keep healthcare workers in the UK</w:t>
      </w:r>
      <w:r w:rsidR="009452D0" w:rsidRPr="005672F6">
        <w:rPr>
          <w:rFonts w:ascii="Arial" w:hAnsi="Arial" w:cs="Arial"/>
        </w:rPr>
        <w:t xml:space="preserve"> </w:t>
      </w:r>
      <w:r w:rsidRPr="005672F6">
        <w:rPr>
          <w:rFonts w:ascii="Arial" w:hAnsi="Arial" w:cs="Arial"/>
        </w:rPr>
        <w:t xml:space="preserve">and the job demands–resources (JD-R) method was used in this study to look at the problems healthcare workers were facing after the pandemic in UK. </w:t>
      </w:r>
    </w:p>
    <w:p w14:paraId="6CEAA460" w14:textId="118A6BE8" w:rsidR="00781626" w:rsidRPr="005672F6" w:rsidRDefault="00781626" w:rsidP="00252752">
      <w:pPr>
        <w:spacing w:after="0" w:line="240" w:lineRule="auto"/>
        <w:jc w:val="both"/>
        <w:rPr>
          <w:rFonts w:ascii="Arial" w:hAnsi="Arial" w:cs="Arial"/>
        </w:rPr>
      </w:pPr>
      <w:r w:rsidRPr="005672F6">
        <w:rPr>
          <w:rFonts w:ascii="Arial" w:hAnsi="Arial" w:cs="Arial"/>
        </w:rPr>
        <w:t>There are also new ways to make HR management (HRM) better, which will eventually make workers healthier, more motivated, and more effective.</w:t>
      </w:r>
    </w:p>
    <w:p w14:paraId="151FCE03" w14:textId="00288B5E" w:rsidR="00C9109E" w:rsidRPr="005672F6" w:rsidRDefault="00781626" w:rsidP="00252752">
      <w:pPr>
        <w:spacing w:after="0" w:line="240" w:lineRule="auto"/>
        <w:jc w:val="both"/>
        <w:rPr>
          <w:rFonts w:ascii="Arial" w:hAnsi="Arial" w:cs="Arial"/>
        </w:rPr>
      </w:pPr>
      <w:r w:rsidRPr="005672F6">
        <w:rPr>
          <w:rFonts w:ascii="Arial" w:hAnsi="Arial" w:cs="Arial"/>
        </w:rPr>
        <w:t xml:space="preserve">It should also use HRM methods that are based on </w:t>
      </w:r>
      <w:r w:rsidR="00A47581" w:rsidRPr="005672F6">
        <w:rPr>
          <w:rFonts w:ascii="Arial" w:hAnsi="Arial" w:cs="Arial"/>
        </w:rPr>
        <w:t>facts. Not</w:t>
      </w:r>
      <w:r w:rsidRPr="005672F6">
        <w:rPr>
          <w:rFonts w:ascii="Arial" w:hAnsi="Arial" w:cs="Arial"/>
        </w:rPr>
        <w:t xml:space="preserve"> only does good HRM help a company run better, </w:t>
      </w:r>
      <w:r w:rsidR="005672F6" w:rsidRPr="005672F6">
        <w:rPr>
          <w:rFonts w:ascii="Arial" w:hAnsi="Arial" w:cs="Arial"/>
        </w:rPr>
        <w:t>but it</w:t>
      </w:r>
      <w:r w:rsidRPr="005672F6">
        <w:rPr>
          <w:rFonts w:ascii="Arial" w:hAnsi="Arial" w:cs="Arial"/>
        </w:rPr>
        <w:t xml:space="preserve"> also makes it easier to work with staff and make better use of resources.     </w:t>
      </w:r>
    </w:p>
    <w:p w14:paraId="7CF4B38C" w14:textId="77777777" w:rsidR="00F50D28" w:rsidRPr="00781626" w:rsidRDefault="00F50D28" w:rsidP="00252752">
      <w:pPr>
        <w:jc w:val="both"/>
        <w:rPr>
          <w:rFonts w:ascii="Arial" w:hAnsi="Arial" w:cs="Arial"/>
          <w:sz w:val="24"/>
          <w:szCs w:val="24"/>
        </w:rPr>
      </w:pPr>
    </w:p>
    <w:p w14:paraId="4FA3D795" w14:textId="77777777" w:rsidR="00F50D28" w:rsidRPr="005A74E9" w:rsidRDefault="00F50D28" w:rsidP="00BE2453">
      <w:pPr>
        <w:jc w:val="both"/>
        <w:rPr>
          <w:rFonts w:ascii="Arial" w:hAnsi="Arial" w:cs="Arial"/>
          <w:sz w:val="24"/>
          <w:szCs w:val="24"/>
        </w:rPr>
      </w:pPr>
    </w:p>
    <w:p w14:paraId="14991431" w14:textId="77777777" w:rsidR="00F50D28" w:rsidRPr="005A74E9" w:rsidRDefault="00F50D28" w:rsidP="00BE2453">
      <w:pPr>
        <w:jc w:val="both"/>
        <w:rPr>
          <w:rFonts w:ascii="Arial" w:hAnsi="Arial" w:cs="Arial"/>
          <w:sz w:val="24"/>
          <w:szCs w:val="24"/>
        </w:rPr>
      </w:pPr>
    </w:p>
    <w:p w14:paraId="0A969EB2" w14:textId="77777777" w:rsidR="00F50D28" w:rsidRPr="005A74E9" w:rsidRDefault="00F50D28" w:rsidP="00BE2453">
      <w:pPr>
        <w:jc w:val="both"/>
        <w:rPr>
          <w:rFonts w:ascii="Arial" w:hAnsi="Arial" w:cs="Arial"/>
          <w:sz w:val="24"/>
          <w:szCs w:val="24"/>
        </w:rPr>
      </w:pPr>
    </w:p>
    <w:p w14:paraId="3734717B" w14:textId="77777777" w:rsidR="00F50D28" w:rsidRPr="005A74E9" w:rsidRDefault="00F50D28" w:rsidP="00BE2453">
      <w:pPr>
        <w:jc w:val="both"/>
        <w:rPr>
          <w:rFonts w:ascii="Arial" w:hAnsi="Arial" w:cs="Arial"/>
          <w:sz w:val="24"/>
          <w:szCs w:val="24"/>
        </w:rPr>
      </w:pPr>
    </w:p>
    <w:p w14:paraId="78ADE883" w14:textId="77777777" w:rsidR="00F50D28" w:rsidRPr="005A74E9" w:rsidRDefault="00F50D28" w:rsidP="00BE2453">
      <w:pPr>
        <w:jc w:val="both"/>
        <w:rPr>
          <w:rFonts w:ascii="Arial" w:hAnsi="Arial" w:cs="Arial"/>
          <w:sz w:val="24"/>
          <w:szCs w:val="24"/>
        </w:rPr>
      </w:pPr>
    </w:p>
    <w:p w14:paraId="0A7FA557" w14:textId="77777777" w:rsidR="00F50D28" w:rsidRPr="005A74E9" w:rsidRDefault="00F50D28" w:rsidP="00BE2453">
      <w:pPr>
        <w:jc w:val="both"/>
        <w:rPr>
          <w:rFonts w:ascii="Arial" w:hAnsi="Arial" w:cs="Arial"/>
          <w:sz w:val="24"/>
          <w:szCs w:val="24"/>
        </w:rPr>
      </w:pPr>
    </w:p>
    <w:p w14:paraId="5E91E9FE" w14:textId="77777777" w:rsidR="00F50D28" w:rsidRPr="005A74E9" w:rsidRDefault="00F50D28" w:rsidP="00BE2453">
      <w:pPr>
        <w:jc w:val="both"/>
        <w:rPr>
          <w:rFonts w:ascii="Arial" w:hAnsi="Arial" w:cs="Arial"/>
          <w:sz w:val="24"/>
          <w:szCs w:val="24"/>
        </w:rPr>
      </w:pPr>
    </w:p>
    <w:p w14:paraId="5FAF915D" w14:textId="77777777" w:rsidR="00F50D28" w:rsidRPr="005A74E9" w:rsidRDefault="00F50D28" w:rsidP="00BE2453">
      <w:pPr>
        <w:jc w:val="both"/>
        <w:rPr>
          <w:rFonts w:ascii="Arial" w:hAnsi="Arial" w:cs="Arial"/>
          <w:sz w:val="24"/>
          <w:szCs w:val="24"/>
        </w:rPr>
      </w:pPr>
    </w:p>
    <w:p w14:paraId="5EE5E3E7" w14:textId="77777777" w:rsidR="00F50D28" w:rsidRPr="005A74E9" w:rsidRDefault="00F50D28" w:rsidP="00BE2453">
      <w:pPr>
        <w:jc w:val="both"/>
        <w:rPr>
          <w:rFonts w:ascii="Arial" w:hAnsi="Arial" w:cs="Arial"/>
          <w:sz w:val="24"/>
          <w:szCs w:val="24"/>
        </w:rPr>
      </w:pPr>
    </w:p>
    <w:p w14:paraId="221F3802" w14:textId="77777777" w:rsidR="00F50D28" w:rsidRPr="005A74E9" w:rsidRDefault="00F50D28" w:rsidP="00BE2453">
      <w:pPr>
        <w:jc w:val="both"/>
        <w:rPr>
          <w:rFonts w:ascii="Arial" w:hAnsi="Arial" w:cs="Arial"/>
          <w:sz w:val="24"/>
          <w:szCs w:val="24"/>
        </w:rPr>
      </w:pPr>
    </w:p>
    <w:p w14:paraId="7F462AEA" w14:textId="77777777" w:rsidR="00F50D28" w:rsidRPr="005A74E9" w:rsidRDefault="00F50D28" w:rsidP="00BE2453">
      <w:pPr>
        <w:jc w:val="both"/>
        <w:rPr>
          <w:rFonts w:ascii="Arial" w:hAnsi="Arial" w:cs="Arial"/>
          <w:sz w:val="24"/>
          <w:szCs w:val="24"/>
        </w:rPr>
      </w:pPr>
    </w:p>
    <w:p w14:paraId="317475FC" w14:textId="77777777" w:rsidR="00F50D28" w:rsidRPr="005A74E9" w:rsidRDefault="00F50D28" w:rsidP="00BE2453">
      <w:pPr>
        <w:jc w:val="both"/>
        <w:rPr>
          <w:rFonts w:ascii="Arial" w:hAnsi="Arial" w:cs="Arial"/>
          <w:sz w:val="24"/>
          <w:szCs w:val="24"/>
        </w:rPr>
      </w:pPr>
    </w:p>
    <w:p w14:paraId="15565EEA" w14:textId="77777777" w:rsidR="00F50D28" w:rsidRPr="005A74E9" w:rsidRDefault="00F50D28" w:rsidP="00BE2453">
      <w:pPr>
        <w:jc w:val="both"/>
        <w:rPr>
          <w:rFonts w:ascii="Arial" w:hAnsi="Arial" w:cs="Arial"/>
          <w:sz w:val="24"/>
          <w:szCs w:val="24"/>
        </w:rPr>
      </w:pPr>
    </w:p>
    <w:p w14:paraId="37F9C7E2" w14:textId="77777777" w:rsidR="007933E4" w:rsidRPr="005A74E9" w:rsidRDefault="007933E4" w:rsidP="00BE2453">
      <w:pPr>
        <w:jc w:val="both"/>
        <w:rPr>
          <w:rFonts w:ascii="Arial" w:hAnsi="Arial" w:cs="Arial"/>
          <w:sz w:val="24"/>
          <w:szCs w:val="24"/>
        </w:rPr>
      </w:pPr>
    </w:p>
    <w:p w14:paraId="32475289" w14:textId="4F778A19" w:rsidR="00136442" w:rsidRPr="00AE4F51" w:rsidRDefault="00136442" w:rsidP="00AE4F51">
      <w:pPr>
        <w:pStyle w:val="Heading1"/>
      </w:pPr>
      <w:bookmarkStart w:id="2" w:name="_Toc214622392"/>
      <w:r w:rsidRPr="00AE4F51">
        <w:lastRenderedPageBreak/>
        <w:t>Chapter 1: Introduction</w:t>
      </w:r>
      <w:bookmarkEnd w:id="2"/>
    </w:p>
    <w:p w14:paraId="75361C65" w14:textId="7CA621FE" w:rsidR="00136442" w:rsidRPr="005672F6" w:rsidRDefault="00136442" w:rsidP="005672F6">
      <w:pPr>
        <w:spacing w:after="0"/>
        <w:jc w:val="both"/>
        <w:rPr>
          <w:rFonts w:ascii="Arial" w:hAnsi="Arial" w:cs="Arial"/>
        </w:rPr>
      </w:pPr>
      <w:r w:rsidRPr="005672F6">
        <w:rPr>
          <w:rFonts w:ascii="Arial" w:hAnsi="Arial" w:cs="Arial"/>
        </w:rPr>
        <w:t xml:space="preserve">The healthcare industry </w:t>
      </w:r>
      <w:r w:rsidR="007B649C" w:rsidRPr="005672F6">
        <w:rPr>
          <w:rFonts w:ascii="Arial" w:hAnsi="Arial" w:cs="Arial"/>
        </w:rPr>
        <w:t>is very important for</w:t>
      </w:r>
      <w:r w:rsidRPr="005672F6">
        <w:rPr>
          <w:rFonts w:ascii="Arial" w:hAnsi="Arial" w:cs="Arial"/>
        </w:rPr>
        <w:t xml:space="preserve"> societal well-</w:t>
      </w:r>
      <w:r w:rsidR="00EB5D9E" w:rsidRPr="005672F6">
        <w:rPr>
          <w:rFonts w:ascii="Arial" w:hAnsi="Arial" w:cs="Arial"/>
        </w:rPr>
        <w:t>being. However</w:t>
      </w:r>
      <w:r w:rsidRPr="005672F6">
        <w:rPr>
          <w:rFonts w:ascii="Arial" w:hAnsi="Arial" w:cs="Arial"/>
        </w:rPr>
        <w:t xml:space="preserve">, this sector, particularly in the United </w:t>
      </w:r>
      <w:r w:rsidR="00EB5D9E" w:rsidRPr="005672F6">
        <w:rPr>
          <w:rFonts w:ascii="Arial" w:hAnsi="Arial" w:cs="Arial"/>
        </w:rPr>
        <w:t>Kingdom’s</w:t>
      </w:r>
      <w:r w:rsidR="007B649C" w:rsidRPr="005672F6">
        <w:rPr>
          <w:rFonts w:ascii="Arial" w:hAnsi="Arial" w:cs="Arial"/>
        </w:rPr>
        <w:t xml:space="preserve"> struggles with a perman</w:t>
      </w:r>
      <w:r w:rsidRPr="005672F6">
        <w:rPr>
          <w:rFonts w:ascii="Arial" w:hAnsi="Arial" w:cs="Arial"/>
        </w:rPr>
        <w:t>ent challenge</w:t>
      </w:r>
      <w:r w:rsidR="007B649C" w:rsidRPr="005672F6">
        <w:rPr>
          <w:rFonts w:ascii="Arial" w:hAnsi="Arial" w:cs="Arial"/>
        </w:rPr>
        <w:t xml:space="preserve"> which is </w:t>
      </w:r>
      <w:r w:rsidRPr="005672F6">
        <w:rPr>
          <w:rFonts w:ascii="Arial" w:hAnsi="Arial" w:cs="Arial"/>
        </w:rPr>
        <w:t>the high voluntary turnover of its employees.</w:t>
      </w:r>
      <w:r w:rsidR="00910180" w:rsidRPr="005672F6">
        <w:rPr>
          <w:rFonts w:ascii="Arial" w:hAnsi="Arial" w:cs="Arial"/>
        </w:rPr>
        <w:t xml:space="preserve"> </w:t>
      </w:r>
      <w:r w:rsidR="007B649C" w:rsidRPr="005672F6">
        <w:rPr>
          <w:rFonts w:ascii="Arial" w:hAnsi="Arial" w:cs="Arial"/>
        </w:rPr>
        <w:t xml:space="preserve">Many nurse staff </w:t>
      </w:r>
      <w:r w:rsidRPr="005672F6">
        <w:rPr>
          <w:rFonts w:ascii="Arial" w:hAnsi="Arial" w:cs="Arial"/>
        </w:rPr>
        <w:t xml:space="preserve">and support staff are leaving their positions at </w:t>
      </w:r>
      <w:r w:rsidR="007B649C" w:rsidRPr="005672F6">
        <w:rPr>
          <w:rFonts w:ascii="Arial" w:hAnsi="Arial" w:cs="Arial"/>
        </w:rPr>
        <w:t>too high of a rate which is</w:t>
      </w:r>
      <w:r w:rsidRPr="005672F6">
        <w:rPr>
          <w:rFonts w:ascii="Arial" w:hAnsi="Arial" w:cs="Arial"/>
        </w:rPr>
        <w:t xml:space="preserve"> creating a staffing crisis that threatens the stability and quality of patient care</w:t>
      </w:r>
      <w:r w:rsidR="007B649C" w:rsidRPr="005672F6">
        <w:rPr>
          <w:rFonts w:ascii="Arial" w:hAnsi="Arial" w:cs="Arial"/>
        </w:rPr>
        <w:t>, and t</w:t>
      </w:r>
      <w:r w:rsidRPr="005672F6">
        <w:rPr>
          <w:rFonts w:ascii="Arial" w:hAnsi="Arial" w:cs="Arial"/>
        </w:rPr>
        <w:t xml:space="preserve">his </w:t>
      </w:r>
      <w:r w:rsidR="008901B1" w:rsidRPr="005672F6">
        <w:rPr>
          <w:rFonts w:ascii="Arial" w:hAnsi="Arial" w:cs="Arial"/>
        </w:rPr>
        <w:t>was</w:t>
      </w:r>
      <w:r w:rsidRPr="005672F6">
        <w:rPr>
          <w:rFonts w:ascii="Arial" w:hAnsi="Arial" w:cs="Arial"/>
        </w:rPr>
        <w:t xml:space="preserve"> </w:t>
      </w:r>
      <w:r w:rsidR="008901B1" w:rsidRPr="005672F6">
        <w:rPr>
          <w:rFonts w:ascii="Arial" w:hAnsi="Arial" w:cs="Arial"/>
        </w:rPr>
        <w:t xml:space="preserve">made worse </w:t>
      </w:r>
      <w:r w:rsidRPr="005672F6">
        <w:rPr>
          <w:rFonts w:ascii="Arial" w:hAnsi="Arial" w:cs="Arial"/>
        </w:rPr>
        <w:t>by the</w:t>
      </w:r>
      <w:r w:rsidR="007B649C" w:rsidRPr="005672F6">
        <w:rPr>
          <w:rFonts w:ascii="Arial" w:hAnsi="Arial" w:cs="Arial"/>
        </w:rPr>
        <w:t xml:space="preserve"> </w:t>
      </w:r>
      <w:r w:rsidRPr="005672F6">
        <w:rPr>
          <w:rFonts w:ascii="Arial" w:hAnsi="Arial" w:cs="Arial"/>
        </w:rPr>
        <w:t>pressures of the COVID-19 pandemic, which placed healthcare professionals under immense physical and psychological strain</w:t>
      </w:r>
      <w:r w:rsidR="007B649C" w:rsidRPr="005672F6">
        <w:rPr>
          <w:rFonts w:ascii="Arial" w:hAnsi="Arial" w:cs="Arial"/>
        </w:rPr>
        <w:t xml:space="preserve"> creating </w:t>
      </w:r>
      <w:r w:rsidRPr="005672F6">
        <w:rPr>
          <w:rFonts w:ascii="Arial" w:hAnsi="Arial" w:cs="Arial"/>
        </w:rPr>
        <w:t>widespread burnout and dissatisfaction.</w:t>
      </w:r>
    </w:p>
    <w:p w14:paraId="7F1CFEA0" w14:textId="722272C9" w:rsidR="00136442" w:rsidRPr="005672F6" w:rsidRDefault="00C230A7" w:rsidP="005672F6">
      <w:pPr>
        <w:spacing w:after="0"/>
        <w:jc w:val="both"/>
        <w:rPr>
          <w:rFonts w:ascii="Arial" w:hAnsi="Arial" w:cs="Arial"/>
        </w:rPr>
      </w:pPr>
      <w:r w:rsidRPr="005672F6">
        <w:rPr>
          <w:rFonts w:ascii="Arial" w:hAnsi="Arial" w:cs="Arial"/>
        </w:rPr>
        <w:t xml:space="preserve">They key to addressing this could be human resource management, </w:t>
      </w:r>
      <w:r w:rsidR="00136442" w:rsidRPr="005672F6">
        <w:rPr>
          <w:rFonts w:ascii="Arial" w:hAnsi="Arial" w:cs="Arial"/>
        </w:rPr>
        <w:t xml:space="preserve">HRM has evolved into a strategic </w:t>
      </w:r>
      <w:r w:rsidRPr="005672F6">
        <w:rPr>
          <w:rFonts w:ascii="Arial" w:hAnsi="Arial" w:cs="Arial"/>
        </w:rPr>
        <w:t>department</w:t>
      </w:r>
      <w:r w:rsidR="00136442" w:rsidRPr="005672F6">
        <w:rPr>
          <w:rFonts w:ascii="Arial" w:hAnsi="Arial" w:cs="Arial"/>
        </w:rPr>
        <w:t xml:space="preserve"> crucial for organisational success</w:t>
      </w:r>
      <w:r w:rsidR="00910180" w:rsidRPr="005672F6">
        <w:rPr>
          <w:rFonts w:ascii="Arial" w:hAnsi="Arial" w:cs="Arial"/>
        </w:rPr>
        <w:t xml:space="preserve"> and g</w:t>
      </w:r>
      <w:r w:rsidRPr="005672F6">
        <w:rPr>
          <w:rFonts w:ascii="Arial" w:hAnsi="Arial" w:cs="Arial"/>
        </w:rPr>
        <w:t xml:space="preserve">ood HR </w:t>
      </w:r>
      <w:r w:rsidR="00136442" w:rsidRPr="005672F6">
        <w:rPr>
          <w:rFonts w:ascii="Arial" w:hAnsi="Arial" w:cs="Arial"/>
        </w:rPr>
        <w:t>practices</w:t>
      </w:r>
      <w:r w:rsidR="008901B1" w:rsidRPr="005672F6">
        <w:rPr>
          <w:rFonts w:ascii="Arial" w:hAnsi="Arial" w:cs="Arial"/>
        </w:rPr>
        <w:t xml:space="preserve"> </w:t>
      </w:r>
      <w:r w:rsidRPr="005672F6">
        <w:rPr>
          <w:rFonts w:ascii="Arial" w:hAnsi="Arial" w:cs="Arial"/>
        </w:rPr>
        <w:t>can</w:t>
      </w:r>
      <w:r w:rsidR="00136442" w:rsidRPr="005672F6">
        <w:rPr>
          <w:rFonts w:ascii="Arial" w:hAnsi="Arial" w:cs="Arial"/>
        </w:rPr>
        <w:t xml:space="preserve"> significantly influence an employee's decision to remain with or leave an organisation</w:t>
      </w:r>
      <w:r w:rsidR="006167D9" w:rsidRPr="005672F6">
        <w:rPr>
          <w:rFonts w:ascii="Arial" w:hAnsi="Arial" w:cs="Arial"/>
        </w:rPr>
        <w:t>, ‘there are enough sources of evidence to justify the positive relationship between HRM practices and employee retention’ as per Azeez (2017)</w:t>
      </w:r>
      <w:r w:rsidR="00136442" w:rsidRPr="005672F6">
        <w:rPr>
          <w:rFonts w:ascii="Arial" w:hAnsi="Arial" w:cs="Arial"/>
        </w:rPr>
        <w:t>. Within the high-stakes environment of healthcare, effective HRM is essential for survival and sustainability.</w:t>
      </w:r>
    </w:p>
    <w:p w14:paraId="2B554F31" w14:textId="6BB1EDEC" w:rsidR="00136442" w:rsidRPr="005672F6" w:rsidRDefault="00136442" w:rsidP="005672F6">
      <w:pPr>
        <w:spacing w:after="0"/>
        <w:jc w:val="both"/>
        <w:rPr>
          <w:rFonts w:ascii="Arial" w:hAnsi="Arial" w:cs="Arial"/>
        </w:rPr>
      </w:pPr>
      <w:r w:rsidRPr="005672F6">
        <w:rPr>
          <w:rFonts w:ascii="Arial" w:hAnsi="Arial" w:cs="Arial"/>
        </w:rPr>
        <w:t xml:space="preserve">This dissertation </w:t>
      </w:r>
      <w:proofErr w:type="gramStart"/>
      <w:r w:rsidR="006A2932">
        <w:rPr>
          <w:rFonts w:ascii="Arial" w:hAnsi="Arial" w:cs="Arial"/>
        </w:rPr>
        <w:t>explore</w:t>
      </w:r>
      <w:proofErr w:type="gramEnd"/>
      <w:r w:rsidRPr="005672F6">
        <w:rPr>
          <w:rFonts w:ascii="Arial" w:hAnsi="Arial" w:cs="Arial"/>
        </w:rPr>
        <w:t xml:space="preserve"> the relationship between HRM practices and employee retention within the UK healthcare industry</w:t>
      </w:r>
      <w:r w:rsidR="00A77D07" w:rsidRPr="005672F6">
        <w:rPr>
          <w:rFonts w:ascii="Arial" w:hAnsi="Arial" w:cs="Arial"/>
        </w:rPr>
        <w:t xml:space="preserve"> b</w:t>
      </w:r>
      <w:r w:rsidRPr="005672F6">
        <w:rPr>
          <w:rFonts w:ascii="Arial" w:hAnsi="Arial" w:cs="Arial"/>
        </w:rPr>
        <w:t>y systematically examining how workforce planning, training and development, and performance management</w:t>
      </w:r>
      <w:r w:rsidR="00993BDB" w:rsidRPr="005672F6">
        <w:rPr>
          <w:rFonts w:ascii="Arial" w:hAnsi="Arial" w:cs="Arial"/>
        </w:rPr>
        <w:t>,</w:t>
      </w:r>
      <w:r w:rsidRPr="005672F6">
        <w:rPr>
          <w:rFonts w:ascii="Arial" w:hAnsi="Arial" w:cs="Arial"/>
        </w:rPr>
        <w:t xml:space="preserve"> impact staff turnover</w:t>
      </w:r>
      <w:r w:rsidR="00F47738" w:rsidRPr="005672F6">
        <w:rPr>
          <w:rFonts w:ascii="Arial" w:hAnsi="Arial" w:cs="Arial"/>
        </w:rPr>
        <w:t>.</w:t>
      </w:r>
    </w:p>
    <w:p w14:paraId="63515646" w14:textId="3D0AC3C5" w:rsidR="00136442" w:rsidRPr="00AE4F51" w:rsidRDefault="00136442" w:rsidP="00AE4F51">
      <w:pPr>
        <w:pStyle w:val="Heading2"/>
      </w:pPr>
      <w:bookmarkStart w:id="3" w:name="_Toc214622393"/>
      <w:r w:rsidRPr="00AE4F51">
        <w:t>1.</w:t>
      </w:r>
      <w:r w:rsidR="00F50D28" w:rsidRPr="00AE4F51">
        <w:t>1</w:t>
      </w:r>
      <w:r w:rsidRPr="00AE4F51">
        <w:t xml:space="preserve"> Background of the </w:t>
      </w:r>
      <w:r w:rsidR="00523DA0">
        <w:t>s</w:t>
      </w:r>
      <w:r w:rsidRPr="00AE4F51">
        <w:t>tudy</w:t>
      </w:r>
      <w:bookmarkEnd w:id="3"/>
    </w:p>
    <w:p w14:paraId="4267A921" w14:textId="05EC2291" w:rsidR="00136442" w:rsidRPr="005672F6" w:rsidRDefault="00136442" w:rsidP="005672F6">
      <w:pPr>
        <w:spacing w:after="0"/>
        <w:jc w:val="both"/>
        <w:rPr>
          <w:rFonts w:ascii="Arial" w:hAnsi="Arial" w:cs="Arial"/>
        </w:rPr>
      </w:pPr>
      <w:r w:rsidRPr="005672F6">
        <w:rPr>
          <w:rFonts w:ascii="Arial" w:hAnsi="Arial" w:cs="Arial"/>
        </w:rPr>
        <w:t>The UK healthcare sector</w:t>
      </w:r>
      <w:r w:rsidR="003308AA" w:rsidRPr="005672F6">
        <w:rPr>
          <w:rFonts w:ascii="Arial" w:hAnsi="Arial" w:cs="Arial"/>
        </w:rPr>
        <w:t xml:space="preserve"> </w:t>
      </w:r>
      <w:r w:rsidRPr="005672F6">
        <w:rPr>
          <w:rFonts w:ascii="Arial" w:hAnsi="Arial" w:cs="Arial"/>
        </w:rPr>
        <w:t xml:space="preserve">has </w:t>
      </w:r>
      <w:r w:rsidR="003308AA" w:rsidRPr="005672F6">
        <w:rPr>
          <w:rFonts w:ascii="Arial" w:hAnsi="Arial" w:cs="Arial"/>
        </w:rPr>
        <w:t>had</w:t>
      </w:r>
      <w:r w:rsidRPr="005672F6">
        <w:rPr>
          <w:rFonts w:ascii="Arial" w:hAnsi="Arial" w:cs="Arial"/>
        </w:rPr>
        <w:t xml:space="preserve"> staffing shortages for over a decade.</w:t>
      </w:r>
      <w:r w:rsidR="00993BDB" w:rsidRPr="005672F6">
        <w:rPr>
          <w:rFonts w:ascii="Arial" w:hAnsi="Arial" w:cs="Arial"/>
        </w:rPr>
        <w:t xml:space="preserve"> </w:t>
      </w:r>
      <w:r w:rsidRPr="005672F6">
        <w:rPr>
          <w:rFonts w:ascii="Arial" w:hAnsi="Arial" w:cs="Arial"/>
        </w:rPr>
        <w:t xml:space="preserve">Factors such as an ageing workforce, increasing patient demand, and the complexities of Brexit impacting EU national recruitment have contributed to </w:t>
      </w:r>
      <w:r w:rsidR="003308AA" w:rsidRPr="005672F6">
        <w:rPr>
          <w:rFonts w:ascii="Arial" w:hAnsi="Arial" w:cs="Arial"/>
        </w:rPr>
        <w:t>the situation</w:t>
      </w:r>
      <w:r w:rsidRPr="005672F6">
        <w:rPr>
          <w:rFonts w:ascii="Arial" w:hAnsi="Arial" w:cs="Arial"/>
        </w:rPr>
        <w:t>.</w:t>
      </w:r>
      <w:r w:rsidR="00993BDB" w:rsidRPr="005672F6">
        <w:rPr>
          <w:rFonts w:ascii="Arial" w:hAnsi="Arial" w:cs="Arial"/>
        </w:rPr>
        <w:t xml:space="preserve"> </w:t>
      </w:r>
      <w:r w:rsidRPr="005672F6">
        <w:rPr>
          <w:rFonts w:ascii="Arial" w:hAnsi="Arial" w:cs="Arial"/>
        </w:rPr>
        <w:t>The Health Foundation reported in 20</w:t>
      </w:r>
      <w:r w:rsidR="00B03F86" w:rsidRPr="005672F6">
        <w:rPr>
          <w:rFonts w:ascii="Arial" w:hAnsi="Arial" w:cs="Arial"/>
        </w:rPr>
        <w:t>19</w:t>
      </w:r>
      <w:r w:rsidRPr="005672F6">
        <w:rPr>
          <w:rFonts w:ascii="Arial" w:hAnsi="Arial" w:cs="Arial"/>
        </w:rPr>
        <w:t xml:space="preserve"> that </w:t>
      </w:r>
      <w:r w:rsidR="002612F9" w:rsidRPr="005672F6">
        <w:rPr>
          <w:rFonts w:ascii="Arial" w:hAnsi="Arial" w:cs="Arial"/>
        </w:rPr>
        <w:t>‘</w:t>
      </w:r>
      <w:r w:rsidRPr="005672F6">
        <w:rPr>
          <w:rFonts w:ascii="Arial" w:hAnsi="Arial" w:cs="Arial"/>
        </w:rPr>
        <w:t xml:space="preserve">the NHS in England alone </w:t>
      </w:r>
      <w:r w:rsidR="00C9109E" w:rsidRPr="005672F6">
        <w:rPr>
          <w:rFonts w:ascii="Arial" w:hAnsi="Arial" w:cs="Arial"/>
        </w:rPr>
        <w:t>had a</w:t>
      </w:r>
      <w:r w:rsidR="00B03F86" w:rsidRPr="005672F6">
        <w:rPr>
          <w:rFonts w:ascii="Arial" w:hAnsi="Arial" w:cs="Arial"/>
        </w:rPr>
        <w:t xml:space="preserve"> backdrop of more than 100,000 vacancies reported by trusts</w:t>
      </w:r>
      <w:r w:rsidR="002612F9" w:rsidRPr="005672F6">
        <w:rPr>
          <w:rFonts w:ascii="Arial" w:hAnsi="Arial" w:cs="Arial"/>
        </w:rPr>
        <w:t>’ as said by Buchan et al. (2019).</w:t>
      </w:r>
    </w:p>
    <w:p w14:paraId="35A126BD" w14:textId="4D03CF5E" w:rsidR="00136442" w:rsidRPr="005672F6" w:rsidRDefault="00136442" w:rsidP="005672F6">
      <w:pPr>
        <w:spacing w:after="0"/>
        <w:jc w:val="both"/>
        <w:rPr>
          <w:rFonts w:ascii="Arial" w:hAnsi="Arial" w:cs="Arial"/>
        </w:rPr>
      </w:pPr>
      <w:r w:rsidRPr="005672F6">
        <w:rPr>
          <w:rFonts w:ascii="Arial" w:hAnsi="Arial" w:cs="Arial"/>
        </w:rPr>
        <w:t xml:space="preserve">The COVID-19 pandemic </w:t>
      </w:r>
      <w:r w:rsidR="003308AA" w:rsidRPr="005672F6">
        <w:rPr>
          <w:rFonts w:ascii="Arial" w:hAnsi="Arial" w:cs="Arial"/>
        </w:rPr>
        <w:t>made things worse</w:t>
      </w:r>
      <w:r w:rsidRPr="005672F6">
        <w:rPr>
          <w:rFonts w:ascii="Arial" w:hAnsi="Arial" w:cs="Arial"/>
        </w:rPr>
        <w:t>. The immense pressure, risk of infection, moral injury, and relentless workload led to a surge in stress, anxiety, and burnout among healthcare workers.</w:t>
      </w:r>
      <w:r w:rsidR="00993BDB" w:rsidRPr="005672F6">
        <w:rPr>
          <w:rFonts w:ascii="Arial" w:hAnsi="Arial" w:cs="Arial"/>
        </w:rPr>
        <w:t xml:space="preserve"> </w:t>
      </w:r>
      <w:r w:rsidRPr="005672F6">
        <w:rPr>
          <w:rFonts w:ascii="Arial" w:hAnsi="Arial" w:cs="Arial"/>
        </w:rPr>
        <w:t xml:space="preserve">A 2021 study by the British Medical Association found </w:t>
      </w:r>
      <w:r w:rsidR="00993BDB" w:rsidRPr="005672F6">
        <w:rPr>
          <w:rFonts w:ascii="Arial" w:hAnsi="Arial" w:cs="Arial"/>
        </w:rPr>
        <w:t xml:space="preserve">that </w:t>
      </w:r>
      <w:r w:rsidR="003308AA" w:rsidRPr="005672F6">
        <w:rPr>
          <w:rFonts w:ascii="Arial" w:hAnsi="Arial" w:cs="Arial"/>
        </w:rPr>
        <w:t xml:space="preserve">many healthcare workers </w:t>
      </w:r>
      <w:r w:rsidRPr="005672F6">
        <w:rPr>
          <w:rFonts w:ascii="Arial" w:hAnsi="Arial" w:cs="Arial"/>
        </w:rPr>
        <w:t>were suffering from work-related burnout</w:t>
      </w:r>
      <w:r w:rsidR="003308AA" w:rsidRPr="005672F6">
        <w:rPr>
          <w:rFonts w:ascii="Arial" w:hAnsi="Arial" w:cs="Arial"/>
        </w:rPr>
        <w:t xml:space="preserve">. </w:t>
      </w:r>
      <w:r w:rsidR="000F3AD3" w:rsidRPr="005672F6">
        <w:rPr>
          <w:rFonts w:ascii="Arial" w:hAnsi="Arial" w:cs="Arial"/>
        </w:rPr>
        <w:t>19% of surveyed GPs were at the highest risk for burnout as surveyed by Whitehead et al. (2022)</w:t>
      </w:r>
      <w:r w:rsidR="00FB042F" w:rsidRPr="005672F6">
        <w:rPr>
          <w:rFonts w:ascii="Arial" w:hAnsi="Arial" w:cs="Arial"/>
        </w:rPr>
        <w:t>.</w:t>
      </w:r>
    </w:p>
    <w:p w14:paraId="0226A9B7" w14:textId="50986A06" w:rsidR="00136442" w:rsidRPr="00AE4F51" w:rsidRDefault="00F50D28" w:rsidP="005672F6">
      <w:pPr>
        <w:pStyle w:val="Heading2"/>
        <w:spacing w:after="0"/>
      </w:pPr>
      <w:bookmarkStart w:id="4" w:name="_Toc214622394"/>
      <w:r w:rsidRPr="00AE4F51">
        <w:t>1.</w:t>
      </w:r>
      <w:r w:rsidR="00ED3C38" w:rsidRPr="00AE4F51">
        <w:t>2</w:t>
      </w:r>
      <w:r w:rsidR="004D7B31" w:rsidRPr="00AE4F51">
        <w:t xml:space="preserve"> </w:t>
      </w:r>
      <w:r w:rsidR="00ED3C38" w:rsidRPr="00AE4F51">
        <w:t xml:space="preserve">Research </w:t>
      </w:r>
      <w:r w:rsidR="005F47EF">
        <w:t>a</w:t>
      </w:r>
      <w:r w:rsidR="00993BDB">
        <w:t xml:space="preserve">im and </w:t>
      </w:r>
      <w:r w:rsidR="005F47EF">
        <w:t>o</w:t>
      </w:r>
      <w:r w:rsidR="00136442" w:rsidRPr="00AE4F51">
        <w:t>bjectives:</w:t>
      </w:r>
      <w:bookmarkEnd w:id="4"/>
    </w:p>
    <w:p w14:paraId="5ABA7D17" w14:textId="35870BA9" w:rsidR="00993BDB" w:rsidRPr="00993BDB" w:rsidRDefault="00993BDB" w:rsidP="005672F6">
      <w:pPr>
        <w:spacing w:after="0"/>
        <w:jc w:val="both"/>
        <w:rPr>
          <w:rFonts w:ascii="Arial" w:hAnsi="Arial" w:cs="Arial"/>
          <w:sz w:val="24"/>
          <w:szCs w:val="24"/>
        </w:rPr>
      </w:pPr>
      <w:r>
        <w:rPr>
          <w:rFonts w:ascii="Arial" w:hAnsi="Arial" w:cs="Arial"/>
          <w:sz w:val="24"/>
          <w:szCs w:val="24"/>
        </w:rPr>
        <w:t>The main aim of this research is</w:t>
      </w:r>
      <w:r w:rsidR="00773F03">
        <w:rPr>
          <w:rFonts w:ascii="Arial" w:hAnsi="Arial" w:cs="Arial"/>
          <w:sz w:val="24"/>
          <w:szCs w:val="24"/>
        </w:rPr>
        <w:t>:</w:t>
      </w:r>
    </w:p>
    <w:p w14:paraId="4C340F86" w14:textId="2CD74D3A" w:rsidR="00ED3C38" w:rsidRPr="005672F6" w:rsidRDefault="00426389" w:rsidP="005672F6">
      <w:pPr>
        <w:pStyle w:val="ListParagraph"/>
        <w:numPr>
          <w:ilvl w:val="0"/>
          <w:numId w:val="5"/>
        </w:numPr>
        <w:spacing w:after="0"/>
        <w:jc w:val="both"/>
        <w:rPr>
          <w:rFonts w:ascii="Arial" w:hAnsi="Arial" w:cs="Arial"/>
        </w:rPr>
      </w:pPr>
      <w:r w:rsidRPr="005672F6">
        <w:rPr>
          <w:rFonts w:ascii="Arial" w:hAnsi="Arial" w:cs="Arial"/>
        </w:rPr>
        <w:t xml:space="preserve">To examine the relationship between HRM practices such as workforce training and the resulting impact it has on retention of healthcare employees in the UK, mainly in the NHS. </w:t>
      </w:r>
    </w:p>
    <w:p w14:paraId="7D541803" w14:textId="55E325F5" w:rsidR="00136442" w:rsidRPr="005672F6" w:rsidRDefault="00ED3C38" w:rsidP="005672F6">
      <w:pPr>
        <w:pStyle w:val="ListParagraph"/>
        <w:numPr>
          <w:ilvl w:val="0"/>
          <w:numId w:val="5"/>
        </w:numPr>
        <w:spacing w:after="0"/>
        <w:jc w:val="both"/>
        <w:rPr>
          <w:rFonts w:ascii="Arial" w:hAnsi="Arial" w:cs="Arial"/>
        </w:rPr>
      </w:pPr>
      <w:r w:rsidRPr="005672F6">
        <w:rPr>
          <w:rFonts w:ascii="Arial" w:hAnsi="Arial" w:cs="Arial"/>
        </w:rPr>
        <w:t>T</w:t>
      </w:r>
      <w:r w:rsidR="00426389" w:rsidRPr="005672F6">
        <w:rPr>
          <w:rFonts w:ascii="Arial" w:hAnsi="Arial" w:cs="Arial"/>
        </w:rPr>
        <w:t>o suggest which of these practices was the most effective in reducing turnover through the pandemic period</w:t>
      </w:r>
      <w:r w:rsidR="00303E4A" w:rsidRPr="005672F6">
        <w:rPr>
          <w:rFonts w:ascii="Arial" w:hAnsi="Arial" w:cs="Arial"/>
        </w:rPr>
        <w:t>.</w:t>
      </w:r>
    </w:p>
    <w:p w14:paraId="540D9F82" w14:textId="098E6480" w:rsidR="00136442" w:rsidRPr="005672F6" w:rsidRDefault="00ED3C38" w:rsidP="005672F6">
      <w:pPr>
        <w:pStyle w:val="ListParagraph"/>
        <w:numPr>
          <w:ilvl w:val="0"/>
          <w:numId w:val="5"/>
        </w:numPr>
        <w:spacing w:after="0"/>
        <w:jc w:val="both"/>
        <w:rPr>
          <w:rFonts w:ascii="Arial" w:hAnsi="Arial" w:cs="Arial"/>
        </w:rPr>
      </w:pPr>
      <w:r w:rsidRPr="005672F6">
        <w:rPr>
          <w:rFonts w:ascii="Arial" w:hAnsi="Arial" w:cs="Arial"/>
        </w:rPr>
        <w:t>T</w:t>
      </w:r>
      <w:r w:rsidR="00136442" w:rsidRPr="005672F6">
        <w:rPr>
          <w:rFonts w:ascii="Arial" w:hAnsi="Arial" w:cs="Arial"/>
        </w:rPr>
        <w:t>o offer practical, actionable recommendations for healthcare institutions, HR professionals, and policymakers to improve HR planning and enhance employee satisfaction and retention.</w:t>
      </w:r>
    </w:p>
    <w:p w14:paraId="714D2CAA" w14:textId="6C1EF26D" w:rsidR="00136442" w:rsidRPr="00AE4F51" w:rsidRDefault="00F50D28" w:rsidP="005672F6">
      <w:pPr>
        <w:pStyle w:val="Heading2"/>
        <w:spacing w:after="0"/>
      </w:pPr>
      <w:bookmarkStart w:id="5" w:name="_Toc214622395"/>
      <w:r w:rsidRPr="00AE4F51">
        <w:t>1.</w:t>
      </w:r>
      <w:r w:rsidR="00ED3C38" w:rsidRPr="00AE4F51">
        <w:t>3</w:t>
      </w:r>
      <w:r w:rsidR="004D7B31" w:rsidRPr="00AE4F51">
        <w:t xml:space="preserve"> R</w:t>
      </w:r>
      <w:r w:rsidR="00136442" w:rsidRPr="00AE4F51">
        <w:t xml:space="preserve">esearch </w:t>
      </w:r>
      <w:r w:rsidR="005E13A6">
        <w:t>q</w:t>
      </w:r>
      <w:r w:rsidR="00136442" w:rsidRPr="00AE4F51">
        <w:t>uestions:</w:t>
      </w:r>
      <w:bookmarkEnd w:id="5"/>
    </w:p>
    <w:p w14:paraId="6D893A53" w14:textId="64574DCF" w:rsidR="00136442" w:rsidRPr="005672F6" w:rsidRDefault="00136442" w:rsidP="005672F6">
      <w:pPr>
        <w:pStyle w:val="ListParagraph"/>
        <w:numPr>
          <w:ilvl w:val="0"/>
          <w:numId w:val="2"/>
        </w:numPr>
        <w:spacing w:after="0"/>
        <w:jc w:val="both"/>
        <w:rPr>
          <w:rFonts w:ascii="Arial" w:hAnsi="Arial" w:cs="Arial"/>
        </w:rPr>
      </w:pPr>
      <w:r w:rsidRPr="005672F6">
        <w:rPr>
          <w:rFonts w:ascii="Arial" w:hAnsi="Arial" w:cs="Arial"/>
        </w:rPr>
        <w:t xml:space="preserve">What </w:t>
      </w:r>
      <w:r w:rsidR="005672F6" w:rsidRPr="005672F6">
        <w:rPr>
          <w:rFonts w:ascii="Arial" w:hAnsi="Arial" w:cs="Arial"/>
        </w:rPr>
        <w:t>is</w:t>
      </w:r>
      <w:r w:rsidRPr="005672F6">
        <w:rPr>
          <w:rFonts w:ascii="Arial" w:hAnsi="Arial" w:cs="Arial"/>
        </w:rPr>
        <w:t xml:space="preserve"> the key HRM strategies currently used by UK healthcare providers to retain employees?</w:t>
      </w:r>
    </w:p>
    <w:p w14:paraId="51324740" w14:textId="77777777" w:rsidR="00136442" w:rsidRPr="005672F6" w:rsidRDefault="00136442" w:rsidP="005672F6">
      <w:pPr>
        <w:pStyle w:val="ListParagraph"/>
        <w:numPr>
          <w:ilvl w:val="0"/>
          <w:numId w:val="2"/>
        </w:numPr>
        <w:spacing w:after="0"/>
        <w:jc w:val="both"/>
        <w:rPr>
          <w:rFonts w:ascii="Arial" w:hAnsi="Arial" w:cs="Arial"/>
        </w:rPr>
      </w:pPr>
      <w:r w:rsidRPr="005672F6">
        <w:rPr>
          <w:rFonts w:ascii="Arial" w:hAnsi="Arial" w:cs="Arial"/>
        </w:rPr>
        <w:t>Which HRM practices (workforce planning, training, performance appraisal) have shown the greatest correlation with improved retention rates between 2018 and 2023?</w:t>
      </w:r>
    </w:p>
    <w:p w14:paraId="1EF62F20" w14:textId="77777777" w:rsidR="00136442" w:rsidRPr="005672F6" w:rsidRDefault="00136442" w:rsidP="005672F6">
      <w:pPr>
        <w:pStyle w:val="ListParagraph"/>
        <w:numPr>
          <w:ilvl w:val="0"/>
          <w:numId w:val="2"/>
        </w:numPr>
        <w:spacing w:after="0"/>
        <w:jc w:val="both"/>
        <w:rPr>
          <w:rFonts w:ascii="Arial" w:hAnsi="Arial" w:cs="Arial"/>
        </w:rPr>
      </w:pPr>
      <w:r w:rsidRPr="005672F6">
        <w:rPr>
          <w:rFonts w:ascii="Arial" w:hAnsi="Arial" w:cs="Arial"/>
        </w:rPr>
        <w:t>How can hospitals improve their strategic HR planning to more effectively reduce voluntary employee turnover?</w:t>
      </w:r>
    </w:p>
    <w:p w14:paraId="62DB9128" w14:textId="41825230" w:rsidR="00136442" w:rsidRPr="005A74E9" w:rsidRDefault="00136442" w:rsidP="00A47581">
      <w:pPr>
        <w:pStyle w:val="Heading2"/>
      </w:pPr>
      <w:bookmarkStart w:id="6" w:name="_Toc214622396"/>
      <w:r w:rsidRPr="005A74E9">
        <w:lastRenderedPageBreak/>
        <w:t>1.</w:t>
      </w:r>
      <w:r w:rsidR="00ED3C38" w:rsidRPr="005A74E9">
        <w:t>4</w:t>
      </w:r>
      <w:r w:rsidRPr="005A74E9">
        <w:t xml:space="preserve"> </w:t>
      </w:r>
      <w:r w:rsidR="00ED3C38" w:rsidRPr="005A74E9">
        <w:t>Rationale of</w:t>
      </w:r>
      <w:r w:rsidRPr="005A74E9">
        <w:t xml:space="preserve"> the </w:t>
      </w:r>
      <w:r w:rsidR="00AC2631" w:rsidRPr="005A74E9">
        <w:t>r</w:t>
      </w:r>
      <w:r w:rsidRPr="005A74E9">
        <w:t>esearch</w:t>
      </w:r>
      <w:bookmarkEnd w:id="6"/>
    </w:p>
    <w:p w14:paraId="4F540265" w14:textId="77777777" w:rsidR="00ED3C38" w:rsidRPr="005672F6" w:rsidRDefault="00ED3C38" w:rsidP="005672F6">
      <w:pPr>
        <w:spacing w:after="0"/>
        <w:jc w:val="both"/>
        <w:rPr>
          <w:rFonts w:ascii="Arial" w:hAnsi="Arial" w:cs="Arial"/>
        </w:rPr>
      </w:pPr>
      <w:r w:rsidRPr="005672F6">
        <w:rPr>
          <w:rFonts w:ascii="Arial" w:hAnsi="Arial" w:cs="Arial"/>
        </w:rPr>
        <w:t>The high rate of voluntary employee turnover within the UK healthcare industry leads to reduced quality of patient care as high turnover disrupts team efficiency, increases the workload on remaining staff and can lead to errors due to tiredness and being overworked. ‘High turnover rates disrupt relationships among employees because they erode explicit and tacit knowledge’ says Call et al. (2015).</w:t>
      </w:r>
    </w:p>
    <w:p w14:paraId="64ECCDE8" w14:textId="77777777" w:rsidR="00ED3C38" w:rsidRPr="005672F6" w:rsidRDefault="00ED3C38" w:rsidP="005672F6">
      <w:pPr>
        <w:spacing w:after="0"/>
        <w:jc w:val="both"/>
        <w:rPr>
          <w:rFonts w:ascii="Arial" w:hAnsi="Arial" w:cs="Arial"/>
        </w:rPr>
      </w:pPr>
      <w:r w:rsidRPr="005672F6">
        <w:rPr>
          <w:rFonts w:ascii="Arial" w:hAnsi="Arial" w:cs="Arial"/>
        </w:rPr>
        <w:t>There are also substantial financial costs as the cost of recruiting, hiring and training new staff is higher than retaining existing staff. Griffiths et al. (2018) estimate that the ‘staff cost average is £65,092’ in the NHS. This also creates organisational instability because constant change damages long-term plans by creating new setbacks associated with integration of new staff.</w:t>
      </w:r>
    </w:p>
    <w:p w14:paraId="13F601FC" w14:textId="6BA428BA" w:rsidR="00ED3C38" w:rsidRPr="005672F6" w:rsidRDefault="00ED3C38" w:rsidP="005672F6">
      <w:pPr>
        <w:spacing w:after="0"/>
        <w:jc w:val="both"/>
        <w:rPr>
          <w:rFonts w:ascii="Arial" w:hAnsi="Arial" w:cs="Arial"/>
        </w:rPr>
      </w:pPr>
      <w:r w:rsidRPr="005672F6">
        <w:rPr>
          <w:rFonts w:ascii="Arial" w:hAnsi="Arial" w:cs="Arial"/>
        </w:rPr>
        <w:t>Employee burnout is also a real concern as high turnover leads to understaffing which forces existing employees to work longer hours under greater stress, leading to burnout and further propelling the turnover cycle.</w:t>
      </w:r>
    </w:p>
    <w:p w14:paraId="1C5CA524" w14:textId="77777777" w:rsidR="00136442" w:rsidRPr="005672F6" w:rsidRDefault="00136442" w:rsidP="005672F6">
      <w:pPr>
        <w:spacing w:after="0"/>
        <w:jc w:val="both"/>
        <w:rPr>
          <w:rFonts w:ascii="Arial" w:hAnsi="Arial" w:cs="Arial"/>
        </w:rPr>
      </w:pPr>
      <w:r w:rsidRPr="005672F6">
        <w:rPr>
          <w:rFonts w:ascii="Arial" w:hAnsi="Arial" w:cs="Arial"/>
        </w:rPr>
        <w:t>This research is critically important for several stakeholders for both theoretical and practical reasons.</w:t>
      </w:r>
    </w:p>
    <w:p w14:paraId="220549D2" w14:textId="0C5126C3" w:rsidR="00A47581" w:rsidRPr="005672F6" w:rsidRDefault="00136442" w:rsidP="005672F6">
      <w:pPr>
        <w:spacing w:after="0"/>
        <w:jc w:val="both"/>
        <w:rPr>
          <w:rFonts w:ascii="Arial" w:hAnsi="Arial" w:cs="Arial"/>
        </w:rPr>
      </w:pPr>
      <w:r w:rsidRPr="005672F6">
        <w:rPr>
          <w:rFonts w:ascii="Arial" w:hAnsi="Arial" w:cs="Arial"/>
        </w:rPr>
        <w:t>The study contributes to the body of knowledge in Strategic Human Resource Management (SHRM) by testing resource-based view and social exchange theories within the specific, high-stakes context of healthcare.</w:t>
      </w:r>
      <w:r w:rsidR="00F75A2F" w:rsidRPr="005672F6">
        <w:rPr>
          <w:rFonts w:ascii="Arial" w:hAnsi="Arial" w:cs="Arial"/>
        </w:rPr>
        <w:t xml:space="preserve"> The gap it addresses is by focusing on the impact of specific, well detailed practices rather than general HRM practices.</w:t>
      </w:r>
      <w:r w:rsidRPr="005672F6">
        <w:rPr>
          <w:rFonts w:ascii="Arial" w:hAnsi="Arial" w:cs="Arial"/>
        </w:rPr>
        <w:t xml:space="preserve"> </w:t>
      </w:r>
    </w:p>
    <w:p w14:paraId="3F4B1EB6" w14:textId="2034D1B4" w:rsidR="00136442" w:rsidRPr="005A74E9" w:rsidRDefault="009C2480" w:rsidP="00A47581">
      <w:pPr>
        <w:pStyle w:val="Heading2"/>
      </w:pPr>
      <w:bookmarkStart w:id="7" w:name="_Toc214622397"/>
      <w:r w:rsidRPr="005A74E9">
        <w:t>1.</w:t>
      </w:r>
      <w:r w:rsidR="00ED3C38" w:rsidRPr="005A74E9">
        <w:t>5</w:t>
      </w:r>
      <w:r w:rsidRPr="005A74E9">
        <w:t xml:space="preserve"> </w:t>
      </w:r>
      <w:r w:rsidR="00136442" w:rsidRPr="005A74E9">
        <w:t xml:space="preserve">Practical </w:t>
      </w:r>
      <w:r w:rsidR="00175DBB">
        <w:t>i</w:t>
      </w:r>
      <w:r w:rsidR="00136442" w:rsidRPr="005A74E9">
        <w:t>mportance:</w:t>
      </w:r>
      <w:bookmarkEnd w:id="7"/>
    </w:p>
    <w:p w14:paraId="5B280053" w14:textId="77777777" w:rsidR="00F039E8" w:rsidRPr="005672F6" w:rsidRDefault="009C2480" w:rsidP="005672F6">
      <w:pPr>
        <w:spacing w:after="0"/>
        <w:jc w:val="both"/>
        <w:rPr>
          <w:rFonts w:ascii="Arial" w:hAnsi="Arial" w:cs="Arial"/>
        </w:rPr>
      </w:pPr>
      <w:r w:rsidRPr="005672F6">
        <w:rPr>
          <w:rFonts w:ascii="Arial" w:hAnsi="Arial" w:cs="Arial"/>
        </w:rPr>
        <w:t>For the NHS the findings can provide guidance on how to better maximize resource efficiency to have the highest impact on employee retention which can help save many costs and smooth out day-to-day operations.</w:t>
      </w:r>
    </w:p>
    <w:p w14:paraId="01B74F7F" w14:textId="2245645D" w:rsidR="00136442" w:rsidRPr="005672F6" w:rsidRDefault="00E11DCD" w:rsidP="005672F6">
      <w:pPr>
        <w:spacing w:after="0"/>
        <w:jc w:val="both"/>
        <w:rPr>
          <w:rFonts w:ascii="Arial" w:hAnsi="Arial" w:cs="Arial"/>
        </w:rPr>
      </w:pPr>
      <w:r w:rsidRPr="005672F6">
        <w:rPr>
          <w:rFonts w:ascii="Arial" w:hAnsi="Arial" w:cs="Arial"/>
        </w:rPr>
        <w:t>For HR professionals such as the CIPD, this research can help strengthen their policies and offer valuable insights for HR programme design.</w:t>
      </w:r>
    </w:p>
    <w:p w14:paraId="70717C79" w14:textId="7CA97CF3" w:rsidR="00136442" w:rsidRPr="005672F6" w:rsidRDefault="00136442" w:rsidP="005672F6">
      <w:pPr>
        <w:spacing w:after="0"/>
        <w:jc w:val="both"/>
        <w:rPr>
          <w:rFonts w:ascii="Arial" w:hAnsi="Arial" w:cs="Arial"/>
        </w:rPr>
      </w:pPr>
      <w:r w:rsidRPr="005672F6">
        <w:rPr>
          <w:rFonts w:ascii="Arial" w:hAnsi="Arial" w:cs="Arial"/>
        </w:rPr>
        <w:t xml:space="preserve">For </w:t>
      </w:r>
      <w:r w:rsidR="006E4037" w:rsidRPr="005672F6">
        <w:rPr>
          <w:rFonts w:ascii="Arial" w:hAnsi="Arial" w:cs="Arial"/>
        </w:rPr>
        <w:t>employees, being aware of these can help them create better work conditions for themselves and result in increased well-being at work.</w:t>
      </w:r>
    </w:p>
    <w:p w14:paraId="2693EBEC" w14:textId="77777777" w:rsidR="00136442" w:rsidRPr="005A74E9" w:rsidRDefault="00136442" w:rsidP="00A47581">
      <w:pPr>
        <w:pStyle w:val="Heading2"/>
      </w:pPr>
      <w:bookmarkStart w:id="8" w:name="_Toc214622398"/>
      <w:r w:rsidRPr="005A74E9">
        <w:t>1.6 Methodology</w:t>
      </w:r>
      <w:bookmarkEnd w:id="8"/>
    </w:p>
    <w:p w14:paraId="63DC20F5" w14:textId="6A378AE9" w:rsidR="00136442" w:rsidRPr="005672F6" w:rsidRDefault="0087240D" w:rsidP="005672F6">
      <w:pPr>
        <w:spacing w:after="0" w:line="240" w:lineRule="auto"/>
        <w:jc w:val="both"/>
        <w:rPr>
          <w:rFonts w:ascii="Arial" w:hAnsi="Arial" w:cs="Arial"/>
        </w:rPr>
      </w:pPr>
      <w:r w:rsidRPr="005672F6">
        <w:rPr>
          <w:rFonts w:ascii="Arial" w:hAnsi="Arial" w:cs="Arial"/>
        </w:rPr>
        <w:t>The research will take on a qualitative research design around secondary data analysis</w:t>
      </w:r>
      <w:r w:rsidR="00385348" w:rsidRPr="005672F6">
        <w:rPr>
          <w:rFonts w:ascii="Arial" w:hAnsi="Arial" w:cs="Arial"/>
        </w:rPr>
        <w:t>, the thought behind this is the feasibility of it as secondary data is easier to gather and can give a good image of the healthcare sector in the UK</w:t>
      </w:r>
      <w:r w:rsidR="00D6570A" w:rsidRPr="005672F6">
        <w:rPr>
          <w:rFonts w:ascii="Arial" w:hAnsi="Arial" w:cs="Arial"/>
        </w:rPr>
        <w:t>, this secondary data will be gathered from academic journals and institutional reports.</w:t>
      </w:r>
    </w:p>
    <w:p w14:paraId="3B7C8EAC" w14:textId="0A44B43F" w:rsidR="00136442" w:rsidRPr="005672F6" w:rsidRDefault="00136442" w:rsidP="005672F6">
      <w:pPr>
        <w:spacing w:after="0" w:line="240" w:lineRule="auto"/>
        <w:jc w:val="both"/>
        <w:rPr>
          <w:rFonts w:ascii="Arial" w:hAnsi="Arial" w:cs="Arial"/>
        </w:rPr>
      </w:pPr>
      <w:r w:rsidRPr="005672F6">
        <w:rPr>
          <w:rFonts w:ascii="Arial" w:hAnsi="Arial" w:cs="Arial"/>
        </w:rPr>
        <w:t>Reports from the Chartered Institute of Personnel and Development (CIPD)</w:t>
      </w:r>
      <w:r w:rsidR="002978F7" w:rsidRPr="005672F6">
        <w:rPr>
          <w:rFonts w:ascii="Arial" w:hAnsi="Arial" w:cs="Arial"/>
        </w:rPr>
        <w:t>,</w:t>
      </w:r>
      <w:r w:rsidRPr="005672F6">
        <w:rPr>
          <w:rFonts w:ascii="Arial" w:hAnsi="Arial" w:cs="Arial"/>
        </w:rPr>
        <w:t xml:space="preserve"> </w:t>
      </w:r>
      <w:r w:rsidR="002978F7" w:rsidRPr="005672F6">
        <w:rPr>
          <w:rFonts w:ascii="Arial" w:hAnsi="Arial" w:cs="Arial"/>
        </w:rPr>
        <w:t>s</w:t>
      </w:r>
      <w:r w:rsidRPr="005672F6">
        <w:rPr>
          <w:rFonts w:ascii="Arial" w:hAnsi="Arial" w:cs="Arial"/>
        </w:rPr>
        <w:t>pecifically their surveys and reports on health and well-being at work and HR practices in the health sector</w:t>
      </w:r>
      <w:r w:rsidR="002978F7" w:rsidRPr="005672F6">
        <w:rPr>
          <w:rFonts w:ascii="Arial" w:hAnsi="Arial" w:cs="Arial"/>
        </w:rPr>
        <w:t xml:space="preserve"> will also be used alongside </w:t>
      </w:r>
      <w:r w:rsidR="00226E72" w:rsidRPr="005672F6">
        <w:rPr>
          <w:rFonts w:ascii="Arial" w:hAnsi="Arial" w:cs="Arial"/>
        </w:rPr>
        <w:t>t</w:t>
      </w:r>
      <w:r w:rsidRPr="005672F6">
        <w:rPr>
          <w:rFonts w:ascii="Arial" w:hAnsi="Arial" w:cs="Arial"/>
        </w:rPr>
        <w:t xml:space="preserve">rust </w:t>
      </w:r>
      <w:r w:rsidR="00226E72" w:rsidRPr="005672F6">
        <w:rPr>
          <w:rFonts w:ascii="Arial" w:hAnsi="Arial" w:cs="Arial"/>
        </w:rPr>
        <w:t>p</w:t>
      </w:r>
      <w:r w:rsidRPr="005672F6">
        <w:rPr>
          <w:rFonts w:ascii="Arial" w:hAnsi="Arial" w:cs="Arial"/>
        </w:rPr>
        <w:t>ublications</w:t>
      </w:r>
      <w:r w:rsidR="002978F7" w:rsidRPr="005672F6">
        <w:rPr>
          <w:rFonts w:ascii="Arial" w:hAnsi="Arial" w:cs="Arial"/>
        </w:rPr>
        <w:t xml:space="preserve"> f</w:t>
      </w:r>
      <w:r w:rsidRPr="005672F6">
        <w:rPr>
          <w:rFonts w:ascii="Arial" w:hAnsi="Arial" w:cs="Arial"/>
        </w:rPr>
        <w:t>or policy analysis and reports on NHS workforce trends.</w:t>
      </w:r>
      <w:r w:rsidR="00664BF4" w:rsidRPr="005672F6">
        <w:rPr>
          <w:rFonts w:ascii="Arial" w:hAnsi="Arial" w:cs="Arial"/>
        </w:rPr>
        <w:t xml:space="preserve"> </w:t>
      </w:r>
      <w:r w:rsidRPr="005672F6">
        <w:rPr>
          <w:rFonts w:ascii="Arial" w:hAnsi="Arial" w:cs="Arial"/>
        </w:rPr>
        <w:t>Databases like Scopus, Web of Science, and Google Scholar will be searched for relevant studies in journals such as Human Resource Management Journal, International Journal of Human Resource Management, and Journal of Health Organization and Management.</w:t>
      </w:r>
    </w:p>
    <w:p w14:paraId="508B53ED" w14:textId="28A1675D" w:rsidR="00136442" w:rsidRPr="005672F6" w:rsidRDefault="00136442" w:rsidP="005672F6">
      <w:pPr>
        <w:spacing w:after="0" w:line="240" w:lineRule="auto"/>
        <w:jc w:val="both"/>
        <w:rPr>
          <w:rFonts w:ascii="Arial" w:hAnsi="Arial" w:cs="Arial"/>
        </w:rPr>
      </w:pPr>
      <w:r w:rsidRPr="005672F6">
        <w:rPr>
          <w:rFonts w:ascii="Arial" w:hAnsi="Arial" w:cs="Arial"/>
        </w:rPr>
        <w:t>The research population is defined as all clinical and non-clinical employees within UK hospitals (both NHS and private) between 2018 and 2023.</w:t>
      </w:r>
    </w:p>
    <w:p w14:paraId="4CDC6424" w14:textId="171F33CC" w:rsidR="00136442" w:rsidRPr="005672F6" w:rsidRDefault="00136442" w:rsidP="005672F6">
      <w:pPr>
        <w:spacing w:after="0" w:line="240" w:lineRule="auto"/>
        <w:jc w:val="both"/>
        <w:rPr>
          <w:rFonts w:ascii="Arial" w:hAnsi="Arial" w:cs="Arial"/>
        </w:rPr>
      </w:pPr>
      <w:r w:rsidRPr="005672F6">
        <w:rPr>
          <w:rFonts w:ascii="Arial" w:hAnsi="Arial" w:cs="Arial"/>
        </w:rPr>
        <w:t xml:space="preserve">The primary "instrument" is a systematic data extraction and coding </w:t>
      </w:r>
      <w:r w:rsidR="005672F6" w:rsidRPr="005672F6">
        <w:rPr>
          <w:rFonts w:ascii="Arial" w:hAnsi="Arial" w:cs="Arial"/>
        </w:rPr>
        <w:t>framework;</w:t>
      </w:r>
      <w:r w:rsidR="00664BF4" w:rsidRPr="005672F6">
        <w:rPr>
          <w:rFonts w:ascii="Arial" w:hAnsi="Arial" w:cs="Arial"/>
        </w:rPr>
        <w:t xml:space="preserve"> t</w:t>
      </w:r>
      <w:r w:rsidRPr="005672F6">
        <w:rPr>
          <w:rFonts w:ascii="Arial" w:hAnsi="Arial" w:cs="Arial"/>
        </w:rPr>
        <w:t>his framework will categorise data based on HRM themes</w:t>
      </w:r>
      <w:r w:rsidR="00664BF4" w:rsidRPr="005672F6">
        <w:rPr>
          <w:rFonts w:ascii="Arial" w:hAnsi="Arial" w:cs="Arial"/>
        </w:rPr>
        <w:t xml:space="preserve"> and the d</w:t>
      </w:r>
      <w:r w:rsidRPr="005672F6">
        <w:rPr>
          <w:rFonts w:ascii="Arial" w:hAnsi="Arial" w:cs="Arial"/>
        </w:rPr>
        <w:t xml:space="preserve">ata will be collected through a systematic review of the secondary sources. </w:t>
      </w:r>
    </w:p>
    <w:p w14:paraId="6EAB6A9B" w14:textId="03C3D78D" w:rsidR="00136442" w:rsidRPr="005A74E9" w:rsidRDefault="00136442" w:rsidP="00A47581">
      <w:pPr>
        <w:pStyle w:val="Heading2"/>
      </w:pPr>
      <w:bookmarkStart w:id="9" w:name="_Toc214622399"/>
      <w:r w:rsidRPr="005A74E9">
        <w:t xml:space="preserve">1.7 Scope of the </w:t>
      </w:r>
      <w:r w:rsidR="00D56373">
        <w:t>s</w:t>
      </w:r>
      <w:r w:rsidRPr="005A74E9">
        <w:t>tudy/</w:t>
      </w:r>
      <w:r w:rsidR="004B073D">
        <w:t>d</w:t>
      </w:r>
      <w:r w:rsidRPr="005A74E9">
        <w:t>emarcation</w:t>
      </w:r>
      <w:bookmarkEnd w:id="9"/>
    </w:p>
    <w:p w14:paraId="58200BCA" w14:textId="6BC8BD66" w:rsidR="00136442" w:rsidRPr="005672F6" w:rsidRDefault="00136442" w:rsidP="005672F6">
      <w:pPr>
        <w:spacing w:after="0"/>
        <w:jc w:val="both"/>
        <w:rPr>
          <w:rFonts w:ascii="Arial" w:hAnsi="Arial" w:cs="Arial"/>
        </w:rPr>
      </w:pPr>
      <w:r w:rsidRPr="005672F6">
        <w:rPr>
          <w:rFonts w:ascii="Arial" w:hAnsi="Arial" w:cs="Arial"/>
        </w:rPr>
        <w:t xml:space="preserve">This study is focused exclusively on the United Kingdom. Findings may not be directly generalisable to healthcare systems in other countries with different structures (e.g., entirely </w:t>
      </w:r>
      <w:r w:rsidRPr="005672F6">
        <w:rPr>
          <w:rFonts w:ascii="Arial" w:hAnsi="Arial" w:cs="Arial"/>
        </w:rPr>
        <w:lastRenderedPageBreak/>
        <w:t>private systems like the US or differently organised public systems</w:t>
      </w:r>
      <w:r w:rsidR="00664BF4" w:rsidRPr="005672F6">
        <w:rPr>
          <w:rFonts w:ascii="Arial" w:hAnsi="Arial" w:cs="Arial"/>
        </w:rPr>
        <w:t xml:space="preserve">). </w:t>
      </w:r>
      <w:r w:rsidRPr="005672F6">
        <w:rPr>
          <w:rFonts w:ascii="Arial" w:hAnsi="Arial" w:cs="Arial"/>
        </w:rPr>
        <w:t>The research is confined to the healthcare industry, specifically hospitals</w:t>
      </w:r>
      <w:r w:rsidR="0026589B" w:rsidRPr="005672F6">
        <w:rPr>
          <w:rFonts w:ascii="Arial" w:hAnsi="Arial" w:cs="Arial"/>
        </w:rPr>
        <w:t xml:space="preserve"> and it aims to capture the </w:t>
      </w:r>
      <w:r w:rsidR="005672F6" w:rsidRPr="005672F6">
        <w:rPr>
          <w:rFonts w:ascii="Arial" w:hAnsi="Arial" w:cs="Arial"/>
        </w:rPr>
        <w:t>time</w:t>
      </w:r>
      <w:r w:rsidR="0026589B" w:rsidRPr="005672F6">
        <w:rPr>
          <w:rFonts w:ascii="Arial" w:hAnsi="Arial" w:cs="Arial"/>
        </w:rPr>
        <w:t xml:space="preserve"> before covid and throughout it.</w:t>
      </w:r>
    </w:p>
    <w:p w14:paraId="607139CB" w14:textId="6F4F792E" w:rsidR="00136442" w:rsidRPr="005A74E9" w:rsidRDefault="00136442" w:rsidP="00A47581">
      <w:pPr>
        <w:pStyle w:val="Heading2"/>
      </w:pPr>
      <w:bookmarkStart w:id="10" w:name="_Toc214622400"/>
      <w:r w:rsidRPr="005A74E9">
        <w:t xml:space="preserve">1.8 Structure of the </w:t>
      </w:r>
      <w:r w:rsidR="00797DCD">
        <w:t>d</w:t>
      </w:r>
      <w:r w:rsidRPr="005A74E9">
        <w:t>issertation</w:t>
      </w:r>
      <w:bookmarkEnd w:id="10"/>
    </w:p>
    <w:p w14:paraId="0E3E52E6" w14:textId="56071E70" w:rsidR="00F039E8" w:rsidRDefault="006656C9" w:rsidP="005672F6">
      <w:pPr>
        <w:spacing w:after="0"/>
        <w:jc w:val="both"/>
        <w:rPr>
          <w:rFonts w:ascii="Arial" w:hAnsi="Arial" w:cs="Arial"/>
        </w:rPr>
      </w:pPr>
      <w:r w:rsidRPr="005672F6">
        <w:rPr>
          <w:rFonts w:ascii="Arial" w:hAnsi="Arial" w:cs="Arial"/>
        </w:rPr>
        <w:t xml:space="preserve">The dissertation is structured in </w:t>
      </w:r>
      <w:r w:rsidR="00664BF4" w:rsidRPr="005672F6">
        <w:rPr>
          <w:rFonts w:ascii="Arial" w:hAnsi="Arial" w:cs="Arial"/>
        </w:rPr>
        <w:t>5</w:t>
      </w:r>
      <w:r w:rsidRPr="005672F6">
        <w:rPr>
          <w:rFonts w:ascii="Arial" w:hAnsi="Arial" w:cs="Arial"/>
        </w:rPr>
        <w:t xml:space="preserve"> chapters, the introduction</w:t>
      </w:r>
      <w:r w:rsidR="009138A5" w:rsidRPr="005672F6">
        <w:rPr>
          <w:rFonts w:ascii="Arial" w:hAnsi="Arial" w:cs="Arial"/>
        </w:rPr>
        <w:t>, a review of existing literature, a methodology chapter explaining the design of the research, a chapter showing the results of the research and a conclusion summarizing everything.</w:t>
      </w:r>
    </w:p>
    <w:p w14:paraId="4A0D11E8" w14:textId="77777777" w:rsidR="005672F6" w:rsidRDefault="005672F6" w:rsidP="005672F6">
      <w:pPr>
        <w:spacing w:after="0"/>
        <w:jc w:val="both"/>
        <w:rPr>
          <w:rFonts w:ascii="Arial" w:hAnsi="Arial" w:cs="Arial"/>
        </w:rPr>
      </w:pPr>
    </w:p>
    <w:p w14:paraId="5C9A700A" w14:textId="77777777" w:rsidR="005672F6" w:rsidRDefault="005672F6" w:rsidP="005672F6">
      <w:pPr>
        <w:spacing w:after="0"/>
        <w:jc w:val="both"/>
        <w:rPr>
          <w:rFonts w:ascii="Arial" w:hAnsi="Arial" w:cs="Arial"/>
        </w:rPr>
      </w:pPr>
    </w:p>
    <w:p w14:paraId="5901F739" w14:textId="77777777" w:rsidR="005672F6" w:rsidRDefault="005672F6" w:rsidP="005672F6">
      <w:pPr>
        <w:spacing w:after="0"/>
        <w:jc w:val="both"/>
        <w:rPr>
          <w:rFonts w:ascii="Arial" w:hAnsi="Arial" w:cs="Arial"/>
        </w:rPr>
      </w:pPr>
    </w:p>
    <w:p w14:paraId="6B3936BE" w14:textId="77777777" w:rsidR="005672F6" w:rsidRDefault="005672F6" w:rsidP="005672F6">
      <w:pPr>
        <w:spacing w:after="0"/>
        <w:jc w:val="both"/>
        <w:rPr>
          <w:rFonts w:ascii="Arial" w:hAnsi="Arial" w:cs="Arial"/>
        </w:rPr>
      </w:pPr>
    </w:p>
    <w:p w14:paraId="394FA4B3" w14:textId="77777777" w:rsidR="005672F6" w:rsidRDefault="005672F6" w:rsidP="005672F6">
      <w:pPr>
        <w:spacing w:after="0"/>
        <w:jc w:val="both"/>
        <w:rPr>
          <w:rFonts w:ascii="Arial" w:hAnsi="Arial" w:cs="Arial"/>
        </w:rPr>
      </w:pPr>
    </w:p>
    <w:p w14:paraId="280354E6" w14:textId="77777777" w:rsidR="005672F6" w:rsidRDefault="005672F6" w:rsidP="005672F6">
      <w:pPr>
        <w:spacing w:after="0"/>
        <w:jc w:val="both"/>
        <w:rPr>
          <w:rFonts w:ascii="Arial" w:hAnsi="Arial" w:cs="Arial"/>
        </w:rPr>
      </w:pPr>
    </w:p>
    <w:p w14:paraId="01DA53E3" w14:textId="77777777" w:rsidR="005672F6" w:rsidRDefault="005672F6" w:rsidP="005672F6">
      <w:pPr>
        <w:spacing w:after="0"/>
        <w:jc w:val="both"/>
        <w:rPr>
          <w:rFonts w:ascii="Arial" w:hAnsi="Arial" w:cs="Arial"/>
        </w:rPr>
      </w:pPr>
    </w:p>
    <w:p w14:paraId="6496DDBC" w14:textId="77777777" w:rsidR="005672F6" w:rsidRDefault="005672F6" w:rsidP="005672F6">
      <w:pPr>
        <w:spacing w:after="0"/>
        <w:jc w:val="both"/>
        <w:rPr>
          <w:rFonts w:ascii="Arial" w:hAnsi="Arial" w:cs="Arial"/>
        </w:rPr>
      </w:pPr>
    </w:p>
    <w:p w14:paraId="7364EBFA" w14:textId="77777777" w:rsidR="005672F6" w:rsidRDefault="005672F6" w:rsidP="005672F6">
      <w:pPr>
        <w:spacing w:after="0"/>
        <w:jc w:val="both"/>
        <w:rPr>
          <w:rFonts w:ascii="Arial" w:hAnsi="Arial" w:cs="Arial"/>
        </w:rPr>
      </w:pPr>
    </w:p>
    <w:p w14:paraId="0F46AD4D" w14:textId="77777777" w:rsidR="005672F6" w:rsidRDefault="005672F6" w:rsidP="005672F6">
      <w:pPr>
        <w:spacing w:after="0"/>
        <w:jc w:val="both"/>
        <w:rPr>
          <w:rFonts w:ascii="Arial" w:hAnsi="Arial" w:cs="Arial"/>
        </w:rPr>
      </w:pPr>
    </w:p>
    <w:p w14:paraId="5D8A6A73" w14:textId="77777777" w:rsidR="005672F6" w:rsidRDefault="005672F6" w:rsidP="005672F6">
      <w:pPr>
        <w:spacing w:after="0"/>
        <w:jc w:val="both"/>
        <w:rPr>
          <w:rFonts w:ascii="Arial" w:hAnsi="Arial" w:cs="Arial"/>
        </w:rPr>
      </w:pPr>
    </w:p>
    <w:p w14:paraId="1F69F1E3" w14:textId="77777777" w:rsidR="005672F6" w:rsidRDefault="005672F6" w:rsidP="005672F6">
      <w:pPr>
        <w:spacing w:after="0"/>
        <w:jc w:val="both"/>
        <w:rPr>
          <w:rFonts w:ascii="Arial" w:hAnsi="Arial" w:cs="Arial"/>
        </w:rPr>
      </w:pPr>
    </w:p>
    <w:p w14:paraId="4AC2E569" w14:textId="77777777" w:rsidR="005672F6" w:rsidRDefault="005672F6" w:rsidP="005672F6">
      <w:pPr>
        <w:spacing w:after="0"/>
        <w:jc w:val="both"/>
        <w:rPr>
          <w:rFonts w:ascii="Arial" w:hAnsi="Arial" w:cs="Arial"/>
        </w:rPr>
      </w:pPr>
    </w:p>
    <w:p w14:paraId="20F58BAA" w14:textId="77777777" w:rsidR="005672F6" w:rsidRDefault="005672F6" w:rsidP="005672F6">
      <w:pPr>
        <w:spacing w:after="0"/>
        <w:jc w:val="both"/>
        <w:rPr>
          <w:rFonts w:ascii="Arial" w:hAnsi="Arial" w:cs="Arial"/>
        </w:rPr>
      </w:pPr>
    </w:p>
    <w:p w14:paraId="7AF2C81A" w14:textId="77777777" w:rsidR="005672F6" w:rsidRDefault="005672F6" w:rsidP="005672F6">
      <w:pPr>
        <w:spacing w:after="0"/>
        <w:jc w:val="both"/>
        <w:rPr>
          <w:rFonts w:ascii="Arial" w:hAnsi="Arial" w:cs="Arial"/>
        </w:rPr>
      </w:pPr>
    </w:p>
    <w:p w14:paraId="29895A4B" w14:textId="77777777" w:rsidR="005672F6" w:rsidRDefault="005672F6" w:rsidP="005672F6">
      <w:pPr>
        <w:spacing w:after="0"/>
        <w:jc w:val="both"/>
        <w:rPr>
          <w:rFonts w:ascii="Arial" w:hAnsi="Arial" w:cs="Arial"/>
        </w:rPr>
      </w:pPr>
    </w:p>
    <w:p w14:paraId="78E326D2" w14:textId="77777777" w:rsidR="005672F6" w:rsidRDefault="005672F6" w:rsidP="005672F6">
      <w:pPr>
        <w:spacing w:after="0"/>
        <w:jc w:val="both"/>
        <w:rPr>
          <w:rFonts w:ascii="Arial" w:hAnsi="Arial" w:cs="Arial"/>
        </w:rPr>
      </w:pPr>
    </w:p>
    <w:p w14:paraId="68D40D96" w14:textId="77777777" w:rsidR="005672F6" w:rsidRDefault="005672F6" w:rsidP="005672F6">
      <w:pPr>
        <w:spacing w:after="0"/>
        <w:jc w:val="both"/>
        <w:rPr>
          <w:rFonts w:ascii="Arial" w:hAnsi="Arial" w:cs="Arial"/>
        </w:rPr>
      </w:pPr>
    </w:p>
    <w:p w14:paraId="0D5D85EE" w14:textId="77777777" w:rsidR="005672F6" w:rsidRDefault="005672F6" w:rsidP="005672F6">
      <w:pPr>
        <w:spacing w:after="0"/>
        <w:jc w:val="both"/>
        <w:rPr>
          <w:rFonts w:ascii="Arial" w:hAnsi="Arial" w:cs="Arial"/>
        </w:rPr>
      </w:pPr>
    </w:p>
    <w:p w14:paraId="50E0B2C0" w14:textId="77777777" w:rsidR="005672F6" w:rsidRDefault="005672F6" w:rsidP="005672F6">
      <w:pPr>
        <w:spacing w:after="0"/>
        <w:jc w:val="both"/>
        <w:rPr>
          <w:rFonts w:ascii="Arial" w:hAnsi="Arial" w:cs="Arial"/>
        </w:rPr>
      </w:pPr>
    </w:p>
    <w:p w14:paraId="74C049E7" w14:textId="77777777" w:rsidR="005672F6" w:rsidRDefault="005672F6" w:rsidP="005672F6">
      <w:pPr>
        <w:spacing w:after="0"/>
        <w:jc w:val="both"/>
        <w:rPr>
          <w:rFonts w:ascii="Arial" w:hAnsi="Arial" w:cs="Arial"/>
        </w:rPr>
      </w:pPr>
    </w:p>
    <w:p w14:paraId="290CD9F4" w14:textId="77777777" w:rsidR="005672F6" w:rsidRDefault="005672F6" w:rsidP="005672F6">
      <w:pPr>
        <w:spacing w:after="0"/>
        <w:jc w:val="both"/>
        <w:rPr>
          <w:rFonts w:ascii="Arial" w:hAnsi="Arial" w:cs="Arial"/>
        </w:rPr>
      </w:pPr>
    </w:p>
    <w:p w14:paraId="6C1F2011" w14:textId="77777777" w:rsidR="005672F6" w:rsidRDefault="005672F6" w:rsidP="005672F6">
      <w:pPr>
        <w:spacing w:after="0"/>
        <w:jc w:val="both"/>
        <w:rPr>
          <w:rFonts w:ascii="Arial" w:hAnsi="Arial" w:cs="Arial"/>
        </w:rPr>
      </w:pPr>
    </w:p>
    <w:p w14:paraId="6AC4BE19" w14:textId="77777777" w:rsidR="005672F6" w:rsidRDefault="005672F6" w:rsidP="005672F6">
      <w:pPr>
        <w:spacing w:after="0"/>
        <w:jc w:val="both"/>
        <w:rPr>
          <w:rFonts w:ascii="Arial" w:hAnsi="Arial" w:cs="Arial"/>
        </w:rPr>
      </w:pPr>
    </w:p>
    <w:p w14:paraId="52D802C6" w14:textId="77777777" w:rsidR="005672F6" w:rsidRDefault="005672F6" w:rsidP="005672F6">
      <w:pPr>
        <w:spacing w:after="0"/>
        <w:jc w:val="both"/>
        <w:rPr>
          <w:rFonts w:ascii="Arial" w:hAnsi="Arial" w:cs="Arial"/>
        </w:rPr>
      </w:pPr>
    </w:p>
    <w:p w14:paraId="7EFCE507" w14:textId="77777777" w:rsidR="005672F6" w:rsidRDefault="005672F6" w:rsidP="005672F6">
      <w:pPr>
        <w:spacing w:after="0"/>
        <w:jc w:val="both"/>
        <w:rPr>
          <w:rFonts w:ascii="Arial" w:hAnsi="Arial" w:cs="Arial"/>
        </w:rPr>
      </w:pPr>
    </w:p>
    <w:p w14:paraId="3EC3D522" w14:textId="77777777" w:rsidR="005672F6" w:rsidRDefault="005672F6" w:rsidP="005672F6">
      <w:pPr>
        <w:spacing w:after="0"/>
        <w:jc w:val="both"/>
        <w:rPr>
          <w:rFonts w:ascii="Arial" w:hAnsi="Arial" w:cs="Arial"/>
        </w:rPr>
      </w:pPr>
    </w:p>
    <w:p w14:paraId="1D84A6A4" w14:textId="77777777" w:rsidR="005672F6" w:rsidRDefault="005672F6" w:rsidP="005672F6">
      <w:pPr>
        <w:spacing w:after="0"/>
        <w:jc w:val="both"/>
        <w:rPr>
          <w:rFonts w:ascii="Arial" w:hAnsi="Arial" w:cs="Arial"/>
        </w:rPr>
      </w:pPr>
    </w:p>
    <w:p w14:paraId="279BBD3B" w14:textId="77777777" w:rsidR="005672F6" w:rsidRDefault="005672F6" w:rsidP="005672F6">
      <w:pPr>
        <w:spacing w:after="0"/>
        <w:jc w:val="both"/>
        <w:rPr>
          <w:rFonts w:ascii="Arial" w:hAnsi="Arial" w:cs="Arial"/>
        </w:rPr>
      </w:pPr>
    </w:p>
    <w:p w14:paraId="39D39218" w14:textId="77777777" w:rsidR="005672F6" w:rsidRDefault="005672F6" w:rsidP="005672F6">
      <w:pPr>
        <w:spacing w:after="0"/>
        <w:jc w:val="both"/>
        <w:rPr>
          <w:rFonts w:ascii="Arial" w:hAnsi="Arial" w:cs="Arial"/>
        </w:rPr>
      </w:pPr>
    </w:p>
    <w:p w14:paraId="6486AC48" w14:textId="77777777" w:rsidR="005672F6" w:rsidRDefault="005672F6" w:rsidP="005672F6">
      <w:pPr>
        <w:spacing w:after="0"/>
        <w:jc w:val="both"/>
        <w:rPr>
          <w:rFonts w:ascii="Arial" w:hAnsi="Arial" w:cs="Arial"/>
        </w:rPr>
      </w:pPr>
    </w:p>
    <w:p w14:paraId="0611573B" w14:textId="77777777" w:rsidR="005672F6" w:rsidRDefault="005672F6" w:rsidP="005672F6">
      <w:pPr>
        <w:spacing w:after="0"/>
        <w:jc w:val="both"/>
        <w:rPr>
          <w:rFonts w:ascii="Arial" w:hAnsi="Arial" w:cs="Arial"/>
        </w:rPr>
      </w:pPr>
    </w:p>
    <w:p w14:paraId="0BD51C37" w14:textId="77777777" w:rsidR="005672F6" w:rsidRDefault="005672F6" w:rsidP="005672F6">
      <w:pPr>
        <w:spacing w:after="0"/>
        <w:jc w:val="both"/>
        <w:rPr>
          <w:rFonts w:ascii="Arial" w:hAnsi="Arial" w:cs="Arial"/>
        </w:rPr>
      </w:pPr>
    </w:p>
    <w:p w14:paraId="1437A39F" w14:textId="77777777" w:rsidR="005672F6" w:rsidRDefault="005672F6" w:rsidP="005672F6">
      <w:pPr>
        <w:spacing w:after="0"/>
        <w:jc w:val="both"/>
        <w:rPr>
          <w:rFonts w:ascii="Arial" w:hAnsi="Arial" w:cs="Arial"/>
        </w:rPr>
      </w:pPr>
    </w:p>
    <w:p w14:paraId="71B67D43" w14:textId="77777777" w:rsidR="005672F6" w:rsidRDefault="005672F6" w:rsidP="005672F6">
      <w:pPr>
        <w:spacing w:after="0"/>
        <w:jc w:val="both"/>
        <w:rPr>
          <w:rFonts w:ascii="Arial" w:hAnsi="Arial" w:cs="Arial"/>
        </w:rPr>
      </w:pPr>
    </w:p>
    <w:p w14:paraId="4CAE735A" w14:textId="77777777" w:rsidR="005672F6" w:rsidRDefault="005672F6" w:rsidP="005672F6">
      <w:pPr>
        <w:spacing w:after="0"/>
        <w:jc w:val="both"/>
        <w:rPr>
          <w:rFonts w:ascii="Arial" w:hAnsi="Arial" w:cs="Arial"/>
        </w:rPr>
      </w:pPr>
    </w:p>
    <w:p w14:paraId="57A50470" w14:textId="77777777" w:rsidR="005672F6" w:rsidRPr="005672F6" w:rsidRDefault="00136442" w:rsidP="005672F6">
      <w:pPr>
        <w:pStyle w:val="Heading1"/>
      </w:pPr>
      <w:bookmarkStart w:id="11" w:name="_Toc214622401"/>
      <w:r w:rsidRPr="005672F6">
        <w:lastRenderedPageBreak/>
        <w:t xml:space="preserve">Chapter 2: Literature </w:t>
      </w:r>
      <w:r w:rsidR="003A79AD" w:rsidRPr="005672F6">
        <w:t>r</w:t>
      </w:r>
      <w:r w:rsidRPr="005672F6">
        <w:t>eview</w:t>
      </w:r>
      <w:bookmarkEnd w:id="11"/>
    </w:p>
    <w:p w14:paraId="475D68F5" w14:textId="373A6E44" w:rsidR="00136442" w:rsidRPr="005A74E9" w:rsidRDefault="00136442" w:rsidP="005672F6">
      <w:pPr>
        <w:pStyle w:val="Heading2"/>
      </w:pPr>
      <w:bookmarkStart w:id="12" w:name="_Toc214622402"/>
      <w:r w:rsidRPr="005A74E9">
        <w:t>2.1 Introduction</w:t>
      </w:r>
      <w:bookmarkEnd w:id="12"/>
    </w:p>
    <w:p w14:paraId="2DDC6B1F" w14:textId="64E6A537" w:rsidR="00691A7F" w:rsidRPr="005672F6" w:rsidRDefault="00691A7F" w:rsidP="005672F6">
      <w:pPr>
        <w:spacing w:after="0"/>
        <w:jc w:val="both"/>
        <w:rPr>
          <w:rFonts w:ascii="Arial" w:hAnsi="Arial" w:cs="Arial"/>
        </w:rPr>
      </w:pPr>
      <w:r w:rsidRPr="005672F6">
        <w:rPr>
          <w:rFonts w:ascii="Arial" w:hAnsi="Arial" w:cs="Arial"/>
        </w:rPr>
        <w:t>This chapter will review existing literature relevant to HRM practices regarding employee retention to summarize key findings from previous research, helping identify gaps to cover. The concept of employee retention is the core of this research and as Tadesse et al. (2020) state</w:t>
      </w:r>
      <w:r w:rsidR="00FC0729" w:rsidRPr="005672F6">
        <w:rPr>
          <w:rFonts w:ascii="Arial" w:hAnsi="Arial" w:cs="Arial"/>
        </w:rPr>
        <w:t>d</w:t>
      </w:r>
      <w:r w:rsidRPr="005672F6">
        <w:rPr>
          <w:rFonts w:ascii="Arial" w:hAnsi="Arial" w:cs="Arial"/>
        </w:rPr>
        <w:t xml:space="preserve">, ‘correlation analysis showed that there is positive relationship between overall performance of the company and strategic human resource management </w:t>
      </w:r>
      <w:proofErr w:type="gramStart"/>
      <w:r w:rsidRPr="005672F6">
        <w:rPr>
          <w:rFonts w:ascii="Arial" w:hAnsi="Arial" w:cs="Arial"/>
        </w:rPr>
        <w:t>principles’</w:t>
      </w:r>
      <w:proofErr w:type="gramEnd"/>
      <w:r w:rsidRPr="005672F6">
        <w:rPr>
          <w:rFonts w:ascii="Arial" w:hAnsi="Arial" w:cs="Arial"/>
        </w:rPr>
        <w:t>.</w:t>
      </w:r>
    </w:p>
    <w:p w14:paraId="0F0F2174" w14:textId="709DCDA1" w:rsidR="00136442" w:rsidRPr="005A74E9" w:rsidRDefault="00136442" w:rsidP="00A47581">
      <w:pPr>
        <w:pStyle w:val="Heading2"/>
      </w:pPr>
      <w:bookmarkStart w:id="13" w:name="_Toc214622403"/>
      <w:r w:rsidRPr="005A74E9">
        <w:t xml:space="preserve">2.2. </w:t>
      </w:r>
      <w:r w:rsidR="00ED3C38" w:rsidRPr="005A74E9">
        <w:t>Background</w:t>
      </w:r>
      <w:bookmarkEnd w:id="13"/>
    </w:p>
    <w:p w14:paraId="42267972" w14:textId="234E40F7" w:rsidR="00136442" w:rsidRPr="005672F6" w:rsidRDefault="00D3264B" w:rsidP="005672F6">
      <w:pPr>
        <w:spacing w:after="0"/>
        <w:jc w:val="both"/>
        <w:rPr>
          <w:rFonts w:ascii="Arial" w:hAnsi="Arial" w:cs="Arial"/>
        </w:rPr>
      </w:pPr>
      <w:r w:rsidRPr="005672F6">
        <w:rPr>
          <w:rFonts w:ascii="Arial" w:hAnsi="Arial" w:cs="Arial"/>
        </w:rPr>
        <w:t xml:space="preserve">HRM has evolved from an industry focused on administrative tasks to one focused on people, as people are a critical resource to be invested in for competitive advantage (Boxall &amp; Purcell, 2022). </w:t>
      </w:r>
      <w:proofErr w:type="spellStart"/>
      <w:r w:rsidR="00FC0729" w:rsidRPr="005672F6">
        <w:rPr>
          <w:rFonts w:ascii="Arial" w:hAnsi="Arial" w:cs="Arial"/>
        </w:rPr>
        <w:t>Simillarly</w:t>
      </w:r>
      <w:proofErr w:type="spellEnd"/>
      <w:r w:rsidR="00FC0729" w:rsidRPr="005672F6">
        <w:rPr>
          <w:rFonts w:ascii="Arial" w:hAnsi="Arial" w:cs="Arial"/>
        </w:rPr>
        <w:t xml:space="preserve">, </w:t>
      </w:r>
      <w:r w:rsidR="00797CD5" w:rsidRPr="005672F6">
        <w:rPr>
          <w:rFonts w:ascii="Arial" w:hAnsi="Arial" w:cs="Arial"/>
        </w:rPr>
        <w:t xml:space="preserve">Das and Baruah (2013) </w:t>
      </w:r>
      <w:r w:rsidR="00FC0729" w:rsidRPr="005672F6">
        <w:rPr>
          <w:rFonts w:ascii="Arial" w:hAnsi="Arial" w:cs="Arial"/>
        </w:rPr>
        <w:t>observe that</w:t>
      </w:r>
      <w:r w:rsidR="00797CD5" w:rsidRPr="005672F6">
        <w:rPr>
          <w:rFonts w:ascii="Arial" w:hAnsi="Arial" w:cs="Arial"/>
        </w:rPr>
        <w:t xml:space="preserve">, ‘long-term health and success of any organization </w:t>
      </w:r>
      <w:r w:rsidR="00891941" w:rsidRPr="005672F6">
        <w:rPr>
          <w:rFonts w:ascii="Arial" w:hAnsi="Arial" w:cs="Arial"/>
        </w:rPr>
        <w:t>depend</w:t>
      </w:r>
      <w:r w:rsidR="00797CD5" w:rsidRPr="005672F6">
        <w:rPr>
          <w:rFonts w:ascii="Arial" w:hAnsi="Arial" w:cs="Arial"/>
        </w:rPr>
        <w:t xml:space="preserve"> upon the retention of key </w:t>
      </w:r>
      <w:proofErr w:type="gramStart"/>
      <w:r w:rsidR="00797CD5" w:rsidRPr="005672F6">
        <w:rPr>
          <w:rFonts w:ascii="Arial" w:hAnsi="Arial" w:cs="Arial"/>
        </w:rPr>
        <w:t>employees’</w:t>
      </w:r>
      <w:proofErr w:type="gramEnd"/>
      <w:r w:rsidR="00136442" w:rsidRPr="005672F6">
        <w:rPr>
          <w:rFonts w:ascii="Arial" w:hAnsi="Arial" w:cs="Arial"/>
        </w:rPr>
        <w:t>. Its opposite, turnover, is typically categorised as</w:t>
      </w:r>
      <w:r w:rsidR="00A5556C" w:rsidRPr="005672F6">
        <w:rPr>
          <w:rFonts w:ascii="Arial" w:hAnsi="Arial" w:cs="Arial"/>
        </w:rPr>
        <w:t xml:space="preserve"> v</w:t>
      </w:r>
      <w:r w:rsidR="00136442" w:rsidRPr="005672F6">
        <w:rPr>
          <w:rFonts w:ascii="Arial" w:hAnsi="Arial" w:cs="Arial"/>
        </w:rPr>
        <w:t xml:space="preserve">oluntary </w:t>
      </w:r>
      <w:r w:rsidR="00A5556C" w:rsidRPr="005672F6">
        <w:rPr>
          <w:rFonts w:ascii="Arial" w:hAnsi="Arial" w:cs="Arial"/>
        </w:rPr>
        <w:t>t</w:t>
      </w:r>
      <w:r w:rsidR="00136442" w:rsidRPr="005672F6">
        <w:rPr>
          <w:rFonts w:ascii="Arial" w:hAnsi="Arial" w:cs="Arial"/>
        </w:rPr>
        <w:t>urnover</w:t>
      </w:r>
      <w:r w:rsidR="00A5556C" w:rsidRPr="005672F6">
        <w:rPr>
          <w:rFonts w:ascii="Arial" w:hAnsi="Arial" w:cs="Arial"/>
        </w:rPr>
        <w:t xml:space="preserve"> which is</w:t>
      </w:r>
      <w:r w:rsidR="00136442" w:rsidRPr="005672F6">
        <w:rPr>
          <w:rFonts w:ascii="Arial" w:hAnsi="Arial" w:cs="Arial"/>
        </w:rPr>
        <w:t xml:space="preserve"> </w:t>
      </w:r>
      <w:r w:rsidR="00A5556C" w:rsidRPr="005672F6">
        <w:rPr>
          <w:rFonts w:ascii="Arial" w:hAnsi="Arial" w:cs="Arial"/>
        </w:rPr>
        <w:t>w</w:t>
      </w:r>
      <w:r w:rsidR="00136442" w:rsidRPr="005672F6">
        <w:rPr>
          <w:rFonts w:ascii="Arial" w:hAnsi="Arial" w:cs="Arial"/>
        </w:rPr>
        <w:t>hen the employee initiates the leave (the primary focus of this study)</w:t>
      </w:r>
      <w:r w:rsidR="00A5556C" w:rsidRPr="005672F6">
        <w:rPr>
          <w:rFonts w:ascii="Arial" w:hAnsi="Arial" w:cs="Arial"/>
        </w:rPr>
        <w:t>, or i</w:t>
      </w:r>
      <w:r w:rsidR="00136442" w:rsidRPr="005672F6">
        <w:rPr>
          <w:rFonts w:ascii="Arial" w:hAnsi="Arial" w:cs="Arial"/>
        </w:rPr>
        <w:t xml:space="preserve">nvoluntary </w:t>
      </w:r>
      <w:r w:rsidR="00A5556C" w:rsidRPr="005672F6">
        <w:rPr>
          <w:rFonts w:ascii="Arial" w:hAnsi="Arial" w:cs="Arial"/>
        </w:rPr>
        <w:t>t</w:t>
      </w:r>
      <w:r w:rsidR="00136442" w:rsidRPr="005672F6">
        <w:rPr>
          <w:rFonts w:ascii="Arial" w:hAnsi="Arial" w:cs="Arial"/>
        </w:rPr>
        <w:t>urnover</w:t>
      </w:r>
      <w:r w:rsidR="00A5556C" w:rsidRPr="005672F6">
        <w:rPr>
          <w:rFonts w:ascii="Arial" w:hAnsi="Arial" w:cs="Arial"/>
        </w:rPr>
        <w:t xml:space="preserve"> which is w</w:t>
      </w:r>
      <w:r w:rsidR="00136442" w:rsidRPr="005672F6">
        <w:rPr>
          <w:rFonts w:ascii="Arial" w:hAnsi="Arial" w:cs="Arial"/>
        </w:rPr>
        <w:t>hen the employer initiates the leave (e.g., dismissal, redundancy).</w:t>
      </w:r>
    </w:p>
    <w:p w14:paraId="2531DB39" w14:textId="1D4043EF" w:rsidR="00136442" w:rsidRPr="005672F6" w:rsidRDefault="00136442" w:rsidP="005672F6">
      <w:pPr>
        <w:spacing w:after="0"/>
        <w:jc w:val="both"/>
        <w:rPr>
          <w:rFonts w:ascii="Arial" w:hAnsi="Arial" w:cs="Arial"/>
        </w:rPr>
      </w:pPr>
      <w:r w:rsidRPr="005672F6">
        <w:rPr>
          <w:rFonts w:ascii="Arial" w:hAnsi="Arial" w:cs="Arial"/>
        </w:rPr>
        <w:t>The costs of voluntary turnover are profound, encompassing not only direct financial costs (recruitment, onboarding, training) but also indirect costs such as lost productivity, decreased morale among remaining staff, and the erosion of organisational knowledge (Hancock et al., 2013).</w:t>
      </w:r>
      <w:r w:rsidR="00FC0729" w:rsidRPr="005672F6">
        <w:rPr>
          <w:rFonts w:ascii="Arial" w:hAnsi="Arial" w:cs="Arial"/>
        </w:rPr>
        <w:t xml:space="preserve"> </w:t>
      </w:r>
      <w:r w:rsidRPr="005672F6">
        <w:rPr>
          <w:rFonts w:ascii="Arial" w:hAnsi="Arial" w:cs="Arial"/>
        </w:rPr>
        <w:t>The healthcare sector presents a distinct context for studying HRM and retention. It is characterised by</w:t>
      </w:r>
      <w:r w:rsidR="00C624A2" w:rsidRPr="005672F6">
        <w:rPr>
          <w:rFonts w:ascii="Arial" w:hAnsi="Arial" w:cs="Arial"/>
        </w:rPr>
        <w:t xml:space="preserve"> h</w:t>
      </w:r>
      <w:r w:rsidRPr="005672F6">
        <w:rPr>
          <w:rFonts w:ascii="Arial" w:hAnsi="Arial" w:cs="Arial"/>
        </w:rPr>
        <w:t xml:space="preserve">igh </w:t>
      </w:r>
      <w:r w:rsidR="00C624A2" w:rsidRPr="005672F6">
        <w:rPr>
          <w:rFonts w:ascii="Arial" w:hAnsi="Arial" w:cs="Arial"/>
        </w:rPr>
        <w:t>e</w:t>
      </w:r>
      <w:r w:rsidRPr="005672F6">
        <w:rPr>
          <w:rFonts w:ascii="Arial" w:hAnsi="Arial" w:cs="Arial"/>
        </w:rPr>
        <w:t xml:space="preserve">motional and </w:t>
      </w:r>
      <w:r w:rsidR="00C624A2" w:rsidRPr="005672F6">
        <w:rPr>
          <w:rFonts w:ascii="Arial" w:hAnsi="Arial" w:cs="Arial"/>
        </w:rPr>
        <w:t>p</w:t>
      </w:r>
      <w:r w:rsidRPr="005672F6">
        <w:rPr>
          <w:rFonts w:ascii="Arial" w:hAnsi="Arial" w:cs="Arial"/>
        </w:rPr>
        <w:t xml:space="preserve">hysical </w:t>
      </w:r>
      <w:r w:rsidR="00C624A2" w:rsidRPr="005672F6">
        <w:rPr>
          <w:rFonts w:ascii="Arial" w:hAnsi="Arial" w:cs="Arial"/>
        </w:rPr>
        <w:t>d</w:t>
      </w:r>
      <w:r w:rsidRPr="005672F6">
        <w:rPr>
          <w:rFonts w:ascii="Arial" w:hAnsi="Arial" w:cs="Arial"/>
        </w:rPr>
        <w:t>emands</w:t>
      </w:r>
      <w:r w:rsidR="00C624A2" w:rsidRPr="005672F6">
        <w:rPr>
          <w:rFonts w:ascii="Arial" w:hAnsi="Arial" w:cs="Arial"/>
        </w:rPr>
        <w:t xml:space="preserve"> as</w:t>
      </w:r>
      <w:r w:rsidRPr="005672F6">
        <w:rPr>
          <w:rFonts w:ascii="Arial" w:hAnsi="Arial" w:cs="Arial"/>
        </w:rPr>
        <w:t xml:space="preserve"> </w:t>
      </w:r>
      <w:r w:rsidR="00C624A2" w:rsidRPr="005672F6">
        <w:rPr>
          <w:rFonts w:ascii="Arial" w:hAnsi="Arial" w:cs="Arial"/>
        </w:rPr>
        <w:t>the w</w:t>
      </w:r>
      <w:r w:rsidRPr="005672F6">
        <w:rPr>
          <w:rFonts w:ascii="Arial" w:hAnsi="Arial" w:cs="Arial"/>
        </w:rPr>
        <w:t>ork involves life-or-death decisions, exposure to human suffering, and, as recently evidenced, high health risks during pandemics.</w:t>
      </w:r>
      <w:r w:rsidR="00D21816" w:rsidRPr="005672F6">
        <w:rPr>
          <w:rFonts w:ascii="Arial" w:hAnsi="Arial" w:cs="Arial"/>
        </w:rPr>
        <w:t xml:space="preserve"> </w:t>
      </w:r>
      <w:r w:rsidR="00CC4660" w:rsidRPr="005672F6">
        <w:rPr>
          <w:rFonts w:ascii="Arial" w:hAnsi="Arial" w:cs="Arial"/>
        </w:rPr>
        <w:t xml:space="preserve">Bell and Wade </w:t>
      </w:r>
      <w:r w:rsidR="00D21816" w:rsidRPr="005672F6">
        <w:rPr>
          <w:rFonts w:ascii="Arial" w:hAnsi="Arial" w:cs="Arial"/>
        </w:rPr>
        <w:t>(</w:t>
      </w:r>
      <w:r w:rsidR="00CC4660" w:rsidRPr="005672F6">
        <w:rPr>
          <w:rFonts w:ascii="Arial" w:hAnsi="Arial" w:cs="Arial"/>
        </w:rPr>
        <w:t>2020</w:t>
      </w:r>
      <w:r w:rsidR="00D21816" w:rsidRPr="005672F6">
        <w:rPr>
          <w:rFonts w:ascii="Arial" w:hAnsi="Arial" w:cs="Arial"/>
        </w:rPr>
        <w:t>) state ‘poor mental health is common in staff working in acute medicine’.</w:t>
      </w:r>
    </w:p>
    <w:p w14:paraId="20168487" w14:textId="7D783545" w:rsidR="006B0667" w:rsidRPr="005672F6" w:rsidRDefault="00136442" w:rsidP="005672F6">
      <w:pPr>
        <w:spacing w:after="0"/>
        <w:jc w:val="both"/>
        <w:rPr>
          <w:rFonts w:ascii="Arial" w:hAnsi="Arial" w:cs="Arial"/>
        </w:rPr>
      </w:pPr>
      <w:r w:rsidRPr="005672F6">
        <w:rPr>
          <w:rFonts w:ascii="Arial" w:hAnsi="Arial" w:cs="Arial"/>
        </w:rPr>
        <w:t>Many staff are driven by a strong sense of vocation and altruism, which influences their expectations from employers (e.g., need for meaning, support, and ethical practice)</w:t>
      </w:r>
      <w:r w:rsidR="00B2325C" w:rsidRPr="005672F6">
        <w:rPr>
          <w:rFonts w:ascii="Arial" w:hAnsi="Arial" w:cs="Arial"/>
        </w:rPr>
        <w:t>, however they operate in a complex structure as the predominance of the publicly funded NHS, with its political scrutiny and budgetary constraints, creates a unique operating environment compared to the private sector.</w:t>
      </w:r>
      <w:r w:rsidR="00900F0B" w:rsidRPr="005672F6">
        <w:rPr>
          <w:rFonts w:ascii="Arial" w:hAnsi="Arial" w:cs="Arial"/>
        </w:rPr>
        <w:t xml:space="preserve"> Calnan (2000) says ‘the funding and organization of health care in the United Kingdom has never been far from the political agenda since the inceptions of the National Health Services’.</w:t>
      </w:r>
      <w:r w:rsidR="00FC0729" w:rsidRPr="005672F6">
        <w:rPr>
          <w:rFonts w:ascii="Arial" w:hAnsi="Arial" w:cs="Arial"/>
        </w:rPr>
        <w:t xml:space="preserve"> </w:t>
      </w:r>
      <w:r w:rsidR="00F039E8" w:rsidRPr="005672F6">
        <w:rPr>
          <w:rFonts w:ascii="Arial" w:hAnsi="Arial" w:cs="Arial"/>
        </w:rPr>
        <w:t>T</w:t>
      </w:r>
      <w:r w:rsidR="006B0667" w:rsidRPr="005672F6">
        <w:rPr>
          <w:rFonts w:ascii="Arial" w:hAnsi="Arial" w:cs="Arial"/>
        </w:rPr>
        <w:t xml:space="preserve">he staff are bound by strict professional codes and mandatory training requirements, which </w:t>
      </w:r>
      <w:r w:rsidR="00FC0729" w:rsidRPr="005672F6">
        <w:rPr>
          <w:rFonts w:ascii="Arial" w:hAnsi="Arial" w:cs="Arial"/>
        </w:rPr>
        <w:t>influence</w:t>
      </w:r>
      <w:r w:rsidR="006B0667" w:rsidRPr="005672F6">
        <w:rPr>
          <w:rFonts w:ascii="Arial" w:hAnsi="Arial" w:cs="Arial"/>
        </w:rPr>
        <w:t xml:space="preserve"> how HRM practices like development and appraisal are designed</w:t>
      </w:r>
      <w:r w:rsidR="00FC0729" w:rsidRPr="005672F6">
        <w:rPr>
          <w:rFonts w:ascii="Arial" w:hAnsi="Arial" w:cs="Arial"/>
        </w:rPr>
        <w:t xml:space="preserve"> within an organisation</w:t>
      </w:r>
      <w:r w:rsidR="006B0667" w:rsidRPr="005672F6">
        <w:rPr>
          <w:rFonts w:ascii="Arial" w:hAnsi="Arial" w:cs="Arial"/>
        </w:rPr>
        <w:t>.</w:t>
      </w:r>
    </w:p>
    <w:p w14:paraId="2BFDA417" w14:textId="70D6B5A4" w:rsidR="00136442" w:rsidRPr="0037442F" w:rsidRDefault="00136442" w:rsidP="0037442F">
      <w:pPr>
        <w:pStyle w:val="Heading2"/>
      </w:pPr>
      <w:bookmarkStart w:id="14" w:name="_Toc214622404"/>
      <w:r w:rsidRPr="0037442F">
        <w:t xml:space="preserve">2.3 Theoretical </w:t>
      </w:r>
      <w:r w:rsidR="00A3704A" w:rsidRPr="0037442F">
        <w:t>f</w:t>
      </w:r>
      <w:r w:rsidRPr="0037442F">
        <w:t xml:space="preserve">rameworks, </w:t>
      </w:r>
      <w:r w:rsidR="00A3704A" w:rsidRPr="0037442F">
        <w:t>m</w:t>
      </w:r>
      <w:r w:rsidRPr="0037442F">
        <w:t xml:space="preserve">odels, and </w:t>
      </w:r>
      <w:r w:rsidR="007605E4" w:rsidRPr="0037442F">
        <w:t>r</w:t>
      </w:r>
      <w:r w:rsidRPr="0037442F">
        <w:t xml:space="preserve">elated </w:t>
      </w:r>
      <w:r w:rsidR="007605E4" w:rsidRPr="0037442F">
        <w:t>r</w:t>
      </w:r>
      <w:r w:rsidRPr="0037442F">
        <w:t xml:space="preserve">esearch </w:t>
      </w:r>
      <w:r w:rsidR="0066467F" w:rsidRPr="0037442F">
        <w:t>i</w:t>
      </w:r>
      <w:r w:rsidRPr="0037442F">
        <w:t>ssues</w:t>
      </w:r>
      <w:bookmarkEnd w:id="14"/>
    </w:p>
    <w:p w14:paraId="3C8CE07F" w14:textId="77777777" w:rsidR="00136442" w:rsidRPr="00492F33" w:rsidRDefault="00136442" w:rsidP="00492F33">
      <w:pPr>
        <w:spacing w:after="0"/>
        <w:jc w:val="both"/>
        <w:rPr>
          <w:rFonts w:ascii="Arial" w:hAnsi="Arial" w:cs="Arial"/>
        </w:rPr>
      </w:pPr>
      <w:r w:rsidRPr="00492F33">
        <w:rPr>
          <w:rFonts w:ascii="Arial" w:hAnsi="Arial" w:cs="Arial"/>
        </w:rPr>
        <w:t>Several key theoretical frameworks provide the lens through which the HRM-retention link is understood.</w:t>
      </w:r>
    </w:p>
    <w:p w14:paraId="5A5D25B1" w14:textId="411BB437" w:rsidR="00136442" w:rsidRPr="00492F33" w:rsidRDefault="00136442" w:rsidP="00A47581">
      <w:pPr>
        <w:pStyle w:val="Heading3"/>
        <w:rPr>
          <w:rFonts w:ascii="Arial" w:hAnsi="Arial" w:cs="Arial"/>
        </w:rPr>
      </w:pPr>
      <w:bookmarkStart w:id="15" w:name="_Toc214622405"/>
      <w:r w:rsidRPr="00492F33">
        <w:rPr>
          <w:rFonts w:ascii="Arial" w:hAnsi="Arial" w:cs="Arial"/>
        </w:rPr>
        <w:t xml:space="preserve">2.3.1 Social </w:t>
      </w:r>
      <w:r w:rsidR="00621C17" w:rsidRPr="00492F33">
        <w:rPr>
          <w:rFonts w:ascii="Arial" w:hAnsi="Arial" w:cs="Arial"/>
        </w:rPr>
        <w:t>e</w:t>
      </w:r>
      <w:r w:rsidRPr="00492F33">
        <w:rPr>
          <w:rFonts w:ascii="Arial" w:hAnsi="Arial" w:cs="Arial"/>
        </w:rPr>
        <w:t xml:space="preserve">xchange </w:t>
      </w:r>
      <w:r w:rsidR="0017332B" w:rsidRPr="00492F33">
        <w:rPr>
          <w:rFonts w:ascii="Arial" w:hAnsi="Arial" w:cs="Arial"/>
        </w:rPr>
        <w:t>t</w:t>
      </w:r>
      <w:r w:rsidRPr="00492F33">
        <w:rPr>
          <w:rFonts w:ascii="Arial" w:hAnsi="Arial" w:cs="Arial"/>
        </w:rPr>
        <w:t xml:space="preserve">heory (SET) and </w:t>
      </w:r>
      <w:r w:rsidR="00777A1B" w:rsidRPr="00492F33">
        <w:rPr>
          <w:rFonts w:ascii="Arial" w:hAnsi="Arial" w:cs="Arial"/>
        </w:rPr>
        <w:t>p</w:t>
      </w:r>
      <w:r w:rsidRPr="00492F33">
        <w:rPr>
          <w:rFonts w:ascii="Arial" w:hAnsi="Arial" w:cs="Arial"/>
        </w:rPr>
        <w:t xml:space="preserve">erceived </w:t>
      </w:r>
      <w:r w:rsidR="0042215C" w:rsidRPr="00492F33">
        <w:rPr>
          <w:rFonts w:ascii="Arial" w:hAnsi="Arial" w:cs="Arial"/>
        </w:rPr>
        <w:t>o</w:t>
      </w:r>
      <w:r w:rsidRPr="00492F33">
        <w:rPr>
          <w:rFonts w:ascii="Arial" w:hAnsi="Arial" w:cs="Arial"/>
        </w:rPr>
        <w:t xml:space="preserve">rganisational </w:t>
      </w:r>
      <w:r w:rsidR="00A601F5" w:rsidRPr="00492F33">
        <w:rPr>
          <w:rFonts w:ascii="Arial" w:hAnsi="Arial" w:cs="Arial"/>
        </w:rPr>
        <w:t>s</w:t>
      </w:r>
      <w:r w:rsidRPr="00492F33">
        <w:rPr>
          <w:rFonts w:ascii="Arial" w:hAnsi="Arial" w:cs="Arial"/>
        </w:rPr>
        <w:t>upport (POS):</w:t>
      </w:r>
      <w:bookmarkEnd w:id="15"/>
    </w:p>
    <w:p w14:paraId="17CB76C8" w14:textId="1EDD5E8E" w:rsidR="00E93620" w:rsidRPr="00492F33" w:rsidRDefault="00E93620" w:rsidP="00492F33">
      <w:pPr>
        <w:spacing w:after="0"/>
        <w:rPr>
          <w:rFonts w:ascii="Arial" w:hAnsi="Arial" w:cs="Arial"/>
        </w:rPr>
      </w:pPr>
      <w:r w:rsidRPr="00492F33">
        <w:rPr>
          <w:rFonts w:ascii="Arial" w:hAnsi="Arial" w:cs="Arial"/>
        </w:rPr>
        <w:t>Application of Social Exchange Theory to HRM and Employee Retention in UK Healthcare</w:t>
      </w:r>
    </w:p>
    <w:p w14:paraId="427BED63" w14:textId="20BA0F0B" w:rsidR="00136442" w:rsidRPr="00492F33" w:rsidRDefault="00136442" w:rsidP="00492F33">
      <w:pPr>
        <w:spacing w:after="0"/>
        <w:jc w:val="both"/>
        <w:rPr>
          <w:rFonts w:ascii="Arial" w:hAnsi="Arial" w:cs="Arial"/>
        </w:rPr>
      </w:pPr>
      <w:r w:rsidRPr="00492F33">
        <w:rPr>
          <w:rFonts w:ascii="Arial" w:hAnsi="Arial" w:cs="Arial"/>
        </w:rPr>
        <w:t xml:space="preserve">Blau's (1964) Social Exchange Theory suggests that relationships evolve over time into trusting, loyal, and mutual commitments based on the norm of reciprocity. Applied to the workplace, when an organisation invests in its employees through supportive HR practices (e.g., training, fair rewards, care for wellbeing), employees perceive organisational support (Eisenberger et al., 1986). In return, they feel obliged to repay the organisation with greater commitment, loyalty, and lower turnover intentions. </w:t>
      </w:r>
    </w:p>
    <w:p w14:paraId="71979F01" w14:textId="4F5106C2" w:rsidR="00421B97" w:rsidRPr="00492F33" w:rsidRDefault="00421B97" w:rsidP="00492F33">
      <w:pPr>
        <w:spacing w:after="0"/>
        <w:jc w:val="both"/>
        <w:rPr>
          <w:rFonts w:ascii="Arial" w:hAnsi="Arial" w:cs="Arial"/>
        </w:rPr>
      </w:pPr>
      <w:r w:rsidRPr="00492F33">
        <w:rPr>
          <w:rFonts w:ascii="Arial" w:hAnsi="Arial" w:cs="Arial"/>
        </w:rPr>
        <w:lastRenderedPageBreak/>
        <w:t>The theory suggests that all human interactions are based in exchanges, and people will strive to maintain and nurture interactions in which they benefit, and through these repeated exchanges, loyalty is built alongside trust. In the context of this research, good training from HR and a good work environment created via different methods, will make employees feel valued and invested on, leading to a moral commitment for them to become loyal and work hard in return.</w:t>
      </w:r>
    </w:p>
    <w:p w14:paraId="1C5BA4DC" w14:textId="3E9DDDE7" w:rsidR="00136442" w:rsidRPr="005A74E9" w:rsidRDefault="00E976BC" w:rsidP="00BE2453">
      <w:pPr>
        <w:jc w:val="both"/>
        <w:rPr>
          <w:rFonts w:ascii="Arial" w:hAnsi="Arial" w:cs="Arial"/>
          <w:sz w:val="24"/>
          <w:szCs w:val="24"/>
        </w:rPr>
      </w:pPr>
      <w:r w:rsidRPr="005A74E9">
        <w:rPr>
          <w:rFonts w:ascii="Arial" w:hAnsi="Arial" w:cs="Arial"/>
          <w:noProof/>
          <w:sz w:val="24"/>
          <w:szCs w:val="24"/>
        </w:rPr>
        <w:drawing>
          <wp:inline distT="0" distB="0" distL="0" distR="0" wp14:anchorId="15E7D893" wp14:editId="5E8565C3">
            <wp:extent cx="4145915" cy="2334895"/>
            <wp:effectExtent l="0" t="0" r="6985" b="8255"/>
            <wp:docPr id="1227760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5915" cy="2334895"/>
                    </a:xfrm>
                    <a:prstGeom prst="rect">
                      <a:avLst/>
                    </a:prstGeom>
                    <a:noFill/>
                  </pic:spPr>
                </pic:pic>
              </a:graphicData>
            </a:graphic>
          </wp:inline>
        </w:drawing>
      </w:r>
    </w:p>
    <w:p w14:paraId="5B315E58" w14:textId="33DEEFAD" w:rsidR="00E976BC" w:rsidRPr="005A74E9" w:rsidRDefault="00474EBC" w:rsidP="00492F33">
      <w:pPr>
        <w:rPr>
          <w:rFonts w:ascii="Arial" w:hAnsi="Arial" w:cs="Arial"/>
          <w:sz w:val="24"/>
          <w:szCs w:val="24"/>
        </w:rPr>
      </w:pPr>
      <w:proofErr w:type="spellStart"/>
      <w:r>
        <w:rPr>
          <w:rFonts w:ascii="Arial" w:hAnsi="Arial" w:cs="Arial"/>
          <w:sz w:val="24"/>
          <w:szCs w:val="24"/>
        </w:rPr>
        <w:t>Collidu</w:t>
      </w:r>
      <w:proofErr w:type="spellEnd"/>
      <w:r>
        <w:rPr>
          <w:rFonts w:ascii="Arial" w:hAnsi="Arial" w:cs="Arial"/>
          <w:sz w:val="24"/>
          <w:szCs w:val="24"/>
        </w:rPr>
        <w:t xml:space="preserve"> (2024).</w:t>
      </w:r>
    </w:p>
    <w:p w14:paraId="02D0580E" w14:textId="3F80379D" w:rsidR="00136442" w:rsidRPr="005A74E9" w:rsidRDefault="00136442" w:rsidP="00A47581">
      <w:pPr>
        <w:pStyle w:val="Heading2"/>
      </w:pPr>
      <w:bookmarkStart w:id="16" w:name="_Toc214622406"/>
      <w:r w:rsidRPr="005A74E9">
        <w:t>2.4</w:t>
      </w:r>
      <w:r w:rsidR="00A47581">
        <w:t xml:space="preserve"> </w:t>
      </w:r>
      <w:r w:rsidRPr="005A74E9">
        <w:t xml:space="preserve">General </w:t>
      </w:r>
      <w:r w:rsidR="00B240C0">
        <w:t>f</w:t>
      </w:r>
      <w:r w:rsidRPr="005A74E9">
        <w:t xml:space="preserve">indings on HRM and </w:t>
      </w:r>
      <w:r w:rsidR="008B64BA">
        <w:t>r</w:t>
      </w:r>
      <w:r w:rsidRPr="005A74E9">
        <w:t>etention:</w:t>
      </w:r>
      <w:bookmarkEnd w:id="16"/>
    </w:p>
    <w:p w14:paraId="696A820D" w14:textId="7AA67007" w:rsidR="00EE03E0" w:rsidRPr="00492F33" w:rsidRDefault="00136442" w:rsidP="00492F33">
      <w:pPr>
        <w:spacing w:after="0"/>
        <w:jc w:val="both"/>
        <w:rPr>
          <w:rFonts w:ascii="Arial" w:hAnsi="Arial" w:cs="Arial"/>
        </w:rPr>
      </w:pPr>
      <w:r w:rsidRPr="00492F33">
        <w:rPr>
          <w:rFonts w:ascii="Arial" w:hAnsi="Arial" w:cs="Arial"/>
        </w:rPr>
        <w:t xml:space="preserve">A meta-analysis by Jiang et al. (2012) found that systems of HR practices significantly influence employee turnover. </w:t>
      </w:r>
      <w:r w:rsidR="00EE03E0" w:rsidRPr="00492F33">
        <w:rPr>
          <w:rFonts w:ascii="Arial" w:hAnsi="Arial" w:cs="Arial"/>
        </w:rPr>
        <w:t xml:space="preserve">These HR practices can be divided into skill-enhancing practices, which are practices that increase the skills of employees and encourage personal professional growth. According to </w:t>
      </w:r>
      <w:proofErr w:type="spellStart"/>
      <w:r w:rsidR="00EE03E0" w:rsidRPr="00492F33">
        <w:rPr>
          <w:rFonts w:ascii="Arial" w:hAnsi="Arial" w:cs="Arial"/>
        </w:rPr>
        <w:t>Sihombing</w:t>
      </w:r>
      <w:proofErr w:type="spellEnd"/>
      <w:r w:rsidR="00EE03E0" w:rsidRPr="00492F33">
        <w:rPr>
          <w:rFonts w:ascii="Arial" w:hAnsi="Arial" w:cs="Arial"/>
        </w:rPr>
        <w:t xml:space="preserve"> et al. (2024), ‘training initiatives contribute to organizational culture, innovation, and talent development’.</w:t>
      </w:r>
    </w:p>
    <w:p w14:paraId="654E7174" w14:textId="764AD78F" w:rsidR="00136442" w:rsidRPr="00492F33" w:rsidRDefault="007B5B2A" w:rsidP="00492F33">
      <w:pPr>
        <w:spacing w:after="0"/>
        <w:jc w:val="both"/>
        <w:rPr>
          <w:rFonts w:ascii="Arial" w:hAnsi="Arial" w:cs="Arial"/>
        </w:rPr>
      </w:pPr>
      <w:r w:rsidRPr="00492F33">
        <w:rPr>
          <w:rFonts w:ascii="Arial" w:hAnsi="Arial" w:cs="Arial"/>
        </w:rPr>
        <w:t>They can also be motivation-enhancing practices, which increase efforts of employees through positive reinforcement such as praising good performance. These increase effort and commitment as ‘</w:t>
      </w:r>
      <w:r w:rsidR="00A17E20" w:rsidRPr="00492F33">
        <w:rPr>
          <w:rFonts w:ascii="Arial" w:hAnsi="Arial" w:cs="Arial"/>
        </w:rPr>
        <w:t xml:space="preserve">training </w:t>
      </w:r>
      <w:r w:rsidRPr="00492F33">
        <w:rPr>
          <w:rFonts w:ascii="Arial" w:hAnsi="Arial" w:cs="Arial"/>
        </w:rPr>
        <w:t xml:space="preserve">can be thought as a key player for improving the motivation’, </w:t>
      </w:r>
      <w:proofErr w:type="spellStart"/>
      <w:r w:rsidRPr="00492F33">
        <w:rPr>
          <w:rFonts w:ascii="Arial" w:hAnsi="Arial" w:cs="Arial"/>
        </w:rPr>
        <w:t>Ozkeser</w:t>
      </w:r>
      <w:proofErr w:type="spellEnd"/>
      <w:r w:rsidRPr="00492F33">
        <w:rPr>
          <w:rFonts w:ascii="Arial" w:hAnsi="Arial" w:cs="Arial"/>
        </w:rPr>
        <w:t xml:space="preserve"> (2019).</w:t>
      </w:r>
    </w:p>
    <w:p w14:paraId="0D63629C" w14:textId="3A895B27" w:rsidR="00136442" w:rsidRPr="005A74E9" w:rsidRDefault="00136442" w:rsidP="00A47581">
      <w:pPr>
        <w:pStyle w:val="Heading2"/>
      </w:pPr>
      <w:bookmarkStart w:id="17" w:name="_Toc214622407"/>
      <w:r w:rsidRPr="005A74E9">
        <w:t>2.</w:t>
      </w:r>
      <w:r w:rsidR="00A47581">
        <w:t>5</w:t>
      </w:r>
      <w:r w:rsidRPr="005A74E9">
        <w:t xml:space="preserve"> Studies within the </w:t>
      </w:r>
      <w:r w:rsidR="000248A4">
        <w:t>h</w:t>
      </w:r>
      <w:r w:rsidRPr="005A74E9">
        <w:t xml:space="preserve">ealthcare </w:t>
      </w:r>
      <w:r w:rsidR="00473554">
        <w:t>c</w:t>
      </w:r>
      <w:r w:rsidRPr="005A74E9">
        <w:t>ontext:</w:t>
      </w:r>
      <w:bookmarkEnd w:id="17"/>
    </w:p>
    <w:p w14:paraId="007F98D1" w14:textId="06909A52" w:rsidR="00136442" w:rsidRPr="00492F33" w:rsidRDefault="00136442" w:rsidP="00492F33">
      <w:pPr>
        <w:spacing w:after="0"/>
        <w:jc w:val="both"/>
        <w:rPr>
          <w:rFonts w:ascii="Arial" w:hAnsi="Arial" w:cs="Arial"/>
        </w:rPr>
      </w:pPr>
      <w:r w:rsidRPr="00492F33">
        <w:rPr>
          <w:rFonts w:ascii="Arial" w:hAnsi="Arial" w:cs="Arial"/>
        </w:rPr>
        <w:t>Tangthong et al. (2014), found that HRM practices significantly affected firm performance and retention in Thai companies, highlighting the universal relevance of these practices.</w:t>
      </w:r>
      <w:r w:rsidR="001268D1" w:rsidRPr="00492F33">
        <w:rPr>
          <w:rFonts w:ascii="Arial" w:hAnsi="Arial" w:cs="Arial"/>
        </w:rPr>
        <w:t xml:space="preserve"> </w:t>
      </w:r>
      <w:r w:rsidRPr="00492F33">
        <w:rPr>
          <w:rFonts w:ascii="Arial" w:hAnsi="Arial" w:cs="Arial"/>
        </w:rPr>
        <w:t>Weyman et al. (2020)</w:t>
      </w:r>
      <w:r w:rsidR="00EC5E5E" w:rsidRPr="00492F33">
        <w:rPr>
          <w:rFonts w:ascii="Arial" w:hAnsi="Arial" w:cs="Arial"/>
        </w:rPr>
        <w:t xml:space="preserve"> show the link between HR policy and its effects, showing that leadership and lack of career progression are main cited reasons for leaving a job.</w:t>
      </w:r>
    </w:p>
    <w:p w14:paraId="358704AE" w14:textId="081E28C6" w:rsidR="00136442" w:rsidRPr="00492F33" w:rsidRDefault="00136442" w:rsidP="00492F33">
      <w:pPr>
        <w:spacing w:after="0"/>
        <w:jc w:val="both"/>
        <w:rPr>
          <w:rFonts w:ascii="Arial" w:hAnsi="Arial" w:cs="Arial"/>
        </w:rPr>
      </w:pPr>
      <w:r w:rsidRPr="00492F33">
        <w:rPr>
          <w:rFonts w:ascii="Arial" w:hAnsi="Arial" w:cs="Arial"/>
        </w:rPr>
        <w:t>Multiple studies confirm that access to continuous professional development is a critical retention lever for nurses (Halter et al., 2017). Furthermore, performance appraisals that are fair and developmental, rather than purely administrative, are linked to higher job satisfaction and lower turnover intentions (</w:t>
      </w:r>
      <w:proofErr w:type="spellStart"/>
      <w:r w:rsidRPr="00492F33">
        <w:rPr>
          <w:rFonts w:ascii="Arial" w:hAnsi="Arial" w:cs="Arial"/>
        </w:rPr>
        <w:t>Kuvaas</w:t>
      </w:r>
      <w:proofErr w:type="spellEnd"/>
      <w:r w:rsidRPr="00492F33">
        <w:rPr>
          <w:rFonts w:ascii="Arial" w:hAnsi="Arial" w:cs="Arial"/>
        </w:rPr>
        <w:t>, 2006)</w:t>
      </w:r>
      <w:r w:rsidR="001268D1" w:rsidRPr="00492F33">
        <w:rPr>
          <w:rFonts w:ascii="Arial" w:hAnsi="Arial" w:cs="Arial"/>
        </w:rPr>
        <w:t xml:space="preserve">. Based on available evidence, the lessons that may be learnt are discussed below. </w:t>
      </w:r>
      <w:r w:rsidRPr="00492F33">
        <w:rPr>
          <w:rFonts w:ascii="Arial" w:hAnsi="Arial" w:cs="Arial"/>
        </w:rPr>
        <w:t>Isolated HR initiatives are less effective than a coherent, mutually reinforcing system of practices.</w:t>
      </w:r>
    </w:p>
    <w:p w14:paraId="09D85891" w14:textId="25D2CFE5" w:rsidR="008C56A6" w:rsidRPr="00492F33" w:rsidRDefault="00136442" w:rsidP="00492F33">
      <w:pPr>
        <w:spacing w:after="0"/>
        <w:jc w:val="both"/>
        <w:rPr>
          <w:rFonts w:ascii="Arial" w:hAnsi="Arial" w:cs="Arial"/>
        </w:rPr>
      </w:pPr>
      <w:r w:rsidRPr="00492F33">
        <w:rPr>
          <w:rFonts w:ascii="Arial" w:hAnsi="Arial" w:cs="Arial"/>
        </w:rPr>
        <w:t>Context is critical</w:t>
      </w:r>
      <w:r w:rsidR="008C56A6" w:rsidRPr="00492F33">
        <w:rPr>
          <w:rFonts w:ascii="Arial" w:hAnsi="Arial" w:cs="Arial"/>
        </w:rPr>
        <w:t>, t</w:t>
      </w:r>
      <w:r w:rsidRPr="00492F33">
        <w:rPr>
          <w:rFonts w:ascii="Arial" w:hAnsi="Arial" w:cs="Arial"/>
        </w:rPr>
        <w:t>he effectiveness of HR practices is mediated by the specific organisational context, leadership, and</w:t>
      </w:r>
      <w:r w:rsidR="008C56A6" w:rsidRPr="00492F33">
        <w:rPr>
          <w:rFonts w:ascii="Arial" w:hAnsi="Arial" w:cs="Arial"/>
        </w:rPr>
        <w:t xml:space="preserve"> </w:t>
      </w:r>
      <w:r w:rsidRPr="00492F33">
        <w:rPr>
          <w:rFonts w:ascii="Arial" w:hAnsi="Arial" w:cs="Arial"/>
        </w:rPr>
        <w:t>in healthcare, the intense job demands.</w:t>
      </w:r>
      <w:r w:rsidR="008C56A6" w:rsidRPr="00492F33">
        <w:rPr>
          <w:rFonts w:ascii="Arial" w:hAnsi="Arial" w:cs="Arial"/>
        </w:rPr>
        <w:t xml:space="preserve"> </w:t>
      </w:r>
      <w:r w:rsidRPr="00492F33">
        <w:rPr>
          <w:rFonts w:ascii="Arial" w:hAnsi="Arial" w:cs="Arial"/>
        </w:rPr>
        <w:t>The implementation of HR policies by direct line managers is often more important than the policies themselves</w:t>
      </w:r>
      <w:r w:rsidR="008C56A6" w:rsidRPr="00492F33">
        <w:rPr>
          <w:rFonts w:ascii="Arial" w:hAnsi="Arial" w:cs="Arial"/>
        </w:rPr>
        <w:t xml:space="preserve"> therefore</w:t>
      </w:r>
      <w:r w:rsidRPr="00492F33">
        <w:rPr>
          <w:rFonts w:ascii="Arial" w:hAnsi="Arial" w:cs="Arial"/>
        </w:rPr>
        <w:t xml:space="preserve"> </w:t>
      </w:r>
      <w:r w:rsidR="008C56A6" w:rsidRPr="00492F33">
        <w:rPr>
          <w:rFonts w:ascii="Arial" w:hAnsi="Arial" w:cs="Arial"/>
        </w:rPr>
        <w:t>a</w:t>
      </w:r>
      <w:r w:rsidRPr="00492F33">
        <w:rPr>
          <w:rFonts w:ascii="Arial" w:hAnsi="Arial" w:cs="Arial"/>
        </w:rPr>
        <w:t xml:space="preserve"> supportive manager can be a key job resource.</w:t>
      </w:r>
    </w:p>
    <w:p w14:paraId="3982C0E1" w14:textId="7C1B45B9" w:rsidR="00136442" w:rsidRPr="005A74E9" w:rsidRDefault="00136442" w:rsidP="00A47581">
      <w:pPr>
        <w:pStyle w:val="Heading2"/>
      </w:pPr>
      <w:bookmarkStart w:id="18" w:name="_Toc214622408"/>
      <w:r w:rsidRPr="005A74E9">
        <w:lastRenderedPageBreak/>
        <w:t>2.</w:t>
      </w:r>
      <w:r w:rsidR="00A47581">
        <w:t>6</w:t>
      </w:r>
      <w:r w:rsidRPr="005A74E9">
        <w:t xml:space="preserve"> Gaps </w:t>
      </w:r>
      <w:r w:rsidR="00B425C2">
        <w:t>i</w:t>
      </w:r>
      <w:r w:rsidRPr="005A74E9">
        <w:t xml:space="preserve">dentified to </w:t>
      </w:r>
      <w:r w:rsidR="009D779D">
        <w:t>s</w:t>
      </w:r>
      <w:r w:rsidRPr="005A74E9">
        <w:t xml:space="preserve">ituate </w:t>
      </w:r>
      <w:r w:rsidR="001511A0">
        <w:t>o</w:t>
      </w:r>
      <w:r w:rsidRPr="005A74E9">
        <w:t xml:space="preserve">wn </w:t>
      </w:r>
      <w:r w:rsidR="00200E02">
        <w:t>r</w:t>
      </w:r>
      <w:r w:rsidRPr="005A74E9">
        <w:t>esearch</w:t>
      </w:r>
      <w:bookmarkEnd w:id="18"/>
    </w:p>
    <w:p w14:paraId="1110D6F7" w14:textId="77777777" w:rsidR="00492F33" w:rsidRPr="00492F33" w:rsidRDefault="00136442" w:rsidP="00492F33">
      <w:pPr>
        <w:spacing w:after="0"/>
        <w:jc w:val="both"/>
        <w:rPr>
          <w:rFonts w:ascii="Arial" w:hAnsi="Arial" w:cs="Arial"/>
        </w:rPr>
      </w:pPr>
      <w:r w:rsidRPr="00492F33">
        <w:rPr>
          <w:rFonts w:ascii="Arial" w:hAnsi="Arial" w:cs="Arial"/>
        </w:rPr>
        <w:t>Despite the rich body of literature, several significant gaps persist</w:t>
      </w:r>
      <w:r w:rsidR="00674D5D" w:rsidRPr="00492F33">
        <w:rPr>
          <w:rFonts w:ascii="Arial" w:hAnsi="Arial" w:cs="Arial"/>
        </w:rPr>
        <w:t>.</w:t>
      </w:r>
      <w:r w:rsidR="00CF48A1" w:rsidRPr="00492F33">
        <w:rPr>
          <w:rFonts w:ascii="Arial" w:hAnsi="Arial" w:cs="Arial"/>
        </w:rPr>
        <w:t xml:space="preserve"> </w:t>
      </w:r>
    </w:p>
    <w:p w14:paraId="304AE31C" w14:textId="3FB80126" w:rsidR="00A1087C" w:rsidRPr="00492F33" w:rsidRDefault="00136442" w:rsidP="00492F33">
      <w:pPr>
        <w:spacing w:after="0"/>
        <w:jc w:val="both"/>
        <w:rPr>
          <w:rFonts w:ascii="Arial" w:hAnsi="Arial" w:cs="Arial"/>
        </w:rPr>
      </w:pPr>
      <w:r w:rsidRPr="00492F33">
        <w:rPr>
          <w:rFonts w:ascii="Arial" w:hAnsi="Arial" w:cs="Arial"/>
        </w:rPr>
        <w:t>Many studies establish a correlation between "HRM" and "retention" at a high level. There is a lack of recent, granular analysis within UK healthcare that identifies which specific HRM practices (e.g., a particular type of training or appraisal system) have the strongest measurable impact on retention rates.</w:t>
      </w:r>
      <w:r w:rsidR="00D868C9" w:rsidRPr="00492F33">
        <w:rPr>
          <w:rFonts w:ascii="Arial" w:hAnsi="Arial" w:cs="Arial"/>
        </w:rPr>
        <w:t xml:space="preserve"> </w:t>
      </w:r>
      <w:r w:rsidR="00CF48A1" w:rsidRPr="00492F33">
        <w:rPr>
          <w:rFonts w:ascii="Arial" w:hAnsi="Arial" w:cs="Arial"/>
        </w:rPr>
        <w:t>There’s also l</w:t>
      </w:r>
      <w:r w:rsidRPr="00492F33">
        <w:rPr>
          <w:rFonts w:ascii="Arial" w:hAnsi="Arial" w:cs="Arial"/>
        </w:rPr>
        <w:t xml:space="preserve">imited comparative research exists that analyses the differential impact and implementation of HRM strategies between NHS trusts and private UK healthcare providers. </w:t>
      </w:r>
      <w:r w:rsidR="00D1776A" w:rsidRPr="00492F33">
        <w:rPr>
          <w:rFonts w:ascii="Arial" w:hAnsi="Arial" w:cs="Arial"/>
        </w:rPr>
        <w:t>‘Healthcare costs have risen continually since the inception of the NHS due to an ageing population, increasing public expectations of the health service and advances in medical technology resulting in increasingly costly interventions’ says Rowland and Rao (2017)</w:t>
      </w:r>
      <w:r w:rsidR="0064405B" w:rsidRPr="00492F33">
        <w:rPr>
          <w:rFonts w:ascii="Arial" w:hAnsi="Arial" w:cs="Arial"/>
        </w:rPr>
        <w:t xml:space="preserve">, for this reason many people turn to private healthcare as it is often faster and higher quality care. This is due to private healthcare having more resources than the NHS, for example many physicians opt to work in private institutions due to the higher wages, for this reason </w:t>
      </w:r>
      <w:r w:rsidR="008D6142" w:rsidRPr="00492F33">
        <w:rPr>
          <w:rFonts w:ascii="Arial" w:hAnsi="Arial" w:cs="Arial"/>
        </w:rPr>
        <w:t xml:space="preserve">Brekke and </w:t>
      </w:r>
      <w:proofErr w:type="spellStart"/>
      <w:r w:rsidR="008D6142" w:rsidRPr="00492F33">
        <w:rPr>
          <w:rFonts w:ascii="Arial" w:hAnsi="Arial" w:cs="Arial"/>
        </w:rPr>
        <w:t>Sorgard</w:t>
      </w:r>
      <w:proofErr w:type="spellEnd"/>
      <w:r w:rsidR="008D6142" w:rsidRPr="00492F33">
        <w:rPr>
          <w:rFonts w:ascii="Arial" w:hAnsi="Arial" w:cs="Arial"/>
        </w:rPr>
        <w:t xml:space="preserve"> </w:t>
      </w:r>
      <w:r w:rsidR="0064405B" w:rsidRPr="00492F33">
        <w:rPr>
          <w:rFonts w:ascii="Arial" w:hAnsi="Arial" w:cs="Arial"/>
        </w:rPr>
        <w:t>(</w:t>
      </w:r>
      <w:r w:rsidR="008D6142" w:rsidRPr="00492F33">
        <w:rPr>
          <w:rFonts w:ascii="Arial" w:hAnsi="Arial" w:cs="Arial"/>
        </w:rPr>
        <w:t>2007</w:t>
      </w:r>
      <w:r w:rsidR="0064405B" w:rsidRPr="00492F33">
        <w:rPr>
          <w:rFonts w:ascii="Arial" w:hAnsi="Arial" w:cs="Arial"/>
        </w:rPr>
        <w:t>) argue that ‘if private sector competition is sufficiently tough, a mixed system, with physician dual practice, is always preferable to a pure NHS system’, aiming to keep some of that talent in public healthcare.</w:t>
      </w:r>
      <w:r w:rsidR="008D6142" w:rsidRPr="00492F33">
        <w:rPr>
          <w:rFonts w:ascii="Arial" w:hAnsi="Arial" w:cs="Arial"/>
        </w:rPr>
        <w:t xml:space="preserve"> Due to these differences in quality for staff, HRM practices would have different implications when compared between the private and public sectors.</w:t>
      </w:r>
    </w:p>
    <w:p w14:paraId="359ADFA3" w14:textId="570B707F" w:rsidR="00852FEE" w:rsidRPr="005A74E9" w:rsidRDefault="00852FEE" w:rsidP="00A47581">
      <w:pPr>
        <w:pStyle w:val="Heading1"/>
      </w:pPr>
      <w:bookmarkStart w:id="19" w:name="_Toc214622409"/>
      <w:r w:rsidRPr="005A74E9">
        <w:t xml:space="preserve">Chapter 3: Research </w:t>
      </w:r>
      <w:r w:rsidR="00E91E34">
        <w:t>m</w:t>
      </w:r>
      <w:r w:rsidRPr="005A74E9">
        <w:t xml:space="preserve">ethods &amp; </w:t>
      </w:r>
      <w:r w:rsidR="00E91E34">
        <w:t>m</w:t>
      </w:r>
      <w:r w:rsidRPr="005A74E9">
        <w:t>ethodologies</w:t>
      </w:r>
      <w:bookmarkEnd w:id="19"/>
    </w:p>
    <w:p w14:paraId="249F7FB4" w14:textId="77777777" w:rsidR="002B1341" w:rsidRPr="005A74E9" w:rsidRDefault="002B1341" w:rsidP="00A47581">
      <w:pPr>
        <w:pStyle w:val="Heading2"/>
      </w:pPr>
      <w:bookmarkStart w:id="20" w:name="_Toc214622410"/>
      <w:r w:rsidRPr="005A74E9">
        <w:t>3.1 Introduction</w:t>
      </w:r>
      <w:bookmarkEnd w:id="20"/>
    </w:p>
    <w:p w14:paraId="15F2D843" w14:textId="67D4B200" w:rsidR="002B1341" w:rsidRPr="00492F33" w:rsidRDefault="002B1341" w:rsidP="00492F33">
      <w:pPr>
        <w:spacing w:after="0"/>
        <w:jc w:val="both"/>
        <w:rPr>
          <w:rFonts w:ascii="Arial" w:hAnsi="Arial" w:cs="Arial"/>
        </w:rPr>
      </w:pPr>
      <w:r w:rsidRPr="00492F33">
        <w:rPr>
          <w:rFonts w:ascii="Arial" w:hAnsi="Arial" w:cs="Arial"/>
        </w:rPr>
        <w:t xml:space="preserve">This chapter provides an explanation for the design and methods used in the analysis of this research, as the research relies completely on secondary data this chapter will carefully discuss the methods used, the reasons why, and the steps taken to ensure the findings are reliable through a systematic approach. The reasoning for adopting a qualitative approach will be explained alongside the specific strategy of the analysis, this will also be explained for sampling such as how </w:t>
      </w:r>
      <w:r w:rsidR="00891941" w:rsidRPr="00492F33">
        <w:rPr>
          <w:rFonts w:ascii="Arial" w:hAnsi="Arial" w:cs="Arial"/>
        </w:rPr>
        <w:t>documents were</w:t>
      </w:r>
      <w:r w:rsidRPr="00492F33">
        <w:rPr>
          <w:rFonts w:ascii="Arial" w:hAnsi="Arial" w:cs="Arial"/>
        </w:rPr>
        <w:t xml:space="preserve"> deemed relevant towards the </w:t>
      </w:r>
      <w:r w:rsidR="00E93620" w:rsidRPr="00492F33">
        <w:rPr>
          <w:rFonts w:ascii="Arial" w:hAnsi="Arial" w:cs="Arial"/>
        </w:rPr>
        <w:t>research.</w:t>
      </w:r>
      <w:r w:rsidRPr="00492F33">
        <w:rPr>
          <w:rFonts w:ascii="Arial" w:hAnsi="Arial" w:cs="Arial"/>
        </w:rPr>
        <w:t xml:space="preserve"> Lastly ethical concerns will be </w:t>
      </w:r>
      <w:r w:rsidR="00891941" w:rsidRPr="00492F33">
        <w:rPr>
          <w:rFonts w:ascii="Arial" w:hAnsi="Arial" w:cs="Arial"/>
        </w:rPr>
        <w:t>discussed,</w:t>
      </w:r>
      <w:r w:rsidRPr="00492F33">
        <w:rPr>
          <w:rFonts w:ascii="Arial" w:hAnsi="Arial" w:cs="Arial"/>
        </w:rPr>
        <w:t xml:space="preserve"> and all will be summarized to ensure that the research is transparent, proving the reliability of the study.</w:t>
      </w:r>
    </w:p>
    <w:p w14:paraId="205F3AD7" w14:textId="356DC9B6" w:rsidR="002B1341" w:rsidRPr="005A74E9" w:rsidRDefault="002B1341" w:rsidP="00A47581">
      <w:pPr>
        <w:pStyle w:val="Heading2"/>
      </w:pPr>
      <w:bookmarkStart w:id="21" w:name="_Toc214622411"/>
      <w:r w:rsidRPr="005A74E9">
        <w:t xml:space="preserve">3.2 Philosophical </w:t>
      </w:r>
      <w:r w:rsidR="00691858">
        <w:t>p</w:t>
      </w:r>
      <w:r w:rsidRPr="005A74E9">
        <w:t xml:space="preserve">osition of the </w:t>
      </w:r>
      <w:r w:rsidR="00E802D6">
        <w:t>r</w:t>
      </w:r>
      <w:r w:rsidRPr="005A74E9">
        <w:t xml:space="preserve">esearch and </w:t>
      </w:r>
      <w:r w:rsidR="0073343D">
        <w:t>w</w:t>
      </w:r>
      <w:r w:rsidRPr="005A74E9">
        <w:t>hy</w:t>
      </w:r>
      <w:bookmarkEnd w:id="21"/>
    </w:p>
    <w:p w14:paraId="0060FBF0" w14:textId="77777777" w:rsidR="002B1341" w:rsidRPr="00492F33" w:rsidRDefault="002B1341" w:rsidP="00492F33">
      <w:pPr>
        <w:spacing w:after="0"/>
        <w:jc w:val="both"/>
        <w:rPr>
          <w:rFonts w:ascii="Arial" w:hAnsi="Arial" w:cs="Arial"/>
        </w:rPr>
      </w:pPr>
      <w:r w:rsidRPr="00492F33">
        <w:rPr>
          <w:rFonts w:ascii="Arial" w:hAnsi="Arial" w:cs="Arial"/>
        </w:rPr>
        <w:t>The philosophy behind this research is interpretivism as this asserts that reality can be subjective through the social experience of different individuals or groups, Perera et al. (2022) define this approach as ‘a contrasting epistemology to positivism, which helps understand the world from others’ experiences’’. This approach was chosen because the core aim of the study is to understand the relationship between HR practices and turnover, therefore the employee’s experience is very important in defining the causes for the low, or high, employee retention of healthcare institutions.</w:t>
      </w:r>
    </w:p>
    <w:p w14:paraId="5E508E44" w14:textId="377FB88D" w:rsidR="002B1341" w:rsidRPr="00492F33" w:rsidRDefault="002B1341" w:rsidP="00492F33">
      <w:pPr>
        <w:spacing w:after="0"/>
        <w:jc w:val="both"/>
        <w:rPr>
          <w:rFonts w:ascii="Arial" w:hAnsi="Arial" w:cs="Arial"/>
        </w:rPr>
      </w:pPr>
      <w:r w:rsidRPr="00492F33">
        <w:rPr>
          <w:rFonts w:ascii="Arial" w:hAnsi="Arial" w:cs="Arial"/>
        </w:rPr>
        <w:t>Therefore, seeking to understand the "how" and "why" behind quantitative turnover rates necessitates an interpretivist lens to delve into the meanings, contexts, and experiences documented within secondary sources such as reports, surveys, and academic articles.</w:t>
      </w:r>
    </w:p>
    <w:p w14:paraId="536EC16F" w14:textId="4550FE2D" w:rsidR="002B1341" w:rsidRPr="005A74E9" w:rsidRDefault="002B1341" w:rsidP="00A47581">
      <w:pPr>
        <w:pStyle w:val="Heading2"/>
      </w:pPr>
      <w:bookmarkStart w:id="22" w:name="_Toc214622412"/>
      <w:r w:rsidRPr="005A74E9">
        <w:t xml:space="preserve">3.3 Paradigm </w:t>
      </w:r>
      <w:r w:rsidR="00677895">
        <w:t>p</w:t>
      </w:r>
      <w:r w:rsidRPr="005A74E9">
        <w:t xml:space="preserve">osition of the </w:t>
      </w:r>
      <w:r w:rsidR="00677895">
        <w:t>r</w:t>
      </w:r>
      <w:r w:rsidRPr="005A74E9">
        <w:t xml:space="preserve">esearch and </w:t>
      </w:r>
      <w:r w:rsidR="00677895">
        <w:t>w</w:t>
      </w:r>
      <w:r w:rsidRPr="005A74E9">
        <w:t>hy</w:t>
      </w:r>
      <w:bookmarkEnd w:id="22"/>
    </w:p>
    <w:p w14:paraId="1DABCF04" w14:textId="7CE6EB8B" w:rsidR="002B1341" w:rsidRPr="00492F33" w:rsidRDefault="002B1341" w:rsidP="00492F33">
      <w:pPr>
        <w:spacing w:after="0"/>
        <w:jc w:val="both"/>
        <w:rPr>
          <w:rFonts w:ascii="Arial" w:hAnsi="Arial" w:cs="Arial"/>
        </w:rPr>
      </w:pPr>
      <w:r w:rsidRPr="00492F33">
        <w:rPr>
          <w:rFonts w:ascii="Arial" w:hAnsi="Arial" w:cs="Arial"/>
        </w:rPr>
        <w:t xml:space="preserve">Aligned with its interpretivist philosophy, this research is situated within the constructivist paradigm. Constructivism says that knowledge and understanding are co-constructed by individuals interacting with their world, ‘the term refers to the idea that learners construct knowledge for themselves---each learner individually (and socially) constructs meaning-- -as </w:t>
      </w:r>
      <w:r w:rsidRPr="00492F33">
        <w:rPr>
          <w:rFonts w:ascii="Arial" w:hAnsi="Arial" w:cs="Arial"/>
        </w:rPr>
        <w:lastRenderedPageBreak/>
        <w:t>he or she learns’ according to Hein (1991). The researcher's role is not to discover an objective truth but to interpret and make sense of the meanings that others have constructed.</w:t>
      </w:r>
    </w:p>
    <w:p w14:paraId="7CEEA02A" w14:textId="41E72A2F" w:rsidR="002B1341" w:rsidRPr="00492F33" w:rsidRDefault="002B1341" w:rsidP="00492F33">
      <w:pPr>
        <w:spacing w:after="0"/>
        <w:jc w:val="both"/>
        <w:rPr>
          <w:rFonts w:ascii="Arial" w:hAnsi="Arial" w:cs="Arial"/>
        </w:rPr>
      </w:pPr>
      <w:r w:rsidRPr="00492F33">
        <w:rPr>
          <w:rFonts w:ascii="Arial" w:hAnsi="Arial" w:cs="Arial"/>
        </w:rPr>
        <w:t>This paradigm is appropriate because this study does not seek to test a single objective reality. Instead, it aims to construct a rich, contextualised understanding by analysing and synthesising the existing constructions of reality found in secondary data. The findings will represent an informed interpretation of how various organisations and researchers have constructed the problem of retention and the efficacy of HRM solutions within the UK healthcare context.</w:t>
      </w:r>
    </w:p>
    <w:p w14:paraId="6983659D" w14:textId="77646191" w:rsidR="002B1341" w:rsidRPr="005A74E9" w:rsidRDefault="002B1341" w:rsidP="00A47581">
      <w:pPr>
        <w:pStyle w:val="Heading2"/>
      </w:pPr>
      <w:bookmarkStart w:id="23" w:name="_Toc214622413"/>
      <w:r w:rsidRPr="005A74E9">
        <w:t xml:space="preserve">3.4 Position of </w:t>
      </w:r>
      <w:r w:rsidR="00AC2BB4">
        <w:t>r</w:t>
      </w:r>
      <w:r w:rsidRPr="005A74E9">
        <w:t xml:space="preserve">esearch </w:t>
      </w:r>
      <w:r w:rsidR="00AC2BB4">
        <w:t>a</w:t>
      </w:r>
      <w:r w:rsidRPr="005A74E9">
        <w:t>pproach</w:t>
      </w:r>
      <w:bookmarkEnd w:id="23"/>
      <w:r w:rsidRPr="005A74E9">
        <w:t xml:space="preserve"> </w:t>
      </w:r>
    </w:p>
    <w:p w14:paraId="70DE29B3" w14:textId="77777777" w:rsidR="002B1341" w:rsidRPr="00492F33" w:rsidRDefault="002B1341" w:rsidP="00492F33">
      <w:pPr>
        <w:spacing w:after="0"/>
        <w:jc w:val="both"/>
        <w:rPr>
          <w:rFonts w:ascii="Arial" w:hAnsi="Arial" w:cs="Arial"/>
        </w:rPr>
      </w:pPr>
      <w:r w:rsidRPr="00492F33">
        <w:rPr>
          <w:rFonts w:ascii="Arial" w:hAnsi="Arial" w:cs="Arial"/>
        </w:rPr>
        <w:t xml:space="preserve">The research employs a qualitative approach. Qualitative research is concerned with exploring phenomena through the analysis of non-numerical data (words, texts, concepts) to understand underlying reasons, opinions, and motivations. </w:t>
      </w:r>
      <w:proofErr w:type="spellStart"/>
      <w:r w:rsidRPr="00492F33">
        <w:rPr>
          <w:rFonts w:ascii="Arial" w:hAnsi="Arial" w:cs="Arial"/>
        </w:rPr>
        <w:t>Grossoehme</w:t>
      </w:r>
      <w:proofErr w:type="spellEnd"/>
      <w:r w:rsidRPr="00492F33">
        <w:rPr>
          <w:rFonts w:ascii="Arial" w:hAnsi="Arial" w:cs="Arial"/>
        </w:rPr>
        <w:t xml:space="preserve"> (2014) says ‘qualitative research generally works with written texts, often transcriptions of individual interviews or focus group conversations and seeks to understand the meaning of experience in a study sample’.</w:t>
      </w:r>
    </w:p>
    <w:p w14:paraId="18FA7EFB" w14:textId="77777777" w:rsidR="002B1341" w:rsidRPr="00492F33" w:rsidRDefault="002B1341" w:rsidP="00492F33">
      <w:pPr>
        <w:spacing w:after="0"/>
        <w:jc w:val="both"/>
        <w:rPr>
          <w:rFonts w:ascii="Arial" w:hAnsi="Arial" w:cs="Arial"/>
        </w:rPr>
      </w:pPr>
      <w:r w:rsidRPr="00492F33">
        <w:rPr>
          <w:rFonts w:ascii="Arial" w:hAnsi="Arial" w:cs="Arial"/>
        </w:rPr>
        <w:t>This approach was chosen for several key reasons:</w:t>
      </w:r>
    </w:p>
    <w:p w14:paraId="069D8DEB" w14:textId="77777777" w:rsidR="002B1341" w:rsidRPr="00492F33" w:rsidRDefault="002B1341" w:rsidP="00492F33">
      <w:pPr>
        <w:spacing w:after="0"/>
        <w:jc w:val="both"/>
        <w:rPr>
          <w:rFonts w:ascii="Arial" w:hAnsi="Arial" w:cs="Arial"/>
        </w:rPr>
      </w:pPr>
      <w:r w:rsidRPr="00492F33">
        <w:rPr>
          <w:rFonts w:ascii="Arial" w:hAnsi="Arial" w:cs="Arial"/>
        </w:rPr>
        <w:t>Nature of the Research Questions: The questions ("What are the key strategies?", "Which have the greatest impact?") are exploratory and explanatory, seeking depth, detail, and context rather than statistical frequency or correlation.</w:t>
      </w:r>
    </w:p>
    <w:p w14:paraId="655A1DA0" w14:textId="77777777" w:rsidR="002B1341" w:rsidRPr="00492F33" w:rsidRDefault="002B1341" w:rsidP="00492F33">
      <w:pPr>
        <w:spacing w:after="0"/>
        <w:jc w:val="both"/>
        <w:rPr>
          <w:rFonts w:ascii="Arial" w:hAnsi="Arial" w:cs="Arial"/>
        </w:rPr>
      </w:pPr>
      <w:r w:rsidRPr="00492F33">
        <w:rPr>
          <w:rFonts w:ascii="Arial" w:hAnsi="Arial" w:cs="Arial"/>
        </w:rPr>
        <w:t>The secondary data available which includes annual reports, case studies and other analyses from reliable institutions such as the CIPD and NHS will provide this research with the descriptive material necessary for a qualitative analysis on HRM practices and employee retention.</w:t>
      </w:r>
    </w:p>
    <w:p w14:paraId="24DE9FA8" w14:textId="63932DA2" w:rsidR="00492F33" w:rsidRPr="00492F33" w:rsidRDefault="002B1341" w:rsidP="00492F33">
      <w:pPr>
        <w:spacing w:after="0"/>
        <w:jc w:val="both"/>
        <w:rPr>
          <w:rFonts w:ascii="Arial" w:hAnsi="Arial" w:cs="Arial"/>
        </w:rPr>
      </w:pPr>
      <w:r w:rsidRPr="00492F33">
        <w:rPr>
          <w:rFonts w:ascii="Arial" w:hAnsi="Arial" w:cs="Arial"/>
        </w:rPr>
        <w:t>A qualitative approach is necessary to understand the context around the UK healthcare industry, including the impact that the COVID-19 pandemic had on it. Quantitative data cannot capture this from a retention and human resources point of view as well as qualitative data can.</w:t>
      </w:r>
    </w:p>
    <w:p w14:paraId="630E7602" w14:textId="2A3A20C4" w:rsidR="002B1341" w:rsidRPr="005A74E9" w:rsidRDefault="002B1341" w:rsidP="00A47581">
      <w:pPr>
        <w:pStyle w:val="Heading2"/>
      </w:pPr>
      <w:bookmarkStart w:id="24" w:name="_Toc214622414"/>
      <w:r w:rsidRPr="005A74E9">
        <w:t xml:space="preserve">3.5 Methodological </w:t>
      </w:r>
      <w:r w:rsidR="00B26125">
        <w:t>s</w:t>
      </w:r>
      <w:r w:rsidRPr="005A74E9">
        <w:t xml:space="preserve">tance of the </w:t>
      </w:r>
      <w:r w:rsidR="00B26125">
        <w:t>r</w:t>
      </w:r>
      <w:r w:rsidRPr="005A74E9">
        <w:t xml:space="preserve">esearch and </w:t>
      </w:r>
      <w:r w:rsidR="00B26125">
        <w:t>w</w:t>
      </w:r>
      <w:r w:rsidRPr="005A74E9">
        <w:t>hy</w:t>
      </w:r>
      <w:bookmarkEnd w:id="24"/>
    </w:p>
    <w:p w14:paraId="3CD20E3B" w14:textId="05C57EF4" w:rsidR="002B1341" w:rsidRPr="00492F33" w:rsidRDefault="002B1341" w:rsidP="00492F33">
      <w:pPr>
        <w:spacing w:after="0"/>
        <w:jc w:val="both"/>
        <w:rPr>
          <w:rFonts w:ascii="Arial" w:hAnsi="Arial" w:cs="Arial"/>
        </w:rPr>
      </w:pPr>
      <w:r w:rsidRPr="00492F33">
        <w:rPr>
          <w:rFonts w:ascii="Arial" w:hAnsi="Arial" w:cs="Arial"/>
        </w:rPr>
        <w:t>This stance was chosen because of its advantages which include how practical and feasible it is, as it’s very cost effective and time efficient to use secondary data, since we avoid the need and logistical challenges of collecting the data ourselves through for example, contacting NHS trusts and obtaining ethical permission for data gathering.</w:t>
      </w:r>
    </w:p>
    <w:p w14:paraId="6178CFAA" w14:textId="77777777" w:rsidR="002B1341" w:rsidRPr="00492F33" w:rsidRDefault="002B1341" w:rsidP="00492F33">
      <w:pPr>
        <w:spacing w:after="0"/>
        <w:jc w:val="both"/>
        <w:rPr>
          <w:rFonts w:ascii="Arial" w:hAnsi="Arial" w:cs="Arial"/>
        </w:rPr>
      </w:pPr>
      <w:r w:rsidRPr="00492F33">
        <w:rPr>
          <w:rFonts w:ascii="Arial" w:hAnsi="Arial" w:cs="Arial"/>
        </w:rPr>
        <w:t>This type of data gathering also allows to compare several large-scale sources, which helps paint a broad picture of the situation rather than gathering conclusions from just few sources obtained through primary research.</w:t>
      </w:r>
    </w:p>
    <w:p w14:paraId="4E3D420B" w14:textId="4C049B0E" w:rsidR="002B1341" w:rsidRPr="00492F33" w:rsidRDefault="002B1341" w:rsidP="00492F33">
      <w:pPr>
        <w:spacing w:after="0"/>
        <w:jc w:val="both"/>
        <w:rPr>
          <w:rFonts w:ascii="Arial" w:hAnsi="Arial" w:cs="Arial"/>
        </w:rPr>
      </w:pPr>
      <w:r w:rsidRPr="00492F33">
        <w:rPr>
          <w:rFonts w:ascii="Arial" w:hAnsi="Arial" w:cs="Arial"/>
        </w:rPr>
        <w:t xml:space="preserve">The </w:t>
      </w:r>
      <w:r w:rsidR="00891941" w:rsidRPr="00492F33">
        <w:rPr>
          <w:rFonts w:ascii="Arial" w:hAnsi="Arial" w:cs="Arial"/>
        </w:rPr>
        <w:t>timeframe</w:t>
      </w:r>
      <w:r w:rsidRPr="00492F33">
        <w:rPr>
          <w:rFonts w:ascii="Arial" w:hAnsi="Arial" w:cs="Arial"/>
        </w:rPr>
        <w:t xml:space="preserve"> chosen is </w:t>
      </w:r>
      <w:r w:rsidR="00D16C84" w:rsidRPr="00492F33">
        <w:rPr>
          <w:rFonts w:ascii="Arial" w:hAnsi="Arial" w:cs="Arial"/>
        </w:rPr>
        <w:t>publications</w:t>
      </w:r>
      <w:r w:rsidRPr="00492F33">
        <w:rPr>
          <w:rFonts w:ascii="Arial" w:hAnsi="Arial" w:cs="Arial"/>
        </w:rPr>
        <w:t xml:space="preserve"> from 2018 until 2023 which helps give an overview of the evolution of HR</w:t>
      </w:r>
      <w:r w:rsidR="00D16C84" w:rsidRPr="00492F33">
        <w:rPr>
          <w:rFonts w:ascii="Arial" w:hAnsi="Arial" w:cs="Arial"/>
        </w:rPr>
        <w:t xml:space="preserve">, </w:t>
      </w:r>
      <w:r w:rsidRPr="00492F33">
        <w:rPr>
          <w:rFonts w:ascii="Arial" w:hAnsi="Arial" w:cs="Arial"/>
        </w:rPr>
        <w:t>including the impact that COVID had in these practices.</w:t>
      </w:r>
    </w:p>
    <w:p w14:paraId="1F1B8839" w14:textId="1FAAC88C" w:rsidR="002B1341" w:rsidRPr="005A74E9" w:rsidRDefault="002B1341" w:rsidP="00A47581">
      <w:pPr>
        <w:pStyle w:val="Heading2"/>
      </w:pPr>
      <w:bookmarkStart w:id="25" w:name="_Toc214622415"/>
      <w:r w:rsidRPr="005A74E9">
        <w:t xml:space="preserve">3.6 Research </w:t>
      </w:r>
      <w:r w:rsidR="00E0490F">
        <w:t>s</w:t>
      </w:r>
      <w:r w:rsidRPr="005A74E9">
        <w:t xml:space="preserve">ample and </w:t>
      </w:r>
      <w:r w:rsidR="00E0490F">
        <w:t>p</w:t>
      </w:r>
      <w:r w:rsidRPr="005A74E9">
        <w:t>opulation</w:t>
      </w:r>
      <w:bookmarkEnd w:id="25"/>
    </w:p>
    <w:p w14:paraId="7E45BF94" w14:textId="6FEF9D45" w:rsidR="002B1341" w:rsidRPr="00492F33" w:rsidRDefault="002B1341" w:rsidP="00492F33">
      <w:pPr>
        <w:spacing w:after="0"/>
        <w:jc w:val="both"/>
        <w:rPr>
          <w:rFonts w:ascii="Arial" w:hAnsi="Arial" w:cs="Arial"/>
        </w:rPr>
      </w:pPr>
      <w:r w:rsidRPr="00492F33">
        <w:rPr>
          <w:rFonts w:ascii="Arial" w:hAnsi="Arial" w:cs="Arial"/>
        </w:rPr>
        <w:t>The population for this study consists of all publicly available documents, reports, and academic literature concerning HRM practices and employee retention in UK hospitals published between January 2018 and December 2023.</w:t>
      </w:r>
    </w:p>
    <w:p w14:paraId="0A1F64E9" w14:textId="0FFC319F" w:rsidR="001931CB" w:rsidRPr="00492F33" w:rsidRDefault="001931CB" w:rsidP="00492F33">
      <w:pPr>
        <w:spacing w:after="0"/>
        <w:jc w:val="both"/>
        <w:rPr>
          <w:rFonts w:ascii="Arial" w:hAnsi="Arial" w:cs="Arial"/>
        </w:rPr>
      </w:pPr>
      <w:r w:rsidRPr="00492F33">
        <w:rPr>
          <w:rFonts w:ascii="Arial" w:hAnsi="Arial" w:cs="Arial"/>
        </w:rPr>
        <w:t>‘Sampling is a technique (procedure or device) employed by a researcher to systematically select a relatively smaller number of representative items or individuals (a subset) from a pre-defined population to serve as subjects (data source) for observation or experimentation as per objectives of his or her study’ according to Sharma (2017).</w:t>
      </w:r>
    </w:p>
    <w:p w14:paraId="37004B3E" w14:textId="136EC32C" w:rsidR="00891941" w:rsidRPr="00492F33" w:rsidRDefault="002B1341" w:rsidP="00492F33">
      <w:pPr>
        <w:spacing w:after="0"/>
        <w:jc w:val="both"/>
        <w:rPr>
          <w:rFonts w:ascii="Arial" w:hAnsi="Arial" w:cs="Arial"/>
        </w:rPr>
      </w:pPr>
      <w:r w:rsidRPr="00492F33">
        <w:rPr>
          <w:rFonts w:ascii="Arial" w:hAnsi="Arial" w:cs="Arial"/>
        </w:rPr>
        <w:t>A</w:t>
      </w:r>
      <w:r w:rsidR="00EF4006" w:rsidRPr="00492F33">
        <w:rPr>
          <w:rFonts w:ascii="Arial" w:hAnsi="Arial" w:cs="Arial"/>
        </w:rPr>
        <w:t xml:space="preserve"> </w:t>
      </w:r>
      <w:r w:rsidRPr="00492F33">
        <w:rPr>
          <w:rFonts w:ascii="Arial" w:hAnsi="Arial" w:cs="Arial"/>
        </w:rPr>
        <w:t>sampling technique was employed to select the most relevant, credible, and information-rich sources</w:t>
      </w:r>
      <w:r w:rsidR="00EF4006" w:rsidRPr="00492F33">
        <w:rPr>
          <w:rFonts w:ascii="Arial" w:hAnsi="Arial" w:cs="Arial"/>
        </w:rPr>
        <w:t xml:space="preserve"> such as </w:t>
      </w:r>
      <w:r w:rsidRPr="00492F33">
        <w:rPr>
          <w:rFonts w:ascii="Arial" w:hAnsi="Arial" w:cs="Arial"/>
        </w:rPr>
        <w:t>CIPD reports and surveys specifically focused on "Health and Wellbeing at Work" and HR practices in the health sector</w:t>
      </w:r>
      <w:r w:rsidR="00EF4006" w:rsidRPr="00492F33">
        <w:rPr>
          <w:rFonts w:ascii="Arial" w:hAnsi="Arial" w:cs="Arial"/>
        </w:rPr>
        <w:t>, a</w:t>
      </w:r>
      <w:r w:rsidRPr="00492F33">
        <w:rPr>
          <w:rFonts w:ascii="Arial" w:hAnsi="Arial" w:cs="Arial"/>
        </w:rPr>
        <w:t xml:space="preserve">nnual reviews and corporate social responsibility </w:t>
      </w:r>
      <w:r w:rsidRPr="00492F33">
        <w:rPr>
          <w:rFonts w:ascii="Arial" w:hAnsi="Arial" w:cs="Arial"/>
        </w:rPr>
        <w:lastRenderedPageBreak/>
        <w:t>reports from major private healthcare providers</w:t>
      </w:r>
      <w:r w:rsidR="00EF4006" w:rsidRPr="00492F33">
        <w:rPr>
          <w:rFonts w:ascii="Arial" w:hAnsi="Arial" w:cs="Arial"/>
        </w:rPr>
        <w:t xml:space="preserve"> and p</w:t>
      </w:r>
      <w:r w:rsidRPr="00492F33">
        <w:rPr>
          <w:rFonts w:ascii="Arial" w:hAnsi="Arial" w:cs="Arial"/>
        </w:rPr>
        <w:t>eer-reviewed academic articles from presenting qualitative analyses, case studies, or systematic reviews on HRM in UK healthcare</w:t>
      </w:r>
      <w:r w:rsidR="00EF4006" w:rsidRPr="00492F33">
        <w:rPr>
          <w:rFonts w:ascii="Arial" w:hAnsi="Arial" w:cs="Arial"/>
        </w:rPr>
        <w:t>.</w:t>
      </w:r>
    </w:p>
    <w:p w14:paraId="3630D3B7" w14:textId="2A28B090" w:rsidR="002B1341" w:rsidRPr="005A74E9" w:rsidRDefault="005D3376" w:rsidP="005D3376">
      <w:pPr>
        <w:pStyle w:val="Heading2"/>
      </w:pPr>
      <w:bookmarkStart w:id="26" w:name="_Toc214622416"/>
      <w:r>
        <w:t xml:space="preserve">3.7 </w:t>
      </w:r>
      <w:r w:rsidR="002B1341" w:rsidRPr="005A74E9">
        <w:t xml:space="preserve">Data </w:t>
      </w:r>
      <w:r w:rsidR="00A724B5">
        <w:t>a</w:t>
      </w:r>
      <w:r w:rsidR="002B1341" w:rsidRPr="005A74E9">
        <w:t>nalysis</w:t>
      </w:r>
      <w:bookmarkEnd w:id="26"/>
    </w:p>
    <w:p w14:paraId="76276C62" w14:textId="0A67DC87" w:rsidR="002B1341" w:rsidRPr="00492F33" w:rsidRDefault="002B1341" w:rsidP="00492F33">
      <w:pPr>
        <w:spacing w:after="0"/>
        <w:jc w:val="both"/>
        <w:rPr>
          <w:rFonts w:ascii="Arial" w:hAnsi="Arial" w:cs="Arial"/>
        </w:rPr>
      </w:pPr>
      <w:r w:rsidRPr="00492F33">
        <w:rPr>
          <w:rFonts w:ascii="Arial" w:hAnsi="Arial" w:cs="Arial"/>
        </w:rPr>
        <w:t>The primary technique for analysing the extracted qualitative data is thematic analysis, following the six-phase framework which Braun and Clarke (2006) advocate as ‘a useful flexible method for qualitative research’.</w:t>
      </w:r>
    </w:p>
    <w:p w14:paraId="6175E67B" w14:textId="002E72B5" w:rsidR="002B1341" w:rsidRPr="005A74E9" w:rsidRDefault="002B1341" w:rsidP="00A47581">
      <w:pPr>
        <w:pStyle w:val="Heading2"/>
      </w:pPr>
      <w:bookmarkStart w:id="27" w:name="_Toc214622417"/>
      <w:r w:rsidRPr="005A74E9">
        <w:t>3.</w:t>
      </w:r>
      <w:r w:rsidR="005D3376">
        <w:t>8</w:t>
      </w:r>
      <w:r w:rsidRPr="005A74E9">
        <w:t xml:space="preserve"> Ethical </w:t>
      </w:r>
      <w:r w:rsidR="005A6629">
        <w:t>c</w:t>
      </w:r>
      <w:r w:rsidRPr="005A74E9">
        <w:t xml:space="preserve">onsideration of the </w:t>
      </w:r>
      <w:r w:rsidR="009E2C8F">
        <w:t>r</w:t>
      </w:r>
      <w:r w:rsidRPr="005A74E9">
        <w:t>esearch</w:t>
      </w:r>
      <w:bookmarkEnd w:id="27"/>
    </w:p>
    <w:p w14:paraId="0317F8B2" w14:textId="6EABEDA0" w:rsidR="002B1341" w:rsidRPr="00492F33" w:rsidRDefault="00C85378" w:rsidP="00492F33">
      <w:pPr>
        <w:spacing w:after="0"/>
        <w:jc w:val="both"/>
        <w:rPr>
          <w:rFonts w:ascii="Arial" w:hAnsi="Arial" w:cs="Arial"/>
        </w:rPr>
      </w:pPr>
      <w:r w:rsidRPr="00492F33">
        <w:rPr>
          <w:rFonts w:ascii="Arial" w:hAnsi="Arial" w:cs="Arial"/>
        </w:rPr>
        <w:t>‘</w:t>
      </w:r>
      <w:r w:rsidR="001B7FF9" w:rsidRPr="00492F33">
        <w:rPr>
          <w:rFonts w:ascii="Arial" w:hAnsi="Arial" w:cs="Arial"/>
        </w:rPr>
        <w:t>Using secondary data for research projects has now become popular with the availability of nation-wide survey data from reliable sources</w:t>
      </w:r>
      <w:r w:rsidRPr="00492F33">
        <w:rPr>
          <w:rFonts w:ascii="Arial" w:hAnsi="Arial" w:cs="Arial"/>
        </w:rPr>
        <w:t>’</w:t>
      </w:r>
      <w:r w:rsidR="001B7FF9" w:rsidRPr="00492F33">
        <w:rPr>
          <w:rFonts w:ascii="Arial" w:hAnsi="Arial" w:cs="Arial"/>
        </w:rPr>
        <w:t xml:space="preserve"> according to Kumara (2022). </w:t>
      </w:r>
      <w:r w:rsidR="002B1341" w:rsidRPr="00492F33">
        <w:rPr>
          <w:rFonts w:ascii="Arial" w:hAnsi="Arial" w:cs="Arial"/>
        </w:rPr>
        <w:t>Secondary data lessens many ethical considerations as it is already published and peer-approved information, however there’s some other considerations such as academic integrity. All data will be rightfully sourced and referenced to acknowledge the contributions of all authors. Only data from trustworthy sources will be used to ensure the high quality of the research</w:t>
      </w:r>
      <w:r w:rsidR="007C36B7" w:rsidRPr="00492F33">
        <w:rPr>
          <w:rFonts w:ascii="Arial" w:hAnsi="Arial" w:cs="Arial"/>
        </w:rPr>
        <w:t xml:space="preserve"> as in the context of healthcare, according to Fleischer and Khalil (2024), there’s ‘limitations related to interpretation of data’.</w:t>
      </w:r>
    </w:p>
    <w:p w14:paraId="0B6CC722" w14:textId="62224ADB" w:rsidR="00E976BC" w:rsidRDefault="002B1341" w:rsidP="00492F33">
      <w:pPr>
        <w:spacing w:after="0"/>
        <w:jc w:val="both"/>
        <w:rPr>
          <w:rFonts w:ascii="Arial" w:hAnsi="Arial" w:cs="Arial"/>
        </w:rPr>
      </w:pPr>
      <w:r w:rsidRPr="00492F33">
        <w:rPr>
          <w:rFonts w:ascii="Arial" w:hAnsi="Arial" w:cs="Arial"/>
        </w:rPr>
        <w:t xml:space="preserve">Confidentiality will also be applied in cases where personal data is named, whether by omitting them or using anonymous information instead. The research will also acknowledge contradictory information </w:t>
      </w:r>
      <w:proofErr w:type="gramStart"/>
      <w:r w:rsidRPr="00492F33">
        <w:rPr>
          <w:rFonts w:ascii="Arial" w:hAnsi="Arial" w:cs="Arial"/>
        </w:rPr>
        <w:t>so as to</w:t>
      </w:r>
      <w:proofErr w:type="gramEnd"/>
      <w:r w:rsidRPr="00492F33">
        <w:rPr>
          <w:rFonts w:ascii="Arial" w:hAnsi="Arial" w:cs="Arial"/>
        </w:rPr>
        <w:t xml:space="preserve"> avoid a biased, cherry-picked, conclusion, and the reason for these contradictions will be explored briefly.</w:t>
      </w:r>
    </w:p>
    <w:p w14:paraId="0B5142DE" w14:textId="77777777" w:rsidR="00492F33" w:rsidRDefault="00492F33" w:rsidP="00492F33">
      <w:pPr>
        <w:spacing w:after="0"/>
        <w:jc w:val="both"/>
        <w:rPr>
          <w:rFonts w:ascii="Arial" w:hAnsi="Arial" w:cs="Arial"/>
        </w:rPr>
      </w:pPr>
    </w:p>
    <w:p w14:paraId="2274A51A" w14:textId="77777777" w:rsidR="00492F33" w:rsidRDefault="00492F33" w:rsidP="00492F33">
      <w:pPr>
        <w:spacing w:after="0"/>
        <w:jc w:val="both"/>
        <w:rPr>
          <w:rFonts w:ascii="Arial" w:hAnsi="Arial" w:cs="Arial"/>
        </w:rPr>
      </w:pPr>
    </w:p>
    <w:p w14:paraId="7D92C9F5" w14:textId="77777777" w:rsidR="00492F33" w:rsidRDefault="00492F33" w:rsidP="00492F33">
      <w:pPr>
        <w:spacing w:after="0"/>
        <w:jc w:val="both"/>
        <w:rPr>
          <w:rFonts w:ascii="Arial" w:hAnsi="Arial" w:cs="Arial"/>
        </w:rPr>
      </w:pPr>
    </w:p>
    <w:p w14:paraId="3004F049" w14:textId="77777777" w:rsidR="00492F33" w:rsidRDefault="00492F33" w:rsidP="00492F33">
      <w:pPr>
        <w:spacing w:after="0"/>
        <w:jc w:val="both"/>
        <w:rPr>
          <w:rFonts w:ascii="Arial" w:hAnsi="Arial" w:cs="Arial"/>
        </w:rPr>
      </w:pPr>
    </w:p>
    <w:p w14:paraId="2F5ED56A" w14:textId="77777777" w:rsidR="00492F33" w:rsidRDefault="00492F33" w:rsidP="00492F33">
      <w:pPr>
        <w:spacing w:after="0"/>
        <w:jc w:val="both"/>
        <w:rPr>
          <w:rFonts w:ascii="Arial" w:hAnsi="Arial" w:cs="Arial"/>
        </w:rPr>
      </w:pPr>
    </w:p>
    <w:p w14:paraId="4D377904" w14:textId="77777777" w:rsidR="00492F33" w:rsidRDefault="00492F33" w:rsidP="00492F33">
      <w:pPr>
        <w:spacing w:after="0"/>
        <w:jc w:val="both"/>
        <w:rPr>
          <w:rFonts w:ascii="Arial" w:hAnsi="Arial" w:cs="Arial"/>
        </w:rPr>
      </w:pPr>
    </w:p>
    <w:p w14:paraId="77A238E9" w14:textId="77777777" w:rsidR="00492F33" w:rsidRDefault="00492F33" w:rsidP="00492F33">
      <w:pPr>
        <w:spacing w:after="0"/>
        <w:jc w:val="both"/>
        <w:rPr>
          <w:rFonts w:ascii="Arial" w:hAnsi="Arial" w:cs="Arial"/>
        </w:rPr>
      </w:pPr>
    </w:p>
    <w:p w14:paraId="45047352" w14:textId="77777777" w:rsidR="00492F33" w:rsidRDefault="00492F33" w:rsidP="00492F33">
      <w:pPr>
        <w:spacing w:after="0"/>
        <w:jc w:val="both"/>
        <w:rPr>
          <w:rFonts w:ascii="Arial" w:hAnsi="Arial" w:cs="Arial"/>
        </w:rPr>
      </w:pPr>
    </w:p>
    <w:p w14:paraId="3B4E485F" w14:textId="77777777" w:rsidR="00492F33" w:rsidRDefault="00492F33" w:rsidP="00492F33">
      <w:pPr>
        <w:spacing w:after="0"/>
        <w:jc w:val="both"/>
        <w:rPr>
          <w:rFonts w:ascii="Arial" w:hAnsi="Arial" w:cs="Arial"/>
        </w:rPr>
      </w:pPr>
    </w:p>
    <w:p w14:paraId="3A60734D" w14:textId="77777777" w:rsidR="00492F33" w:rsidRDefault="00492F33" w:rsidP="00492F33">
      <w:pPr>
        <w:spacing w:after="0"/>
        <w:jc w:val="both"/>
        <w:rPr>
          <w:rFonts w:ascii="Arial" w:hAnsi="Arial" w:cs="Arial"/>
        </w:rPr>
      </w:pPr>
    </w:p>
    <w:p w14:paraId="3DDB038A" w14:textId="77777777" w:rsidR="00492F33" w:rsidRDefault="00492F33" w:rsidP="00492F33">
      <w:pPr>
        <w:spacing w:after="0"/>
        <w:jc w:val="both"/>
        <w:rPr>
          <w:rFonts w:ascii="Arial" w:hAnsi="Arial" w:cs="Arial"/>
        </w:rPr>
      </w:pPr>
    </w:p>
    <w:p w14:paraId="4807D44B" w14:textId="77777777" w:rsidR="00492F33" w:rsidRDefault="00492F33" w:rsidP="00492F33">
      <w:pPr>
        <w:spacing w:after="0"/>
        <w:jc w:val="both"/>
        <w:rPr>
          <w:rFonts w:ascii="Arial" w:hAnsi="Arial" w:cs="Arial"/>
        </w:rPr>
      </w:pPr>
    </w:p>
    <w:p w14:paraId="3E97AEFC" w14:textId="77777777" w:rsidR="00492F33" w:rsidRDefault="00492F33" w:rsidP="00492F33">
      <w:pPr>
        <w:spacing w:after="0"/>
        <w:jc w:val="both"/>
        <w:rPr>
          <w:rFonts w:ascii="Arial" w:hAnsi="Arial" w:cs="Arial"/>
        </w:rPr>
      </w:pPr>
    </w:p>
    <w:p w14:paraId="072516A2" w14:textId="77777777" w:rsidR="00492F33" w:rsidRDefault="00492F33" w:rsidP="00492F33">
      <w:pPr>
        <w:spacing w:after="0"/>
        <w:jc w:val="both"/>
        <w:rPr>
          <w:rFonts w:ascii="Arial" w:hAnsi="Arial" w:cs="Arial"/>
        </w:rPr>
      </w:pPr>
    </w:p>
    <w:p w14:paraId="3FB6D049" w14:textId="77777777" w:rsidR="00492F33" w:rsidRDefault="00492F33" w:rsidP="00492F33">
      <w:pPr>
        <w:spacing w:after="0"/>
        <w:jc w:val="both"/>
        <w:rPr>
          <w:rFonts w:ascii="Arial" w:hAnsi="Arial" w:cs="Arial"/>
        </w:rPr>
      </w:pPr>
    </w:p>
    <w:p w14:paraId="4502A6BB" w14:textId="77777777" w:rsidR="00492F33" w:rsidRDefault="00492F33" w:rsidP="00492F33">
      <w:pPr>
        <w:spacing w:after="0"/>
        <w:jc w:val="both"/>
        <w:rPr>
          <w:rFonts w:ascii="Arial" w:hAnsi="Arial" w:cs="Arial"/>
        </w:rPr>
      </w:pPr>
    </w:p>
    <w:p w14:paraId="09D953BA" w14:textId="77777777" w:rsidR="00492F33" w:rsidRDefault="00492F33" w:rsidP="00492F33">
      <w:pPr>
        <w:spacing w:after="0"/>
        <w:jc w:val="both"/>
        <w:rPr>
          <w:rFonts w:ascii="Arial" w:hAnsi="Arial" w:cs="Arial"/>
        </w:rPr>
      </w:pPr>
    </w:p>
    <w:p w14:paraId="359DD6DA" w14:textId="77777777" w:rsidR="00492F33" w:rsidRDefault="00492F33" w:rsidP="00492F33">
      <w:pPr>
        <w:spacing w:after="0"/>
        <w:jc w:val="both"/>
        <w:rPr>
          <w:rFonts w:ascii="Arial" w:hAnsi="Arial" w:cs="Arial"/>
        </w:rPr>
      </w:pPr>
    </w:p>
    <w:p w14:paraId="72FB8B74" w14:textId="77777777" w:rsidR="00492F33" w:rsidRDefault="00492F33" w:rsidP="00492F33">
      <w:pPr>
        <w:spacing w:after="0"/>
        <w:jc w:val="both"/>
        <w:rPr>
          <w:rFonts w:ascii="Arial" w:hAnsi="Arial" w:cs="Arial"/>
        </w:rPr>
      </w:pPr>
    </w:p>
    <w:p w14:paraId="18BEB151" w14:textId="77777777" w:rsidR="00492F33" w:rsidRDefault="00492F33" w:rsidP="00492F33">
      <w:pPr>
        <w:spacing w:after="0"/>
        <w:jc w:val="both"/>
        <w:rPr>
          <w:rFonts w:ascii="Arial" w:hAnsi="Arial" w:cs="Arial"/>
        </w:rPr>
      </w:pPr>
    </w:p>
    <w:p w14:paraId="2C9D1232" w14:textId="77777777" w:rsidR="00492F33" w:rsidRDefault="00492F33" w:rsidP="00492F33">
      <w:pPr>
        <w:spacing w:after="0"/>
        <w:jc w:val="both"/>
        <w:rPr>
          <w:rFonts w:ascii="Arial" w:hAnsi="Arial" w:cs="Arial"/>
        </w:rPr>
      </w:pPr>
    </w:p>
    <w:p w14:paraId="01FAE835" w14:textId="77777777" w:rsidR="00492F33" w:rsidRDefault="00492F33" w:rsidP="00492F33">
      <w:pPr>
        <w:spacing w:after="0"/>
        <w:jc w:val="both"/>
        <w:rPr>
          <w:rFonts w:ascii="Arial" w:hAnsi="Arial" w:cs="Arial"/>
        </w:rPr>
      </w:pPr>
    </w:p>
    <w:p w14:paraId="77CCE02D" w14:textId="77777777" w:rsidR="00492F33" w:rsidRDefault="00492F33" w:rsidP="00492F33">
      <w:pPr>
        <w:spacing w:after="0"/>
        <w:jc w:val="both"/>
        <w:rPr>
          <w:rFonts w:ascii="Arial" w:hAnsi="Arial" w:cs="Arial"/>
        </w:rPr>
      </w:pPr>
    </w:p>
    <w:p w14:paraId="723FAE2C" w14:textId="77777777" w:rsidR="00492F33" w:rsidRDefault="00492F33" w:rsidP="00492F33">
      <w:pPr>
        <w:spacing w:after="0"/>
        <w:jc w:val="both"/>
        <w:rPr>
          <w:rFonts w:ascii="Arial" w:hAnsi="Arial" w:cs="Arial"/>
        </w:rPr>
      </w:pPr>
    </w:p>
    <w:p w14:paraId="1F6BB53C" w14:textId="77777777" w:rsidR="00492F33" w:rsidRDefault="00492F33" w:rsidP="00492F33">
      <w:pPr>
        <w:spacing w:after="0"/>
        <w:jc w:val="both"/>
        <w:rPr>
          <w:rFonts w:ascii="Arial" w:hAnsi="Arial" w:cs="Arial"/>
        </w:rPr>
      </w:pPr>
    </w:p>
    <w:p w14:paraId="54ED29BD" w14:textId="77777777" w:rsidR="00492F33" w:rsidRDefault="00492F33" w:rsidP="00492F33">
      <w:pPr>
        <w:spacing w:after="0"/>
        <w:jc w:val="both"/>
        <w:rPr>
          <w:rFonts w:ascii="Arial" w:hAnsi="Arial" w:cs="Arial"/>
        </w:rPr>
      </w:pPr>
    </w:p>
    <w:p w14:paraId="7590C8E4" w14:textId="77777777" w:rsidR="00492F33" w:rsidRDefault="00492F33" w:rsidP="00492F33">
      <w:pPr>
        <w:spacing w:after="0"/>
        <w:jc w:val="both"/>
        <w:rPr>
          <w:rFonts w:ascii="Arial" w:hAnsi="Arial" w:cs="Arial"/>
        </w:rPr>
      </w:pPr>
    </w:p>
    <w:p w14:paraId="0FE32B46" w14:textId="57F938D3" w:rsidR="00924F9D" w:rsidRPr="005A74E9" w:rsidRDefault="00924F9D" w:rsidP="00A47581">
      <w:pPr>
        <w:pStyle w:val="Heading1"/>
      </w:pPr>
      <w:bookmarkStart w:id="28" w:name="_Toc214622418"/>
      <w:r w:rsidRPr="005A74E9">
        <w:lastRenderedPageBreak/>
        <w:t xml:space="preserve">Chapter 4: Findings and </w:t>
      </w:r>
      <w:r w:rsidR="00C26F34">
        <w:t>a</w:t>
      </w:r>
      <w:r w:rsidRPr="005A74E9">
        <w:t>nalysis</w:t>
      </w:r>
      <w:bookmarkEnd w:id="28"/>
    </w:p>
    <w:p w14:paraId="7D51145E" w14:textId="1D422232" w:rsidR="00924F9D" w:rsidRPr="00492F33" w:rsidRDefault="00393E2C" w:rsidP="00492F33">
      <w:pPr>
        <w:spacing w:after="0"/>
        <w:jc w:val="both"/>
        <w:rPr>
          <w:rFonts w:ascii="Arial" w:hAnsi="Arial" w:cs="Arial"/>
        </w:rPr>
      </w:pPr>
      <w:r w:rsidRPr="00492F33">
        <w:rPr>
          <w:rFonts w:ascii="Arial" w:hAnsi="Arial" w:cs="Arial"/>
        </w:rPr>
        <w:t>Following the six-phase framework, key themes have been identified in the research that are relevant to the topic.</w:t>
      </w:r>
    </w:p>
    <w:p w14:paraId="2A875F5F" w14:textId="56C41A2D" w:rsidR="00924F9D" w:rsidRPr="00492F33" w:rsidRDefault="00924F9D" w:rsidP="00492F33">
      <w:pPr>
        <w:pStyle w:val="ListParagraph"/>
        <w:numPr>
          <w:ilvl w:val="0"/>
          <w:numId w:val="6"/>
        </w:numPr>
        <w:spacing w:after="0"/>
        <w:jc w:val="both"/>
        <w:rPr>
          <w:rFonts w:ascii="Arial" w:hAnsi="Arial" w:cs="Arial"/>
        </w:rPr>
      </w:pPr>
      <w:r w:rsidRPr="00492F33">
        <w:rPr>
          <w:rFonts w:ascii="Arial" w:hAnsi="Arial" w:cs="Arial"/>
        </w:rPr>
        <w:t xml:space="preserve">Workforce </w:t>
      </w:r>
      <w:r w:rsidR="00595936" w:rsidRPr="00492F33">
        <w:rPr>
          <w:rFonts w:ascii="Arial" w:hAnsi="Arial" w:cs="Arial"/>
        </w:rPr>
        <w:t>p</w:t>
      </w:r>
      <w:r w:rsidRPr="00492F33">
        <w:rPr>
          <w:rFonts w:ascii="Arial" w:hAnsi="Arial" w:cs="Arial"/>
        </w:rPr>
        <w:t xml:space="preserve">lanning and </w:t>
      </w:r>
      <w:r w:rsidR="00595936" w:rsidRPr="00492F33">
        <w:rPr>
          <w:rFonts w:ascii="Arial" w:hAnsi="Arial" w:cs="Arial"/>
        </w:rPr>
        <w:t>r</w:t>
      </w:r>
      <w:r w:rsidRPr="00492F33">
        <w:rPr>
          <w:rFonts w:ascii="Arial" w:hAnsi="Arial" w:cs="Arial"/>
        </w:rPr>
        <w:t>etention</w:t>
      </w:r>
    </w:p>
    <w:p w14:paraId="266297DB" w14:textId="78236815" w:rsidR="00924F9D" w:rsidRPr="00492F33" w:rsidRDefault="00924F9D" w:rsidP="00492F33">
      <w:pPr>
        <w:pStyle w:val="ListParagraph"/>
        <w:numPr>
          <w:ilvl w:val="0"/>
          <w:numId w:val="6"/>
        </w:numPr>
        <w:spacing w:after="0"/>
        <w:jc w:val="both"/>
        <w:rPr>
          <w:rFonts w:ascii="Arial" w:hAnsi="Arial" w:cs="Arial"/>
        </w:rPr>
      </w:pPr>
      <w:r w:rsidRPr="00492F33">
        <w:rPr>
          <w:rFonts w:ascii="Arial" w:hAnsi="Arial" w:cs="Arial"/>
        </w:rPr>
        <w:t xml:space="preserve">Training and </w:t>
      </w:r>
      <w:r w:rsidR="00595936" w:rsidRPr="00492F33">
        <w:rPr>
          <w:rFonts w:ascii="Arial" w:hAnsi="Arial" w:cs="Arial"/>
        </w:rPr>
        <w:t>c</w:t>
      </w:r>
      <w:r w:rsidRPr="00492F33">
        <w:rPr>
          <w:rFonts w:ascii="Arial" w:hAnsi="Arial" w:cs="Arial"/>
        </w:rPr>
        <w:t xml:space="preserve">areer </w:t>
      </w:r>
      <w:r w:rsidR="00595936" w:rsidRPr="00492F33">
        <w:rPr>
          <w:rFonts w:ascii="Arial" w:hAnsi="Arial" w:cs="Arial"/>
        </w:rPr>
        <w:t>d</w:t>
      </w:r>
      <w:r w:rsidRPr="00492F33">
        <w:rPr>
          <w:rFonts w:ascii="Arial" w:hAnsi="Arial" w:cs="Arial"/>
        </w:rPr>
        <w:t>evelopment</w:t>
      </w:r>
    </w:p>
    <w:p w14:paraId="2F6865F4" w14:textId="271D92A8" w:rsidR="00924F9D" w:rsidRPr="00492F33" w:rsidRDefault="00924F9D" w:rsidP="00492F33">
      <w:pPr>
        <w:pStyle w:val="ListParagraph"/>
        <w:numPr>
          <w:ilvl w:val="0"/>
          <w:numId w:val="6"/>
        </w:numPr>
        <w:spacing w:after="0"/>
        <w:jc w:val="both"/>
        <w:rPr>
          <w:rFonts w:ascii="Arial" w:hAnsi="Arial" w:cs="Arial"/>
        </w:rPr>
      </w:pPr>
      <w:r w:rsidRPr="00492F33">
        <w:rPr>
          <w:rFonts w:ascii="Arial" w:hAnsi="Arial" w:cs="Arial"/>
        </w:rPr>
        <w:t xml:space="preserve">Performance </w:t>
      </w:r>
      <w:r w:rsidR="00595936" w:rsidRPr="00492F33">
        <w:rPr>
          <w:rFonts w:ascii="Arial" w:hAnsi="Arial" w:cs="Arial"/>
        </w:rPr>
        <w:t>m</w:t>
      </w:r>
      <w:r w:rsidRPr="00492F33">
        <w:rPr>
          <w:rFonts w:ascii="Arial" w:hAnsi="Arial" w:cs="Arial"/>
        </w:rPr>
        <w:t xml:space="preserve">anagement and </w:t>
      </w:r>
      <w:r w:rsidR="00595936" w:rsidRPr="00492F33">
        <w:rPr>
          <w:rFonts w:ascii="Arial" w:hAnsi="Arial" w:cs="Arial"/>
        </w:rPr>
        <w:t>a</w:t>
      </w:r>
      <w:r w:rsidRPr="00492F33">
        <w:rPr>
          <w:rFonts w:ascii="Arial" w:hAnsi="Arial" w:cs="Arial"/>
        </w:rPr>
        <w:t xml:space="preserve">ppraisal </w:t>
      </w:r>
      <w:r w:rsidR="00595936" w:rsidRPr="00492F33">
        <w:rPr>
          <w:rFonts w:ascii="Arial" w:hAnsi="Arial" w:cs="Arial"/>
        </w:rPr>
        <w:t>s</w:t>
      </w:r>
      <w:r w:rsidRPr="00492F33">
        <w:rPr>
          <w:rFonts w:ascii="Arial" w:hAnsi="Arial" w:cs="Arial"/>
        </w:rPr>
        <w:t>ystems</w:t>
      </w:r>
    </w:p>
    <w:p w14:paraId="531C20B9" w14:textId="7590D345" w:rsidR="00924F9D" w:rsidRPr="00492F33" w:rsidRDefault="00924F9D" w:rsidP="00492F33">
      <w:pPr>
        <w:pStyle w:val="ListParagraph"/>
        <w:numPr>
          <w:ilvl w:val="0"/>
          <w:numId w:val="6"/>
        </w:numPr>
        <w:spacing w:after="0"/>
        <w:jc w:val="both"/>
        <w:rPr>
          <w:rFonts w:ascii="Arial" w:hAnsi="Arial" w:cs="Arial"/>
        </w:rPr>
      </w:pPr>
      <w:r w:rsidRPr="00492F33">
        <w:rPr>
          <w:rFonts w:ascii="Arial" w:hAnsi="Arial" w:cs="Arial"/>
        </w:rPr>
        <w:t xml:space="preserve">Employee </w:t>
      </w:r>
      <w:r w:rsidR="00595936" w:rsidRPr="00492F33">
        <w:rPr>
          <w:rFonts w:ascii="Arial" w:hAnsi="Arial" w:cs="Arial"/>
        </w:rPr>
        <w:t>w</w:t>
      </w:r>
      <w:r w:rsidRPr="00492F33">
        <w:rPr>
          <w:rFonts w:ascii="Arial" w:hAnsi="Arial" w:cs="Arial"/>
        </w:rPr>
        <w:t xml:space="preserve">ell-being and </w:t>
      </w:r>
      <w:r w:rsidR="00595936" w:rsidRPr="00492F33">
        <w:rPr>
          <w:rFonts w:ascii="Arial" w:hAnsi="Arial" w:cs="Arial"/>
        </w:rPr>
        <w:t>b</w:t>
      </w:r>
      <w:r w:rsidRPr="00492F33">
        <w:rPr>
          <w:rFonts w:ascii="Arial" w:hAnsi="Arial" w:cs="Arial"/>
        </w:rPr>
        <w:t>urnout</w:t>
      </w:r>
    </w:p>
    <w:p w14:paraId="3C70CB46" w14:textId="3829DE41" w:rsidR="00924F9D" w:rsidRPr="00492F33" w:rsidRDefault="00924F9D" w:rsidP="00492F33">
      <w:pPr>
        <w:pStyle w:val="ListParagraph"/>
        <w:numPr>
          <w:ilvl w:val="0"/>
          <w:numId w:val="6"/>
        </w:numPr>
        <w:spacing w:after="0"/>
        <w:jc w:val="both"/>
        <w:rPr>
          <w:rFonts w:ascii="Arial" w:hAnsi="Arial" w:cs="Arial"/>
        </w:rPr>
      </w:pPr>
      <w:r w:rsidRPr="00492F33">
        <w:rPr>
          <w:rFonts w:ascii="Arial" w:hAnsi="Arial" w:cs="Arial"/>
        </w:rPr>
        <w:t xml:space="preserve">Organisational </w:t>
      </w:r>
      <w:r w:rsidR="00595936" w:rsidRPr="00492F33">
        <w:rPr>
          <w:rFonts w:ascii="Arial" w:hAnsi="Arial" w:cs="Arial"/>
        </w:rPr>
        <w:t>c</w:t>
      </w:r>
      <w:r w:rsidRPr="00492F33">
        <w:rPr>
          <w:rFonts w:ascii="Arial" w:hAnsi="Arial" w:cs="Arial"/>
        </w:rPr>
        <w:t xml:space="preserve">ulture and </w:t>
      </w:r>
      <w:r w:rsidR="00595936" w:rsidRPr="00492F33">
        <w:rPr>
          <w:rFonts w:ascii="Arial" w:hAnsi="Arial" w:cs="Arial"/>
        </w:rPr>
        <w:t>l</w:t>
      </w:r>
      <w:r w:rsidRPr="00492F33">
        <w:rPr>
          <w:rFonts w:ascii="Arial" w:hAnsi="Arial" w:cs="Arial"/>
        </w:rPr>
        <w:t xml:space="preserve">eadership </w:t>
      </w:r>
      <w:r w:rsidR="00595936" w:rsidRPr="00492F33">
        <w:rPr>
          <w:rFonts w:ascii="Arial" w:hAnsi="Arial" w:cs="Arial"/>
        </w:rPr>
        <w:t>s</w:t>
      </w:r>
      <w:r w:rsidRPr="00492F33">
        <w:rPr>
          <w:rFonts w:ascii="Arial" w:hAnsi="Arial" w:cs="Arial"/>
        </w:rPr>
        <w:t>upport</w:t>
      </w:r>
    </w:p>
    <w:p w14:paraId="7B5AFE42" w14:textId="7D2BDAB6" w:rsidR="0002622E" w:rsidRDefault="00754F2D" w:rsidP="00754F2D">
      <w:pPr>
        <w:pStyle w:val="Heading2"/>
      </w:pPr>
      <w:bookmarkStart w:id="29" w:name="_Toc214622419"/>
      <w:r>
        <w:t xml:space="preserve">4.1 </w:t>
      </w:r>
      <w:r w:rsidR="0002622E">
        <w:t>Phase 1</w:t>
      </w:r>
      <w:bookmarkEnd w:id="29"/>
    </w:p>
    <w:p w14:paraId="753B7219" w14:textId="04195A29" w:rsidR="0002622E" w:rsidRPr="00492F33" w:rsidRDefault="0002622E" w:rsidP="00492F33">
      <w:pPr>
        <w:spacing w:after="0"/>
        <w:jc w:val="both"/>
        <w:rPr>
          <w:rFonts w:ascii="Arial" w:hAnsi="Arial" w:cs="Arial"/>
        </w:rPr>
      </w:pPr>
      <w:r w:rsidRPr="00492F33">
        <w:rPr>
          <w:rFonts w:ascii="Arial" w:hAnsi="Arial" w:cs="Arial"/>
        </w:rPr>
        <w:t xml:space="preserve">The first phase of the </w:t>
      </w:r>
      <w:r w:rsidR="00492F33" w:rsidRPr="00492F33">
        <w:rPr>
          <w:rFonts w:ascii="Arial" w:hAnsi="Arial" w:cs="Arial"/>
        </w:rPr>
        <w:t>6-phase</w:t>
      </w:r>
      <w:r w:rsidRPr="00492F33">
        <w:rPr>
          <w:rFonts w:ascii="Arial" w:hAnsi="Arial" w:cs="Arial"/>
        </w:rPr>
        <w:t xml:space="preserve"> framework is familiarisation with data, reading all the chosen literature to develop an understanding of the datasets shown and the trends in HRM management and employee retention.</w:t>
      </w:r>
    </w:p>
    <w:p w14:paraId="01A78070" w14:textId="3E27B115" w:rsidR="0002622E" w:rsidRDefault="00754F2D" w:rsidP="00754F2D">
      <w:pPr>
        <w:pStyle w:val="Heading2"/>
      </w:pPr>
      <w:bookmarkStart w:id="30" w:name="_Toc214622420"/>
      <w:r>
        <w:t xml:space="preserve">4.2 </w:t>
      </w:r>
      <w:r w:rsidR="0002622E">
        <w:t>Phase 2</w:t>
      </w:r>
      <w:bookmarkEnd w:id="30"/>
    </w:p>
    <w:p w14:paraId="56111D42" w14:textId="264857E9" w:rsidR="0002622E" w:rsidRPr="00492F33" w:rsidRDefault="0002622E" w:rsidP="00492F33">
      <w:pPr>
        <w:spacing w:after="0"/>
        <w:jc w:val="both"/>
        <w:rPr>
          <w:rFonts w:ascii="Arial" w:hAnsi="Arial" w:cs="Arial"/>
        </w:rPr>
      </w:pPr>
      <w:r w:rsidRPr="00492F33">
        <w:rPr>
          <w:rFonts w:ascii="Arial" w:hAnsi="Arial" w:cs="Arial"/>
        </w:rPr>
        <w:t>Phase 2 is generating a coding system to sort the data and insights from other research, meaningful texts were grouped in different, relevant categories.</w:t>
      </w:r>
    </w:p>
    <w:p w14:paraId="706B42CE" w14:textId="6ED031FD" w:rsidR="0002622E" w:rsidRDefault="00754F2D" w:rsidP="00754F2D">
      <w:pPr>
        <w:pStyle w:val="Heading2"/>
      </w:pPr>
      <w:bookmarkStart w:id="31" w:name="_Toc214622421"/>
      <w:r>
        <w:t xml:space="preserve">4.3 </w:t>
      </w:r>
      <w:r w:rsidR="0002622E">
        <w:t>Phase 3</w:t>
      </w:r>
      <w:bookmarkEnd w:id="31"/>
    </w:p>
    <w:p w14:paraId="4B5C9ED5" w14:textId="1F5E1DEA" w:rsidR="0002622E" w:rsidRPr="00492F33" w:rsidRDefault="0002622E" w:rsidP="00492F33">
      <w:pPr>
        <w:spacing w:after="0"/>
        <w:jc w:val="both"/>
        <w:rPr>
          <w:rFonts w:ascii="Arial" w:hAnsi="Arial" w:cs="Arial"/>
        </w:rPr>
      </w:pPr>
      <w:r w:rsidRPr="00492F33">
        <w:rPr>
          <w:rFonts w:ascii="Arial" w:hAnsi="Arial" w:cs="Arial"/>
        </w:rPr>
        <w:t>Phase 3 is searching for relevant themes, this meant putting the codes together under the same theme, for example, burnout and dissatisfaction both went under employee well-being and burnout theme.</w:t>
      </w:r>
    </w:p>
    <w:p w14:paraId="52B6F605" w14:textId="34C271A8" w:rsidR="0002622E" w:rsidRDefault="00754F2D" w:rsidP="00754F2D">
      <w:pPr>
        <w:pStyle w:val="Heading2"/>
      </w:pPr>
      <w:bookmarkStart w:id="32" w:name="_Toc214622422"/>
      <w:r>
        <w:t xml:space="preserve">4.4 </w:t>
      </w:r>
      <w:r w:rsidR="0002622E">
        <w:t>Phase 4</w:t>
      </w:r>
      <w:bookmarkEnd w:id="32"/>
      <w:r w:rsidR="0002622E">
        <w:t xml:space="preserve"> </w:t>
      </w:r>
    </w:p>
    <w:p w14:paraId="0A2137DA" w14:textId="00FB8B2A" w:rsidR="0002622E" w:rsidRPr="00492F33" w:rsidRDefault="0002622E" w:rsidP="00492F33">
      <w:pPr>
        <w:spacing w:after="0"/>
        <w:jc w:val="both"/>
        <w:rPr>
          <w:rFonts w:ascii="Arial" w:hAnsi="Arial" w:cs="Arial"/>
        </w:rPr>
      </w:pPr>
      <w:r w:rsidRPr="00492F33">
        <w:rPr>
          <w:rFonts w:ascii="Arial" w:hAnsi="Arial" w:cs="Arial"/>
        </w:rPr>
        <w:t>Phase 4 is the reviewing of themes, coding and themes that overlapped were grouped together for further clarity and linking of HRM practices and their effects on employees. This refines the data and makes it clearer to the readers.</w:t>
      </w:r>
    </w:p>
    <w:p w14:paraId="132598A2" w14:textId="5E4B37BB" w:rsidR="00834FCA" w:rsidRDefault="00754F2D" w:rsidP="00754F2D">
      <w:pPr>
        <w:pStyle w:val="Heading2"/>
      </w:pPr>
      <w:bookmarkStart w:id="33" w:name="_Toc214622423"/>
      <w:r>
        <w:t xml:space="preserve">4.5 </w:t>
      </w:r>
      <w:r w:rsidR="00834FCA">
        <w:t>Phase 5</w:t>
      </w:r>
      <w:bookmarkEnd w:id="33"/>
    </w:p>
    <w:p w14:paraId="71FF9921" w14:textId="44124C4A" w:rsidR="00834FCA" w:rsidRDefault="00834FCA" w:rsidP="00492F33">
      <w:pPr>
        <w:spacing w:after="0"/>
        <w:jc w:val="both"/>
        <w:rPr>
          <w:rFonts w:ascii="Arial" w:hAnsi="Arial" w:cs="Arial"/>
        </w:rPr>
      </w:pPr>
      <w:r w:rsidRPr="00492F33">
        <w:rPr>
          <w:rFonts w:ascii="Arial" w:hAnsi="Arial" w:cs="Arial"/>
        </w:rPr>
        <w:t xml:space="preserve">Phase 5 is to define the themes </w:t>
      </w:r>
      <w:proofErr w:type="gramStart"/>
      <w:r w:rsidRPr="00492F33">
        <w:rPr>
          <w:rFonts w:ascii="Arial" w:hAnsi="Arial" w:cs="Arial"/>
        </w:rPr>
        <w:t>so as to</w:t>
      </w:r>
      <w:proofErr w:type="gramEnd"/>
      <w:r w:rsidRPr="00492F33">
        <w:rPr>
          <w:rFonts w:ascii="Arial" w:hAnsi="Arial" w:cs="Arial"/>
        </w:rPr>
        <w:t xml:space="preserve"> give readers an understanding of what they encompass and their meaning within the context of this research.</w:t>
      </w:r>
    </w:p>
    <w:p w14:paraId="290885FA" w14:textId="609A442D" w:rsidR="00834FCA" w:rsidRDefault="00754F2D" w:rsidP="00754F2D">
      <w:pPr>
        <w:pStyle w:val="Heading2"/>
      </w:pPr>
      <w:bookmarkStart w:id="34" w:name="_Toc214622424"/>
      <w:r>
        <w:t xml:space="preserve">4.6 </w:t>
      </w:r>
      <w:r w:rsidR="00834FCA">
        <w:t>Phase 6</w:t>
      </w:r>
      <w:bookmarkEnd w:id="34"/>
    </w:p>
    <w:p w14:paraId="6E5F6860" w14:textId="3761419F" w:rsidR="00492F33" w:rsidRPr="00492F33" w:rsidRDefault="00834FCA" w:rsidP="00492F33">
      <w:pPr>
        <w:spacing w:after="0"/>
        <w:jc w:val="both"/>
        <w:rPr>
          <w:rFonts w:ascii="Arial" w:hAnsi="Arial" w:cs="Arial"/>
        </w:rPr>
      </w:pPr>
      <w:r w:rsidRPr="00492F33">
        <w:rPr>
          <w:rFonts w:ascii="Arial" w:hAnsi="Arial" w:cs="Arial"/>
        </w:rPr>
        <w:t>Phase 6 is the compilation from secondary data to a results section where themes are presented alongside relevant literature and interpreted through the point of view of various frameworks earlier described. This is where the findings highlight the importance of HRM practices and resulting employee retention in the UK, NHS sector.</w:t>
      </w:r>
    </w:p>
    <w:p w14:paraId="4E32FED1" w14:textId="66185A2A" w:rsidR="00924F9D" w:rsidRPr="005A74E9" w:rsidRDefault="00924F9D" w:rsidP="00A47581">
      <w:pPr>
        <w:pStyle w:val="Heading2"/>
      </w:pPr>
      <w:bookmarkStart w:id="35" w:name="_Toc214622425"/>
      <w:r w:rsidRPr="005A74E9">
        <w:t xml:space="preserve">Theme 1: Workforce </w:t>
      </w:r>
      <w:r w:rsidR="00595936" w:rsidRPr="005A74E9">
        <w:t>p</w:t>
      </w:r>
      <w:r w:rsidRPr="005A74E9">
        <w:t xml:space="preserve">lanning and </w:t>
      </w:r>
      <w:r w:rsidR="00595936" w:rsidRPr="005A74E9">
        <w:t>r</w:t>
      </w:r>
      <w:r w:rsidRPr="005A74E9">
        <w:t>etention</w:t>
      </w:r>
      <w:bookmarkEnd w:id="35"/>
    </w:p>
    <w:p w14:paraId="5523837B" w14:textId="0B9F5525" w:rsidR="00924F9D" w:rsidRPr="00492F33" w:rsidRDefault="006612A5" w:rsidP="00492F33">
      <w:pPr>
        <w:spacing w:after="0"/>
        <w:jc w:val="both"/>
        <w:rPr>
          <w:rFonts w:ascii="Arial" w:hAnsi="Arial" w:cs="Arial"/>
        </w:rPr>
      </w:pPr>
      <w:r w:rsidRPr="00492F33">
        <w:rPr>
          <w:rFonts w:ascii="Arial" w:hAnsi="Arial" w:cs="Arial"/>
        </w:rPr>
        <w:t>Workforce planning affects retention, ‘the complex and highly technical nature of many clinical roles also means that staff trained in one discipline cannot be redeployed to fill shortages in another’ says Addicott et al. (2015), therefore planning accordingly together with workload management and realistic duties can help retention. Workforce planning is, according to Imison et al. (2009) ‘at its heart is an aspiration to match the supply of staff to the need for them’</w:t>
      </w:r>
      <w:r w:rsidR="00982156" w:rsidRPr="00492F33">
        <w:rPr>
          <w:rFonts w:ascii="Arial" w:hAnsi="Arial" w:cs="Arial"/>
        </w:rPr>
        <w:t>.</w:t>
      </w:r>
      <w:r w:rsidR="00001D8E" w:rsidRPr="00492F33">
        <w:rPr>
          <w:rFonts w:ascii="Arial" w:hAnsi="Arial" w:cs="Arial"/>
        </w:rPr>
        <w:t xml:space="preserve"> Poor staff retention in NHS R&amp;D has profound implications for healthcare and innovation</w:t>
      </w:r>
    </w:p>
    <w:p w14:paraId="4E77ED89" w14:textId="2D3CAF5D" w:rsidR="00924F9D" w:rsidRPr="005A74E9" w:rsidRDefault="00924F9D" w:rsidP="00A47581">
      <w:pPr>
        <w:pStyle w:val="Heading2"/>
      </w:pPr>
      <w:bookmarkStart w:id="36" w:name="_Toc214622426"/>
      <w:r w:rsidRPr="005A74E9">
        <w:lastRenderedPageBreak/>
        <w:t xml:space="preserve">Theme 2: Training and </w:t>
      </w:r>
      <w:r w:rsidR="006F0FA6">
        <w:t>c</w:t>
      </w:r>
      <w:r w:rsidRPr="005A74E9">
        <w:t xml:space="preserve">areer </w:t>
      </w:r>
      <w:r w:rsidR="006F0FA6">
        <w:t>d</w:t>
      </w:r>
      <w:r w:rsidRPr="005A74E9">
        <w:t>evelopment</w:t>
      </w:r>
      <w:bookmarkEnd w:id="36"/>
    </w:p>
    <w:p w14:paraId="26B1F904" w14:textId="14AAE8AB" w:rsidR="00492F33" w:rsidRPr="005A74E9" w:rsidRDefault="0026569A" w:rsidP="00492F33">
      <w:pPr>
        <w:spacing w:after="0"/>
        <w:jc w:val="both"/>
        <w:rPr>
          <w:rFonts w:ascii="Arial" w:hAnsi="Arial" w:cs="Arial"/>
          <w:sz w:val="24"/>
          <w:szCs w:val="24"/>
        </w:rPr>
      </w:pPr>
      <w:r w:rsidRPr="00492F33">
        <w:rPr>
          <w:rFonts w:ascii="Arial" w:hAnsi="Arial" w:cs="Arial"/>
        </w:rPr>
        <w:t xml:space="preserve">A study by Wakeling et al. (2025) shows ‘participants had undertaken a large amount of training, but several learning needs remained, especially relating to digital skills, project management, leadership, people skills and presentation </w:t>
      </w:r>
      <w:proofErr w:type="gramStart"/>
      <w:r w:rsidRPr="00492F33">
        <w:rPr>
          <w:rFonts w:ascii="Arial" w:hAnsi="Arial" w:cs="Arial"/>
        </w:rPr>
        <w:t>skills’</w:t>
      </w:r>
      <w:proofErr w:type="gramEnd"/>
      <w:r w:rsidRPr="00492F33">
        <w:rPr>
          <w:rFonts w:ascii="Arial" w:hAnsi="Arial" w:cs="Arial"/>
        </w:rPr>
        <w:t xml:space="preserve">. Training and career progression are critical to retention as people aim to progress in their professional lives, ‘career progression is known to increase staff retention in nursing’ </w:t>
      </w:r>
      <w:r w:rsidR="00492F33" w:rsidRPr="00492F33">
        <w:rPr>
          <w:rFonts w:ascii="Arial" w:hAnsi="Arial" w:cs="Arial"/>
        </w:rPr>
        <w:t>says Woods</w:t>
      </w:r>
      <w:r w:rsidRPr="00492F33">
        <w:rPr>
          <w:rFonts w:ascii="Arial" w:hAnsi="Arial" w:cs="Arial"/>
        </w:rPr>
        <w:t xml:space="preserve"> (2024).</w:t>
      </w:r>
      <w:r w:rsidR="00001D8E" w:rsidRPr="00492F33">
        <w:rPr>
          <w:rFonts w:ascii="Arial" w:hAnsi="Arial" w:cs="Arial"/>
        </w:rPr>
        <w:t xml:space="preserve"> ‘Improving staff retention in the R&amp;D sections of the NHS UK could involve implementing mentorship programs, professional development opportunities, or other retention strategies’ says </w:t>
      </w:r>
      <w:proofErr w:type="spellStart"/>
      <w:r w:rsidR="00001D8E" w:rsidRPr="00492F33">
        <w:rPr>
          <w:rFonts w:ascii="Arial" w:hAnsi="Arial" w:cs="Arial"/>
        </w:rPr>
        <w:t>Ajemba</w:t>
      </w:r>
      <w:proofErr w:type="spellEnd"/>
      <w:r w:rsidR="00001D8E" w:rsidRPr="00492F33">
        <w:rPr>
          <w:rFonts w:ascii="Arial" w:hAnsi="Arial" w:cs="Arial"/>
        </w:rPr>
        <w:t xml:space="preserve"> et al. (2024).</w:t>
      </w:r>
      <w:r w:rsidR="000F4311" w:rsidRPr="00492F33">
        <w:rPr>
          <w:rFonts w:ascii="Arial" w:hAnsi="Arial" w:cs="Arial"/>
        </w:rPr>
        <w:t xml:space="preserve"> When organisations invest in employee growth, </w:t>
      </w:r>
      <w:proofErr w:type="gramStart"/>
      <w:r w:rsidR="000F4311" w:rsidRPr="00492F33">
        <w:rPr>
          <w:rFonts w:ascii="Arial" w:hAnsi="Arial" w:cs="Arial"/>
        </w:rPr>
        <w:t>often times</w:t>
      </w:r>
      <w:proofErr w:type="gramEnd"/>
      <w:r w:rsidR="000F4311" w:rsidRPr="00492F33">
        <w:rPr>
          <w:rFonts w:ascii="Arial" w:hAnsi="Arial" w:cs="Arial"/>
        </w:rPr>
        <w:t xml:space="preserve"> workers feel rewarded and indebted to the company, growing their loyalty and making them more engaged in the workplace</w:t>
      </w:r>
      <w:r w:rsidR="000F4311" w:rsidRPr="005A74E9">
        <w:rPr>
          <w:rFonts w:ascii="Arial" w:hAnsi="Arial" w:cs="Arial"/>
          <w:sz w:val="24"/>
          <w:szCs w:val="24"/>
        </w:rPr>
        <w:t>.</w:t>
      </w:r>
    </w:p>
    <w:p w14:paraId="7155DF22" w14:textId="1E7E416E" w:rsidR="00924F9D" w:rsidRPr="005A74E9" w:rsidRDefault="00924F9D" w:rsidP="00AE4F51">
      <w:pPr>
        <w:pStyle w:val="Heading2"/>
        <w:jc w:val="both"/>
      </w:pPr>
      <w:bookmarkStart w:id="37" w:name="_Toc214622427"/>
      <w:r w:rsidRPr="005A74E9">
        <w:t xml:space="preserve">Theme 3: Performance </w:t>
      </w:r>
      <w:r w:rsidR="00A01D7E" w:rsidRPr="005A74E9">
        <w:t>m</w:t>
      </w:r>
      <w:r w:rsidRPr="005A74E9">
        <w:t>anagement and</w:t>
      </w:r>
      <w:r w:rsidR="00A01D7E" w:rsidRPr="005A74E9">
        <w:t xml:space="preserve"> a</w:t>
      </w:r>
      <w:r w:rsidRPr="005A74E9">
        <w:t xml:space="preserve">ppraisal </w:t>
      </w:r>
      <w:r w:rsidR="00A01D7E" w:rsidRPr="005A74E9">
        <w:t>s</w:t>
      </w:r>
      <w:r w:rsidRPr="005A74E9">
        <w:t>ystems</w:t>
      </w:r>
      <w:bookmarkEnd w:id="37"/>
    </w:p>
    <w:p w14:paraId="60432BB6" w14:textId="328B35DC" w:rsidR="00924F9D" w:rsidRPr="00492F33" w:rsidRDefault="00585A63" w:rsidP="00492F33">
      <w:pPr>
        <w:spacing w:after="0"/>
        <w:jc w:val="both"/>
        <w:rPr>
          <w:rFonts w:ascii="Arial" w:hAnsi="Arial" w:cs="Arial"/>
        </w:rPr>
      </w:pPr>
      <w:r w:rsidRPr="00492F33">
        <w:rPr>
          <w:rFonts w:ascii="Arial" w:hAnsi="Arial" w:cs="Arial"/>
        </w:rPr>
        <w:t>In its latest attempt to improve performance, the British National Health Service (NHS) has turned to the business models of performance management, according to Smith (2002).</w:t>
      </w:r>
      <w:r w:rsidR="00AF4A8A" w:rsidRPr="00492F33">
        <w:rPr>
          <w:rFonts w:ascii="Arial" w:hAnsi="Arial" w:cs="Arial"/>
        </w:rPr>
        <w:t xml:space="preserve"> These practices can improve engagement and satisfaction as good work is rewarded which encourages continued good performance and improvement by staff, in turn leading to higher job satisfaction and therefore retention as good performance is linked to higher retention rates, as Ghansah (2011) says ‘when closely aligned with ongoing training and career development, performance management can be a successful retention tool’.</w:t>
      </w:r>
    </w:p>
    <w:p w14:paraId="0BF0D8F6" w14:textId="5989D5F3" w:rsidR="00924F9D" w:rsidRPr="005A74E9" w:rsidRDefault="00924F9D" w:rsidP="00A47581">
      <w:pPr>
        <w:pStyle w:val="Heading2"/>
      </w:pPr>
      <w:bookmarkStart w:id="38" w:name="_Toc214622428"/>
      <w:r w:rsidRPr="005A74E9">
        <w:t xml:space="preserve">Theme 4: Employee </w:t>
      </w:r>
      <w:r w:rsidR="006C7CDF" w:rsidRPr="005A74E9">
        <w:t>w</w:t>
      </w:r>
      <w:r w:rsidRPr="005A74E9">
        <w:t xml:space="preserve">ell-being and </w:t>
      </w:r>
      <w:r w:rsidR="006C7CDF" w:rsidRPr="005A74E9">
        <w:t>b</w:t>
      </w:r>
      <w:r w:rsidRPr="005A74E9">
        <w:t>urnout</w:t>
      </w:r>
      <w:bookmarkEnd w:id="38"/>
    </w:p>
    <w:p w14:paraId="2E11E44C" w14:textId="30B236FB" w:rsidR="00924F9D" w:rsidRPr="00492F33" w:rsidRDefault="009C2AAD" w:rsidP="00492F33">
      <w:pPr>
        <w:spacing w:after="0"/>
        <w:jc w:val="both"/>
        <w:rPr>
          <w:rFonts w:ascii="Arial" w:hAnsi="Arial" w:cs="Arial"/>
        </w:rPr>
      </w:pPr>
      <w:r w:rsidRPr="00492F33">
        <w:rPr>
          <w:rFonts w:ascii="Arial" w:hAnsi="Arial" w:cs="Arial"/>
        </w:rPr>
        <w:t xml:space="preserve">Employee well-being and avoiding burnout remain one of the largest reasons of retention in companies, Stinton (2025) says ‘compassion fatigue is the strongest correlate of burnout in trainee PPs, while psychological job demands are the strongest correlate for qualified PPs’. </w:t>
      </w:r>
      <w:r w:rsidR="00316C60" w:rsidRPr="00492F33">
        <w:rPr>
          <w:rFonts w:ascii="Arial" w:hAnsi="Arial" w:cs="Arial"/>
        </w:rPr>
        <w:t xml:space="preserve">The NHS is one of the highest stress-related industries, </w:t>
      </w:r>
      <w:proofErr w:type="spellStart"/>
      <w:r w:rsidR="00316C60" w:rsidRPr="00492F33">
        <w:rPr>
          <w:rFonts w:ascii="Arial" w:hAnsi="Arial" w:cs="Arial"/>
        </w:rPr>
        <w:t>Ravalier</w:t>
      </w:r>
      <w:proofErr w:type="spellEnd"/>
      <w:r w:rsidR="00316C60" w:rsidRPr="00492F33">
        <w:rPr>
          <w:rFonts w:ascii="Arial" w:hAnsi="Arial" w:cs="Arial"/>
        </w:rPr>
        <w:t xml:space="preserve"> et al. (2020) say it has ‘a higher-than-average level of stress-related sickness absence of all job sectors in the country’.</w:t>
      </w:r>
      <w:r w:rsidR="00A568AE" w:rsidRPr="00492F33">
        <w:rPr>
          <w:rFonts w:ascii="Arial" w:hAnsi="Arial" w:cs="Arial"/>
        </w:rPr>
        <w:t xml:space="preserve"> Trusts that attempted to increase well-being through flexible scheduling, on-going support and other methods saw an increase in staff morale and therefore higher retention rates</w:t>
      </w:r>
      <w:r w:rsidR="009D3F51" w:rsidRPr="00492F33">
        <w:rPr>
          <w:rFonts w:ascii="Arial" w:hAnsi="Arial" w:cs="Arial"/>
        </w:rPr>
        <w:t xml:space="preserve">, ‘pay was found to influence satisfaction, which in turn affected retention but an increase in wages alone is unlikely to be sufficient’ says </w:t>
      </w:r>
      <w:proofErr w:type="spellStart"/>
      <w:r w:rsidR="009D3F51" w:rsidRPr="00492F33">
        <w:rPr>
          <w:rFonts w:ascii="Arial" w:hAnsi="Arial" w:cs="Arial"/>
        </w:rPr>
        <w:t>Bimpong</w:t>
      </w:r>
      <w:proofErr w:type="spellEnd"/>
      <w:r w:rsidR="009D3F51" w:rsidRPr="00492F33">
        <w:rPr>
          <w:rFonts w:ascii="Arial" w:hAnsi="Arial" w:cs="Arial"/>
        </w:rPr>
        <w:t xml:space="preserve"> et al. (2020).</w:t>
      </w:r>
    </w:p>
    <w:p w14:paraId="7F7014BE" w14:textId="110FB198" w:rsidR="00924F9D" w:rsidRPr="005A74E9" w:rsidRDefault="00924F9D" w:rsidP="00A47581">
      <w:pPr>
        <w:pStyle w:val="Heading2"/>
      </w:pPr>
      <w:bookmarkStart w:id="39" w:name="_Toc214622429"/>
      <w:r w:rsidRPr="005A74E9">
        <w:t xml:space="preserve">Theme 5: Organisational </w:t>
      </w:r>
      <w:r w:rsidR="005A0C32" w:rsidRPr="005A74E9">
        <w:t>c</w:t>
      </w:r>
      <w:r w:rsidRPr="005A74E9">
        <w:t xml:space="preserve">ulture and </w:t>
      </w:r>
      <w:r w:rsidR="005A0C32" w:rsidRPr="005A74E9">
        <w:t>l</w:t>
      </w:r>
      <w:r w:rsidRPr="005A74E9">
        <w:t xml:space="preserve">eadership </w:t>
      </w:r>
      <w:r w:rsidR="005A0C32" w:rsidRPr="005A74E9">
        <w:t>s</w:t>
      </w:r>
      <w:r w:rsidRPr="005A74E9">
        <w:t>upport</w:t>
      </w:r>
      <w:bookmarkEnd w:id="39"/>
    </w:p>
    <w:p w14:paraId="2F94828D" w14:textId="0D1A775D" w:rsidR="007100BA" w:rsidRPr="00492F33" w:rsidRDefault="00A0412E" w:rsidP="00492F33">
      <w:pPr>
        <w:spacing w:after="0"/>
        <w:jc w:val="both"/>
        <w:rPr>
          <w:rFonts w:ascii="Arial" w:hAnsi="Arial" w:cs="Arial"/>
        </w:rPr>
      </w:pPr>
      <w:r w:rsidRPr="00492F33">
        <w:rPr>
          <w:rFonts w:ascii="Arial" w:hAnsi="Arial" w:cs="Arial"/>
        </w:rPr>
        <w:t xml:space="preserve">Leadership behaviour and organisational culture also affect retention, West and Bailey (2023) </w:t>
      </w:r>
      <w:r w:rsidR="00994B27" w:rsidRPr="00492F33">
        <w:rPr>
          <w:rFonts w:ascii="Arial" w:hAnsi="Arial" w:cs="Arial"/>
        </w:rPr>
        <w:t xml:space="preserve">state there’s </w:t>
      </w:r>
      <w:r w:rsidRPr="00492F33">
        <w:rPr>
          <w:rFonts w:ascii="Arial" w:hAnsi="Arial" w:cs="Arial"/>
        </w:rPr>
        <w:t>a ‘value chain from leadership to staff engagement, care quality, patient satisfaction</w:t>
      </w:r>
      <w:r w:rsidR="00994B27" w:rsidRPr="00492F33">
        <w:rPr>
          <w:rFonts w:ascii="Arial" w:hAnsi="Arial" w:cs="Arial"/>
        </w:rPr>
        <w:t xml:space="preserve"> and </w:t>
      </w:r>
      <w:r w:rsidRPr="00492F33">
        <w:rPr>
          <w:rFonts w:ascii="Arial" w:hAnsi="Arial" w:cs="Arial"/>
        </w:rPr>
        <w:t>care outcomes</w:t>
      </w:r>
      <w:r w:rsidR="00994B27" w:rsidRPr="00492F33">
        <w:rPr>
          <w:rFonts w:ascii="Arial" w:hAnsi="Arial" w:cs="Arial"/>
        </w:rPr>
        <w:t>’, highlighting the importance of leadership support in all aspects of NHS healthcare, including retention.</w:t>
      </w:r>
    </w:p>
    <w:p w14:paraId="62225464" w14:textId="7343C9FA" w:rsidR="000611D0" w:rsidRPr="00492F33" w:rsidRDefault="004F3929" w:rsidP="00492F33">
      <w:pPr>
        <w:spacing w:after="0"/>
        <w:jc w:val="both"/>
        <w:rPr>
          <w:rFonts w:ascii="Arial" w:hAnsi="Arial" w:cs="Arial"/>
        </w:rPr>
      </w:pPr>
      <w:r w:rsidRPr="00492F33">
        <w:rPr>
          <w:rFonts w:ascii="Arial" w:hAnsi="Arial" w:cs="Arial"/>
        </w:rPr>
        <w:t xml:space="preserve">Simpson (2021) argues that </w:t>
      </w:r>
      <w:r w:rsidR="000611D0" w:rsidRPr="00492F33">
        <w:rPr>
          <w:rFonts w:ascii="Arial" w:hAnsi="Arial" w:cs="Arial"/>
        </w:rPr>
        <w:t>‘</w:t>
      </w:r>
      <w:r w:rsidRPr="00492F33">
        <w:rPr>
          <w:rFonts w:ascii="Arial" w:hAnsi="Arial" w:cs="Arial"/>
        </w:rPr>
        <w:t>c</w:t>
      </w:r>
      <w:r w:rsidR="000611D0" w:rsidRPr="00492F33">
        <w:rPr>
          <w:rFonts w:ascii="Arial" w:hAnsi="Arial" w:cs="Arial"/>
        </w:rPr>
        <w:t>ompassionate leadership, important for role</w:t>
      </w:r>
      <w:r w:rsidRPr="00492F33">
        <w:rPr>
          <w:rFonts w:ascii="Arial" w:hAnsi="Arial" w:cs="Arial"/>
        </w:rPr>
        <w:t>-</w:t>
      </w:r>
      <w:r w:rsidR="000611D0" w:rsidRPr="00492F33">
        <w:rPr>
          <w:rFonts w:ascii="Arial" w:hAnsi="Arial" w:cs="Arial"/>
        </w:rPr>
        <w:t xml:space="preserve">modelling compassion, is important to take care of employee concerns. </w:t>
      </w:r>
      <w:r w:rsidRPr="00492F33">
        <w:rPr>
          <w:rFonts w:ascii="Arial" w:hAnsi="Arial" w:cs="Arial"/>
        </w:rPr>
        <w:t>As well as paying</w:t>
      </w:r>
      <w:r w:rsidR="000611D0" w:rsidRPr="00492F33">
        <w:rPr>
          <w:rFonts w:ascii="Arial" w:hAnsi="Arial" w:cs="Arial"/>
        </w:rPr>
        <w:t xml:space="preserve"> attention to workplace culture, articulating and reinforcing humanistic values, creating an environment that supports psychosocially safe communication, promoting relational architecture and instituting supportive policies and routines, including those related to hiring and promotion. The speed in which support is provided when staff meet with hardship, the scope and scale of the support provided, as well as how readily support can be customised to suit individual needs are further considerations in creating a compassionate organization</w:t>
      </w:r>
      <w:r w:rsidR="005A74E9" w:rsidRPr="00492F33">
        <w:rPr>
          <w:rFonts w:ascii="Arial" w:hAnsi="Arial" w:cs="Arial"/>
        </w:rPr>
        <w:t xml:space="preserve">’. Arguing the need for a compassionate organisation to help </w:t>
      </w:r>
      <w:r w:rsidR="00C7715A" w:rsidRPr="00492F33">
        <w:rPr>
          <w:rFonts w:ascii="Arial" w:hAnsi="Arial" w:cs="Arial"/>
        </w:rPr>
        <w:t>staff with their struggles, creating an environment where not only there’ll be more results but also a higher retention rate.</w:t>
      </w:r>
    </w:p>
    <w:p w14:paraId="2C42B0C3" w14:textId="31FE54BC" w:rsidR="00924F9D" w:rsidRPr="00492F33" w:rsidRDefault="00E651C5" w:rsidP="00492F33">
      <w:pPr>
        <w:spacing w:after="0"/>
        <w:jc w:val="both"/>
        <w:rPr>
          <w:rFonts w:ascii="Arial" w:hAnsi="Arial" w:cs="Arial"/>
        </w:rPr>
      </w:pPr>
      <w:r w:rsidRPr="00492F33">
        <w:rPr>
          <w:rFonts w:ascii="Arial" w:hAnsi="Arial" w:cs="Arial"/>
        </w:rPr>
        <w:t xml:space="preserve">This type of culture creates a positive engagement loop between management and staff, which as shown by </w:t>
      </w:r>
      <w:proofErr w:type="spellStart"/>
      <w:r w:rsidRPr="00492F33">
        <w:rPr>
          <w:rFonts w:ascii="Arial" w:hAnsi="Arial" w:cs="Arial"/>
        </w:rPr>
        <w:t>Moscelli</w:t>
      </w:r>
      <w:proofErr w:type="spellEnd"/>
      <w:r w:rsidRPr="00492F33">
        <w:rPr>
          <w:rFonts w:ascii="Arial" w:hAnsi="Arial" w:cs="Arial"/>
        </w:rPr>
        <w:t xml:space="preserve"> et al (2024) ‘engagement boosted retention among clinical staff under </w:t>
      </w:r>
      <w:r w:rsidRPr="00492F33">
        <w:rPr>
          <w:rFonts w:ascii="Arial" w:hAnsi="Arial" w:cs="Arial"/>
        </w:rPr>
        <w:lastRenderedPageBreak/>
        <w:t>51 years of age in acute care. For nurses over 50, addressing their feedback was positively associated with retention’. Showing the importance of an involved and compassionate organisational culture.</w:t>
      </w:r>
    </w:p>
    <w:p w14:paraId="1583E203" w14:textId="77777777" w:rsidR="00924F9D" w:rsidRPr="005A74E9" w:rsidRDefault="00924F9D" w:rsidP="00A47581">
      <w:pPr>
        <w:pStyle w:val="Heading2"/>
      </w:pPr>
      <w:bookmarkStart w:id="40" w:name="_Toc214622430"/>
      <w:r w:rsidRPr="005A74E9">
        <w:t>Discussion</w:t>
      </w:r>
      <w:bookmarkEnd w:id="40"/>
    </w:p>
    <w:p w14:paraId="7C133864" w14:textId="775EDB92" w:rsidR="00795576" w:rsidRPr="001677CF" w:rsidRDefault="00BC1729" w:rsidP="001677CF">
      <w:pPr>
        <w:spacing w:after="0"/>
        <w:jc w:val="both"/>
        <w:rPr>
          <w:rFonts w:ascii="Arial" w:hAnsi="Arial" w:cs="Arial"/>
        </w:rPr>
      </w:pPr>
      <w:r w:rsidRPr="001677CF">
        <w:rPr>
          <w:rFonts w:ascii="Arial" w:hAnsi="Arial" w:cs="Arial"/>
        </w:rPr>
        <w:t xml:space="preserve">The findings highlight that workforce planning, staff well-being and a </w:t>
      </w:r>
      <w:r w:rsidR="00AE4F51" w:rsidRPr="001677CF">
        <w:rPr>
          <w:rFonts w:ascii="Arial" w:hAnsi="Arial" w:cs="Arial"/>
        </w:rPr>
        <w:t>caring</w:t>
      </w:r>
      <w:r w:rsidRPr="001677CF">
        <w:rPr>
          <w:rFonts w:ascii="Arial" w:hAnsi="Arial" w:cs="Arial"/>
        </w:rPr>
        <w:t xml:space="preserve"> organisational culture affect staff retention within the NHS. With staff numbers and workload balanced properly, burnout can be avoided and challenges faced by staff can be dealt with appropriately by management, creating a more stable environment and helping foster a long-term commitment by staff to their role within the NHS, as the opposite, stressful situations and dissatisfaction leads to high turnover. </w:t>
      </w:r>
    </w:p>
    <w:p w14:paraId="66894589" w14:textId="2A26D8F6" w:rsidR="00BC1729" w:rsidRPr="001677CF" w:rsidRDefault="00BC1729" w:rsidP="001677CF">
      <w:pPr>
        <w:spacing w:after="0"/>
        <w:jc w:val="both"/>
        <w:rPr>
          <w:rFonts w:ascii="Arial" w:hAnsi="Arial" w:cs="Arial"/>
        </w:rPr>
      </w:pPr>
      <w:r w:rsidRPr="001677CF">
        <w:rPr>
          <w:rFonts w:ascii="Arial" w:hAnsi="Arial" w:cs="Arial"/>
        </w:rPr>
        <w:t>Training staff and offering them career opportunities is also important as employees are more likely to work hard and remain at the same company if they see management investing in their growth, with clear and measurable pathways towards their next step. This can be managed with performance management systems as they are used as positive reinforcement tools, where staff who feel their work is appreciated will keep working well and strive to do even better in their roles.</w:t>
      </w:r>
    </w:p>
    <w:p w14:paraId="4738249D" w14:textId="00E3B362" w:rsidR="00BC1729" w:rsidRPr="001677CF" w:rsidRDefault="00BC1729" w:rsidP="001677CF">
      <w:pPr>
        <w:spacing w:after="0"/>
        <w:jc w:val="both"/>
        <w:rPr>
          <w:rFonts w:ascii="Arial" w:hAnsi="Arial" w:cs="Arial"/>
        </w:rPr>
      </w:pPr>
      <w:r w:rsidRPr="001677CF">
        <w:rPr>
          <w:rFonts w:ascii="Arial" w:hAnsi="Arial" w:cs="Arial"/>
        </w:rPr>
        <w:t xml:space="preserve">These factors all tie </w:t>
      </w:r>
      <w:r w:rsidR="001677CF" w:rsidRPr="001677CF">
        <w:rPr>
          <w:rFonts w:ascii="Arial" w:hAnsi="Arial" w:cs="Arial"/>
        </w:rPr>
        <w:t>into</w:t>
      </w:r>
      <w:r w:rsidRPr="001677CF">
        <w:rPr>
          <w:rFonts w:ascii="Arial" w:hAnsi="Arial" w:cs="Arial"/>
        </w:rPr>
        <w:t xml:space="preserve"> employee well-being, which is a key factor as NHS jobs tend to be very stressful and can easily lead to burnout, making staff quit. With a high level of well-being for staff, morale stays high and loyalty towards the company is built, pay is an important tool for well-being but it is not the only deciding factor. </w:t>
      </w:r>
    </w:p>
    <w:p w14:paraId="5AA3BD6A" w14:textId="4B8B4C9A" w:rsidR="00BD4FE3" w:rsidRDefault="00970B2E" w:rsidP="00970B2E">
      <w:pPr>
        <w:pStyle w:val="Heading2"/>
      </w:pPr>
      <w:bookmarkStart w:id="41" w:name="_Toc214622431"/>
      <w:r>
        <w:t>Recommendations</w:t>
      </w:r>
      <w:bookmarkEnd w:id="41"/>
    </w:p>
    <w:p w14:paraId="4F5E50F7" w14:textId="59F1FDC1" w:rsidR="00970B2E" w:rsidRPr="001677CF" w:rsidRDefault="00970B2E" w:rsidP="001677CF">
      <w:pPr>
        <w:spacing w:after="0"/>
        <w:rPr>
          <w:rFonts w:asciiTheme="minorBidi" w:hAnsiTheme="minorBidi"/>
        </w:rPr>
      </w:pPr>
      <w:r w:rsidRPr="001677CF">
        <w:rPr>
          <w:rFonts w:asciiTheme="minorBidi" w:hAnsiTheme="minorBidi"/>
        </w:rPr>
        <w:t xml:space="preserve">Based on the findings, there are several strategies the NHS can put into place to help HR teams improve staff retention and create a more positive work environment. This can be done through careful staff planning, ensuring there is plenty of workers to meet the workload or demand as the findings of this study show that a main contributor of burnout is overworking which creates a stressful environment </w:t>
      </w:r>
      <w:proofErr w:type="gramStart"/>
      <w:r w:rsidRPr="001677CF">
        <w:rPr>
          <w:rFonts w:asciiTheme="minorBidi" w:hAnsiTheme="minorBidi"/>
        </w:rPr>
        <w:t>and also</w:t>
      </w:r>
      <w:proofErr w:type="gramEnd"/>
      <w:r w:rsidRPr="001677CF">
        <w:rPr>
          <w:rFonts w:asciiTheme="minorBidi" w:hAnsiTheme="minorBidi"/>
        </w:rPr>
        <w:t xml:space="preserve"> leads to more mistakes, reducing the quality of care and further contributing to stress levels of staff.</w:t>
      </w:r>
    </w:p>
    <w:p w14:paraId="4A353B28" w14:textId="2FA52B58" w:rsidR="00F4042C" w:rsidRPr="001677CF" w:rsidRDefault="00F4042C" w:rsidP="001677CF">
      <w:pPr>
        <w:spacing w:after="0"/>
        <w:rPr>
          <w:rFonts w:asciiTheme="minorBidi" w:hAnsiTheme="minorBidi"/>
        </w:rPr>
      </w:pPr>
      <w:r w:rsidRPr="001677CF">
        <w:rPr>
          <w:rFonts w:asciiTheme="minorBidi" w:hAnsiTheme="minorBidi"/>
        </w:rPr>
        <w:t xml:space="preserve">Training programmes would help as well by giving employees a clear path to professional development and success, as well as setting up a system of mentorship and leadership that can help </w:t>
      </w:r>
      <w:r w:rsidR="001677CF" w:rsidRPr="001677CF">
        <w:rPr>
          <w:rFonts w:asciiTheme="minorBidi" w:hAnsiTheme="minorBidi"/>
        </w:rPr>
        <w:t>lower-level</w:t>
      </w:r>
      <w:r w:rsidRPr="001677CF">
        <w:rPr>
          <w:rFonts w:asciiTheme="minorBidi" w:hAnsiTheme="minorBidi"/>
        </w:rPr>
        <w:t xml:space="preserve"> employees rely on more experienced peers through the difficult times of the profession. There can also be performance reviews in place which focus more on the positives than the negatives, as this is shown to lead to better results, which will improve the motivation of workers and reduce overall burnout amongst staff.</w:t>
      </w:r>
    </w:p>
    <w:p w14:paraId="5C170DD1" w14:textId="5BBA0B66" w:rsidR="00F4042C" w:rsidRPr="001677CF" w:rsidRDefault="00F4042C" w:rsidP="001677CF">
      <w:pPr>
        <w:spacing w:after="0"/>
        <w:rPr>
          <w:rFonts w:asciiTheme="minorBidi" w:hAnsiTheme="minorBidi"/>
        </w:rPr>
      </w:pPr>
      <w:r w:rsidRPr="001677CF">
        <w:rPr>
          <w:rFonts w:asciiTheme="minorBidi" w:hAnsiTheme="minorBidi"/>
        </w:rPr>
        <w:t xml:space="preserve">Well-being of staff is a priority or should be if the NHS wants to improve retention rates, flexible schedules </w:t>
      </w:r>
      <w:r w:rsidR="00916EDA" w:rsidRPr="001677CF">
        <w:rPr>
          <w:rFonts w:asciiTheme="minorBidi" w:hAnsiTheme="minorBidi"/>
        </w:rPr>
        <w:t>and on-going mental health support are two important ways in which to achieve this, as the job can be very stressful due to dealing with sick people daily. A better workload management has also shown to ‘reduce sickness absence and improve overall performance’ as per West &amp; Coia (2019)</w:t>
      </w:r>
      <w:r w:rsidR="00533E57" w:rsidRPr="001677CF">
        <w:rPr>
          <w:rFonts w:asciiTheme="minorBidi" w:hAnsiTheme="minorBidi"/>
        </w:rPr>
        <w:t>.</w:t>
      </w:r>
    </w:p>
    <w:p w14:paraId="4A4E24B3" w14:textId="6CA00E5D" w:rsidR="00BD4FE3" w:rsidRPr="001677CF" w:rsidRDefault="00963A15" w:rsidP="001677CF">
      <w:pPr>
        <w:spacing w:after="0"/>
        <w:rPr>
          <w:rFonts w:asciiTheme="minorBidi" w:hAnsiTheme="minorBidi"/>
        </w:rPr>
      </w:pPr>
      <w:r w:rsidRPr="001677CF">
        <w:rPr>
          <w:rFonts w:asciiTheme="minorBidi" w:hAnsiTheme="minorBidi"/>
        </w:rPr>
        <w:t>These recommendations can fall under compassionate leadership topics, as they centre on thinking of the relationship between management and staff, and aiming to fulfil their needs and improve their work conditions, HR should introduce practices that fit specific needs of staff where possible for this, and managers should be trained in people-management skills as they are one of the main reasons people stay on a job, according to Hewko et al. (2015) ‘effective nurse managers play an important role in staff nurse retention and in the quality of patient care’</w:t>
      </w:r>
      <w:r w:rsidR="006C49AD" w:rsidRPr="001677CF">
        <w:rPr>
          <w:rFonts w:asciiTheme="minorBidi" w:hAnsiTheme="minorBidi"/>
        </w:rPr>
        <w:t>.</w:t>
      </w:r>
    </w:p>
    <w:p w14:paraId="3ABDBF02" w14:textId="1D4D0FA4" w:rsidR="00852FEE" w:rsidRPr="005A74E9" w:rsidRDefault="00BD4FE3" w:rsidP="00BD4FE3">
      <w:pPr>
        <w:pStyle w:val="Heading1"/>
      </w:pPr>
      <w:bookmarkStart w:id="42" w:name="_Toc214622432"/>
      <w:r>
        <w:lastRenderedPageBreak/>
        <w:t>Conclusion</w:t>
      </w:r>
      <w:bookmarkEnd w:id="42"/>
    </w:p>
    <w:p w14:paraId="2FA08694" w14:textId="00455E6D" w:rsidR="00F8576A" w:rsidRPr="001677CF" w:rsidRDefault="00456762" w:rsidP="001677CF">
      <w:pPr>
        <w:spacing w:after="0"/>
        <w:rPr>
          <w:rFonts w:ascii="Arial" w:hAnsi="Arial" w:cs="Arial"/>
        </w:rPr>
      </w:pPr>
      <w:r w:rsidRPr="001677CF">
        <w:rPr>
          <w:rFonts w:ascii="Arial" w:hAnsi="Arial" w:cs="Arial"/>
        </w:rPr>
        <w:t xml:space="preserve">This research explores </w:t>
      </w:r>
      <w:r w:rsidR="00F8576A" w:rsidRPr="001677CF">
        <w:rPr>
          <w:rFonts w:ascii="Arial" w:hAnsi="Arial" w:cs="Arial"/>
        </w:rPr>
        <w:t xml:space="preserve">the impact of different HRM practices on employee retention within the UK healthcare sector, mainly the NHS. The findings heavily suggest that HRM plays a very important role in keeping up the well-being and motivation of employees, which is </w:t>
      </w:r>
      <w:r w:rsidR="001677CF" w:rsidRPr="001677CF">
        <w:rPr>
          <w:rFonts w:ascii="Arial" w:hAnsi="Arial" w:cs="Arial"/>
        </w:rPr>
        <w:t>especially</w:t>
      </w:r>
      <w:r w:rsidR="00F8576A" w:rsidRPr="001677CF">
        <w:rPr>
          <w:rFonts w:ascii="Arial" w:hAnsi="Arial" w:cs="Arial"/>
        </w:rPr>
        <w:t xml:space="preserve"> important in the sector as NHS staff can easily burnout due to the nature of the work. </w:t>
      </w:r>
    </w:p>
    <w:p w14:paraId="47ADC18B" w14:textId="77777777" w:rsidR="00D57B69" w:rsidRPr="001677CF" w:rsidRDefault="00F8576A" w:rsidP="001677CF">
      <w:pPr>
        <w:spacing w:after="0"/>
        <w:rPr>
          <w:rFonts w:ascii="Arial" w:hAnsi="Arial" w:cs="Arial"/>
        </w:rPr>
      </w:pPr>
      <w:r w:rsidRPr="001677CF">
        <w:rPr>
          <w:rFonts w:ascii="Arial" w:hAnsi="Arial" w:cs="Arial"/>
        </w:rPr>
        <w:t xml:space="preserve">Well-being, training and career development </w:t>
      </w:r>
      <w:r w:rsidR="006F378D" w:rsidRPr="001677CF">
        <w:rPr>
          <w:rFonts w:ascii="Arial" w:hAnsi="Arial" w:cs="Arial"/>
        </w:rPr>
        <w:t>and supportive leadership are the most effective HRM practices that directly increase retention and reduce turnover in the NHS, this is because employees are more likely to stay when they feel valued and have opportunities for professional growth.</w:t>
      </w:r>
    </w:p>
    <w:p w14:paraId="706F2F26" w14:textId="77777777" w:rsidR="00D57B69" w:rsidRPr="001677CF" w:rsidRDefault="00D57B69" w:rsidP="001677CF">
      <w:pPr>
        <w:spacing w:after="0"/>
        <w:rPr>
          <w:rFonts w:ascii="Arial" w:hAnsi="Arial" w:cs="Arial"/>
        </w:rPr>
      </w:pPr>
      <w:r w:rsidRPr="001677CF">
        <w:rPr>
          <w:rFonts w:ascii="Arial" w:hAnsi="Arial" w:cs="Arial"/>
        </w:rPr>
        <w:t xml:space="preserve">At the same time, when the workload is too high and HR does not have practices to recognize effort appropriately, people feel disengaged, underappreciated, and end up burning out or leaving their position. </w:t>
      </w:r>
    </w:p>
    <w:p w14:paraId="276186E7" w14:textId="2BABC772" w:rsidR="00A33E72" w:rsidRPr="001677CF" w:rsidRDefault="00D57B69" w:rsidP="001677CF">
      <w:pPr>
        <w:spacing w:after="0"/>
        <w:rPr>
          <w:rFonts w:ascii="Arial" w:hAnsi="Arial" w:cs="Arial"/>
        </w:rPr>
      </w:pPr>
      <w:r w:rsidRPr="001677CF">
        <w:rPr>
          <w:rFonts w:ascii="Arial" w:hAnsi="Arial" w:cs="Arial"/>
        </w:rPr>
        <w:t xml:space="preserve">The overall key is to balance trust and create an environment where staff has a clear path of </w:t>
      </w:r>
      <w:r w:rsidR="001677CF" w:rsidRPr="001677CF">
        <w:rPr>
          <w:rFonts w:ascii="Arial" w:hAnsi="Arial" w:cs="Arial"/>
        </w:rPr>
        <w:t>growth, leading</w:t>
      </w:r>
      <w:r w:rsidR="001677CF">
        <w:rPr>
          <w:rFonts w:ascii="Arial" w:hAnsi="Arial" w:cs="Arial"/>
        </w:rPr>
        <w:t xml:space="preserve"> </w:t>
      </w:r>
      <w:r w:rsidRPr="001677CF">
        <w:rPr>
          <w:rFonts w:ascii="Arial" w:hAnsi="Arial" w:cs="Arial"/>
        </w:rPr>
        <w:t>to positive attitudes and loyalty.</w:t>
      </w:r>
      <w:r w:rsidR="00456762" w:rsidRPr="001677CF">
        <w:rPr>
          <w:rFonts w:ascii="Arial" w:hAnsi="Arial" w:cs="Arial"/>
        </w:rPr>
        <w:br/>
      </w:r>
      <w:r w:rsidRPr="001677CF">
        <w:rPr>
          <w:rFonts w:ascii="Arial" w:hAnsi="Arial" w:cs="Arial"/>
        </w:rPr>
        <w:t xml:space="preserve">Further research can be made comparing the abundance of resources of private healthcare when compared to the NHS, and seeing how this affects loyalty and retention rates, which could argue that remuneration is a bigger motivation than HRM practices for staff retention. </w:t>
      </w:r>
    </w:p>
    <w:p w14:paraId="5F8797DC" w14:textId="5656E94E" w:rsidR="00D57B69" w:rsidRPr="001677CF" w:rsidRDefault="00A33E72" w:rsidP="001677CF">
      <w:pPr>
        <w:spacing w:after="0"/>
        <w:rPr>
          <w:rFonts w:ascii="Arial" w:hAnsi="Arial" w:cs="Arial"/>
        </w:rPr>
      </w:pPr>
      <w:r w:rsidRPr="001677CF">
        <w:rPr>
          <w:rFonts w:ascii="Arial" w:hAnsi="Arial" w:cs="Arial"/>
        </w:rPr>
        <w:t xml:space="preserve">Other factors to consider in future research can be the academic background and opportunities of existing staff, as a better academic background may result in better management of high workload and stress factors contributed to low retention levels. Mental health should also be </w:t>
      </w:r>
      <w:r w:rsidR="001677CF" w:rsidRPr="001677CF">
        <w:rPr>
          <w:rFonts w:ascii="Arial" w:hAnsi="Arial" w:cs="Arial"/>
        </w:rPr>
        <w:t>considered</w:t>
      </w:r>
      <w:r w:rsidRPr="001677CF">
        <w:rPr>
          <w:rFonts w:ascii="Arial" w:hAnsi="Arial" w:cs="Arial"/>
        </w:rPr>
        <w:t xml:space="preserve"> for further research as staff undergoing personal struggles is more likely to quit and this may be completely unrelated to working conditions, meaning this information should be excluded.</w:t>
      </w:r>
    </w:p>
    <w:p w14:paraId="5DE47013" w14:textId="27AE29D5" w:rsidR="00456762" w:rsidRPr="00225545" w:rsidRDefault="00456762" w:rsidP="00D57B69">
      <w:pPr>
        <w:spacing w:after="0"/>
        <w:jc w:val="both"/>
        <w:rPr>
          <w:rFonts w:ascii="Arial" w:hAnsi="Arial" w:cs="Arial"/>
          <w:color w:val="4C94D8" w:themeColor="text2" w:themeTint="80"/>
          <w:sz w:val="24"/>
          <w:szCs w:val="24"/>
        </w:rPr>
      </w:pPr>
      <w:r>
        <w:rPr>
          <w:rFonts w:ascii="Arial" w:hAnsi="Arial" w:cs="Arial"/>
          <w:sz w:val="24"/>
          <w:szCs w:val="24"/>
        </w:rPr>
        <w:br/>
      </w:r>
    </w:p>
    <w:p w14:paraId="17775DC4" w14:textId="1FAC6BE3" w:rsidR="00852FEE" w:rsidRPr="005A74E9" w:rsidRDefault="00852FEE" w:rsidP="00BE2453">
      <w:pPr>
        <w:jc w:val="both"/>
        <w:rPr>
          <w:rFonts w:ascii="Arial" w:hAnsi="Arial" w:cs="Arial"/>
          <w:sz w:val="24"/>
          <w:szCs w:val="24"/>
        </w:rPr>
      </w:pPr>
    </w:p>
    <w:p w14:paraId="29371FF8" w14:textId="77777777" w:rsidR="00852FEE" w:rsidRPr="005A74E9" w:rsidRDefault="00852FEE" w:rsidP="00BE2453">
      <w:pPr>
        <w:jc w:val="both"/>
        <w:rPr>
          <w:rFonts w:ascii="Arial" w:hAnsi="Arial" w:cs="Arial"/>
          <w:sz w:val="24"/>
          <w:szCs w:val="24"/>
        </w:rPr>
      </w:pPr>
    </w:p>
    <w:p w14:paraId="14C7B53A" w14:textId="77777777" w:rsidR="00852FEE" w:rsidRPr="005A74E9" w:rsidRDefault="00852FEE" w:rsidP="001677CF">
      <w:pPr>
        <w:jc w:val="center"/>
        <w:rPr>
          <w:rFonts w:ascii="Arial" w:hAnsi="Arial" w:cs="Arial"/>
          <w:sz w:val="24"/>
          <w:szCs w:val="24"/>
        </w:rPr>
      </w:pPr>
    </w:p>
    <w:p w14:paraId="57FC252A" w14:textId="77777777" w:rsidR="001268D1" w:rsidRPr="005A74E9" w:rsidRDefault="001268D1" w:rsidP="00BE2453">
      <w:pPr>
        <w:jc w:val="both"/>
        <w:rPr>
          <w:rFonts w:ascii="Arial" w:hAnsi="Arial" w:cs="Arial"/>
          <w:sz w:val="24"/>
          <w:szCs w:val="24"/>
        </w:rPr>
      </w:pPr>
    </w:p>
    <w:p w14:paraId="11BB1155" w14:textId="77777777" w:rsidR="002A310F" w:rsidRPr="005A74E9" w:rsidRDefault="002A310F" w:rsidP="00BE2453">
      <w:pPr>
        <w:jc w:val="both"/>
        <w:rPr>
          <w:rFonts w:ascii="Arial" w:hAnsi="Arial" w:cs="Arial"/>
          <w:sz w:val="24"/>
          <w:szCs w:val="24"/>
        </w:rPr>
      </w:pPr>
    </w:p>
    <w:p w14:paraId="71DE0CC9" w14:textId="77777777" w:rsidR="002A310F" w:rsidRPr="005A74E9" w:rsidRDefault="002A310F" w:rsidP="00BE2453">
      <w:pPr>
        <w:jc w:val="both"/>
        <w:rPr>
          <w:rFonts w:ascii="Arial" w:hAnsi="Arial" w:cs="Arial"/>
          <w:sz w:val="24"/>
          <w:szCs w:val="24"/>
        </w:rPr>
      </w:pPr>
    </w:p>
    <w:p w14:paraId="2A1170F1" w14:textId="77777777" w:rsidR="002A310F" w:rsidRPr="005A74E9" w:rsidRDefault="002A310F" w:rsidP="00BE2453">
      <w:pPr>
        <w:jc w:val="both"/>
        <w:rPr>
          <w:rFonts w:ascii="Arial" w:hAnsi="Arial" w:cs="Arial"/>
          <w:sz w:val="24"/>
          <w:szCs w:val="24"/>
        </w:rPr>
      </w:pPr>
    </w:p>
    <w:p w14:paraId="35B192DE" w14:textId="77777777" w:rsidR="002A310F" w:rsidRPr="005A74E9" w:rsidRDefault="002A310F" w:rsidP="00BE2453">
      <w:pPr>
        <w:jc w:val="both"/>
        <w:rPr>
          <w:rFonts w:ascii="Arial" w:hAnsi="Arial" w:cs="Arial"/>
          <w:sz w:val="24"/>
          <w:szCs w:val="24"/>
        </w:rPr>
      </w:pPr>
    </w:p>
    <w:p w14:paraId="7F87B7BD" w14:textId="77777777" w:rsidR="002A310F" w:rsidRPr="005A74E9" w:rsidRDefault="002A310F" w:rsidP="00BE2453">
      <w:pPr>
        <w:jc w:val="both"/>
        <w:rPr>
          <w:rFonts w:ascii="Arial" w:hAnsi="Arial" w:cs="Arial"/>
          <w:sz w:val="24"/>
          <w:szCs w:val="24"/>
        </w:rPr>
      </w:pPr>
    </w:p>
    <w:p w14:paraId="76C47783" w14:textId="77777777" w:rsidR="002A310F" w:rsidRPr="005A74E9" w:rsidRDefault="002A310F" w:rsidP="00BE2453">
      <w:pPr>
        <w:jc w:val="both"/>
        <w:rPr>
          <w:rFonts w:ascii="Arial" w:hAnsi="Arial" w:cs="Arial"/>
          <w:sz w:val="24"/>
          <w:szCs w:val="24"/>
        </w:rPr>
      </w:pPr>
    </w:p>
    <w:p w14:paraId="64303C3F" w14:textId="77777777" w:rsidR="002A310F" w:rsidRPr="005A74E9" w:rsidRDefault="002A310F" w:rsidP="00BE2453">
      <w:pPr>
        <w:jc w:val="both"/>
        <w:rPr>
          <w:rFonts w:ascii="Arial" w:hAnsi="Arial" w:cs="Arial"/>
          <w:sz w:val="24"/>
          <w:szCs w:val="24"/>
        </w:rPr>
      </w:pPr>
    </w:p>
    <w:p w14:paraId="5C67FCDB" w14:textId="77777777" w:rsidR="00891941" w:rsidRDefault="00891941" w:rsidP="00BE2453">
      <w:pPr>
        <w:jc w:val="both"/>
        <w:rPr>
          <w:rFonts w:ascii="Arial" w:hAnsi="Arial" w:cs="Arial"/>
          <w:sz w:val="24"/>
          <w:szCs w:val="24"/>
        </w:rPr>
      </w:pPr>
    </w:p>
    <w:p w14:paraId="785BE538" w14:textId="77777777" w:rsidR="00B65E90" w:rsidRPr="005A74E9" w:rsidRDefault="00B65E90" w:rsidP="00BE2453">
      <w:pPr>
        <w:jc w:val="both"/>
        <w:rPr>
          <w:rFonts w:ascii="Arial" w:hAnsi="Arial" w:cs="Arial"/>
          <w:sz w:val="24"/>
          <w:szCs w:val="24"/>
        </w:rPr>
      </w:pPr>
    </w:p>
    <w:p w14:paraId="1AE54B29" w14:textId="77777777" w:rsidR="00B33A80" w:rsidRDefault="00B33A80">
      <w:pPr>
        <w:rPr>
          <w:rFonts w:asciiTheme="majorHAnsi" w:eastAsiaTheme="majorEastAsia" w:hAnsiTheme="majorHAnsi" w:cstheme="majorBidi"/>
          <w:color w:val="0F4761" w:themeColor="accent1" w:themeShade="BF"/>
          <w:sz w:val="40"/>
          <w:szCs w:val="40"/>
        </w:rPr>
      </w:pPr>
      <w:r>
        <w:br w:type="page"/>
      </w:r>
    </w:p>
    <w:p w14:paraId="4481AEDF" w14:textId="3D705E7A" w:rsidR="00341E82" w:rsidRPr="0041199D" w:rsidRDefault="00341E82" w:rsidP="00160494">
      <w:pPr>
        <w:pStyle w:val="Heading1"/>
      </w:pPr>
      <w:bookmarkStart w:id="43" w:name="_Toc214622433"/>
      <w:r w:rsidRPr="0041199D">
        <w:lastRenderedPageBreak/>
        <w:t>Reference</w:t>
      </w:r>
      <w:r w:rsidR="00E30524">
        <w:t>s</w:t>
      </w:r>
      <w:bookmarkEnd w:id="43"/>
    </w:p>
    <w:p w14:paraId="517E9CD0" w14:textId="77777777" w:rsidR="007A78A4" w:rsidRPr="001677CF" w:rsidRDefault="007A78A4" w:rsidP="001677CF">
      <w:pPr>
        <w:spacing w:line="360" w:lineRule="auto"/>
        <w:jc w:val="both"/>
        <w:rPr>
          <w:rFonts w:ascii="Arial" w:hAnsi="Arial" w:cs="Arial"/>
        </w:rPr>
      </w:pPr>
      <w:r w:rsidRPr="001677CF">
        <w:rPr>
          <w:rFonts w:ascii="Arial" w:hAnsi="Arial" w:cs="Arial"/>
        </w:rPr>
        <w:t xml:space="preserve">Addicott, R., Maguire, D., Honeyman, M., &amp; </w:t>
      </w:r>
      <w:proofErr w:type="spellStart"/>
      <w:r w:rsidRPr="001677CF">
        <w:rPr>
          <w:rFonts w:ascii="Arial" w:hAnsi="Arial" w:cs="Arial"/>
        </w:rPr>
        <w:t>Jabbal</w:t>
      </w:r>
      <w:proofErr w:type="spellEnd"/>
      <w:r w:rsidRPr="001677CF">
        <w:rPr>
          <w:rFonts w:ascii="Arial" w:hAnsi="Arial" w:cs="Arial"/>
        </w:rPr>
        <w:t>, J. (2015). </w:t>
      </w:r>
      <w:r w:rsidRPr="001677CF">
        <w:rPr>
          <w:rFonts w:ascii="Arial" w:hAnsi="Arial" w:cs="Arial"/>
          <w:i/>
          <w:iCs/>
        </w:rPr>
        <w:t>Workforce planning in the NHS</w:t>
      </w:r>
      <w:r w:rsidRPr="001677CF">
        <w:rPr>
          <w:rFonts w:ascii="Arial" w:hAnsi="Arial" w:cs="Arial"/>
        </w:rPr>
        <w:t xml:space="preserve">. London: King's Fund. Available at: </w:t>
      </w:r>
      <w:hyperlink r:id="rId10" w:history="1">
        <w:r w:rsidRPr="001677CF">
          <w:rPr>
            <w:rStyle w:val="Hyperlink"/>
            <w:rFonts w:ascii="Arial" w:hAnsi="Arial" w:cs="Arial"/>
            <w:color w:val="auto"/>
          </w:rPr>
          <w:t>https://www.researchgate.net/profile/Joni-Jabbal/publication/276684035_Workforce_planning_in_the_NHS/links/555a0ae108aeaaff3bfab844/Workforce-planning-in-the-NHS.pdf</w:t>
        </w:r>
      </w:hyperlink>
    </w:p>
    <w:p w14:paraId="0256A82E" w14:textId="430AA04C" w:rsidR="007A78A4" w:rsidRPr="001677CF" w:rsidRDefault="007A78A4" w:rsidP="001677CF">
      <w:pPr>
        <w:spacing w:line="360" w:lineRule="auto"/>
        <w:jc w:val="both"/>
        <w:rPr>
          <w:rFonts w:ascii="Arial" w:hAnsi="Arial" w:cs="Arial"/>
        </w:rPr>
      </w:pPr>
      <w:proofErr w:type="spellStart"/>
      <w:r w:rsidRPr="001677CF">
        <w:rPr>
          <w:rFonts w:ascii="Arial" w:hAnsi="Arial" w:cs="Arial"/>
        </w:rPr>
        <w:t>Ajemba</w:t>
      </w:r>
      <w:proofErr w:type="spellEnd"/>
      <w:r w:rsidRPr="001677CF">
        <w:rPr>
          <w:rFonts w:ascii="Arial" w:hAnsi="Arial" w:cs="Arial"/>
        </w:rPr>
        <w:t xml:space="preserve">, M. N., Nweze, A. L., Arene, E. C., </w:t>
      </w:r>
      <w:proofErr w:type="spellStart"/>
      <w:r w:rsidRPr="001677CF">
        <w:rPr>
          <w:rFonts w:ascii="Arial" w:hAnsi="Arial" w:cs="Arial"/>
        </w:rPr>
        <w:t>Iroanya</w:t>
      </w:r>
      <w:proofErr w:type="spellEnd"/>
      <w:r w:rsidRPr="001677CF">
        <w:rPr>
          <w:rFonts w:ascii="Arial" w:hAnsi="Arial" w:cs="Arial"/>
        </w:rPr>
        <w:t>, C. J., Nwafor, D., &amp; Fish, I. (2024). Improving staff retention in the research and development department sections of NHS hospitals in the United Kingdom: A systematic review. </w:t>
      </w:r>
      <w:r w:rsidRPr="001677CF">
        <w:rPr>
          <w:rFonts w:ascii="Arial" w:hAnsi="Arial" w:cs="Arial"/>
          <w:i/>
          <w:iCs/>
        </w:rPr>
        <w:t xml:space="preserve">World Journal </w:t>
      </w:r>
      <w:proofErr w:type="gramStart"/>
      <w:r w:rsidRPr="001677CF">
        <w:rPr>
          <w:rFonts w:ascii="Arial" w:hAnsi="Arial" w:cs="Arial"/>
          <w:i/>
          <w:iCs/>
        </w:rPr>
        <w:t>Of</w:t>
      </w:r>
      <w:proofErr w:type="gramEnd"/>
      <w:r w:rsidRPr="001677CF">
        <w:rPr>
          <w:rFonts w:ascii="Arial" w:hAnsi="Arial" w:cs="Arial"/>
          <w:i/>
          <w:iCs/>
        </w:rPr>
        <w:t xml:space="preserve"> Advanced Research </w:t>
      </w:r>
      <w:proofErr w:type="gramStart"/>
      <w:r w:rsidRPr="001677CF">
        <w:rPr>
          <w:rFonts w:ascii="Arial" w:hAnsi="Arial" w:cs="Arial"/>
          <w:i/>
          <w:iCs/>
        </w:rPr>
        <w:t>And</w:t>
      </w:r>
      <w:proofErr w:type="gramEnd"/>
      <w:r w:rsidRPr="001677CF">
        <w:rPr>
          <w:rFonts w:ascii="Arial" w:hAnsi="Arial" w:cs="Arial"/>
          <w:i/>
          <w:iCs/>
        </w:rPr>
        <w:t xml:space="preserve"> Reviews</w:t>
      </w:r>
      <w:r w:rsidRPr="001677CF">
        <w:rPr>
          <w:rFonts w:ascii="Arial" w:hAnsi="Arial" w:cs="Arial"/>
        </w:rPr>
        <w:t>, </w:t>
      </w:r>
      <w:r w:rsidRPr="001677CF">
        <w:rPr>
          <w:rFonts w:ascii="Arial" w:hAnsi="Arial" w:cs="Arial"/>
          <w:i/>
          <w:iCs/>
        </w:rPr>
        <w:t>21</w:t>
      </w:r>
      <w:r w:rsidRPr="001677CF">
        <w:rPr>
          <w:rFonts w:ascii="Arial" w:hAnsi="Arial" w:cs="Arial"/>
        </w:rPr>
        <w:t xml:space="preserve">(1), 2168-2181.  Available at: </w:t>
      </w:r>
      <w:hyperlink r:id="rId11" w:history="1">
        <w:r w:rsidRPr="001677CF">
          <w:rPr>
            <w:rStyle w:val="Hyperlink"/>
            <w:rFonts w:ascii="Arial" w:hAnsi="Arial" w:cs="Arial"/>
            <w:color w:val="auto"/>
          </w:rPr>
          <w:t>https://pdfs.semanticscholar.org/8c32/382ababdec444c2cd619293d5920d752c594.pdf</w:t>
        </w:r>
      </w:hyperlink>
      <w:r w:rsidRPr="001677CF">
        <w:rPr>
          <w:rFonts w:ascii="Arial" w:hAnsi="Arial" w:cs="Arial"/>
        </w:rPr>
        <w:t xml:space="preserve"> </w:t>
      </w:r>
    </w:p>
    <w:p w14:paraId="72F8F335" w14:textId="7FE3743A" w:rsidR="007A78A4" w:rsidRPr="001677CF" w:rsidRDefault="007A78A4" w:rsidP="001677CF">
      <w:pPr>
        <w:spacing w:line="360" w:lineRule="auto"/>
        <w:jc w:val="both"/>
        <w:rPr>
          <w:rFonts w:ascii="Arial" w:hAnsi="Arial" w:cs="Arial"/>
        </w:rPr>
      </w:pPr>
      <w:r w:rsidRPr="001677CF">
        <w:rPr>
          <w:rFonts w:ascii="Arial" w:hAnsi="Arial" w:cs="Arial"/>
        </w:rPr>
        <w:t xml:space="preserve">Azeez, S. A. (2017). Human resource management practices and employee retention: A review of literature. Journal of Economics, Management and Trade, 18(2), 1-10. Available at: </w:t>
      </w:r>
      <w:hyperlink r:id="rId12" w:history="1">
        <w:r w:rsidR="00497A97" w:rsidRPr="001677CF">
          <w:rPr>
            <w:rStyle w:val="Hyperlink"/>
            <w:rFonts w:ascii="Arial" w:hAnsi="Arial" w:cs="Arial"/>
            <w:color w:val="auto"/>
          </w:rPr>
          <w:t>https://d1wqtxts1xzle7.cloudfront.net/89830315/MTk2ODJAQHBm-libre.pdf?1660755981=&amp;response-content-disposition=inline%3B+filename%3DHuman_ResourceManagement_Practices_and_E.pdf&amp;Expires=1762592790&amp;Signature=HyQ6Qa3plqdkDvP~slyOgwi9syegqZ1pFDSACLCjqL9JM3Nd~zNf7oCQvvMlmE4kXJorpezxawHRGnu2bFf0TtoEDZuui6A0N1DEzqbogjHETXIBRbh7-e8w10GlWHpR3CUi2~WNWdCFLksgu0FJzGaXFZMtrB~l51LMKzmBiZmseLytfrS0K7FGPxoIO8noUFRY5eh~Aa9yjd0JPWPtNpyj4wGjqFz6HYc6VFYZSIF1YdmS78jgkhSFVf2KBOwZaFZ5af0STpCbx8Qjh--Mqrffn2qmI7IjYqvgpuTT~1pN0pFNMDMvQ8zRgOggD1R4~djHx258Ww5API~JhhXZhQ__&amp;Key-Pair-Id=APKAJLOHF5GGSLRBV4ZA</w:t>
        </w:r>
      </w:hyperlink>
      <w:r w:rsidR="00497A97" w:rsidRPr="001677CF">
        <w:rPr>
          <w:rFonts w:ascii="Arial" w:hAnsi="Arial" w:cs="Arial"/>
        </w:rPr>
        <w:t xml:space="preserve"> </w:t>
      </w:r>
    </w:p>
    <w:p w14:paraId="679D9D72" w14:textId="18C4C793" w:rsidR="007A78A4" w:rsidRPr="001677CF" w:rsidRDefault="007A78A4" w:rsidP="001677CF">
      <w:pPr>
        <w:spacing w:line="360" w:lineRule="auto"/>
        <w:jc w:val="both"/>
        <w:rPr>
          <w:rFonts w:ascii="Arial" w:hAnsi="Arial" w:cs="Arial"/>
        </w:rPr>
      </w:pPr>
      <w:r w:rsidRPr="001677CF">
        <w:rPr>
          <w:rFonts w:ascii="Arial" w:hAnsi="Arial" w:cs="Arial"/>
        </w:rPr>
        <w:t>Bakker, A. B., &amp; Demerouti, E. (2007). The job demands</w:t>
      </w:r>
      <w:r w:rsidRPr="001677CF">
        <w:rPr>
          <w:rFonts w:ascii="Cambria Math" w:hAnsi="Cambria Math" w:cs="Cambria Math"/>
        </w:rPr>
        <w:t>‐</w:t>
      </w:r>
      <w:r w:rsidRPr="001677CF">
        <w:rPr>
          <w:rFonts w:ascii="Arial" w:hAnsi="Arial" w:cs="Arial"/>
        </w:rPr>
        <w:t xml:space="preserve">resources model: State of the art. Journal of managerial psychology, 22(3), 309-328. Available at: </w:t>
      </w:r>
      <w:hyperlink r:id="rId13" w:history="1">
        <w:r w:rsidR="00BA2504" w:rsidRPr="001677CF">
          <w:rPr>
            <w:rStyle w:val="Hyperlink"/>
            <w:rFonts w:ascii="Arial" w:hAnsi="Arial" w:cs="Arial"/>
            <w:color w:val="auto"/>
          </w:rPr>
          <w:t>https://www.emerald.com/jmp/article-abstract/22/3/309/236386/The-Job-Demands-Resources-model-state-of-the-art?redirectedFrom=fulltext</w:t>
        </w:r>
      </w:hyperlink>
      <w:r w:rsidR="00BA2504" w:rsidRPr="001677CF">
        <w:rPr>
          <w:rFonts w:ascii="Arial" w:hAnsi="Arial" w:cs="Arial"/>
        </w:rPr>
        <w:t xml:space="preserve"> </w:t>
      </w:r>
    </w:p>
    <w:p w14:paraId="4161840D" w14:textId="5FBD2DCF" w:rsidR="007A78A4" w:rsidRPr="001677CF" w:rsidRDefault="007A78A4" w:rsidP="001677CF">
      <w:pPr>
        <w:spacing w:line="360" w:lineRule="auto"/>
        <w:jc w:val="both"/>
        <w:rPr>
          <w:rFonts w:ascii="Arial" w:hAnsi="Arial" w:cs="Arial"/>
        </w:rPr>
      </w:pPr>
      <w:r w:rsidRPr="001677CF">
        <w:rPr>
          <w:rFonts w:ascii="Arial" w:hAnsi="Arial" w:cs="Arial"/>
        </w:rPr>
        <w:t xml:space="preserve">Barney, J. B. (2001). Resource-based theories of competitive advantage: A ten-year retrospective on the resource-based view. Journal of management, 27(6), 643-650. Available at: </w:t>
      </w:r>
      <w:hyperlink r:id="rId14" w:history="1">
        <w:r w:rsidR="00BA2504" w:rsidRPr="001677CF">
          <w:rPr>
            <w:rStyle w:val="Hyperlink"/>
            <w:rFonts w:ascii="Arial" w:hAnsi="Arial" w:cs="Arial"/>
            <w:color w:val="auto"/>
          </w:rPr>
          <w:t>https://journals.sagepub.com/doi/abs/10.1177/014920630102700602</w:t>
        </w:r>
      </w:hyperlink>
      <w:r w:rsidR="00BA2504" w:rsidRPr="001677CF">
        <w:rPr>
          <w:rFonts w:ascii="Arial" w:hAnsi="Arial" w:cs="Arial"/>
        </w:rPr>
        <w:t xml:space="preserve"> </w:t>
      </w:r>
    </w:p>
    <w:p w14:paraId="738CB1F0" w14:textId="733445F8" w:rsidR="007A78A4" w:rsidRPr="001677CF" w:rsidRDefault="007A78A4" w:rsidP="001677CF">
      <w:pPr>
        <w:spacing w:line="360" w:lineRule="auto"/>
        <w:jc w:val="both"/>
        <w:rPr>
          <w:rFonts w:ascii="Arial" w:hAnsi="Arial" w:cs="Arial"/>
        </w:rPr>
      </w:pPr>
      <w:r w:rsidRPr="001677CF">
        <w:rPr>
          <w:rFonts w:ascii="Arial" w:hAnsi="Arial" w:cs="Arial"/>
        </w:rPr>
        <w:t xml:space="preserve">Bell, V., &amp; Wade, D. (2020). Mental health of clinical staff working in high-risk epidemic and pandemic health emergencies: a rapid review of the evidence and meta-analysis. </w:t>
      </w:r>
      <w:proofErr w:type="spellStart"/>
      <w:r w:rsidRPr="001677CF">
        <w:rPr>
          <w:rFonts w:ascii="Arial" w:hAnsi="Arial" w:cs="Arial"/>
        </w:rPr>
        <w:t>MedRXiv</w:t>
      </w:r>
      <w:proofErr w:type="spellEnd"/>
      <w:r w:rsidRPr="001677CF">
        <w:rPr>
          <w:rFonts w:ascii="Arial" w:hAnsi="Arial" w:cs="Arial"/>
        </w:rPr>
        <w:t xml:space="preserve">, 2020-04. Available at: </w:t>
      </w:r>
      <w:hyperlink r:id="rId15" w:history="1">
        <w:r w:rsidR="00BA2504" w:rsidRPr="001677CF">
          <w:rPr>
            <w:rStyle w:val="Hyperlink"/>
            <w:rFonts w:ascii="Arial" w:hAnsi="Arial" w:cs="Arial"/>
            <w:color w:val="auto"/>
          </w:rPr>
          <w:t>https://www.medrxiv.org/content/10.1101/2020.04.28.20082669v1</w:t>
        </w:r>
      </w:hyperlink>
      <w:r w:rsidR="00BA2504" w:rsidRPr="001677CF">
        <w:rPr>
          <w:rFonts w:ascii="Arial" w:hAnsi="Arial" w:cs="Arial"/>
        </w:rPr>
        <w:t xml:space="preserve"> </w:t>
      </w:r>
    </w:p>
    <w:p w14:paraId="63E50DD7" w14:textId="2689DDAB" w:rsidR="007A78A4" w:rsidRPr="001677CF" w:rsidRDefault="007A78A4" w:rsidP="001677CF">
      <w:pPr>
        <w:spacing w:line="360" w:lineRule="auto"/>
        <w:jc w:val="both"/>
        <w:rPr>
          <w:rFonts w:ascii="Arial" w:hAnsi="Arial" w:cs="Arial"/>
        </w:rPr>
      </w:pPr>
      <w:proofErr w:type="spellStart"/>
      <w:r w:rsidRPr="001677CF">
        <w:rPr>
          <w:rFonts w:ascii="Arial" w:hAnsi="Arial" w:cs="Arial"/>
        </w:rPr>
        <w:t>Bimpong</w:t>
      </w:r>
      <w:proofErr w:type="spellEnd"/>
      <w:r w:rsidRPr="001677CF">
        <w:rPr>
          <w:rFonts w:ascii="Arial" w:hAnsi="Arial" w:cs="Arial"/>
        </w:rPr>
        <w:t xml:space="preserve">, K. A. A., Khan, A., Slight, R., Tolley, C. L., &amp; Slight, S. P. (2020). Relationship between labour force satisfaction, wages and retention within the UK National Health Service: a </w:t>
      </w:r>
      <w:r w:rsidRPr="001677CF">
        <w:rPr>
          <w:rFonts w:ascii="Arial" w:hAnsi="Arial" w:cs="Arial"/>
        </w:rPr>
        <w:lastRenderedPageBreak/>
        <w:t xml:space="preserve">systematic review of the literature. BMJ open, 10(7), e034919. Available at: </w:t>
      </w:r>
      <w:hyperlink r:id="rId16" w:history="1">
        <w:r w:rsidR="00BA2504" w:rsidRPr="001677CF">
          <w:rPr>
            <w:rStyle w:val="Hyperlink"/>
            <w:rFonts w:ascii="Arial" w:hAnsi="Arial" w:cs="Arial"/>
            <w:color w:val="auto"/>
          </w:rPr>
          <w:t>https://bmjopen.bmj.com/content/10/7/e034919.abstract</w:t>
        </w:r>
      </w:hyperlink>
      <w:r w:rsidR="00BA2504" w:rsidRPr="001677CF">
        <w:rPr>
          <w:rFonts w:ascii="Arial" w:hAnsi="Arial" w:cs="Arial"/>
        </w:rPr>
        <w:t xml:space="preserve"> </w:t>
      </w:r>
    </w:p>
    <w:p w14:paraId="69DC5CAF" w14:textId="447AAF5D" w:rsidR="007A78A4" w:rsidRPr="001677CF" w:rsidRDefault="007A78A4" w:rsidP="001677CF">
      <w:pPr>
        <w:spacing w:line="360" w:lineRule="auto"/>
        <w:jc w:val="both"/>
        <w:rPr>
          <w:rFonts w:ascii="Arial" w:hAnsi="Arial" w:cs="Arial"/>
        </w:rPr>
      </w:pPr>
      <w:r w:rsidRPr="001677CF">
        <w:rPr>
          <w:rFonts w:ascii="Arial" w:hAnsi="Arial" w:cs="Arial"/>
        </w:rPr>
        <w:t>Blau, P. M. (1964). Justice in social exchange. Sociological inquiry, 34(2). Available at: scholar.google.com/scholar?hl=en&amp;as_sdt=0%2C5&amp;q=Blau%27s+%281964%29+&amp;btnG=</w:t>
      </w:r>
      <w:r w:rsidR="00BA2504" w:rsidRPr="001677CF">
        <w:rPr>
          <w:rFonts w:ascii="Arial" w:hAnsi="Arial" w:cs="Arial"/>
        </w:rPr>
        <w:t xml:space="preserve"> </w:t>
      </w:r>
    </w:p>
    <w:p w14:paraId="3AC56C81" w14:textId="681B2AA8" w:rsidR="007A78A4" w:rsidRPr="001677CF" w:rsidRDefault="007A78A4" w:rsidP="001677CF">
      <w:pPr>
        <w:spacing w:line="360" w:lineRule="auto"/>
        <w:jc w:val="both"/>
        <w:rPr>
          <w:rFonts w:ascii="Arial" w:hAnsi="Arial" w:cs="Arial"/>
        </w:rPr>
      </w:pPr>
      <w:r w:rsidRPr="001677CF">
        <w:rPr>
          <w:rFonts w:ascii="Arial" w:hAnsi="Arial" w:cs="Arial"/>
        </w:rPr>
        <w:t xml:space="preserve">Boxall, P., &amp; Purcell, J. (2022). Strategy and human resource management. Bloomsbury Publishing. Available at: </w:t>
      </w:r>
      <w:hyperlink r:id="rId17" w:anchor="v=onepage&amp;q=Boxall%20%26%20Purcell%2C%202011&amp;f=false" w:history="1">
        <w:r w:rsidR="00BA2504" w:rsidRPr="001677CF">
          <w:rPr>
            <w:rStyle w:val="Hyperlink"/>
            <w:rFonts w:ascii="Arial" w:hAnsi="Arial" w:cs="Arial"/>
            <w:color w:val="auto"/>
          </w:rPr>
          <w:t>https://books.google.co.uk/books?hl=en&amp;lr=&amp;id=cjRuEAAAQBAJ&amp;oi=fnd&amp;pg=PP1&amp;dq=Boxall+%26+Purcell,+2011&amp;ots=98FvW-ml7B&amp;sig=obT4XFQUa_hQY49X5tNuke1oePc&amp;redir_esc=y#v=onepage&amp;q=Boxall%20%26%20Purcell%2C%202011&amp;f=false</w:t>
        </w:r>
      </w:hyperlink>
      <w:r w:rsidR="00BA2504" w:rsidRPr="001677CF">
        <w:rPr>
          <w:rFonts w:ascii="Arial" w:hAnsi="Arial" w:cs="Arial"/>
        </w:rPr>
        <w:t xml:space="preserve"> </w:t>
      </w:r>
    </w:p>
    <w:p w14:paraId="33C3EB96" w14:textId="4DDB1534" w:rsidR="007A78A4" w:rsidRPr="001677CF" w:rsidRDefault="007A78A4" w:rsidP="001677CF">
      <w:pPr>
        <w:spacing w:line="360" w:lineRule="auto"/>
        <w:jc w:val="both"/>
        <w:rPr>
          <w:rFonts w:ascii="Arial" w:hAnsi="Arial" w:cs="Arial"/>
        </w:rPr>
      </w:pPr>
      <w:r w:rsidRPr="001677CF">
        <w:rPr>
          <w:rFonts w:ascii="Arial" w:hAnsi="Arial" w:cs="Arial"/>
        </w:rPr>
        <w:t xml:space="preserve">Braun, V., &amp; Clarke, V. (2006). Using thematic analysis in psychology. Qualitative research in psychology, 3(2), 77-101. Available at: </w:t>
      </w:r>
      <w:hyperlink r:id="rId18" w:history="1">
        <w:r w:rsidR="00BA2504" w:rsidRPr="001677CF">
          <w:rPr>
            <w:rStyle w:val="Hyperlink"/>
            <w:rFonts w:ascii="Arial" w:hAnsi="Arial" w:cs="Arial"/>
            <w:color w:val="auto"/>
          </w:rPr>
          <w:t>https://www.tandfonline.com/doi/abs/10.1191/1478088706QP063OA</w:t>
        </w:r>
      </w:hyperlink>
      <w:r w:rsidR="00BA2504" w:rsidRPr="001677CF">
        <w:rPr>
          <w:rFonts w:ascii="Arial" w:hAnsi="Arial" w:cs="Arial"/>
        </w:rPr>
        <w:t xml:space="preserve"> </w:t>
      </w:r>
    </w:p>
    <w:p w14:paraId="4FEE0143" w14:textId="0E6EDB2D" w:rsidR="007A78A4" w:rsidRPr="001677CF" w:rsidRDefault="007A78A4" w:rsidP="001677CF">
      <w:pPr>
        <w:spacing w:line="360" w:lineRule="auto"/>
        <w:jc w:val="both"/>
        <w:rPr>
          <w:rFonts w:ascii="Arial" w:hAnsi="Arial" w:cs="Arial"/>
        </w:rPr>
      </w:pPr>
      <w:r w:rsidRPr="001677CF">
        <w:rPr>
          <w:rFonts w:ascii="Arial" w:hAnsi="Arial" w:cs="Arial"/>
        </w:rPr>
        <w:t xml:space="preserve">Brekke, K. R., &amp; </w:t>
      </w:r>
      <w:proofErr w:type="spellStart"/>
      <w:r w:rsidRPr="001677CF">
        <w:rPr>
          <w:rFonts w:ascii="Arial" w:hAnsi="Arial" w:cs="Arial"/>
        </w:rPr>
        <w:t>Sørgard</w:t>
      </w:r>
      <w:proofErr w:type="spellEnd"/>
      <w:r w:rsidRPr="001677CF">
        <w:rPr>
          <w:rFonts w:ascii="Arial" w:hAnsi="Arial" w:cs="Arial"/>
        </w:rPr>
        <w:t xml:space="preserve">, L. (2007). Public versus private health care in a national health service. Health economics, 16(6), 579-601. Available at: </w:t>
      </w:r>
      <w:hyperlink r:id="rId19" w:history="1">
        <w:r w:rsidR="00BA2504" w:rsidRPr="001677CF">
          <w:rPr>
            <w:rStyle w:val="Hyperlink"/>
            <w:rFonts w:ascii="Arial" w:hAnsi="Arial" w:cs="Arial"/>
            <w:color w:val="auto"/>
          </w:rPr>
          <w:t>https://onlinelibrary.wiley.com/doi/abs/10.1002/hec.1185</w:t>
        </w:r>
      </w:hyperlink>
      <w:r w:rsidR="00BA2504" w:rsidRPr="001677CF">
        <w:rPr>
          <w:rFonts w:ascii="Arial" w:hAnsi="Arial" w:cs="Arial"/>
        </w:rPr>
        <w:t xml:space="preserve"> </w:t>
      </w:r>
    </w:p>
    <w:p w14:paraId="118D3FBA" w14:textId="40D8C115" w:rsidR="007A78A4" w:rsidRPr="001677CF" w:rsidRDefault="007A78A4" w:rsidP="001677CF">
      <w:pPr>
        <w:spacing w:line="360" w:lineRule="auto"/>
        <w:jc w:val="both"/>
        <w:rPr>
          <w:rFonts w:ascii="Arial" w:hAnsi="Arial" w:cs="Arial"/>
        </w:rPr>
      </w:pPr>
      <w:r w:rsidRPr="001677CF">
        <w:rPr>
          <w:rFonts w:ascii="Arial" w:hAnsi="Arial" w:cs="Arial"/>
        </w:rPr>
        <w:t xml:space="preserve">Buchan, J., Charlesworth, A., </w:t>
      </w:r>
      <w:proofErr w:type="spellStart"/>
      <w:r w:rsidRPr="001677CF">
        <w:rPr>
          <w:rFonts w:ascii="Arial" w:hAnsi="Arial" w:cs="Arial"/>
        </w:rPr>
        <w:t>Gershlick</w:t>
      </w:r>
      <w:proofErr w:type="spellEnd"/>
      <w:r w:rsidRPr="001677CF">
        <w:rPr>
          <w:rFonts w:ascii="Arial" w:hAnsi="Arial" w:cs="Arial"/>
        </w:rPr>
        <w:t xml:space="preserve">, B., &amp; Seccombe, I. (2019). A critical moment: NHS staffing trends, retention and attrition. London: Health Foundation.  Available at: </w:t>
      </w:r>
      <w:hyperlink r:id="rId20" w:history="1">
        <w:r w:rsidR="00BA2504" w:rsidRPr="001677CF">
          <w:rPr>
            <w:rStyle w:val="Hyperlink"/>
            <w:rFonts w:ascii="Arial" w:hAnsi="Arial" w:cs="Arial"/>
            <w:color w:val="auto"/>
          </w:rPr>
          <w:t>https://www.health.org.uk/sites/default/files/upload/publications/2019/A%20Critical%20Moment_1.pdf</w:t>
        </w:r>
      </w:hyperlink>
      <w:r w:rsidR="00BA2504" w:rsidRPr="001677CF">
        <w:rPr>
          <w:rFonts w:ascii="Arial" w:hAnsi="Arial" w:cs="Arial"/>
        </w:rPr>
        <w:t xml:space="preserve">  </w:t>
      </w:r>
    </w:p>
    <w:p w14:paraId="12D8D010" w14:textId="1DC1BCE9" w:rsidR="007A78A4" w:rsidRPr="001677CF" w:rsidRDefault="007A78A4" w:rsidP="001677CF">
      <w:pPr>
        <w:spacing w:line="360" w:lineRule="auto"/>
        <w:jc w:val="both"/>
        <w:rPr>
          <w:rFonts w:ascii="Arial" w:hAnsi="Arial" w:cs="Arial"/>
        </w:rPr>
      </w:pPr>
      <w:r w:rsidRPr="001677CF">
        <w:rPr>
          <w:rFonts w:ascii="Arial" w:hAnsi="Arial" w:cs="Arial"/>
        </w:rPr>
        <w:t xml:space="preserve">Call, M. L., Nyberg, A. J., </w:t>
      </w:r>
      <w:proofErr w:type="spellStart"/>
      <w:r w:rsidRPr="001677CF">
        <w:rPr>
          <w:rFonts w:ascii="Arial" w:hAnsi="Arial" w:cs="Arial"/>
        </w:rPr>
        <w:t>Ployhart</w:t>
      </w:r>
      <w:proofErr w:type="spellEnd"/>
      <w:r w:rsidRPr="001677CF">
        <w:rPr>
          <w:rFonts w:ascii="Arial" w:hAnsi="Arial" w:cs="Arial"/>
        </w:rPr>
        <w:t xml:space="preserve">, R. E., &amp; Weekley, J. (2015). The dynamic nature of collective turnover and unit performance: The impact of time, quality, and replacements. Academy of Management Journal, 58(4), 1208-1232. Available at: </w:t>
      </w:r>
      <w:hyperlink r:id="rId21" w:history="1">
        <w:r w:rsidR="00BA2504" w:rsidRPr="001677CF">
          <w:rPr>
            <w:rStyle w:val="Hyperlink"/>
            <w:rFonts w:ascii="Arial" w:hAnsi="Arial" w:cs="Arial"/>
            <w:color w:val="auto"/>
          </w:rPr>
          <w:t>https://journals.aom.org/doi/abs/10.5465/amj.2013.0669</w:t>
        </w:r>
      </w:hyperlink>
      <w:r w:rsidR="00BA2504" w:rsidRPr="001677CF">
        <w:rPr>
          <w:rFonts w:ascii="Arial" w:hAnsi="Arial" w:cs="Arial"/>
        </w:rPr>
        <w:t xml:space="preserve"> </w:t>
      </w:r>
    </w:p>
    <w:p w14:paraId="3DC72E84" w14:textId="1AB3A19B" w:rsidR="007A78A4" w:rsidRPr="001677CF" w:rsidRDefault="007A78A4" w:rsidP="001677CF">
      <w:pPr>
        <w:spacing w:line="360" w:lineRule="auto"/>
        <w:jc w:val="both"/>
        <w:rPr>
          <w:rFonts w:ascii="Arial" w:hAnsi="Arial" w:cs="Arial"/>
        </w:rPr>
      </w:pPr>
      <w:r w:rsidRPr="001677CF">
        <w:rPr>
          <w:rFonts w:ascii="Arial" w:hAnsi="Arial" w:cs="Arial"/>
        </w:rPr>
        <w:t xml:space="preserve">Calnan, M. (2000). The NHS and private health care. Health Matrix, 10, 3. Available at: </w:t>
      </w:r>
      <w:hyperlink r:id="rId22" w:history="1">
        <w:r w:rsidR="00BA2504" w:rsidRPr="001677CF">
          <w:rPr>
            <w:rStyle w:val="Hyperlink"/>
            <w:rFonts w:ascii="Arial" w:hAnsi="Arial" w:cs="Arial"/>
            <w:color w:val="auto"/>
          </w:rPr>
          <w:t>https://heinonline.org/HOL/Page?handle=hein.journals/hmax10&amp;div=7&amp;g_sent=1&amp;casa_token=</w:t>
        </w:r>
      </w:hyperlink>
      <w:r w:rsidR="00BA2504" w:rsidRPr="001677CF">
        <w:rPr>
          <w:rFonts w:ascii="Arial" w:hAnsi="Arial" w:cs="Arial"/>
        </w:rPr>
        <w:t xml:space="preserve"> </w:t>
      </w:r>
    </w:p>
    <w:p w14:paraId="2F758AB6" w14:textId="1AE2D782" w:rsidR="007A78A4" w:rsidRPr="001677CF" w:rsidRDefault="007A78A4" w:rsidP="001677CF">
      <w:pPr>
        <w:spacing w:line="360" w:lineRule="auto"/>
        <w:jc w:val="both"/>
        <w:rPr>
          <w:rFonts w:ascii="Arial" w:hAnsi="Arial" w:cs="Arial"/>
        </w:rPr>
      </w:pPr>
      <w:proofErr w:type="spellStart"/>
      <w:r w:rsidRPr="001677CF">
        <w:rPr>
          <w:rFonts w:ascii="Arial" w:hAnsi="Arial" w:cs="Arial"/>
        </w:rPr>
        <w:t>Collidu</w:t>
      </w:r>
      <w:proofErr w:type="spellEnd"/>
      <w:r w:rsidRPr="001677CF">
        <w:rPr>
          <w:rFonts w:ascii="Arial" w:hAnsi="Arial" w:cs="Arial"/>
        </w:rPr>
        <w:t xml:space="preserve"> (2024). Social Exchange Theory PowerPoint and Google Slides Template. Available at: </w:t>
      </w:r>
      <w:hyperlink r:id="rId23" w:history="1">
        <w:r w:rsidR="00BA2504" w:rsidRPr="001677CF">
          <w:rPr>
            <w:rStyle w:val="Hyperlink"/>
            <w:rFonts w:ascii="Arial" w:hAnsi="Arial" w:cs="Arial"/>
            <w:color w:val="auto"/>
          </w:rPr>
          <w:t>https://www.collidu.com/presentation-social-exchange-theory</w:t>
        </w:r>
      </w:hyperlink>
      <w:r w:rsidR="00BA2504" w:rsidRPr="001677CF">
        <w:rPr>
          <w:rFonts w:ascii="Arial" w:hAnsi="Arial" w:cs="Arial"/>
        </w:rPr>
        <w:t xml:space="preserve"> </w:t>
      </w:r>
    </w:p>
    <w:p w14:paraId="6B3FC00E" w14:textId="11EA1F9B" w:rsidR="007A78A4" w:rsidRPr="001677CF" w:rsidRDefault="007A78A4" w:rsidP="001677CF">
      <w:pPr>
        <w:spacing w:line="360" w:lineRule="auto"/>
        <w:jc w:val="both"/>
        <w:rPr>
          <w:rFonts w:ascii="Arial" w:hAnsi="Arial" w:cs="Arial"/>
        </w:rPr>
      </w:pPr>
      <w:r w:rsidRPr="001677CF">
        <w:rPr>
          <w:rFonts w:ascii="Arial" w:hAnsi="Arial" w:cs="Arial"/>
        </w:rPr>
        <w:t xml:space="preserve">Das, B. L., &amp; Baruah, M. (2013). Employee retention: A review of literature. Journal of business and management, 14(2), 8-16. Available at: </w:t>
      </w:r>
      <w:hyperlink r:id="rId24" w:history="1">
        <w:r w:rsidR="00BA2504" w:rsidRPr="001677CF">
          <w:rPr>
            <w:rStyle w:val="Hyperlink"/>
            <w:rFonts w:ascii="Arial" w:hAnsi="Arial" w:cs="Arial"/>
            <w:color w:val="auto"/>
          </w:rPr>
          <w:t>https://d1wqtxts1xzle7.cloudfront.net/36724463/review_1-libre.pdf?1424579679=&amp;response-content-</w:t>
        </w:r>
        <w:r w:rsidR="00BA2504" w:rsidRPr="001677CF">
          <w:rPr>
            <w:rStyle w:val="Hyperlink"/>
            <w:rFonts w:ascii="Arial" w:hAnsi="Arial" w:cs="Arial"/>
            <w:color w:val="auto"/>
          </w:rPr>
          <w:lastRenderedPageBreak/>
          <w:t>disposition=inline%3B+filename%3DEmployee_Retention_A_Review_of_Literatur.pdf&amp;Expires=1761187625&amp;Signature=VubSoA9SfjWaWHkI7oa2~LKdxsGoO430cH92iyxZiQje8KaI7v3nC1PCQGHfZTLda6FLc~F~7a1NoD5XWsgD3WE8z0YQnv5ch5H1DN4lxGJdZdHezv84yJM8Fr8Q~D4d78kFPgrOALxmzVWKxgvBOzO7QIVPj7TKIcPnvcLpD0bO2m~bY5zzyn-ew7MB6F90Ac9yaW6A8Z5kOZoHDuAmFc8HIpOMgU3oYDEnyfqph4qrCif0k7ODoiF6i6WwbQRBDyrzBbdRbQ2j7zAdwCPSXbzVw1H-O2Wbltu4fsuIQqyRxbneadctm5nxY~TCsLzE1RJc8aDlBjhYU1qlqLHxfw__&amp;Key-Pair-Id=APKAJLOHF5GGSLRBV4ZA</w:t>
        </w:r>
      </w:hyperlink>
      <w:r w:rsidR="00BA2504" w:rsidRPr="001677CF">
        <w:rPr>
          <w:rFonts w:ascii="Arial" w:hAnsi="Arial" w:cs="Arial"/>
        </w:rPr>
        <w:t xml:space="preserve"> </w:t>
      </w:r>
    </w:p>
    <w:p w14:paraId="32880419" w14:textId="43B0D93B" w:rsidR="007A78A4" w:rsidRPr="001677CF" w:rsidRDefault="007A78A4" w:rsidP="001677CF">
      <w:pPr>
        <w:spacing w:line="360" w:lineRule="auto"/>
        <w:jc w:val="both"/>
        <w:rPr>
          <w:rFonts w:ascii="Arial" w:hAnsi="Arial" w:cs="Arial"/>
        </w:rPr>
      </w:pPr>
      <w:r w:rsidRPr="001677CF">
        <w:rPr>
          <w:rFonts w:ascii="Arial" w:hAnsi="Arial" w:cs="Arial"/>
        </w:rPr>
        <w:t xml:space="preserve">Fleischer, N. J., &amp; Khalil, A. (2024). Limitations and recommendations for use of secondary data analysis in </w:t>
      </w:r>
      <w:proofErr w:type="spellStart"/>
      <w:r w:rsidRPr="001677CF">
        <w:rPr>
          <w:rFonts w:ascii="Arial" w:hAnsi="Arial" w:cs="Arial"/>
        </w:rPr>
        <w:t>pediatric</w:t>
      </w:r>
      <w:proofErr w:type="spellEnd"/>
      <w:r w:rsidRPr="001677CF">
        <w:rPr>
          <w:rFonts w:ascii="Arial" w:hAnsi="Arial" w:cs="Arial"/>
        </w:rPr>
        <w:t xml:space="preserve"> research. Children's health care, 53(4), 488-504. Available at: </w:t>
      </w:r>
      <w:hyperlink r:id="rId25" w:history="1">
        <w:r w:rsidR="00BA2504" w:rsidRPr="001677CF">
          <w:rPr>
            <w:rStyle w:val="Hyperlink"/>
            <w:rFonts w:ascii="Arial" w:hAnsi="Arial" w:cs="Arial"/>
            <w:color w:val="auto"/>
          </w:rPr>
          <w:t>https://www.tandfonline.com/doi/abs/10.1080/02739615.2023.2279064</w:t>
        </w:r>
      </w:hyperlink>
      <w:r w:rsidR="00BA2504" w:rsidRPr="001677CF">
        <w:rPr>
          <w:rFonts w:ascii="Arial" w:hAnsi="Arial" w:cs="Arial"/>
        </w:rPr>
        <w:t xml:space="preserve"> </w:t>
      </w:r>
    </w:p>
    <w:p w14:paraId="77E309CB" w14:textId="0C836F60" w:rsidR="007A78A4" w:rsidRPr="001677CF" w:rsidRDefault="007A78A4" w:rsidP="001677CF">
      <w:pPr>
        <w:spacing w:line="360" w:lineRule="auto"/>
        <w:jc w:val="both"/>
        <w:rPr>
          <w:rFonts w:ascii="Arial" w:hAnsi="Arial" w:cs="Arial"/>
        </w:rPr>
      </w:pPr>
      <w:r w:rsidRPr="001677CF">
        <w:rPr>
          <w:rFonts w:ascii="Arial" w:hAnsi="Arial" w:cs="Arial"/>
        </w:rPr>
        <w:t xml:space="preserve">Ghansah, E. D. W. A. R. D. (2011). The role of employee retention on job performance. A Case Study of Accra Brewery Company Limited, Accra. Available at: </w:t>
      </w:r>
      <w:hyperlink r:id="rId26" w:history="1">
        <w:r w:rsidR="00BA2504" w:rsidRPr="001677CF">
          <w:rPr>
            <w:rStyle w:val="Hyperlink"/>
            <w:rFonts w:ascii="Arial" w:hAnsi="Arial" w:cs="Arial"/>
            <w:color w:val="auto"/>
          </w:rPr>
          <w:t>https://www.guanaitong.com/uploadfile/2018/0903/201809031535964599.pdf</w:t>
        </w:r>
      </w:hyperlink>
      <w:r w:rsidR="00BA2504" w:rsidRPr="001677CF">
        <w:rPr>
          <w:rFonts w:ascii="Arial" w:hAnsi="Arial" w:cs="Arial"/>
        </w:rPr>
        <w:t xml:space="preserve"> </w:t>
      </w:r>
    </w:p>
    <w:p w14:paraId="63163CB5" w14:textId="2A107BCF" w:rsidR="007A78A4" w:rsidRPr="001677CF" w:rsidRDefault="007A78A4" w:rsidP="001677CF">
      <w:pPr>
        <w:spacing w:line="360" w:lineRule="auto"/>
        <w:jc w:val="both"/>
        <w:rPr>
          <w:rFonts w:ascii="Arial" w:hAnsi="Arial" w:cs="Arial"/>
        </w:rPr>
      </w:pPr>
      <w:r w:rsidRPr="001677CF">
        <w:rPr>
          <w:rFonts w:ascii="Arial" w:hAnsi="Arial" w:cs="Arial"/>
        </w:rPr>
        <w:t xml:space="preserve">Griffiths, P., Ball, J., Bloor, K., </w:t>
      </w:r>
      <w:proofErr w:type="spellStart"/>
      <w:r w:rsidRPr="001677CF">
        <w:rPr>
          <w:rFonts w:ascii="Arial" w:hAnsi="Arial" w:cs="Arial"/>
        </w:rPr>
        <w:t>Böhning</w:t>
      </w:r>
      <w:proofErr w:type="spellEnd"/>
      <w:r w:rsidRPr="001677CF">
        <w:rPr>
          <w:rFonts w:ascii="Arial" w:hAnsi="Arial" w:cs="Arial"/>
        </w:rPr>
        <w:t xml:space="preserve">, D., Briggs, J., </w:t>
      </w:r>
      <w:proofErr w:type="spellStart"/>
      <w:r w:rsidRPr="001677CF">
        <w:rPr>
          <w:rFonts w:ascii="Arial" w:hAnsi="Arial" w:cs="Arial"/>
        </w:rPr>
        <w:t>Dall’Ora</w:t>
      </w:r>
      <w:proofErr w:type="spellEnd"/>
      <w:r w:rsidRPr="001677CF">
        <w:rPr>
          <w:rFonts w:ascii="Arial" w:hAnsi="Arial" w:cs="Arial"/>
        </w:rPr>
        <w:t xml:space="preserve">, C., ... &amp; Smith, G. (2018). </w:t>
      </w:r>
      <w:proofErr w:type="gramStart"/>
      <w:r w:rsidRPr="001677CF">
        <w:rPr>
          <w:rFonts w:ascii="Arial" w:hAnsi="Arial" w:cs="Arial"/>
        </w:rPr>
        <w:t>Nurse staffing levels,</w:t>
      </w:r>
      <w:proofErr w:type="gramEnd"/>
      <w:r w:rsidRPr="001677CF">
        <w:rPr>
          <w:rFonts w:ascii="Arial" w:hAnsi="Arial" w:cs="Arial"/>
        </w:rPr>
        <w:t xml:space="preserve"> missed vital signs and mortality in hospitals: retrospective longitudinal observational study. Health Services and Delivery Research, 6(38). Available at: </w:t>
      </w:r>
      <w:hyperlink r:id="rId27" w:history="1">
        <w:r w:rsidR="00BA2504" w:rsidRPr="001677CF">
          <w:rPr>
            <w:rStyle w:val="Hyperlink"/>
            <w:rFonts w:ascii="Arial" w:hAnsi="Arial" w:cs="Arial"/>
            <w:color w:val="auto"/>
          </w:rPr>
          <w:t>https://ora.ox.ac.uk/objects/uuid:f5d91ef7-7e92-47cd-94c0-6b4d6505c974</w:t>
        </w:r>
      </w:hyperlink>
      <w:r w:rsidR="00BA2504" w:rsidRPr="001677CF">
        <w:rPr>
          <w:rFonts w:ascii="Arial" w:hAnsi="Arial" w:cs="Arial"/>
        </w:rPr>
        <w:t xml:space="preserve"> </w:t>
      </w:r>
    </w:p>
    <w:p w14:paraId="65A4A441" w14:textId="7853EB2A" w:rsidR="007A78A4" w:rsidRPr="001677CF" w:rsidRDefault="007A78A4" w:rsidP="001677CF">
      <w:pPr>
        <w:spacing w:line="360" w:lineRule="auto"/>
        <w:jc w:val="both"/>
        <w:rPr>
          <w:rFonts w:ascii="Arial" w:hAnsi="Arial" w:cs="Arial"/>
        </w:rPr>
      </w:pPr>
      <w:proofErr w:type="spellStart"/>
      <w:r w:rsidRPr="001677CF">
        <w:rPr>
          <w:rFonts w:ascii="Arial" w:hAnsi="Arial" w:cs="Arial"/>
        </w:rPr>
        <w:t>Grossoehme</w:t>
      </w:r>
      <w:proofErr w:type="spellEnd"/>
      <w:r w:rsidRPr="001677CF">
        <w:rPr>
          <w:rFonts w:ascii="Arial" w:hAnsi="Arial" w:cs="Arial"/>
        </w:rPr>
        <w:t xml:space="preserve">, D. H. (2014). Overview of qualitative research. Journal of health care chaplaincy, 20(3), 109-122. Available at: </w:t>
      </w:r>
      <w:hyperlink r:id="rId28" w:history="1">
        <w:r w:rsidR="00BA2504" w:rsidRPr="001677CF">
          <w:rPr>
            <w:rStyle w:val="Hyperlink"/>
            <w:rFonts w:ascii="Arial" w:hAnsi="Arial" w:cs="Arial"/>
            <w:color w:val="auto"/>
          </w:rPr>
          <w:t>https://www.tandfonline.com/doi/abs/10.1080/08854726.2014.925660</w:t>
        </w:r>
      </w:hyperlink>
      <w:r w:rsidR="00BA2504" w:rsidRPr="001677CF">
        <w:rPr>
          <w:rFonts w:ascii="Arial" w:hAnsi="Arial" w:cs="Arial"/>
        </w:rPr>
        <w:t xml:space="preserve"> </w:t>
      </w:r>
    </w:p>
    <w:p w14:paraId="08460294" w14:textId="599D72E5" w:rsidR="007A78A4" w:rsidRPr="001677CF" w:rsidRDefault="007A78A4" w:rsidP="001677CF">
      <w:pPr>
        <w:spacing w:line="360" w:lineRule="auto"/>
        <w:jc w:val="both"/>
        <w:rPr>
          <w:rFonts w:ascii="Arial" w:hAnsi="Arial" w:cs="Arial"/>
        </w:rPr>
      </w:pPr>
      <w:r w:rsidRPr="001677CF">
        <w:rPr>
          <w:rFonts w:ascii="Arial" w:hAnsi="Arial" w:cs="Arial"/>
        </w:rPr>
        <w:t xml:space="preserve">Halter, M., </w:t>
      </w:r>
      <w:proofErr w:type="spellStart"/>
      <w:r w:rsidRPr="001677CF">
        <w:rPr>
          <w:rFonts w:ascii="Arial" w:hAnsi="Arial" w:cs="Arial"/>
        </w:rPr>
        <w:t>Pelone</w:t>
      </w:r>
      <w:proofErr w:type="spellEnd"/>
      <w:r w:rsidRPr="001677CF">
        <w:rPr>
          <w:rFonts w:ascii="Arial" w:hAnsi="Arial" w:cs="Arial"/>
        </w:rPr>
        <w:t xml:space="preserve">, F., Boiko, O., Beighton, C., Harris, R., Gale, J., ... &amp; Drennan, V. (2017). Interventions to reduce adult nursing turnover: a systematic review of systematic reviews. The open nursing journal, 11, 108. Available at: </w:t>
      </w:r>
      <w:hyperlink r:id="rId29" w:history="1">
        <w:r w:rsidR="00BA2504" w:rsidRPr="001677CF">
          <w:rPr>
            <w:rStyle w:val="Hyperlink"/>
            <w:rFonts w:ascii="Arial" w:hAnsi="Arial" w:cs="Arial"/>
            <w:color w:val="auto"/>
          </w:rPr>
          <w:t>https://pmc.ncbi.nlm.nih.gov/articles/PMC5725565/</w:t>
        </w:r>
      </w:hyperlink>
      <w:r w:rsidR="00BA2504" w:rsidRPr="001677CF">
        <w:rPr>
          <w:rFonts w:ascii="Arial" w:hAnsi="Arial" w:cs="Arial"/>
        </w:rPr>
        <w:t xml:space="preserve"> </w:t>
      </w:r>
    </w:p>
    <w:p w14:paraId="5026705E" w14:textId="7EAA2B20" w:rsidR="007A78A4" w:rsidRPr="001677CF" w:rsidRDefault="007A78A4" w:rsidP="001677CF">
      <w:pPr>
        <w:spacing w:line="360" w:lineRule="auto"/>
        <w:jc w:val="both"/>
        <w:rPr>
          <w:rFonts w:ascii="Arial" w:hAnsi="Arial" w:cs="Arial"/>
        </w:rPr>
      </w:pPr>
      <w:r w:rsidRPr="001677CF">
        <w:rPr>
          <w:rFonts w:ascii="Arial" w:hAnsi="Arial" w:cs="Arial"/>
        </w:rPr>
        <w:t xml:space="preserve">Hancock, J. I., Allen, D. G., Bosco, F. A., McDaniel, K. R., &amp; Pierce, C. A. (2013). Meta-analytic review of employee turnover as a predictor of firm performance. Journal of management, 39(3), 573-603. Available at: </w:t>
      </w:r>
      <w:hyperlink r:id="rId30" w:history="1">
        <w:r w:rsidR="00BA2504" w:rsidRPr="001677CF">
          <w:rPr>
            <w:rStyle w:val="Hyperlink"/>
            <w:rFonts w:ascii="Arial" w:hAnsi="Arial" w:cs="Arial"/>
            <w:color w:val="auto"/>
          </w:rPr>
          <w:t>https://journals.sagepub.com/doi/abs/10.1177/0149206311424943</w:t>
        </w:r>
      </w:hyperlink>
      <w:r w:rsidR="00BA2504" w:rsidRPr="001677CF">
        <w:rPr>
          <w:rFonts w:ascii="Arial" w:hAnsi="Arial" w:cs="Arial"/>
        </w:rPr>
        <w:t xml:space="preserve"> </w:t>
      </w:r>
    </w:p>
    <w:p w14:paraId="53F7372A" w14:textId="50B78ADB" w:rsidR="007A78A4" w:rsidRPr="001677CF" w:rsidRDefault="007A78A4" w:rsidP="001677CF">
      <w:pPr>
        <w:spacing w:line="360" w:lineRule="auto"/>
        <w:jc w:val="both"/>
        <w:rPr>
          <w:rFonts w:ascii="Arial" w:hAnsi="Arial" w:cs="Arial"/>
        </w:rPr>
      </w:pPr>
      <w:r w:rsidRPr="001677CF">
        <w:rPr>
          <w:rFonts w:ascii="Arial" w:hAnsi="Arial" w:cs="Arial"/>
        </w:rPr>
        <w:t xml:space="preserve">Hein, G. E. (1991). Constructivist learning theory. Institute for Inquiry, 14. Available at: </w:t>
      </w:r>
      <w:hyperlink r:id="rId31" w:history="1">
        <w:r w:rsidR="00BA2504" w:rsidRPr="001677CF">
          <w:rPr>
            <w:rStyle w:val="Hyperlink"/>
            <w:rFonts w:ascii="Arial" w:hAnsi="Arial" w:cs="Arial"/>
            <w:color w:val="auto"/>
          </w:rPr>
          <w:t>http://beta.edtechpolicy.org/AAASGW/Session2/const_inquiry_paper.pdf</w:t>
        </w:r>
      </w:hyperlink>
      <w:r w:rsidR="00BA2504" w:rsidRPr="001677CF">
        <w:rPr>
          <w:rFonts w:ascii="Arial" w:hAnsi="Arial" w:cs="Arial"/>
        </w:rPr>
        <w:t xml:space="preserve"> </w:t>
      </w:r>
    </w:p>
    <w:p w14:paraId="42C7EA4A" w14:textId="5A66327F" w:rsidR="007A78A4" w:rsidRPr="001677CF" w:rsidRDefault="007A78A4" w:rsidP="001677CF">
      <w:pPr>
        <w:spacing w:line="360" w:lineRule="auto"/>
        <w:jc w:val="both"/>
        <w:rPr>
          <w:rFonts w:ascii="Arial" w:hAnsi="Arial" w:cs="Arial"/>
        </w:rPr>
      </w:pPr>
      <w:r w:rsidRPr="001677CF">
        <w:rPr>
          <w:rFonts w:ascii="Arial" w:hAnsi="Arial" w:cs="Arial"/>
        </w:rPr>
        <w:t xml:space="preserve">Hewko, S. J., Brown, P., Fraser, K. D., Wong, C. A., &amp; Cummings, G. G. (2015). Factors influencing nurse managers' intent to stay or leave: a quantitative analysis. Journal of nursing management, 23(8), 1058-1066. Available at: </w:t>
      </w:r>
      <w:hyperlink r:id="rId32" w:history="1">
        <w:r w:rsidR="00BA2504" w:rsidRPr="001677CF">
          <w:rPr>
            <w:rStyle w:val="Hyperlink"/>
            <w:rFonts w:ascii="Arial" w:hAnsi="Arial" w:cs="Arial"/>
            <w:color w:val="auto"/>
          </w:rPr>
          <w:t>https://onlinelibrary.wiley.com/doi/abs/10.1111/jonm.12252</w:t>
        </w:r>
      </w:hyperlink>
      <w:r w:rsidR="00BA2504" w:rsidRPr="001677CF">
        <w:rPr>
          <w:rFonts w:ascii="Arial" w:hAnsi="Arial" w:cs="Arial"/>
        </w:rPr>
        <w:t xml:space="preserve"> </w:t>
      </w:r>
    </w:p>
    <w:p w14:paraId="1B000E3B" w14:textId="7C59CAB1" w:rsidR="007A78A4" w:rsidRPr="001677CF" w:rsidRDefault="007A78A4" w:rsidP="001677CF">
      <w:pPr>
        <w:spacing w:line="360" w:lineRule="auto"/>
        <w:jc w:val="both"/>
        <w:rPr>
          <w:rFonts w:ascii="Arial" w:hAnsi="Arial" w:cs="Arial"/>
        </w:rPr>
      </w:pPr>
      <w:proofErr w:type="spellStart"/>
      <w:r w:rsidRPr="001677CF">
        <w:rPr>
          <w:rFonts w:ascii="Arial" w:hAnsi="Arial" w:cs="Arial"/>
          <w:lang w:val="es-ES"/>
        </w:rPr>
        <w:lastRenderedPageBreak/>
        <w:t>Imison</w:t>
      </w:r>
      <w:proofErr w:type="spellEnd"/>
      <w:r w:rsidRPr="001677CF">
        <w:rPr>
          <w:rFonts w:ascii="Arial" w:hAnsi="Arial" w:cs="Arial"/>
          <w:lang w:val="es-ES"/>
        </w:rPr>
        <w:t xml:space="preserve">, C., Buchan, J., &amp; Xavier, S. (2009). </w:t>
      </w:r>
      <w:r w:rsidRPr="001677CF">
        <w:rPr>
          <w:rFonts w:ascii="Arial" w:hAnsi="Arial" w:cs="Arial"/>
        </w:rPr>
        <w:t xml:space="preserve">NHS workforce planning. Limitations and possibilities. Available at: </w:t>
      </w:r>
      <w:hyperlink r:id="rId33" w:history="1">
        <w:r w:rsidR="00BA2504" w:rsidRPr="001677CF">
          <w:rPr>
            <w:rStyle w:val="Hyperlink"/>
            <w:rFonts w:ascii="Arial" w:hAnsi="Arial" w:cs="Arial"/>
            <w:color w:val="auto"/>
          </w:rPr>
          <w:t>https://assets.kingsfund.org.uk/f/256914/x/47f371d8e0/nhs_workforce_planning_november_2009.pdf</w:t>
        </w:r>
      </w:hyperlink>
      <w:r w:rsidR="00BA2504" w:rsidRPr="001677CF">
        <w:rPr>
          <w:rFonts w:ascii="Arial" w:hAnsi="Arial" w:cs="Arial"/>
        </w:rPr>
        <w:t xml:space="preserve"> </w:t>
      </w:r>
    </w:p>
    <w:p w14:paraId="541F1978" w14:textId="36887879" w:rsidR="007A78A4" w:rsidRPr="001677CF" w:rsidRDefault="007A78A4" w:rsidP="001677CF">
      <w:pPr>
        <w:spacing w:line="360" w:lineRule="auto"/>
        <w:jc w:val="both"/>
        <w:rPr>
          <w:rFonts w:ascii="Arial" w:hAnsi="Arial" w:cs="Arial"/>
        </w:rPr>
      </w:pPr>
      <w:r w:rsidRPr="001677CF">
        <w:rPr>
          <w:rFonts w:ascii="Arial" w:hAnsi="Arial" w:cs="Arial"/>
        </w:rPr>
        <w:t xml:space="preserve">Jiang, K., Lepak, D. P., Hu, J., &amp; Baer, J. C. (2012). How does human resource management influence organizational outcomes? A meta-analytic investigation of mediating mechanisms. Academy of management Journal, 55(6), 1264-1294. Available at: </w:t>
      </w:r>
      <w:hyperlink r:id="rId34" w:history="1">
        <w:r w:rsidR="00BA2504" w:rsidRPr="001677CF">
          <w:rPr>
            <w:rStyle w:val="Hyperlink"/>
            <w:rFonts w:ascii="Arial" w:hAnsi="Arial" w:cs="Arial"/>
            <w:color w:val="auto"/>
          </w:rPr>
          <w:t>https://journals.aom.org/doi/abs/10.5465/amj.2011.0088</w:t>
        </w:r>
      </w:hyperlink>
      <w:r w:rsidR="00BA2504" w:rsidRPr="001677CF">
        <w:rPr>
          <w:rFonts w:ascii="Arial" w:hAnsi="Arial" w:cs="Arial"/>
        </w:rPr>
        <w:t xml:space="preserve"> </w:t>
      </w:r>
    </w:p>
    <w:p w14:paraId="35664C9D" w14:textId="5B898BA0" w:rsidR="007A78A4" w:rsidRPr="001677CF" w:rsidRDefault="007A78A4" w:rsidP="001677CF">
      <w:pPr>
        <w:spacing w:line="360" w:lineRule="auto"/>
        <w:jc w:val="both"/>
        <w:rPr>
          <w:rFonts w:ascii="Arial" w:hAnsi="Arial" w:cs="Arial"/>
        </w:rPr>
      </w:pPr>
      <w:r w:rsidRPr="001677CF">
        <w:rPr>
          <w:rFonts w:ascii="Arial" w:hAnsi="Arial" w:cs="Arial"/>
        </w:rPr>
        <w:t xml:space="preserve">Kumara, A. S. (2022). Researching with Secondary Data: A brief overview of possibilities and limitations from the viewpoint of social research. Available at: </w:t>
      </w:r>
      <w:hyperlink r:id="rId35" w:history="1">
        <w:r w:rsidR="00BA2504" w:rsidRPr="001677CF">
          <w:rPr>
            <w:rStyle w:val="Hyperlink"/>
            <w:rFonts w:ascii="Arial" w:hAnsi="Arial" w:cs="Arial"/>
            <w:color w:val="auto"/>
          </w:rPr>
          <w:t>https://mpra.ub.uni-muenchen.de/112639/</w:t>
        </w:r>
      </w:hyperlink>
      <w:r w:rsidR="00BA2504" w:rsidRPr="001677CF">
        <w:rPr>
          <w:rFonts w:ascii="Arial" w:hAnsi="Arial" w:cs="Arial"/>
        </w:rPr>
        <w:t xml:space="preserve"> </w:t>
      </w:r>
    </w:p>
    <w:p w14:paraId="02D9C8A8" w14:textId="257901BA" w:rsidR="007A78A4" w:rsidRPr="001677CF" w:rsidRDefault="007A78A4" w:rsidP="001677CF">
      <w:pPr>
        <w:spacing w:line="360" w:lineRule="auto"/>
        <w:jc w:val="both"/>
        <w:rPr>
          <w:rFonts w:ascii="Arial" w:hAnsi="Arial" w:cs="Arial"/>
        </w:rPr>
      </w:pPr>
      <w:proofErr w:type="spellStart"/>
      <w:r w:rsidRPr="001677CF">
        <w:rPr>
          <w:rFonts w:ascii="Arial" w:hAnsi="Arial" w:cs="Arial"/>
        </w:rPr>
        <w:t>Kuvaas</w:t>
      </w:r>
      <w:proofErr w:type="spellEnd"/>
      <w:r w:rsidRPr="001677CF">
        <w:rPr>
          <w:rFonts w:ascii="Arial" w:hAnsi="Arial" w:cs="Arial"/>
        </w:rPr>
        <w:t xml:space="preserve">, B. (2006). Performance appraisal satisfaction and employee outcomes: mediating and moderating roles of work motivation. The International Journal of Human Resource Management, 17(3), 504-522. Available at: </w:t>
      </w:r>
      <w:hyperlink r:id="rId36" w:history="1">
        <w:r w:rsidR="00BA2504" w:rsidRPr="001677CF">
          <w:rPr>
            <w:rStyle w:val="Hyperlink"/>
            <w:rFonts w:ascii="Arial" w:hAnsi="Arial" w:cs="Arial"/>
            <w:color w:val="auto"/>
          </w:rPr>
          <w:t>https://www.tandfonline.com/doi/abs/10.1080/09585190500521581</w:t>
        </w:r>
      </w:hyperlink>
      <w:r w:rsidR="00BA2504" w:rsidRPr="001677CF">
        <w:rPr>
          <w:rFonts w:ascii="Arial" w:hAnsi="Arial" w:cs="Arial"/>
        </w:rPr>
        <w:t xml:space="preserve"> </w:t>
      </w:r>
    </w:p>
    <w:p w14:paraId="564423D4" w14:textId="30D6D7EA" w:rsidR="007A78A4" w:rsidRPr="001677CF" w:rsidRDefault="007A78A4" w:rsidP="001677CF">
      <w:pPr>
        <w:spacing w:line="360" w:lineRule="auto"/>
        <w:jc w:val="both"/>
        <w:rPr>
          <w:rFonts w:ascii="Arial" w:hAnsi="Arial" w:cs="Arial"/>
        </w:rPr>
      </w:pPr>
      <w:proofErr w:type="spellStart"/>
      <w:r w:rsidRPr="001677CF">
        <w:rPr>
          <w:rFonts w:ascii="Arial" w:hAnsi="Arial" w:cs="Arial"/>
          <w:lang w:val="es-ES"/>
        </w:rPr>
        <w:t>Moscelli</w:t>
      </w:r>
      <w:proofErr w:type="spellEnd"/>
      <w:r w:rsidRPr="001677CF">
        <w:rPr>
          <w:rFonts w:ascii="Arial" w:hAnsi="Arial" w:cs="Arial"/>
          <w:lang w:val="es-ES"/>
        </w:rPr>
        <w:t xml:space="preserve">, G., Nicodemo, C., </w:t>
      </w:r>
      <w:proofErr w:type="spellStart"/>
      <w:r w:rsidRPr="001677CF">
        <w:rPr>
          <w:rFonts w:ascii="Arial" w:hAnsi="Arial" w:cs="Arial"/>
          <w:lang w:val="es-ES"/>
        </w:rPr>
        <w:t>Sayli</w:t>
      </w:r>
      <w:proofErr w:type="spellEnd"/>
      <w:r w:rsidRPr="001677CF">
        <w:rPr>
          <w:rFonts w:ascii="Arial" w:hAnsi="Arial" w:cs="Arial"/>
          <w:lang w:val="es-ES"/>
        </w:rPr>
        <w:t xml:space="preserve">, M., &amp; Mello, M. (2024). </w:t>
      </w:r>
      <w:r w:rsidRPr="001677CF">
        <w:rPr>
          <w:rFonts w:ascii="Arial" w:hAnsi="Arial" w:cs="Arial"/>
        </w:rPr>
        <w:t xml:space="preserve">Trends and determinants of clinical staff retention in the English NHS: a double retrospective cohort study. BMJ open, 14(4), e078072. Available at: </w:t>
      </w:r>
      <w:hyperlink r:id="rId37" w:history="1">
        <w:r w:rsidR="002D0D11" w:rsidRPr="001677CF">
          <w:rPr>
            <w:rStyle w:val="Hyperlink"/>
            <w:rFonts w:ascii="Arial" w:hAnsi="Arial" w:cs="Arial"/>
            <w:color w:val="auto"/>
          </w:rPr>
          <w:t>https://bmjopen.bmj.com/content/14/4/e078072.abstract</w:t>
        </w:r>
      </w:hyperlink>
      <w:r w:rsidR="002D0D11" w:rsidRPr="001677CF">
        <w:rPr>
          <w:rFonts w:ascii="Arial" w:hAnsi="Arial" w:cs="Arial"/>
        </w:rPr>
        <w:t xml:space="preserve"> </w:t>
      </w:r>
    </w:p>
    <w:p w14:paraId="42892912" w14:textId="287EEE5D" w:rsidR="007A78A4" w:rsidRPr="001677CF" w:rsidRDefault="007A78A4" w:rsidP="001677CF">
      <w:pPr>
        <w:spacing w:line="360" w:lineRule="auto"/>
        <w:jc w:val="both"/>
        <w:rPr>
          <w:rFonts w:ascii="Arial" w:hAnsi="Arial" w:cs="Arial"/>
        </w:rPr>
      </w:pPr>
      <w:proofErr w:type="spellStart"/>
      <w:r w:rsidRPr="001677CF">
        <w:rPr>
          <w:rFonts w:ascii="Arial" w:hAnsi="Arial" w:cs="Arial"/>
        </w:rPr>
        <w:t>Ozkeser</w:t>
      </w:r>
      <w:proofErr w:type="spellEnd"/>
      <w:r w:rsidRPr="001677CF">
        <w:rPr>
          <w:rFonts w:ascii="Arial" w:hAnsi="Arial" w:cs="Arial"/>
        </w:rPr>
        <w:t xml:space="preserve">, B. (2019). Impact of training on employee motivation in human resources management. Procedia Computer Science, 158, 802-810. Available at: </w:t>
      </w:r>
      <w:hyperlink r:id="rId38" w:history="1">
        <w:r w:rsidR="000516A3" w:rsidRPr="001677CF">
          <w:rPr>
            <w:rStyle w:val="Hyperlink"/>
            <w:rFonts w:ascii="Arial" w:hAnsi="Arial" w:cs="Arial"/>
            <w:color w:val="auto"/>
          </w:rPr>
          <w:t>https://www.sciencedirect.com/science/article/pii/S1877050919312876</w:t>
        </w:r>
      </w:hyperlink>
      <w:r w:rsidR="000516A3" w:rsidRPr="001677CF">
        <w:rPr>
          <w:rFonts w:ascii="Arial" w:hAnsi="Arial" w:cs="Arial"/>
        </w:rPr>
        <w:t xml:space="preserve"> </w:t>
      </w:r>
    </w:p>
    <w:p w14:paraId="58F7CB75" w14:textId="120826E1" w:rsidR="007A78A4" w:rsidRPr="001677CF" w:rsidRDefault="007A78A4" w:rsidP="001677CF">
      <w:pPr>
        <w:spacing w:line="360" w:lineRule="auto"/>
        <w:jc w:val="both"/>
        <w:rPr>
          <w:rFonts w:ascii="Arial" w:hAnsi="Arial" w:cs="Arial"/>
        </w:rPr>
      </w:pPr>
      <w:r w:rsidRPr="001677CF">
        <w:rPr>
          <w:rFonts w:ascii="Arial" w:hAnsi="Arial" w:cs="Arial"/>
          <w:lang w:val="es-ES"/>
        </w:rPr>
        <w:t xml:space="preserve">Perera, C. H., </w:t>
      </w:r>
      <w:proofErr w:type="spellStart"/>
      <w:r w:rsidRPr="001677CF">
        <w:rPr>
          <w:rFonts w:ascii="Arial" w:hAnsi="Arial" w:cs="Arial"/>
          <w:lang w:val="es-ES"/>
        </w:rPr>
        <w:t>Nayak</w:t>
      </w:r>
      <w:proofErr w:type="spellEnd"/>
      <w:r w:rsidRPr="001677CF">
        <w:rPr>
          <w:rFonts w:ascii="Arial" w:hAnsi="Arial" w:cs="Arial"/>
          <w:lang w:val="es-ES"/>
        </w:rPr>
        <w:t xml:space="preserve">, R., &amp; Nguyen, L. V. T. (2022). </w:t>
      </w:r>
      <w:r w:rsidRPr="001677CF">
        <w:rPr>
          <w:rFonts w:ascii="Arial" w:hAnsi="Arial" w:cs="Arial"/>
        </w:rPr>
        <w:t xml:space="preserve">Methodology and methods. In Social media marketing and customer-based brand equity for higher educational institutions: Case of Vietnam and Sri Lanka (pp. 137-168). Singapore: Springer Nature Singapore. Available at: </w:t>
      </w:r>
      <w:hyperlink r:id="rId39" w:history="1">
        <w:r w:rsidR="000516A3" w:rsidRPr="001677CF">
          <w:rPr>
            <w:rStyle w:val="Hyperlink"/>
            <w:rFonts w:ascii="Arial" w:hAnsi="Arial" w:cs="Arial"/>
            <w:color w:val="auto"/>
          </w:rPr>
          <w:t>https://link.springer.com/chapter/10.1007/978-981-19-5017-9_4</w:t>
        </w:r>
      </w:hyperlink>
      <w:r w:rsidR="000516A3" w:rsidRPr="001677CF">
        <w:rPr>
          <w:rFonts w:ascii="Arial" w:hAnsi="Arial" w:cs="Arial"/>
        </w:rPr>
        <w:t xml:space="preserve"> </w:t>
      </w:r>
    </w:p>
    <w:p w14:paraId="3A28271B" w14:textId="737D3447" w:rsidR="007A78A4" w:rsidRPr="001677CF" w:rsidRDefault="007A78A4" w:rsidP="001677CF">
      <w:pPr>
        <w:spacing w:line="360" w:lineRule="auto"/>
        <w:jc w:val="both"/>
        <w:rPr>
          <w:rFonts w:ascii="Arial" w:hAnsi="Arial" w:cs="Arial"/>
        </w:rPr>
      </w:pPr>
      <w:r w:rsidRPr="001677CF">
        <w:rPr>
          <w:rFonts w:ascii="Arial" w:hAnsi="Arial" w:cs="Arial"/>
        </w:rPr>
        <w:t xml:space="preserve">Rowland, T. A., &amp; Rao, C. (2017). The NHS and Private Healthcare. In Introduction to Surgery for Students (pp. 389-395). Cham: Springer International Publishing. Available at: </w:t>
      </w:r>
      <w:hyperlink r:id="rId40" w:history="1">
        <w:r w:rsidR="000516A3" w:rsidRPr="001677CF">
          <w:rPr>
            <w:rStyle w:val="Hyperlink"/>
            <w:rFonts w:ascii="Arial" w:hAnsi="Arial" w:cs="Arial"/>
            <w:color w:val="auto"/>
          </w:rPr>
          <w:t>https://link.springer.com/chapter/10.1007/978-3-319-43210-6_31</w:t>
        </w:r>
      </w:hyperlink>
      <w:r w:rsidR="000516A3" w:rsidRPr="001677CF">
        <w:rPr>
          <w:rFonts w:ascii="Arial" w:hAnsi="Arial" w:cs="Arial"/>
        </w:rPr>
        <w:t xml:space="preserve"> </w:t>
      </w:r>
    </w:p>
    <w:p w14:paraId="565CA739" w14:textId="73FBDDBF" w:rsidR="007A78A4" w:rsidRPr="001677CF" w:rsidRDefault="007A78A4" w:rsidP="001677CF">
      <w:pPr>
        <w:spacing w:line="360" w:lineRule="auto"/>
        <w:jc w:val="both"/>
        <w:rPr>
          <w:rFonts w:ascii="Arial" w:hAnsi="Arial" w:cs="Arial"/>
        </w:rPr>
      </w:pPr>
      <w:r w:rsidRPr="001677CF">
        <w:rPr>
          <w:rFonts w:ascii="Arial" w:hAnsi="Arial" w:cs="Arial"/>
        </w:rPr>
        <w:t xml:space="preserve">Sharma, G. (2017). Pros and cons of different sampling techniques. International journal of applied research, 3(7), 749-752. Available at: </w:t>
      </w:r>
      <w:hyperlink r:id="rId41" w:history="1">
        <w:r w:rsidR="000516A3" w:rsidRPr="001677CF">
          <w:rPr>
            <w:rStyle w:val="Hyperlink"/>
            <w:rFonts w:ascii="Arial" w:hAnsi="Arial" w:cs="Arial"/>
            <w:color w:val="auto"/>
          </w:rPr>
          <w:t>https://d1wqtxts1xzle7.cloudfront.net/58765080/Pros_and_cons_of_sampling-libre.pdf?1554136080=&amp;response-content-disposition=inline%3B+filename%3DImpact_Factor_5_2_IJAR.pdf&amp;Expires=1763718496&amp;Si</w:t>
        </w:r>
        <w:r w:rsidR="000516A3" w:rsidRPr="001677CF">
          <w:rPr>
            <w:rStyle w:val="Hyperlink"/>
            <w:rFonts w:ascii="Arial" w:hAnsi="Arial" w:cs="Arial"/>
            <w:color w:val="auto"/>
          </w:rPr>
          <w:lastRenderedPageBreak/>
          <w:t>gnature=bygQ~s-gI1XANX3wu-9uPNajHXTqNtNs34xc4~YvgXtgE~VlJOuS9gP6fACTwR1VUcLkZc~3L~SR9JdtKy3qoakHDac6ze5Ol6aGWMS0zbDqYJy9oKVFkePlD7RKJ6fqdx7A-8Ga~gcupYiBO6b-nXls8b3Z2cPOhgrsniypXTuQoj~xQPwzB7BxnTL1qygOrCk4Zk05pSCHly6rDuIymvKpCWqPmRjSV2K~~bmJBLYjh1DQQDwZBsehwdXgQ75EfNPddP6jcUCpNZ1wPoZdA4hBwxG6yZPLTzvTGsvnvKT-6Fptr1UWAXbcYK-TabNA-Sx3quwH6ZWlEjaVaDrJUQ__&amp;Key-Pair-Id=APKAJLOHF5GGSLRBV4ZA</w:t>
        </w:r>
      </w:hyperlink>
      <w:r w:rsidR="000516A3" w:rsidRPr="001677CF">
        <w:rPr>
          <w:rFonts w:ascii="Arial" w:hAnsi="Arial" w:cs="Arial"/>
        </w:rPr>
        <w:t xml:space="preserve"> </w:t>
      </w:r>
    </w:p>
    <w:p w14:paraId="6D5C0471" w14:textId="55D5F93F" w:rsidR="007A78A4" w:rsidRPr="001677CF" w:rsidRDefault="007A78A4" w:rsidP="001677CF">
      <w:pPr>
        <w:spacing w:line="360" w:lineRule="auto"/>
        <w:jc w:val="both"/>
        <w:rPr>
          <w:rFonts w:ascii="Arial" w:hAnsi="Arial" w:cs="Arial"/>
        </w:rPr>
      </w:pPr>
      <w:r w:rsidRPr="001677CF">
        <w:rPr>
          <w:rFonts w:ascii="Arial" w:hAnsi="Arial" w:cs="Arial"/>
        </w:rPr>
        <w:t xml:space="preserve">Simpson, A. V. (2021). Rooting compassionate leadership in the NHS context. Available at: </w:t>
      </w:r>
      <w:hyperlink r:id="rId42" w:history="1">
        <w:r w:rsidR="000516A3" w:rsidRPr="001677CF">
          <w:rPr>
            <w:rStyle w:val="Hyperlink"/>
            <w:rFonts w:ascii="Arial" w:hAnsi="Arial" w:cs="Arial"/>
            <w:color w:val="auto"/>
          </w:rPr>
          <w:t>https://bura.brunel.ac.uk/bitstream/2438/22854/2/FullText.pdf</w:t>
        </w:r>
      </w:hyperlink>
      <w:r w:rsidR="000516A3" w:rsidRPr="001677CF">
        <w:rPr>
          <w:rFonts w:ascii="Arial" w:hAnsi="Arial" w:cs="Arial"/>
        </w:rPr>
        <w:t xml:space="preserve"> </w:t>
      </w:r>
    </w:p>
    <w:p w14:paraId="2F0B01B5" w14:textId="496EC386" w:rsidR="007A78A4" w:rsidRPr="001677CF" w:rsidRDefault="007A78A4" w:rsidP="001677CF">
      <w:pPr>
        <w:spacing w:line="360" w:lineRule="auto"/>
        <w:jc w:val="both"/>
        <w:rPr>
          <w:rFonts w:ascii="Arial" w:hAnsi="Arial" w:cs="Arial"/>
        </w:rPr>
      </w:pPr>
      <w:r w:rsidRPr="001677CF">
        <w:rPr>
          <w:rFonts w:ascii="Arial" w:hAnsi="Arial" w:cs="Arial"/>
        </w:rPr>
        <w:t xml:space="preserve">Smith, P. C. (2002). Performance management in British health care: will it </w:t>
      </w:r>
      <w:r w:rsidR="001677CF" w:rsidRPr="001677CF">
        <w:rPr>
          <w:rFonts w:ascii="Arial" w:hAnsi="Arial" w:cs="Arial"/>
        </w:rPr>
        <w:t>deliver?</w:t>
      </w:r>
      <w:r w:rsidRPr="001677CF">
        <w:rPr>
          <w:rFonts w:ascii="Arial" w:hAnsi="Arial" w:cs="Arial"/>
        </w:rPr>
        <w:t xml:space="preserve"> Health affairs, 21(3), 103-115. Available at: </w:t>
      </w:r>
      <w:hyperlink r:id="rId43" w:history="1">
        <w:r w:rsidR="000516A3" w:rsidRPr="001677CF">
          <w:rPr>
            <w:rStyle w:val="Hyperlink"/>
            <w:rFonts w:ascii="Arial" w:hAnsi="Arial" w:cs="Arial"/>
            <w:color w:val="auto"/>
          </w:rPr>
          <w:t>https://www.healthaffairs.org/doi/abs/10.1377/hlthaff.21.3.103</w:t>
        </w:r>
      </w:hyperlink>
      <w:r w:rsidR="000516A3" w:rsidRPr="001677CF">
        <w:rPr>
          <w:rFonts w:ascii="Arial" w:hAnsi="Arial" w:cs="Arial"/>
        </w:rPr>
        <w:t xml:space="preserve"> </w:t>
      </w:r>
    </w:p>
    <w:p w14:paraId="320084EF" w14:textId="5CDD1729" w:rsidR="007A78A4" w:rsidRPr="001677CF" w:rsidRDefault="007A78A4" w:rsidP="001677CF">
      <w:pPr>
        <w:spacing w:line="360" w:lineRule="auto"/>
        <w:jc w:val="both"/>
        <w:rPr>
          <w:rFonts w:ascii="Arial" w:hAnsi="Arial" w:cs="Arial"/>
        </w:rPr>
      </w:pPr>
      <w:r w:rsidRPr="001677CF">
        <w:rPr>
          <w:rFonts w:ascii="Arial" w:hAnsi="Arial" w:cs="Arial"/>
        </w:rPr>
        <w:t xml:space="preserve">Stinton, M. E. C. (2025). The Sustainability Challenge in NHS Psychological Professionals. Understanding and Correlating the Experiences of Stress, Burnout and Workforce Retention (Doctoral dissertation, University of East Anglia). Available at: </w:t>
      </w:r>
      <w:hyperlink r:id="rId44" w:history="1">
        <w:r w:rsidR="000516A3" w:rsidRPr="001677CF">
          <w:rPr>
            <w:rStyle w:val="Hyperlink"/>
            <w:rFonts w:ascii="Arial" w:hAnsi="Arial" w:cs="Arial"/>
            <w:color w:val="auto"/>
          </w:rPr>
          <w:t>https://ueaeprints.uea.ac.uk/id/eprint/100855/</w:t>
        </w:r>
      </w:hyperlink>
      <w:r w:rsidR="000516A3" w:rsidRPr="001677CF">
        <w:rPr>
          <w:rFonts w:ascii="Arial" w:hAnsi="Arial" w:cs="Arial"/>
        </w:rPr>
        <w:t xml:space="preserve"> </w:t>
      </w:r>
    </w:p>
    <w:p w14:paraId="507F2462" w14:textId="36BFE938" w:rsidR="007A78A4" w:rsidRPr="001677CF" w:rsidRDefault="007A78A4" w:rsidP="001677CF">
      <w:pPr>
        <w:spacing w:line="360" w:lineRule="auto"/>
        <w:jc w:val="both"/>
        <w:rPr>
          <w:rFonts w:ascii="Arial" w:hAnsi="Arial" w:cs="Arial"/>
        </w:rPr>
      </w:pPr>
      <w:r w:rsidRPr="001677CF">
        <w:rPr>
          <w:rFonts w:ascii="Arial" w:hAnsi="Arial" w:cs="Arial"/>
        </w:rPr>
        <w:t xml:space="preserve">Tadesse, W. M., &amp; Jembere, M. W. (2020). Strategic HRM Principles Implementation &amp; Organizational Performance. Indian Journal of Industrial Relations, 55(4), 636-652. Available at: </w:t>
      </w:r>
      <w:hyperlink r:id="rId45" w:history="1">
        <w:r w:rsidR="005D01FD" w:rsidRPr="001677CF">
          <w:rPr>
            <w:rStyle w:val="Hyperlink"/>
            <w:rFonts w:ascii="Arial" w:hAnsi="Arial" w:cs="Arial"/>
            <w:color w:val="auto"/>
          </w:rPr>
          <w:t>https://www.jstor.org/stable/27199292</w:t>
        </w:r>
      </w:hyperlink>
      <w:r w:rsidR="005D01FD" w:rsidRPr="001677CF">
        <w:rPr>
          <w:rFonts w:ascii="Arial" w:hAnsi="Arial" w:cs="Arial"/>
        </w:rPr>
        <w:t xml:space="preserve"> </w:t>
      </w:r>
    </w:p>
    <w:p w14:paraId="79A7B507" w14:textId="5E8AF25C" w:rsidR="007A78A4" w:rsidRPr="001677CF" w:rsidRDefault="007A78A4" w:rsidP="001677CF">
      <w:pPr>
        <w:spacing w:line="360" w:lineRule="auto"/>
        <w:jc w:val="both"/>
        <w:rPr>
          <w:rFonts w:ascii="Arial" w:hAnsi="Arial" w:cs="Arial"/>
        </w:rPr>
      </w:pPr>
      <w:r w:rsidRPr="001677CF">
        <w:rPr>
          <w:rFonts w:ascii="Arial" w:hAnsi="Arial" w:cs="Arial"/>
        </w:rPr>
        <w:t xml:space="preserve">Tangthong, S., </w:t>
      </w:r>
      <w:proofErr w:type="spellStart"/>
      <w:r w:rsidRPr="001677CF">
        <w:rPr>
          <w:rFonts w:ascii="Arial" w:hAnsi="Arial" w:cs="Arial"/>
        </w:rPr>
        <w:t>Trimetsoontorn</w:t>
      </w:r>
      <w:proofErr w:type="spellEnd"/>
      <w:r w:rsidRPr="001677CF">
        <w:rPr>
          <w:rFonts w:ascii="Arial" w:hAnsi="Arial" w:cs="Arial"/>
        </w:rPr>
        <w:t xml:space="preserve">, J., &amp; </w:t>
      </w:r>
      <w:proofErr w:type="spellStart"/>
      <w:r w:rsidRPr="001677CF">
        <w:rPr>
          <w:rFonts w:ascii="Arial" w:hAnsi="Arial" w:cs="Arial"/>
        </w:rPr>
        <w:t>Rojniruntikul</w:t>
      </w:r>
      <w:proofErr w:type="spellEnd"/>
      <w:r w:rsidRPr="001677CF">
        <w:rPr>
          <w:rFonts w:ascii="Arial" w:hAnsi="Arial" w:cs="Arial"/>
        </w:rPr>
        <w:t xml:space="preserve">, N. (2014). HRM Practices and employee retention in Thailand—A. International Journal of Trade, Economics and Finance, 5(2), 162-166. Available at: </w:t>
      </w:r>
      <w:hyperlink r:id="rId46" w:history="1">
        <w:r w:rsidRPr="001677CF">
          <w:rPr>
            <w:rStyle w:val="Hyperlink"/>
            <w:rFonts w:ascii="Arial" w:hAnsi="Arial" w:cs="Arial"/>
            <w:color w:val="auto"/>
          </w:rPr>
          <w:t>https://d1wqtxts1xzle7.cloudfront.net/40828643/HRM_Practices_and_Employee_Retention_in_Thailand_ICCMM-libre.pdf?1450667443=&amp;response-content-disposition=inline%3B+filename%3DHRM_Practices_and_Employee_Retention_in.pdf&amp;Expires=1758925278&amp;Signature=G4CBqt0pRhQhiuoOI8-9le3ymkwgdzlTfCUmmeDn~T9an5dS5VeV~lrixtSDK9YocpSuMS4F9Kw-6NCprQSE1I5u1BTE9QEwguHFD0HUhXoUB7T2C7ukHz0AKthcc515IjeP3rXudxAVTtVkJVhzY4tMUeCUHcfyPKm4uAREBqaIZNwfCJu2ZSOuM~9AyCF6XRVqHsDVs4XNHdzGSW8SKKqcMMqLVEDNF1G8WxrWAo-jxUkfBWFFO0L55q0ie6kx1-LtTcHH-9XIc1M0xLZZHH6TBtnf--8tquG0Gxm8WznU~xCBcfa1BhRSnr7sD093I0aPM2aKnpMmjLsdIqo0ng__&amp;Key-Pair-Id=APKAJLOHF5GGSLRBV4ZA</w:t>
        </w:r>
      </w:hyperlink>
      <w:r w:rsidRPr="001677CF">
        <w:rPr>
          <w:rFonts w:ascii="Arial" w:hAnsi="Arial" w:cs="Arial"/>
        </w:rPr>
        <w:t xml:space="preserve"> </w:t>
      </w:r>
    </w:p>
    <w:p w14:paraId="6434B753" w14:textId="2AF03DF7" w:rsidR="007A78A4" w:rsidRPr="001677CF" w:rsidRDefault="007A78A4" w:rsidP="001677CF">
      <w:pPr>
        <w:spacing w:line="360" w:lineRule="auto"/>
        <w:jc w:val="both"/>
        <w:rPr>
          <w:rFonts w:ascii="Arial" w:hAnsi="Arial" w:cs="Arial"/>
        </w:rPr>
      </w:pPr>
      <w:r w:rsidRPr="001677CF">
        <w:rPr>
          <w:rFonts w:ascii="Arial" w:hAnsi="Arial" w:cs="Arial"/>
        </w:rPr>
        <w:t xml:space="preserve">Wakeling, J., New, H., Hall, A., &amp; Christie, L. (2025). Addressing the learning and development needs of the NHS support workforce: a qualitative study of what helps and hinders. British </w:t>
      </w:r>
      <w:r w:rsidRPr="001677CF">
        <w:rPr>
          <w:rFonts w:ascii="Arial" w:hAnsi="Arial" w:cs="Arial"/>
        </w:rPr>
        <w:lastRenderedPageBreak/>
        <w:t xml:space="preserve">Journal of Healthcare Management, 31(6), 1-12. Available at: </w:t>
      </w:r>
      <w:hyperlink r:id="rId47" w:history="1">
        <w:r w:rsidRPr="001677CF">
          <w:rPr>
            <w:rStyle w:val="Hyperlink"/>
            <w:rFonts w:ascii="Arial" w:hAnsi="Arial" w:cs="Arial"/>
            <w:color w:val="auto"/>
          </w:rPr>
          <w:t>https://www.magonlinelibrary.com/doi/full/10.12968/bjhc.2025.0020</w:t>
        </w:r>
      </w:hyperlink>
      <w:r w:rsidRPr="001677CF">
        <w:rPr>
          <w:rFonts w:ascii="Arial" w:hAnsi="Arial" w:cs="Arial"/>
        </w:rPr>
        <w:t xml:space="preserve"> </w:t>
      </w:r>
    </w:p>
    <w:p w14:paraId="5671ED8A" w14:textId="05EAAEB6" w:rsidR="007A78A4" w:rsidRPr="001677CF" w:rsidRDefault="007A78A4" w:rsidP="001677CF">
      <w:pPr>
        <w:spacing w:line="360" w:lineRule="auto"/>
        <w:jc w:val="both"/>
        <w:rPr>
          <w:rFonts w:ascii="Arial" w:hAnsi="Arial" w:cs="Arial"/>
        </w:rPr>
      </w:pPr>
      <w:r w:rsidRPr="001677CF">
        <w:rPr>
          <w:rFonts w:ascii="Arial" w:hAnsi="Arial" w:cs="Arial"/>
        </w:rPr>
        <w:t xml:space="preserve">West, M., &amp; Bailey, S. (2023). Healthcare leadership: cultures, climates and compassion. In Research Handbook on Leadership in Healthcare (pp. 29-53). Edward Elgar Publishing. Available at: </w:t>
      </w:r>
      <w:hyperlink r:id="rId48" w:history="1">
        <w:r w:rsidRPr="001677CF">
          <w:rPr>
            <w:rStyle w:val="Hyperlink"/>
            <w:rFonts w:ascii="Arial" w:hAnsi="Arial" w:cs="Arial"/>
            <w:color w:val="auto"/>
          </w:rPr>
          <w:t>https://www.elgaronline.com/edcollchap/book/9781800886254/book-part-9781800886254-10.xml</w:t>
        </w:r>
      </w:hyperlink>
      <w:r w:rsidRPr="001677CF">
        <w:rPr>
          <w:rFonts w:ascii="Arial" w:hAnsi="Arial" w:cs="Arial"/>
        </w:rPr>
        <w:t xml:space="preserve"> </w:t>
      </w:r>
    </w:p>
    <w:p w14:paraId="3EDEE1BE" w14:textId="3B1CF6B9" w:rsidR="007A78A4" w:rsidRPr="001677CF" w:rsidRDefault="007A78A4" w:rsidP="001677CF">
      <w:pPr>
        <w:spacing w:line="360" w:lineRule="auto"/>
        <w:jc w:val="both"/>
        <w:rPr>
          <w:rFonts w:ascii="Arial" w:hAnsi="Arial" w:cs="Arial"/>
        </w:rPr>
      </w:pPr>
      <w:r w:rsidRPr="001677CF">
        <w:rPr>
          <w:rFonts w:ascii="Arial" w:hAnsi="Arial" w:cs="Arial"/>
        </w:rPr>
        <w:t xml:space="preserve">West, M., &amp; Coia, D. (2019). Caring for doctors, caring for patients. General Medical Council. Available at: </w:t>
      </w:r>
      <w:hyperlink r:id="rId49" w:history="1">
        <w:r w:rsidRPr="001677CF">
          <w:rPr>
            <w:rStyle w:val="Hyperlink"/>
            <w:rFonts w:ascii="Arial" w:hAnsi="Arial" w:cs="Arial"/>
            <w:color w:val="auto"/>
          </w:rPr>
          <w:t>https://www.gmc-uk.org/cdn/documents/caring-for-doctors-caring-for-patients_pdf-80706341.pdf</w:t>
        </w:r>
      </w:hyperlink>
      <w:r w:rsidRPr="001677CF">
        <w:rPr>
          <w:rFonts w:ascii="Arial" w:hAnsi="Arial" w:cs="Arial"/>
        </w:rPr>
        <w:t xml:space="preserve"> </w:t>
      </w:r>
    </w:p>
    <w:p w14:paraId="618FB8F1" w14:textId="6131DDDD" w:rsidR="007A78A4" w:rsidRPr="001677CF" w:rsidRDefault="007A78A4" w:rsidP="001677CF">
      <w:pPr>
        <w:spacing w:line="360" w:lineRule="auto"/>
        <w:jc w:val="both"/>
        <w:rPr>
          <w:rFonts w:ascii="Arial" w:hAnsi="Arial" w:cs="Arial"/>
        </w:rPr>
      </w:pPr>
      <w:r w:rsidRPr="001677CF">
        <w:rPr>
          <w:rFonts w:ascii="Arial" w:hAnsi="Arial" w:cs="Arial"/>
        </w:rPr>
        <w:t xml:space="preserve">Weyman, A. K., Roy, D., &amp; Nolan, P. (2020). One-way pendulum? staff retention in the NHS: determining the relative Salience of recognised drivers of early exit. International Journal of Workplace Health Management, 13(1), 45-60. Available at: </w:t>
      </w:r>
      <w:hyperlink r:id="rId50" w:history="1">
        <w:r w:rsidRPr="001677CF">
          <w:rPr>
            <w:rStyle w:val="Hyperlink"/>
            <w:rFonts w:ascii="Arial" w:hAnsi="Arial" w:cs="Arial"/>
            <w:color w:val="auto"/>
          </w:rPr>
          <w:t>https://www.emerald.com/ijwhm/article-abstract/13/1/45/160917/One-way-pendulum-Staff-retention-in-the-NHS?redirectedFrom=fulltext</w:t>
        </w:r>
      </w:hyperlink>
      <w:r w:rsidRPr="001677CF">
        <w:rPr>
          <w:rFonts w:ascii="Arial" w:hAnsi="Arial" w:cs="Arial"/>
        </w:rPr>
        <w:t xml:space="preserve"> </w:t>
      </w:r>
    </w:p>
    <w:p w14:paraId="3EAEF072" w14:textId="24301032" w:rsidR="007A78A4" w:rsidRPr="001677CF" w:rsidRDefault="007A78A4" w:rsidP="001677CF">
      <w:pPr>
        <w:spacing w:line="360" w:lineRule="auto"/>
        <w:jc w:val="both"/>
        <w:rPr>
          <w:rFonts w:ascii="Arial" w:hAnsi="Arial" w:cs="Arial"/>
        </w:rPr>
      </w:pPr>
      <w:r w:rsidRPr="001677CF">
        <w:rPr>
          <w:rFonts w:ascii="Arial" w:hAnsi="Arial" w:cs="Arial"/>
        </w:rPr>
        <w:t xml:space="preserve">Whitehead, I. O., Moffatt, S., Jagger, C., &amp; Hanratty, B. (2022). A national study of burnout and spiritual health in UK general practitioners during the COVID-19 pandemic. </w:t>
      </w:r>
      <w:proofErr w:type="spellStart"/>
      <w:r w:rsidRPr="001677CF">
        <w:rPr>
          <w:rFonts w:ascii="Arial" w:hAnsi="Arial" w:cs="Arial"/>
        </w:rPr>
        <w:t>Plos</w:t>
      </w:r>
      <w:proofErr w:type="spellEnd"/>
      <w:r w:rsidRPr="001677CF">
        <w:rPr>
          <w:rFonts w:ascii="Arial" w:hAnsi="Arial" w:cs="Arial"/>
        </w:rPr>
        <w:t xml:space="preserve"> one, 17(11), e0276739. Available at: </w:t>
      </w:r>
      <w:hyperlink r:id="rId51" w:history="1">
        <w:r w:rsidRPr="001677CF">
          <w:rPr>
            <w:rStyle w:val="Hyperlink"/>
            <w:rFonts w:ascii="Arial" w:hAnsi="Arial" w:cs="Arial"/>
            <w:color w:val="auto"/>
          </w:rPr>
          <w:t>https://journals.plos.org/plosone/article?id=10.1371/journal.pone.0276739</w:t>
        </w:r>
      </w:hyperlink>
      <w:r w:rsidRPr="001677CF">
        <w:rPr>
          <w:rFonts w:ascii="Arial" w:hAnsi="Arial" w:cs="Arial"/>
        </w:rPr>
        <w:t xml:space="preserve"> </w:t>
      </w:r>
    </w:p>
    <w:p w14:paraId="0AB52E3B" w14:textId="067D5B75" w:rsidR="00264088" w:rsidRPr="00F15472" w:rsidRDefault="007A78A4" w:rsidP="001677CF">
      <w:pPr>
        <w:spacing w:line="360" w:lineRule="auto"/>
        <w:jc w:val="both"/>
      </w:pPr>
      <w:r w:rsidRPr="001677CF">
        <w:rPr>
          <w:rFonts w:ascii="Arial" w:hAnsi="Arial" w:cs="Arial"/>
        </w:rPr>
        <w:t xml:space="preserve">Woods, L. (2024). Career progression opportunities and the retention of health visitors. Journal of Family and Child Health, 1(3), 128-137. </w:t>
      </w:r>
      <w:hyperlink r:id="rId52" w:history="1">
        <w:r w:rsidRPr="001677CF">
          <w:rPr>
            <w:rStyle w:val="Hyperlink"/>
            <w:rFonts w:ascii="Arial" w:hAnsi="Arial" w:cs="Arial"/>
            <w:color w:val="auto"/>
          </w:rPr>
          <w:t>https://www.magonlinelibrary.com/doi/abs/10.12968/jfch.2024.1.3.128</w:t>
        </w:r>
      </w:hyperlink>
      <w:r>
        <w:rPr>
          <w:rFonts w:ascii="Arial" w:hAnsi="Arial" w:cs="Arial"/>
          <w:sz w:val="24"/>
          <w:szCs w:val="24"/>
        </w:rPr>
        <w:t xml:space="preserve"> </w:t>
      </w:r>
    </w:p>
    <w:sectPr w:rsidR="00264088" w:rsidRPr="00F15472" w:rsidSect="00B24912">
      <w:footerReference w:type="default" r:id="rId53"/>
      <w:pgSz w:w="11906" w:h="16838"/>
      <w:pgMar w:top="1417" w:right="1417" w:bottom="1417" w:left="141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4C5C70" w14:textId="77777777" w:rsidR="00FD76F1" w:rsidRDefault="00FD76F1" w:rsidP="007933E4">
      <w:pPr>
        <w:spacing w:after="0" w:line="240" w:lineRule="auto"/>
      </w:pPr>
      <w:r>
        <w:separator/>
      </w:r>
    </w:p>
  </w:endnote>
  <w:endnote w:type="continuationSeparator" w:id="0">
    <w:p w14:paraId="5BAB98E2" w14:textId="77777777" w:rsidR="00FD76F1" w:rsidRDefault="00FD76F1" w:rsidP="007933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3371588"/>
      <w:docPartObj>
        <w:docPartGallery w:val="Page Numbers (Bottom of Page)"/>
        <w:docPartUnique/>
      </w:docPartObj>
    </w:sdtPr>
    <w:sdtEndPr>
      <w:rPr>
        <w:noProof/>
      </w:rPr>
    </w:sdtEndPr>
    <w:sdtContent>
      <w:p w14:paraId="3355C4C8" w14:textId="2D1F3343" w:rsidR="007933E4" w:rsidRDefault="007933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767943" w14:textId="77777777" w:rsidR="007933E4" w:rsidRDefault="007933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D9BBF" w14:textId="77777777" w:rsidR="00FD76F1" w:rsidRDefault="00FD76F1" w:rsidP="007933E4">
      <w:pPr>
        <w:spacing w:after="0" w:line="240" w:lineRule="auto"/>
      </w:pPr>
      <w:r>
        <w:separator/>
      </w:r>
    </w:p>
  </w:footnote>
  <w:footnote w:type="continuationSeparator" w:id="0">
    <w:p w14:paraId="1BA765D5" w14:textId="77777777" w:rsidR="00FD76F1" w:rsidRDefault="00FD76F1" w:rsidP="007933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E0F03"/>
    <w:multiLevelType w:val="hybridMultilevel"/>
    <w:tmpl w:val="11DC60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3123B8"/>
    <w:multiLevelType w:val="hybridMultilevel"/>
    <w:tmpl w:val="382C4FF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0080AAE"/>
    <w:multiLevelType w:val="hybridMultilevel"/>
    <w:tmpl w:val="47CE11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003A89"/>
    <w:multiLevelType w:val="hybridMultilevel"/>
    <w:tmpl w:val="C5C25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82693D"/>
    <w:multiLevelType w:val="hybridMultilevel"/>
    <w:tmpl w:val="FC3C3FA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604A3A85"/>
    <w:multiLevelType w:val="hybridMultilevel"/>
    <w:tmpl w:val="95347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7164688">
    <w:abstractNumId w:val="5"/>
  </w:num>
  <w:num w:numId="2" w16cid:durableId="133449031">
    <w:abstractNumId w:val="0"/>
  </w:num>
  <w:num w:numId="3" w16cid:durableId="1544977003">
    <w:abstractNumId w:val="3"/>
  </w:num>
  <w:num w:numId="4" w16cid:durableId="627781488">
    <w:abstractNumId w:val="2"/>
  </w:num>
  <w:num w:numId="5" w16cid:durableId="2035690095">
    <w:abstractNumId w:val="1"/>
  </w:num>
  <w:num w:numId="6" w16cid:durableId="5172356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442"/>
    <w:rsid w:val="00001D8E"/>
    <w:rsid w:val="00002CA1"/>
    <w:rsid w:val="0001521B"/>
    <w:rsid w:val="000248A4"/>
    <w:rsid w:val="0002622E"/>
    <w:rsid w:val="00042439"/>
    <w:rsid w:val="00045C5C"/>
    <w:rsid w:val="000516A3"/>
    <w:rsid w:val="00057F23"/>
    <w:rsid w:val="000611D0"/>
    <w:rsid w:val="000A6EF3"/>
    <w:rsid w:val="000B0705"/>
    <w:rsid w:val="000D3657"/>
    <w:rsid w:val="000E437E"/>
    <w:rsid w:val="000F3AD3"/>
    <w:rsid w:val="000F4311"/>
    <w:rsid w:val="000F729F"/>
    <w:rsid w:val="000F74FC"/>
    <w:rsid w:val="001008C8"/>
    <w:rsid w:val="00100E1E"/>
    <w:rsid w:val="001022CD"/>
    <w:rsid w:val="0010317E"/>
    <w:rsid w:val="00110D3E"/>
    <w:rsid w:val="00111D94"/>
    <w:rsid w:val="001268D1"/>
    <w:rsid w:val="001301F0"/>
    <w:rsid w:val="00136442"/>
    <w:rsid w:val="001511A0"/>
    <w:rsid w:val="001563C1"/>
    <w:rsid w:val="00160494"/>
    <w:rsid w:val="001677CF"/>
    <w:rsid w:val="0017332B"/>
    <w:rsid w:val="00175DBB"/>
    <w:rsid w:val="00186B85"/>
    <w:rsid w:val="001931CB"/>
    <w:rsid w:val="001A589F"/>
    <w:rsid w:val="001A691A"/>
    <w:rsid w:val="001A7462"/>
    <w:rsid w:val="001A7E2A"/>
    <w:rsid w:val="001B65FE"/>
    <w:rsid w:val="001B68BF"/>
    <w:rsid w:val="001B7FF9"/>
    <w:rsid w:val="001C5346"/>
    <w:rsid w:val="001D5DBD"/>
    <w:rsid w:val="001D6905"/>
    <w:rsid w:val="001E5CFC"/>
    <w:rsid w:val="00200E02"/>
    <w:rsid w:val="002075A9"/>
    <w:rsid w:val="00225E80"/>
    <w:rsid w:val="00226E72"/>
    <w:rsid w:val="002317C3"/>
    <w:rsid w:val="00251E51"/>
    <w:rsid w:val="00252752"/>
    <w:rsid w:val="002612F9"/>
    <w:rsid w:val="00264088"/>
    <w:rsid w:val="00264ACB"/>
    <w:rsid w:val="0026569A"/>
    <w:rsid w:val="0026589B"/>
    <w:rsid w:val="00273555"/>
    <w:rsid w:val="002769C8"/>
    <w:rsid w:val="002978F7"/>
    <w:rsid w:val="002A245E"/>
    <w:rsid w:val="002A310F"/>
    <w:rsid w:val="002A55A9"/>
    <w:rsid w:val="002B1341"/>
    <w:rsid w:val="002B2A6A"/>
    <w:rsid w:val="002B3FAD"/>
    <w:rsid w:val="002C3948"/>
    <w:rsid w:val="002C5D6E"/>
    <w:rsid w:val="002D0D11"/>
    <w:rsid w:val="002D561E"/>
    <w:rsid w:val="002F1A59"/>
    <w:rsid w:val="00301422"/>
    <w:rsid w:val="00303E4A"/>
    <w:rsid w:val="00316C60"/>
    <w:rsid w:val="00320593"/>
    <w:rsid w:val="00326B81"/>
    <w:rsid w:val="00327457"/>
    <w:rsid w:val="003308AA"/>
    <w:rsid w:val="00331B08"/>
    <w:rsid w:val="003326B6"/>
    <w:rsid w:val="00341E82"/>
    <w:rsid w:val="00343906"/>
    <w:rsid w:val="00345D85"/>
    <w:rsid w:val="00351183"/>
    <w:rsid w:val="00353105"/>
    <w:rsid w:val="00363577"/>
    <w:rsid w:val="00367023"/>
    <w:rsid w:val="00370945"/>
    <w:rsid w:val="00373765"/>
    <w:rsid w:val="0037442F"/>
    <w:rsid w:val="00385348"/>
    <w:rsid w:val="0038540A"/>
    <w:rsid w:val="00393E2C"/>
    <w:rsid w:val="003A1A15"/>
    <w:rsid w:val="003A1B68"/>
    <w:rsid w:val="003A79AD"/>
    <w:rsid w:val="003C43B0"/>
    <w:rsid w:val="003D2BA4"/>
    <w:rsid w:val="003D379C"/>
    <w:rsid w:val="003F1F6F"/>
    <w:rsid w:val="0041199D"/>
    <w:rsid w:val="00414203"/>
    <w:rsid w:val="00417B58"/>
    <w:rsid w:val="00421B97"/>
    <w:rsid w:val="0042215C"/>
    <w:rsid w:val="00423B73"/>
    <w:rsid w:val="00426389"/>
    <w:rsid w:val="004320FC"/>
    <w:rsid w:val="0045364B"/>
    <w:rsid w:val="00456762"/>
    <w:rsid w:val="004666EE"/>
    <w:rsid w:val="00473554"/>
    <w:rsid w:val="00474EBC"/>
    <w:rsid w:val="004827ED"/>
    <w:rsid w:val="00492F33"/>
    <w:rsid w:val="00497A97"/>
    <w:rsid w:val="004A02C7"/>
    <w:rsid w:val="004B073D"/>
    <w:rsid w:val="004B1BF1"/>
    <w:rsid w:val="004D21CE"/>
    <w:rsid w:val="004D3F88"/>
    <w:rsid w:val="004D73FD"/>
    <w:rsid w:val="004D7B31"/>
    <w:rsid w:val="004F3929"/>
    <w:rsid w:val="005120B2"/>
    <w:rsid w:val="00514BFF"/>
    <w:rsid w:val="00523DA0"/>
    <w:rsid w:val="00533E57"/>
    <w:rsid w:val="00542147"/>
    <w:rsid w:val="00560071"/>
    <w:rsid w:val="005672F6"/>
    <w:rsid w:val="00574A07"/>
    <w:rsid w:val="00576B23"/>
    <w:rsid w:val="00585A63"/>
    <w:rsid w:val="005924E4"/>
    <w:rsid w:val="00595936"/>
    <w:rsid w:val="005A0C32"/>
    <w:rsid w:val="005A6629"/>
    <w:rsid w:val="005A69BD"/>
    <w:rsid w:val="005A74E9"/>
    <w:rsid w:val="005D01FD"/>
    <w:rsid w:val="005D21C8"/>
    <w:rsid w:val="005D3376"/>
    <w:rsid w:val="005D5028"/>
    <w:rsid w:val="005D5165"/>
    <w:rsid w:val="005E13A6"/>
    <w:rsid w:val="005E2325"/>
    <w:rsid w:val="005E609C"/>
    <w:rsid w:val="005F22C4"/>
    <w:rsid w:val="005F47EF"/>
    <w:rsid w:val="005F4F86"/>
    <w:rsid w:val="0061223F"/>
    <w:rsid w:val="006167D9"/>
    <w:rsid w:val="00621C17"/>
    <w:rsid w:val="00623222"/>
    <w:rsid w:val="00623938"/>
    <w:rsid w:val="0064405B"/>
    <w:rsid w:val="00651937"/>
    <w:rsid w:val="006553D4"/>
    <w:rsid w:val="006612A5"/>
    <w:rsid w:val="0066461C"/>
    <w:rsid w:val="0066467F"/>
    <w:rsid w:val="00664BF4"/>
    <w:rsid w:val="006656C9"/>
    <w:rsid w:val="0067011B"/>
    <w:rsid w:val="006726C7"/>
    <w:rsid w:val="00674A4A"/>
    <w:rsid w:val="00674D5D"/>
    <w:rsid w:val="00677895"/>
    <w:rsid w:val="00691858"/>
    <w:rsid w:val="00691A7F"/>
    <w:rsid w:val="006A0203"/>
    <w:rsid w:val="006A2932"/>
    <w:rsid w:val="006A3EC8"/>
    <w:rsid w:val="006B0667"/>
    <w:rsid w:val="006B5D2B"/>
    <w:rsid w:val="006C49AD"/>
    <w:rsid w:val="006C7CDF"/>
    <w:rsid w:val="006D7EF7"/>
    <w:rsid w:val="006E4037"/>
    <w:rsid w:val="006F0FA6"/>
    <w:rsid w:val="006F378D"/>
    <w:rsid w:val="006F7669"/>
    <w:rsid w:val="007100BA"/>
    <w:rsid w:val="00711BFA"/>
    <w:rsid w:val="0073343D"/>
    <w:rsid w:val="0075224B"/>
    <w:rsid w:val="00753341"/>
    <w:rsid w:val="00754F2D"/>
    <w:rsid w:val="007605E4"/>
    <w:rsid w:val="00761F12"/>
    <w:rsid w:val="00773F03"/>
    <w:rsid w:val="00777A1B"/>
    <w:rsid w:val="00781626"/>
    <w:rsid w:val="0079124F"/>
    <w:rsid w:val="007933E4"/>
    <w:rsid w:val="00795576"/>
    <w:rsid w:val="00796EDB"/>
    <w:rsid w:val="00797CD5"/>
    <w:rsid w:val="00797DCD"/>
    <w:rsid w:val="007A30CA"/>
    <w:rsid w:val="007A44A9"/>
    <w:rsid w:val="007A4667"/>
    <w:rsid w:val="007A78A4"/>
    <w:rsid w:val="007B5B2A"/>
    <w:rsid w:val="007B649C"/>
    <w:rsid w:val="007C36B7"/>
    <w:rsid w:val="007E45DF"/>
    <w:rsid w:val="007F63CC"/>
    <w:rsid w:val="008002F7"/>
    <w:rsid w:val="00804B40"/>
    <w:rsid w:val="00821D60"/>
    <w:rsid w:val="00832F1D"/>
    <w:rsid w:val="00834FCA"/>
    <w:rsid w:val="00844095"/>
    <w:rsid w:val="00845F61"/>
    <w:rsid w:val="00847EE1"/>
    <w:rsid w:val="00850916"/>
    <w:rsid w:val="00852FEE"/>
    <w:rsid w:val="008546E3"/>
    <w:rsid w:val="0086179D"/>
    <w:rsid w:val="00862565"/>
    <w:rsid w:val="00866690"/>
    <w:rsid w:val="0086692C"/>
    <w:rsid w:val="0087240D"/>
    <w:rsid w:val="008901B1"/>
    <w:rsid w:val="00891744"/>
    <w:rsid w:val="00891941"/>
    <w:rsid w:val="00891B20"/>
    <w:rsid w:val="008A4220"/>
    <w:rsid w:val="008A4D2E"/>
    <w:rsid w:val="008B64BA"/>
    <w:rsid w:val="008C38D1"/>
    <w:rsid w:val="008C56A6"/>
    <w:rsid w:val="008D470E"/>
    <w:rsid w:val="008D6142"/>
    <w:rsid w:val="008D7433"/>
    <w:rsid w:val="008E1B0B"/>
    <w:rsid w:val="008F028A"/>
    <w:rsid w:val="00900F0B"/>
    <w:rsid w:val="0090227A"/>
    <w:rsid w:val="009033C0"/>
    <w:rsid w:val="00905C42"/>
    <w:rsid w:val="00910180"/>
    <w:rsid w:val="00911E8A"/>
    <w:rsid w:val="009138A5"/>
    <w:rsid w:val="00916EDA"/>
    <w:rsid w:val="00924E0C"/>
    <w:rsid w:val="00924F9D"/>
    <w:rsid w:val="0092597A"/>
    <w:rsid w:val="009452D0"/>
    <w:rsid w:val="009547E8"/>
    <w:rsid w:val="00962F95"/>
    <w:rsid w:val="00963A15"/>
    <w:rsid w:val="009660A3"/>
    <w:rsid w:val="00970B2E"/>
    <w:rsid w:val="00982156"/>
    <w:rsid w:val="009856EA"/>
    <w:rsid w:val="00993BDB"/>
    <w:rsid w:val="00994B27"/>
    <w:rsid w:val="009A02CC"/>
    <w:rsid w:val="009A166D"/>
    <w:rsid w:val="009A455F"/>
    <w:rsid w:val="009A6264"/>
    <w:rsid w:val="009C2480"/>
    <w:rsid w:val="009C2AAD"/>
    <w:rsid w:val="009D3F51"/>
    <w:rsid w:val="009D779D"/>
    <w:rsid w:val="009D7D71"/>
    <w:rsid w:val="009E2C8F"/>
    <w:rsid w:val="009E5C3F"/>
    <w:rsid w:val="00A002B6"/>
    <w:rsid w:val="00A01D7E"/>
    <w:rsid w:val="00A0412E"/>
    <w:rsid w:val="00A06E95"/>
    <w:rsid w:val="00A1087C"/>
    <w:rsid w:val="00A1416C"/>
    <w:rsid w:val="00A17E20"/>
    <w:rsid w:val="00A2691F"/>
    <w:rsid w:val="00A324C3"/>
    <w:rsid w:val="00A33E72"/>
    <w:rsid w:val="00A3704A"/>
    <w:rsid w:val="00A47581"/>
    <w:rsid w:val="00A51F5E"/>
    <w:rsid w:val="00A5556C"/>
    <w:rsid w:val="00A568AE"/>
    <w:rsid w:val="00A601F5"/>
    <w:rsid w:val="00A724B5"/>
    <w:rsid w:val="00A7284F"/>
    <w:rsid w:val="00A77D07"/>
    <w:rsid w:val="00A83161"/>
    <w:rsid w:val="00A939F8"/>
    <w:rsid w:val="00AA1A53"/>
    <w:rsid w:val="00AA77CE"/>
    <w:rsid w:val="00AC2631"/>
    <w:rsid w:val="00AC2BB4"/>
    <w:rsid w:val="00AC668C"/>
    <w:rsid w:val="00AD67BE"/>
    <w:rsid w:val="00AE3E61"/>
    <w:rsid w:val="00AE4F51"/>
    <w:rsid w:val="00AE60B5"/>
    <w:rsid w:val="00AE7614"/>
    <w:rsid w:val="00AF4A8A"/>
    <w:rsid w:val="00B03F86"/>
    <w:rsid w:val="00B12322"/>
    <w:rsid w:val="00B17F01"/>
    <w:rsid w:val="00B2325C"/>
    <w:rsid w:val="00B2331A"/>
    <w:rsid w:val="00B240C0"/>
    <w:rsid w:val="00B2448F"/>
    <w:rsid w:val="00B24912"/>
    <w:rsid w:val="00B25D65"/>
    <w:rsid w:val="00B25EA8"/>
    <w:rsid w:val="00B26125"/>
    <w:rsid w:val="00B30FED"/>
    <w:rsid w:val="00B33A80"/>
    <w:rsid w:val="00B404C7"/>
    <w:rsid w:val="00B425C2"/>
    <w:rsid w:val="00B51CED"/>
    <w:rsid w:val="00B65E90"/>
    <w:rsid w:val="00B72938"/>
    <w:rsid w:val="00B76821"/>
    <w:rsid w:val="00BA2504"/>
    <w:rsid w:val="00BA40CE"/>
    <w:rsid w:val="00BB015A"/>
    <w:rsid w:val="00BB386C"/>
    <w:rsid w:val="00BC1729"/>
    <w:rsid w:val="00BD2793"/>
    <w:rsid w:val="00BD4FE3"/>
    <w:rsid w:val="00BD7EA5"/>
    <w:rsid w:val="00BE2317"/>
    <w:rsid w:val="00BE2453"/>
    <w:rsid w:val="00BE6275"/>
    <w:rsid w:val="00BF443F"/>
    <w:rsid w:val="00BF7AC9"/>
    <w:rsid w:val="00C230A7"/>
    <w:rsid w:val="00C26F34"/>
    <w:rsid w:val="00C44C24"/>
    <w:rsid w:val="00C61E72"/>
    <w:rsid w:val="00C624A2"/>
    <w:rsid w:val="00C73A80"/>
    <w:rsid w:val="00C74556"/>
    <w:rsid w:val="00C7715A"/>
    <w:rsid w:val="00C85378"/>
    <w:rsid w:val="00C9109E"/>
    <w:rsid w:val="00C92E48"/>
    <w:rsid w:val="00CA25FA"/>
    <w:rsid w:val="00CA4887"/>
    <w:rsid w:val="00CB7927"/>
    <w:rsid w:val="00CC4660"/>
    <w:rsid w:val="00CC56B7"/>
    <w:rsid w:val="00CD5B85"/>
    <w:rsid w:val="00CE26C1"/>
    <w:rsid w:val="00CF3119"/>
    <w:rsid w:val="00CF48A1"/>
    <w:rsid w:val="00D00132"/>
    <w:rsid w:val="00D05293"/>
    <w:rsid w:val="00D16C84"/>
    <w:rsid w:val="00D1776A"/>
    <w:rsid w:val="00D21816"/>
    <w:rsid w:val="00D24236"/>
    <w:rsid w:val="00D3264B"/>
    <w:rsid w:val="00D40BFD"/>
    <w:rsid w:val="00D40D99"/>
    <w:rsid w:val="00D52781"/>
    <w:rsid w:val="00D53E94"/>
    <w:rsid w:val="00D56373"/>
    <w:rsid w:val="00D57B69"/>
    <w:rsid w:val="00D6570A"/>
    <w:rsid w:val="00D84A9C"/>
    <w:rsid w:val="00D868C9"/>
    <w:rsid w:val="00DA3B88"/>
    <w:rsid w:val="00DA4DFE"/>
    <w:rsid w:val="00DB3D6D"/>
    <w:rsid w:val="00DC5737"/>
    <w:rsid w:val="00DE6667"/>
    <w:rsid w:val="00DE6A4D"/>
    <w:rsid w:val="00E0490F"/>
    <w:rsid w:val="00E10D99"/>
    <w:rsid w:val="00E11DCD"/>
    <w:rsid w:val="00E30524"/>
    <w:rsid w:val="00E42BE8"/>
    <w:rsid w:val="00E6194A"/>
    <w:rsid w:val="00E651C5"/>
    <w:rsid w:val="00E77067"/>
    <w:rsid w:val="00E802D6"/>
    <w:rsid w:val="00E91E34"/>
    <w:rsid w:val="00E93620"/>
    <w:rsid w:val="00E976BC"/>
    <w:rsid w:val="00EB5C7A"/>
    <w:rsid w:val="00EB5D9E"/>
    <w:rsid w:val="00EC5E5E"/>
    <w:rsid w:val="00ED3200"/>
    <w:rsid w:val="00ED3C38"/>
    <w:rsid w:val="00ED43F4"/>
    <w:rsid w:val="00EE03E0"/>
    <w:rsid w:val="00EE1F27"/>
    <w:rsid w:val="00EE23A7"/>
    <w:rsid w:val="00EF4006"/>
    <w:rsid w:val="00EF5D2D"/>
    <w:rsid w:val="00F039E8"/>
    <w:rsid w:val="00F15472"/>
    <w:rsid w:val="00F32EDA"/>
    <w:rsid w:val="00F3569C"/>
    <w:rsid w:val="00F361B7"/>
    <w:rsid w:val="00F4042C"/>
    <w:rsid w:val="00F41CE6"/>
    <w:rsid w:val="00F47738"/>
    <w:rsid w:val="00F50D28"/>
    <w:rsid w:val="00F75A2F"/>
    <w:rsid w:val="00F8576A"/>
    <w:rsid w:val="00F94405"/>
    <w:rsid w:val="00F949AA"/>
    <w:rsid w:val="00FB005E"/>
    <w:rsid w:val="00FB042F"/>
    <w:rsid w:val="00FB2128"/>
    <w:rsid w:val="00FC0729"/>
    <w:rsid w:val="00FD76F1"/>
    <w:rsid w:val="00FE37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685A8A"/>
  <w15:chartTrackingRefBased/>
  <w15:docId w15:val="{9A3966D7-B4CB-4D85-861F-D4FAE13ED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442"/>
  </w:style>
  <w:style w:type="paragraph" w:styleId="Heading1">
    <w:name w:val="heading 1"/>
    <w:basedOn w:val="Normal"/>
    <w:next w:val="Normal"/>
    <w:link w:val="Heading1Char"/>
    <w:uiPriority w:val="9"/>
    <w:qFormat/>
    <w:rsid w:val="001364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64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64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64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64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64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64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64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64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64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64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64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64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64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64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64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64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6442"/>
    <w:rPr>
      <w:rFonts w:eastAsiaTheme="majorEastAsia" w:cstheme="majorBidi"/>
      <w:color w:val="272727" w:themeColor="text1" w:themeTint="D8"/>
    </w:rPr>
  </w:style>
  <w:style w:type="paragraph" w:styleId="Title">
    <w:name w:val="Title"/>
    <w:basedOn w:val="Normal"/>
    <w:next w:val="Normal"/>
    <w:link w:val="TitleChar"/>
    <w:uiPriority w:val="10"/>
    <w:qFormat/>
    <w:rsid w:val="001364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64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64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64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6442"/>
    <w:pPr>
      <w:spacing w:before="160"/>
      <w:jc w:val="center"/>
    </w:pPr>
    <w:rPr>
      <w:i/>
      <w:iCs/>
      <w:color w:val="404040" w:themeColor="text1" w:themeTint="BF"/>
    </w:rPr>
  </w:style>
  <w:style w:type="character" w:customStyle="1" w:styleId="QuoteChar">
    <w:name w:val="Quote Char"/>
    <w:basedOn w:val="DefaultParagraphFont"/>
    <w:link w:val="Quote"/>
    <w:uiPriority w:val="29"/>
    <w:rsid w:val="00136442"/>
    <w:rPr>
      <w:i/>
      <w:iCs/>
      <w:color w:val="404040" w:themeColor="text1" w:themeTint="BF"/>
    </w:rPr>
  </w:style>
  <w:style w:type="paragraph" w:styleId="ListParagraph">
    <w:name w:val="List Paragraph"/>
    <w:basedOn w:val="Normal"/>
    <w:uiPriority w:val="34"/>
    <w:qFormat/>
    <w:rsid w:val="00136442"/>
    <w:pPr>
      <w:ind w:left="720"/>
      <w:contextualSpacing/>
    </w:pPr>
  </w:style>
  <w:style w:type="character" w:styleId="IntenseEmphasis">
    <w:name w:val="Intense Emphasis"/>
    <w:basedOn w:val="DefaultParagraphFont"/>
    <w:uiPriority w:val="21"/>
    <w:qFormat/>
    <w:rsid w:val="00136442"/>
    <w:rPr>
      <w:i/>
      <w:iCs/>
      <w:color w:val="0F4761" w:themeColor="accent1" w:themeShade="BF"/>
    </w:rPr>
  </w:style>
  <w:style w:type="paragraph" w:styleId="IntenseQuote">
    <w:name w:val="Intense Quote"/>
    <w:basedOn w:val="Normal"/>
    <w:next w:val="Normal"/>
    <w:link w:val="IntenseQuoteChar"/>
    <w:uiPriority w:val="30"/>
    <w:qFormat/>
    <w:rsid w:val="001364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6442"/>
    <w:rPr>
      <w:i/>
      <w:iCs/>
      <w:color w:val="0F4761" w:themeColor="accent1" w:themeShade="BF"/>
    </w:rPr>
  </w:style>
  <w:style w:type="character" w:styleId="IntenseReference">
    <w:name w:val="Intense Reference"/>
    <w:basedOn w:val="DefaultParagraphFont"/>
    <w:uiPriority w:val="32"/>
    <w:qFormat/>
    <w:rsid w:val="00136442"/>
    <w:rPr>
      <w:b/>
      <w:bCs/>
      <w:smallCaps/>
      <w:color w:val="0F4761" w:themeColor="accent1" w:themeShade="BF"/>
      <w:spacing w:val="5"/>
    </w:rPr>
  </w:style>
  <w:style w:type="character" w:styleId="Hyperlink">
    <w:name w:val="Hyperlink"/>
    <w:basedOn w:val="DefaultParagraphFont"/>
    <w:uiPriority w:val="99"/>
    <w:unhideWhenUsed/>
    <w:rsid w:val="00341E82"/>
    <w:rPr>
      <w:color w:val="467886" w:themeColor="hyperlink"/>
      <w:u w:val="single"/>
    </w:rPr>
  </w:style>
  <w:style w:type="character" w:styleId="UnresolvedMention">
    <w:name w:val="Unresolved Mention"/>
    <w:basedOn w:val="DefaultParagraphFont"/>
    <w:uiPriority w:val="99"/>
    <w:semiHidden/>
    <w:unhideWhenUsed/>
    <w:rsid w:val="00341E82"/>
    <w:rPr>
      <w:color w:val="605E5C"/>
      <w:shd w:val="clear" w:color="auto" w:fill="E1DFDD"/>
    </w:rPr>
  </w:style>
  <w:style w:type="character" w:styleId="CommentReference">
    <w:name w:val="annotation reference"/>
    <w:basedOn w:val="DefaultParagraphFont"/>
    <w:uiPriority w:val="99"/>
    <w:semiHidden/>
    <w:unhideWhenUsed/>
    <w:rsid w:val="002A55A9"/>
    <w:rPr>
      <w:sz w:val="16"/>
      <w:szCs w:val="16"/>
    </w:rPr>
  </w:style>
  <w:style w:type="paragraph" w:styleId="CommentText">
    <w:name w:val="annotation text"/>
    <w:basedOn w:val="Normal"/>
    <w:link w:val="CommentTextChar"/>
    <w:uiPriority w:val="99"/>
    <w:unhideWhenUsed/>
    <w:rsid w:val="002A55A9"/>
    <w:pPr>
      <w:spacing w:line="240" w:lineRule="auto"/>
    </w:pPr>
    <w:rPr>
      <w:sz w:val="20"/>
      <w:szCs w:val="20"/>
    </w:rPr>
  </w:style>
  <w:style w:type="character" w:customStyle="1" w:styleId="CommentTextChar">
    <w:name w:val="Comment Text Char"/>
    <w:basedOn w:val="DefaultParagraphFont"/>
    <w:link w:val="CommentText"/>
    <w:uiPriority w:val="99"/>
    <w:rsid w:val="002A55A9"/>
    <w:rPr>
      <w:sz w:val="20"/>
      <w:szCs w:val="20"/>
    </w:rPr>
  </w:style>
  <w:style w:type="paragraph" w:styleId="CommentSubject">
    <w:name w:val="annotation subject"/>
    <w:basedOn w:val="CommentText"/>
    <w:next w:val="CommentText"/>
    <w:link w:val="CommentSubjectChar"/>
    <w:uiPriority w:val="99"/>
    <w:semiHidden/>
    <w:unhideWhenUsed/>
    <w:rsid w:val="002A55A9"/>
    <w:rPr>
      <w:b/>
      <w:bCs/>
    </w:rPr>
  </w:style>
  <w:style w:type="character" w:customStyle="1" w:styleId="CommentSubjectChar">
    <w:name w:val="Comment Subject Char"/>
    <w:basedOn w:val="CommentTextChar"/>
    <w:link w:val="CommentSubject"/>
    <w:uiPriority w:val="99"/>
    <w:semiHidden/>
    <w:rsid w:val="002A55A9"/>
    <w:rPr>
      <w:b/>
      <w:bCs/>
      <w:sz w:val="20"/>
      <w:szCs w:val="20"/>
    </w:rPr>
  </w:style>
  <w:style w:type="paragraph" w:styleId="Header">
    <w:name w:val="header"/>
    <w:basedOn w:val="Normal"/>
    <w:link w:val="HeaderChar"/>
    <w:uiPriority w:val="99"/>
    <w:unhideWhenUsed/>
    <w:rsid w:val="007933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33E4"/>
  </w:style>
  <w:style w:type="paragraph" w:styleId="Footer">
    <w:name w:val="footer"/>
    <w:basedOn w:val="Normal"/>
    <w:link w:val="FooterChar"/>
    <w:uiPriority w:val="99"/>
    <w:unhideWhenUsed/>
    <w:rsid w:val="007933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33E4"/>
  </w:style>
  <w:style w:type="paragraph" w:styleId="NoSpacing">
    <w:name w:val="No Spacing"/>
    <w:uiPriority w:val="1"/>
    <w:qFormat/>
    <w:rsid w:val="00E976BC"/>
    <w:pPr>
      <w:spacing w:after="0" w:line="240" w:lineRule="auto"/>
    </w:pPr>
  </w:style>
  <w:style w:type="paragraph" w:styleId="TOCHeading">
    <w:name w:val="TOC Heading"/>
    <w:basedOn w:val="Heading1"/>
    <w:next w:val="Normal"/>
    <w:uiPriority w:val="39"/>
    <w:unhideWhenUsed/>
    <w:qFormat/>
    <w:rsid w:val="00AE4F51"/>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AE4F51"/>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AE4F51"/>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AE4F51"/>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merald.com/jmp/article-abstract/22/3/309/236386/The-Job-Demands-Resources-model-state-of-the-art?redirectedFrom=fulltext" TargetMode="External"/><Relationship Id="rId18" Type="http://schemas.openxmlformats.org/officeDocument/2006/relationships/hyperlink" Target="https://www.tandfonline.com/doi/abs/10.1191/1478088706QP063OA" TargetMode="External"/><Relationship Id="rId26" Type="http://schemas.openxmlformats.org/officeDocument/2006/relationships/hyperlink" Target="https://www.guanaitong.com/uploadfile/2018/0903/201809031535964599.pdf" TargetMode="External"/><Relationship Id="rId39" Type="http://schemas.openxmlformats.org/officeDocument/2006/relationships/hyperlink" Target="https://link.springer.com/chapter/10.1007/978-981-19-5017-9_4" TargetMode="External"/><Relationship Id="rId21" Type="http://schemas.openxmlformats.org/officeDocument/2006/relationships/hyperlink" Target="https://journals.aom.org/doi/abs/10.5465/amj.2013.0669" TargetMode="External"/><Relationship Id="rId34" Type="http://schemas.openxmlformats.org/officeDocument/2006/relationships/hyperlink" Target="https://journals.aom.org/doi/abs/10.5465/amj.2011.0088" TargetMode="External"/><Relationship Id="rId42" Type="http://schemas.openxmlformats.org/officeDocument/2006/relationships/hyperlink" Target="https://bura.brunel.ac.uk/bitstream/2438/22854/2/FullText.pdf" TargetMode="External"/><Relationship Id="rId47" Type="http://schemas.openxmlformats.org/officeDocument/2006/relationships/hyperlink" Target="https://www.magonlinelibrary.com/doi/full/10.12968/bjhc.2025.0020" TargetMode="External"/><Relationship Id="rId50" Type="http://schemas.openxmlformats.org/officeDocument/2006/relationships/hyperlink" Target="https://www.emerald.com/ijwhm/article-abstract/13/1/45/160917/One-way-pendulum-Staff-retention-in-the-NHS?redirectedFrom=fulltext"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mjopen.bmj.com/content/10/7/e034919.abstract" TargetMode="External"/><Relationship Id="rId29" Type="http://schemas.openxmlformats.org/officeDocument/2006/relationships/hyperlink" Target="https://pmc.ncbi.nlm.nih.gov/articles/PMC5725565/" TargetMode="External"/><Relationship Id="rId11" Type="http://schemas.openxmlformats.org/officeDocument/2006/relationships/hyperlink" Target="https://pdfs.semanticscholar.org/8c32/382ababdec444c2cd619293d5920d752c594.pdf" TargetMode="External"/><Relationship Id="rId24" Type="http://schemas.openxmlformats.org/officeDocument/2006/relationships/hyperlink" Target="https://d1wqtxts1xzle7.cloudfront.net/36724463/review_1-libre.pdf?1424579679=&amp;response-content-disposition=inline%3B+filename%3DEmployee_Retention_A_Review_of_Literatur.pdf&amp;Expires=1761187625&amp;Signature=VubSoA9SfjWaWHkI7oa2~LKdxsGoO430cH92iyxZiQje8KaI7v3nC1PCQGHfZTLda6FLc~F~7a1NoD5XWsgD3WE8z0YQnv5ch5H1DN4lxGJdZdHezv84yJM8Fr8Q~D4d78kFPgrOALxmzVWKxgvBOzO7QIVPj7TKIcPnvcLpD0bO2m~bY5zzyn-ew7MB6F90Ac9yaW6A8Z5kOZoHDuAmFc8HIpOMgU3oYDEnyfqph4qrCif0k7ODoiF6i6WwbQRBDyrzBbdRbQ2j7zAdwCPSXbzVw1H-O2Wbltu4fsuIQqyRxbneadctm5nxY~TCsLzE1RJc8aDlBjhYU1qlqLHxfw__&amp;Key-Pair-Id=APKAJLOHF5GGSLRBV4ZA" TargetMode="External"/><Relationship Id="rId32" Type="http://schemas.openxmlformats.org/officeDocument/2006/relationships/hyperlink" Target="https://onlinelibrary.wiley.com/doi/abs/10.1111/jonm.12252" TargetMode="External"/><Relationship Id="rId37" Type="http://schemas.openxmlformats.org/officeDocument/2006/relationships/hyperlink" Target="https://bmjopen.bmj.com/content/14/4/e078072.abstract" TargetMode="External"/><Relationship Id="rId40" Type="http://schemas.openxmlformats.org/officeDocument/2006/relationships/hyperlink" Target="https://link.springer.com/chapter/10.1007/978-3-319-43210-6_31" TargetMode="External"/><Relationship Id="rId45" Type="http://schemas.openxmlformats.org/officeDocument/2006/relationships/hyperlink" Target="https://www.jstor.org/stable/27199292"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researchgate.net/profile/Joni-Jabbal/publication/276684035_Workforce_planning_in_the_NHS/links/555a0ae108aeaaff3bfab844/Workforce-planning-in-the-NHS.pdf" TargetMode="External"/><Relationship Id="rId19" Type="http://schemas.openxmlformats.org/officeDocument/2006/relationships/hyperlink" Target="https://onlinelibrary.wiley.com/doi/abs/10.1002/hec.1185" TargetMode="External"/><Relationship Id="rId31" Type="http://schemas.openxmlformats.org/officeDocument/2006/relationships/hyperlink" Target="http://beta.edtechpolicy.org/AAASGW/Session2/const_inquiry_paper.pdf" TargetMode="External"/><Relationship Id="rId44" Type="http://schemas.openxmlformats.org/officeDocument/2006/relationships/hyperlink" Target="https://ueaeprints.uea.ac.uk/id/eprint/100855/" TargetMode="External"/><Relationship Id="rId52" Type="http://schemas.openxmlformats.org/officeDocument/2006/relationships/hyperlink" Target="https://www.magonlinelibrary.com/doi/abs/10.12968/jfch.2024.1.3.12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ournals.sagepub.com/doi/abs/10.1177/014920630102700602" TargetMode="External"/><Relationship Id="rId22" Type="http://schemas.openxmlformats.org/officeDocument/2006/relationships/hyperlink" Target="https://heinonline.org/HOL/Page?handle=hein.journals/hmax10&amp;div=7&amp;g_sent=1&amp;casa_token=" TargetMode="External"/><Relationship Id="rId27" Type="http://schemas.openxmlformats.org/officeDocument/2006/relationships/hyperlink" Target="https://ora.ox.ac.uk/objects/uuid:f5d91ef7-7e92-47cd-94c0-6b4d6505c974" TargetMode="External"/><Relationship Id="rId30" Type="http://schemas.openxmlformats.org/officeDocument/2006/relationships/hyperlink" Target="https://journals.sagepub.com/doi/abs/10.1177/0149206311424943" TargetMode="External"/><Relationship Id="rId35" Type="http://schemas.openxmlformats.org/officeDocument/2006/relationships/hyperlink" Target="https://mpra.ub.uni-muenchen.de/112639/" TargetMode="External"/><Relationship Id="rId43" Type="http://schemas.openxmlformats.org/officeDocument/2006/relationships/hyperlink" Target="https://www.healthaffairs.org/doi/abs/10.1377/hlthaff.21.3.103" TargetMode="External"/><Relationship Id="rId48" Type="http://schemas.openxmlformats.org/officeDocument/2006/relationships/hyperlink" Target="https://www.elgaronline.com/edcollchap/book/9781800886254/book-part-9781800886254-10.xml" TargetMode="External"/><Relationship Id="rId8" Type="http://schemas.openxmlformats.org/officeDocument/2006/relationships/image" Target="media/image1.png"/><Relationship Id="rId51" Type="http://schemas.openxmlformats.org/officeDocument/2006/relationships/hyperlink" Target="https://journals.plos.org/plosone/article?id=10.1371/journal.pone.0276739" TargetMode="External"/><Relationship Id="rId3" Type="http://schemas.openxmlformats.org/officeDocument/2006/relationships/styles" Target="styles.xml"/><Relationship Id="rId12" Type="http://schemas.openxmlformats.org/officeDocument/2006/relationships/hyperlink" Target="https://d1wqtxts1xzle7.cloudfront.net/89830315/MTk2ODJAQHBm-libre.pdf?1660755981=&amp;response-content-disposition=inline%3B+filename%3DHuman_ResourceManagement_Practices_and_E.pdf&amp;Expires=1762592790&amp;Signature=HyQ6Qa3plqdkDvP~slyOgwi9syegqZ1pFDSACLCjqL9JM3Nd~zNf7oCQvvMlmE4kXJorpezxawHRGnu2bFf0TtoEDZuui6A0N1DEzqbogjHETXIBRbh7-e8w10GlWHpR3CUi2~WNWdCFLksgu0FJzGaXFZMtrB~l51LMKzmBiZmseLytfrS0K7FGPxoIO8noUFRY5eh~Aa9yjd0JPWPtNpyj4wGjqFz6HYc6VFYZSIF1YdmS78jgkhSFVf2KBOwZaFZ5af0STpCbx8Qjh--Mqrffn2qmI7IjYqvgpuTT~1pN0pFNMDMvQ8zRgOggD1R4~djHx258Ww5API~JhhXZhQ__&amp;Key-Pair-Id=APKAJLOHF5GGSLRBV4ZA" TargetMode="External"/><Relationship Id="rId17" Type="http://schemas.openxmlformats.org/officeDocument/2006/relationships/hyperlink" Target="https://books.google.co.uk/books?hl=en&amp;lr=&amp;id=cjRuEAAAQBAJ&amp;oi=fnd&amp;pg=PP1&amp;dq=Boxall+%26+Purcell,+2011&amp;ots=98FvW-ml7B&amp;sig=obT4XFQUa_hQY49X5tNuke1oePc&amp;redir_esc=y" TargetMode="External"/><Relationship Id="rId25" Type="http://schemas.openxmlformats.org/officeDocument/2006/relationships/hyperlink" Target="https://www.tandfonline.com/doi/abs/10.1080/02739615.2023.2279064" TargetMode="External"/><Relationship Id="rId33" Type="http://schemas.openxmlformats.org/officeDocument/2006/relationships/hyperlink" Target="https://assets.kingsfund.org.uk/f/256914/x/47f371d8e0/nhs_workforce_planning_november_2009.pdf" TargetMode="External"/><Relationship Id="rId38" Type="http://schemas.openxmlformats.org/officeDocument/2006/relationships/hyperlink" Target="https://www.sciencedirect.com/science/article/pii/S1877050919312876" TargetMode="External"/><Relationship Id="rId46" Type="http://schemas.openxmlformats.org/officeDocument/2006/relationships/hyperlink" Target="https://d1wqtxts1xzle7.cloudfront.net/40828643/HRM_Practices_and_Employee_Retention_in_Thailand_ICCMM-libre.pdf?1450667443=&amp;response-content-disposition=inline%3B+filename%3DHRM_Practices_and_Employee_Retention_in.pdf&amp;Expires=1758925278&amp;Signature=G4CBqt0pRhQhiuoOI8-9le3ymkwgdzlTfCUmmeDn~T9an5dS5VeV~lrixtSDK9YocpSuMS4F9Kw-6NCprQSE1I5u1BTE9QEwguHFD0HUhXoUB7T2C7ukHz0AKthcc515IjeP3rXudxAVTtVkJVhzY4tMUeCUHcfyPKm4uAREBqaIZNwfCJu2ZSOuM~9AyCF6XRVqHsDVs4XNHdzGSW8SKKqcMMqLVEDNF1G8WxrWAo-jxUkfBWFFO0L55q0ie6kx1-LtTcHH-9XIc1M0xLZZHH6TBtnf--8tquG0Gxm8WznU~xCBcfa1BhRSnr7sD093I0aPM2aKnpMmjLsdIqo0ng__&amp;Key-Pair-Id=APKAJLOHF5GGSLRBV4ZA" TargetMode="External"/><Relationship Id="rId20" Type="http://schemas.openxmlformats.org/officeDocument/2006/relationships/hyperlink" Target="https://www.health.org.uk/sites/default/files/upload/publications/2019/A%20Critical%20Moment_1.pdf" TargetMode="External"/><Relationship Id="rId41" Type="http://schemas.openxmlformats.org/officeDocument/2006/relationships/hyperlink" Target="https://d1wqtxts1xzle7.cloudfront.net/58765080/Pros_and_cons_of_sampling-libre.pdf?1554136080=&amp;response-content-disposition=inline%3B+filename%3DImpact_Factor_5_2_IJAR.pdf&amp;Expires=1763718496&amp;Signature=bygQ~s-gI1XANX3wu-9uPNajHXTqNtNs34xc4~YvgXtgE~VlJOuS9gP6fACTwR1VUcLkZc~3L~SR9JdtKy3qoakHDac6ze5Ol6aGWMS0zbDqYJy9oKVFkePlD7RKJ6fqdx7A-8Ga~gcupYiBO6b-nXls8b3Z2cPOhgrsniypXTuQoj~xQPwzB7BxnTL1qygOrCk4Zk05pSCHly6rDuIymvKpCWqPmRjSV2K~~bmJBLYjh1DQQDwZBsehwdXgQ75EfNPddP6jcUCpNZ1wPoZdA4hBwxG6yZPLTzvTGsvnvKT-6Fptr1UWAXbcYK-TabNA-Sx3quwH6ZWlEjaVaDrJUQ__&amp;Key-Pair-Id=APKAJLOHF5GGSLRBV4ZA"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medrxiv.org/content/10.1101/2020.04.28.20082669v1" TargetMode="External"/><Relationship Id="rId23" Type="http://schemas.openxmlformats.org/officeDocument/2006/relationships/hyperlink" Target="https://www.collidu.com/presentation-social-exchange-theory" TargetMode="External"/><Relationship Id="rId28" Type="http://schemas.openxmlformats.org/officeDocument/2006/relationships/hyperlink" Target="https://www.tandfonline.com/doi/abs/10.1080/08854726.2014.925660" TargetMode="External"/><Relationship Id="rId36" Type="http://schemas.openxmlformats.org/officeDocument/2006/relationships/hyperlink" Target="https://www.tandfonline.com/doi/abs/10.1080/09585190500521581" TargetMode="External"/><Relationship Id="rId49" Type="http://schemas.openxmlformats.org/officeDocument/2006/relationships/hyperlink" Target="https://www.gmc-uk.org/cdn/documents/caring-for-doctors-caring-for-patients_pdf-8070634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CDB4D7-E00A-443C-9E53-F46CF31CD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8776</Words>
  <Characters>50029</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Eleonora Terzieva (2017029)</cp:lastModifiedBy>
  <cp:revision>2</cp:revision>
  <dcterms:created xsi:type="dcterms:W3CDTF">2025-11-21T13:10:00Z</dcterms:created>
  <dcterms:modified xsi:type="dcterms:W3CDTF">2025-11-21T13:10:00Z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5b06843e-350f-40e7-9bff-004e03ba2cba</vt:lpwstr>
  </property>
</Properties>
</file>