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21D7" w:rsidRDefault="000221D7" w:rsidP="000221D7">
      <w:pPr>
        <w:jc w:val="center"/>
        <w:rPr>
          <w:b/>
          <w:bCs/>
          <w:sz w:val="28"/>
          <w:szCs w:val="28"/>
          <w:lang w:val="en-US"/>
        </w:rPr>
      </w:pPr>
      <w:r w:rsidRPr="00CB3DC7">
        <w:rPr>
          <w:b/>
          <w:bCs/>
          <w:sz w:val="28"/>
          <w:szCs w:val="28"/>
          <w:lang w:val="en-US"/>
        </w:rPr>
        <w:t>Internet Ethics: Pharmaceutical Cross Border Trade</w:t>
      </w:r>
    </w:p>
    <w:p w:rsidR="008D0D3D" w:rsidRPr="00CB3DC7" w:rsidRDefault="008D0D3D" w:rsidP="000221D7">
      <w:pPr>
        <w:jc w:val="center"/>
        <w:rPr>
          <w:sz w:val="28"/>
          <w:szCs w:val="28"/>
        </w:rPr>
      </w:pPr>
    </w:p>
    <w:p w:rsidR="000221D7" w:rsidRPr="00C12B1C" w:rsidRDefault="000221D7" w:rsidP="000221D7">
      <w:pPr>
        <w:rPr>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36"/>
        <w:gridCol w:w="3936"/>
      </w:tblGrid>
      <w:tr w:rsidR="008D0D3D" w:rsidTr="008D0D3D">
        <w:tc>
          <w:tcPr>
            <w:tcW w:w="3936" w:type="dxa"/>
          </w:tcPr>
          <w:p w:rsidR="008D0D3D" w:rsidRPr="000221D7" w:rsidRDefault="008D0D3D" w:rsidP="008D0D3D">
            <w:pPr>
              <w:jc w:val="center"/>
              <w:rPr>
                <w:sz w:val="22"/>
                <w:szCs w:val="22"/>
                <w:lang w:val="fr-FR"/>
              </w:rPr>
            </w:pPr>
            <w:r w:rsidRPr="000221D7">
              <w:rPr>
                <w:sz w:val="22"/>
                <w:szCs w:val="22"/>
                <w:lang w:val="fr-FR"/>
              </w:rPr>
              <w:t>Karen Jones</w:t>
            </w:r>
          </w:p>
          <w:p w:rsidR="008D0D3D" w:rsidRPr="000221D7" w:rsidRDefault="008D0D3D" w:rsidP="008D0D3D">
            <w:pPr>
              <w:jc w:val="center"/>
              <w:rPr>
                <w:i/>
                <w:sz w:val="22"/>
                <w:szCs w:val="22"/>
              </w:rPr>
            </w:pPr>
            <w:r w:rsidRPr="000221D7">
              <w:rPr>
                <w:i/>
                <w:sz w:val="22"/>
                <w:szCs w:val="22"/>
              </w:rPr>
              <w:t>Principal Lecturer</w:t>
            </w:r>
          </w:p>
          <w:p w:rsidR="008D0D3D" w:rsidRPr="000221D7" w:rsidRDefault="008D0D3D" w:rsidP="008D0D3D">
            <w:pPr>
              <w:jc w:val="center"/>
              <w:rPr>
                <w:i/>
                <w:iCs/>
                <w:sz w:val="22"/>
                <w:szCs w:val="22"/>
              </w:rPr>
            </w:pPr>
            <w:r w:rsidRPr="000221D7">
              <w:rPr>
                <w:i/>
                <w:sz w:val="22"/>
                <w:szCs w:val="22"/>
              </w:rPr>
              <w:t>Swansea Metropolitan University</w:t>
            </w:r>
            <w:r w:rsidRPr="000221D7">
              <w:rPr>
                <w:i/>
                <w:iCs/>
                <w:sz w:val="22"/>
                <w:szCs w:val="22"/>
              </w:rPr>
              <w:t>, UK</w:t>
            </w:r>
          </w:p>
          <w:p w:rsidR="008D0D3D" w:rsidRPr="000221D7" w:rsidRDefault="008D0D3D" w:rsidP="008D0D3D">
            <w:pPr>
              <w:jc w:val="center"/>
              <w:rPr>
                <w:sz w:val="22"/>
                <w:szCs w:val="22"/>
              </w:rPr>
            </w:pPr>
            <w:r w:rsidRPr="000221D7">
              <w:rPr>
                <w:sz w:val="22"/>
                <w:szCs w:val="22"/>
              </w:rPr>
              <w:t xml:space="preserve">Email: </w:t>
            </w:r>
            <w:hyperlink r:id="rId8" w:history="1">
              <w:r w:rsidRPr="000221D7">
                <w:rPr>
                  <w:rStyle w:val="Hyperlink"/>
                  <w:sz w:val="22"/>
                  <w:szCs w:val="22"/>
                </w:rPr>
                <w:t>karen.jones@smu.ac.uk</w:t>
              </w:r>
            </w:hyperlink>
          </w:p>
          <w:p w:rsidR="008D0D3D" w:rsidRDefault="008D0D3D" w:rsidP="000221D7">
            <w:pPr>
              <w:jc w:val="center"/>
              <w:rPr>
                <w:sz w:val="22"/>
                <w:szCs w:val="22"/>
                <w:lang w:val="fr-FR"/>
              </w:rPr>
            </w:pPr>
          </w:p>
        </w:tc>
        <w:tc>
          <w:tcPr>
            <w:tcW w:w="3936" w:type="dxa"/>
          </w:tcPr>
          <w:p w:rsidR="008D0D3D" w:rsidRPr="000221D7" w:rsidRDefault="008D0D3D" w:rsidP="008D0D3D">
            <w:pPr>
              <w:jc w:val="center"/>
              <w:rPr>
                <w:sz w:val="22"/>
                <w:szCs w:val="22"/>
                <w:lang w:val="fr-FR"/>
              </w:rPr>
            </w:pPr>
            <w:r w:rsidRPr="000221D7">
              <w:rPr>
                <w:sz w:val="22"/>
                <w:szCs w:val="22"/>
                <w:lang w:val="fr-FR"/>
              </w:rPr>
              <w:t>Steve Griffiths</w:t>
            </w:r>
          </w:p>
          <w:p w:rsidR="008D0D3D" w:rsidRPr="000221D7" w:rsidRDefault="008D0D3D" w:rsidP="008D0D3D">
            <w:pPr>
              <w:jc w:val="center"/>
              <w:rPr>
                <w:i/>
                <w:sz w:val="22"/>
                <w:szCs w:val="22"/>
              </w:rPr>
            </w:pPr>
            <w:r w:rsidRPr="000221D7">
              <w:rPr>
                <w:i/>
                <w:sz w:val="22"/>
                <w:szCs w:val="22"/>
              </w:rPr>
              <w:t>Principal Lecturer</w:t>
            </w:r>
          </w:p>
          <w:p w:rsidR="008D0D3D" w:rsidRPr="000221D7" w:rsidRDefault="008D0D3D" w:rsidP="008D0D3D">
            <w:pPr>
              <w:jc w:val="center"/>
              <w:rPr>
                <w:i/>
                <w:iCs/>
                <w:sz w:val="22"/>
                <w:szCs w:val="22"/>
              </w:rPr>
            </w:pPr>
            <w:r w:rsidRPr="000221D7">
              <w:rPr>
                <w:i/>
                <w:sz w:val="22"/>
                <w:szCs w:val="22"/>
              </w:rPr>
              <w:t>Swansea Metropolitan University</w:t>
            </w:r>
            <w:r w:rsidRPr="000221D7">
              <w:rPr>
                <w:i/>
                <w:iCs/>
                <w:sz w:val="22"/>
                <w:szCs w:val="22"/>
              </w:rPr>
              <w:t>, UK</w:t>
            </w:r>
          </w:p>
          <w:p w:rsidR="008D0D3D" w:rsidRDefault="008D0D3D" w:rsidP="008D0D3D">
            <w:pPr>
              <w:jc w:val="center"/>
              <w:rPr>
                <w:sz w:val="22"/>
                <w:szCs w:val="22"/>
                <w:lang w:val="fr-FR"/>
              </w:rPr>
            </w:pPr>
            <w:r w:rsidRPr="000221D7">
              <w:rPr>
                <w:sz w:val="22"/>
                <w:szCs w:val="22"/>
              </w:rPr>
              <w:t xml:space="preserve">Email: </w:t>
            </w:r>
            <w:hyperlink r:id="rId9" w:history="1">
              <w:r w:rsidRPr="0061015F">
                <w:rPr>
                  <w:rStyle w:val="Hyperlink"/>
                  <w:sz w:val="22"/>
                  <w:szCs w:val="22"/>
                </w:rPr>
                <w:t>steve.griffiths@smu.ac.uk</w:t>
              </w:r>
            </w:hyperlink>
          </w:p>
        </w:tc>
      </w:tr>
      <w:tr w:rsidR="008D0D3D" w:rsidTr="008D0D3D">
        <w:tc>
          <w:tcPr>
            <w:tcW w:w="3936" w:type="dxa"/>
          </w:tcPr>
          <w:p w:rsidR="008D0D3D" w:rsidRPr="000221D7" w:rsidRDefault="008D0D3D" w:rsidP="008D0D3D">
            <w:pPr>
              <w:jc w:val="center"/>
              <w:rPr>
                <w:sz w:val="22"/>
                <w:szCs w:val="22"/>
              </w:rPr>
            </w:pPr>
            <w:r w:rsidRPr="000221D7">
              <w:rPr>
                <w:sz w:val="22"/>
                <w:szCs w:val="22"/>
              </w:rPr>
              <w:t>Stephen Hole</w:t>
            </w:r>
          </w:p>
          <w:p w:rsidR="008D0D3D" w:rsidRPr="000221D7" w:rsidRDefault="008D0D3D" w:rsidP="008D0D3D">
            <w:pPr>
              <w:jc w:val="center"/>
              <w:rPr>
                <w:i/>
                <w:sz w:val="22"/>
                <w:szCs w:val="22"/>
              </w:rPr>
            </w:pPr>
            <w:r w:rsidRPr="000221D7">
              <w:rPr>
                <w:i/>
                <w:sz w:val="22"/>
                <w:szCs w:val="22"/>
              </w:rPr>
              <w:t>Senior Lecturer</w:t>
            </w:r>
          </w:p>
          <w:p w:rsidR="008D0D3D" w:rsidRPr="000221D7" w:rsidRDefault="008D0D3D" w:rsidP="008D0D3D">
            <w:pPr>
              <w:jc w:val="center"/>
              <w:rPr>
                <w:i/>
                <w:iCs/>
                <w:sz w:val="22"/>
                <w:szCs w:val="22"/>
              </w:rPr>
            </w:pPr>
            <w:r w:rsidRPr="000221D7">
              <w:rPr>
                <w:i/>
                <w:sz w:val="22"/>
                <w:szCs w:val="22"/>
              </w:rPr>
              <w:t>Swansea Metropolitan University</w:t>
            </w:r>
            <w:r w:rsidRPr="000221D7">
              <w:rPr>
                <w:i/>
                <w:iCs/>
                <w:sz w:val="22"/>
                <w:szCs w:val="22"/>
              </w:rPr>
              <w:t>, UK</w:t>
            </w:r>
          </w:p>
          <w:p w:rsidR="008D0D3D" w:rsidRDefault="008D0D3D" w:rsidP="008D0D3D">
            <w:pPr>
              <w:jc w:val="center"/>
              <w:rPr>
                <w:sz w:val="22"/>
                <w:szCs w:val="22"/>
                <w:lang w:val="fr-FR"/>
              </w:rPr>
            </w:pPr>
            <w:r w:rsidRPr="000221D7">
              <w:rPr>
                <w:sz w:val="22"/>
                <w:szCs w:val="22"/>
                <w:lang w:val="fr-FR"/>
              </w:rPr>
              <w:t xml:space="preserve">Email: </w:t>
            </w:r>
            <w:hyperlink r:id="rId10" w:history="1">
              <w:r w:rsidRPr="000221D7">
                <w:rPr>
                  <w:rStyle w:val="Hyperlink"/>
                  <w:sz w:val="22"/>
                  <w:szCs w:val="22"/>
                  <w:lang w:val="fr-FR"/>
                </w:rPr>
                <w:t>stephen.hole@smu.ac.uk</w:t>
              </w:r>
            </w:hyperlink>
          </w:p>
        </w:tc>
        <w:tc>
          <w:tcPr>
            <w:tcW w:w="3936" w:type="dxa"/>
          </w:tcPr>
          <w:p w:rsidR="008D0D3D" w:rsidRPr="000221D7" w:rsidRDefault="008D0D3D" w:rsidP="008D0D3D">
            <w:pPr>
              <w:jc w:val="center"/>
              <w:rPr>
                <w:sz w:val="22"/>
                <w:szCs w:val="22"/>
              </w:rPr>
            </w:pPr>
            <w:r w:rsidRPr="000221D7">
              <w:rPr>
                <w:sz w:val="22"/>
                <w:szCs w:val="22"/>
              </w:rPr>
              <w:t>Rhian Pole</w:t>
            </w:r>
          </w:p>
          <w:p w:rsidR="008D0D3D" w:rsidRPr="000221D7" w:rsidRDefault="008D0D3D" w:rsidP="008D0D3D">
            <w:pPr>
              <w:jc w:val="center"/>
              <w:rPr>
                <w:i/>
                <w:sz w:val="22"/>
                <w:szCs w:val="22"/>
              </w:rPr>
            </w:pPr>
            <w:r w:rsidRPr="000221D7">
              <w:rPr>
                <w:i/>
                <w:sz w:val="22"/>
                <w:szCs w:val="22"/>
              </w:rPr>
              <w:t>Lecturer</w:t>
            </w:r>
          </w:p>
          <w:p w:rsidR="008D0D3D" w:rsidRPr="000221D7" w:rsidRDefault="008D0D3D" w:rsidP="008D0D3D">
            <w:pPr>
              <w:jc w:val="center"/>
              <w:rPr>
                <w:i/>
                <w:iCs/>
                <w:sz w:val="22"/>
                <w:szCs w:val="22"/>
              </w:rPr>
            </w:pPr>
            <w:r w:rsidRPr="000221D7">
              <w:rPr>
                <w:i/>
                <w:sz w:val="22"/>
                <w:szCs w:val="22"/>
              </w:rPr>
              <w:t>Swansea Metropolitan University</w:t>
            </w:r>
            <w:r w:rsidRPr="000221D7">
              <w:rPr>
                <w:i/>
                <w:iCs/>
                <w:sz w:val="22"/>
                <w:szCs w:val="22"/>
              </w:rPr>
              <w:t>, UK</w:t>
            </w:r>
          </w:p>
          <w:p w:rsidR="008D0D3D" w:rsidRPr="000221D7" w:rsidRDefault="008D0D3D" w:rsidP="008D0D3D">
            <w:pPr>
              <w:jc w:val="center"/>
              <w:rPr>
                <w:color w:val="0000FF"/>
                <w:sz w:val="22"/>
                <w:szCs w:val="22"/>
                <w:u w:val="single"/>
                <w:lang w:val="fr-FR"/>
              </w:rPr>
            </w:pPr>
            <w:r w:rsidRPr="000221D7">
              <w:rPr>
                <w:sz w:val="22"/>
                <w:szCs w:val="22"/>
                <w:lang w:val="fr-FR"/>
              </w:rPr>
              <w:t xml:space="preserve">Email: </w:t>
            </w:r>
            <w:hyperlink r:id="rId11" w:history="1">
              <w:r w:rsidRPr="000221D7">
                <w:rPr>
                  <w:rStyle w:val="Hyperlink"/>
                  <w:sz w:val="22"/>
                  <w:szCs w:val="22"/>
                  <w:lang w:val="fr-FR"/>
                </w:rPr>
                <w:t>rhian.pole@smu.ac.uk</w:t>
              </w:r>
            </w:hyperlink>
          </w:p>
          <w:p w:rsidR="006B4B04" w:rsidRDefault="006B4B04" w:rsidP="006B4B04">
            <w:pPr>
              <w:rPr>
                <w:sz w:val="22"/>
                <w:szCs w:val="22"/>
                <w:lang w:val="fr-FR"/>
              </w:rPr>
            </w:pPr>
          </w:p>
        </w:tc>
      </w:tr>
    </w:tbl>
    <w:p w:rsidR="006B4B04" w:rsidRPr="000221D7" w:rsidRDefault="006B4B04" w:rsidP="006B4B04">
      <w:pPr>
        <w:jc w:val="center"/>
        <w:rPr>
          <w:sz w:val="22"/>
          <w:szCs w:val="22"/>
        </w:rPr>
      </w:pPr>
      <w:r>
        <w:rPr>
          <w:sz w:val="22"/>
          <w:szCs w:val="22"/>
        </w:rPr>
        <w:t>Chris Gibbins</w:t>
      </w:r>
    </w:p>
    <w:p w:rsidR="006B4B04" w:rsidRPr="000221D7" w:rsidRDefault="00582F3D" w:rsidP="006B4B04">
      <w:pPr>
        <w:jc w:val="center"/>
        <w:rPr>
          <w:i/>
          <w:sz w:val="22"/>
          <w:szCs w:val="22"/>
        </w:rPr>
      </w:pPr>
      <w:r>
        <w:rPr>
          <w:i/>
          <w:sz w:val="22"/>
          <w:szCs w:val="22"/>
        </w:rPr>
        <w:t xml:space="preserve">Research </w:t>
      </w:r>
      <w:r w:rsidR="006B4B04">
        <w:rPr>
          <w:i/>
          <w:sz w:val="22"/>
          <w:szCs w:val="22"/>
        </w:rPr>
        <w:t>Student</w:t>
      </w:r>
    </w:p>
    <w:p w:rsidR="006B4B04" w:rsidRPr="000221D7" w:rsidRDefault="006B4B04" w:rsidP="006B4B04">
      <w:pPr>
        <w:jc w:val="center"/>
        <w:rPr>
          <w:i/>
          <w:iCs/>
          <w:sz w:val="22"/>
          <w:szCs w:val="22"/>
        </w:rPr>
      </w:pPr>
      <w:r w:rsidRPr="000221D7">
        <w:rPr>
          <w:i/>
          <w:sz w:val="22"/>
          <w:szCs w:val="22"/>
        </w:rPr>
        <w:t>Swansea Metropolitan University</w:t>
      </w:r>
      <w:r w:rsidRPr="000221D7">
        <w:rPr>
          <w:i/>
          <w:iCs/>
          <w:sz w:val="22"/>
          <w:szCs w:val="22"/>
        </w:rPr>
        <w:t>, UK</w:t>
      </w:r>
    </w:p>
    <w:p w:rsidR="006B4B04" w:rsidRDefault="00027789" w:rsidP="00027789">
      <w:pPr>
        <w:pStyle w:val="AthensBody"/>
        <w:jc w:val="center"/>
      </w:pPr>
      <w:r w:rsidRPr="000221D7">
        <w:rPr>
          <w:sz w:val="22"/>
          <w:szCs w:val="22"/>
          <w:lang w:val="fr-FR"/>
        </w:rPr>
        <w:t xml:space="preserve">Email: </w:t>
      </w:r>
      <w:hyperlink r:id="rId12" w:history="1">
        <w:r w:rsidRPr="00C97BF6">
          <w:rPr>
            <w:rStyle w:val="Hyperlink"/>
          </w:rPr>
          <w:t>chunkygibbins@hotmail.com</w:t>
        </w:r>
      </w:hyperlink>
    </w:p>
    <w:p w:rsidR="00027789" w:rsidRPr="006B4B04" w:rsidRDefault="00027789" w:rsidP="00027789">
      <w:pPr>
        <w:pStyle w:val="AthensBody"/>
        <w:jc w:val="center"/>
        <w:rPr>
          <w:b/>
          <w:sz w:val="22"/>
          <w:szCs w:val="22"/>
          <w:lang w:val="fr-FR"/>
        </w:rPr>
      </w:pPr>
    </w:p>
    <w:p w:rsidR="00473D27" w:rsidRPr="00950120" w:rsidRDefault="00473D27" w:rsidP="00473D27">
      <w:pPr>
        <w:rPr>
          <w:b/>
          <w:sz w:val="22"/>
          <w:szCs w:val="22"/>
        </w:rPr>
      </w:pPr>
      <w:r w:rsidRPr="00950120">
        <w:rPr>
          <w:b/>
          <w:sz w:val="22"/>
          <w:szCs w:val="22"/>
        </w:rPr>
        <w:t xml:space="preserve">Abstract </w:t>
      </w:r>
    </w:p>
    <w:p w:rsidR="009F2989" w:rsidRDefault="009F2989" w:rsidP="009F2989">
      <w:pPr>
        <w:pStyle w:val="AthensBody"/>
      </w:pPr>
    </w:p>
    <w:p w:rsidR="00F4433C" w:rsidRDefault="006B4B04" w:rsidP="00582F3D">
      <w:pPr>
        <w:pStyle w:val="AthensBody"/>
      </w:pPr>
      <w:r>
        <w:t>C</w:t>
      </w:r>
      <w:r w:rsidR="00F4433C" w:rsidRPr="0001663D">
        <w:t>ustomers who wish to purchase drugs without prescription</w:t>
      </w:r>
      <w:r w:rsidR="00F4433C">
        <w:t>,</w:t>
      </w:r>
      <w:r w:rsidR="00F4433C" w:rsidRPr="0001663D">
        <w:t xml:space="preserve"> </w:t>
      </w:r>
      <w:r w:rsidR="00F4433C">
        <w:t xml:space="preserve">based on self-diagnosis of medical complaint, </w:t>
      </w:r>
      <w:r w:rsidR="00F4433C" w:rsidRPr="0001663D">
        <w:t xml:space="preserve">and with no </w:t>
      </w:r>
      <w:r w:rsidR="00F4433C">
        <w:t>understanding of</w:t>
      </w:r>
      <w:r w:rsidR="00F4433C" w:rsidRPr="0001663D">
        <w:t xml:space="preserve"> </w:t>
      </w:r>
      <w:r w:rsidR="00F4433C">
        <w:t xml:space="preserve">the </w:t>
      </w:r>
      <w:r w:rsidR="00F4433C" w:rsidRPr="0001663D">
        <w:t xml:space="preserve">implications to </w:t>
      </w:r>
      <w:r w:rsidR="00F4433C">
        <w:t xml:space="preserve">their </w:t>
      </w:r>
      <w:r w:rsidR="00F4433C" w:rsidRPr="0001663D">
        <w:t>health</w:t>
      </w:r>
      <w:r>
        <w:t xml:space="preserve">, can do so </w:t>
      </w:r>
      <w:r w:rsidR="00F4433C">
        <w:t xml:space="preserve">from </w:t>
      </w:r>
      <w:r w:rsidR="006173A1">
        <w:t>cross-border</w:t>
      </w:r>
      <w:r w:rsidR="00F4433C">
        <w:t xml:space="preserve"> </w:t>
      </w:r>
      <w:r>
        <w:t>internet pharmacies</w:t>
      </w:r>
      <w:r w:rsidR="00F4433C">
        <w:t>.</w:t>
      </w:r>
      <w:r w:rsidR="00582F3D">
        <w:t xml:space="preserve">  </w:t>
      </w:r>
      <w:r w:rsidR="00F4433C">
        <w:t xml:space="preserve">This </w:t>
      </w:r>
      <w:r w:rsidR="00127655">
        <w:t>paper</w:t>
      </w:r>
      <w:r w:rsidR="00F4433C">
        <w:t xml:space="preserve"> analyses the ethical risks to users of online pharmacies, and the mechanisms to control those risks. It </w:t>
      </w:r>
      <w:r w:rsidR="00582F3D">
        <w:t>reports</w:t>
      </w:r>
      <w:r w:rsidR="00F4433C">
        <w:t xml:space="preserve"> the results of a qualitative content analysis </w:t>
      </w:r>
      <w:r w:rsidR="00512C7A">
        <w:t>of</w:t>
      </w:r>
      <w:r w:rsidR="00F4433C">
        <w:t xml:space="preserve"> the web pages of a cross section of online </w:t>
      </w:r>
      <w:r w:rsidR="00582F3D">
        <w:t>pharmaceutical sites. A</w:t>
      </w:r>
      <w:r w:rsidR="00F4433C">
        <w:t xml:space="preserve">n original framework </w:t>
      </w:r>
      <w:r w:rsidR="00582F3D">
        <w:t xml:space="preserve">was </w:t>
      </w:r>
      <w:r w:rsidR="00F4433C">
        <w:t>created for this purpose based on issues identified in a literature review; these include levels of customer anonymity, customer age verification, access to medical advice and published ethical/privacy policies.</w:t>
      </w:r>
      <w:r w:rsidR="00582F3D">
        <w:t xml:space="preserve"> Cross border internet pharmacies were found to have higher ethical risk than UK based internet pharmacies.</w:t>
      </w:r>
    </w:p>
    <w:p w:rsidR="00E9125F" w:rsidRDefault="00E9125F">
      <w:pPr>
        <w:rPr>
          <w:sz w:val="24"/>
          <w:szCs w:val="24"/>
        </w:rPr>
      </w:pPr>
    </w:p>
    <w:p w:rsidR="006B4B04" w:rsidRDefault="006B4B04">
      <w:pPr>
        <w:rPr>
          <w:sz w:val="24"/>
          <w:szCs w:val="24"/>
        </w:rPr>
      </w:pPr>
      <w:r w:rsidRPr="00512C7A">
        <w:rPr>
          <w:b/>
          <w:sz w:val="24"/>
          <w:szCs w:val="24"/>
        </w:rPr>
        <w:t>Keywords</w:t>
      </w:r>
      <w:r>
        <w:rPr>
          <w:sz w:val="24"/>
          <w:szCs w:val="24"/>
        </w:rPr>
        <w:t xml:space="preserve">: </w:t>
      </w:r>
      <w:r w:rsidR="00512C7A">
        <w:rPr>
          <w:sz w:val="24"/>
          <w:szCs w:val="24"/>
        </w:rPr>
        <w:t>Ethics, i</w:t>
      </w:r>
      <w:r>
        <w:rPr>
          <w:sz w:val="24"/>
          <w:szCs w:val="24"/>
        </w:rPr>
        <w:t xml:space="preserve">nternet ethics, </w:t>
      </w:r>
      <w:r w:rsidR="00512C7A">
        <w:rPr>
          <w:sz w:val="24"/>
          <w:szCs w:val="24"/>
        </w:rPr>
        <w:t>pharmaceuticals, drugs</w:t>
      </w:r>
    </w:p>
    <w:p w:rsidR="00512C7A" w:rsidRDefault="00512C7A">
      <w:pPr>
        <w:rPr>
          <w:sz w:val="24"/>
          <w:szCs w:val="24"/>
        </w:rPr>
      </w:pPr>
    </w:p>
    <w:p w:rsidR="00F56A02" w:rsidRDefault="00F56A02">
      <w:pPr>
        <w:rPr>
          <w:sz w:val="24"/>
          <w:szCs w:val="24"/>
        </w:rPr>
      </w:pPr>
    </w:p>
    <w:p w:rsidR="00473D27" w:rsidRPr="009F2989" w:rsidRDefault="00473D27" w:rsidP="003355D1">
      <w:pPr>
        <w:pStyle w:val="Heading1"/>
        <w:rPr>
          <w:szCs w:val="22"/>
        </w:rPr>
      </w:pPr>
      <w:r w:rsidRPr="009F2989">
        <w:t>Introduction</w:t>
      </w:r>
      <w:r w:rsidRPr="009F2989">
        <w:rPr>
          <w:szCs w:val="22"/>
        </w:rPr>
        <w:t xml:space="preserve"> </w:t>
      </w:r>
    </w:p>
    <w:p w:rsidR="00473D27" w:rsidRDefault="00473D27" w:rsidP="00473D27">
      <w:pPr>
        <w:jc w:val="both"/>
        <w:rPr>
          <w:sz w:val="22"/>
          <w:szCs w:val="22"/>
        </w:rPr>
      </w:pPr>
    </w:p>
    <w:p w:rsidR="00976114" w:rsidRDefault="004C0056" w:rsidP="00E9125F">
      <w:pPr>
        <w:pStyle w:val="AthensBody"/>
      </w:pPr>
      <w:r>
        <w:t xml:space="preserve">Retail outlets/pharmacies </w:t>
      </w:r>
      <w:r w:rsidR="00B3069A">
        <w:t>in the</w:t>
      </w:r>
      <w:r w:rsidR="00A95369">
        <w:t xml:space="preserve"> drug retail </w:t>
      </w:r>
      <w:r w:rsidR="00B3069A">
        <w:t xml:space="preserve">market </w:t>
      </w:r>
      <w:r w:rsidR="004C0182">
        <w:t xml:space="preserve">purchase prescription drugs and over the counter medicines (OTC) from suppliers such as drug manufacturers, wholesalers and distributors, then </w:t>
      </w:r>
      <w:r w:rsidR="00B3069A">
        <w:t>sell</w:t>
      </w:r>
      <w:r w:rsidR="00A95369">
        <w:t xml:space="preserve"> </w:t>
      </w:r>
      <w:r w:rsidR="004C0182">
        <w:t xml:space="preserve">them </w:t>
      </w:r>
      <w:r w:rsidR="00B3069A">
        <w:t>directly to the end-user</w:t>
      </w:r>
      <w:r w:rsidR="00A95369">
        <w:t>.</w:t>
      </w:r>
      <w:r w:rsidR="00B3069A">
        <w:t xml:space="preserve"> </w:t>
      </w:r>
      <w:r w:rsidR="00E9125F">
        <w:t xml:space="preserve"> </w:t>
      </w:r>
      <w:r w:rsidR="004C0182">
        <w:t xml:space="preserve">This is big business.  </w:t>
      </w:r>
      <w:r w:rsidR="00127655" w:rsidRPr="0001663D">
        <w:t xml:space="preserve">According </w:t>
      </w:r>
      <w:r w:rsidR="00127655">
        <w:t>to Data</w:t>
      </w:r>
      <w:r w:rsidR="00127655" w:rsidRPr="0001663D">
        <w:t>monitor</w:t>
      </w:r>
      <w:r w:rsidR="003708D7">
        <w:t xml:space="preserve"> (2011</w:t>
      </w:r>
      <w:r w:rsidR="00127655">
        <w:t xml:space="preserve">), </w:t>
      </w:r>
      <w:r w:rsidR="00127655" w:rsidRPr="0001663D">
        <w:t xml:space="preserve">the </w:t>
      </w:r>
      <w:r w:rsidR="00A95369">
        <w:rPr>
          <w:color w:val="000000"/>
        </w:rPr>
        <w:t xml:space="preserve">global drug retail sector grew by 5.4% in 2010 to reach a revenue value </w:t>
      </w:r>
      <w:r w:rsidR="00B3069A">
        <w:rPr>
          <w:color w:val="000000"/>
        </w:rPr>
        <w:t xml:space="preserve">(based on retail selling price) </w:t>
      </w:r>
      <w:r w:rsidR="00A95369">
        <w:rPr>
          <w:color w:val="000000"/>
        </w:rPr>
        <w:t>of $875.1 billion. This revenue growth is predicted to accelerate and by 2015, ‘the sector is forecast to have a value of $1,238.6 billion, an increase of 41.5% since 2010’.</w:t>
      </w:r>
      <w:r w:rsidR="003429DC" w:rsidRPr="003429DC">
        <w:t xml:space="preserve"> </w:t>
      </w:r>
    </w:p>
    <w:p w:rsidR="00E43B2C" w:rsidRDefault="00976114" w:rsidP="004C0182">
      <w:pPr>
        <w:pStyle w:val="AthensBody"/>
      </w:pPr>
      <w:r>
        <w:rPr>
          <w:rFonts w:cs="Tahoma"/>
        </w:rPr>
        <w:t xml:space="preserve">Given the size and attractiveness of the market, </w:t>
      </w:r>
      <w:r w:rsidR="00AA7E42">
        <w:rPr>
          <w:rFonts w:cs="Tahoma"/>
        </w:rPr>
        <w:t xml:space="preserve">and increased customer </w:t>
      </w:r>
      <w:r w:rsidR="00AA7E42" w:rsidRPr="0001663D">
        <w:rPr>
          <w:rFonts w:cs="Tahoma"/>
        </w:rPr>
        <w:t>e-commerce</w:t>
      </w:r>
      <w:r w:rsidR="00AA7E42">
        <w:rPr>
          <w:rFonts w:cs="Tahoma"/>
        </w:rPr>
        <w:t xml:space="preserve"> adoption,</w:t>
      </w:r>
      <w:r w:rsidR="00AA7E42" w:rsidRPr="0001663D">
        <w:rPr>
          <w:rFonts w:cs="Tahoma"/>
        </w:rPr>
        <w:t xml:space="preserve"> </w:t>
      </w:r>
      <w:r w:rsidR="00AA7E42">
        <w:rPr>
          <w:rFonts w:cs="Tahoma"/>
        </w:rPr>
        <w:t xml:space="preserve">many </w:t>
      </w:r>
      <w:r>
        <w:rPr>
          <w:rFonts w:cs="Tahoma"/>
        </w:rPr>
        <w:t xml:space="preserve">new </w:t>
      </w:r>
      <w:r w:rsidR="00AA7E42">
        <w:rPr>
          <w:rFonts w:cs="Tahoma"/>
        </w:rPr>
        <w:t xml:space="preserve">pharmacies </w:t>
      </w:r>
      <w:r>
        <w:rPr>
          <w:rFonts w:cs="Tahoma"/>
        </w:rPr>
        <w:t>have entered the industry using the internet as a channel</w:t>
      </w:r>
      <w:r w:rsidR="00AA7E42">
        <w:rPr>
          <w:rFonts w:cs="Tahoma"/>
        </w:rPr>
        <w:t>.</w:t>
      </w:r>
      <w:r w:rsidRPr="0001663D">
        <w:rPr>
          <w:rFonts w:cs="Tahoma"/>
        </w:rPr>
        <w:t xml:space="preserve"> </w:t>
      </w:r>
      <w:r w:rsidR="00E43B2C">
        <w:t xml:space="preserve">The United States General Accounting </w:t>
      </w:r>
      <w:r>
        <w:t>Office (GAO, 2000) defines  an i</w:t>
      </w:r>
      <w:r w:rsidR="00E43B2C">
        <w:t xml:space="preserve">nternet pharmacy as ‘any business that uses the Internet as </w:t>
      </w:r>
      <w:r w:rsidR="00E43B2C">
        <w:lastRenderedPageBreak/>
        <w:t xml:space="preserve">the primary access point for customers, as well as traditional corner drugstores and mail-order prescription drug services that use the Internet to supplement their direct public access’. </w:t>
      </w:r>
    </w:p>
    <w:p w:rsidR="00E9125F" w:rsidRPr="00724196" w:rsidRDefault="00CC4422" w:rsidP="00E9125F">
      <w:pPr>
        <w:pStyle w:val="AthensBody"/>
      </w:pPr>
      <w:r w:rsidRPr="00724196">
        <w:t xml:space="preserve">The range of </w:t>
      </w:r>
      <w:r w:rsidR="00C9467C" w:rsidRPr="00724196">
        <w:t xml:space="preserve">internet </w:t>
      </w:r>
      <w:r w:rsidRPr="00724196">
        <w:t xml:space="preserve">pharmacy services varies; </w:t>
      </w:r>
      <w:r w:rsidR="00E9125F" w:rsidRPr="00724196">
        <w:t xml:space="preserve">some </w:t>
      </w:r>
      <w:r w:rsidRPr="00724196">
        <w:t xml:space="preserve">pharmacies use the internet as an advertising tool </w:t>
      </w:r>
      <w:r w:rsidR="00E9125F" w:rsidRPr="00724196">
        <w:t>while others,</w:t>
      </w:r>
      <w:r w:rsidRPr="00724196">
        <w:t xml:space="preserve"> such as pharmacy2u</w:t>
      </w:r>
      <w:r w:rsidR="00E9125F" w:rsidRPr="00724196">
        <w:t>,</w:t>
      </w:r>
      <w:r w:rsidRPr="00724196">
        <w:t xml:space="preserve"> offer </w:t>
      </w:r>
      <w:r w:rsidR="00E9125F" w:rsidRPr="00724196">
        <w:t>a variety of</w:t>
      </w:r>
      <w:r w:rsidRPr="00724196">
        <w:t xml:space="preserve"> services </w:t>
      </w:r>
      <w:r w:rsidR="00C9467C" w:rsidRPr="00724196">
        <w:t>including</w:t>
      </w:r>
      <w:r w:rsidRPr="00724196">
        <w:t xml:space="preserve"> distribution of drugs</w:t>
      </w:r>
      <w:r w:rsidR="00C9467C" w:rsidRPr="00724196">
        <w:t>,</w:t>
      </w:r>
      <w:r w:rsidRPr="00724196">
        <w:t xml:space="preserve"> </w:t>
      </w:r>
      <w:r w:rsidR="00724196" w:rsidRPr="00724196">
        <w:t xml:space="preserve">medical information, </w:t>
      </w:r>
      <w:r w:rsidRPr="00724196">
        <w:t xml:space="preserve">health care plans and baby care </w:t>
      </w:r>
      <w:r w:rsidR="004C0056" w:rsidRPr="00724196">
        <w:t>(Kayne, 2005).</w:t>
      </w:r>
      <w:r w:rsidR="00E9125F" w:rsidRPr="00724196">
        <w:t xml:space="preserve"> </w:t>
      </w:r>
    </w:p>
    <w:p w:rsidR="00E9125F" w:rsidRPr="00E9125F" w:rsidRDefault="00724196" w:rsidP="00E9125F">
      <w:pPr>
        <w:pStyle w:val="AthensBody"/>
        <w:rPr>
          <w:sz w:val="22"/>
        </w:rPr>
      </w:pPr>
      <w:r>
        <w:t>W</w:t>
      </w:r>
      <w:r w:rsidR="00E9125F" w:rsidRPr="00724196">
        <w:t>hile there are compelling</w:t>
      </w:r>
      <w:r w:rsidR="00E9125F" w:rsidRPr="00E9125F">
        <w:t xml:space="preserve"> reasons for people to </w:t>
      </w:r>
      <w:r w:rsidR="00E9125F">
        <w:t>use internet pharmacies</w:t>
      </w:r>
      <w:r w:rsidR="00E9125F" w:rsidRPr="00E9125F">
        <w:t xml:space="preserve">, there are ethical concerns regarding the behaviour of some of the participants and providers.  This paper outlines </w:t>
      </w:r>
      <w:r w:rsidR="00E9125F" w:rsidRPr="00E9125F">
        <w:rPr>
          <w:sz w:val="22"/>
        </w:rPr>
        <w:t xml:space="preserve">some of the ethical controversies associated with internet pharmacies, </w:t>
      </w:r>
      <w:r w:rsidR="00E9125F" w:rsidRPr="00E9125F">
        <w:t xml:space="preserve">and the mechanisms to control the risks. It describes the results of a qualitative content analysis </w:t>
      </w:r>
      <w:r w:rsidR="00512C7A">
        <w:t>of</w:t>
      </w:r>
      <w:r w:rsidR="00E9125F" w:rsidRPr="00E9125F">
        <w:t xml:space="preserve"> the web pages of a cross section of online </w:t>
      </w:r>
      <w:r w:rsidR="006C3A3A">
        <w:t>drugs retail</w:t>
      </w:r>
      <w:r w:rsidR="00E9125F" w:rsidRPr="00E9125F">
        <w:t xml:space="preserve"> sites.</w:t>
      </w:r>
      <w:r w:rsidR="00E9125F">
        <w:t xml:space="preserve"> </w:t>
      </w:r>
    </w:p>
    <w:p w:rsidR="004C0056" w:rsidRDefault="004C0056" w:rsidP="004C0182">
      <w:pPr>
        <w:pStyle w:val="AthensBody"/>
        <w:rPr>
          <w:rFonts w:cs="Tahoma"/>
        </w:rPr>
      </w:pPr>
    </w:p>
    <w:p w:rsidR="00C36BB8" w:rsidRDefault="00C36BB8" w:rsidP="004C0182">
      <w:pPr>
        <w:pStyle w:val="AthensBody"/>
        <w:rPr>
          <w:rFonts w:cs="Tahoma"/>
        </w:rPr>
      </w:pPr>
    </w:p>
    <w:p w:rsidR="00D64360" w:rsidRDefault="00E9125F" w:rsidP="003355D1">
      <w:pPr>
        <w:pStyle w:val="Heading1"/>
        <w:rPr>
          <w:color w:val="000000"/>
        </w:rPr>
      </w:pPr>
      <w:r>
        <w:t>Competition</w:t>
      </w:r>
      <w:r w:rsidR="004C0056">
        <w:t xml:space="preserve"> in the drugs retail industry</w:t>
      </w:r>
      <w:r w:rsidR="00D64360" w:rsidRPr="00D64360">
        <w:rPr>
          <w:color w:val="000000"/>
        </w:rPr>
        <w:t xml:space="preserve"> </w:t>
      </w:r>
    </w:p>
    <w:p w:rsidR="00C36BB8" w:rsidRPr="00C36BB8" w:rsidRDefault="00C36BB8" w:rsidP="00C36BB8"/>
    <w:p w:rsidR="00A656D6" w:rsidRPr="00E735D9" w:rsidRDefault="00512C7A" w:rsidP="00512C7A">
      <w:pPr>
        <w:pStyle w:val="AthensBody"/>
      </w:pPr>
      <w:r w:rsidRPr="00512C7A">
        <w:t>The</w:t>
      </w:r>
      <w:r>
        <w:t xml:space="preserve"> first Internet pharmacies began service in early 1999.  </w:t>
      </w:r>
      <w:r w:rsidR="00A656D6">
        <w:rPr>
          <w:color w:val="000000"/>
        </w:rPr>
        <w:t xml:space="preserve">According to Datamonitor (2011), </w:t>
      </w:r>
      <w:r w:rsidR="00E735D9">
        <w:t>the drug retail market is highly fragmented and competitive. While t</w:t>
      </w:r>
      <w:r w:rsidR="00D64360">
        <w:t xml:space="preserve">he market </w:t>
      </w:r>
      <w:r w:rsidR="003F5A7F">
        <w:t xml:space="preserve">comprises many potential individual customers </w:t>
      </w:r>
      <w:r w:rsidR="00E735D9">
        <w:t>(</w:t>
      </w:r>
      <w:r w:rsidR="003F5A7F">
        <w:t xml:space="preserve">thereby </w:t>
      </w:r>
      <w:r w:rsidR="00A656D6">
        <w:t>weakening</w:t>
      </w:r>
      <w:r w:rsidR="003F5A7F">
        <w:t xml:space="preserve"> their buyer power</w:t>
      </w:r>
      <w:r w:rsidR="00E735D9">
        <w:t xml:space="preserve">), </w:t>
      </w:r>
      <w:r w:rsidR="003F5A7F">
        <w:rPr>
          <w:color w:val="000000"/>
        </w:rPr>
        <w:t>buyers can easily compare prices and can switch internet pharmaci</w:t>
      </w:r>
      <w:r w:rsidR="00A656D6">
        <w:rPr>
          <w:color w:val="000000"/>
        </w:rPr>
        <w:t>es if prices are too high. The</w:t>
      </w:r>
      <w:r w:rsidR="003F5A7F">
        <w:rPr>
          <w:color w:val="000000"/>
        </w:rPr>
        <w:t xml:space="preserve"> </w:t>
      </w:r>
      <w:r w:rsidR="00A656D6">
        <w:rPr>
          <w:color w:val="000000"/>
        </w:rPr>
        <w:t xml:space="preserve">purchasing </w:t>
      </w:r>
      <w:r w:rsidR="003F5A7F">
        <w:rPr>
          <w:color w:val="000000"/>
        </w:rPr>
        <w:t>trend to</w:t>
      </w:r>
      <w:r w:rsidR="00A656D6">
        <w:rPr>
          <w:color w:val="000000"/>
        </w:rPr>
        <w:t xml:space="preserve">wards </w:t>
      </w:r>
      <w:r w:rsidR="00E735D9">
        <w:rPr>
          <w:color w:val="000000"/>
        </w:rPr>
        <w:t xml:space="preserve">undifferentiated </w:t>
      </w:r>
      <w:r w:rsidR="00A656D6">
        <w:rPr>
          <w:color w:val="000000"/>
        </w:rPr>
        <w:t>generic (me-too) products,</w:t>
      </w:r>
      <w:r w:rsidR="00A656D6" w:rsidRPr="00A656D6">
        <w:rPr>
          <w:color w:val="000000"/>
        </w:rPr>
        <w:t xml:space="preserve"> </w:t>
      </w:r>
      <w:r w:rsidR="00A656D6">
        <w:rPr>
          <w:color w:val="000000"/>
        </w:rPr>
        <w:t>rather than branded goods, strengthens</w:t>
      </w:r>
      <w:r w:rsidR="003F5A7F">
        <w:rPr>
          <w:color w:val="000000"/>
        </w:rPr>
        <w:t xml:space="preserve"> buyer power further. </w:t>
      </w:r>
      <w:r w:rsidR="00A656D6">
        <w:t xml:space="preserve">Similarly, there are </w:t>
      </w:r>
      <w:r w:rsidR="003F5A7F">
        <w:t xml:space="preserve">many drug </w:t>
      </w:r>
      <w:r w:rsidR="00A656D6">
        <w:t>manufacturers/</w:t>
      </w:r>
      <w:r w:rsidR="003F5A7F">
        <w:t>suppliers</w:t>
      </w:r>
      <w:r w:rsidR="003F5A7F" w:rsidRPr="003F5A7F">
        <w:t xml:space="preserve"> </w:t>
      </w:r>
      <w:r w:rsidR="003F5A7F">
        <w:t xml:space="preserve">(only a small proportion of revenue is earned by large incumbents), thereby </w:t>
      </w:r>
      <w:r w:rsidR="00A656D6">
        <w:t>weakening</w:t>
      </w:r>
      <w:r w:rsidR="003F5A7F">
        <w:t xml:space="preserve"> </w:t>
      </w:r>
      <w:r w:rsidR="00A656D6">
        <w:t>supplier power.</w:t>
      </w:r>
      <w:r w:rsidR="003F5A7F">
        <w:t xml:space="preserve"> </w:t>
      </w:r>
      <w:r w:rsidR="00A656D6">
        <w:rPr>
          <w:color w:val="000000"/>
        </w:rPr>
        <w:t xml:space="preserve">However, where customer brand loyalty does exist it is more likely to be to the manufacturer of drugs rather than to the retailer. </w:t>
      </w:r>
    </w:p>
    <w:p w:rsidR="003F5A7F" w:rsidRDefault="003F5A7F" w:rsidP="003F5A7F">
      <w:pPr>
        <w:pStyle w:val="AthensBody"/>
        <w:rPr>
          <w:color w:val="000000"/>
        </w:rPr>
      </w:pPr>
      <w:r>
        <w:rPr>
          <w:color w:val="000000"/>
        </w:rPr>
        <w:t>e-Commerce</w:t>
      </w:r>
      <w:r w:rsidR="00D64360">
        <w:rPr>
          <w:color w:val="000000"/>
        </w:rPr>
        <w:t xml:space="preserve"> boosts the </w:t>
      </w:r>
      <w:r>
        <w:rPr>
          <w:color w:val="000000"/>
        </w:rPr>
        <w:t>competition further</w:t>
      </w:r>
      <w:r w:rsidR="00D64360">
        <w:rPr>
          <w:color w:val="000000"/>
        </w:rPr>
        <w:t xml:space="preserve">, as </w:t>
      </w:r>
      <w:r>
        <w:rPr>
          <w:color w:val="000000"/>
        </w:rPr>
        <w:t>internet pharmacies</w:t>
      </w:r>
      <w:r w:rsidR="00D64360">
        <w:rPr>
          <w:color w:val="000000"/>
        </w:rPr>
        <w:t xml:space="preserve"> compete on the basis of convenience, as well as customer service, </w:t>
      </w:r>
      <w:r>
        <w:rPr>
          <w:color w:val="000000"/>
        </w:rPr>
        <w:t>product</w:t>
      </w:r>
      <w:r w:rsidR="00D64360">
        <w:rPr>
          <w:color w:val="000000"/>
        </w:rPr>
        <w:t xml:space="preserve"> selection</w:t>
      </w:r>
      <w:r>
        <w:rPr>
          <w:color w:val="000000"/>
        </w:rPr>
        <w:t>/brand</w:t>
      </w:r>
      <w:r w:rsidR="00D64360">
        <w:rPr>
          <w:color w:val="000000"/>
        </w:rPr>
        <w:t xml:space="preserve"> and price</w:t>
      </w:r>
      <w:r w:rsidR="00A656D6">
        <w:rPr>
          <w:color w:val="000000"/>
        </w:rPr>
        <w:t xml:space="preserve"> </w:t>
      </w:r>
      <w:r w:rsidR="00A656D6">
        <w:t>(Data</w:t>
      </w:r>
      <w:r w:rsidR="00A656D6" w:rsidRPr="0001663D">
        <w:t>monitor</w:t>
      </w:r>
      <w:r w:rsidR="00A656D6">
        <w:t>, 2011).</w:t>
      </w:r>
      <w:r w:rsidR="00D64360">
        <w:rPr>
          <w:color w:val="000000"/>
        </w:rPr>
        <w:t xml:space="preserve">  </w:t>
      </w:r>
    </w:p>
    <w:p w:rsidR="00A656D6" w:rsidRDefault="00A656D6" w:rsidP="003F5A7F">
      <w:pPr>
        <w:pStyle w:val="AthensBody"/>
        <w:rPr>
          <w:color w:val="000000"/>
        </w:rPr>
      </w:pPr>
    </w:p>
    <w:p w:rsidR="00B55C6E" w:rsidRDefault="00B55C6E" w:rsidP="003F5A7F">
      <w:pPr>
        <w:pStyle w:val="AthensBody"/>
        <w:rPr>
          <w:color w:val="000000"/>
        </w:rPr>
      </w:pPr>
    </w:p>
    <w:p w:rsidR="00411E0F" w:rsidRDefault="00411E0F" w:rsidP="003355D1">
      <w:pPr>
        <w:pStyle w:val="Heading1"/>
      </w:pPr>
      <w:r w:rsidRPr="00411E0F">
        <w:t xml:space="preserve">Ethics and internet </w:t>
      </w:r>
      <w:r>
        <w:t>pharmaceuticals</w:t>
      </w:r>
      <w:r w:rsidRPr="00411E0F">
        <w:t xml:space="preserve"> </w:t>
      </w:r>
    </w:p>
    <w:p w:rsidR="006C3A3A" w:rsidRPr="006C3A3A" w:rsidRDefault="006C3A3A" w:rsidP="006C3A3A"/>
    <w:p w:rsidR="00411E0F" w:rsidRDefault="00411E0F" w:rsidP="00724196">
      <w:pPr>
        <w:pStyle w:val="AthensBody"/>
      </w:pPr>
      <w:r w:rsidRPr="00724196">
        <w:t>The online drugs retail industry generates much controversy, and its critics charge some providers and participants with unethical behaviour.  Fer</w:t>
      </w:r>
      <w:r w:rsidR="00E735D9" w:rsidRPr="00724196">
        <w:t>rell, Fraedrich and Ferrell (2007)</w:t>
      </w:r>
      <w:r w:rsidRPr="00724196">
        <w:t xml:space="preserve"> describe ‘ethics’ as the study and philosophy of human conduct, with an emphasis on the determination of right and wrong</w:t>
      </w:r>
      <w:r w:rsidR="00724196">
        <w:t xml:space="preserve">. </w:t>
      </w:r>
      <w:r w:rsidRPr="00724196">
        <w:t>Ethical behaviour conforms to gene</w:t>
      </w:r>
      <w:r w:rsidR="00E735D9" w:rsidRPr="00724196">
        <w:t>rally accepted social norms (Reynolds, 2003).</w:t>
      </w:r>
      <w:r w:rsidRPr="00724196">
        <w:t xml:space="preserve"> </w:t>
      </w:r>
      <w:r w:rsidRPr="00724196">
        <w:rPr>
          <w:rStyle w:val="Strong"/>
          <w:b w:val="0"/>
        </w:rPr>
        <w:t>‘Most ethical theories attempt to achieve the same goal: ‘to enhance human dignity, peace</w:t>
      </w:r>
      <w:r w:rsidR="00E735D9" w:rsidRPr="00724196">
        <w:rPr>
          <w:rStyle w:val="Strong"/>
          <w:b w:val="0"/>
        </w:rPr>
        <w:t>, happiness and well-being’ (Baase, 1997)</w:t>
      </w:r>
      <w:r w:rsidRPr="00724196">
        <w:rPr>
          <w:rStyle w:val="Strong"/>
          <w:b w:val="0"/>
        </w:rPr>
        <w:t>.</w:t>
      </w:r>
      <w:r w:rsidR="00724196">
        <w:rPr>
          <w:rStyle w:val="Strong"/>
          <w:b w:val="0"/>
        </w:rPr>
        <w:t xml:space="preserve">  </w:t>
      </w:r>
      <w:r w:rsidR="00724196" w:rsidRPr="00724196">
        <w:rPr>
          <w:i/>
        </w:rPr>
        <w:t>I</w:t>
      </w:r>
      <w:r w:rsidR="00724196" w:rsidRPr="00724196">
        <w:rPr>
          <w:rStyle w:val="Strong"/>
          <w:b w:val="0"/>
          <w:i/>
        </w:rPr>
        <w:t>nternet</w:t>
      </w:r>
      <w:r w:rsidR="00724196" w:rsidRPr="00724196">
        <w:rPr>
          <w:i/>
        </w:rPr>
        <w:t xml:space="preserve"> ethics</w:t>
      </w:r>
      <w:r w:rsidR="00724196" w:rsidRPr="00724196">
        <w:t xml:space="preserve"> considers the social and ethical impacts of ICT (Bynum, 2008)</w:t>
      </w:r>
      <w:r w:rsidR="00724196">
        <w:t xml:space="preserve"> and</w:t>
      </w:r>
      <w:r w:rsidR="00724196" w:rsidRPr="00724196">
        <w:t xml:space="preserve"> </w:t>
      </w:r>
      <w:r w:rsidR="00C36BB8" w:rsidRPr="00724196">
        <w:t>De George (2003)</w:t>
      </w:r>
      <w:r w:rsidRPr="00724196">
        <w:t xml:space="preserve"> </w:t>
      </w:r>
      <w:r w:rsidR="00C36BB8" w:rsidRPr="00724196">
        <w:t>contends</w:t>
      </w:r>
      <w:r w:rsidRPr="00724196">
        <w:t xml:space="preserve"> that </w:t>
      </w:r>
      <w:r w:rsidR="00C36BB8" w:rsidRPr="00724196">
        <w:t xml:space="preserve">the same moral and ethical rules apply in </w:t>
      </w:r>
      <w:r w:rsidRPr="00724196">
        <w:t xml:space="preserve">cyber space </w:t>
      </w:r>
      <w:r w:rsidR="00C36BB8" w:rsidRPr="00724196">
        <w:t xml:space="preserve">as apply in other aspects of society.  </w:t>
      </w:r>
      <w:r w:rsidRPr="00724196">
        <w:t xml:space="preserve">He argues that although some of the ethical issues found on the internet such as fraud and </w:t>
      </w:r>
      <w:r w:rsidR="00C36BB8" w:rsidRPr="00724196">
        <w:t>misleading information</w:t>
      </w:r>
      <w:r w:rsidRPr="00724196">
        <w:t xml:space="preserve"> are familiar</w:t>
      </w:r>
      <w:r w:rsidR="00C36BB8" w:rsidRPr="00724196">
        <w:t xml:space="preserve"> to society, others are new</w:t>
      </w:r>
      <w:r w:rsidRPr="00724196">
        <w:t xml:space="preserve">. Therefore, while the problems inherent in </w:t>
      </w:r>
      <w:r w:rsidR="00C36BB8" w:rsidRPr="00724196">
        <w:lastRenderedPageBreak/>
        <w:t>drugs retailing</w:t>
      </w:r>
      <w:r w:rsidRPr="00724196">
        <w:t xml:space="preserve"> might not be new, the ethical risk issues in the internet context</w:t>
      </w:r>
      <w:r w:rsidR="00C36BB8" w:rsidRPr="00724196">
        <w:t xml:space="preserve"> must be evaluated</w:t>
      </w:r>
      <w:r w:rsidRPr="00724196">
        <w:t>, to see if new dilemmas arise.</w:t>
      </w:r>
    </w:p>
    <w:p w:rsidR="00292F3E" w:rsidRPr="00724196" w:rsidRDefault="00292F3E" w:rsidP="00724196">
      <w:pPr>
        <w:pStyle w:val="AthensBody"/>
        <w:rPr>
          <w:bCs/>
        </w:rPr>
      </w:pPr>
    </w:p>
    <w:p w:rsidR="00A95369" w:rsidRDefault="00AA7E42" w:rsidP="003355D1">
      <w:pPr>
        <w:pStyle w:val="Heading1"/>
      </w:pPr>
      <w:r>
        <w:t>Cross-border pharmacies</w:t>
      </w:r>
    </w:p>
    <w:p w:rsidR="00724196" w:rsidRPr="00724196" w:rsidRDefault="00724196" w:rsidP="00724196"/>
    <w:p w:rsidR="00AA7E42" w:rsidRPr="00AA7E42" w:rsidRDefault="00A656D6" w:rsidP="00AA7E42">
      <w:pPr>
        <w:pStyle w:val="AthensBody"/>
      </w:pPr>
      <w:r>
        <w:t>Given differing drug regulations</w:t>
      </w:r>
      <w:r w:rsidR="006A292C">
        <w:t xml:space="preserve"> in different countries</w:t>
      </w:r>
      <w:r>
        <w:t>, the drug retail sector tends to operate on national rather than global platforms. Yet, o</w:t>
      </w:r>
      <w:r w:rsidR="00AA7E42">
        <w:t xml:space="preserve">nline cross-border pharmacies have emerged </w:t>
      </w:r>
      <w:r w:rsidR="00CC4422">
        <w:t>that</w:t>
      </w:r>
      <w:r w:rsidR="00AA7E42">
        <w:t xml:space="preserve"> trade between countries </w:t>
      </w:r>
      <w:r>
        <w:t>that</w:t>
      </w:r>
      <w:r w:rsidR="00AA7E42">
        <w:t xml:space="preserve"> </w:t>
      </w:r>
      <w:r w:rsidR="00C01709">
        <w:t xml:space="preserve">often have </w:t>
      </w:r>
      <w:r w:rsidR="00AA7E42">
        <w:t>differen</w:t>
      </w:r>
      <w:r w:rsidR="0035048B">
        <w:t>t pricing and/or drugs policies</w:t>
      </w:r>
      <w:r w:rsidR="00AA7E42">
        <w:t xml:space="preserve">.  </w:t>
      </w:r>
      <w:r w:rsidR="0035048B">
        <w:t>A large cross-border market exists between Canada and the USA. Online</w:t>
      </w:r>
      <w:r w:rsidR="00AA7E42">
        <w:t xml:space="preserve"> pharmacies </w:t>
      </w:r>
      <w:r w:rsidR="0035048B">
        <w:t>in Canada</w:t>
      </w:r>
      <w:r w:rsidR="00DE050D">
        <w:t xml:space="preserve"> </w:t>
      </w:r>
      <w:r w:rsidR="00AA7E42" w:rsidRPr="00AA7E42">
        <w:t>accept pharmaceutical orders over the Internet from</w:t>
      </w:r>
      <w:r w:rsidR="00AA7E42">
        <w:t xml:space="preserve"> </w:t>
      </w:r>
      <w:r w:rsidR="00AA7E42" w:rsidRPr="00AA7E42">
        <w:t xml:space="preserve">customers </w:t>
      </w:r>
      <w:r w:rsidR="0035048B">
        <w:t>in the USA</w:t>
      </w:r>
      <w:r w:rsidR="00AA7E42">
        <w:t>,</w:t>
      </w:r>
      <w:r w:rsidR="00AA7E42" w:rsidRPr="00AA7E42">
        <w:t xml:space="preserve"> </w:t>
      </w:r>
      <w:r w:rsidR="0035048B">
        <w:t>fulfil</w:t>
      </w:r>
      <w:r w:rsidR="00AA7E42" w:rsidRPr="00AA7E42">
        <w:t xml:space="preserve"> the orders with drugs sourced </w:t>
      </w:r>
      <w:r w:rsidR="0035048B">
        <w:t xml:space="preserve">from Canada or </w:t>
      </w:r>
      <w:r w:rsidR="00DE050D">
        <w:t>elsewhere,</w:t>
      </w:r>
      <w:r w:rsidR="00AA7E42" w:rsidRPr="00AA7E42">
        <w:t xml:space="preserve"> and mail the dru</w:t>
      </w:r>
      <w:r w:rsidR="00AA7E42">
        <w:t>gs to the recipient in the USA (</w:t>
      </w:r>
      <w:r w:rsidR="00AA7E42" w:rsidRPr="0001663D">
        <w:rPr>
          <w:rFonts w:cs="Tahoma"/>
        </w:rPr>
        <w:t>Quinn and Narayanan</w:t>
      </w:r>
      <w:r w:rsidR="00AA7E42">
        <w:rPr>
          <w:rFonts w:cs="Tahoma"/>
        </w:rPr>
        <w:t>, 2006).</w:t>
      </w:r>
    </w:p>
    <w:p w:rsidR="006F4CF1" w:rsidRPr="00724196" w:rsidRDefault="00DE050D" w:rsidP="00724196">
      <w:pPr>
        <w:pStyle w:val="AthensBody"/>
        <w:rPr>
          <w:rFonts w:cs="Tahoma"/>
        </w:rPr>
      </w:pPr>
      <w:r>
        <w:rPr>
          <w:rFonts w:cs="Tahoma"/>
        </w:rPr>
        <w:t>T</w:t>
      </w:r>
      <w:r w:rsidR="00127655" w:rsidRPr="0001663D">
        <w:rPr>
          <w:rFonts w:cs="Tahoma"/>
        </w:rPr>
        <w:t xml:space="preserve">he proximity of </w:t>
      </w:r>
      <w:r w:rsidRPr="0001663D">
        <w:rPr>
          <w:rFonts w:cs="Tahoma"/>
        </w:rPr>
        <w:t xml:space="preserve">Canada </w:t>
      </w:r>
      <w:r w:rsidR="0053048C">
        <w:rPr>
          <w:rFonts w:cs="Tahoma"/>
        </w:rPr>
        <w:t>to</w:t>
      </w:r>
      <w:r w:rsidRPr="0001663D">
        <w:rPr>
          <w:rFonts w:cs="Tahoma"/>
        </w:rPr>
        <w:t xml:space="preserve"> </w:t>
      </w:r>
      <w:r>
        <w:rPr>
          <w:rFonts w:cs="Tahoma"/>
        </w:rPr>
        <w:t>the USA</w:t>
      </w:r>
      <w:r w:rsidRPr="0001663D">
        <w:rPr>
          <w:rFonts w:cs="Tahoma"/>
        </w:rPr>
        <w:t xml:space="preserve"> </w:t>
      </w:r>
      <w:r w:rsidR="00127655">
        <w:rPr>
          <w:rFonts w:cs="Tahoma"/>
        </w:rPr>
        <w:t xml:space="preserve">makes distribution </w:t>
      </w:r>
      <w:r w:rsidR="0053048C">
        <w:rPr>
          <w:rFonts w:cs="Tahoma"/>
        </w:rPr>
        <w:t xml:space="preserve">relatively easy </w:t>
      </w:r>
      <w:r w:rsidR="00127655">
        <w:rPr>
          <w:rFonts w:cs="Tahoma"/>
        </w:rPr>
        <w:t xml:space="preserve">and </w:t>
      </w:r>
      <w:r w:rsidR="00127655" w:rsidRPr="0001663D">
        <w:rPr>
          <w:rFonts w:cs="Tahoma"/>
        </w:rPr>
        <w:t>prescription prices in Canada can be up to 40% cheaper</w:t>
      </w:r>
      <w:r>
        <w:rPr>
          <w:rFonts w:cs="Tahoma"/>
        </w:rPr>
        <w:t xml:space="preserve"> than in </w:t>
      </w:r>
      <w:r w:rsidR="0053048C">
        <w:rPr>
          <w:rFonts w:cs="Tahoma"/>
        </w:rPr>
        <w:t>its neighbour</w:t>
      </w:r>
      <w:r w:rsidR="00127655" w:rsidRPr="0001663D">
        <w:rPr>
          <w:rFonts w:cs="Tahoma"/>
        </w:rPr>
        <w:t xml:space="preserve"> </w:t>
      </w:r>
      <w:r w:rsidR="0053048C">
        <w:rPr>
          <w:rFonts w:cs="Tahoma"/>
        </w:rPr>
        <w:t xml:space="preserve">(Kayne, 2005). </w:t>
      </w:r>
      <w:r w:rsidR="007B2D68" w:rsidRPr="007B2D68">
        <w:rPr>
          <w:rFonts w:cs="Tahoma"/>
        </w:rPr>
        <w:t xml:space="preserve">One of the reasons for the </w:t>
      </w:r>
      <w:r w:rsidR="00127655" w:rsidRPr="007B2D68">
        <w:rPr>
          <w:rFonts w:cs="Tahoma"/>
        </w:rPr>
        <w:t xml:space="preserve">price difference </w:t>
      </w:r>
      <w:r w:rsidR="00D20375" w:rsidRPr="007B2D68">
        <w:rPr>
          <w:rFonts w:cs="Tahoma"/>
        </w:rPr>
        <w:t>is that Canada, like most developed countries, regulates drug prices, while the USA does not</w:t>
      </w:r>
      <w:r w:rsidR="007B2D68" w:rsidRPr="007B2D68">
        <w:rPr>
          <w:rFonts w:cs="Tahoma"/>
        </w:rPr>
        <w:t>.</w:t>
      </w:r>
    </w:p>
    <w:p w:rsidR="006E4C69" w:rsidRPr="006C3A3A" w:rsidRDefault="00D113F5" w:rsidP="006C3A3A">
      <w:pPr>
        <w:pStyle w:val="AthensBody"/>
      </w:pPr>
      <w:r>
        <w:rPr>
          <w:color w:val="000000"/>
        </w:rPr>
        <w:t>The chain of websites involved in the internet search and sale of</w:t>
      </w:r>
      <w:r w:rsidR="007E3B4B">
        <w:rPr>
          <w:color w:val="000000"/>
        </w:rPr>
        <w:t xml:space="preserve"> drugs is depicted by CASA (2008</w:t>
      </w:r>
      <w:r>
        <w:rPr>
          <w:color w:val="000000"/>
        </w:rPr>
        <w:t xml:space="preserve">) as a pyramid comprising four tiers (see </w:t>
      </w:r>
      <w:r w:rsidRPr="007B2D68">
        <w:rPr>
          <w:color w:val="000000"/>
        </w:rPr>
        <w:t>Figure 1):</w:t>
      </w:r>
      <w:r>
        <w:rPr>
          <w:color w:val="000000"/>
        </w:rPr>
        <w:t xml:space="preserve"> search engine results; portal/advertising site; sale/anchor site; and internet pharmacies. CASA describes the</w:t>
      </w:r>
      <w:r w:rsidRPr="002A71F2">
        <w:rPr>
          <w:color w:val="000000"/>
        </w:rPr>
        <w:t xml:space="preserve"> </w:t>
      </w:r>
      <w:r>
        <w:rPr>
          <w:color w:val="000000"/>
        </w:rPr>
        <w:t xml:space="preserve">websites </w:t>
      </w:r>
      <w:r w:rsidRPr="002A71F2">
        <w:rPr>
          <w:color w:val="000000"/>
        </w:rPr>
        <w:t xml:space="preserve">that directly sell to consumers </w:t>
      </w:r>
      <w:r>
        <w:rPr>
          <w:color w:val="000000"/>
        </w:rPr>
        <w:t>as</w:t>
      </w:r>
      <w:r w:rsidRPr="002A71F2">
        <w:rPr>
          <w:color w:val="000000"/>
        </w:rPr>
        <w:t xml:space="preserve"> </w:t>
      </w:r>
      <w:r>
        <w:rPr>
          <w:color w:val="000000"/>
        </w:rPr>
        <w:t>‘</w:t>
      </w:r>
      <w:r w:rsidRPr="002A71F2">
        <w:rPr>
          <w:color w:val="000000"/>
        </w:rPr>
        <w:t>anchor</w:t>
      </w:r>
      <w:r>
        <w:rPr>
          <w:color w:val="000000"/>
        </w:rPr>
        <w:t>’</w:t>
      </w:r>
      <w:r w:rsidRPr="002A71F2">
        <w:rPr>
          <w:color w:val="000000"/>
        </w:rPr>
        <w:t xml:space="preserve"> sites</w:t>
      </w:r>
      <w:r>
        <w:rPr>
          <w:color w:val="000000"/>
        </w:rPr>
        <w:t xml:space="preserve"> (</w:t>
      </w:r>
      <w:r w:rsidRPr="002A71F2">
        <w:rPr>
          <w:color w:val="000000"/>
        </w:rPr>
        <w:t xml:space="preserve">the third tier in </w:t>
      </w:r>
      <w:r>
        <w:rPr>
          <w:color w:val="000000"/>
        </w:rPr>
        <w:t>the inverted pyramid). An individual advertising/</w:t>
      </w:r>
      <w:r w:rsidRPr="002A71F2">
        <w:rPr>
          <w:color w:val="000000"/>
        </w:rPr>
        <w:t>portal site can point to several anchor sit</w:t>
      </w:r>
      <w:r>
        <w:rPr>
          <w:color w:val="000000"/>
        </w:rPr>
        <w:t>es that actually sell the drugs.  Conversely,</w:t>
      </w:r>
      <w:r w:rsidRPr="002A71F2">
        <w:rPr>
          <w:color w:val="000000"/>
        </w:rPr>
        <w:t xml:space="preserve"> multiple portal</w:t>
      </w:r>
      <w:r>
        <w:rPr>
          <w:color w:val="000000"/>
        </w:rPr>
        <w:t>s</w:t>
      </w:r>
      <w:r w:rsidRPr="002A71F2">
        <w:rPr>
          <w:color w:val="000000"/>
        </w:rPr>
        <w:t xml:space="preserve"> </w:t>
      </w:r>
      <w:r>
        <w:rPr>
          <w:color w:val="000000"/>
        </w:rPr>
        <w:t>may provide links to one</w:t>
      </w:r>
      <w:r w:rsidRPr="002A71F2">
        <w:rPr>
          <w:color w:val="000000"/>
        </w:rPr>
        <w:t xml:space="preserve"> anchor site. </w:t>
      </w:r>
      <w:r>
        <w:rPr>
          <w:color w:val="000000"/>
        </w:rPr>
        <w:t>A</w:t>
      </w:r>
      <w:r w:rsidRPr="002A71F2">
        <w:rPr>
          <w:color w:val="000000"/>
        </w:rPr>
        <w:t xml:space="preserve">n online pharmacy </w:t>
      </w:r>
      <w:r>
        <w:rPr>
          <w:color w:val="000000"/>
        </w:rPr>
        <w:t>fulfils and dispatches</w:t>
      </w:r>
      <w:r w:rsidRPr="002A71F2">
        <w:rPr>
          <w:color w:val="000000"/>
        </w:rPr>
        <w:t xml:space="preserve"> the order </w:t>
      </w:r>
      <w:r>
        <w:rPr>
          <w:color w:val="000000"/>
        </w:rPr>
        <w:t xml:space="preserve">(tier 4 in </w:t>
      </w:r>
      <w:r w:rsidRPr="002A71F2">
        <w:rPr>
          <w:color w:val="000000"/>
        </w:rPr>
        <w:t>Figure</w:t>
      </w:r>
      <w:r>
        <w:rPr>
          <w:color w:val="000000"/>
        </w:rPr>
        <w:t xml:space="preserve"> 1), which may</w:t>
      </w:r>
      <w:r w:rsidRPr="002A71F2">
        <w:rPr>
          <w:color w:val="000000"/>
        </w:rPr>
        <w:t xml:space="preserve"> </w:t>
      </w:r>
      <w:r>
        <w:rPr>
          <w:color w:val="000000"/>
        </w:rPr>
        <w:t xml:space="preserve">be </w:t>
      </w:r>
      <w:r w:rsidRPr="002A71F2">
        <w:rPr>
          <w:color w:val="000000"/>
        </w:rPr>
        <w:t>geographic</w:t>
      </w:r>
      <w:r>
        <w:rPr>
          <w:color w:val="000000"/>
        </w:rPr>
        <w:t>ally distant</w:t>
      </w:r>
      <w:r w:rsidRPr="002A71F2">
        <w:rPr>
          <w:color w:val="000000"/>
        </w:rPr>
        <w:t xml:space="preserve"> </w:t>
      </w:r>
      <w:r>
        <w:rPr>
          <w:color w:val="000000"/>
        </w:rPr>
        <w:t>to</w:t>
      </w:r>
      <w:r w:rsidRPr="002A71F2">
        <w:rPr>
          <w:color w:val="000000"/>
        </w:rPr>
        <w:t xml:space="preserve"> the anchor site that </w:t>
      </w:r>
      <w:r>
        <w:rPr>
          <w:color w:val="000000"/>
        </w:rPr>
        <w:t>accepted</w:t>
      </w:r>
      <w:r w:rsidRPr="002A71F2">
        <w:rPr>
          <w:color w:val="000000"/>
        </w:rPr>
        <w:t xml:space="preserve"> the sale. </w:t>
      </w:r>
      <w:r>
        <w:rPr>
          <w:color w:val="000000"/>
        </w:rPr>
        <w:t xml:space="preserve">Some online pharmacies operate their own anchor sites, while other pharmacies </w:t>
      </w:r>
      <w:r w:rsidRPr="002A71F2">
        <w:rPr>
          <w:color w:val="000000"/>
        </w:rPr>
        <w:t>fill prescriptions</w:t>
      </w:r>
      <w:r>
        <w:rPr>
          <w:color w:val="000000"/>
        </w:rPr>
        <w:t xml:space="preserve"> and provide services for a range of anchor sites. Consequently,</w:t>
      </w:r>
      <w:r w:rsidRPr="00DC5900">
        <w:rPr>
          <w:color w:val="000000"/>
        </w:rPr>
        <w:t xml:space="preserve"> </w:t>
      </w:r>
      <w:r>
        <w:rPr>
          <w:color w:val="000000"/>
        </w:rPr>
        <w:t>the</w:t>
      </w:r>
      <w:r w:rsidRPr="00DC5900">
        <w:rPr>
          <w:color w:val="000000"/>
        </w:rPr>
        <w:t xml:space="preserve"> physical location</w:t>
      </w:r>
      <w:r>
        <w:rPr>
          <w:color w:val="000000"/>
        </w:rPr>
        <w:t>s</w:t>
      </w:r>
      <w:r w:rsidRPr="00DC5900">
        <w:rPr>
          <w:color w:val="000000"/>
        </w:rPr>
        <w:t xml:space="preserve"> </w:t>
      </w:r>
      <w:r>
        <w:rPr>
          <w:color w:val="000000"/>
        </w:rPr>
        <w:t xml:space="preserve">of the actors in this scenario are difficult to discern (for instance, </w:t>
      </w:r>
      <w:r w:rsidRPr="00DC5900">
        <w:rPr>
          <w:color w:val="000000"/>
        </w:rPr>
        <w:t>the computers serving the portal</w:t>
      </w:r>
      <w:r>
        <w:rPr>
          <w:color w:val="000000"/>
        </w:rPr>
        <w:t xml:space="preserve"> and</w:t>
      </w:r>
      <w:r w:rsidRPr="00DC5900">
        <w:rPr>
          <w:color w:val="000000"/>
        </w:rPr>
        <w:t xml:space="preserve"> </w:t>
      </w:r>
      <w:r>
        <w:rPr>
          <w:color w:val="000000"/>
        </w:rPr>
        <w:t xml:space="preserve">anchor sites, </w:t>
      </w:r>
      <w:r w:rsidRPr="00DC5900">
        <w:rPr>
          <w:color w:val="000000"/>
        </w:rPr>
        <w:t>the operators of these sites</w:t>
      </w:r>
      <w:r w:rsidR="006C3A3A">
        <w:rPr>
          <w:color w:val="000000"/>
        </w:rPr>
        <w:t>, the doctors issuing prescriptions online</w:t>
      </w:r>
      <w:r>
        <w:rPr>
          <w:color w:val="000000"/>
        </w:rPr>
        <w:t>)</w:t>
      </w:r>
      <w:r w:rsidRPr="00DC5900">
        <w:rPr>
          <w:color w:val="000000"/>
        </w:rPr>
        <w:t xml:space="preserve">. </w:t>
      </w:r>
      <w:r w:rsidR="0035048B">
        <w:rPr>
          <w:color w:val="000000"/>
        </w:rPr>
        <w:t xml:space="preserve"> </w:t>
      </w:r>
      <w:r w:rsidR="0035048B" w:rsidRPr="006C3A3A">
        <w:t xml:space="preserve">Thus, it is not always possible to know the origin of the drugs, </w:t>
      </w:r>
      <w:r w:rsidR="00B55C6E" w:rsidRPr="006C3A3A">
        <w:t xml:space="preserve">and should there be a problem, it may be very difficult to </w:t>
      </w:r>
      <w:r w:rsidR="006E4C69" w:rsidRPr="006C3A3A">
        <w:t xml:space="preserve">track </w:t>
      </w:r>
      <w:r w:rsidR="006C3A3A" w:rsidRPr="006C3A3A">
        <w:t>and make accountable the website owners</w:t>
      </w:r>
      <w:r w:rsidR="006E4C69" w:rsidRPr="006C3A3A">
        <w:t>.</w:t>
      </w:r>
      <w:r w:rsidR="006E4C69" w:rsidRPr="006E4C69">
        <w:rPr>
          <w:szCs w:val="22"/>
        </w:rPr>
        <w:t xml:space="preserve"> </w:t>
      </w:r>
    </w:p>
    <w:p w:rsidR="006E4C69" w:rsidRPr="006E4C69" w:rsidRDefault="006C3A3A" w:rsidP="006E4C69">
      <w:pPr>
        <w:pStyle w:val="AthensBody"/>
      </w:pPr>
      <w:r>
        <w:rPr>
          <w:szCs w:val="22"/>
        </w:rPr>
        <w:t>Rogue w</w:t>
      </w:r>
      <w:r w:rsidR="006E4C69" w:rsidRPr="006E4C69">
        <w:rPr>
          <w:szCs w:val="22"/>
        </w:rPr>
        <w:t xml:space="preserve">ebsites </w:t>
      </w:r>
      <w:r>
        <w:rPr>
          <w:szCs w:val="22"/>
        </w:rPr>
        <w:t>(that</w:t>
      </w:r>
      <w:r w:rsidR="006E4C69" w:rsidRPr="006E4C69">
        <w:rPr>
          <w:szCs w:val="22"/>
        </w:rPr>
        <w:t xml:space="preserve"> sell drugs without a prescription</w:t>
      </w:r>
      <w:r>
        <w:rPr>
          <w:szCs w:val="22"/>
        </w:rPr>
        <w:t>,</w:t>
      </w:r>
      <w:r w:rsidRPr="006C3A3A">
        <w:rPr>
          <w:szCs w:val="22"/>
        </w:rPr>
        <w:t xml:space="preserve"> </w:t>
      </w:r>
      <w:r>
        <w:rPr>
          <w:szCs w:val="22"/>
        </w:rPr>
        <w:t>for example)</w:t>
      </w:r>
      <w:r w:rsidR="006E4C69" w:rsidRPr="006E4C69">
        <w:rPr>
          <w:szCs w:val="22"/>
        </w:rPr>
        <w:t xml:space="preserve"> have an extremely high turnover and may attempt to avoid detection by changing their web names and addresses. </w:t>
      </w:r>
      <w:r w:rsidR="006E4C69" w:rsidRPr="006E4C69">
        <w:t>Further, it is not unusual f</w:t>
      </w:r>
      <w:r w:rsidR="006E4C69" w:rsidRPr="006E4C69">
        <w:rPr>
          <w:szCs w:val="22"/>
        </w:rPr>
        <w:t xml:space="preserve">or sites to have multiple names. </w:t>
      </w:r>
      <w:r w:rsidR="006E4C69" w:rsidRPr="006E4C69">
        <w:t xml:space="preserve">This </w:t>
      </w:r>
      <w:r>
        <w:t>exacerbates</w:t>
      </w:r>
      <w:r w:rsidR="006E4C69" w:rsidRPr="006E4C69">
        <w:t xml:space="preserve"> the difficulty of tracking and closing rogue sites</w:t>
      </w:r>
      <w:r w:rsidR="007E3B4B">
        <w:rPr>
          <w:szCs w:val="22"/>
        </w:rPr>
        <w:t xml:space="preserve"> (CASA, 2008</w:t>
      </w:r>
      <w:r w:rsidR="006E4C69" w:rsidRPr="006E4C69">
        <w:rPr>
          <w:szCs w:val="22"/>
        </w:rPr>
        <w:t>).</w:t>
      </w:r>
    </w:p>
    <w:p w:rsidR="0035048B" w:rsidRDefault="0035048B" w:rsidP="00D113F5">
      <w:pPr>
        <w:pStyle w:val="AthensBody"/>
        <w:rPr>
          <w:color w:val="000000"/>
        </w:rPr>
      </w:pPr>
    </w:p>
    <w:p w:rsidR="00B55C6E" w:rsidRDefault="00B55C6E" w:rsidP="00D113F5">
      <w:pPr>
        <w:pStyle w:val="AthensBody"/>
        <w:rPr>
          <w:rFonts w:cs="Tahoma"/>
        </w:rPr>
      </w:pPr>
    </w:p>
    <w:p w:rsidR="00127655" w:rsidRDefault="006A292C" w:rsidP="003355D1">
      <w:pPr>
        <w:pStyle w:val="Heading1"/>
      </w:pPr>
      <w:r>
        <w:t>Substitute products to branded and prescription drugs</w:t>
      </w:r>
    </w:p>
    <w:p w:rsidR="006C3A3A" w:rsidRPr="006C3A3A" w:rsidRDefault="006C3A3A" w:rsidP="006C3A3A"/>
    <w:p w:rsidR="00A82E0E" w:rsidRDefault="0026674D" w:rsidP="00C06C14">
      <w:pPr>
        <w:pStyle w:val="AthensBody"/>
      </w:pPr>
      <w:r>
        <w:t>The main substitutes to branded drugs are generics</w:t>
      </w:r>
      <w:r w:rsidR="006A292C">
        <w:t>:</w:t>
      </w:r>
      <w:r w:rsidR="006A287D">
        <w:t xml:space="preserve"> </w:t>
      </w:r>
      <w:r w:rsidR="006A287D">
        <w:rPr>
          <w:color w:val="000000"/>
        </w:rPr>
        <w:t>imitator products</w:t>
      </w:r>
      <w:r w:rsidR="00FB730E" w:rsidRPr="00FB730E">
        <w:t xml:space="preserve"> </w:t>
      </w:r>
      <w:r w:rsidR="00FB730E">
        <w:t>sold at significantly</w:t>
      </w:r>
      <w:r w:rsidR="00FB730E" w:rsidRPr="006A287D">
        <w:rPr>
          <w:color w:val="000000"/>
        </w:rPr>
        <w:t xml:space="preserve"> </w:t>
      </w:r>
      <w:r w:rsidR="00FB730E">
        <w:rPr>
          <w:color w:val="000000"/>
        </w:rPr>
        <w:t>lower prices, which</w:t>
      </w:r>
      <w:r w:rsidR="00FB730E" w:rsidRPr="00FB730E">
        <w:rPr>
          <w:color w:val="000000"/>
        </w:rPr>
        <w:t xml:space="preserve"> </w:t>
      </w:r>
      <w:r w:rsidR="00FB730E">
        <w:rPr>
          <w:color w:val="000000"/>
        </w:rPr>
        <w:t>have become more popular in recent years. G</w:t>
      </w:r>
      <w:r>
        <w:t xml:space="preserve">enerics </w:t>
      </w:r>
      <w:r w:rsidR="00FB730E">
        <w:t>cost less to manufacture than their branded counterparts because they ‘</w:t>
      </w:r>
      <w:r>
        <w:t>rely on the safety and efficacy data provided by the innovator product, and they therefore do not have to conduct costly clinical trials</w:t>
      </w:r>
      <w:r w:rsidR="00FB730E">
        <w:t>’</w:t>
      </w:r>
      <w:r w:rsidR="007B2D68">
        <w:t xml:space="preserve"> (Datamonitor, 2010</w:t>
      </w:r>
      <w:r>
        <w:t>)</w:t>
      </w:r>
      <w:r w:rsidR="00FB730E">
        <w:t>.</w:t>
      </w:r>
      <w:r w:rsidR="00FB730E" w:rsidRPr="00FB730E">
        <w:rPr>
          <w:color w:val="000000"/>
        </w:rPr>
        <w:t xml:space="preserve"> </w:t>
      </w:r>
      <w:r w:rsidR="00FB730E">
        <w:rPr>
          <w:color w:val="000000"/>
        </w:rPr>
        <w:t xml:space="preserve">Aligned with the growth of online pharmacies, there has been a surge in </w:t>
      </w:r>
      <w:r w:rsidR="00FB730E">
        <w:rPr>
          <w:color w:val="000000"/>
        </w:rPr>
        <w:lastRenderedPageBreak/>
        <w:t>the export of generic drugs from low cost manufacturing environments, such as India and China</w:t>
      </w:r>
      <w:r w:rsidR="00C06C14">
        <w:rPr>
          <w:color w:val="000000"/>
        </w:rPr>
        <w:t xml:space="preserve"> (Datamonitor, 2011).</w:t>
      </w:r>
    </w:p>
    <w:p w:rsidR="00582F3D" w:rsidRPr="00582F3D" w:rsidRDefault="00C06C14" w:rsidP="00582F3D">
      <w:pPr>
        <w:pStyle w:val="AthensBody"/>
      </w:pPr>
      <w:r w:rsidRPr="008A68D3">
        <w:t>Prob</w:t>
      </w:r>
      <w:r w:rsidR="004B5253" w:rsidRPr="008A68D3">
        <w:t>lems with generics arise when</w:t>
      </w:r>
      <w:r w:rsidR="004B5253">
        <w:t xml:space="preserve"> they are manufactured to </w:t>
      </w:r>
      <w:r w:rsidR="008A68D3">
        <w:t>a poorer quality standard</w:t>
      </w:r>
      <w:r w:rsidR="004B5253">
        <w:t xml:space="preserve"> </w:t>
      </w:r>
      <w:r w:rsidR="008A68D3">
        <w:t xml:space="preserve">than the original drug </w:t>
      </w:r>
      <w:r w:rsidR="004B5253">
        <w:t>and are therefore less effective</w:t>
      </w:r>
      <w:r w:rsidR="004C69FB">
        <w:t xml:space="preserve">.  </w:t>
      </w:r>
      <w:r w:rsidR="004565BF" w:rsidRPr="004565BF">
        <w:t>Hoffman (2009) contends that drugs bought via the internet may be ‘adulterated, counterfeit, contaminated, expired, or all of the above’.</w:t>
      </w:r>
      <w:r w:rsidR="004565BF" w:rsidRPr="004565BF">
        <w:rPr>
          <w:color w:val="000000"/>
        </w:rPr>
        <w:t xml:space="preserve"> </w:t>
      </w:r>
      <w:r w:rsidR="00147B7F" w:rsidRPr="004565BF">
        <w:rPr>
          <w:color w:val="000000"/>
        </w:rPr>
        <w:t>The</w:t>
      </w:r>
      <w:r w:rsidR="007717B0" w:rsidRPr="004565BF">
        <w:rPr>
          <w:color w:val="000000"/>
        </w:rPr>
        <w:t xml:space="preserve"> World Health Organization</w:t>
      </w:r>
      <w:r w:rsidR="00147B7F" w:rsidRPr="004565BF">
        <w:rPr>
          <w:color w:val="000000"/>
        </w:rPr>
        <w:t xml:space="preserve"> estimates that up to 1</w:t>
      </w:r>
      <w:r w:rsidR="007717B0" w:rsidRPr="004565BF">
        <w:rPr>
          <w:color w:val="000000"/>
        </w:rPr>
        <w:t>0</w:t>
      </w:r>
      <w:r w:rsidR="00147B7F" w:rsidRPr="004565BF">
        <w:rPr>
          <w:color w:val="000000"/>
        </w:rPr>
        <w:t>% of medicines available</w:t>
      </w:r>
      <w:r w:rsidR="00147B7F" w:rsidRPr="00147B7F">
        <w:rPr>
          <w:color w:val="000000"/>
        </w:rPr>
        <w:t xml:space="preserve"> </w:t>
      </w:r>
      <w:r w:rsidR="007717B0" w:rsidRPr="00147B7F">
        <w:rPr>
          <w:color w:val="000000"/>
        </w:rPr>
        <w:t xml:space="preserve">globally </w:t>
      </w:r>
      <w:r w:rsidR="007717B0">
        <w:rPr>
          <w:color w:val="000000"/>
        </w:rPr>
        <w:t xml:space="preserve">are likely to be counterfeit, rising to one third </w:t>
      </w:r>
      <w:r w:rsidR="00147B7F" w:rsidRPr="00147B7F">
        <w:rPr>
          <w:color w:val="000000"/>
        </w:rPr>
        <w:t>in some developing countries</w:t>
      </w:r>
      <w:r w:rsidR="007717B0">
        <w:rPr>
          <w:color w:val="000000"/>
        </w:rPr>
        <w:t xml:space="preserve"> (</w:t>
      </w:r>
      <w:r w:rsidR="007717B0" w:rsidRPr="007717B0">
        <w:rPr>
          <w:color w:val="000000"/>
        </w:rPr>
        <w:t xml:space="preserve">Medicines and Healthcare products Regulatory Agency </w:t>
      </w:r>
      <w:r w:rsidR="004565BF">
        <w:rPr>
          <w:color w:val="000000"/>
        </w:rPr>
        <w:t>(</w:t>
      </w:r>
      <w:r w:rsidR="007717B0">
        <w:rPr>
          <w:color w:val="000000"/>
        </w:rPr>
        <w:t>MHRA</w:t>
      </w:r>
      <w:r w:rsidR="004565BF">
        <w:rPr>
          <w:color w:val="000000"/>
        </w:rPr>
        <w:t>)</w:t>
      </w:r>
      <w:r w:rsidR="007717B0">
        <w:rPr>
          <w:color w:val="000000"/>
        </w:rPr>
        <w:t>, 2011).</w:t>
      </w:r>
      <w:r w:rsidR="006A292C" w:rsidRPr="007717B0">
        <w:rPr>
          <w:color w:val="000000"/>
        </w:rPr>
        <w:t xml:space="preserve"> ‘Aging populations, particularly in the US and Japan and increasing demand for low-cost prescriptions has increased the presence of counterfeit drugs in the marketplace’ (Datamonitor, 2011).</w:t>
      </w:r>
      <w:r w:rsidR="007717B0">
        <w:rPr>
          <w:color w:val="000000"/>
        </w:rPr>
        <w:t xml:space="preserve"> </w:t>
      </w:r>
      <w:r w:rsidR="00CA1033" w:rsidRPr="00CA1033">
        <w:rPr>
          <w:color w:val="000000"/>
        </w:rPr>
        <w:t>Counterfeit medicines can contain</w:t>
      </w:r>
      <w:r w:rsidR="00CA1033">
        <w:rPr>
          <w:color w:val="000000"/>
        </w:rPr>
        <w:t xml:space="preserve"> </w:t>
      </w:r>
      <w:r w:rsidR="007717B0">
        <w:rPr>
          <w:color w:val="000000"/>
        </w:rPr>
        <w:t xml:space="preserve">too little, </w:t>
      </w:r>
      <w:r w:rsidR="007717B0" w:rsidRPr="00CA1033">
        <w:rPr>
          <w:color w:val="000000"/>
        </w:rPr>
        <w:t>too</w:t>
      </w:r>
      <w:r w:rsidR="007717B0">
        <w:rPr>
          <w:color w:val="000000"/>
        </w:rPr>
        <w:t xml:space="preserve"> </w:t>
      </w:r>
      <w:r w:rsidR="007717B0" w:rsidRPr="00CA1033">
        <w:rPr>
          <w:color w:val="000000"/>
        </w:rPr>
        <w:t xml:space="preserve">much </w:t>
      </w:r>
      <w:r w:rsidR="007717B0">
        <w:rPr>
          <w:color w:val="000000"/>
        </w:rPr>
        <w:t xml:space="preserve">or no </w:t>
      </w:r>
      <w:r w:rsidR="007717B0" w:rsidRPr="00CA1033">
        <w:rPr>
          <w:color w:val="000000"/>
        </w:rPr>
        <w:t xml:space="preserve">active ingredient </w:t>
      </w:r>
      <w:r w:rsidR="007717B0">
        <w:rPr>
          <w:color w:val="000000"/>
        </w:rPr>
        <w:t>at all. S</w:t>
      </w:r>
      <w:r w:rsidR="007717B0" w:rsidRPr="00CA1033">
        <w:rPr>
          <w:color w:val="000000"/>
        </w:rPr>
        <w:t>ome contain</w:t>
      </w:r>
      <w:r w:rsidR="007717B0">
        <w:rPr>
          <w:color w:val="000000"/>
        </w:rPr>
        <w:t xml:space="preserve"> </w:t>
      </w:r>
      <w:r w:rsidR="00CA1033" w:rsidRPr="00CA1033">
        <w:rPr>
          <w:color w:val="000000"/>
        </w:rPr>
        <w:t>harmful ingredients such as rat poison,</w:t>
      </w:r>
      <w:r w:rsidR="00147B7F">
        <w:rPr>
          <w:color w:val="000000"/>
        </w:rPr>
        <w:t xml:space="preserve"> </w:t>
      </w:r>
      <w:r w:rsidR="00CA1033" w:rsidRPr="00CA1033">
        <w:rPr>
          <w:color w:val="000000"/>
        </w:rPr>
        <w:t xml:space="preserve">boric acid </w:t>
      </w:r>
      <w:r w:rsidR="00147B7F">
        <w:rPr>
          <w:color w:val="000000"/>
        </w:rPr>
        <w:t xml:space="preserve">and lead based road paint. </w:t>
      </w:r>
      <w:r w:rsidR="007717B0">
        <w:rPr>
          <w:color w:val="000000"/>
        </w:rPr>
        <w:t>Between 50-90%</w:t>
      </w:r>
      <w:r w:rsidR="007717B0" w:rsidRPr="00CA1033">
        <w:rPr>
          <w:color w:val="000000"/>
        </w:rPr>
        <w:t xml:space="preserve"> of all</w:t>
      </w:r>
      <w:r w:rsidR="007717B0">
        <w:rPr>
          <w:color w:val="000000"/>
        </w:rPr>
        <w:t xml:space="preserve"> </w:t>
      </w:r>
      <w:r w:rsidR="007717B0" w:rsidRPr="00CA1033">
        <w:rPr>
          <w:color w:val="000000"/>
        </w:rPr>
        <w:t>medicines sold on websites which conceal their address are fake</w:t>
      </w:r>
      <w:r w:rsidR="00147B7F">
        <w:rPr>
          <w:color w:val="000000"/>
        </w:rPr>
        <w:t xml:space="preserve"> (MHRA, 2011).</w:t>
      </w:r>
      <w:r w:rsidR="00582F3D" w:rsidRPr="00582F3D">
        <w:rPr>
          <w:rFonts w:ascii="Tahoma" w:hAnsi="Tahoma" w:cs="Tahoma"/>
        </w:rPr>
        <w:t xml:space="preserve"> </w:t>
      </w:r>
      <w:r w:rsidR="00582F3D" w:rsidRPr="00582F3D">
        <w:t xml:space="preserve">This problem of quality and efficacy adds to the more generally discussed challenge of generic distribution of drugs still within patent time and the need to defend the IP </w:t>
      </w:r>
      <w:r w:rsidR="00582F3D">
        <w:t>rights of developing companies.</w:t>
      </w:r>
    </w:p>
    <w:p w:rsidR="00CA1033" w:rsidRPr="004565BF" w:rsidRDefault="00CA1033" w:rsidP="004565BF">
      <w:pPr>
        <w:pStyle w:val="AthensBody"/>
      </w:pPr>
    </w:p>
    <w:p w:rsidR="00337295" w:rsidRDefault="00337295" w:rsidP="00A95369">
      <w:pPr>
        <w:pStyle w:val="AthensBody"/>
      </w:pPr>
    </w:p>
    <w:p w:rsidR="00841852" w:rsidRDefault="00841852" w:rsidP="003355D1">
      <w:pPr>
        <w:pStyle w:val="Heading1"/>
      </w:pPr>
      <w:r>
        <w:t>Online Consultations</w:t>
      </w:r>
    </w:p>
    <w:p w:rsidR="004565BF" w:rsidRPr="004565BF" w:rsidRDefault="004565BF" w:rsidP="004565BF"/>
    <w:p w:rsidR="00841852" w:rsidRDefault="007E3B4B" w:rsidP="00841852">
      <w:pPr>
        <w:pStyle w:val="AthensBody"/>
      </w:pPr>
      <w:r>
        <w:t>According to CASA (2008</w:t>
      </w:r>
      <w:r w:rsidR="00841852">
        <w:t>), i</w:t>
      </w:r>
      <w:r w:rsidR="00841852" w:rsidRPr="0054430C">
        <w:t xml:space="preserve">nternet pharmacies typically </w:t>
      </w:r>
      <w:r w:rsidR="00841852">
        <w:t>conform to</w:t>
      </w:r>
      <w:r w:rsidR="00841852" w:rsidRPr="0054430C">
        <w:t xml:space="preserve"> </w:t>
      </w:r>
      <w:r w:rsidR="00841852">
        <w:t>the following</w:t>
      </w:r>
      <w:r w:rsidR="00841852" w:rsidRPr="0054430C">
        <w:t xml:space="preserve"> three dispensing patterns. First, </w:t>
      </w:r>
      <w:r w:rsidR="00841852">
        <w:t>some dispense drugs</w:t>
      </w:r>
      <w:r w:rsidR="00841852" w:rsidRPr="0054430C">
        <w:t xml:space="preserve"> </w:t>
      </w:r>
      <w:r w:rsidR="00841852">
        <w:t xml:space="preserve">only </w:t>
      </w:r>
      <w:r w:rsidR="00841852" w:rsidRPr="0054430C">
        <w:t>with a valid prescription</w:t>
      </w:r>
      <w:r w:rsidR="00841852">
        <w:t>.  Second,</w:t>
      </w:r>
      <w:r w:rsidR="00841852" w:rsidRPr="0054430C">
        <w:t xml:space="preserve"> despite the law</w:t>
      </w:r>
      <w:r w:rsidR="00841852">
        <w:t xml:space="preserve"> prohibiting it</w:t>
      </w:r>
      <w:r w:rsidR="00841852" w:rsidRPr="0054430C">
        <w:t>, many</w:t>
      </w:r>
      <w:r w:rsidR="00841852">
        <w:t xml:space="preserve"> i</w:t>
      </w:r>
      <w:r w:rsidR="00841852" w:rsidRPr="0054430C">
        <w:t xml:space="preserve">nternet pharmacies offer to sell ‘prescription-only’ drugs without a prescription. </w:t>
      </w:r>
      <w:r w:rsidR="00841852">
        <w:t>Third</w:t>
      </w:r>
      <w:r w:rsidR="00841852" w:rsidRPr="0054430C">
        <w:t xml:space="preserve">, some will dispense prescription-only drugs after a patient </w:t>
      </w:r>
      <w:r w:rsidR="00841852">
        <w:t>undertakes</w:t>
      </w:r>
      <w:r w:rsidR="00841852" w:rsidRPr="0054430C">
        <w:t xml:space="preserve"> an online consultation</w:t>
      </w:r>
      <w:r w:rsidR="00841852">
        <w:t>.</w:t>
      </w:r>
      <w:r w:rsidR="00841852" w:rsidRPr="0054430C">
        <w:t xml:space="preserve"> </w:t>
      </w:r>
      <w:r w:rsidR="00841852">
        <w:t>Rather than a face-to-face physical examination, t</w:t>
      </w:r>
      <w:r w:rsidR="00841852" w:rsidRPr="0054430C">
        <w:t xml:space="preserve">his </w:t>
      </w:r>
      <w:r w:rsidR="00841852">
        <w:t xml:space="preserve">‘consultation’ </w:t>
      </w:r>
      <w:r w:rsidR="00841852" w:rsidRPr="0054430C">
        <w:t xml:space="preserve">often </w:t>
      </w:r>
      <w:r w:rsidR="00841852">
        <w:t xml:space="preserve">involves the ‘patient’ completing </w:t>
      </w:r>
      <w:r w:rsidR="00841852" w:rsidRPr="0054430C">
        <w:t>an online questionnaire</w:t>
      </w:r>
      <w:r w:rsidR="00841852">
        <w:t>. Reportedly, this is</w:t>
      </w:r>
      <w:r w:rsidR="00841852" w:rsidRPr="0054430C">
        <w:t xml:space="preserve"> then be reviewed by a ‘script doctor’ who, for a fee, </w:t>
      </w:r>
      <w:r w:rsidR="00841852">
        <w:t>will write a prescription to authorise the internet pharmacy to dispatch the drug to the patient.  The Federation of State Medical Boards in the USA expresses its’ concern by stating that electronic technology ‘should supplement and enhance, but not replace, crucial interpersonal interactions that create the very basis of the physician-p</w:t>
      </w:r>
      <w:r>
        <w:t>atient relationship’ (CASA, 2008</w:t>
      </w:r>
      <w:r w:rsidR="00841852">
        <w:t>).</w:t>
      </w:r>
    </w:p>
    <w:p w:rsidR="009C5651" w:rsidRDefault="009C5651" w:rsidP="00667182">
      <w:pPr>
        <w:pStyle w:val="AthensBody"/>
        <w:rPr>
          <w:color w:val="000000"/>
        </w:rPr>
      </w:pPr>
    </w:p>
    <w:p w:rsidR="004565BF" w:rsidRDefault="004565BF" w:rsidP="00667182">
      <w:pPr>
        <w:pStyle w:val="AthensBody"/>
        <w:rPr>
          <w:color w:val="000000"/>
        </w:rPr>
      </w:pPr>
    </w:p>
    <w:p w:rsidR="00667182" w:rsidRDefault="00841852" w:rsidP="003355D1">
      <w:pPr>
        <w:pStyle w:val="Heading1"/>
      </w:pPr>
      <w:r>
        <w:t xml:space="preserve">Sale of </w:t>
      </w:r>
      <w:r w:rsidR="003A300D">
        <w:t>Prescription</w:t>
      </w:r>
      <w:r>
        <w:t>-only</w:t>
      </w:r>
      <w:r w:rsidR="003A300D">
        <w:t xml:space="preserve"> Drugs</w:t>
      </w:r>
      <w:r>
        <w:t xml:space="preserve"> with or without Prescription</w:t>
      </w:r>
    </w:p>
    <w:p w:rsidR="004565BF" w:rsidRPr="004565BF" w:rsidRDefault="004565BF" w:rsidP="004565BF"/>
    <w:p w:rsidR="009E424C" w:rsidRPr="007E3B4B" w:rsidRDefault="008F7AC1" w:rsidP="007E3B4B">
      <w:pPr>
        <w:pStyle w:val="AthensBody"/>
      </w:pPr>
      <w:r w:rsidRPr="007E3B4B">
        <w:t xml:space="preserve">It is difficult to determine the precise number of </w:t>
      </w:r>
      <w:r w:rsidR="0066749F" w:rsidRPr="007E3B4B">
        <w:t>i</w:t>
      </w:r>
      <w:r w:rsidRPr="007E3B4B">
        <w:t xml:space="preserve">nternet pharmacies, given the ease of website creation and deletion.  </w:t>
      </w:r>
      <w:r w:rsidRPr="007E3B4B">
        <w:rPr>
          <w:szCs w:val="22"/>
        </w:rPr>
        <w:t xml:space="preserve">In the United States in 2008, CASA identified a total of 365 websites advertising or selling </w:t>
      </w:r>
      <w:r w:rsidRPr="007E3B4B">
        <w:t>controlled drugs</w:t>
      </w:r>
      <w:r w:rsidRPr="007E3B4B">
        <w:rPr>
          <w:szCs w:val="22"/>
        </w:rPr>
        <w:t xml:space="preserve">: 206 of the websites advertised the drugs and 159 sites offered the drugs for sale.  </w:t>
      </w:r>
      <w:r w:rsidR="003A300D" w:rsidRPr="007E3B4B">
        <w:rPr>
          <w:szCs w:val="22"/>
        </w:rPr>
        <w:t>L</w:t>
      </w:r>
      <w:r w:rsidR="002F7CDE" w:rsidRPr="007E3B4B">
        <w:rPr>
          <w:szCs w:val="22"/>
        </w:rPr>
        <w:t>icensed, legitimate and reputable Internet pharmacies can provide significant benefits to consumers</w:t>
      </w:r>
      <w:r w:rsidR="003A300D" w:rsidRPr="007E3B4B">
        <w:rPr>
          <w:szCs w:val="22"/>
        </w:rPr>
        <w:t xml:space="preserve">.  </w:t>
      </w:r>
      <w:r w:rsidR="004D4F7D" w:rsidRPr="007E3B4B">
        <w:t xml:space="preserve">For customers buying </w:t>
      </w:r>
      <w:r w:rsidRPr="007E3B4B">
        <w:t>or</w:t>
      </w:r>
      <w:r w:rsidR="004D4F7D" w:rsidRPr="007E3B4B">
        <w:t xml:space="preserve"> seeking information about OTC and prescription drugs</w:t>
      </w:r>
      <w:r w:rsidRPr="007E3B4B">
        <w:t>,</w:t>
      </w:r>
      <w:r w:rsidR="004D4F7D" w:rsidRPr="007E3B4B">
        <w:rPr>
          <w:szCs w:val="22"/>
        </w:rPr>
        <w:t xml:space="preserve"> </w:t>
      </w:r>
      <w:r w:rsidRPr="007E3B4B">
        <w:rPr>
          <w:szCs w:val="22"/>
        </w:rPr>
        <w:t>t</w:t>
      </w:r>
      <w:r w:rsidR="003A300D" w:rsidRPr="007E3B4B">
        <w:rPr>
          <w:szCs w:val="22"/>
        </w:rPr>
        <w:t xml:space="preserve">hey offer a </w:t>
      </w:r>
      <w:r w:rsidR="003A300D" w:rsidRPr="007E3B4B">
        <w:t>convenient and sometimes cheaper alternative to the traditional bricks and mortar pharmacy</w:t>
      </w:r>
      <w:r w:rsidRPr="007E3B4B">
        <w:t xml:space="preserve"> (GAO, 2000)</w:t>
      </w:r>
      <w:r w:rsidR="003A300D" w:rsidRPr="007E3B4B">
        <w:t xml:space="preserve">.  </w:t>
      </w:r>
      <w:r w:rsidR="004D4F7D" w:rsidRPr="007E3B4B">
        <w:rPr>
          <w:szCs w:val="22"/>
        </w:rPr>
        <w:t>However, o</w:t>
      </w:r>
      <w:r w:rsidR="009C5651" w:rsidRPr="007E3B4B">
        <w:rPr>
          <w:szCs w:val="22"/>
        </w:rPr>
        <w:t xml:space="preserve">nly two of the </w:t>
      </w:r>
      <w:r w:rsidR="004D4F7D" w:rsidRPr="007E3B4B">
        <w:rPr>
          <w:szCs w:val="22"/>
        </w:rPr>
        <w:t xml:space="preserve">pharmacy </w:t>
      </w:r>
      <w:r w:rsidR="009C5651" w:rsidRPr="007E3B4B">
        <w:rPr>
          <w:szCs w:val="22"/>
        </w:rPr>
        <w:t xml:space="preserve">selling </w:t>
      </w:r>
      <w:r w:rsidR="004D4F7D" w:rsidRPr="007E3B4B">
        <w:rPr>
          <w:szCs w:val="22"/>
        </w:rPr>
        <w:t>web</w:t>
      </w:r>
      <w:r w:rsidR="009C5651" w:rsidRPr="007E3B4B">
        <w:rPr>
          <w:szCs w:val="22"/>
        </w:rPr>
        <w:t xml:space="preserve">sites </w:t>
      </w:r>
      <w:r w:rsidR="004D4F7D" w:rsidRPr="007E3B4B">
        <w:rPr>
          <w:szCs w:val="22"/>
        </w:rPr>
        <w:t xml:space="preserve">identified by CASA </w:t>
      </w:r>
      <w:r w:rsidR="009C5651" w:rsidRPr="007E3B4B">
        <w:rPr>
          <w:szCs w:val="22"/>
        </w:rPr>
        <w:t xml:space="preserve">were </w:t>
      </w:r>
      <w:r w:rsidR="009C5651" w:rsidRPr="007E3B4B">
        <w:rPr>
          <w:szCs w:val="22"/>
        </w:rPr>
        <w:lastRenderedPageBreak/>
        <w:t>certified as legitimate</w:t>
      </w:r>
      <w:r w:rsidR="009E424C" w:rsidRPr="007E3B4B">
        <w:rPr>
          <w:szCs w:val="22"/>
        </w:rPr>
        <w:t>,</w:t>
      </w:r>
      <w:r w:rsidR="009C5651" w:rsidRPr="007E3B4B">
        <w:rPr>
          <w:szCs w:val="22"/>
        </w:rPr>
        <w:t xml:space="preserve"> the other 157 were </w:t>
      </w:r>
      <w:r w:rsidR="009E424C" w:rsidRPr="007E3B4B">
        <w:rPr>
          <w:szCs w:val="22"/>
        </w:rPr>
        <w:t>‘</w:t>
      </w:r>
      <w:r w:rsidR="009C5651" w:rsidRPr="007E3B4B">
        <w:rPr>
          <w:szCs w:val="22"/>
        </w:rPr>
        <w:t>rogue sites’.</w:t>
      </w:r>
      <w:r w:rsidR="009C5651" w:rsidRPr="007E3B4B">
        <w:t xml:space="preserve"> </w:t>
      </w:r>
      <w:r w:rsidRPr="007E3B4B">
        <w:rPr>
          <w:szCs w:val="22"/>
        </w:rPr>
        <w:t>Online pharmacies should operate much like traditional pharmacies where drugs are dispensed only on receipt of a valid prescription from the consumer.</w:t>
      </w:r>
      <w:r w:rsidRPr="007E3B4B">
        <w:rPr>
          <w:szCs w:val="14"/>
        </w:rPr>
        <w:t xml:space="preserve"> </w:t>
      </w:r>
      <w:r w:rsidRPr="007E3B4B">
        <w:rPr>
          <w:szCs w:val="22"/>
        </w:rPr>
        <w:t xml:space="preserve"> Yet, 85% </w:t>
      </w:r>
      <w:r w:rsidR="002B4835" w:rsidRPr="007E3B4B">
        <w:rPr>
          <w:szCs w:val="22"/>
        </w:rPr>
        <w:t xml:space="preserve">of the </w:t>
      </w:r>
      <w:r w:rsidRPr="007E3B4B">
        <w:rPr>
          <w:szCs w:val="22"/>
        </w:rPr>
        <w:t>web</w:t>
      </w:r>
      <w:r w:rsidR="002B4835" w:rsidRPr="007E3B4B">
        <w:rPr>
          <w:szCs w:val="22"/>
        </w:rPr>
        <w:t xml:space="preserve">sites selling prescription drugs did not require that the customer produce a doctor’s prescription.  Of these, </w:t>
      </w:r>
      <w:r w:rsidR="009C5651" w:rsidRPr="007E3B4B">
        <w:t>42% explicitly stated that no prescription was necessary, 45% offered an online consultation and 13% made no mention of a prescription (CASA, 2008).</w:t>
      </w:r>
      <w:r w:rsidR="002B4835" w:rsidRPr="007E3B4B">
        <w:t xml:space="preserve">  </w:t>
      </w:r>
      <w:r w:rsidR="00147B7F" w:rsidRPr="007E3B4B">
        <w:t>More than 1 in 7 (15%) UK adults have admitted to purchasing prescription only medicine without a prescription (MHRA, 2011).</w:t>
      </w:r>
    </w:p>
    <w:p w:rsidR="009E424C" w:rsidRPr="00DC5900" w:rsidRDefault="009E424C" w:rsidP="009E424C">
      <w:pPr>
        <w:pStyle w:val="AthensBody"/>
        <w:rPr>
          <w:color w:val="000000"/>
        </w:rPr>
      </w:pPr>
      <w:r>
        <w:rPr>
          <w:sz w:val="22"/>
          <w:szCs w:val="22"/>
        </w:rPr>
        <w:t xml:space="preserve">Of the 15% of websites </w:t>
      </w:r>
      <w:r w:rsidR="002A71F2">
        <w:rPr>
          <w:color w:val="000000"/>
          <w:sz w:val="22"/>
          <w:szCs w:val="22"/>
        </w:rPr>
        <w:t>that require</w:t>
      </w:r>
      <w:r w:rsidR="00E43B2C">
        <w:rPr>
          <w:color w:val="000000"/>
          <w:sz w:val="22"/>
          <w:szCs w:val="22"/>
        </w:rPr>
        <w:t>d</w:t>
      </w:r>
      <w:r w:rsidR="002A71F2">
        <w:rPr>
          <w:color w:val="000000"/>
          <w:sz w:val="22"/>
          <w:szCs w:val="22"/>
        </w:rPr>
        <w:t xml:space="preserve"> prescriptions, half permit</w:t>
      </w:r>
      <w:r w:rsidR="00E43B2C">
        <w:rPr>
          <w:color w:val="000000"/>
          <w:sz w:val="22"/>
          <w:szCs w:val="22"/>
        </w:rPr>
        <w:t>ted</w:t>
      </w:r>
      <w:r w:rsidR="002A71F2">
        <w:rPr>
          <w:color w:val="000000"/>
          <w:sz w:val="22"/>
          <w:szCs w:val="22"/>
        </w:rPr>
        <w:t xml:space="preserve"> the prescription to be faxed</w:t>
      </w:r>
      <w:r>
        <w:rPr>
          <w:color w:val="000000"/>
          <w:sz w:val="22"/>
          <w:szCs w:val="22"/>
        </w:rPr>
        <w:t xml:space="preserve">, </w:t>
      </w:r>
      <w:r w:rsidRPr="00DC5900">
        <w:rPr>
          <w:color w:val="000000"/>
        </w:rPr>
        <w:t>potentially allowing a customer to tamper with a prescription or to fax a single prescription to several Internet pharmacies</w:t>
      </w:r>
      <w:r w:rsidR="008F7AC1">
        <w:rPr>
          <w:color w:val="000000"/>
        </w:rPr>
        <w:t xml:space="preserve"> </w:t>
      </w:r>
      <w:r w:rsidR="008F7AC1">
        <w:t xml:space="preserve">(CASA, 2008). </w:t>
      </w:r>
    </w:p>
    <w:p w:rsidR="002A71F2" w:rsidRPr="00CB67E8" w:rsidRDefault="002A71F2" w:rsidP="00CB67E8">
      <w:pPr>
        <w:pStyle w:val="AthensBody"/>
      </w:pPr>
      <w:r w:rsidRPr="00CB67E8">
        <w:t xml:space="preserve">Most disturbing, there </w:t>
      </w:r>
      <w:r w:rsidR="00E43B2C" w:rsidRPr="00CB67E8">
        <w:t>were</w:t>
      </w:r>
      <w:r w:rsidRPr="00CB67E8">
        <w:t xml:space="preserve"> no controls on any of these sites blocking access </w:t>
      </w:r>
      <w:r w:rsidR="00E43B2C" w:rsidRPr="00CB67E8">
        <w:t>to</w:t>
      </w:r>
      <w:r w:rsidRPr="00CB67E8">
        <w:t xml:space="preserve"> children. </w:t>
      </w:r>
      <w:r w:rsidR="00CB67E8">
        <w:rPr>
          <w:szCs w:val="14"/>
        </w:rPr>
        <w:t>A</w:t>
      </w:r>
      <w:r w:rsidR="00CB67E8" w:rsidRPr="00CB67E8">
        <w:t xml:space="preserve">ccess to </w:t>
      </w:r>
      <w:r w:rsidR="00CB67E8">
        <w:t>most websites</w:t>
      </w:r>
      <w:r w:rsidR="00CB67E8" w:rsidRPr="00CB67E8">
        <w:t xml:space="preserve"> </w:t>
      </w:r>
      <w:r w:rsidR="00CB67E8">
        <w:t>is</w:t>
      </w:r>
      <w:r w:rsidR="00CB67E8" w:rsidRPr="00CB67E8">
        <w:t xml:space="preserve"> gained easily by typing in a fake age.</w:t>
      </w:r>
      <w:r w:rsidR="00CB67E8">
        <w:t xml:space="preserve">  </w:t>
      </w:r>
      <w:r w:rsidR="00CB67E8" w:rsidRPr="00CB67E8">
        <w:t xml:space="preserve">CASA </w:t>
      </w:r>
      <w:r w:rsidR="00CB67E8">
        <w:t>c</w:t>
      </w:r>
      <w:r w:rsidR="00CB67E8" w:rsidRPr="00CB67E8">
        <w:t xml:space="preserve">ite the case of </w:t>
      </w:r>
      <w:r w:rsidR="0035048B" w:rsidRPr="00CB67E8">
        <w:t xml:space="preserve">a 13-year old </w:t>
      </w:r>
      <w:r w:rsidR="00CB67E8" w:rsidRPr="00CB67E8">
        <w:t xml:space="preserve">who purchased the drug </w:t>
      </w:r>
      <w:r w:rsidR="00CB67E8" w:rsidRPr="00CB67E8">
        <w:rPr>
          <w:i/>
        </w:rPr>
        <w:t>Ritalin</w:t>
      </w:r>
      <w:r w:rsidR="0035048B" w:rsidRPr="00CB67E8">
        <w:t xml:space="preserve"> by using her own </w:t>
      </w:r>
      <w:r w:rsidR="00CB67E8" w:rsidRPr="004565BF">
        <w:rPr>
          <w:i/>
        </w:rPr>
        <w:t>true</w:t>
      </w:r>
      <w:r w:rsidR="00CB67E8">
        <w:t xml:space="preserve"> </w:t>
      </w:r>
      <w:r w:rsidR="0035048B" w:rsidRPr="00CB67E8">
        <w:t xml:space="preserve">height, weight and age when filling out the </w:t>
      </w:r>
      <w:r w:rsidR="00CB67E8" w:rsidRPr="00CB67E8">
        <w:t xml:space="preserve">online </w:t>
      </w:r>
      <w:r w:rsidR="0035048B" w:rsidRPr="00CB67E8">
        <w:t>form.</w:t>
      </w:r>
      <w:r w:rsidR="0035048B" w:rsidRPr="00CB67E8">
        <w:rPr>
          <w:szCs w:val="14"/>
        </w:rPr>
        <w:t xml:space="preserve"> </w:t>
      </w:r>
    </w:p>
    <w:p w:rsidR="003A5685" w:rsidRDefault="003A5685" w:rsidP="00193925">
      <w:pPr>
        <w:pStyle w:val="AthensBody"/>
      </w:pPr>
    </w:p>
    <w:p w:rsidR="003A5685" w:rsidRDefault="003A5685" w:rsidP="00193925">
      <w:pPr>
        <w:pStyle w:val="AthensBody"/>
      </w:pPr>
    </w:p>
    <w:p w:rsidR="003A5685" w:rsidRDefault="003A5685" w:rsidP="003355D1">
      <w:pPr>
        <w:pStyle w:val="Heading1"/>
      </w:pPr>
      <w:r>
        <w:t>Self-diagnosis</w:t>
      </w:r>
    </w:p>
    <w:p w:rsidR="003A5685" w:rsidRPr="003A5685" w:rsidRDefault="003A5685" w:rsidP="003A5685"/>
    <w:p w:rsidR="003A5685" w:rsidRDefault="003A5685" w:rsidP="00193925">
      <w:pPr>
        <w:pStyle w:val="AthensBody"/>
      </w:pPr>
      <w:r>
        <w:rPr>
          <w:color w:val="000000"/>
        </w:rPr>
        <w:t xml:space="preserve">As consumers become more knowledgeable with regard to drugs such as paracetamol, many view OTC drugs as commodities. More consumers, particularly in the US, now self-medicate, which has promoted major growth within the US OTC sector </w:t>
      </w:r>
      <w:r>
        <w:t>(Datamonitor, 2011)</w:t>
      </w:r>
      <w:r>
        <w:rPr>
          <w:color w:val="000000"/>
        </w:rPr>
        <w:t xml:space="preserve">. </w:t>
      </w:r>
      <w:r w:rsidR="00841852">
        <w:rPr>
          <w:color w:val="000000"/>
        </w:rPr>
        <w:t xml:space="preserve"> </w:t>
      </w:r>
      <w:r w:rsidR="004565BF">
        <w:rPr>
          <w:color w:val="000000"/>
        </w:rPr>
        <w:t>A</w:t>
      </w:r>
      <w:r w:rsidR="00067D57">
        <w:t xml:space="preserve">ccording to Hoffman (2009), </w:t>
      </w:r>
      <w:r w:rsidR="008F7AC1">
        <w:t>it is possible for customers to self-diagnose and treat themselves</w:t>
      </w:r>
      <w:r>
        <w:t xml:space="preserve"> with prescription-only drugs</w:t>
      </w:r>
      <w:r w:rsidR="004565BF" w:rsidRPr="004565BF">
        <w:t xml:space="preserve"> </w:t>
      </w:r>
      <w:r w:rsidR="004565BF">
        <w:t>from sites where prescriptions are not required</w:t>
      </w:r>
      <w:r>
        <w:t>, without full understanding of possible side effects</w:t>
      </w:r>
      <w:r w:rsidR="008A68D3">
        <w:t>, particularly when two or more drugs are taken together</w:t>
      </w:r>
      <w:r>
        <w:t>.</w:t>
      </w:r>
      <w:r w:rsidR="00067D57">
        <w:t xml:space="preserve"> They may base their ‘diagnosis’ on incorrect medical information gathered at sites they perceive to be legitimate sources of health information.  </w:t>
      </w:r>
    </w:p>
    <w:p w:rsidR="007E3B4B" w:rsidRDefault="007E3B4B" w:rsidP="00193925">
      <w:pPr>
        <w:pStyle w:val="AthensBody"/>
      </w:pPr>
    </w:p>
    <w:p w:rsidR="006C3A3A" w:rsidRDefault="006C3A3A" w:rsidP="006C3A3A">
      <w:pPr>
        <w:pStyle w:val="AthensBody"/>
        <w:rPr>
          <w:lang w:eastAsia="zh-CN"/>
        </w:rPr>
      </w:pPr>
    </w:p>
    <w:p w:rsidR="006C3A3A" w:rsidRPr="003355D1" w:rsidRDefault="006C3A3A" w:rsidP="003355D1">
      <w:pPr>
        <w:pStyle w:val="Heading1"/>
      </w:pPr>
      <w:r w:rsidRPr="003355D1">
        <w:t>Anonymity</w:t>
      </w:r>
    </w:p>
    <w:p w:rsidR="0066749F" w:rsidRPr="0066749F" w:rsidRDefault="0066749F" w:rsidP="0066749F">
      <w:pPr>
        <w:rPr>
          <w:lang w:eastAsia="zh-CN"/>
        </w:rPr>
      </w:pPr>
    </w:p>
    <w:p w:rsidR="002A71F2" w:rsidRDefault="002A71F2" w:rsidP="006C3A3A">
      <w:pPr>
        <w:pStyle w:val="AthensBody"/>
        <w:rPr>
          <w:lang w:eastAsia="zh-CN"/>
        </w:rPr>
      </w:pPr>
      <w:r w:rsidRPr="002A71F2">
        <w:rPr>
          <w:lang w:eastAsia="zh-CN"/>
        </w:rPr>
        <w:t xml:space="preserve">With </w:t>
      </w:r>
      <w:r w:rsidR="0066749F">
        <w:rPr>
          <w:lang w:eastAsia="zh-CN"/>
        </w:rPr>
        <w:t>‘</w:t>
      </w:r>
      <w:r w:rsidRPr="002A71F2">
        <w:rPr>
          <w:lang w:eastAsia="zh-CN"/>
        </w:rPr>
        <w:t>a credit card and the click of a mouse, the Internet has offered a convenient and private means of purchasing</w:t>
      </w:r>
      <w:r w:rsidR="00377A74">
        <w:rPr>
          <w:lang w:eastAsia="zh-CN"/>
        </w:rPr>
        <w:t xml:space="preserve"> controlled prescription drugs </w:t>
      </w:r>
      <w:r w:rsidRPr="002A71F2">
        <w:rPr>
          <w:lang w:eastAsia="zh-CN"/>
        </w:rPr>
        <w:t>completely lacking in scrutiny from parents, other family members, and frequently hidden from law enforcement</w:t>
      </w:r>
      <w:r w:rsidR="0066749F">
        <w:rPr>
          <w:lang w:eastAsia="zh-CN"/>
        </w:rPr>
        <w:t>’</w:t>
      </w:r>
      <w:r w:rsidR="006C3A3A">
        <w:rPr>
          <w:lang w:eastAsia="zh-CN"/>
        </w:rPr>
        <w:t xml:space="preserve"> (CASA, 20</w:t>
      </w:r>
      <w:r w:rsidR="0066749F">
        <w:rPr>
          <w:lang w:eastAsia="zh-CN"/>
        </w:rPr>
        <w:t>08</w:t>
      </w:r>
      <w:r w:rsidR="006C3A3A">
        <w:rPr>
          <w:lang w:eastAsia="zh-CN"/>
        </w:rPr>
        <w:t>)</w:t>
      </w:r>
      <w:r w:rsidRPr="002A71F2">
        <w:rPr>
          <w:lang w:eastAsia="zh-CN"/>
        </w:rPr>
        <w:t>.</w:t>
      </w:r>
    </w:p>
    <w:p w:rsidR="0066749F" w:rsidRPr="002A71F2" w:rsidRDefault="007B2D68" w:rsidP="006C3A3A">
      <w:pPr>
        <w:pStyle w:val="AthensBody"/>
        <w:rPr>
          <w:lang w:eastAsia="zh-CN"/>
        </w:rPr>
      </w:pPr>
      <w:r>
        <w:rPr>
          <w:lang w:eastAsia="zh-CN"/>
        </w:rPr>
        <w:t>A</w:t>
      </w:r>
      <w:r w:rsidR="0066749F" w:rsidRPr="0066749F">
        <w:rPr>
          <w:lang w:eastAsia="zh-CN"/>
        </w:rPr>
        <w:t>nonymity protect</w:t>
      </w:r>
      <w:r>
        <w:rPr>
          <w:lang w:eastAsia="zh-CN"/>
        </w:rPr>
        <w:t>s</w:t>
      </w:r>
      <w:r w:rsidR="0066749F" w:rsidRPr="0066749F">
        <w:rPr>
          <w:lang w:eastAsia="zh-CN"/>
        </w:rPr>
        <w:t xml:space="preserve"> privacy. Visits </w:t>
      </w:r>
      <w:r w:rsidR="0066749F">
        <w:rPr>
          <w:lang w:eastAsia="zh-CN"/>
        </w:rPr>
        <w:t>to web</w:t>
      </w:r>
      <w:r w:rsidR="0066749F" w:rsidRPr="0066749F">
        <w:rPr>
          <w:lang w:eastAsia="zh-CN"/>
        </w:rPr>
        <w:t xml:space="preserve">sites can be easily </w:t>
      </w:r>
      <w:r w:rsidR="004565BF">
        <w:rPr>
          <w:lang w:eastAsia="zh-CN"/>
        </w:rPr>
        <w:t xml:space="preserve">tracked and </w:t>
      </w:r>
      <w:r w:rsidR="0066749F" w:rsidRPr="0066749F">
        <w:rPr>
          <w:lang w:eastAsia="zh-CN"/>
        </w:rPr>
        <w:t>recorded, and the records used for a variety of purposes, not all of them necessarily in the best interests of the us</w:t>
      </w:r>
      <w:r w:rsidR="00CF51C4">
        <w:rPr>
          <w:lang w:eastAsia="zh-CN"/>
        </w:rPr>
        <w:t xml:space="preserve">er. Visiting sites anonymously </w:t>
      </w:r>
      <w:r w:rsidR="0066749F" w:rsidRPr="0066749F">
        <w:rPr>
          <w:lang w:eastAsia="zh-CN"/>
        </w:rPr>
        <w:t>gr</w:t>
      </w:r>
      <w:r w:rsidR="00CF51C4">
        <w:rPr>
          <w:lang w:eastAsia="zh-CN"/>
        </w:rPr>
        <w:t>ants a degree of protection (Weckert, 2000)</w:t>
      </w:r>
      <w:r w:rsidR="0066749F" w:rsidRPr="0066749F">
        <w:rPr>
          <w:lang w:eastAsia="zh-CN"/>
        </w:rPr>
        <w:t xml:space="preserve">. </w:t>
      </w:r>
      <w:r w:rsidR="00CF51C4">
        <w:rPr>
          <w:lang w:eastAsia="zh-CN"/>
        </w:rPr>
        <w:t>However,</w:t>
      </w:r>
      <w:r w:rsidR="0066749F" w:rsidRPr="0066749F">
        <w:rPr>
          <w:lang w:eastAsia="zh-CN"/>
        </w:rPr>
        <w:t xml:space="preserve"> </w:t>
      </w:r>
      <w:r w:rsidR="00CF51C4">
        <w:rPr>
          <w:lang w:eastAsia="zh-CN"/>
        </w:rPr>
        <w:t xml:space="preserve">if </w:t>
      </w:r>
      <w:r w:rsidR="0066749F" w:rsidRPr="0066749F">
        <w:rPr>
          <w:lang w:eastAsia="zh-CN"/>
        </w:rPr>
        <w:t>internet user</w:t>
      </w:r>
      <w:r w:rsidR="00CF51C4">
        <w:rPr>
          <w:lang w:eastAsia="zh-CN"/>
        </w:rPr>
        <w:t>s</w:t>
      </w:r>
      <w:r w:rsidR="0066749F" w:rsidRPr="0066749F">
        <w:rPr>
          <w:lang w:eastAsia="zh-CN"/>
        </w:rPr>
        <w:t xml:space="preserve"> can anonymously log onto the </w:t>
      </w:r>
      <w:r w:rsidR="00CF51C4">
        <w:rPr>
          <w:lang w:eastAsia="zh-CN"/>
        </w:rPr>
        <w:t>web</w:t>
      </w:r>
      <w:r w:rsidR="0066749F" w:rsidRPr="0066749F">
        <w:rPr>
          <w:lang w:eastAsia="zh-CN"/>
        </w:rPr>
        <w:t xml:space="preserve">sites to buy drugs there is no way of </w:t>
      </w:r>
      <w:r w:rsidR="00CF51C4">
        <w:rPr>
          <w:lang w:eastAsia="zh-CN"/>
        </w:rPr>
        <w:t>knowing the age of the customer, or tracking the nature and quantities of drugs purchased.</w:t>
      </w:r>
      <w:r w:rsidR="00CF51C4" w:rsidRPr="00CF51C4">
        <w:rPr>
          <w:lang w:eastAsia="zh-CN"/>
        </w:rPr>
        <w:t xml:space="preserve"> </w:t>
      </w:r>
      <w:r w:rsidR="00CF51C4">
        <w:rPr>
          <w:lang w:eastAsia="zh-CN"/>
        </w:rPr>
        <w:t>Moreover,</w:t>
      </w:r>
      <w:r w:rsidR="00CF51C4" w:rsidRPr="0066749F">
        <w:rPr>
          <w:lang w:eastAsia="zh-CN"/>
        </w:rPr>
        <w:t xml:space="preserve"> an anonymous person cannot be held accountable for his or her actions, which </w:t>
      </w:r>
      <w:r w:rsidR="00CF51C4">
        <w:rPr>
          <w:lang w:eastAsia="zh-CN"/>
        </w:rPr>
        <w:t>would</w:t>
      </w:r>
      <w:r w:rsidR="00CF51C4" w:rsidRPr="0066749F">
        <w:rPr>
          <w:lang w:eastAsia="zh-CN"/>
        </w:rPr>
        <w:t xml:space="preserve"> make it easier for criminals</w:t>
      </w:r>
      <w:r w:rsidR="00CF51C4">
        <w:rPr>
          <w:lang w:eastAsia="zh-CN"/>
        </w:rPr>
        <w:t xml:space="preserve"> to purchase and sell on</w:t>
      </w:r>
      <w:r w:rsidR="00CF51C4" w:rsidRPr="0066749F">
        <w:rPr>
          <w:lang w:eastAsia="zh-CN"/>
        </w:rPr>
        <w:t xml:space="preserve"> </w:t>
      </w:r>
      <w:r w:rsidR="00CF51C4">
        <w:rPr>
          <w:lang w:eastAsia="zh-CN"/>
        </w:rPr>
        <w:t>prescription drugs without constraint (Weckert, 2000)</w:t>
      </w:r>
      <w:r w:rsidR="00CF51C4" w:rsidRPr="0066749F">
        <w:rPr>
          <w:lang w:eastAsia="zh-CN"/>
        </w:rPr>
        <w:t>.</w:t>
      </w:r>
    </w:p>
    <w:p w:rsidR="006E4C69" w:rsidRPr="006E4C69" w:rsidRDefault="006E4C69" w:rsidP="006E4C69">
      <w:pPr>
        <w:pStyle w:val="AthensBody"/>
        <w:ind w:firstLine="0"/>
      </w:pPr>
    </w:p>
    <w:p w:rsidR="00411E0F" w:rsidRDefault="00925C90" w:rsidP="003355D1">
      <w:pPr>
        <w:pStyle w:val="Heading1"/>
      </w:pPr>
      <w:r>
        <w:lastRenderedPageBreak/>
        <w:t xml:space="preserve">Ethics and </w:t>
      </w:r>
      <w:r w:rsidR="00411E0F" w:rsidRPr="004F0502">
        <w:t>legality</w:t>
      </w:r>
    </w:p>
    <w:p w:rsidR="00C9467C" w:rsidRPr="00C9467C" w:rsidRDefault="00C9467C" w:rsidP="00C9467C"/>
    <w:p w:rsidR="00411E0F" w:rsidRPr="00CB67E8" w:rsidRDefault="00411E0F" w:rsidP="00CB67E8">
      <w:pPr>
        <w:pStyle w:val="AthensBody"/>
        <w:rPr>
          <w:rStyle w:val="Strong"/>
          <w:b w:val="0"/>
          <w:bCs w:val="0"/>
        </w:rPr>
      </w:pPr>
      <w:r w:rsidRPr="00CB67E8">
        <w:t xml:space="preserve">Some of the </w:t>
      </w:r>
      <w:r w:rsidR="00BD0D6E" w:rsidRPr="00CB67E8">
        <w:t>internet pharmacies</w:t>
      </w:r>
      <w:r w:rsidRPr="00CB67E8">
        <w:t xml:space="preserve"> have caused </w:t>
      </w:r>
      <w:r w:rsidR="004565BF">
        <w:t>consternation</w:t>
      </w:r>
      <w:r w:rsidRPr="00CB67E8">
        <w:t xml:space="preserve"> where they are seen to promote </w:t>
      </w:r>
      <w:r w:rsidR="007065B7">
        <w:t xml:space="preserve">the use of medicines where </w:t>
      </w:r>
      <w:r w:rsidR="007065B7" w:rsidRPr="00CB67E8">
        <w:t>there is no underlying medical condition</w:t>
      </w:r>
      <w:r w:rsidRPr="00CB67E8">
        <w:t xml:space="preserve">. </w:t>
      </w:r>
      <w:r w:rsidR="00C9467C" w:rsidRPr="00CB67E8">
        <w:t>For instance, Viagra is prescribed for erectile dysfunction but some websites promote its</w:t>
      </w:r>
      <w:r w:rsidR="007065B7">
        <w:t>’</w:t>
      </w:r>
      <w:r w:rsidR="00C9467C" w:rsidRPr="00CB67E8">
        <w:t xml:space="preserve"> use as a ‘lifestyle’ drug without clearly stating the potential side effects. </w:t>
      </w:r>
      <w:r w:rsidRPr="00CB67E8">
        <w:t>T</w:t>
      </w:r>
      <w:r w:rsidRPr="00CB67E8">
        <w:rPr>
          <w:rStyle w:val="Strong"/>
          <w:b w:val="0"/>
          <w:bCs w:val="0"/>
        </w:rPr>
        <w:t>his raises the dichotomy between what is unethical and w</w:t>
      </w:r>
      <w:r w:rsidR="00925C90" w:rsidRPr="00CB67E8">
        <w:rPr>
          <w:rStyle w:val="Strong"/>
          <w:b w:val="0"/>
          <w:bCs w:val="0"/>
        </w:rPr>
        <w:t>hat is illegal. Henderson’s (1982)</w:t>
      </w:r>
      <w:r w:rsidRPr="00CB67E8">
        <w:rPr>
          <w:rStyle w:val="Strong"/>
          <w:b w:val="0"/>
          <w:bCs w:val="0"/>
        </w:rPr>
        <w:t xml:space="preserve"> model in </w:t>
      </w:r>
      <w:r w:rsidRPr="007E3B4B">
        <w:rPr>
          <w:rStyle w:val="Strong"/>
          <w:b w:val="0"/>
          <w:bCs w:val="0"/>
        </w:rPr>
        <w:t>Figure</w:t>
      </w:r>
      <w:r w:rsidR="007E3B4B">
        <w:rPr>
          <w:rStyle w:val="Strong"/>
          <w:b w:val="0"/>
          <w:bCs w:val="0"/>
        </w:rPr>
        <w:t xml:space="preserve"> 2</w:t>
      </w:r>
      <w:r w:rsidRPr="00CB67E8">
        <w:rPr>
          <w:rStyle w:val="Strong"/>
          <w:b w:val="0"/>
          <w:bCs w:val="0"/>
        </w:rPr>
        <w:t xml:space="preserve"> represents </w:t>
      </w:r>
      <w:r w:rsidR="00BD0D6E" w:rsidRPr="00CB67E8">
        <w:rPr>
          <w:rStyle w:val="Strong"/>
          <w:b w:val="0"/>
          <w:bCs w:val="0"/>
        </w:rPr>
        <w:t>the Legal versus</w:t>
      </w:r>
      <w:r w:rsidRPr="00CB67E8">
        <w:rPr>
          <w:rStyle w:val="Strong"/>
          <w:b w:val="0"/>
          <w:bCs w:val="0"/>
        </w:rPr>
        <w:t xml:space="preserve"> Ethical Classification of Actions. The framework has been adapted to illustrate examples of legal versus ethical online </w:t>
      </w:r>
      <w:r w:rsidR="00BD0D6E" w:rsidRPr="00CB67E8">
        <w:rPr>
          <w:rStyle w:val="Strong"/>
          <w:b w:val="0"/>
          <w:bCs w:val="0"/>
        </w:rPr>
        <w:t>pharmacy</w:t>
      </w:r>
      <w:r w:rsidRPr="00CB67E8">
        <w:rPr>
          <w:rStyle w:val="Strong"/>
          <w:b w:val="0"/>
          <w:bCs w:val="0"/>
        </w:rPr>
        <w:t xml:space="preserve"> issues.  Quadrant 1, of Figure 1, illustrates an ideal, legal and ethical scenario</w:t>
      </w:r>
      <w:r w:rsidRPr="00CB67E8">
        <w:t xml:space="preserve">.  </w:t>
      </w:r>
      <w:r w:rsidRPr="00CB67E8">
        <w:rPr>
          <w:rStyle w:val="Strong"/>
          <w:b w:val="0"/>
          <w:bCs w:val="0"/>
        </w:rPr>
        <w:t xml:space="preserve"> Quadrant 4, on the other hand, illustrates an example of both unethical and illegal practice.  However, Quadrants 2 and 3 illustrate scenarios that are contentious.  Although some online </w:t>
      </w:r>
      <w:r w:rsidR="00543B59" w:rsidRPr="00CB67E8">
        <w:rPr>
          <w:rStyle w:val="Strong"/>
          <w:b w:val="0"/>
          <w:bCs w:val="0"/>
        </w:rPr>
        <w:t>drugs</w:t>
      </w:r>
      <w:r w:rsidRPr="00CB67E8">
        <w:rPr>
          <w:rStyle w:val="Strong"/>
          <w:b w:val="0"/>
          <w:bCs w:val="0"/>
        </w:rPr>
        <w:t xml:space="preserve"> websites may be seen as morally just, such as those for users of marijuana for pain</w:t>
      </w:r>
      <w:r w:rsidR="00BD0D6E" w:rsidRPr="00CB67E8">
        <w:rPr>
          <w:rStyle w:val="Strong"/>
          <w:b w:val="0"/>
          <w:bCs w:val="0"/>
        </w:rPr>
        <w:t xml:space="preserve"> relief, they are still illegal.</w:t>
      </w:r>
      <w:r w:rsidRPr="00CB67E8">
        <w:rPr>
          <w:rStyle w:val="Strong"/>
          <w:b w:val="0"/>
          <w:bCs w:val="0"/>
        </w:rPr>
        <w:t xml:space="preserve"> Conversely, some online </w:t>
      </w:r>
      <w:r w:rsidR="00BD0D6E" w:rsidRPr="00CB67E8">
        <w:rPr>
          <w:rStyle w:val="Strong"/>
          <w:b w:val="0"/>
          <w:bCs w:val="0"/>
        </w:rPr>
        <w:t>pharmacy</w:t>
      </w:r>
      <w:r w:rsidRPr="00CB67E8">
        <w:rPr>
          <w:rStyle w:val="Strong"/>
          <w:b w:val="0"/>
          <w:bCs w:val="0"/>
        </w:rPr>
        <w:t xml:space="preserve"> websites may be regarded as unethical but relate to legal behaviour; </w:t>
      </w:r>
      <w:r w:rsidR="00BD0D6E" w:rsidRPr="00CB67E8">
        <w:rPr>
          <w:rStyle w:val="Strong"/>
          <w:b w:val="0"/>
          <w:bCs w:val="0"/>
        </w:rPr>
        <w:t xml:space="preserve">the provision of dubious healthcare information, for instance. </w:t>
      </w:r>
    </w:p>
    <w:p w:rsidR="00411E0F" w:rsidRDefault="00925C90" w:rsidP="00CB67E8">
      <w:pPr>
        <w:pStyle w:val="AthensBody"/>
        <w:rPr>
          <w:lang w:val="en-US"/>
        </w:rPr>
      </w:pPr>
      <w:r>
        <w:rPr>
          <w:lang w:val="en-US"/>
        </w:rPr>
        <w:t>As illustrated</w:t>
      </w:r>
      <w:r w:rsidR="00411E0F" w:rsidRPr="004F0502">
        <w:rPr>
          <w:lang w:val="en-US"/>
        </w:rPr>
        <w:t xml:space="preserve">, ethical conduct may range beyond the limits of the law. While the requirements of law and morality may overlap at times they are not the same; legal requirements tend to </w:t>
      </w:r>
      <w:r w:rsidR="00411E0F" w:rsidRPr="004F0502">
        <w:rPr>
          <w:i/>
          <w:lang w:val="en-US"/>
        </w:rPr>
        <w:t>forbid</w:t>
      </w:r>
      <w:r w:rsidR="00411E0F" w:rsidRPr="004F0502">
        <w:rPr>
          <w:lang w:val="en-US"/>
        </w:rPr>
        <w:t xml:space="preserve"> certain actions, whereas morality tends to </w:t>
      </w:r>
      <w:r w:rsidR="00411E0F" w:rsidRPr="004F0502">
        <w:rPr>
          <w:i/>
          <w:lang w:val="en-US"/>
        </w:rPr>
        <w:t>encourage</w:t>
      </w:r>
      <w:r w:rsidR="00411E0F" w:rsidRPr="004F0502">
        <w:rPr>
          <w:lang w:val="en-US"/>
        </w:rPr>
        <w:t xml:space="preserve"> certain positive actions. Inherent problems arise when people b</w:t>
      </w:r>
      <w:r w:rsidR="00BD0D6E">
        <w:rPr>
          <w:lang w:val="en-US"/>
        </w:rPr>
        <w:t>elieve laws represent morality (Kuratko, 2009)</w:t>
      </w:r>
      <w:r w:rsidR="00411E0F" w:rsidRPr="004F0502">
        <w:rPr>
          <w:lang w:val="en-US"/>
        </w:rPr>
        <w:t xml:space="preserve">. The global scale of the internet further complicates the analysis, as diverse ethical precepts and laws may be involved as </w:t>
      </w:r>
      <w:r>
        <w:rPr>
          <w:lang w:val="en-US"/>
        </w:rPr>
        <w:t>drugs retail</w:t>
      </w:r>
      <w:r w:rsidR="00411E0F" w:rsidRPr="004F0502">
        <w:rPr>
          <w:lang w:val="en-US"/>
        </w:rPr>
        <w:t xml:space="preserve"> cross</w:t>
      </w:r>
      <w:r>
        <w:rPr>
          <w:lang w:val="en-US"/>
        </w:rPr>
        <w:t>es</w:t>
      </w:r>
      <w:r w:rsidR="00411E0F" w:rsidRPr="004F0502">
        <w:rPr>
          <w:lang w:val="en-US"/>
        </w:rPr>
        <w:t xml:space="preserve"> national and cultural boundaries.  The evolution of ethical standards of social acceptability tends to be more dynamic than legal reform, creating tension even for consensus apparent in quadrants 1 and 4.</w:t>
      </w:r>
    </w:p>
    <w:p w:rsidR="003355D1" w:rsidRDefault="003355D1" w:rsidP="00CB67E8">
      <w:pPr>
        <w:pStyle w:val="AthensBody"/>
        <w:rPr>
          <w:lang w:val="en-US"/>
        </w:rPr>
      </w:pPr>
    </w:p>
    <w:p w:rsidR="00CB67E8" w:rsidRPr="004F0502" w:rsidRDefault="00CB67E8" w:rsidP="00CB67E8">
      <w:pPr>
        <w:pStyle w:val="AthensBody"/>
        <w:rPr>
          <w:lang w:val="en-US"/>
        </w:rPr>
      </w:pPr>
    </w:p>
    <w:p w:rsidR="00925C90" w:rsidRDefault="00925C90" w:rsidP="003355D1">
      <w:pPr>
        <w:pStyle w:val="Heading1"/>
      </w:pPr>
      <w:r>
        <w:t>Regulation and problems of jurisdiction</w:t>
      </w:r>
    </w:p>
    <w:p w:rsidR="007065B7" w:rsidRPr="007065B7" w:rsidRDefault="007065B7" w:rsidP="007065B7"/>
    <w:p w:rsidR="00925C90" w:rsidRDefault="00D20101" w:rsidP="00925C90">
      <w:pPr>
        <w:pStyle w:val="AthensBody"/>
        <w:rPr>
          <w:rFonts w:cs="Tahoma"/>
        </w:rPr>
      </w:pPr>
      <w:r>
        <w:rPr>
          <w:color w:val="000000"/>
        </w:rPr>
        <w:t>D</w:t>
      </w:r>
      <w:r w:rsidR="00925C90">
        <w:rPr>
          <w:color w:val="000000"/>
        </w:rPr>
        <w:t xml:space="preserve">rug retailers are subject to government laws and regulations that govern the purchase, sale and distribution of prescription drugs.  </w:t>
      </w:r>
      <w:r w:rsidR="00925C90" w:rsidRPr="0001663D">
        <w:rPr>
          <w:rFonts w:cs="Tahoma"/>
        </w:rPr>
        <w:t>Online pharmaceutical websites that operate within the UK</w:t>
      </w:r>
      <w:r w:rsidR="00925C90">
        <w:rPr>
          <w:rFonts w:cs="Tahoma"/>
        </w:rPr>
        <w:t>, for example,</w:t>
      </w:r>
      <w:r w:rsidR="00925C90" w:rsidRPr="0001663D">
        <w:rPr>
          <w:rFonts w:cs="Tahoma"/>
        </w:rPr>
        <w:t xml:space="preserve"> are governed by the same laws that govern UK </w:t>
      </w:r>
      <w:r w:rsidR="007065B7">
        <w:rPr>
          <w:rFonts w:cs="Tahoma"/>
        </w:rPr>
        <w:t xml:space="preserve">offline </w:t>
      </w:r>
      <w:r w:rsidR="00925C90" w:rsidRPr="0001663D">
        <w:rPr>
          <w:rFonts w:cs="Tahoma"/>
        </w:rPr>
        <w:t>pharmacies</w:t>
      </w:r>
      <w:r w:rsidR="00925C90">
        <w:rPr>
          <w:rFonts w:cs="Tahoma"/>
        </w:rPr>
        <w:t>, and should therefore operate legally and safely. T</w:t>
      </w:r>
      <w:r w:rsidR="00925C90" w:rsidRPr="0001663D">
        <w:rPr>
          <w:rFonts w:cs="Tahoma"/>
        </w:rPr>
        <w:t>he Royal Pharmaceutical Society of Great Britain (RPSGB) is the professional and regulatory body for pharmacists</w:t>
      </w:r>
      <w:r w:rsidR="007065B7">
        <w:rPr>
          <w:rFonts w:cs="Tahoma"/>
        </w:rPr>
        <w:t>.</w:t>
      </w:r>
      <w:r w:rsidR="00925C90">
        <w:rPr>
          <w:rFonts w:cs="Tahoma"/>
        </w:rPr>
        <w:t xml:space="preserve"> However, </w:t>
      </w:r>
      <w:r w:rsidR="00925C90" w:rsidRPr="0001663D">
        <w:rPr>
          <w:rFonts w:cs="Tahoma"/>
        </w:rPr>
        <w:t xml:space="preserve">the </w:t>
      </w:r>
      <w:r w:rsidR="00925C90">
        <w:rPr>
          <w:rFonts w:cs="Tahoma"/>
        </w:rPr>
        <w:t>RPSGB only governs sites</w:t>
      </w:r>
      <w:r w:rsidR="007065B7">
        <w:rPr>
          <w:rFonts w:cs="Tahoma"/>
        </w:rPr>
        <w:t xml:space="preserve"> in Great Britain</w:t>
      </w:r>
      <w:r w:rsidR="00925C90">
        <w:rPr>
          <w:rFonts w:cs="Tahoma"/>
        </w:rPr>
        <w:t xml:space="preserve">.  Problems of jurisdiction arise when </w:t>
      </w:r>
      <w:r w:rsidR="007065B7">
        <w:rPr>
          <w:rFonts w:cs="Tahoma"/>
        </w:rPr>
        <w:t>GB</w:t>
      </w:r>
      <w:r w:rsidR="00925C90">
        <w:rPr>
          <w:rFonts w:cs="Tahoma"/>
        </w:rPr>
        <w:t>-based</w:t>
      </w:r>
      <w:r w:rsidR="00925C90" w:rsidRPr="0001663D">
        <w:rPr>
          <w:rFonts w:cs="Tahoma"/>
        </w:rPr>
        <w:t xml:space="preserve"> customers purchase drugs </w:t>
      </w:r>
      <w:r w:rsidR="00925C90">
        <w:rPr>
          <w:rFonts w:cs="Tahoma"/>
        </w:rPr>
        <w:t xml:space="preserve">from </w:t>
      </w:r>
      <w:r w:rsidR="00925C90" w:rsidRPr="0001663D">
        <w:rPr>
          <w:rFonts w:cs="Tahoma"/>
        </w:rPr>
        <w:t xml:space="preserve">online </w:t>
      </w:r>
      <w:r w:rsidR="00925C90">
        <w:rPr>
          <w:rFonts w:cs="Tahoma"/>
        </w:rPr>
        <w:t xml:space="preserve">pharmacies outside </w:t>
      </w:r>
      <w:r w:rsidR="007065B7">
        <w:rPr>
          <w:rFonts w:cs="Tahoma"/>
        </w:rPr>
        <w:t>GB</w:t>
      </w:r>
      <w:r w:rsidR="00925C90" w:rsidRPr="0001663D">
        <w:rPr>
          <w:rFonts w:cs="Tahoma"/>
        </w:rPr>
        <w:t xml:space="preserve"> </w:t>
      </w:r>
      <w:r w:rsidR="00925C90">
        <w:rPr>
          <w:rFonts w:cs="Tahoma"/>
        </w:rPr>
        <w:t>(Kayne, 2005).</w:t>
      </w:r>
    </w:p>
    <w:p w:rsidR="00925C90" w:rsidRPr="00D20101" w:rsidRDefault="00D20101" w:rsidP="00925C90">
      <w:pPr>
        <w:pStyle w:val="AthensBody"/>
      </w:pPr>
      <w:r w:rsidRPr="006C3A3A">
        <w:t>However, d</w:t>
      </w:r>
      <w:r w:rsidR="00925C90" w:rsidRPr="006C3A3A">
        <w:t xml:space="preserve">espite the difficulties </w:t>
      </w:r>
      <w:r w:rsidR="00D72B7B" w:rsidRPr="006C3A3A">
        <w:t>inherent in regulating</w:t>
      </w:r>
      <w:r w:rsidR="00925C90" w:rsidRPr="006C3A3A">
        <w:t xml:space="preserve"> </w:t>
      </w:r>
      <w:r w:rsidR="00D72B7B" w:rsidRPr="006C3A3A">
        <w:t xml:space="preserve">a global internet governed </w:t>
      </w:r>
      <w:r w:rsidR="00925C90" w:rsidRPr="006C3A3A">
        <w:t xml:space="preserve">by </w:t>
      </w:r>
      <w:r w:rsidR="00D72B7B" w:rsidRPr="006C3A3A">
        <w:t>local legislation</w:t>
      </w:r>
      <w:r w:rsidR="007065B7">
        <w:t>,</w:t>
      </w:r>
      <w:r w:rsidR="00D72B7B" w:rsidRPr="006C3A3A">
        <w:t xml:space="preserve"> solutions must be sought</w:t>
      </w:r>
      <w:r w:rsidR="00925C90" w:rsidRPr="006C3A3A">
        <w:t xml:space="preserve">. </w:t>
      </w:r>
      <w:r w:rsidRPr="006C3A3A">
        <w:t>As well as the ethical risks specific to</w:t>
      </w:r>
      <w:r w:rsidR="00D72B7B" w:rsidRPr="006C3A3A">
        <w:t xml:space="preserve"> pharmaceuticals</w:t>
      </w:r>
      <w:r w:rsidRPr="006C3A3A">
        <w:t xml:space="preserve">, </w:t>
      </w:r>
      <w:r w:rsidR="00D72B7B" w:rsidRPr="006C3A3A">
        <w:t xml:space="preserve">there are general issues of internet </w:t>
      </w:r>
      <w:r w:rsidRPr="006C3A3A">
        <w:t>r</w:t>
      </w:r>
      <w:r w:rsidR="00925C90" w:rsidRPr="006C3A3A">
        <w:t xml:space="preserve">egulation: </w:t>
      </w:r>
      <w:r w:rsidR="00D72B7B" w:rsidRPr="006C3A3A">
        <w:t>‘</w:t>
      </w:r>
      <w:r w:rsidR="00925C90" w:rsidRPr="006C3A3A">
        <w:t>the protection of children, collection/storage of data with/without user’s knowledge, the sale of products from unlicensed sources and accuracy and reliability of website content</w:t>
      </w:r>
      <w:r w:rsidR="00D72B7B" w:rsidRPr="006C3A3A">
        <w:t>’ (Kayne, 2005)</w:t>
      </w:r>
      <w:r w:rsidR="00925C90" w:rsidRPr="006C3A3A">
        <w:t xml:space="preserve">.  </w:t>
      </w:r>
      <w:r w:rsidR="00512C7A">
        <w:t>Self-regulation, although often a tactical defence against legislative action, can be effective (</w:t>
      </w:r>
      <w:r w:rsidR="007E3B4B">
        <w:t xml:space="preserve">Chandra </w:t>
      </w:r>
      <w:r w:rsidR="007E3B4B" w:rsidRPr="007E3B4B">
        <w:rPr>
          <w:i/>
        </w:rPr>
        <w:t>et al</w:t>
      </w:r>
      <w:r w:rsidR="007E3B4B">
        <w:t xml:space="preserve">, 2004). </w:t>
      </w:r>
      <w:r w:rsidR="00D72B7B" w:rsidRPr="006C3A3A">
        <w:t>V</w:t>
      </w:r>
      <w:r w:rsidR="00925C90" w:rsidRPr="006C3A3A">
        <w:t xml:space="preserve">oluntary rating or accreditation schemes, as implemented by the </w:t>
      </w:r>
      <w:r w:rsidR="00CB67E8" w:rsidRPr="006C3A3A">
        <w:lastRenderedPageBreak/>
        <w:t>RPSGB</w:t>
      </w:r>
      <w:r w:rsidR="00925C90" w:rsidRPr="006C3A3A">
        <w:t xml:space="preserve"> and the Pharmaceutical Society of New Zealand</w:t>
      </w:r>
      <w:r w:rsidR="00D72B7B" w:rsidRPr="006C3A3A">
        <w:t xml:space="preserve"> may contribute towards a solution</w:t>
      </w:r>
      <w:r w:rsidR="00925C90" w:rsidRPr="006C3A3A">
        <w:t xml:space="preserve">.  Increasingly, internet service providers such as AOL and individual websites are adopting </w:t>
      </w:r>
      <w:r w:rsidR="006C3A3A" w:rsidRPr="006C3A3A">
        <w:t>recognised rating</w:t>
      </w:r>
      <w:r w:rsidR="00925C90" w:rsidRPr="006C3A3A">
        <w:t xml:space="preserve"> schemes for a given site (Kayne, 2005).</w:t>
      </w:r>
      <w:r w:rsidR="00925C90">
        <w:t xml:space="preserve">  For example, t</w:t>
      </w:r>
      <w:r w:rsidR="00925C90" w:rsidRPr="00BD18CE">
        <w:t xml:space="preserve">he </w:t>
      </w:r>
      <w:r w:rsidR="00925C90">
        <w:t xml:space="preserve">certification seal of the </w:t>
      </w:r>
      <w:r w:rsidR="00925C90" w:rsidRPr="00BD5528">
        <w:rPr>
          <w:i/>
        </w:rPr>
        <w:t>health on the net code</w:t>
      </w:r>
      <w:r w:rsidR="00925C90" w:rsidRPr="00BD18CE">
        <w:t xml:space="preserve"> of conduct</w:t>
      </w:r>
      <w:r w:rsidR="00925C90">
        <w:t xml:space="preserve"> </w:t>
      </w:r>
      <w:r w:rsidR="00925C90" w:rsidRPr="00BD18CE">
        <w:t>(HONcode)</w:t>
      </w:r>
      <w:r w:rsidR="00925C90">
        <w:t xml:space="preserve"> </w:t>
      </w:r>
      <w:r w:rsidR="00925C90" w:rsidRPr="00BD18CE">
        <w:t xml:space="preserve">for </w:t>
      </w:r>
      <w:r w:rsidR="00925C90">
        <w:t>medical a</w:t>
      </w:r>
      <w:r w:rsidR="00925C90" w:rsidRPr="00BD18CE">
        <w:t xml:space="preserve">nd health web sites </w:t>
      </w:r>
      <w:r w:rsidR="00925C90">
        <w:t>demonstrates the intent of a website to conform to an ethical standard/code aimed at offering quality health information</w:t>
      </w:r>
      <w:r w:rsidR="007B2D68">
        <w:t xml:space="preserve"> (see Table 1)</w:t>
      </w:r>
      <w:r w:rsidR="00925C90">
        <w:t xml:space="preserve">. Currently the HONcode is used by more than 5,000 certified websites in 72 countries (Health on the Net Foundation, 2011). </w:t>
      </w:r>
      <w:r w:rsidR="00D72B7B">
        <w:t>Similarly, i</w:t>
      </w:r>
      <w:r w:rsidR="00B55C6E" w:rsidRPr="00D20101">
        <w:t>n the USA, a non-profit corporation, LegitScript, certif</w:t>
      </w:r>
      <w:r w:rsidRPr="00D20101">
        <w:t>ies i</w:t>
      </w:r>
      <w:r w:rsidR="00B55C6E" w:rsidRPr="00D20101">
        <w:t>nternet pharmacies</w:t>
      </w:r>
      <w:r w:rsidRPr="00D20101">
        <w:t xml:space="preserve"> that comply with their standards</w:t>
      </w:r>
      <w:r w:rsidR="00B55C6E" w:rsidRPr="00D20101">
        <w:t xml:space="preserve">, </w:t>
      </w:r>
      <w:r w:rsidRPr="00D20101">
        <w:t>which are recognized by the National Association of Boards of Pharmacy.</w:t>
      </w:r>
    </w:p>
    <w:p w:rsidR="00FC09CF" w:rsidRDefault="00FC09CF" w:rsidP="00D113F5">
      <w:pPr>
        <w:pStyle w:val="AthensBody"/>
        <w:rPr>
          <w:color w:val="000000"/>
          <w:lang w:val="en-US"/>
        </w:rPr>
      </w:pPr>
    </w:p>
    <w:p w:rsidR="003355D1" w:rsidRDefault="003355D1" w:rsidP="00D113F5">
      <w:pPr>
        <w:pStyle w:val="AthensBody"/>
        <w:rPr>
          <w:color w:val="000000"/>
          <w:lang w:val="en-US"/>
        </w:rPr>
      </w:pPr>
    </w:p>
    <w:p w:rsidR="004C0056" w:rsidRDefault="007B2D68" w:rsidP="003355D1">
      <w:pPr>
        <w:pStyle w:val="Heading1"/>
        <w:rPr>
          <w:lang w:val="en-US"/>
        </w:rPr>
      </w:pPr>
      <w:r>
        <w:rPr>
          <w:lang w:val="en-US"/>
        </w:rPr>
        <w:t>Methodology of this</w:t>
      </w:r>
      <w:r w:rsidR="00FC09CF">
        <w:rPr>
          <w:lang w:val="en-US"/>
        </w:rPr>
        <w:t xml:space="preserve"> study</w:t>
      </w:r>
    </w:p>
    <w:p w:rsidR="003355D1" w:rsidRPr="003355D1" w:rsidRDefault="003355D1" w:rsidP="003355D1">
      <w:pPr>
        <w:rPr>
          <w:lang w:val="en-US"/>
        </w:rPr>
      </w:pPr>
    </w:p>
    <w:p w:rsidR="007F17C9" w:rsidRDefault="00112BC9" w:rsidP="007F17C9">
      <w:pPr>
        <w:pStyle w:val="AthensBody"/>
      </w:pPr>
      <w:r>
        <w:rPr>
          <w:szCs w:val="22"/>
        </w:rPr>
        <w:t>S</w:t>
      </w:r>
      <w:r w:rsidR="00383BE9">
        <w:rPr>
          <w:szCs w:val="22"/>
        </w:rPr>
        <w:t>ix drug retail websites</w:t>
      </w:r>
      <w:r w:rsidR="00876B68">
        <w:rPr>
          <w:szCs w:val="22"/>
        </w:rPr>
        <w:t>/case studies</w:t>
      </w:r>
      <w:r w:rsidR="00383BE9">
        <w:rPr>
          <w:szCs w:val="22"/>
        </w:rPr>
        <w:t xml:space="preserve"> were evaluated in terms of the ethical risk</w:t>
      </w:r>
      <w:r>
        <w:rPr>
          <w:szCs w:val="22"/>
        </w:rPr>
        <w:t xml:space="preserve"> they demonstrate</w:t>
      </w:r>
      <w:r w:rsidR="00383BE9">
        <w:rPr>
          <w:szCs w:val="22"/>
        </w:rPr>
        <w:t xml:space="preserve">. </w:t>
      </w:r>
      <w:r>
        <w:rPr>
          <w:szCs w:val="22"/>
        </w:rPr>
        <w:t>A</w:t>
      </w:r>
      <w:r w:rsidRPr="00383BE9">
        <w:rPr>
          <w:szCs w:val="22"/>
        </w:rPr>
        <w:t xml:space="preserve"> phenomenological research </w:t>
      </w:r>
      <w:r w:rsidR="00876B68">
        <w:rPr>
          <w:szCs w:val="22"/>
        </w:rPr>
        <w:t>philosophy</w:t>
      </w:r>
      <w:r w:rsidRPr="00383BE9">
        <w:rPr>
          <w:szCs w:val="22"/>
        </w:rPr>
        <w:t xml:space="preserve"> </w:t>
      </w:r>
      <w:r>
        <w:rPr>
          <w:szCs w:val="22"/>
        </w:rPr>
        <w:t>was</w:t>
      </w:r>
      <w:r w:rsidRPr="00383BE9">
        <w:rPr>
          <w:szCs w:val="22"/>
        </w:rPr>
        <w:t xml:space="preserve"> </w:t>
      </w:r>
      <w:r>
        <w:rPr>
          <w:szCs w:val="22"/>
        </w:rPr>
        <w:t>adopted; t</w:t>
      </w:r>
      <w:r w:rsidR="00383BE9">
        <w:rPr>
          <w:szCs w:val="22"/>
        </w:rPr>
        <w:t xml:space="preserve">he evaluation </w:t>
      </w:r>
      <w:r>
        <w:rPr>
          <w:szCs w:val="22"/>
        </w:rPr>
        <w:t xml:space="preserve">of the small sample </w:t>
      </w:r>
      <w:r w:rsidR="00876B68">
        <w:rPr>
          <w:szCs w:val="22"/>
        </w:rPr>
        <w:t xml:space="preserve">of </w:t>
      </w:r>
      <w:r>
        <w:rPr>
          <w:szCs w:val="22"/>
        </w:rPr>
        <w:t>websites in their natural setting is based on the</w:t>
      </w:r>
      <w:r w:rsidR="00383BE9">
        <w:rPr>
          <w:szCs w:val="22"/>
        </w:rPr>
        <w:t xml:space="preserve"> subjective perception of</w:t>
      </w:r>
      <w:r w:rsidR="00876B68">
        <w:rPr>
          <w:szCs w:val="22"/>
        </w:rPr>
        <w:t xml:space="preserve"> the researchers, suitable for </w:t>
      </w:r>
      <w:r w:rsidR="00383BE9">
        <w:rPr>
          <w:szCs w:val="22"/>
        </w:rPr>
        <w:t>exploratory</w:t>
      </w:r>
      <w:r w:rsidR="00876B68">
        <w:rPr>
          <w:szCs w:val="22"/>
        </w:rPr>
        <w:t>, inductive</w:t>
      </w:r>
      <w:r w:rsidR="00383BE9">
        <w:rPr>
          <w:szCs w:val="22"/>
        </w:rPr>
        <w:t xml:space="preserve"> research that aims to ‘understand</w:t>
      </w:r>
      <w:r w:rsidR="00383BE9" w:rsidRPr="00383BE9">
        <w:rPr>
          <w:szCs w:val="22"/>
        </w:rPr>
        <w:t xml:space="preserve">’ </w:t>
      </w:r>
      <w:r w:rsidR="00383BE9">
        <w:rPr>
          <w:szCs w:val="22"/>
        </w:rPr>
        <w:t xml:space="preserve">the reality of the websites </w:t>
      </w:r>
      <w:r w:rsidR="00383BE9" w:rsidRPr="00383BE9">
        <w:rPr>
          <w:szCs w:val="22"/>
        </w:rPr>
        <w:t xml:space="preserve">rather than trying to </w:t>
      </w:r>
      <w:r w:rsidR="00383BE9">
        <w:rPr>
          <w:szCs w:val="22"/>
        </w:rPr>
        <w:t xml:space="preserve">scientifically measure the sites or </w:t>
      </w:r>
      <w:r w:rsidR="00876B68">
        <w:rPr>
          <w:szCs w:val="22"/>
        </w:rPr>
        <w:t xml:space="preserve">generate ‘facts’ (Saunders </w:t>
      </w:r>
      <w:r w:rsidR="00876B68" w:rsidRPr="00876B68">
        <w:rPr>
          <w:i/>
          <w:szCs w:val="22"/>
        </w:rPr>
        <w:t>et al</w:t>
      </w:r>
      <w:r w:rsidR="00876B68">
        <w:rPr>
          <w:szCs w:val="22"/>
        </w:rPr>
        <w:t>, 2007)</w:t>
      </w:r>
      <w:r w:rsidR="00383BE9" w:rsidRPr="00383BE9">
        <w:rPr>
          <w:szCs w:val="22"/>
        </w:rPr>
        <w:t xml:space="preserve">   </w:t>
      </w:r>
      <w:r w:rsidR="007F17C9">
        <w:t xml:space="preserve">The six drug retail websites were purposively selected as some representation of the different types of internet pharmacy (for example, UK focused or cross-border, high street presence or internet pure play).  Screen shots were taken and the analysis conducted thereafter. </w:t>
      </w:r>
    </w:p>
    <w:p w:rsidR="00383BE9" w:rsidRDefault="00112BC9" w:rsidP="00383BE9">
      <w:pPr>
        <w:pStyle w:val="AthensBody"/>
        <w:rPr>
          <w:szCs w:val="22"/>
        </w:rPr>
      </w:pPr>
      <w:r>
        <w:rPr>
          <w:szCs w:val="22"/>
        </w:rPr>
        <w:t xml:space="preserve">The content analysis used a </w:t>
      </w:r>
      <w:r w:rsidR="00876B68">
        <w:rPr>
          <w:szCs w:val="22"/>
        </w:rPr>
        <w:t>framework</w:t>
      </w:r>
      <w:r>
        <w:rPr>
          <w:szCs w:val="22"/>
        </w:rPr>
        <w:t xml:space="preserve"> of original criteria derived from the literature above (see table</w:t>
      </w:r>
      <w:r w:rsidR="007B2D68">
        <w:rPr>
          <w:szCs w:val="22"/>
        </w:rPr>
        <w:t xml:space="preserve"> 2</w:t>
      </w:r>
      <w:r>
        <w:rPr>
          <w:szCs w:val="22"/>
        </w:rPr>
        <w:t>).  Using the ten criteria,</w:t>
      </w:r>
      <w:r w:rsidRPr="00112BC9">
        <w:rPr>
          <w:szCs w:val="22"/>
        </w:rPr>
        <w:t xml:space="preserve"> </w:t>
      </w:r>
      <w:r>
        <w:rPr>
          <w:szCs w:val="22"/>
        </w:rPr>
        <w:t>each website was evaluated and rated in terms of the extent of ethical risk evidenced.  The rating was on a scale of 1 to 5, where 5 represented the least ethical risk and 1 the greatest.  The scale can be viewed in Table</w:t>
      </w:r>
      <w:r w:rsidR="007B2D68">
        <w:rPr>
          <w:szCs w:val="22"/>
        </w:rPr>
        <w:t xml:space="preserve"> 3</w:t>
      </w:r>
      <w:r>
        <w:rPr>
          <w:szCs w:val="22"/>
        </w:rPr>
        <w:t>.</w:t>
      </w:r>
      <w:r w:rsidR="007F17C9">
        <w:rPr>
          <w:szCs w:val="22"/>
        </w:rPr>
        <w:t xml:space="preserve"> The results are summarised in Table 4.</w:t>
      </w:r>
    </w:p>
    <w:p w:rsidR="00F56A02" w:rsidRPr="00383BE9" w:rsidRDefault="00F56A02" w:rsidP="00383BE9">
      <w:pPr>
        <w:pStyle w:val="AthensBody"/>
        <w:rPr>
          <w:szCs w:val="22"/>
        </w:rPr>
      </w:pPr>
    </w:p>
    <w:p w:rsidR="00FC09CF" w:rsidRPr="00383BE9" w:rsidRDefault="00FC09CF" w:rsidP="00D113F5">
      <w:pPr>
        <w:pStyle w:val="AthensBody"/>
        <w:rPr>
          <w:color w:val="000000"/>
        </w:rPr>
      </w:pPr>
    </w:p>
    <w:p w:rsidR="00F8650B" w:rsidRDefault="00FC09CF" w:rsidP="003355D1">
      <w:pPr>
        <w:pStyle w:val="Heading1"/>
      </w:pPr>
      <w:r>
        <w:t>Analysis of the Results of the Content Analysis</w:t>
      </w:r>
    </w:p>
    <w:p w:rsidR="00421AFB" w:rsidRPr="00421AFB" w:rsidRDefault="00421AFB" w:rsidP="00421AFB"/>
    <w:p w:rsidR="00B35D78" w:rsidRDefault="007F17C9" w:rsidP="00F8650B">
      <w:pPr>
        <w:pStyle w:val="AthensBody"/>
      </w:pPr>
      <w:r>
        <w:t>This section outlines the six case study websites and reports the results of the content analysis.</w:t>
      </w:r>
    </w:p>
    <w:p w:rsidR="003355D1" w:rsidRDefault="003355D1" w:rsidP="00F8650B">
      <w:pPr>
        <w:pStyle w:val="AthensBody"/>
      </w:pPr>
    </w:p>
    <w:p w:rsidR="00065D2E" w:rsidRPr="007B2D68" w:rsidRDefault="007B2D68" w:rsidP="003355D1">
      <w:pPr>
        <w:pStyle w:val="Heading2"/>
      </w:pPr>
      <w:bookmarkStart w:id="0" w:name="_Toc261529684"/>
      <w:r w:rsidRPr="007B2D68">
        <w:t xml:space="preserve">12.1  </w:t>
      </w:r>
      <w:r w:rsidR="00065D2E" w:rsidRPr="007B2D68">
        <w:t>Boots Pharmac</w:t>
      </w:r>
      <w:bookmarkEnd w:id="0"/>
      <w:r w:rsidR="00065D2E" w:rsidRPr="007B2D68">
        <w:t xml:space="preserve">y </w:t>
      </w:r>
      <w:r w:rsidR="00B35D78" w:rsidRPr="007B2D68">
        <w:t>(</w:t>
      </w:r>
      <w:r w:rsidR="00C45625" w:rsidRPr="007B2D68">
        <w:t>http://www.boots.com</w:t>
      </w:r>
      <w:r w:rsidR="00B35D78" w:rsidRPr="007B2D68">
        <w:t>)</w:t>
      </w:r>
    </w:p>
    <w:p w:rsidR="00C45625" w:rsidRPr="00C45625" w:rsidRDefault="00C45625" w:rsidP="00C45625"/>
    <w:p w:rsidR="003171D3" w:rsidRPr="004C69FB" w:rsidRDefault="00B35D78" w:rsidP="004C69FB">
      <w:pPr>
        <w:pStyle w:val="AthensBody"/>
        <w:rPr>
          <w:lang w:eastAsia="zh-CN"/>
        </w:rPr>
      </w:pPr>
      <w:r>
        <w:t>Boots P</w:t>
      </w:r>
      <w:r w:rsidR="00065D2E" w:rsidRPr="00415408">
        <w:t xml:space="preserve">harmacy is </w:t>
      </w:r>
      <w:r w:rsidR="003171D3">
        <w:t>the leading</w:t>
      </w:r>
      <w:r w:rsidR="00C45625">
        <w:t xml:space="preserve"> </w:t>
      </w:r>
      <w:r w:rsidR="00C45625" w:rsidRPr="00415408">
        <w:t>UK based pharmacy</w:t>
      </w:r>
      <w:r w:rsidR="003171D3">
        <w:t>,</w:t>
      </w:r>
      <w:r w:rsidR="00C45625" w:rsidRPr="00415408">
        <w:t xml:space="preserve"> </w:t>
      </w:r>
      <w:r w:rsidR="003171D3">
        <w:t>which</w:t>
      </w:r>
      <w:r w:rsidR="00C45625" w:rsidRPr="00415408">
        <w:t xml:space="preserve"> </w:t>
      </w:r>
      <w:r w:rsidR="00C45625">
        <w:t>limits</w:t>
      </w:r>
      <w:r w:rsidR="00C45625" w:rsidRPr="00415408">
        <w:t xml:space="preserve"> its services to customers within the UK</w:t>
      </w:r>
      <w:r w:rsidR="002042BD">
        <w:t xml:space="preserve"> (see Figure 3)</w:t>
      </w:r>
      <w:r w:rsidR="00C45625">
        <w:t>. It is a well known</w:t>
      </w:r>
      <w:r>
        <w:t xml:space="preserve"> </w:t>
      </w:r>
      <w:r w:rsidR="00C45625">
        <w:t xml:space="preserve">bricks and clicks organisation with hundreds of high street stores as well as the internet presence.  </w:t>
      </w:r>
      <w:r w:rsidR="004C69FB">
        <w:rPr>
          <w:lang w:eastAsia="zh-CN"/>
        </w:rPr>
        <w:t>Boots displays the</w:t>
      </w:r>
      <w:r w:rsidR="004C69FB" w:rsidRPr="004C69FB">
        <w:rPr>
          <w:lang w:eastAsia="zh-CN"/>
        </w:rPr>
        <w:t xml:space="preserve"> General Pharmaceutical Council </w:t>
      </w:r>
      <w:r w:rsidR="007065B7">
        <w:rPr>
          <w:lang w:eastAsia="zh-CN"/>
        </w:rPr>
        <w:t xml:space="preserve">(GPC) </w:t>
      </w:r>
      <w:r w:rsidR="004C69FB">
        <w:rPr>
          <w:lang w:eastAsia="zh-CN"/>
        </w:rPr>
        <w:t>logo</w:t>
      </w:r>
      <w:r w:rsidR="004C69FB" w:rsidRPr="004C69FB">
        <w:rPr>
          <w:lang w:eastAsia="zh-CN"/>
        </w:rPr>
        <w:t xml:space="preserve"> </w:t>
      </w:r>
      <w:r w:rsidR="004C69FB">
        <w:rPr>
          <w:lang w:eastAsia="zh-CN"/>
        </w:rPr>
        <w:t xml:space="preserve">that indicates that it is a legitimate online pharmacy and </w:t>
      </w:r>
      <w:r w:rsidR="003171D3" w:rsidRPr="00B35D78">
        <w:t>is regulated and maintained in accor</w:t>
      </w:r>
      <w:r w:rsidR="003171D3">
        <w:t>dance with the RSPGB guidelines.</w:t>
      </w:r>
    </w:p>
    <w:p w:rsidR="00065D2E" w:rsidRDefault="00065D2E" w:rsidP="00065D2E">
      <w:pPr>
        <w:pStyle w:val="AthensBody"/>
      </w:pPr>
      <w:r w:rsidRPr="00415408">
        <w:t xml:space="preserve">The </w:t>
      </w:r>
      <w:r>
        <w:t xml:space="preserve">website </w:t>
      </w:r>
      <w:r w:rsidR="00421AFB">
        <w:t>focuses on</w:t>
      </w:r>
      <w:r>
        <w:t xml:space="preserve"> brand name medicines </w:t>
      </w:r>
      <w:r w:rsidR="00421AFB">
        <w:t xml:space="preserve">rather than generics, including Boots’ own </w:t>
      </w:r>
      <w:r w:rsidR="00C45625">
        <w:t>label brand</w:t>
      </w:r>
      <w:r w:rsidR="00421AFB">
        <w:t>. Prescription</w:t>
      </w:r>
      <w:r>
        <w:t xml:space="preserve"> drugs</w:t>
      </w:r>
      <w:r w:rsidR="00421AFB">
        <w:t xml:space="preserve"> are dispensed</w:t>
      </w:r>
      <w:r>
        <w:t xml:space="preserve"> only to </w:t>
      </w:r>
      <w:r>
        <w:lastRenderedPageBreak/>
        <w:t xml:space="preserve">customers who have a prescription for those drugs. </w:t>
      </w:r>
      <w:r w:rsidR="00421AFB">
        <w:t xml:space="preserve">The site </w:t>
      </w:r>
      <w:r>
        <w:t>offer</w:t>
      </w:r>
      <w:r w:rsidR="00421AFB">
        <w:t>s</w:t>
      </w:r>
      <w:r>
        <w:t xml:space="preserve"> </w:t>
      </w:r>
      <w:r w:rsidR="00421AFB">
        <w:t>OTC</w:t>
      </w:r>
      <w:r>
        <w:t xml:space="preserve"> medicines </w:t>
      </w:r>
      <w:r w:rsidR="00421AFB">
        <w:t>for mild, general health complaints such as colds and flu where prescriptions are not necessary</w:t>
      </w:r>
      <w:r w:rsidR="00C45625">
        <w:t xml:space="preserve"> and a </w:t>
      </w:r>
      <w:r w:rsidR="003171D3">
        <w:t xml:space="preserve">very </w:t>
      </w:r>
      <w:r w:rsidR="00C45625">
        <w:t>wide range of health products.</w:t>
      </w:r>
      <w:r>
        <w:t xml:space="preserve"> The website has many features, </w:t>
      </w:r>
      <w:r w:rsidR="00C45625">
        <w:t>including witness</w:t>
      </w:r>
      <w:r>
        <w:t xml:space="preserve"> testimonials, order tracker, home delivery, access to </w:t>
      </w:r>
      <w:r w:rsidR="00C45625">
        <w:t xml:space="preserve">medical </w:t>
      </w:r>
      <w:r>
        <w:t xml:space="preserve">support, store locator. This website </w:t>
      </w:r>
      <w:r w:rsidR="003171D3">
        <w:t>is particularly strong in terms of the medical information it provides</w:t>
      </w:r>
      <w:r w:rsidR="007F17C9">
        <w:t>.</w:t>
      </w:r>
      <w:r>
        <w:t xml:space="preserve"> </w:t>
      </w:r>
      <w:r w:rsidR="007F17C9">
        <w:t>T</w:t>
      </w:r>
      <w:r w:rsidR="00C45625">
        <w:t>here is a section on</w:t>
      </w:r>
      <w:r>
        <w:t xml:space="preserve"> health news where a customer can </w:t>
      </w:r>
      <w:r w:rsidR="00C45625">
        <w:t xml:space="preserve">search </w:t>
      </w:r>
      <w:r>
        <w:t>up to the minute news that is released in the industry</w:t>
      </w:r>
      <w:r w:rsidR="00C45625">
        <w:t>,</w:t>
      </w:r>
      <w:r>
        <w:t xml:space="preserve"> whether it be on new drug releases or recalls. </w:t>
      </w:r>
      <w:r w:rsidR="003171D3">
        <w:t>WebMD has</w:t>
      </w:r>
      <w:r w:rsidR="007F17C9">
        <w:t xml:space="preserve"> a symptom checker </w:t>
      </w:r>
      <w:r w:rsidR="003171D3">
        <w:t xml:space="preserve">and medicines A to Z, </w:t>
      </w:r>
      <w:r w:rsidR="007F17C9">
        <w:t>while there is an option for a health assessment to promote good health.</w:t>
      </w:r>
    </w:p>
    <w:p w:rsidR="003171D3" w:rsidRDefault="00B35D78" w:rsidP="003171D3">
      <w:pPr>
        <w:pStyle w:val="AthensBody"/>
      </w:pPr>
      <w:r w:rsidRPr="00B35D78">
        <w:t>Boots online pharmacy was the highest scoring website</w:t>
      </w:r>
      <w:r w:rsidR="00C45625">
        <w:t xml:space="preserve"> in this study</w:t>
      </w:r>
      <w:r w:rsidRPr="00B35D78">
        <w:t xml:space="preserve">, scoring 43 points out of a possible 45. This score </w:t>
      </w:r>
      <w:r w:rsidR="00C45625">
        <w:t>indicates</w:t>
      </w:r>
      <w:r w:rsidRPr="00B35D78">
        <w:t xml:space="preserve"> that the website has the </w:t>
      </w:r>
      <w:r w:rsidR="00C45625">
        <w:t xml:space="preserve">least ethical risk and the greatest risk </w:t>
      </w:r>
      <w:r w:rsidRPr="00B35D78">
        <w:t xml:space="preserve">control mechanisms </w:t>
      </w:r>
      <w:r w:rsidR="00C45625">
        <w:t>when compared to the other websites evaluated. Information on the site</w:t>
      </w:r>
      <w:r w:rsidRPr="00B35D78">
        <w:t xml:space="preserve"> is very detailed and </w:t>
      </w:r>
      <w:r w:rsidR="00C45625">
        <w:t>it ga</w:t>
      </w:r>
      <w:r w:rsidRPr="00B35D78">
        <w:t>ve relevant</w:t>
      </w:r>
      <w:r w:rsidR="00C45625">
        <w:t>,</w:t>
      </w:r>
      <w:r w:rsidRPr="00B35D78">
        <w:t xml:space="preserve"> clear information </w:t>
      </w:r>
      <w:r w:rsidR="00C45625">
        <w:t>to satisfy</w:t>
      </w:r>
      <w:r w:rsidRPr="00B35D78">
        <w:t xml:space="preserve"> each of the criteria used for analysis. Boots was the only website </w:t>
      </w:r>
      <w:r w:rsidR="007F17C9">
        <w:t>that</w:t>
      </w:r>
      <w:r w:rsidRPr="00B35D78">
        <w:t xml:space="preserve"> achieved </w:t>
      </w:r>
      <w:r w:rsidR="007F17C9">
        <w:t>a score of 5 in relation to health and safety guidelines and ethics/privacy policy; both provided detailed information</w:t>
      </w:r>
      <w:r w:rsidRPr="00B35D78">
        <w:t xml:space="preserve"> </w:t>
      </w:r>
      <w:r w:rsidR="007F17C9">
        <w:t>that</w:t>
      </w:r>
      <w:r w:rsidRPr="00B35D78">
        <w:t xml:space="preserve"> could be found easily from the </w:t>
      </w:r>
      <w:r w:rsidR="003171D3">
        <w:t xml:space="preserve">links on the </w:t>
      </w:r>
      <w:r w:rsidRPr="00B35D78">
        <w:t xml:space="preserve">homepage. The website also requires a new user to agree to the terms and conditions of the website when they register to use the site. </w:t>
      </w:r>
    </w:p>
    <w:p w:rsidR="003355D1" w:rsidRDefault="003355D1" w:rsidP="003171D3">
      <w:pPr>
        <w:pStyle w:val="AthensBody"/>
      </w:pPr>
    </w:p>
    <w:p w:rsidR="00B35D78" w:rsidRDefault="007B2D68" w:rsidP="003355D1">
      <w:pPr>
        <w:pStyle w:val="Heading2"/>
      </w:pPr>
      <w:r>
        <w:t xml:space="preserve">12.2  </w:t>
      </w:r>
      <w:r w:rsidR="00B35D78">
        <w:t>Rowlands Pharmacy (</w:t>
      </w:r>
      <w:r w:rsidR="00B35D78" w:rsidRPr="004C69FB">
        <w:t>http://www.rowlandspharmacy.co.uk</w:t>
      </w:r>
      <w:r w:rsidR="00B35D78">
        <w:t>)</w:t>
      </w:r>
    </w:p>
    <w:p w:rsidR="004C69FB" w:rsidRPr="004C69FB" w:rsidRDefault="004C69FB" w:rsidP="004C69FB"/>
    <w:p w:rsidR="00B35D78" w:rsidRPr="002042BD" w:rsidRDefault="007065B7" w:rsidP="002042BD">
      <w:pPr>
        <w:pStyle w:val="AthensBody"/>
        <w:rPr>
          <w:lang w:eastAsia="zh-CN"/>
        </w:rPr>
      </w:pPr>
      <w:r>
        <w:t xml:space="preserve">Like Boots, </w:t>
      </w:r>
      <w:r w:rsidR="00B35D78" w:rsidRPr="00AC0FE1">
        <w:t xml:space="preserve">Rowlands </w:t>
      </w:r>
      <w:r w:rsidR="00B35D78">
        <w:t xml:space="preserve">pharmacy is a UK based </w:t>
      </w:r>
      <w:r>
        <w:t xml:space="preserve">clicks and bricks organisation serving UK customers and </w:t>
      </w:r>
      <w:r>
        <w:rPr>
          <w:lang w:eastAsia="zh-CN"/>
        </w:rPr>
        <w:t>displays the</w:t>
      </w:r>
      <w:r w:rsidRPr="004C69FB">
        <w:rPr>
          <w:lang w:eastAsia="zh-CN"/>
        </w:rPr>
        <w:t xml:space="preserve"> </w:t>
      </w:r>
      <w:r>
        <w:rPr>
          <w:lang w:eastAsia="zh-CN"/>
        </w:rPr>
        <w:t>GPC logo</w:t>
      </w:r>
      <w:r w:rsidRPr="004C69FB">
        <w:rPr>
          <w:lang w:eastAsia="zh-CN"/>
        </w:rPr>
        <w:t xml:space="preserve"> </w:t>
      </w:r>
      <w:r w:rsidR="002042BD">
        <w:rPr>
          <w:lang w:eastAsia="zh-CN"/>
        </w:rPr>
        <w:t xml:space="preserve">of legitimacy </w:t>
      </w:r>
      <w:r w:rsidR="002042BD">
        <w:t>(see Figure 4).</w:t>
      </w:r>
      <w:r w:rsidR="002042BD">
        <w:rPr>
          <w:lang w:eastAsia="zh-CN"/>
        </w:rPr>
        <w:t xml:space="preserve"> </w:t>
      </w:r>
      <w:r w:rsidRPr="00415408">
        <w:t xml:space="preserve">The </w:t>
      </w:r>
      <w:r>
        <w:t>website focuses on brand name medicines rather than generics</w:t>
      </w:r>
      <w:r w:rsidR="004C69FB">
        <w:t>.</w:t>
      </w:r>
      <w:r w:rsidRPr="007065B7">
        <w:t xml:space="preserve"> </w:t>
      </w:r>
      <w:r>
        <w:t>Prescription drugs are dispensed only to customers who have a prescription for those drugs. The site offers OTC medicines for mild, general health complaints such as colds and flu where prescriptions are not necessary and a range of health products. The website has many features, including witness testimonials</w:t>
      </w:r>
      <w:r w:rsidR="009F5521">
        <w:t>, customer care, contact us and a filled prescription</w:t>
      </w:r>
      <w:r w:rsidR="00B35D78">
        <w:t xml:space="preserve"> </w:t>
      </w:r>
      <w:r w:rsidR="009F5521">
        <w:t>delivery service.</w:t>
      </w:r>
      <w:r w:rsidR="009F5521" w:rsidRPr="009F5521">
        <w:t xml:space="preserve"> </w:t>
      </w:r>
      <w:r w:rsidR="009F5521">
        <w:t>T</w:t>
      </w:r>
      <w:r w:rsidR="009F5521" w:rsidRPr="00B35D78">
        <w:t xml:space="preserve">he website </w:t>
      </w:r>
      <w:r w:rsidR="009F5521">
        <w:t>has</w:t>
      </w:r>
      <w:r w:rsidR="009F5521" w:rsidRPr="00B35D78">
        <w:t xml:space="preserve"> an extensive advice centre </w:t>
      </w:r>
      <w:r w:rsidR="009F5521">
        <w:t>for</w:t>
      </w:r>
      <w:r w:rsidR="009F5521" w:rsidRPr="00B35D78">
        <w:t xml:space="preserve"> most medical ailments and what symptoms are linked with these ailments.</w:t>
      </w:r>
    </w:p>
    <w:p w:rsidR="00B35D78" w:rsidRDefault="00B35D78" w:rsidP="00B35D78">
      <w:pPr>
        <w:pStyle w:val="AthensBody"/>
      </w:pPr>
      <w:r w:rsidRPr="00B35D78">
        <w:t>Rowlands pharmacy was the second highest scoring pharmaceut</w:t>
      </w:r>
      <w:r w:rsidR="009F5521">
        <w:t>ical website with a total point</w:t>
      </w:r>
      <w:r w:rsidRPr="00B35D78">
        <w:t xml:space="preserve">s tally of 39 out of 45. </w:t>
      </w:r>
      <w:r w:rsidR="009F5521">
        <w:t xml:space="preserve">The site was very similar in ratings to the Boots site, but in some instances, such as self-diagnostic tools, the information was less in depth. </w:t>
      </w:r>
    </w:p>
    <w:p w:rsidR="003355D1" w:rsidRDefault="003355D1" w:rsidP="00B35D78">
      <w:pPr>
        <w:pStyle w:val="AthensBody"/>
      </w:pPr>
    </w:p>
    <w:p w:rsidR="00B35D78" w:rsidRDefault="007B2D68" w:rsidP="003355D1">
      <w:pPr>
        <w:pStyle w:val="Heading2"/>
      </w:pPr>
      <w:bookmarkStart w:id="1" w:name="_Toc261529686"/>
      <w:r>
        <w:t xml:space="preserve">12.3  </w:t>
      </w:r>
      <w:r w:rsidR="00B35D78">
        <w:t>Magicpharma</w:t>
      </w:r>
      <w:bookmarkEnd w:id="1"/>
      <w:r w:rsidR="00B35D78">
        <w:t xml:space="preserve"> (</w:t>
      </w:r>
      <w:r w:rsidR="00B35D78" w:rsidRPr="009F5521">
        <w:t>http://www.magicpharma.com</w:t>
      </w:r>
      <w:r w:rsidR="00B35D78">
        <w:t>)</w:t>
      </w:r>
    </w:p>
    <w:p w:rsidR="009F5521" w:rsidRPr="009F5521" w:rsidRDefault="009F5521" w:rsidP="009F5521"/>
    <w:p w:rsidR="00B35D78" w:rsidRDefault="00B35D78" w:rsidP="00B35D78">
      <w:pPr>
        <w:pStyle w:val="AthensBody"/>
      </w:pPr>
      <w:r>
        <w:t xml:space="preserve">Magicpharma </w:t>
      </w:r>
      <w:r w:rsidR="002042BD">
        <w:t xml:space="preserve">(see Figure 5) </w:t>
      </w:r>
      <w:r w:rsidR="00DE57FB">
        <w:t xml:space="preserve">is a </w:t>
      </w:r>
      <w:r w:rsidR="009F5521">
        <w:t>pure internet</w:t>
      </w:r>
      <w:r w:rsidR="00251A85">
        <w:t xml:space="preserve"> pharmacy, </w:t>
      </w:r>
      <w:r>
        <w:t>target</w:t>
      </w:r>
      <w:r w:rsidR="00251A85">
        <w:t>ing</w:t>
      </w:r>
      <w:r>
        <w:t xml:space="preserve"> the US and UK</w:t>
      </w:r>
      <w:r w:rsidR="009F5521">
        <w:t xml:space="preserve"> markets</w:t>
      </w:r>
      <w:r w:rsidR="00251A85">
        <w:t xml:space="preserve"> via cross-border trade</w:t>
      </w:r>
      <w:r>
        <w:t xml:space="preserve">. </w:t>
      </w:r>
      <w:r w:rsidR="00DE57FB">
        <w:t xml:space="preserve">They do not identify where they are based nor the country from which they ship the </w:t>
      </w:r>
      <w:r w:rsidR="00DE57FB" w:rsidRPr="00DE57FB">
        <w:t xml:space="preserve">products though the site states that medicines will be delivered in </w:t>
      </w:r>
      <w:r w:rsidR="00DE57FB" w:rsidRPr="00DE57FB">
        <w:rPr>
          <w:i/>
        </w:rPr>
        <w:t>discreet</w:t>
      </w:r>
      <w:r w:rsidR="00DE57FB" w:rsidRPr="00DE57FB">
        <w:t xml:space="preserve"> packaging.</w:t>
      </w:r>
      <w:r w:rsidR="00DE57FB">
        <w:t xml:space="preserve">  </w:t>
      </w:r>
      <w:r>
        <w:t xml:space="preserve">The website </w:t>
      </w:r>
      <w:r w:rsidR="008B4B47">
        <w:t>sells both the generic and brand name medicines</w:t>
      </w:r>
      <w:r w:rsidR="00251A85">
        <w:t>, claiming that the generics are 80% cheaper</w:t>
      </w:r>
      <w:r w:rsidR="00270E1F">
        <w:t>.</w:t>
      </w:r>
      <w:r w:rsidR="008B4B47">
        <w:t xml:space="preserve"> </w:t>
      </w:r>
      <w:r w:rsidR="00270E1F">
        <w:t>P</w:t>
      </w:r>
      <w:r w:rsidR="00270E1F" w:rsidRPr="00270E1F">
        <w:t>rescription</w:t>
      </w:r>
      <w:r w:rsidR="00270E1F">
        <w:t>s</w:t>
      </w:r>
      <w:r w:rsidR="00270E1F" w:rsidRPr="00270E1F">
        <w:t xml:space="preserve"> </w:t>
      </w:r>
      <w:r w:rsidR="00270E1F">
        <w:t xml:space="preserve">can be faxed or an online medical report completed in place of a prescription. </w:t>
      </w:r>
    </w:p>
    <w:p w:rsidR="00B35D78" w:rsidRDefault="009F5521" w:rsidP="00B35D78">
      <w:pPr>
        <w:pStyle w:val="AthensBody"/>
      </w:pPr>
      <w:r>
        <w:lastRenderedPageBreak/>
        <w:t>T</w:t>
      </w:r>
      <w:r w:rsidR="00B35D78" w:rsidRPr="00B35D78">
        <w:t>he website is not</w:t>
      </w:r>
      <w:r>
        <w:t xml:space="preserve"> a registered pharmaceutical </w:t>
      </w:r>
      <w:r w:rsidR="00B35D78" w:rsidRPr="00B35D78">
        <w:t xml:space="preserve">site </w:t>
      </w:r>
      <w:r>
        <w:t>and</w:t>
      </w:r>
      <w:r w:rsidR="00B35D78" w:rsidRPr="00B35D78">
        <w:t xml:space="preserve"> sell</w:t>
      </w:r>
      <w:r>
        <w:t>s</w:t>
      </w:r>
      <w:r w:rsidR="00B35D78" w:rsidRPr="00B35D78">
        <w:t xml:space="preserve"> drugs</w:t>
      </w:r>
      <w:r w:rsidR="005B78CB">
        <w:t xml:space="preserve"> potentially in</w:t>
      </w:r>
      <w:r w:rsidR="00B35D78" w:rsidRPr="00B35D78">
        <w:t xml:space="preserve"> high quantity. </w:t>
      </w:r>
      <w:r>
        <w:t>T</w:t>
      </w:r>
      <w:r w:rsidR="00B35D78" w:rsidRPr="00B35D78">
        <w:t xml:space="preserve">here is </w:t>
      </w:r>
      <w:r w:rsidR="005B78CB">
        <w:t>no</w:t>
      </w:r>
      <w:r w:rsidR="00B35D78" w:rsidRPr="00B35D78">
        <w:t xml:space="preserve"> option to access </w:t>
      </w:r>
      <w:r>
        <w:t xml:space="preserve">immediate </w:t>
      </w:r>
      <w:r w:rsidR="00B35D78" w:rsidRPr="00B35D78">
        <w:t xml:space="preserve">medical advice but </w:t>
      </w:r>
      <w:r>
        <w:t xml:space="preserve">it is possible to leave a </w:t>
      </w:r>
      <w:r w:rsidR="00B35D78" w:rsidRPr="00B35D78">
        <w:t xml:space="preserve">voicemail or email and </w:t>
      </w:r>
      <w:r w:rsidR="005B78CB">
        <w:t>wait</w:t>
      </w:r>
      <w:r w:rsidR="00B35D78" w:rsidRPr="00B35D78">
        <w:t xml:space="preserve"> for a response</w:t>
      </w:r>
      <w:r w:rsidR="005B78CB">
        <w:t>.  There</w:t>
      </w:r>
      <w:r w:rsidR="00B35D78" w:rsidRPr="00B35D78">
        <w:t xml:space="preserve"> is no cl</w:t>
      </w:r>
      <w:r w:rsidR="005B78CB">
        <w:t>ear information on symptoms or</w:t>
      </w:r>
      <w:r w:rsidR="00B35D78" w:rsidRPr="00B35D78">
        <w:t xml:space="preserve"> self diagnosis </w:t>
      </w:r>
      <w:r w:rsidR="005B78CB">
        <w:t>guidance</w:t>
      </w:r>
      <w:r w:rsidR="00B35D78" w:rsidRPr="00B35D78">
        <w:t xml:space="preserve">. </w:t>
      </w:r>
      <w:r w:rsidR="00DE57FB">
        <w:t xml:space="preserve">However, there is fairly extensive information regarding each product, its’ uses and contraindications.  </w:t>
      </w:r>
      <w:r w:rsidR="005B78CB">
        <w:t>A</w:t>
      </w:r>
      <w:r w:rsidR="00B35D78" w:rsidRPr="00B35D78">
        <w:t xml:space="preserve">lthough the user is required to input their age when they register to the site there does not appear to be a verification check and as payment can be made by visa electron as well as visa there is an opportunity for </w:t>
      </w:r>
      <w:r w:rsidR="00251A85">
        <w:t>young people</w:t>
      </w:r>
      <w:r w:rsidR="00B35D78" w:rsidRPr="00B35D78">
        <w:t xml:space="preserve"> between the ages of 16 and 18</w:t>
      </w:r>
      <w:r w:rsidR="00251A85">
        <w:t xml:space="preserve"> to purchase the drugs</w:t>
      </w:r>
      <w:r w:rsidR="00B35D78" w:rsidRPr="00B35D78">
        <w:t xml:space="preserve">. The website </w:t>
      </w:r>
      <w:r w:rsidR="005B78CB">
        <w:t xml:space="preserve">does not permit customers to remain anonymous </w:t>
      </w:r>
      <w:r w:rsidR="00B35D78" w:rsidRPr="00B35D78">
        <w:t xml:space="preserve">as </w:t>
      </w:r>
      <w:r w:rsidR="005B78CB" w:rsidRPr="00B35D78">
        <w:t>user</w:t>
      </w:r>
      <w:r w:rsidR="005B78CB">
        <w:t>s are</w:t>
      </w:r>
      <w:r w:rsidR="005B78CB" w:rsidRPr="00B35D78">
        <w:t xml:space="preserve"> </w:t>
      </w:r>
      <w:r w:rsidR="00B35D78" w:rsidRPr="00B35D78">
        <w:t>required to create a user account</w:t>
      </w:r>
      <w:r w:rsidR="005B78CB">
        <w:t>, including</w:t>
      </w:r>
      <w:r w:rsidR="00B35D78" w:rsidRPr="00B35D78">
        <w:t xml:space="preserve"> </w:t>
      </w:r>
      <w:r w:rsidR="005B78CB" w:rsidRPr="00B35D78">
        <w:t>their name and address</w:t>
      </w:r>
      <w:r w:rsidR="005B78CB">
        <w:t>,</w:t>
      </w:r>
      <w:r w:rsidR="005B78CB" w:rsidRPr="00B35D78">
        <w:t xml:space="preserve"> </w:t>
      </w:r>
      <w:r w:rsidR="00B35D78" w:rsidRPr="00B35D78">
        <w:t xml:space="preserve">before any medicines </w:t>
      </w:r>
      <w:r w:rsidR="005B78CB">
        <w:t>can</w:t>
      </w:r>
      <w:r w:rsidR="00B35D78" w:rsidRPr="00B35D78">
        <w:t xml:space="preserve"> be bought.</w:t>
      </w:r>
      <w:r w:rsidR="00DE57FB" w:rsidRPr="00DE57FB">
        <w:t xml:space="preserve"> </w:t>
      </w:r>
      <w:r w:rsidR="00DE57FB" w:rsidRPr="00B35D78">
        <w:t>Magicpharma scored third highest overall with a total of 28 points out of 45.</w:t>
      </w:r>
    </w:p>
    <w:p w:rsidR="00B35D78" w:rsidRDefault="00B35D78" w:rsidP="00065D2E">
      <w:pPr>
        <w:pStyle w:val="AthensBody"/>
      </w:pPr>
    </w:p>
    <w:p w:rsidR="00065D2E" w:rsidRDefault="007B2D68" w:rsidP="003355D1">
      <w:pPr>
        <w:pStyle w:val="Heading2"/>
      </w:pPr>
      <w:r>
        <w:t xml:space="preserve">12.4  </w:t>
      </w:r>
      <w:r w:rsidR="00065D2E">
        <w:t>Pharmland (</w:t>
      </w:r>
      <w:r w:rsidR="00065D2E" w:rsidRPr="008B4B47">
        <w:t>http://www.pharmland.net</w:t>
      </w:r>
      <w:r w:rsidR="00065D2E">
        <w:t>)</w:t>
      </w:r>
    </w:p>
    <w:p w:rsidR="008B4B47" w:rsidRPr="008B4B47" w:rsidRDefault="008B4B47" w:rsidP="008B4B47"/>
    <w:p w:rsidR="00065D2E" w:rsidRDefault="00065D2E" w:rsidP="00065D2E">
      <w:pPr>
        <w:pStyle w:val="AthensBody"/>
      </w:pPr>
      <w:r>
        <w:t xml:space="preserve">Pharmland </w:t>
      </w:r>
      <w:r w:rsidR="002042BD">
        <w:t xml:space="preserve">(see Figure 6) </w:t>
      </w:r>
      <w:r w:rsidR="008B4B47">
        <w:t xml:space="preserve">is pure internet pharmacy based in Cyprus that targets the US and European markets via cross-border trade. </w:t>
      </w:r>
      <w:r w:rsidR="00692DC1">
        <w:t xml:space="preserve">The trading name and address are specified on the website.  </w:t>
      </w:r>
      <w:r>
        <w:t xml:space="preserve">Pharmland deals solely in the generic medicine market. It allows the customer to buy </w:t>
      </w:r>
      <w:r w:rsidR="00692DC1">
        <w:t xml:space="preserve">OTC and </w:t>
      </w:r>
      <w:r>
        <w:t xml:space="preserve">prescription medicines </w:t>
      </w:r>
      <w:r w:rsidR="00692DC1">
        <w:t>without prescription</w:t>
      </w:r>
      <w:r>
        <w:t xml:space="preserve">. The website </w:t>
      </w:r>
      <w:r w:rsidR="00692DC1">
        <w:t xml:space="preserve">is basic and </w:t>
      </w:r>
      <w:r>
        <w:t>does not have as many features as other sites</w:t>
      </w:r>
      <w:r w:rsidR="00692DC1">
        <w:t>.  H</w:t>
      </w:r>
      <w:r>
        <w:t>owever</w:t>
      </w:r>
      <w:r w:rsidR="00692DC1">
        <w:t>,</w:t>
      </w:r>
      <w:r>
        <w:t xml:space="preserve"> at the time of analysis the website was offering an extra 20% of pills free on a customers’ next order.</w:t>
      </w:r>
      <w:r w:rsidR="00251A85" w:rsidRPr="00251A85">
        <w:t xml:space="preserve"> The medications are shipped from Pharmland's facility in India.</w:t>
      </w:r>
    </w:p>
    <w:p w:rsidR="00B35D78" w:rsidRDefault="00B35D78" w:rsidP="00065D2E">
      <w:pPr>
        <w:pStyle w:val="AthensBody"/>
      </w:pPr>
      <w:r w:rsidRPr="00B35D78">
        <w:t xml:space="preserve">The website </w:t>
      </w:r>
      <w:r w:rsidR="00692DC1">
        <w:t>is not a</w:t>
      </w:r>
      <w:r w:rsidRPr="00B35D78">
        <w:t xml:space="preserve"> registered pharmaceutical institution</w:t>
      </w:r>
      <w:r w:rsidR="00692DC1">
        <w:t xml:space="preserve">.  Information on the site was limited, though there was </w:t>
      </w:r>
      <w:r w:rsidR="00954999">
        <w:t>a privacy policy and some information on the individual medicines</w:t>
      </w:r>
      <w:r w:rsidR="00692DC1">
        <w:t xml:space="preserve">. </w:t>
      </w:r>
      <w:r w:rsidRPr="00B35D78">
        <w:t xml:space="preserve"> </w:t>
      </w:r>
      <w:r w:rsidR="00692DC1">
        <w:t xml:space="preserve">There was no access to medical advice though there was a ‘contact us’ section. </w:t>
      </w:r>
      <w:r w:rsidRPr="00B35D78">
        <w:t xml:space="preserve"> </w:t>
      </w:r>
      <w:r w:rsidR="00954999">
        <w:t>T</w:t>
      </w:r>
      <w:r w:rsidRPr="00B35D78">
        <w:t>he website insists that the user creates a user account which includes d</w:t>
      </w:r>
      <w:r w:rsidR="00954999">
        <w:t>etails such as name and address</w:t>
      </w:r>
      <w:r w:rsidRPr="00B35D78">
        <w:t>.</w:t>
      </w:r>
      <w:r w:rsidR="00954999" w:rsidRPr="00954999">
        <w:t xml:space="preserve"> </w:t>
      </w:r>
      <w:r w:rsidR="00954999" w:rsidRPr="00B35D78">
        <w:t>Pharmland was the fourth placed website scoring 25 points out of 45.</w:t>
      </w:r>
    </w:p>
    <w:p w:rsidR="00B35D78" w:rsidRDefault="00B35D78" w:rsidP="00065D2E">
      <w:pPr>
        <w:pStyle w:val="AthensBody"/>
      </w:pPr>
    </w:p>
    <w:p w:rsidR="00421AFB" w:rsidRPr="003355D1" w:rsidRDefault="007B2D68" w:rsidP="003355D1">
      <w:pPr>
        <w:pStyle w:val="Heading2"/>
      </w:pPr>
      <w:r w:rsidRPr="003355D1">
        <w:t xml:space="preserve">12.5  </w:t>
      </w:r>
      <w:r w:rsidR="00421AFB" w:rsidRPr="003355D1">
        <w:t xml:space="preserve">Webmedshop (http://www.webmedshop.net) </w:t>
      </w:r>
    </w:p>
    <w:p w:rsidR="00954999" w:rsidRPr="00954999" w:rsidRDefault="00954999" w:rsidP="00954999"/>
    <w:p w:rsidR="00421AFB" w:rsidRDefault="00421AFB" w:rsidP="00421AFB">
      <w:pPr>
        <w:pStyle w:val="AthensBody"/>
      </w:pPr>
      <w:r w:rsidRPr="002B78F9">
        <w:t>Webmedshop</w:t>
      </w:r>
      <w:r>
        <w:t xml:space="preserve"> (see Figure</w:t>
      </w:r>
      <w:r w:rsidR="002042BD">
        <w:t xml:space="preserve"> 7</w:t>
      </w:r>
      <w:r>
        <w:t xml:space="preserve">) </w:t>
      </w:r>
      <w:r w:rsidRPr="002B78F9">
        <w:t xml:space="preserve">specialises in selling generic medicines </w:t>
      </w:r>
      <w:r w:rsidR="00954999" w:rsidRPr="00954999">
        <w:t>manufactured in India by an Indian state licens</w:t>
      </w:r>
      <w:r w:rsidR="00954999">
        <w:t>ed, Indian FDA approved company</w:t>
      </w:r>
      <w:r w:rsidRPr="002B78F9">
        <w:t xml:space="preserve">. </w:t>
      </w:r>
      <w:r w:rsidR="00954999">
        <w:t>The orders are proces</w:t>
      </w:r>
      <w:r w:rsidR="009D246D">
        <w:t xml:space="preserve">sed and despatched from India, however, no trading address is given. </w:t>
      </w:r>
      <w:r w:rsidR="00954999">
        <w:t>The site</w:t>
      </w:r>
      <w:r w:rsidRPr="002B78F9">
        <w:t xml:space="preserve"> offer</w:t>
      </w:r>
      <w:r w:rsidR="00954999">
        <w:t>s</w:t>
      </w:r>
      <w:r w:rsidRPr="002B78F9">
        <w:t xml:space="preserve"> </w:t>
      </w:r>
      <w:r w:rsidR="009D246D">
        <w:t xml:space="preserve">an extensive list of </w:t>
      </w:r>
      <w:r w:rsidRPr="002B78F9">
        <w:t xml:space="preserve">drugs </w:t>
      </w:r>
      <w:r w:rsidR="00954999">
        <w:t xml:space="preserve">for sale </w:t>
      </w:r>
      <w:r w:rsidRPr="002B78F9">
        <w:t xml:space="preserve">and </w:t>
      </w:r>
      <w:r w:rsidR="00954999">
        <w:t>explicitly</w:t>
      </w:r>
      <w:r w:rsidRPr="002B78F9">
        <w:t xml:space="preserve"> offer</w:t>
      </w:r>
      <w:r w:rsidR="009D246D">
        <w:t>s</w:t>
      </w:r>
      <w:r w:rsidRPr="002B78F9">
        <w:t xml:space="preserve"> prescri</w:t>
      </w:r>
      <w:r w:rsidR="00954999">
        <w:t>ption drugs without prescription:</w:t>
      </w:r>
      <w:r w:rsidR="00954999" w:rsidRPr="00954999">
        <w:t xml:space="preserve"> </w:t>
      </w:r>
      <w:r w:rsidR="00954999">
        <w:t>‘</w:t>
      </w:r>
      <w:r w:rsidR="00954999" w:rsidRPr="00954999">
        <w:t xml:space="preserve">you can place your order and receive the product without </w:t>
      </w:r>
      <w:r w:rsidR="00954999">
        <w:t>a prescription being required’.</w:t>
      </w:r>
      <w:r w:rsidRPr="002B78F9">
        <w:t xml:space="preserve">  </w:t>
      </w:r>
      <w:r w:rsidR="008E5D23">
        <w:t>Marketing f</w:t>
      </w:r>
      <w:r w:rsidRPr="002B78F9">
        <w:t>eatures of the site include testimonials where other users have left comments</w:t>
      </w:r>
      <w:r w:rsidR="008E5D23">
        <w:t xml:space="preserve">, </w:t>
      </w:r>
      <w:r w:rsidRPr="002B78F9">
        <w:t xml:space="preserve">as well as a live support </w:t>
      </w:r>
      <w:r w:rsidR="008E5D23">
        <w:t xml:space="preserve">‘chat’ facility to resolve </w:t>
      </w:r>
      <w:r>
        <w:t>queries.</w:t>
      </w:r>
      <w:r w:rsidRPr="002B78F9">
        <w:t xml:space="preserve"> </w:t>
      </w:r>
    </w:p>
    <w:p w:rsidR="00421AFB" w:rsidRDefault="00421AFB" w:rsidP="00421AFB">
      <w:pPr>
        <w:pStyle w:val="AthensBody"/>
      </w:pPr>
      <w:r w:rsidRPr="00B35D78">
        <w:t>The website</w:t>
      </w:r>
      <w:r w:rsidR="008E5D23">
        <w:t>’</w:t>
      </w:r>
      <w:r w:rsidRPr="00B35D78">
        <w:t xml:space="preserve">s ethics/privacy policy </w:t>
      </w:r>
      <w:r w:rsidR="008E5D23">
        <w:t>had a</w:t>
      </w:r>
      <w:r w:rsidRPr="00B35D78">
        <w:t xml:space="preserve"> clear link from the homepage </w:t>
      </w:r>
      <w:r w:rsidR="008E5D23">
        <w:t xml:space="preserve">but the policy itself was brief.  The site scored poorly on many of the criteria. </w:t>
      </w:r>
      <w:r w:rsidRPr="00B35D78">
        <w:t xml:space="preserve"> </w:t>
      </w:r>
      <w:r w:rsidR="002042BD" w:rsidRPr="002B78F9">
        <w:t>Webmedshop</w:t>
      </w:r>
      <w:r w:rsidR="002042BD" w:rsidRPr="00B35D78">
        <w:t xml:space="preserve"> is not </w:t>
      </w:r>
      <w:r w:rsidR="002042BD">
        <w:t xml:space="preserve">a </w:t>
      </w:r>
      <w:r w:rsidR="002042BD" w:rsidRPr="00B35D78">
        <w:t xml:space="preserve">registered </w:t>
      </w:r>
      <w:r w:rsidR="002042BD">
        <w:t>pharmaceutical site</w:t>
      </w:r>
      <w:r w:rsidR="002042BD" w:rsidRPr="00B35D78">
        <w:t>.</w:t>
      </w:r>
      <w:r w:rsidR="002042BD" w:rsidRPr="008E5D23">
        <w:t xml:space="preserve"> </w:t>
      </w:r>
      <w:r w:rsidR="008E5D23">
        <w:t>There was no a</w:t>
      </w:r>
      <w:r w:rsidRPr="00B35D78">
        <w:t xml:space="preserve">ge </w:t>
      </w:r>
      <w:r w:rsidR="008E5D23">
        <w:t>request at all. The A to Z</w:t>
      </w:r>
      <w:r w:rsidR="008E5D23" w:rsidRPr="008E5D23">
        <w:t xml:space="preserve"> </w:t>
      </w:r>
      <w:r w:rsidR="008E5D23">
        <w:t xml:space="preserve">of medications is very brief and does not identify when the drugs should be used or contra-indications. </w:t>
      </w:r>
      <w:r w:rsidR="008E5D23" w:rsidRPr="00B35D78">
        <w:t>Webmedshop was the 2nd lowest scoring website with a total of just 17 points out of 45.</w:t>
      </w:r>
    </w:p>
    <w:p w:rsidR="00421AFB" w:rsidRDefault="00421AFB" w:rsidP="00421AFB">
      <w:pPr>
        <w:pStyle w:val="AthensBody"/>
      </w:pPr>
    </w:p>
    <w:p w:rsidR="00421AFB" w:rsidRDefault="007B2D68" w:rsidP="003355D1">
      <w:pPr>
        <w:pStyle w:val="Heading2"/>
      </w:pPr>
      <w:r>
        <w:lastRenderedPageBreak/>
        <w:t xml:space="preserve">12.6 </w:t>
      </w:r>
      <w:r w:rsidR="00421AFB" w:rsidRPr="00F8650B">
        <w:t>Legalgodhealth (</w:t>
      </w:r>
      <w:hyperlink r:id="rId13" w:history="1">
        <w:r w:rsidR="00421AFB" w:rsidRPr="00F8650B">
          <w:rPr>
            <w:rStyle w:val="Hyperlink"/>
            <w:color w:val="auto"/>
            <w:u w:val="none"/>
          </w:rPr>
          <w:t>http://legalgodhealth.com</w:t>
        </w:r>
      </w:hyperlink>
      <w:r w:rsidR="00421AFB" w:rsidRPr="00F8650B">
        <w:t>)</w:t>
      </w:r>
    </w:p>
    <w:p w:rsidR="009D246D" w:rsidRPr="009D246D" w:rsidRDefault="009D246D" w:rsidP="009D246D"/>
    <w:p w:rsidR="00421AFB" w:rsidRPr="00F8650B" w:rsidRDefault="00421AFB" w:rsidP="00421AFB">
      <w:pPr>
        <w:pStyle w:val="AthensBody"/>
      </w:pPr>
      <w:r w:rsidRPr="00F8650B">
        <w:t xml:space="preserve">Legalgodhealth </w:t>
      </w:r>
      <w:r w:rsidR="002042BD">
        <w:t xml:space="preserve">(see Figure 8) </w:t>
      </w:r>
      <w:r w:rsidRPr="00F8650B">
        <w:t xml:space="preserve">is an internet pharmaceutical website based in Nicosia, Cyprus but </w:t>
      </w:r>
      <w:r w:rsidR="002042BD">
        <w:t xml:space="preserve">without specifying a trading address. </w:t>
      </w:r>
      <w:r w:rsidR="009D246D">
        <w:t>T</w:t>
      </w:r>
      <w:r w:rsidRPr="00F8650B">
        <w:t>he site offers generic drugs</w:t>
      </w:r>
      <w:r w:rsidR="009D246D" w:rsidRPr="009D246D">
        <w:t xml:space="preserve"> </w:t>
      </w:r>
      <w:r w:rsidR="009D246D" w:rsidRPr="00F8650B">
        <w:t>only</w:t>
      </w:r>
      <w:r w:rsidRPr="00F8650B">
        <w:t xml:space="preserve">, without the need </w:t>
      </w:r>
      <w:r w:rsidR="009D246D">
        <w:t xml:space="preserve">for </w:t>
      </w:r>
      <w:r w:rsidR="00115A9B">
        <w:t xml:space="preserve">a </w:t>
      </w:r>
      <w:r w:rsidR="00115A9B" w:rsidRPr="00F8650B">
        <w:t>prescription</w:t>
      </w:r>
      <w:r w:rsidR="002042BD" w:rsidRPr="002042BD">
        <w:t xml:space="preserve"> </w:t>
      </w:r>
      <w:r w:rsidR="002042BD">
        <w:t>and the</w:t>
      </w:r>
      <w:r w:rsidR="002042BD" w:rsidRPr="00F8650B">
        <w:t xml:space="preserve"> main target market</w:t>
      </w:r>
      <w:r w:rsidR="002042BD">
        <w:t>s</w:t>
      </w:r>
      <w:r w:rsidR="002042BD" w:rsidRPr="00F8650B">
        <w:t xml:space="preserve"> </w:t>
      </w:r>
      <w:r w:rsidR="002042BD">
        <w:t xml:space="preserve">are the USA, </w:t>
      </w:r>
      <w:r w:rsidR="002042BD" w:rsidRPr="00F8650B">
        <w:t>Europe and Asia</w:t>
      </w:r>
      <w:r w:rsidR="002042BD">
        <w:t>.</w:t>
      </w:r>
      <w:r w:rsidRPr="00F8650B">
        <w:t xml:space="preserve"> Features of the site include testimonials, a track order function and online support; </w:t>
      </w:r>
      <w:r w:rsidR="009D246D">
        <w:t>there is</w:t>
      </w:r>
      <w:r w:rsidRPr="00F8650B">
        <w:t xml:space="preserve"> also a search function where a user can search for a specific medicine if they are unable to find it on the site.</w:t>
      </w:r>
    </w:p>
    <w:p w:rsidR="00421AFB" w:rsidRDefault="00421AFB" w:rsidP="00421AFB">
      <w:pPr>
        <w:pStyle w:val="AthensBody"/>
      </w:pPr>
      <w:r w:rsidRPr="00B35D78">
        <w:t xml:space="preserve">Legalgodhealth </w:t>
      </w:r>
      <w:r w:rsidR="009D246D">
        <w:t>had an</w:t>
      </w:r>
      <w:r w:rsidRPr="00B35D78">
        <w:t xml:space="preserve"> ethics/privacy policy </w:t>
      </w:r>
      <w:r w:rsidR="009D246D">
        <w:t>that was</w:t>
      </w:r>
      <w:r w:rsidRPr="00B35D78">
        <w:t xml:space="preserve"> easy to locate from the homepage</w:t>
      </w:r>
      <w:r w:rsidR="009D246D">
        <w:t xml:space="preserve"> but it was brief</w:t>
      </w:r>
      <w:r w:rsidRPr="00B35D78">
        <w:t xml:space="preserve">. </w:t>
      </w:r>
      <w:r w:rsidR="009D246D">
        <w:t xml:space="preserve">There was no </w:t>
      </w:r>
      <w:r w:rsidRPr="00B35D78">
        <w:t>information or control of ethical risk</w:t>
      </w:r>
      <w:r w:rsidR="009D246D">
        <w:t xml:space="preserve"> on the website in relation to a</w:t>
      </w:r>
      <w:r w:rsidRPr="00B35D78">
        <w:t xml:space="preserve">ge, health and safety guidelines, </w:t>
      </w:r>
      <w:r w:rsidR="00115A9B">
        <w:t>information on the medication and contraindications, and the site appeared to allow users to remain anonymous.</w:t>
      </w:r>
      <w:r w:rsidR="009D246D" w:rsidRPr="009D246D">
        <w:t xml:space="preserve"> </w:t>
      </w:r>
      <w:r w:rsidR="00115A9B">
        <w:t xml:space="preserve">Legalgodhealth achieved the poorest rating, </w:t>
      </w:r>
      <w:r w:rsidR="009D246D" w:rsidRPr="00B35D78">
        <w:t>scoring just 16 points</w:t>
      </w:r>
      <w:r w:rsidR="00115A9B">
        <w:t>.  This website is no longer available.</w:t>
      </w:r>
    </w:p>
    <w:p w:rsidR="00F8650B" w:rsidRDefault="00F8650B" w:rsidP="00D113F5">
      <w:pPr>
        <w:pStyle w:val="AthensBody"/>
        <w:rPr>
          <w:color w:val="000000"/>
        </w:rPr>
      </w:pPr>
    </w:p>
    <w:p w:rsidR="003355D1" w:rsidRPr="00F8650B" w:rsidRDefault="003355D1" w:rsidP="00D113F5">
      <w:pPr>
        <w:pStyle w:val="AthensBody"/>
        <w:rPr>
          <w:color w:val="000000"/>
        </w:rPr>
      </w:pPr>
    </w:p>
    <w:p w:rsidR="00DC5900" w:rsidRDefault="004C0056" w:rsidP="003355D1">
      <w:pPr>
        <w:pStyle w:val="Heading1"/>
      </w:pPr>
      <w:r>
        <w:t>Conclusion</w:t>
      </w:r>
    </w:p>
    <w:p w:rsidR="003355D1" w:rsidRPr="003355D1" w:rsidRDefault="003355D1" w:rsidP="003355D1"/>
    <w:p w:rsidR="00DE57FB" w:rsidRPr="00DE57FB" w:rsidRDefault="00DE57FB" w:rsidP="00DE57FB">
      <w:pPr>
        <w:pStyle w:val="AthensBody"/>
        <w:rPr>
          <w:rStyle w:val="bodycopy1"/>
          <w:rFonts w:ascii="Times New Roman" w:hAnsi="Times New Roman"/>
          <w:color w:val="auto"/>
          <w:sz w:val="24"/>
          <w:szCs w:val="22"/>
        </w:rPr>
      </w:pPr>
      <w:r w:rsidRPr="00DE57FB">
        <w:t>It is evident from the content analysis that the UK domestic websites, registered with the General Pharmaceutical Council</w:t>
      </w:r>
      <w:r w:rsidR="00145D93">
        <w:t>, are</w:t>
      </w:r>
      <w:r w:rsidR="00145D93" w:rsidRPr="00145D93">
        <w:t xml:space="preserve"> </w:t>
      </w:r>
      <w:r w:rsidR="00145D93" w:rsidRPr="00DE57FB">
        <w:t>the websites with the least ethical risk</w:t>
      </w:r>
      <w:r w:rsidRPr="00DE57FB">
        <w:t>.</w:t>
      </w:r>
      <w:r w:rsidRPr="00DE57FB">
        <w:rPr>
          <w:rStyle w:val="pagetextgrey1"/>
          <w:rFonts w:ascii="Times New Roman" w:hAnsi="Times New Roman" w:cs="Times New Roman"/>
          <w:color w:val="auto"/>
          <w:sz w:val="24"/>
          <w:szCs w:val="22"/>
        </w:rPr>
        <w:t xml:space="preserve"> </w:t>
      </w:r>
      <w:r w:rsidR="006B4B04">
        <w:rPr>
          <w:rStyle w:val="bodycopy1"/>
          <w:rFonts w:ascii="Times New Roman" w:hAnsi="Times New Roman"/>
          <w:color w:val="auto"/>
          <w:sz w:val="24"/>
          <w:szCs w:val="22"/>
        </w:rPr>
        <w:t>There are clearly ethical</w:t>
      </w:r>
      <w:r w:rsidRPr="00DE57FB">
        <w:rPr>
          <w:rStyle w:val="bodycopy1"/>
          <w:rFonts w:ascii="Times New Roman" w:hAnsi="Times New Roman"/>
          <w:color w:val="auto"/>
          <w:sz w:val="24"/>
          <w:szCs w:val="22"/>
        </w:rPr>
        <w:t xml:space="preserve"> controversies to be addressed</w:t>
      </w:r>
      <w:r w:rsidR="006B4B04" w:rsidRPr="006B4B04">
        <w:rPr>
          <w:rStyle w:val="pagetextgrey1"/>
          <w:rFonts w:ascii="Times New Roman" w:hAnsi="Times New Roman" w:cs="Times New Roman"/>
          <w:color w:val="auto"/>
          <w:sz w:val="24"/>
          <w:szCs w:val="22"/>
        </w:rPr>
        <w:t xml:space="preserve"> </w:t>
      </w:r>
      <w:r w:rsidR="006B4B04">
        <w:rPr>
          <w:rStyle w:val="pagetextgrey1"/>
          <w:rFonts w:ascii="Times New Roman" w:hAnsi="Times New Roman" w:cs="Times New Roman"/>
          <w:color w:val="auto"/>
          <w:sz w:val="24"/>
          <w:szCs w:val="22"/>
        </w:rPr>
        <w:t>with regard to cross-border internet pure play pharmacies</w:t>
      </w:r>
      <w:r w:rsidRPr="00DE57FB">
        <w:rPr>
          <w:rStyle w:val="bodycopy1"/>
          <w:rFonts w:ascii="Times New Roman" w:hAnsi="Times New Roman"/>
          <w:color w:val="auto"/>
          <w:sz w:val="24"/>
          <w:szCs w:val="22"/>
        </w:rPr>
        <w:t xml:space="preserve">.  Lessons can be learned from the solutions proposed for </w:t>
      </w:r>
      <w:r w:rsidR="006B4B04">
        <w:rPr>
          <w:rStyle w:val="bodycopy1"/>
          <w:rFonts w:ascii="Times New Roman" w:hAnsi="Times New Roman"/>
          <w:color w:val="auto"/>
          <w:sz w:val="24"/>
          <w:szCs w:val="22"/>
        </w:rPr>
        <w:t>other internet ethical problems.</w:t>
      </w:r>
      <w:r w:rsidRPr="00DE57FB">
        <w:rPr>
          <w:rStyle w:val="bodycopy1"/>
          <w:rFonts w:ascii="Times New Roman" w:hAnsi="Times New Roman"/>
          <w:color w:val="auto"/>
          <w:sz w:val="24"/>
          <w:szCs w:val="22"/>
        </w:rPr>
        <w:t xml:space="preserve"> </w:t>
      </w:r>
      <w:r w:rsidR="00145D93">
        <w:rPr>
          <w:rStyle w:val="bodycopy1"/>
          <w:rFonts w:ascii="Times New Roman" w:hAnsi="Times New Roman"/>
          <w:color w:val="auto"/>
          <w:sz w:val="24"/>
          <w:szCs w:val="22"/>
        </w:rPr>
        <w:t>Griffiths and</w:t>
      </w:r>
      <w:r w:rsidR="00145D93" w:rsidRPr="00DE57FB">
        <w:rPr>
          <w:rStyle w:val="bodycopy1"/>
          <w:rFonts w:ascii="Times New Roman" w:hAnsi="Times New Roman"/>
          <w:color w:val="auto"/>
          <w:sz w:val="24"/>
          <w:szCs w:val="22"/>
        </w:rPr>
        <w:t xml:space="preserve"> </w:t>
      </w:r>
      <w:r w:rsidR="00145D93">
        <w:rPr>
          <w:rStyle w:val="bodycopy1"/>
          <w:rFonts w:ascii="Times New Roman" w:hAnsi="Times New Roman"/>
          <w:color w:val="auto"/>
          <w:sz w:val="24"/>
          <w:szCs w:val="22"/>
        </w:rPr>
        <w:t xml:space="preserve">Jawad </w:t>
      </w:r>
      <w:r w:rsidR="006B4B04">
        <w:rPr>
          <w:rStyle w:val="bodycopy1"/>
          <w:rFonts w:ascii="Times New Roman" w:hAnsi="Times New Roman"/>
          <w:color w:val="auto"/>
          <w:sz w:val="24"/>
          <w:szCs w:val="22"/>
        </w:rPr>
        <w:t>(2008) in their consideration of internet</w:t>
      </w:r>
      <w:r w:rsidR="006B4B04" w:rsidRPr="00DE57FB">
        <w:rPr>
          <w:rStyle w:val="bodycopy1"/>
          <w:rFonts w:ascii="Times New Roman" w:hAnsi="Times New Roman"/>
          <w:color w:val="auto"/>
          <w:sz w:val="24"/>
          <w:szCs w:val="22"/>
        </w:rPr>
        <w:t xml:space="preserve"> gambling</w:t>
      </w:r>
      <w:r w:rsidR="006B4B04">
        <w:rPr>
          <w:rStyle w:val="bodycopy1"/>
          <w:rFonts w:ascii="Times New Roman" w:hAnsi="Times New Roman"/>
          <w:color w:val="auto"/>
          <w:sz w:val="24"/>
          <w:szCs w:val="22"/>
        </w:rPr>
        <w:t xml:space="preserve"> ethics,</w:t>
      </w:r>
      <w:r w:rsidR="006B4B04" w:rsidRPr="00DE57FB">
        <w:rPr>
          <w:rStyle w:val="bodycopy1"/>
          <w:rFonts w:ascii="Times New Roman" w:hAnsi="Times New Roman"/>
          <w:color w:val="auto"/>
          <w:sz w:val="24"/>
          <w:szCs w:val="22"/>
        </w:rPr>
        <w:t xml:space="preserve"> </w:t>
      </w:r>
      <w:r w:rsidRPr="00DE57FB">
        <w:rPr>
          <w:rStyle w:val="bodycopy1"/>
          <w:rFonts w:ascii="Times New Roman" w:hAnsi="Times New Roman"/>
          <w:color w:val="auto"/>
          <w:sz w:val="24"/>
          <w:szCs w:val="22"/>
        </w:rPr>
        <w:t xml:space="preserve">advocate: </w:t>
      </w:r>
      <w:r w:rsidR="006B4B04">
        <w:rPr>
          <w:rStyle w:val="bodycopy1"/>
          <w:rFonts w:ascii="Times New Roman" w:hAnsi="Times New Roman"/>
          <w:color w:val="auto"/>
          <w:sz w:val="24"/>
          <w:szCs w:val="22"/>
        </w:rPr>
        <w:t xml:space="preserve">ethical </w:t>
      </w:r>
      <w:r w:rsidRPr="00DE57FB">
        <w:rPr>
          <w:rStyle w:val="bodycopy1"/>
          <w:rFonts w:ascii="Times New Roman" w:hAnsi="Times New Roman"/>
          <w:color w:val="auto"/>
          <w:sz w:val="24"/>
          <w:szCs w:val="22"/>
        </w:rPr>
        <w:t>code</w:t>
      </w:r>
      <w:r w:rsidR="006B4B04">
        <w:rPr>
          <w:rStyle w:val="bodycopy1"/>
          <w:rFonts w:ascii="Times New Roman" w:hAnsi="Times New Roman"/>
          <w:color w:val="auto"/>
          <w:sz w:val="24"/>
          <w:szCs w:val="22"/>
        </w:rPr>
        <w:t>s of conduct</w:t>
      </w:r>
      <w:r w:rsidRPr="00DE57FB">
        <w:rPr>
          <w:rStyle w:val="bodycopy1"/>
          <w:rFonts w:ascii="Times New Roman" w:hAnsi="Times New Roman"/>
          <w:color w:val="auto"/>
          <w:sz w:val="24"/>
          <w:szCs w:val="22"/>
        </w:rPr>
        <w:t xml:space="preserve"> to protect users; legal reform to </w:t>
      </w:r>
      <w:r w:rsidR="00582F3D">
        <w:rPr>
          <w:rStyle w:val="bodycopy1"/>
          <w:rFonts w:ascii="Times New Roman" w:hAnsi="Times New Roman"/>
          <w:color w:val="auto"/>
          <w:sz w:val="24"/>
          <w:szCs w:val="22"/>
        </w:rPr>
        <w:t>prohibit</w:t>
      </w:r>
      <w:r w:rsidRPr="00DE57FB">
        <w:rPr>
          <w:rStyle w:val="bodycopy1"/>
          <w:rFonts w:ascii="Times New Roman" w:hAnsi="Times New Roman"/>
          <w:color w:val="auto"/>
          <w:sz w:val="24"/>
          <w:szCs w:val="22"/>
        </w:rPr>
        <w:t xml:space="preserve"> unethical behaviour; market </w:t>
      </w:r>
      <w:r w:rsidR="00582F3D">
        <w:rPr>
          <w:rStyle w:val="bodycopy1"/>
          <w:rFonts w:ascii="Times New Roman" w:hAnsi="Times New Roman"/>
          <w:color w:val="auto"/>
          <w:sz w:val="24"/>
          <w:szCs w:val="22"/>
        </w:rPr>
        <w:t>forces that promote</w:t>
      </w:r>
      <w:r w:rsidRPr="00DE57FB">
        <w:rPr>
          <w:rStyle w:val="bodycopy1"/>
          <w:rFonts w:ascii="Times New Roman" w:hAnsi="Times New Roman"/>
          <w:color w:val="auto"/>
          <w:sz w:val="24"/>
          <w:szCs w:val="22"/>
        </w:rPr>
        <w:t xml:space="preserve"> </w:t>
      </w:r>
      <w:r w:rsidR="00582F3D">
        <w:rPr>
          <w:rStyle w:val="bodycopy1"/>
          <w:rFonts w:ascii="Times New Roman" w:hAnsi="Times New Roman"/>
          <w:color w:val="auto"/>
          <w:sz w:val="24"/>
          <w:szCs w:val="22"/>
        </w:rPr>
        <w:t>ethical business for</w:t>
      </w:r>
      <w:r w:rsidRPr="00DE57FB">
        <w:rPr>
          <w:rStyle w:val="bodycopy1"/>
          <w:rFonts w:ascii="Times New Roman" w:hAnsi="Times New Roman"/>
          <w:color w:val="auto"/>
          <w:sz w:val="24"/>
          <w:szCs w:val="22"/>
        </w:rPr>
        <w:t xml:space="preserve"> long-term sustainability; and </w:t>
      </w:r>
      <w:r w:rsidR="006B4B04">
        <w:rPr>
          <w:rStyle w:val="bodycopy1"/>
          <w:rFonts w:ascii="Times New Roman" w:hAnsi="Times New Roman"/>
          <w:color w:val="auto"/>
          <w:sz w:val="24"/>
          <w:szCs w:val="22"/>
        </w:rPr>
        <w:t>the</w:t>
      </w:r>
      <w:r w:rsidRPr="00DE57FB">
        <w:rPr>
          <w:rStyle w:val="bodycopy1"/>
          <w:rFonts w:ascii="Times New Roman" w:hAnsi="Times New Roman"/>
          <w:color w:val="auto"/>
          <w:sz w:val="24"/>
          <w:szCs w:val="22"/>
        </w:rPr>
        <w:t xml:space="preserve"> </w:t>
      </w:r>
      <w:r w:rsidR="00582F3D">
        <w:rPr>
          <w:rStyle w:val="bodycopy1"/>
          <w:rFonts w:ascii="Times New Roman" w:hAnsi="Times New Roman"/>
          <w:color w:val="auto"/>
          <w:sz w:val="24"/>
          <w:szCs w:val="22"/>
        </w:rPr>
        <w:t>adoption of</w:t>
      </w:r>
      <w:r w:rsidR="006B4B04">
        <w:rPr>
          <w:rStyle w:val="bodycopy1"/>
          <w:rFonts w:ascii="Times New Roman" w:hAnsi="Times New Roman"/>
          <w:color w:val="auto"/>
          <w:sz w:val="24"/>
          <w:szCs w:val="22"/>
        </w:rPr>
        <w:t xml:space="preserve"> </w:t>
      </w:r>
      <w:r w:rsidRPr="00DE57FB">
        <w:rPr>
          <w:rStyle w:val="bodycopy1"/>
          <w:rFonts w:ascii="Times New Roman" w:hAnsi="Times New Roman"/>
          <w:color w:val="auto"/>
          <w:sz w:val="24"/>
          <w:szCs w:val="22"/>
        </w:rPr>
        <w:t xml:space="preserve">personal responsibility by providers and users to conduct themselves in an ethical manner. The last </w:t>
      </w:r>
      <w:r w:rsidR="00582F3D">
        <w:rPr>
          <w:rStyle w:val="bodycopy1"/>
          <w:rFonts w:ascii="Times New Roman" w:hAnsi="Times New Roman"/>
          <w:color w:val="auto"/>
          <w:sz w:val="24"/>
          <w:szCs w:val="22"/>
        </w:rPr>
        <w:t>item</w:t>
      </w:r>
      <w:r w:rsidRPr="00DE57FB">
        <w:rPr>
          <w:rStyle w:val="bodycopy1"/>
          <w:rFonts w:ascii="Times New Roman" w:hAnsi="Times New Roman"/>
          <w:color w:val="auto"/>
          <w:sz w:val="24"/>
          <w:szCs w:val="22"/>
        </w:rPr>
        <w:t xml:space="preserve"> requires knowledge, skill and training, which would benefit from </w:t>
      </w:r>
      <w:r w:rsidR="002F1BB2">
        <w:rPr>
          <w:rStyle w:val="bodycopy1"/>
          <w:rFonts w:ascii="Times New Roman" w:hAnsi="Times New Roman"/>
          <w:color w:val="auto"/>
          <w:sz w:val="24"/>
          <w:szCs w:val="22"/>
        </w:rPr>
        <w:t>a</w:t>
      </w:r>
      <w:r w:rsidRPr="00DE57FB">
        <w:rPr>
          <w:rStyle w:val="bodycopy1"/>
          <w:rFonts w:ascii="Times New Roman" w:hAnsi="Times New Roman"/>
          <w:color w:val="auto"/>
          <w:sz w:val="24"/>
          <w:szCs w:val="22"/>
        </w:rPr>
        <w:t xml:space="preserve"> dialogue between all stakeholders </w:t>
      </w:r>
      <w:r w:rsidR="00145D93">
        <w:rPr>
          <w:rStyle w:val="bodycopy1"/>
          <w:rFonts w:ascii="Times New Roman" w:hAnsi="Times New Roman"/>
          <w:color w:val="auto"/>
          <w:sz w:val="24"/>
          <w:szCs w:val="22"/>
        </w:rPr>
        <w:t xml:space="preserve">(Stahl, </w:t>
      </w:r>
      <w:r w:rsidR="006B4B04">
        <w:rPr>
          <w:rStyle w:val="bodycopy1"/>
          <w:rFonts w:ascii="Times New Roman" w:hAnsi="Times New Roman"/>
          <w:color w:val="auto"/>
          <w:sz w:val="24"/>
          <w:szCs w:val="22"/>
        </w:rPr>
        <w:t>2001</w:t>
      </w:r>
      <w:r w:rsidR="00145D93">
        <w:rPr>
          <w:rStyle w:val="bodycopy1"/>
          <w:rFonts w:ascii="Times New Roman" w:hAnsi="Times New Roman"/>
          <w:color w:val="auto"/>
          <w:sz w:val="24"/>
          <w:szCs w:val="22"/>
        </w:rPr>
        <w:t>)</w:t>
      </w:r>
      <w:r w:rsidRPr="00DE57FB">
        <w:rPr>
          <w:rStyle w:val="bodycopy1"/>
          <w:rFonts w:ascii="Times New Roman" w:hAnsi="Times New Roman"/>
          <w:color w:val="auto"/>
          <w:sz w:val="24"/>
          <w:szCs w:val="22"/>
        </w:rPr>
        <w:t xml:space="preserve">.  </w:t>
      </w:r>
      <w:r w:rsidR="002F1BB2">
        <w:rPr>
          <w:rStyle w:val="bodycopy1"/>
          <w:rFonts w:ascii="Times New Roman" w:hAnsi="Times New Roman"/>
          <w:color w:val="auto"/>
          <w:sz w:val="24"/>
          <w:szCs w:val="22"/>
        </w:rPr>
        <w:t xml:space="preserve">However, while the other </w:t>
      </w:r>
      <w:r w:rsidRPr="00DE57FB">
        <w:rPr>
          <w:rStyle w:val="bodycopy1"/>
          <w:rFonts w:ascii="Times New Roman" w:hAnsi="Times New Roman"/>
          <w:color w:val="auto"/>
          <w:sz w:val="24"/>
          <w:szCs w:val="22"/>
        </w:rPr>
        <w:t xml:space="preserve">three </w:t>
      </w:r>
      <w:r w:rsidR="002F1BB2">
        <w:rPr>
          <w:rStyle w:val="bodycopy1"/>
          <w:rFonts w:ascii="Times New Roman" w:hAnsi="Times New Roman"/>
          <w:color w:val="auto"/>
          <w:sz w:val="24"/>
          <w:szCs w:val="22"/>
        </w:rPr>
        <w:t>items are fundamental to</w:t>
      </w:r>
      <w:r w:rsidRPr="00DE57FB">
        <w:rPr>
          <w:rStyle w:val="bodycopy1"/>
          <w:rFonts w:ascii="Times New Roman" w:hAnsi="Times New Roman"/>
          <w:color w:val="auto"/>
          <w:sz w:val="24"/>
          <w:szCs w:val="22"/>
        </w:rPr>
        <w:t xml:space="preserve"> the solution </w:t>
      </w:r>
      <w:r w:rsidR="002F1BB2">
        <w:rPr>
          <w:rStyle w:val="bodycopy1"/>
          <w:rFonts w:ascii="Times New Roman" w:hAnsi="Times New Roman"/>
          <w:color w:val="auto"/>
          <w:sz w:val="24"/>
          <w:szCs w:val="22"/>
        </w:rPr>
        <w:t>they</w:t>
      </w:r>
      <w:r w:rsidRPr="00DE57FB">
        <w:rPr>
          <w:rStyle w:val="bodycopy1"/>
          <w:rFonts w:ascii="Times New Roman" w:hAnsi="Times New Roman"/>
          <w:color w:val="auto"/>
          <w:sz w:val="24"/>
          <w:szCs w:val="22"/>
        </w:rPr>
        <w:t xml:space="preserve"> will be undermined by unethical code avoidance, legal discontinuity across nations and the amoral environment of market forces.</w:t>
      </w:r>
    </w:p>
    <w:p w:rsidR="006C4159" w:rsidRDefault="006C4159" w:rsidP="00DE57FB">
      <w:pPr>
        <w:pStyle w:val="AthensBody"/>
      </w:pPr>
      <w:r>
        <w:br w:type="page"/>
      </w:r>
    </w:p>
    <w:p w:rsidR="006C4159" w:rsidRPr="006C4159" w:rsidRDefault="006C4159" w:rsidP="006C4159">
      <w:pPr>
        <w:pStyle w:val="AthensBody"/>
        <w:rPr>
          <w:i/>
          <w:color w:val="000000"/>
        </w:rPr>
      </w:pPr>
      <w:r w:rsidRPr="006C4159">
        <w:rPr>
          <w:b/>
          <w:color w:val="000000"/>
        </w:rPr>
        <w:lastRenderedPageBreak/>
        <w:t>Figure 1</w:t>
      </w:r>
      <w:r>
        <w:rPr>
          <w:color w:val="000000"/>
        </w:rPr>
        <w:t xml:space="preserve"> </w:t>
      </w:r>
      <w:r w:rsidRPr="006C4159">
        <w:rPr>
          <w:i/>
          <w:color w:val="000000"/>
        </w:rPr>
        <w:t>Chain of Web Sites in Internet Searches for Controlled Prescription Drugs</w:t>
      </w:r>
      <w:r>
        <w:rPr>
          <w:i/>
          <w:color w:val="000000"/>
        </w:rPr>
        <w:t xml:space="preserve"> (CASA, 2008, p.6)</w:t>
      </w:r>
    </w:p>
    <w:p w:rsidR="006C4159" w:rsidRDefault="006C4159" w:rsidP="006C4159">
      <w:pPr>
        <w:pStyle w:val="AthensBody"/>
        <w:rPr>
          <w:color w:val="000000"/>
        </w:rPr>
      </w:pPr>
      <w:r w:rsidRPr="00D3688D">
        <w:rPr>
          <w:noProof/>
          <w:color w:val="000000"/>
          <w:lang w:val="en-US"/>
        </w:rPr>
        <w:drawing>
          <wp:inline distT="0" distB="0" distL="0" distR="0">
            <wp:extent cx="3848100" cy="2409825"/>
            <wp:effectExtent l="19050" t="0" r="19050" b="0"/>
            <wp:docPr id="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6C4159" w:rsidRDefault="006C4159" w:rsidP="006C4159">
      <w:pPr>
        <w:pStyle w:val="AthensBody"/>
        <w:rPr>
          <w:color w:val="000000"/>
        </w:rPr>
      </w:pPr>
    </w:p>
    <w:p w:rsidR="006C4159" w:rsidRDefault="006C4159" w:rsidP="006C4159">
      <w:pPr>
        <w:pStyle w:val="AthensBody"/>
        <w:rPr>
          <w:color w:val="000000"/>
        </w:rPr>
      </w:pPr>
    </w:p>
    <w:p w:rsidR="00CB67E8" w:rsidRDefault="00CB67E8" w:rsidP="00925C90">
      <w:pPr>
        <w:jc w:val="center"/>
        <w:rPr>
          <w:rStyle w:val="Strong"/>
          <w:sz w:val="24"/>
          <w:szCs w:val="24"/>
        </w:rPr>
      </w:pPr>
    </w:p>
    <w:p w:rsidR="00CB67E8" w:rsidRDefault="00CB67E8" w:rsidP="00925C90">
      <w:pPr>
        <w:jc w:val="center"/>
        <w:rPr>
          <w:rStyle w:val="Strong"/>
          <w:sz w:val="24"/>
          <w:szCs w:val="24"/>
        </w:rPr>
      </w:pPr>
    </w:p>
    <w:p w:rsidR="00CB67E8" w:rsidRDefault="00CB67E8" w:rsidP="00925C90">
      <w:pPr>
        <w:jc w:val="center"/>
        <w:rPr>
          <w:rStyle w:val="Strong"/>
          <w:sz w:val="24"/>
          <w:szCs w:val="24"/>
        </w:rPr>
      </w:pPr>
    </w:p>
    <w:p w:rsidR="00925C90" w:rsidRDefault="00925C90" w:rsidP="00925C90">
      <w:pPr>
        <w:jc w:val="center"/>
        <w:rPr>
          <w:rStyle w:val="Strong"/>
          <w:b w:val="0"/>
          <w:i/>
          <w:sz w:val="24"/>
          <w:szCs w:val="24"/>
        </w:rPr>
      </w:pPr>
      <w:r w:rsidRPr="00925C90">
        <w:rPr>
          <w:rStyle w:val="Strong"/>
          <w:sz w:val="24"/>
          <w:szCs w:val="24"/>
        </w:rPr>
        <w:t xml:space="preserve">Figure </w:t>
      </w:r>
      <w:r w:rsidR="007B3CE1">
        <w:rPr>
          <w:rStyle w:val="Strong"/>
          <w:sz w:val="24"/>
          <w:szCs w:val="24"/>
        </w:rPr>
        <w:t>2</w:t>
      </w:r>
      <w:r w:rsidRPr="00925C90">
        <w:rPr>
          <w:sz w:val="24"/>
          <w:szCs w:val="24"/>
        </w:rPr>
        <w:t xml:space="preserve"> </w:t>
      </w:r>
      <w:r w:rsidRPr="00925C90">
        <w:rPr>
          <w:i/>
          <w:sz w:val="24"/>
          <w:szCs w:val="24"/>
        </w:rPr>
        <w:t>The</w:t>
      </w:r>
      <w:r>
        <w:rPr>
          <w:sz w:val="24"/>
          <w:szCs w:val="24"/>
        </w:rPr>
        <w:t xml:space="preserve"> </w:t>
      </w:r>
      <w:r w:rsidRPr="00925C90">
        <w:rPr>
          <w:rStyle w:val="Strong"/>
          <w:b w:val="0"/>
          <w:i/>
          <w:sz w:val="24"/>
          <w:szCs w:val="24"/>
        </w:rPr>
        <w:t xml:space="preserve">Legal Vs Ethical Classification of Actions </w:t>
      </w:r>
    </w:p>
    <w:p w:rsidR="00925C90" w:rsidRPr="00925C90" w:rsidRDefault="00925C90" w:rsidP="00925C90">
      <w:pPr>
        <w:jc w:val="center"/>
        <w:rPr>
          <w:rStyle w:val="Strong"/>
          <w:b w:val="0"/>
          <w:i/>
          <w:sz w:val="24"/>
          <w:szCs w:val="24"/>
        </w:rPr>
      </w:pPr>
      <w:r w:rsidRPr="00925C90">
        <w:rPr>
          <w:rStyle w:val="Strong"/>
          <w:b w:val="0"/>
          <w:i/>
          <w:sz w:val="24"/>
          <w:szCs w:val="24"/>
        </w:rPr>
        <w:t>(adapted from Henderson, 1982)</w:t>
      </w:r>
    </w:p>
    <w:p w:rsidR="00925C90" w:rsidRPr="004F0502" w:rsidRDefault="00925C90" w:rsidP="00925C90">
      <w:pPr>
        <w:tabs>
          <w:tab w:val="left" w:pos="537"/>
          <w:tab w:val="center" w:pos="4513"/>
        </w:tabs>
        <w:jc w:val="center"/>
        <w:rPr>
          <w:rStyle w:val="Strong"/>
        </w:rPr>
      </w:pPr>
      <w:r w:rsidRPr="004F0502">
        <w:rPr>
          <w:rStyle w:val="Strong"/>
        </w:rPr>
        <w:t>ETHICAL</w:t>
      </w:r>
    </w:p>
    <w:tbl>
      <w:tblPr>
        <w:tblpPr w:leftFromText="180" w:rightFromText="180" w:vertAnchor="text" w:horzAnchor="margin" w:tblpXSpec="center" w:tblpY="232"/>
        <w:tblOverlap w:val="never"/>
        <w:tblW w:w="4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22"/>
        <w:gridCol w:w="2322"/>
      </w:tblGrid>
      <w:tr w:rsidR="00925C90" w:rsidRPr="00C23926" w:rsidTr="0035048B">
        <w:trPr>
          <w:trHeight w:val="1550"/>
        </w:trPr>
        <w:tc>
          <w:tcPr>
            <w:tcW w:w="2322" w:type="dxa"/>
          </w:tcPr>
          <w:p w:rsidR="00925C90" w:rsidRPr="00C23926" w:rsidRDefault="00925C90" w:rsidP="0035048B">
            <w:pPr>
              <w:jc w:val="center"/>
              <w:rPr>
                <w:b/>
                <w:bCs/>
                <w:sz w:val="22"/>
              </w:rPr>
            </w:pPr>
          </w:p>
          <w:p w:rsidR="00925C90" w:rsidRPr="00C23926" w:rsidRDefault="00925C90" w:rsidP="0035048B">
            <w:pPr>
              <w:pStyle w:val="ListParagraph"/>
              <w:numPr>
                <w:ilvl w:val="0"/>
                <w:numId w:val="34"/>
              </w:numPr>
              <w:jc w:val="center"/>
              <w:rPr>
                <w:b/>
                <w:bCs/>
                <w:sz w:val="22"/>
              </w:rPr>
            </w:pPr>
            <w:r w:rsidRPr="00C23926">
              <w:rPr>
                <w:b/>
                <w:bCs/>
                <w:sz w:val="22"/>
              </w:rPr>
              <w:t>Ethical but illegal</w:t>
            </w:r>
          </w:p>
          <w:p w:rsidR="00925C90" w:rsidRPr="00C23926" w:rsidRDefault="00925C90" w:rsidP="0035048B">
            <w:pPr>
              <w:ind w:left="360"/>
              <w:jc w:val="center"/>
              <w:rPr>
                <w:b/>
                <w:bCs/>
                <w:sz w:val="22"/>
              </w:rPr>
            </w:pPr>
          </w:p>
          <w:p w:rsidR="00925C90" w:rsidRPr="00C23926" w:rsidRDefault="00925C90" w:rsidP="0035048B">
            <w:pPr>
              <w:ind w:left="360"/>
              <w:rPr>
                <w:rStyle w:val="Strong"/>
                <w:sz w:val="18"/>
                <w:szCs w:val="18"/>
              </w:rPr>
            </w:pPr>
            <w:r>
              <w:rPr>
                <w:bCs/>
                <w:sz w:val="18"/>
                <w:szCs w:val="18"/>
              </w:rPr>
              <w:t>Selling controlled drugs/marijuana (without prescription) for severe pain relief</w:t>
            </w:r>
          </w:p>
        </w:tc>
        <w:tc>
          <w:tcPr>
            <w:tcW w:w="2322" w:type="dxa"/>
          </w:tcPr>
          <w:p w:rsidR="00925C90" w:rsidRPr="00C23926" w:rsidRDefault="00925C90" w:rsidP="0035048B">
            <w:pPr>
              <w:jc w:val="center"/>
              <w:rPr>
                <w:b/>
                <w:bCs/>
                <w:sz w:val="22"/>
              </w:rPr>
            </w:pPr>
          </w:p>
          <w:p w:rsidR="00925C90" w:rsidRPr="00C23926" w:rsidRDefault="00925C90" w:rsidP="0035048B">
            <w:pPr>
              <w:pStyle w:val="ListParagraph"/>
              <w:numPr>
                <w:ilvl w:val="0"/>
                <w:numId w:val="33"/>
              </w:numPr>
              <w:jc w:val="center"/>
              <w:rPr>
                <w:b/>
                <w:bCs/>
                <w:sz w:val="22"/>
              </w:rPr>
            </w:pPr>
            <w:r w:rsidRPr="00C23926">
              <w:rPr>
                <w:b/>
                <w:bCs/>
                <w:sz w:val="22"/>
              </w:rPr>
              <w:t>Ethical and legal</w:t>
            </w:r>
          </w:p>
          <w:p w:rsidR="00925C90" w:rsidRPr="00C23926" w:rsidRDefault="00925C90" w:rsidP="0035048B">
            <w:pPr>
              <w:jc w:val="center"/>
              <w:rPr>
                <w:b/>
                <w:bCs/>
                <w:sz w:val="22"/>
              </w:rPr>
            </w:pPr>
          </w:p>
          <w:p w:rsidR="00925C90" w:rsidRPr="00C23926" w:rsidRDefault="00925C90" w:rsidP="0035048B">
            <w:pPr>
              <w:jc w:val="center"/>
              <w:rPr>
                <w:rStyle w:val="Strong"/>
                <w:sz w:val="18"/>
                <w:szCs w:val="18"/>
              </w:rPr>
            </w:pPr>
            <w:r>
              <w:rPr>
                <w:bCs/>
                <w:sz w:val="18"/>
                <w:szCs w:val="18"/>
              </w:rPr>
              <w:t>Selling OTC or prescribed medicines (with prescription) for pain relief</w:t>
            </w:r>
          </w:p>
        </w:tc>
      </w:tr>
      <w:tr w:rsidR="00925C90" w:rsidRPr="00C23926" w:rsidTr="0035048B">
        <w:trPr>
          <w:trHeight w:val="1550"/>
        </w:trPr>
        <w:tc>
          <w:tcPr>
            <w:tcW w:w="2322" w:type="dxa"/>
          </w:tcPr>
          <w:p w:rsidR="00925C90" w:rsidRPr="00C23926" w:rsidRDefault="00925C90" w:rsidP="0035048B">
            <w:pPr>
              <w:jc w:val="center"/>
              <w:rPr>
                <w:b/>
                <w:bCs/>
                <w:sz w:val="22"/>
              </w:rPr>
            </w:pPr>
          </w:p>
          <w:p w:rsidR="00925C90" w:rsidRPr="00C23926" w:rsidRDefault="00925C90" w:rsidP="0035048B">
            <w:pPr>
              <w:pStyle w:val="ListParagraph"/>
              <w:numPr>
                <w:ilvl w:val="0"/>
                <w:numId w:val="35"/>
              </w:numPr>
              <w:jc w:val="center"/>
              <w:rPr>
                <w:b/>
                <w:bCs/>
                <w:sz w:val="22"/>
              </w:rPr>
            </w:pPr>
            <w:r w:rsidRPr="00C23926">
              <w:rPr>
                <w:b/>
                <w:bCs/>
                <w:sz w:val="22"/>
              </w:rPr>
              <w:t>Unethical and illegal</w:t>
            </w:r>
          </w:p>
          <w:p w:rsidR="00925C90" w:rsidRPr="00C23926" w:rsidRDefault="00925C90" w:rsidP="0035048B">
            <w:pPr>
              <w:jc w:val="center"/>
              <w:rPr>
                <w:rStyle w:val="Strong"/>
                <w:sz w:val="18"/>
                <w:szCs w:val="18"/>
              </w:rPr>
            </w:pPr>
            <w:r>
              <w:rPr>
                <w:bCs/>
                <w:sz w:val="18"/>
                <w:szCs w:val="18"/>
              </w:rPr>
              <w:t xml:space="preserve">Selling untested or adulterated drugs as ‘generics’ </w:t>
            </w:r>
          </w:p>
        </w:tc>
        <w:tc>
          <w:tcPr>
            <w:tcW w:w="2322" w:type="dxa"/>
          </w:tcPr>
          <w:p w:rsidR="00925C90" w:rsidRPr="00C23926" w:rsidRDefault="00925C90" w:rsidP="0035048B">
            <w:pPr>
              <w:jc w:val="center"/>
              <w:rPr>
                <w:b/>
                <w:bCs/>
                <w:sz w:val="22"/>
              </w:rPr>
            </w:pPr>
          </w:p>
          <w:p w:rsidR="00925C90" w:rsidRPr="00C23926" w:rsidRDefault="00925C90" w:rsidP="0035048B">
            <w:pPr>
              <w:pStyle w:val="ListParagraph"/>
              <w:numPr>
                <w:ilvl w:val="0"/>
                <w:numId w:val="36"/>
              </w:numPr>
              <w:jc w:val="center"/>
              <w:rPr>
                <w:b/>
                <w:bCs/>
                <w:sz w:val="22"/>
              </w:rPr>
            </w:pPr>
            <w:r w:rsidRPr="00C23926">
              <w:rPr>
                <w:b/>
                <w:bCs/>
                <w:sz w:val="22"/>
              </w:rPr>
              <w:t>Unethical but legal</w:t>
            </w:r>
          </w:p>
          <w:p w:rsidR="00925C90" w:rsidRPr="002615D4" w:rsidRDefault="00925C90" w:rsidP="0035048B">
            <w:pPr>
              <w:jc w:val="center"/>
              <w:rPr>
                <w:rStyle w:val="Strong"/>
                <w:b w:val="0"/>
                <w:sz w:val="18"/>
                <w:szCs w:val="18"/>
              </w:rPr>
            </w:pPr>
            <w:r w:rsidRPr="00B65A7C">
              <w:rPr>
                <w:bCs/>
                <w:sz w:val="18"/>
                <w:szCs w:val="18"/>
              </w:rPr>
              <w:t>Providing ‘healthcare information’ from dubious sources</w:t>
            </w:r>
            <w:r>
              <w:rPr>
                <w:bCs/>
                <w:sz w:val="18"/>
                <w:szCs w:val="18"/>
              </w:rPr>
              <w:t xml:space="preserve"> for customer self-diagnosis</w:t>
            </w:r>
          </w:p>
        </w:tc>
      </w:tr>
    </w:tbl>
    <w:p w:rsidR="00925C90" w:rsidRPr="004F0502" w:rsidRDefault="00925C90" w:rsidP="00925C90">
      <w:pPr>
        <w:jc w:val="both"/>
        <w:rPr>
          <w:rStyle w:val="Strong"/>
          <w:sz w:val="22"/>
        </w:rPr>
      </w:pPr>
    </w:p>
    <w:p w:rsidR="00925C90" w:rsidRPr="004F0502" w:rsidRDefault="00925C90" w:rsidP="00925C90">
      <w:pPr>
        <w:jc w:val="both"/>
        <w:rPr>
          <w:rStyle w:val="Strong"/>
          <w:sz w:val="22"/>
        </w:rPr>
      </w:pPr>
    </w:p>
    <w:p w:rsidR="00925C90" w:rsidRPr="004F0502" w:rsidRDefault="00925C90" w:rsidP="00925C90">
      <w:pPr>
        <w:jc w:val="both"/>
        <w:rPr>
          <w:rStyle w:val="Strong"/>
          <w:sz w:val="22"/>
        </w:rPr>
      </w:pPr>
    </w:p>
    <w:p w:rsidR="00925C90" w:rsidRPr="004F0502" w:rsidRDefault="00925C90" w:rsidP="00925C90">
      <w:pPr>
        <w:jc w:val="both"/>
        <w:rPr>
          <w:rStyle w:val="Strong"/>
          <w:sz w:val="22"/>
        </w:rPr>
      </w:pPr>
      <w:r w:rsidRPr="004F0502">
        <w:rPr>
          <w:rStyle w:val="Strong"/>
          <w:sz w:val="22"/>
        </w:rPr>
        <w:t xml:space="preserve">   </w:t>
      </w:r>
    </w:p>
    <w:p w:rsidR="00925C90" w:rsidRPr="004F0502" w:rsidRDefault="00925C90" w:rsidP="00925C90">
      <w:pPr>
        <w:jc w:val="both"/>
        <w:rPr>
          <w:rStyle w:val="Strong"/>
          <w:sz w:val="22"/>
        </w:rPr>
      </w:pPr>
      <w:r w:rsidRPr="004F0502">
        <w:rPr>
          <w:rStyle w:val="Strong"/>
          <w:sz w:val="22"/>
        </w:rPr>
        <w:t xml:space="preserve">                </w:t>
      </w:r>
    </w:p>
    <w:p w:rsidR="00925C90" w:rsidRDefault="00925C90" w:rsidP="00925C90">
      <w:pPr>
        <w:jc w:val="both"/>
        <w:rPr>
          <w:rStyle w:val="Strong"/>
          <w:sz w:val="22"/>
        </w:rPr>
      </w:pPr>
    </w:p>
    <w:p w:rsidR="00925C90" w:rsidRDefault="00925C90" w:rsidP="00925C90">
      <w:pPr>
        <w:jc w:val="both"/>
        <w:rPr>
          <w:rStyle w:val="Strong"/>
          <w:sz w:val="22"/>
        </w:rPr>
      </w:pPr>
    </w:p>
    <w:p w:rsidR="00925C90" w:rsidRPr="004F0502" w:rsidRDefault="00925C90" w:rsidP="00925C90">
      <w:pPr>
        <w:jc w:val="both"/>
        <w:rPr>
          <w:rStyle w:val="Strong"/>
          <w:sz w:val="22"/>
        </w:rPr>
      </w:pPr>
      <w:r w:rsidRPr="004F0502">
        <w:rPr>
          <w:rStyle w:val="Strong"/>
        </w:rPr>
        <w:t xml:space="preserve">ILLEGAL                                                                                                                                                       LEGAL                                                                                                                                                                                                                                                                                                                                                                                                          </w:t>
      </w:r>
    </w:p>
    <w:p w:rsidR="00925C90" w:rsidRPr="004F0502" w:rsidRDefault="00925C90" w:rsidP="00925C90">
      <w:pPr>
        <w:jc w:val="both"/>
        <w:rPr>
          <w:rStyle w:val="Strong"/>
          <w:sz w:val="22"/>
        </w:rPr>
      </w:pPr>
    </w:p>
    <w:p w:rsidR="00925C90" w:rsidRPr="004F0502" w:rsidRDefault="00925C90" w:rsidP="00925C90">
      <w:pPr>
        <w:jc w:val="both"/>
        <w:rPr>
          <w:rStyle w:val="Strong"/>
          <w:sz w:val="22"/>
        </w:rPr>
      </w:pPr>
    </w:p>
    <w:p w:rsidR="00925C90" w:rsidRPr="004F0502" w:rsidRDefault="00925C90" w:rsidP="00925C90">
      <w:pPr>
        <w:jc w:val="both"/>
        <w:rPr>
          <w:rStyle w:val="Strong"/>
          <w:sz w:val="22"/>
        </w:rPr>
      </w:pPr>
    </w:p>
    <w:p w:rsidR="00925C90" w:rsidRPr="004F0502" w:rsidRDefault="00925C90" w:rsidP="00925C90">
      <w:pPr>
        <w:jc w:val="center"/>
        <w:rPr>
          <w:rStyle w:val="Strong"/>
          <w:sz w:val="22"/>
        </w:rPr>
      </w:pPr>
    </w:p>
    <w:p w:rsidR="00925C90" w:rsidRPr="004F0502" w:rsidRDefault="00925C90" w:rsidP="00925C90">
      <w:pPr>
        <w:jc w:val="center"/>
        <w:rPr>
          <w:rStyle w:val="Strong"/>
          <w:sz w:val="22"/>
        </w:rPr>
      </w:pPr>
    </w:p>
    <w:p w:rsidR="00925C90" w:rsidRPr="004F0502" w:rsidRDefault="00925C90" w:rsidP="00925C90">
      <w:pPr>
        <w:jc w:val="center"/>
        <w:rPr>
          <w:rStyle w:val="Strong"/>
          <w:sz w:val="22"/>
        </w:rPr>
      </w:pPr>
    </w:p>
    <w:p w:rsidR="00925C90" w:rsidRPr="004F0502" w:rsidRDefault="00925C90" w:rsidP="00925C90">
      <w:pPr>
        <w:jc w:val="center"/>
        <w:rPr>
          <w:rStyle w:val="Strong"/>
        </w:rPr>
      </w:pPr>
      <w:r w:rsidRPr="004F0502">
        <w:rPr>
          <w:rStyle w:val="Strong"/>
        </w:rPr>
        <w:t>UNETHICAL</w:t>
      </w:r>
    </w:p>
    <w:p w:rsidR="00115A9B" w:rsidRDefault="00925C90" w:rsidP="00E4165D">
      <w:pPr>
        <w:rPr>
          <w:b/>
          <w:sz w:val="24"/>
          <w:szCs w:val="24"/>
        </w:rPr>
      </w:pPr>
      <w:r>
        <w:rPr>
          <w:b/>
        </w:rPr>
        <w:br w:type="page"/>
      </w:r>
    </w:p>
    <w:p w:rsidR="00065D2E" w:rsidRPr="00065D2E" w:rsidRDefault="00065D2E" w:rsidP="00065D2E">
      <w:pPr>
        <w:pStyle w:val="AthensBody"/>
        <w:ind w:firstLine="0"/>
        <w:rPr>
          <w:i/>
        </w:rPr>
      </w:pPr>
      <w:r w:rsidRPr="00065D2E">
        <w:rPr>
          <w:b/>
        </w:rPr>
        <w:lastRenderedPageBreak/>
        <w:t>Figure</w:t>
      </w:r>
      <w:r w:rsidR="002042BD">
        <w:rPr>
          <w:b/>
        </w:rPr>
        <w:t xml:space="preserve"> 3</w:t>
      </w:r>
      <w:r>
        <w:t xml:space="preserve"> </w:t>
      </w:r>
      <w:r w:rsidRPr="00065D2E">
        <w:rPr>
          <w:i/>
        </w:rPr>
        <w:t>Boots Pharmacy (</w:t>
      </w:r>
      <w:hyperlink r:id="rId18" w:history="1">
        <w:r w:rsidRPr="00065D2E">
          <w:rPr>
            <w:rStyle w:val="Hyperlink"/>
            <w:i/>
          </w:rPr>
          <w:t>http://www.boots.com</w:t>
        </w:r>
      </w:hyperlink>
      <w:r w:rsidRPr="00065D2E">
        <w:rPr>
          <w:i/>
        </w:rPr>
        <w:t>)</w:t>
      </w:r>
    </w:p>
    <w:p w:rsidR="00F8650B" w:rsidRPr="00415408" w:rsidRDefault="00065D2E" w:rsidP="00F8650B">
      <w:pPr>
        <w:spacing w:line="480" w:lineRule="auto"/>
        <w:rPr>
          <w:sz w:val="24"/>
          <w:szCs w:val="24"/>
        </w:rPr>
      </w:pPr>
      <w:r>
        <w:rPr>
          <w:noProof/>
          <w:sz w:val="24"/>
          <w:szCs w:val="24"/>
          <w:lang w:val="en-US"/>
        </w:rPr>
        <w:drawing>
          <wp:anchor distT="0" distB="0" distL="114300" distR="114300" simplePos="0" relativeHeight="251662336" behindDoc="1" locked="0" layoutInCell="1" allowOverlap="1">
            <wp:simplePos x="0" y="0"/>
            <wp:positionH relativeFrom="column">
              <wp:posOffset>255270</wp:posOffset>
            </wp:positionH>
            <wp:positionV relativeFrom="paragraph">
              <wp:posOffset>25400</wp:posOffset>
            </wp:positionV>
            <wp:extent cx="4181475" cy="2525355"/>
            <wp:effectExtent l="19050" t="0" r="9525" b="0"/>
            <wp:wrapNone/>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srcRect l="11965" t="20479" r="13062" b="6915"/>
                    <a:stretch>
                      <a:fillRect/>
                    </a:stretch>
                  </pic:blipFill>
                  <pic:spPr bwMode="auto">
                    <a:xfrm>
                      <a:off x="0" y="0"/>
                      <a:ext cx="4181475" cy="2525355"/>
                    </a:xfrm>
                    <a:prstGeom prst="rect">
                      <a:avLst/>
                    </a:prstGeom>
                    <a:noFill/>
                    <a:ln w="9525">
                      <a:noFill/>
                      <a:miter lim="800000"/>
                      <a:headEnd/>
                      <a:tailEnd/>
                    </a:ln>
                  </pic:spPr>
                </pic:pic>
              </a:graphicData>
            </a:graphic>
          </wp:anchor>
        </w:drawing>
      </w:r>
    </w:p>
    <w:p w:rsidR="00F8650B" w:rsidRDefault="00F8650B" w:rsidP="00F8650B"/>
    <w:p w:rsidR="00F8650B" w:rsidRDefault="00F8650B" w:rsidP="00F8650B"/>
    <w:p w:rsidR="00F8650B" w:rsidRDefault="00F8650B" w:rsidP="00F8650B"/>
    <w:p w:rsidR="00F8650B" w:rsidRDefault="00F8650B" w:rsidP="00F8650B"/>
    <w:p w:rsidR="00F8650B" w:rsidRDefault="00F8650B" w:rsidP="00F8650B"/>
    <w:p w:rsidR="00F8650B" w:rsidRDefault="00F8650B" w:rsidP="00F8650B"/>
    <w:p w:rsidR="00F8650B" w:rsidRDefault="00F8650B" w:rsidP="00F8650B"/>
    <w:p w:rsidR="00F8650B" w:rsidRDefault="00F8650B" w:rsidP="00F8650B">
      <w:pPr>
        <w:ind w:firstLine="720"/>
        <w:rPr>
          <w:sz w:val="16"/>
          <w:szCs w:val="16"/>
        </w:rPr>
      </w:pPr>
    </w:p>
    <w:p w:rsidR="00F8650B" w:rsidRDefault="00F8650B" w:rsidP="00F8650B">
      <w:pPr>
        <w:ind w:firstLine="720"/>
        <w:rPr>
          <w:sz w:val="16"/>
          <w:szCs w:val="16"/>
        </w:rPr>
      </w:pPr>
    </w:p>
    <w:p w:rsidR="00F8650B" w:rsidRDefault="00F8650B" w:rsidP="00F8650B">
      <w:pPr>
        <w:ind w:firstLine="720"/>
        <w:rPr>
          <w:sz w:val="16"/>
          <w:szCs w:val="16"/>
        </w:rPr>
      </w:pPr>
    </w:p>
    <w:p w:rsidR="00F8650B" w:rsidRDefault="00F8650B" w:rsidP="00F8650B">
      <w:pPr>
        <w:ind w:firstLine="720"/>
        <w:rPr>
          <w:sz w:val="16"/>
          <w:szCs w:val="16"/>
        </w:rPr>
      </w:pPr>
    </w:p>
    <w:p w:rsidR="00065D2E" w:rsidRDefault="00065D2E" w:rsidP="00F8650B">
      <w:pPr>
        <w:ind w:firstLine="720"/>
        <w:rPr>
          <w:sz w:val="16"/>
          <w:szCs w:val="16"/>
        </w:rPr>
      </w:pPr>
    </w:p>
    <w:p w:rsidR="00065D2E" w:rsidRDefault="00065D2E" w:rsidP="00F8650B">
      <w:pPr>
        <w:ind w:firstLine="720"/>
        <w:rPr>
          <w:sz w:val="16"/>
          <w:szCs w:val="16"/>
        </w:rPr>
      </w:pPr>
    </w:p>
    <w:p w:rsidR="00065D2E" w:rsidRDefault="00065D2E" w:rsidP="00F8650B">
      <w:pPr>
        <w:ind w:firstLine="720"/>
        <w:rPr>
          <w:sz w:val="16"/>
          <w:szCs w:val="16"/>
        </w:rPr>
      </w:pPr>
    </w:p>
    <w:p w:rsidR="00065D2E" w:rsidRDefault="00065D2E" w:rsidP="00F8650B">
      <w:pPr>
        <w:ind w:firstLine="720"/>
        <w:rPr>
          <w:sz w:val="16"/>
          <w:szCs w:val="16"/>
        </w:rPr>
      </w:pPr>
    </w:p>
    <w:p w:rsidR="00065D2E" w:rsidRDefault="00065D2E" w:rsidP="00F8650B">
      <w:pPr>
        <w:ind w:firstLine="720"/>
        <w:rPr>
          <w:sz w:val="16"/>
          <w:szCs w:val="16"/>
        </w:rPr>
      </w:pPr>
    </w:p>
    <w:p w:rsidR="00065D2E" w:rsidRDefault="00065D2E" w:rsidP="00F8650B">
      <w:pPr>
        <w:ind w:firstLine="720"/>
        <w:rPr>
          <w:sz w:val="16"/>
          <w:szCs w:val="16"/>
        </w:rPr>
      </w:pPr>
    </w:p>
    <w:p w:rsidR="00065D2E" w:rsidRDefault="00065D2E" w:rsidP="00F8650B">
      <w:pPr>
        <w:ind w:firstLine="720"/>
        <w:rPr>
          <w:sz w:val="16"/>
          <w:szCs w:val="16"/>
        </w:rPr>
      </w:pPr>
    </w:p>
    <w:p w:rsidR="00065D2E" w:rsidRDefault="00065D2E" w:rsidP="00F8650B">
      <w:pPr>
        <w:ind w:firstLine="720"/>
        <w:rPr>
          <w:sz w:val="16"/>
          <w:szCs w:val="16"/>
        </w:rPr>
      </w:pPr>
    </w:p>
    <w:p w:rsidR="00115A9B" w:rsidRPr="00F8650B" w:rsidRDefault="00115A9B" w:rsidP="00115A9B">
      <w:pPr>
        <w:pStyle w:val="AthensBody"/>
        <w:rPr>
          <w:i/>
        </w:rPr>
      </w:pPr>
      <w:r w:rsidRPr="00F8650B">
        <w:rPr>
          <w:b/>
        </w:rPr>
        <w:t>Figure</w:t>
      </w:r>
      <w:r w:rsidR="002042BD">
        <w:rPr>
          <w:b/>
        </w:rPr>
        <w:t xml:space="preserve"> 4</w:t>
      </w:r>
      <w:r>
        <w:t xml:space="preserve"> </w:t>
      </w:r>
      <w:r w:rsidRPr="00F8650B">
        <w:rPr>
          <w:i/>
        </w:rPr>
        <w:t>Rowlands Pharmacy (</w:t>
      </w:r>
      <w:hyperlink r:id="rId20" w:history="1">
        <w:r w:rsidRPr="00F8650B">
          <w:rPr>
            <w:rStyle w:val="Hyperlink"/>
            <w:i/>
          </w:rPr>
          <w:t>http://www.rowlandspharmacy.co.uk</w:t>
        </w:r>
      </w:hyperlink>
      <w:r w:rsidRPr="00F8650B">
        <w:rPr>
          <w:i/>
        </w:rPr>
        <w:t>)</w:t>
      </w:r>
    </w:p>
    <w:p w:rsidR="00115A9B" w:rsidRDefault="00115A9B" w:rsidP="00065D2E">
      <w:pPr>
        <w:pStyle w:val="AthensBody"/>
        <w:ind w:firstLine="0"/>
        <w:rPr>
          <w:b/>
        </w:rPr>
      </w:pPr>
      <w:r>
        <w:rPr>
          <w:b/>
          <w:noProof/>
          <w:lang w:val="en-US"/>
        </w:rPr>
        <w:drawing>
          <wp:anchor distT="0" distB="0" distL="114300" distR="114300" simplePos="0" relativeHeight="251669504" behindDoc="1" locked="0" layoutInCell="1" allowOverlap="1">
            <wp:simplePos x="0" y="0"/>
            <wp:positionH relativeFrom="column">
              <wp:posOffset>388620</wp:posOffset>
            </wp:positionH>
            <wp:positionV relativeFrom="paragraph">
              <wp:posOffset>37465</wp:posOffset>
            </wp:positionV>
            <wp:extent cx="3714750" cy="2599109"/>
            <wp:effectExtent l="19050" t="0" r="0" b="0"/>
            <wp:wrapNone/>
            <wp:docPr id="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srcRect l="18613" t="22606" r="19400" b="7979"/>
                    <a:stretch>
                      <a:fillRect/>
                    </a:stretch>
                  </pic:blipFill>
                  <pic:spPr bwMode="auto">
                    <a:xfrm>
                      <a:off x="0" y="0"/>
                      <a:ext cx="3714750" cy="2599109"/>
                    </a:xfrm>
                    <a:prstGeom prst="rect">
                      <a:avLst/>
                    </a:prstGeom>
                    <a:noFill/>
                    <a:ln w="9525">
                      <a:noFill/>
                      <a:miter lim="800000"/>
                      <a:headEnd/>
                      <a:tailEnd/>
                    </a:ln>
                  </pic:spPr>
                </pic:pic>
              </a:graphicData>
            </a:graphic>
          </wp:anchor>
        </w:drawing>
      </w: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Pr="007B3CE1" w:rsidRDefault="00E4165D" w:rsidP="00115A9B">
      <w:pPr>
        <w:pStyle w:val="AthensBody"/>
        <w:rPr>
          <w:i/>
        </w:rPr>
      </w:pPr>
      <w:r>
        <w:rPr>
          <w:b/>
          <w:noProof/>
          <w:lang w:val="en-US"/>
        </w:rPr>
        <w:drawing>
          <wp:anchor distT="0" distB="0" distL="114300" distR="114300" simplePos="0" relativeHeight="251671552" behindDoc="1" locked="0" layoutInCell="1" allowOverlap="1">
            <wp:simplePos x="0" y="0"/>
            <wp:positionH relativeFrom="column">
              <wp:posOffset>388620</wp:posOffset>
            </wp:positionH>
            <wp:positionV relativeFrom="paragraph">
              <wp:posOffset>167640</wp:posOffset>
            </wp:positionV>
            <wp:extent cx="3714750" cy="2753720"/>
            <wp:effectExtent l="19050" t="0" r="0" b="0"/>
            <wp:wrapNone/>
            <wp:docPr id="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srcRect l="18779" t="20745" r="19898" b="6649"/>
                    <a:stretch>
                      <a:fillRect/>
                    </a:stretch>
                  </pic:blipFill>
                  <pic:spPr bwMode="auto">
                    <a:xfrm>
                      <a:off x="0" y="0"/>
                      <a:ext cx="3714750" cy="2753720"/>
                    </a:xfrm>
                    <a:prstGeom prst="rect">
                      <a:avLst/>
                    </a:prstGeom>
                    <a:noFill/>
                    <a:ln w="9525">
                      <a:noFill/>
                      <a:miter lim="800000"/>
                      <a:headEnd/>
                      <a:tailEnd/>
                    </a:ln>
                  </pic:spPr>
                </pic:pic>
              </a:graphicData>
            </a:graphic>
          </wp:anchor>
        </w:drawing>
      </w:r>
      <w:r w:rsidR="00115A9B" w:rsidRPr="007B3CE1">
        <w:rPr>
          <w:b/>
        </w:rPr>
        <w:t>Figure</w:t>
      </w:r>
      <w:r w:rsidR="002042BD">
        <w:rPr>
          <w:b/>
        </w:rPr>
        <w:t xml:space="preserve"> 5</w:t>
      </w:r>
      <w:r w:rsidR="00115A9B">
        <w:t xml:space="preserve"> </w:t>
      </w:r>
      <w:r w:rsidR="00115A9B" w:rsidRPr="007B3CE1">
        <w:rPr>
          <w:i/>
        </w:rPr>
        <w:t>Magicpharma (</w:t>
      </w:r>
      <w:hyperlink r:id="rId23" w:history="1">
        <w:r w:rsidR="00115A9B" w:rsidRPr="007B3CE1">
          <w:rPr>
            <w:rStyle w:val="Hyperlink"/>
            <w:i/>
          </w:rPr>
          <w:t>http://www.magicpharma.com</w:t>
        </w:r>
      </w:hyperlink>
      <w:r w:rsidR="00115A9B" w:rsidRPr="007B3CE1">
        <w:rPr>
          <w:i/>
        </w:rPr>
        <w:t>)</w:t>
      </w: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115A9B" w:rsidRDefault="00115A9B" w:rsidP="00065D2E">
      <w:pPr>
        <w:pStyle w:val="AthensBody"/>
        <w:ind w:firstLine="0"/>
        <w:rPr>
          <w:b/>
        </w:rPr>
      </w:pPr>
    </w:p>
    <w:p w:rsidR="00F8650B" w:rsidRPr="00065D2E" w:rsidRDefault="00065D2E" w:rsidP="00065D2E">
      <w:pPr>
        <w:pStyle w:val="AthensBody"/>
        <w:ind w:firstLine="0"/>
        <w:rPr>
          <w:i/>
        </w:rPr>
      </w:pPr>
      <w:r w:rsidRPr="00065D2E">
        <w:rPr>
          <w:b/>
        </w:rPr>
        <w:lastRenderedPageBreak/>
        <w:t>Figure</w:t>
      </w:r>
      <w:r w:rsidR="002042BD">
        <w:rPr>
          <w:b/>
        </w:rPr>
        <w:t xml:space="preserve"> 6</w:t>
      </w:r>
      <w:r>
        <w:t xml:space="preserve"> </w:t>
      </w:r>
      <w:r w:rsidRPr="00065D2E">
        <w:rPr>
          <w:i/>
        </w:rPr>
        <w:t>Pharmland (</w:t>
      </w:r>
      <w:hyperlink r:id="rId24" w:history="1">
        <w:r w:rsidRPr="00065D2E">
          <w:rPr>
            <w:rStyle w:val="Hyperlink"/>
            <w:i/>
          </w:rPr>
          <w:t>http://www.pharmland.net</w:t>
        </w:r>
      </w:hyperlink>
      <w:r w:rsidRPr="00065D2E">
        <w:rPr>
          <w:i/>
        </w:rPr>
        <w:t>)</w:t>
      </w:r>
    </w:p>
    <w:p w:rsidR="00F8650B" w:rsidRDefault="007B3CE1" w:rsidP="00F8650B">
      <w:pPr>
        <w:ind w:firstLine="720"/>
      </w:pPr>
      <w:r>
        <w:rPr>
          <w:noProof/>
          <w:lang w:val="en-US"/>
        </w:rPr>
        <w:drawing>
          <wp:anchor distT="0" distB="0" distL="114300" distR="114300" simplePos="0" relativeHeight="251663360" behindDoc="1" locked="0" layoutInCell="1" allowOverlap="1">
            <wp:simplePos x="0" y="0"/>
            <wp:positionH relativeFrom="column">
              <wp:posOffset>339725</wp:posOffset>
            </wp:positionH>
            <wp:positionV relativeFrom="paragraph">
              <wp:posOffset>25400</wp:posOffset>
            </wp:positionV>
            <wp:extent cx="4295775" cy="2476500"/>
            <wp:effectExtent l="19050" t="0" r="9525" b="0"/>
            <wp:wrapNone/>
            <wp:docPr id="11"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5" cstate="print"/>
                    <a:srcRect l="14628" t="23670" r="11234" b="7960"/>
                    <a:stretch>
                      <a:fillRect/>
                    </a:stretch>
                  </pic:blipFill>
                  <pic:spPr bwMode="auto">
                    <a:xfrm>
                      <a:off x="0" y="0"/>
                      <a:ext cx="4295775" cy="2476500"/>
                    </a:xfrm>
                    <a:prstGeom prst="rect">
                      <a:avLst/>
                    </a:prstGeom>
                    <a:noFill/>
                    <a:ln w="9525">
                      <a:noFill/>
                      <a:miter lim="800000"/>
                      <a:headEnd/>
                      <a:tailEnd/>
                    </a:ln>
                  </pic:spPr>
                </pic:pic>
              </a:graphicData>
            </a:graphic>
          </wp:anchor>
        </w:drawing>
      </w:r>
    </w:p>
    <w:p w:rsidR="00F8650B" w:rsidRDefault="00F8650B" w:rsidP="00F8650B"/>
    <w:p w:rsidR="00F8650B" w:rsidRDefault="00F8650B" w:rsidP="00F8650B"/>
    <w:p w:rsidR="00F8650B" w:rsidRDefault="00F8650B" w:rsidP="00F8650B">
      <w:pPr>
        <w:tabs>
          <w:tab w:val="left" w:pos="1110"/>
        </w:tabs>
      </w:pPr>
      <w:r>
        <w:tab/>
      </w:r>
    </w:p>
    <w:p w:rsidR="00F8650B" w:rsidRDefault="00F8650B" w:rsidP="00F8650B">
      <w:pPr>
        <w:tabs>
          <w:tab w:val="left" w:pos="1110"/>
        </w:tabs>
      </w:pPr>
    </w:p>
    <w:p w:rsidR="00F8650B" w:rsidRDefault="00F8650B" w:rsidP="00F8650B">
      <w:pPr>
        <w:tabs>
          <w:tab w:val="left" w:pos="1110"/>
        </w:tabs>
      </w:pPr>
    </w:p>
    <w:p w:rsidR="00F8650B" w:rsidRDefault="00F8650B" w:rsidP="00F8650B">
      <w:pPr>
        <w:tabs>
          <w:tab w:val="left" w:pos="1110"/>
        </w:tabs>
      </w:pPr>
    </w:p>
    <w:p w:rsidR="00F8650B" w:rsidRDefault="00F8650B" w:rsidP="00F8650B">
      <w:pPr>
        <w:tabs>
          <w:tab w:val="left" w:pos="1110"/>
        </w:tabs>
      </w:pPr>
    </w:p>
    <w:p w:rsidR="00F8650B" w:rsidRDefault="00F8650B" w:rsidP="00F8650B">
      <w:pPr>
        <w:tabs>
          <w:tab w:val="left" w:pos="1110"/>
        </w:tabs>
        <w:rPr>
          <w:sz w:val="16"/>
          <w:szCs w:val="16"/>
        </w:rPr>
      </w:pPr>
    </w:p>
    <w:p w:rsidR="00F8650B" w:rsidRDefault="00F8650B" w:rsidP="00F8650B">
      <w:pPr>
        <w:tabs>
          <w:tab w:val="left" w:pos="1110"/>
        </w:tabs>
        <w:rPr>
          <w:sz w:val="16"/>
          <w:szCs w:val="16"/>
        </w:rPr>
      </w:pPr>
    </w:p>
    <w:p w:rsidR="00F8650B" w:rsidRDefault="00F8650B" w:rsidP="00F8650B">
      <w:pPr>
        <w:tabs>
          <w:tab w:val="left" w:pos="1110"/>
        </w:tabs>
        <w:rPr>
          <w:sz w:val="16"/>
          <w:szCs w:val="16"/>
        </w:rPr>
      </w:pPr>
    </w:p>
    <w:p w:rsidR="00F8650B" w:rsidRDefault="00F8650B" w:rsidP="00F8650B">
      <w:pPr>
        <w:tabs>
          <w:tab w:val="left" w:pos="1110"/>
        </w:tabs>
        <w:rPr>
          <w:sz w:val="16"/>
          <w:szCs w:val="16"/>
        </w:rPr>
      </w:pPr>
    </w:p>
    <w:p w:rsidR="00F8650B" w:rsidRDefault="00F8650B" w:rsidP="00F8650B">
      <w:pPr>
        <w:tabs>
          <w:tab w:val="left" w:pos="1110"/>
        </w:tabs>
        <w:rPr>
          <w:sz w:val="16"/>
          <w:szCs w:val="16"/>
        </w:rPr>
      </w:pPr>
    </w:p>
    <w:p w:rsidR="00065D2E" w:rsidRDefault="00065D2E" w:rsidP="00F8650B">
      <w:pPr>
        <w:tabs>
          <w:tab w:val="left" w:pos="1110"/>
        </w:tabs>
        <w:rPr>
          <w:sz w:val="16"/>
          <w:szCs w:val="16"/>
        </w:rPr>
      </w:pPr>
    </w:p>
    <w:p w:rsidR="00065D2E" w:rsidRDefault="00065D2E" w:rsidP="00F8650B">
      <w:pPr>
        <w:tabs>
          <w:tab w:val="left" w:pos="1110"/>
        </w:tabs>
        <w:rPr>
          <w:sz w:val="16"/>
          <w:szCs w:val="16"/>
        </w:rPr>
      </w:pPr>
    </w:p>
    <w:p w:rsidR="00065D2E" w:rsidRDefault="00065D2E" w:rsidP="00F8650B">
      <w:pPr>
        <w:tabs>
          <w:tab w:val="left" w:pos="1110"/>
        </w:tabs>
        <w:rPr>
          <w:sz w:val="16"/>
          <w:szCs w:val="16"/>
        </w:rPr>
      </w:pPr>
    </w:p>
    <w:p w:rsidR="00065D2E" w:rsidRDefault="00065D2E" w:rsidP="00F8650B">
      <w:pPr>
        <w:tabs>
          <w:tab w:val="left" w:pos="1110"/>
        </w:tabs>
        <w:rPr>
          <w:sz w:val="16"/>
          <w:szCs w:val="16"/>
        </w:rPr>
      </w:pPr>
    </w:p>
    <w:p w:rsidR="00065D2E" w:rsidRDefault="00065D2E" w:rsidP="00F8650B">
      <w:pPr>
        <w:tabs>
          <w:tab w:val="left" w:pos="1110"/>
        </w:tabs>
        <w:rPr>
          <w:sz w:val="16"/>
          <w:szCs w:val="16"/>
        </w:rPr>
      </w:pPr>
    </w:p>
    <w:p w:rsidR="007B3CE1" w:rsidRDefault="007B3CE1" w:rsidP="00065D2E">
      <w:pPr>
        <w:pStyle w:val="AthensBody"/>
      </w:pPr>
    </w:p>
    <w:p w:rsidR="007B3CE1" w:rsidRDefault="007B3CE1" w:rsidP="00065D2E">
      <w:pPr>
        <w:pStyle w:val="AthensBody"/>
      </w:pPr>
    </w:p>
    <w:p w:rsidR="00115A9B" w:rsidRDefault="00115A9B" w:rsidP="00115A9B">
      <w:pPr>
        <w:pStyle w:val="AthensBody"/>
        <w:rPr>
          <w:b/>
        </w:rPr>
      </w:pPr>
    </w:p>
    <w:p w:rsidR="00115A9B" w:rsidRPr="00F8650B" w:rsidRDefault="00115A9B" w:rsidP="00115A9B">
      <w:pPr>
        <w:pStyle w:val="AthensBody"/>
        <w:rPr>
          <w:i/>
        </w:rPr>
      </w:pPr>
      <w:r w:rsidRPr="00F8650B">
        <w:rPr>
          <w:b/>
        </w:rPr>
        <w:t>Figure</w:t>
      </w:r>
      <w:r w:rsidR="002042BD">
        <w:rPr>
          <w:b/>
        </w:rPr>
        <w:t xml:space="preserve"> 7</w:t>
      </w:r>
      <w:r>
        <w:t xml:space="preserve"> </w:t>
      </w:r>
      <w:r w:rsidRPr="00F8650B">
        <w:rPr>
          <w:i/>
        </w:rPr>
        <w:t xml:space="preserve">Webmedshop </w:t>
      </w:r>
      <w:r>
        <w:rPr>
          <w:i/>
        </w:rPr>
        <w:t>(</w:t>
      </w:r>
      <w:r w:rsidRPr="00F8650B">
        <w:rPr>
          <w:i/>
        </w:rPr>
        <w:t xml:space="preserve"> </w:t>
      </w:r>
      <w:hyperlink r:id="rId26" w:history="1">
        <w:r w:rsidRPr="00F8650B">
          <w:rPr>
            <w:rStyle w:val="Hyperlink"/>
            <w:i/>
          </w:rPr>
          <w:t>http://www.webmedshop.net</w:t>
        </w:r>
      </w:hyperlink>
      <w:r w:rsidRPr="00F8650B">
        <w:rPr>
          <w:i/>
        </w:rPr>
        <w:t>)</w:t>
      </w:r>
    </w:p>
    <w:p w:rsidR="00065D2E" w:rsidRDefault="00115A9B" w:rsidP="00F8650B">
      <w:pPr>
        <w:rPr>
          <w:sz w:val="16"/>
          <w:szCs w:val="16"/>
        </w:rPr>
      </w:pPr>
      <w:r>
        <w:rPr>
          <w:noProof/>
          <w:sz w:val="16"/>
          <w:szCs w:val="16"/>
          <w:lang w:val="en-US"/>
        </w:rPr>
        <w:drawing>
          <wp:anchor distT="0" distB="0" distL="114300" distR="114300" simplePos="0" relativeHeight="251673600" behindDoc="1" locked="0" layoutInCell="1" allowOverlap="1">
            <wp:simplePos x="0" y="0"/>
            <wp:positionH relativeFrom="column">
              <wp:posOffset>339725</wp:posOffset>
            </wp:positionH>
            <wp:positionV relativeFrom="paragraph">
              <wp:posOffset>6985</wp:posOffset>
            </wp:positionV>
            <wp:extent cx="4572000" cy="2390775"/>
            <wp:effectExtent l="19050" t="0" r="0" b="0"/>
            <wp:wrapNone/>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l="9140" t="24202" r="17073" b="14096"/>
                    <a:stretch>
                      <a:fillRect/>
                    </a:stretch>
                  </pic:blipFill>
                  <pic:spPr bwMode="auto">
                    <a:xfrm>
                      <a:off x="0" y="0"/>
                      <a:ext cx="4572000" cy="2390775"/>
                    </a:xfrm>
                    <a:prstGeom prst="rect">
                      <a:avLst/>
                    </a:prstGeom>
                    <a:noFill/>
                    <a:ln w="9525">
                      <a:noFill/>
                      <a:miter lim="800000"/>
                      <a:headEnd/>
                      <a:tailEnd/>
                    </a:ln>
                  </pic:spPr>
                </pic:pic>
              </a:graphicData>
            </a:graphic>
          </wp:anchor>
        </w:drawing>
      </w:r>
    </w:p>
    <w:p w:rsidR="00065D2E" w:rsidRDefault="00065D2E" w:rsidP="00F8650B">
      <w:pPr>
        <w:rPr>
          <w:sz w:val="16"/>
          <w:szCs w:val="16"/>
        </w:rPr>
      </w:pPr>
    </w:p>
    <w:p w:rsidR="00065D2E" w:rsidRDefault="00065D2E" w:rsidP="00F8650B">
      <w:pPr>
        <w:rPr>
          <w:sz w:val="16"/>
          <w:szCs w:val="16"/>
        </w:rPr>
      </w:pPr>
    </w:p>
    <w:p w:rsidR="00065D2E" w:rsidRDefault="00065D2E" w:rsidP="00F8650B">
      <w:pPr>
        <w:rPr>
          <w:sz w:val="16"/>
          <w:szCs w:val="16"/>
        </w:rPr>
      </w:pPr>
    </w:p>
    <w:p w:rsidR="00065D2E" w:rsidRDefault="00065D2E" w:rsidP="00F8650B">
      <w:pPr>
        <w:rPr>
          <w:sz w:val="16"/>
          <w:szCs w:val="16"/>
        </w:rPr>
      </w:pPr>
    </w:p>
    <w:p w:rsidR="00065D2E" w:rsidRDefault="00065D2E" w:rsidP="00F8650B">
      <w:pPr>
        <w:rPr>
          <w:sz w:val="16"/>
          <w:szCs w:val="16"/>
        </w:rPr>
      </w:pPr>
    </w:p>
    <w:p w:rsidR="00065D2E" w:rsidRDefault="00065D2E" w:rsidP="00F8650B">
      <w:pPr>
        <w:rPr>
          <w:sz w:val="16"/>
          <w:szCs w:val="16"/>
        </w:rPr>
      </w:pPr>
    </w:p>
    <w:p w:rsidR="00065D2E" w:rsidRDefault="00065D2E" w:rsidP="00F8650B">
      <w:pPr>
        <w:rPr>
          <w:sz w:val="16"/>
          <w:szCs w:val="16"/>
        </w:rPr>
      </w:pPr>
    </w:p>
    <w:p w:rsidR="00065D2E" w:rsidRDefault="00065D2E" w:rsidP="00F8650B">
      <w:pPr>
        <w:rPr>
          <w:sz w:val="16"/>
          <w:szCs w:val="16"/>
        </w:rPr>
      </w:pPr>
    </w:p>
    <w:p w:rsidR="00065D2E" w:rsidRDefault="00065D2E" w:rsidP="00F8650B">
      <w:pPr>
        <w:rPr>
          <w:sz w:val="16"/>
          <w:szCs w:val="16"/>
        </w:rPr>
      </w:pPr>
    </w:p>
    <w:p w:rsidR="00065D2E" w:rsidRDefault="00065D2E" w:rsidP="00F8650B">
      <w:pPr>
        <w:rPr>
          <w:sz w:val="16"/>
          <w:szCs w:val="16"/>
        </w:rPr>
      </w:pPr>
    </w:p>
    <w:p w:rsidR="00065D2E" w:rsidRDefault="00065D2E" w:rsidP="00F8650B">
      <w:pPr>
        <w:rPr>
          <w:sz w:val="16"/>
          <w:szCs w:val="16"/>
        </w:rPr>
      </w:pPr>
    </w:p>
    <w:p w:rsidR="00065D2E" w:rsidRDefault="00065D2E" w:rsidP="00F8650B">
      <w:pPr>
        <w:rPr>
          <w:sz w:val="16"/>
          <w:szCs w:val="16"/>
        </w:rPr>
      </w:pPr>
    </w:p>
    <w:p w:rsidR="00065D2E" w:rsidRDefault="00065D2E" w:rsidP="00F8650B">
      <w:pPr>
        <w:rPr>
          <w:sz w:val="16"/>
          <w:szCs w:val="16"/>
        </w:rPr>
      </w:pPr>
    </w:p>
    <w:p w:rsidR="00065D2E" w:rsidRDefault="00065D2E" w:rsidP="00F8650B">
      <w:pPr>
        <w:rPr>
          <w:sz w:val="16"/>
          <w:szCs w:val="16"/>
        </w:rPr>
      </w:pPr>
    </w:p>
    <w:p w:rsidR="00065D2E" w:rsidRDefault="00065D2E" w:rsidP="00F8650B">
      <w:pPr>
        <w:rPr>
          <w:sz w:val="16"/>
          <w:szCs w:val="16"/>
        </w:rPr>
      </w:pPr>
    </w:p>
    <w:p w:rsidR="00065D2E" w:rsidRDefault="00065D2E" w:rsidP="00F8650B">
      <w:pPr>
        <w:rPr>
          <w:sz w:val="16"/>
          <w:szCs w:val="16"/>
        </w:rPr>
      </w:pPr>
    </w:p>
    <w:p w:rsidR="00065D2E" w:rsidRDefault="00065D2E" w:rsidP="00F8650B">
      <w:pPr>
        <w:rPr>
          <w:sz w:val="16"/>
          <w:szCs w:val="16"/>
        </w:rPr>
      </w:pPr>
    </w:p>
    <w:p w:rsidR="00065D2E" w:rsidRDefault="00065D2E" w:rsidP="00F8650B">
      <w:pPr>
        <w:rPr>
          <w:sz w:val="16"/>
          <w:szCs w:val="16"/>
        </w:rPr>
      </w:pPr>
    </w:p>
    <w:p w:rsidR="00115A9B" w:rsidRDefault="00115A9B">
      <w:pPr>
        <w:rPr>
          <w:color w:val="000000"/>
        </w:rPr>
      </w:pPr>
    </w:p>
    <w:p w:rsidR="00115A9B" w:rsidRDefault="00115A9B">
      <w:pPr>
        <w:rPr>
          <w:color w:val="000000"/>
        </w:rPr>
      </w:pPr>
    </w:p>
    <w:p w:rsidR="00115A9B" w:rsidRDefault="00115A9B">
      <w:pPr>
        <w:rPr>
          <w:color w:val="000000"/>
        </w:rPr>
      </w:pPr>
    </w:p>
    <w:p w:rsidR="00115A9B" w:rsidRDefault="00115A9B" w:rsidP="00115A9B">
      <w:pPr>
        <w:pStyle w:val="Heading3"/>
        <w:jc w:val="both"/>
        <w:rPr>
          <w:b/>
          <w:i w:val="0"/>
        </w:rPr>
      </w:pPr>
    </w:p>
    <w:p w:rsidR="00115A9B" w:rsidRDefault="00115A9B" w:rsidP="00115A9B">
      <w:pPr>
        <w:pStyle w:val="Heading3"/>
        <w:jc w:val="both"/>
      </w:pPr>
      <w:r w:rsidRPr="00F8650B">
        <w:rPr>
          <w:b/>
          <w:i w:val="0"/>
        </w:rPr>
        <w:t>Figure</w:t>
      </w:r>
      <w:r w:rsidR="002042BD">
        <w:rPr>
          <w:b/>
          <w:i w:val="0"/>
        </w:rPr>
        <w:t xml:space="preserve"> 8</w:t>
      </w:r>
      <w:r>
        <w:t xml:space="preserve"> Legalgodhealth ( </w:t>
      </w:r>
      <w:hyperlink r:id="rId28" w:history="1">
        <w:r w:rsidRPr="004B21DB">
          <w:rPr>
            <w:rStyle w:val="Hyperlink"/>
          </w:rPr>
          <w:t>http://legalgodhealth.com</w:t>
        </w:r>
      </w:hyperlink>
      <w:r>
        <w:t>)</w:t>
      </w:r>
    </w:p>
    <w:p w:rsidR="007B3CE1" w:rsidRDefault="00115A9B">
      <w:pPr>
        <w:rPr>
          <w:color w:val="000000"/>
        </w:rPr>
      </w:pPr>
      <w:r>
        <w:rPr>
          <w:noProof/>
          <w:color w:val="000000"/>
          <w:lang w:val="en-US"/>
        </w:rPr>
        <w:drawing>
          <wp:anchor distT="0" distB="0" distL="114300" distR="114300" simplePos="0" relativeHeight="251675648" behindDoc="1" locked="0" layoutInCell="1" allowOverlap="1">
            <wp:simplePos x="0" y="0"/>
            <wp:positionH relativeFrom="column">
              <wp:posOffset>206375</wp:posOffset>
            </wp:positionH>
            <wp:positionV relativeFrom="paragraph">
              <wp:posOffset>22860</wp:posOffset>
            </wp:positionV>
            <wp:extent cx="4657725" cy="2552933"/>
            <wp:effectExtent l="19050" t="0" r="9525" b="0"/>
            <wp:wrapNone/>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srcRect l="14791" t="20745" r="2116" b="6383"/>
                    <a:stretch>
                      <a:fillRect/>
                    </a:stretch>
                  </pic:blipFill>
                  <pic:spPr bwMode="auto">
                    <a:xfrm>
                      <a:off x="0" y="0"/>
                      <a:ext cx="4657725" cy="2552933"/>
                    </a:xfrm>
                    <a:prstGeom prst="rect">
                      <a:avLst/>
                    </a:prstGeom>
                    <a:noFill/>
                    <a:ln w="9525">
                      <a:noFill/>
                      <a:miter lim="800000"/>
                      <a:headEnd/>
                      <a:tailEnd/>
                    </a:ln>
                  </pic:spPr>
                </pic:pic>
              </a:graphicData>
            </a:graphic>
          </wp:anchor>
        </w:drawing>
      </w:r>
      <w:r w:rsidR="007B3CE1">
        <w:rPr>
          <w:color w:val="000000"/>
        </w:rPr>
        <w:br w:type="page"/>
      </w:r>
    </w:p>
    <w:p w:rsidR="00F8650B" w:rsidRDefault="00A86D60">
      <w:pPr>
        <w:rPr>
          <w:color w:val="000000"/>
        </w:rPr>
        <w:sectPr w:rsidR="00F8650B" w:rsidSect="003A134B">
          <w:headerReference w:type="default" r:id="rId30"/>
          <w:pgSz w:w="11909" w:h="16834" w:code="9"/>
          <w:pgMar w:top="1134" w:right="1985" w:bottom="2268" w:left="2268" w:header="1134" w:footer="1418" w:gutter="0"/>
          <w:cols w:space="720"/>
        </w:sectPr>
      </w:pPr>
      <w:r>
        <w:rPr>
          <w:noProof/>
          <w:color w:val="000000"/>
          <w:lang w:val="en-US" w:eastAsia="zh-TW"/>
        </w:rPr>
        <w:lastRenderedPageBreak/>
        <w:pict>
          <v:shapetype id="_x0000_t202" coordsize="21600,21600" o:spt="202" path="m,l,21600r21600,l21600,xe">
            <v:stroke joinstyle="miter"/>
            <v:path gradientshapeok="t" o:connecttype="rect"/>
          </v:shapetype>
          <v:shape id="_x0000_s1027" type="#_x0000_t202" style="position:absolute;margin-left:-18.85pt;margin-top:0;width:452.85pt;height:671.3pt;z-index:251677696;mso-width-relative:margin;mso-height-relative:margin" stroked="f">
            <v:textbox style="mso-next-textbox:#_x0000_s1027">
              <w:txbxContent>
                <w:p w:rsidR="00582F3D" w:rsidRDefault="00582F3D" w:rsidP="004759C3">
                  <w:pPr>
                    <w:pStyle w:val="AthensBody"/>
                    <w:ind w:firstLine="0"/>
                    <w:jc w:val="center"/>
                    <w:rPr>
                      <w:i/>
                    </w:rPr>
                  </w:pPr>
                  <w:r>
                    <w:rPr>
                      <w:b/>
                    </w:rPr>
                    <w:t xml:space="preserve">Table 1 </w:t>
                  </w:r>
                  <w:r w:rsidRPr="006C4159">
                    <w:rPr>
                      <w:i/>
                    </w:rPr>
                    <w:t>The HON Code of Conduct for Medical and Health Web sites</w:t>
                  </w:r>
                </w:p>
                <w:p w:rsidR="00582F3D" w:rsidRPr="006C4159" w:rsidRDefault="00582F3D" w:rsidP="004759C3">
                  <w:pPr>
                    <w:pStyle w:val="AthensBody"/>
                    <w:ind w:firstLine="0"/>
                    <w:jc w:val="center"/>
                    <w:rPr>
                      <w:i/>
                    </w:rPr>
                  </w:pPr>
                  <w:r w:rsidRPr="006C4159">
                    <w:rPr>
                      <w:i/>
                    </w:rPr>
                    <w:t>(HONcode)</w:t>
                  </w:r>
                  <w:r>
                    <w:rPr>
                      <w:i/>
                    </w:rPr>
                    <w:t xml:space="preserve"> (</w:t>
                  </w:r>
                  <w:r w:rsidRPr="006C4159">
                    <w:rPr>
                      <w:i/>
                    </w:rPr>
                    <w:t>Health on the Net Foundation</w:t>
                  </w:r>
                  <w:r>
                    <w:rPr>
                      <w:i/>
                    </w:rPr>
                    <w:t>, 2011)</w:t>
                  </w:r>
                </w:p>
                <w:tbl>
                  <w:tblPr>
                    <w:tblStyle w:val="TableGrid"/>
                    <w:tblW w:w="0" w:type="auto"/>
                    <w:tblLook w:val="04A0"/>
                  </w:tblPr>
                  <w:tblGrid>
                    <w:gridCol w:w="1809"/>
                    <w:gridCol w:w="6521"/>
                  </w:tblGrid>
                  <w:tr w:rsidR="00582F3D" w:rsidRPr="004759C3" w:rsidTr="004759C3">
                    <w:tc>
                      <w:tcPr>
                        <w:tcW w:w="1809" w:type="dxa"/>
                      </w:tcPr>
                      <w:p w:rsidR="00582F3D" w:rsidRPr="004759C3" w:rsidRDefault="00582F3D" w:rsidP="00582F3D">
                        <w:pPr>
                          <w:pStyle w:val="AthensBody"/>
                          <w:ind w:firstLine="0"/>
                          <w:rPr>
                            <w:sz w:val="20"/>
                            <w:szCs w:val="20"/>
                          </w:rPr>
                        </w:pPr>
                        <w:r w:rsidRPr="004759C3">
                          <w:rPr>
                            <w:sz w:val="20"/>
                            <w:szCs w:val="20"/>
                          </w:rPr>
                          <w:t xml:space="preserve">1. Authoritative </w:t>
                        </w:r>
                      </w:p>
                      <w:p w:rsidR="00582F3D" w:rsidRPr="004759C3" w:rsidRDefault="00582F3D" w:rsidP="00582F3D">
                        <w:pPr>
                          <w:pStyle w:val="AthensBody"/>
                          <w:ind w:firstLine="0"/>
                          <w:rPr>
                            <w:sz w:val="20"/>
                            <w:szCs w:val="20"/>
                          </w:rPr>
                        </w:pPr>
                      </w:p>
                    </w:tc>
                    <w:tc>
                      <w:tcPr>
                        <w:tcW w:w="6521" w:type="dxa"/>
                      </w:tcPr>
                      <w:p w:rsidR="00582F3D" w:rsidRPr="004759C3" w:rsidRDefault="00582F3D" w:rsidP="003355D1">
                        <w:pPr>
                          <w:pStyle w:val="AthensBody"/>
                          <w:ind w:firstLine="0"/>
                          <w:rPr>
                            <w:sz w:val="20"/>
                            <w:szCs w:val="20"/>
                          </w:rPr>
                        </w:pPr>
                        <w:r>
                          <w:rPr>
                            <w:sz w:val="20"/>
                            <w:szCs w:val="20"/>
                          </w:rPr>
                          <w:t>M</w:t>
                        </w:r>
                        <w:r w:rsidRPr="004759C3">
                          <w:rPr>
                            <w:sz w:val="20"/>
                            <w:szCs w:val="20"/>
                          </w:rPr>
                          <w:t>edical/health advice provided and hosted on this site will onl</w:t>
                        </w:r>
                        <w:r>
                          <w:rPr>
                            <w:sz w:val="20"/>
                            <w:szCs w:val="20"/>
                          </w:rPr>
                          <w:t xml:space="preserve">y be given by medically trained, </w:t>
                        </w:r>
                        <w:r w:rsidRPr="004759C3">
                          <w:rPr>
                            <w:sz w:val="20"/>
                            <w:szCs w:val="20"/>
                          </w:rPr>
                          <w:t xml:space="preserve">qualified professionals unless a clear statement is made that advice offered is from a non-medically qualified individual or organisation. </w:t>
                        </w:r>
                      </w:p>
                    </w:tc>
                  </w:tr>
                  <w:tr w:rsidR="00582F3D" w:rsidRPr="004759C3" w:rsidTr="004759C3">
                    <w:tc>
                      <w:tcPr>
                        <w:tcW w:w="1809" w:type="dxa"/>
                      </w:tcPr>
                      <w:p w:rsidR="00582F3D" w:rsidRPr="004759C3" w:rsidRDefault="00582F3D" w:rsidP="00582F3D">
                        <w:pPr>
                          <w:pStyle w:val="AthensBody"/>
                          <w:ind w:firstLine="0"/>
                          <w:rPr>
                            <w:sz w:val="20"/>
                            <w:szCs w:val="20"/>
                          </w:rPr>
                        </w:pPr>
                        <w:r>
                          <w:rPr>
                            <w:sz w:val="20"/>
                            <w:szCs w:val="20"/>
                          </w:rPr>
                          <w:t>2.</w:t>
                        </w:r>
                        <w:r w:rsidRPr="004759C3">
                          <w:rPr>
                            <w:sz w:val="20"/>
                            <w:szCs w:val="20"/>
                          </w:rPr>
                          <w:t xml:space="preserve">Complementarity </w:t>
                        </w:r>
                      </w:p>
                      <w:p w:rsidR="00582F3D" w:rsidRPr="004759C3" w:rsidRDefault="00582F3D" w:rsidP="00582F3D">
                        <w:pPr>
                          <w:pStyle w:val="AthensBody"/>
                          <w:ind w:firstLine="0"/>
                          <w:rPr>
                            <w:sz w:val="20"/>
                            <w:szCs w:val="20"/>
                          </w:rPr>
                        </w:pPr>
                      </w:p>
                    </w:tc>
                    <w:tc>
                      <w:tcPr>
                        <w:tcW w:w="6521" w:type="dxa"/>
                      </w:tcPr>
                      <w:p w:rsidR="00582F3D" w:rsidRPr="004759C3" w:rsidRDefault="00582F3D" w:rsidP="004759C3">
                        <w:pPr>
                          <w:pStyle w:val="AthensBody"/>
                          <w:ind w:firstLine="0"/>
                          <w:rPr>
                            <w:sz w:val="20"/>
                            <w:szCs w:val="20"/>
                          </w:rPr>
                        </w:pPr>
                        <w:r w:rsidRPr="004759C3">
                          <w:rPr>
                            <w:sz w:val="20"/>
                            <w:szCs w:val="20"/>
                          </w:rPr>
                          <w:t>The information provided on this site is designed to support, not replace, the relationshi</w:t>
                        </w:r>
                        <w:r>
                          <w:rPr>
                            <w:sz w:val="20"/>
                            <w:szCs w:val="20"/>
                          </w:rPr>
                          <w:t>p that exists between a patient</w:t>
                        </w:r>
                        <w:r w:rsidRPr="004759C3">
                          <w:rPr>
                            <w:sz w:val="20"/>
                            <w:szCs w:val="20"/>
                          </w:rPr>
                          <w:t xml:space="preserve"> and his/her existing physician. </w:t>
                        </w:r>
                      </w:p>
                    </w:tc>
                  </w:tr>
                  <w:tr w:rsidR="00582F3D" w:rsidRPr="004759C3" w:rsidTr="004759C3">
                    <w:tc>
                      <w:tcPr>
                        <w:tcW w:w="1809" w:type="dxa"/>
                      </w:tcPr>
                      <w:p w:rsidR="00582F3D" w:rsidRPr="004759C3" w:rsidRDefault="00582F3D" w:rsidP="00582F3D">
                        <w:pPr>
                          <w:pStyle w:val="AthensBody"/>
                          <w:ind w:firstLine="0"/>
                          <w:rPr>
                            <w:sz w:val="20"/>
                            <w:szCs w:val="20"/>
                          </w:rPr>
                        </w:pPr>
                        <w:r w:rsidRPr="004759C3">
                          <w:rPr>
                            <w:sz w:val="20"/>
                            <w:szCs w:val="20"/>
                          </w:rPr>
                          <w:t xml:space="preserve">3. Privacy </w:t>
                        </w:r>
                      </w:p>
                      <w:p w:rsidR="00582F3D" w:rsidRPr="004759C3" w:rsidRDefault="00582F3D" w:rsidP="00582F3D">
                        <w:pPr>
                          <w:pStyle w:val="AthensBody"/>
                          <w:rPr>
                            <w:sz w:val="20"/>
                            <w:szCs w:val="20"/>
                          </w:rPr>
                        </w:pPr>
                      </w:p>
                    </w:tc>
                    <w:tc>
                      <w:tcPr>
                        <w:tcW w:w="6521" w:type="dxa"/>
                      </w:tcPr>
                      <w:p w:rsidR="00582F3D" w:rsidRPr="004759C3" w:rsidRDefault="00582F3D" w:rsidP="00582F3D">
                        <w:pPr>
                          <w:pStyle w:val="AthensBody"/>
                          <w:ind w:firstLine="0"/>
                          <w:rPr>
                            <w:sz w:val="20"/>
                            <w:szCs w:val="20"/>
                          </w:rPr>
                        </w:pPr>
                        <w:r w:rsidRPr="004759C3">
                          <w:rPr>
                            <w:sz w:val="20"/>
                            <w:szCs w:val="20"/>
                          </w:rPr>
                          <w:t>Confidentiality of data relating to individual patients and v</w:t>
                        </w:r>
                        <w:r>
                          <w:rPr>
                            <w:sz w:val="20"/>
                            <w:szCs w:val="20"/>
                          </w:rPr>
                          <w:t>isitors to a medical/health Web</w:t>
                        </w:r>
                        <w:r w:rsidRPr="004759C3">
                          <w:rPr>
                            <w:sz w:val="20"/>
                            <w:szCs w:val="20"/>
                          </w:rPr>
                          <w:t xml:space="preserve">site, including their identity, is respected by this Web site. The Web site owners undertake to honour or exceed the legal requirements of medical/health information privacy that apply in the country and state where the Web site and mirror sites are located. </w:t>
                        </w:r>
                      </w:p>
                    </w:tc>
                  </w:tr>
                  <w:tr w:rsidR="00582F3D" w:rsidRPr="004759C3" w:rsidTr="004759C3">
                    <w:tc>
                      <w:tcPr>
                        <w:tcW w:w="1809" w:type="dxa"/>
                      </w:tcPr>
                      <w:p w:rsidR="00582F3D" w:rsidRPr="004759C3" w:rsidRDefault="00582F3D" w:rsidP="00582F3D">
                        <w:pPr>
                          <w:pStyle w:val="AthensBody"/>
                          <w:ind w:firstLine="0"/>
                          <w:rPr>
                            <w:sz w:val="20"/>
                            <w:szCs w:val="20"/>
                          </w:rPr>
                        </w:pPr>
                        <w:r w:rsidRPr="004759C3">
                          <w:rPr>
                            <w:sz w:val="20"/>
                            <w:szCs w:val="20"/>
                          </w:rPr>
                          <w:t xml:space="preserve">4. Attribution </w:t>
                        </w:r>
                      </w:p>
                      <w:p w:rsidR="00582F3D" w:rsidRPr="004759C3" w:rsidRDefault="00582F3D" w:rsidP="00582F3D">
                        <w:pPr>
                          <w:pStyle w:val="AthensBody"/>
                          <w:rPr>
                            <w:sz w:val="20"/>
                            <w:szCs w:val="20"/>
                          </w:rPr>
                        </w:pPr>
                      </w:p>
                    </w:tc>
                    <w:tc>
                      <w:tcPr>
                        <w:tcW w:w="6521" w:type="dxa"/>
                      </w:tcPr>
                      <w:p w:rsidR="00582F3D" w:rsidRPr="004759C3" w:rsidRDefault="00582F3D" w:rsidP="004759C3">
                        <w:pPr>
                          <w:pStyle w:val="AthensBody"/>
                          <w:ind w:firstLine="0"/>
                          <w:rPr>
                            <w:sz w:val="20"/>
                            <w:szCs w:val="20"/>
                          </w:rPr>
                        </w:pPr>
                        <w:r w:rsidRPr="004759C3">
                          <w:rPr>
                            <w:sz w:val="20"/>
                            <w:szCs w:val="20"/>
                          </w:rPr>
                          <w:t xml:space="preserve">Where appropriate, information contained on this site will be supported by clear references to source data and, where possible, have specific HTML links to that data. The date when a page was last modified will be clearly displayed </w:t>
                        </w:r>
                      </w:p>
                    </w:tc>
                  </w:tr>
                  <w:tr w:rsidR="00582F3D" w:rsidRPr="004759C3" w:rsidTr="004759C3">
                    <w:tc>
                      <w:tcPr>
                        <w:tcW w:w="1809" w:type="dxa"/>
                      </w:tcPr>
                      <w:p w:rsidR="00582F3D" w:rsidRPr="004759C3" w:rsidRDefault="00582F3D" w:rsidP="00582F3D">
                        <w:pPr>
                          <w:pStyle w:val="AthensBody"/>
                          <w:ind w:firstLine="0"/>
                          <w:rPr>
                            <w:sz w:val="20"/>
                            <w:szCs w:val="20"/>
                          </w:rPr>
                        </w:pPr>
                        <w:r w:rsidRPr="004759C3">
                          <w:rPr>
                            <w:sz w:val="20"/>
                            <w:szCs w:val="20"/>
                          </w:rPr>
                          <w:t xml:space="preserve">5. Justifiability </w:t>
                        </w:r>
                      </w:p>
                      <w:p w:rsidR="00582F3D" w:rsidRPr="004759C3" w:rsidRDefault="00582F3D" w:rsidP="00582F3D">
                        <w:pPr>
                          <w:pStyle w:val="AthensBody"/>
                          <w:rPr>
                            <w:sz w:val="20"/>
                            <w:szCs w:val="20"/>
                          </w:rPr>
                        </w:pPr>
                      </w:p>
                    </w:tc>
                    <w:tc>
                      <w:tcPr>
                        <w:tcW w:w="6521" w:type="dxa"/>
                      </w:tcPr>
                      <w:p w:rsidR="00582F3D" w:rsidRPr="004759C3" w:rsidRDefault="00582F3D" w:rsidP="00582F3D">
                        <w:pPr>
                          <w:pStyle w:val="AthensBody"/>
                          <w:ind w:firstLine="0"/>
                          <w:rPr>
                            <w:sz w:val="20"/>
                            <w:szCs w:val="20"/>
                          </w:rPr>
                        </w:pPr>
                        <w:r w:rsidRPr="004759C3">
                          <w:rPr>
                            <w:sz w:val="20"/>
                            <w:szCs w:val="20"/>
                          </w:rPr>
                          <w:t xml:space="preserve">Any claims relating to the benefits/performance of a specific treatment, commercial product or service will be supported by appropriate, balanced evidence in the manner outlined above in Principle 4. </w:t>
                        </w:r>
                      </w:p>
                    </w:tc>
                  </w:tr>
                  <w:tr w:rsidR="00582F3D" w:rsidRPr="004759C3" w:rsidTr="004759C3">
                    <w:tc>
                      <w:tcPr>
                        <w:tcW w:w="1809" w:type="dxa"/>
                      </w:tcPr>
                      <w:p w:rsidR="00582F3D" w:rsidRPr="004759C3" w:rsidRDefault="00582F3D" w:rsidP="00582F3D">
                        <w:pPr>
                          <w:pStyle w:val="AthensBody"/>
                          <w:ind w:firstLine="0"/>
                          <w:rPr>
                            <w:sz w:val="20"/>
                            <w:szCs w:val="20"/>
                          </w:rPr>
                        </w:pPr>
                        <w:r w:rsidRPr="004759C3">
                          <w:rPr>
                            <w:sz w:val="20"/>
                            <w:szCs w:val="20"/>
                          </w:rPr>
                          <w:t xml:space="preserve">6. Transparency </w:t>
                        </w:r>
                      </w:p>
                      <w:p w:rsidR="00582F3D" w:rsidRPr="004759C3" w:rsidRDefault="00582F3D" w:rsidP="00582F3D">
                        <w:pPr>
                          <w:pStyle w:val="AthensBody"/>
                          <w:rPr>
                            <w:sz w:val="20"/>
                            <w:szCs w:val="20"/>
                          </w:rPr>
                        </w:pPr>
                      </w:p>
                    </w:tc>
                    <w:tc>
                      <w:tcPr>
                        <w:tcW w:w="6521" w:type="dxa"/>
                      </w:tcPr>
                      <w:p w:rsidR="00582F3D" w:rsidRPr="004759C3" w:rsidRDefault="00582F3D" w:rsidP="00582F3D">
                        <w:pPr>
                          <w:pStyle w:val="AthensBody"/>
                          <w:ind w:firstLine="0"/>
                          <w:rPr>
                            <w:sz w:val="20"/>
                            <w:szCs w:val="20"/>
                          </w:rPr>
                        </w:pPr>
                        <w:r w:rsidRPr="004759C3">
                          <w:rPr>
                            <w:sz w:val="20"/>
                            <w:szCs w:val="20"/>
                          </w:rPr>
                          <w:t xml:space="preserve">The designers of this Web site will seek to provide information in the clearest possible manner and provide contact addresses for visitors that seek further information or support. The Webmaster will display his/her E-mail address clearly throughout the Web site. </w:t>
                        </w:r>
                      </w:p>
                    </w:tc>
                  </w:tr>
                  <w:tr w:rsidR="00582F3D" w:rsidRPr="004759C3" w:rsidTr="004759C3">
                    <w:tc>
                      <w:tcPr>
                        <w:tcW w:w="1809" w:type="dxa"/>
                      </w:tcPr>
                      <w:p w:rsidR="00582F3D" w:rsidRPr="004759C3" w:rsidRDefault="00582F3D" w:rsidP="00582F3D">
                        <w:pPr>
                          <w:pStyle w:val="AthensBody"/>
                          <w:ind w:firstLine="0"/>
                          <w:jc w:val="left"/>
                          <w:rPr>
                            <w:sz w:val="20"/>
                            <w:szCs w:val="20"/>
                          </w:rPr>
                        </w:pPr>
                        <w:r w:rsidRPr="004759C3">
                          <w:rPr>
                            <w:sz w:val="20"/>
                            <w:szCs w:val="20"/>
                          </w:rPr>
                          <w:t xml:space="preserve">7. Financial disclosure </w:t>
                        </w:r>
                      </w:p>
                      <w:p w:rsidR="00582F3D" w:rsidRPr="004759C3" w:rsidRDefault="00582F3D" w:rsidP="00582F3D">
                        <w:pPr>
                          <w:pStyle w:val="AthensBody"/>
                          <w:jc w:val="left"/>
                          <w:rPr>
                            <w:sz w:val="20"/>
                            <w:szCs w:val="20"/>
                          </w:rPr>
                        </w:pPr>
                      </w:p>
                    </w:tc>
                    <w:tc>
                      <w:tcPr>
                        <w:tcW w:w="6521" w:type="dxa"/>
                      </w:tcPr>
                      <w:p w:rsidR="00582F3D" w:rsidRPr="004759C3" w:rsidRDefault="00582F3D" w:rsidP="00582F3D">
                        <w:pPr>
                          <w:pStyle w:val="AthensBody"/>
                          <w:ind w:firstLine="0"/>
                          <w:rPr>
                            <w:sz w:val="20"/>
                            <w:szCs w:val="20"/>
                          </w:rPr>
                        </w:pPr>
                        <w:r w:rsidRPr="004759C3">
                          <w:rPr>
                            <w:sz w:val="20"/>
                            <w:szCs w:val="20"/>
                          </w:rPr>
                          <w:t xml:space="preserve">Support for this Web site will be clearly identified, including the identities of commercial and non-commercial organisations that have contributed funding, services or material for the site. </w:t>
                        </w:r>
                      </w:p>
                    </w:tc>
                  </w:tr>
                  <w:tr w:rsidR="00582F3D" w:rsidRPr="004759C3" w:rsidTr="004759C3">
                    <w:tc>
                      <w:tcPr>
                        <w:tcW w:w="1809" w:type="dxa"/>
                      </w:tcPr>
                      <w:p w:rsidR="00582F3D" w:rsidRPr="004759C3" w:rsidRDefault="00582F3D" w:rsidP="00582F3D">
                        <w:pPr>
                          <w:pStyle w:val="AthensBody"/>
                          <w:ind w:firstLine="0"/>
                          <w:jc w:val="left"/>
                          <w:rPr>
                            <w:sz w:val="20"/>
                            <w:szCs w:val="20"/>
                          </w:rPr>
                        </w:pPr>
                        <w:r w:rsidRPr="004759C3">
                          <w:rPr>
                            <w:sz w:val="20"/>
                            <w:szCs w:val="20"/>
                          </w:rPr>
                          <w:t xml:space="preserve">8. Advertising </w:t>
                        </w:r>
                      </w:p>
                    </w:tc>
                    <w:tc>
                      <w:tcPr>
                        <w:tcW w:w="6521" w:type="dxa"/>
                      </w:tcPr>
                      <w:p w:rsidR="00582F3D" w:rsidRPr="004759C3" w:rsidRDefault="00582F3D" w:rsidP="00582F3D">
                        <w:pPr>
                          <w:pStyle w:val="AthensBody"/>
                          <w:ind w:firstLine="0"/>
                          <w:rPr>
                            <w:sz w:val="20"/>
                            <w:szCs w:val="20"/>
                          </w:rPr>
                        </w:pPr>
                        <w:r w:rsidRPr="004759C3">
                          <w:rPr>
                            <w:sz w:val="20"/>
                            <w:szCs w:val="20"/>
                          </w:rPr>
                          <w:t>Clearly distinguish advertising from editorial content</w:t>
                        </w:r>
                      </w:p>
                    </w:tc>
                  </w:tr>
                </w:tbl>
                <w:p w:rsidR="00582F3D" w:rsidRDefault="00582F3D" w:rsidP="004759C3">
                  <w:pPr>
                    <w:rPr>
                      <w:b/>
                      <w:color w:val="000000"/>
                      <w:sz w:val="24"/>
                      <w:szCs w:val="24"/>
                    </w:rPr>
                  </w:pPr>
                </w:p>
                <w:p w:rsidR="00582F3D" w:rsidRPr="007A4165" w:rsidRDefault="00582F3D" w:rsidP="004759C3">
                  <w:pPr>
                    <w:rPr>
                      <w:color w:val="000000"/>
                      <w:sz w:val="24"/>
                      <w:szCs w:val="24"/>
                    </w:rPr>
                  </w:pPr>
                  <w:r w:rsidRPr="007A4165">
                    <w:rPr>
                      <w:b/>
                      <w:color w:val="000000"/>
                      <w:sz w:val="24"/>
                      <w:szCs w:val="24"/>
                    </w:rPr>
                    <w:t xml:space="preserve">Table </w:t>
                  </w:r>
                  <w:r>
                    <w:rPr>
                      <w:b/>
                      <w:color w:val="000000"/>
                      <w:sz w:val="24"/>
                      <w:szCs w:val="24"/>
                    </w:rPr>
                    <w:t>2</w:t>
                  </w:r>
                  <w:r w:rsidRPr="007A4165">
                    <w:rPr>
                      <w:rFonts w:cstheme="minorHAnsi"/>
                      <w:b/>
                      <w:bCs/>
                      <w:sz w:val="24"/>
                      <w:szCs w:val="24"/>
                    </w:rPr>
                    <w:t xml:space="preserve"> </w:t>
                  </w:r>
                  <w:r w:rsidRPr="007A4165">
                    <w:rPr>
                      <w:rFonts w:cstheme="minorHAnsi"/>
                      <w:bCs/>
                      <w:i/>
                      <w:sz w:val="24"/>
                      <w:szCs w:val="24"/>
                    </w:rPr>
                    <w:t>Criteria used in the Content Analysis of the Websites</w:t>
                  </w:r>
                </w:p>
                <w:tbl>
                  <w:tblPr>
                    <w:tblStyle w:val="TableGrid"/>
                    <w:tblW w:w="0" w:type="auto"/>
                    <w:tblLook w:val="04A0"/>
                  </w:tblPr>
                  <w:tblGrid>
                    <w:gridCol w:w="743"/>
                    <w:gridCol w:w="7587"/>
                  </w:tblGrid>
                  <w:tr w:rsidR="00582F3D" w:rsidTr="004759C3">
                    <w:tc>
                      <w:tcPr>
                        <w:tcW w:w="743" w:type="dxa"/>
                        <w:shd w:val="clear" w:color="auto" w:fill="CCECFF"/>
                      </w:tcPr>
                      <w:p w:rsidR="00582F3D" w:rsidRDefault="00582F3D" w:rsidP="00582F3D">
                        <w:pPr>
                          <w:jc w:val="both"/>
                          <w:rPr>
                            <w:rFonts w:cstheme="minorHAnsi"/>
                            <w:bCs/>
                            <w:szCs w:val="24"/>
                          </w:rPr>
                        </w:pPr>
                        <w:r>
                          <w:rPr>
                            <w:rFonts w:cstheme="minorHAnsi"/>
                            <w:bCs/>
                            <w:szCs w:val="24"/>
                          </w:rPr>
                          <w:t>1</w:t>
                        </w:r>
                      </w:p>
                    </w:tc>
                    <w:tc>
                      <w:tcPr>
                        <w:tcW w:w="7587" w:type="dxa"/>
                        <w:shd w:val="clear" w:color="auto" w:fill="CCECFF"/>
                      </w:tcPr>
                      <w:p w:rsidR="00582F3D" w:rsidRDefault="00582F3D" w:rsidP="00582F3D">
                        <w:pPr>
                          <w:jc w:val="both"/>
                          <w:rPr>
                            <w:rFonts w:cstheme="minorHAnsi"/>
                            <w:bCs/>
                            <w:szCs w:val="24"/>
                          </w:rPr>
                        </w:pPr>
                        <w:r>
                          <w:rPr>
                            <w:rFonts w:cstheme="minorHAnsi"/>
                            <w:bCs/>
                            <w:szCs w:val="24"/>
                          </w:rPr>
                          <w:t>Age verification present?</w:t>
                        </w:r>
                      </w:p>
                    </w:tc>
                  </w:tr>
                  <w:tr w:rsidR="00582F3D" w:rsidTr="004759C3">
                    <w:tc>
                      <w:tcPr>
                        <w:tcW w:w="743" w:type="dxa"/>
                        <w:tcBorders>
                          <w:bottom w:val="single" w:sz="4" w:space="0" w:color="000000" w:themeColor="text1"/>
                        </w:tcBorders>
                      </w:tcPr>
                      <w:p w:rsidR="00582F3D" w:rsidRDefault="00582F3D" w:rsidP="00582F3D">
                        <w:pPr>
                          <w:jc w:val="both"/>
                          <w:rPr>
                            <w:rFonts w:cstheme="minorHAnsi"/>
                            <w:bCs/>
                            <w:szCs w:val="24"/>
                          </w:rPr>
                        </w:pPr>
                        <w:r>
                          <w:rPr>
                            <w:rFonts w:cstheme="minorHAnsi"/>
                            <w:bCs/>
                            <w:szCs w:val="24"/>
                          </w:rPr>
                          <w:t>2</w:t>
                        </w:r>
                      </w:p>
                    </w:tc>
                    <w:tc>
                      <w:tcPr>
                        <w:tcW w:w="7587" w:type="dxa"/>
                        <w:tcBorders>
                          <w:bottom w:val="single" w:sz="4" w:space="0" w:color="000000" w:themeColor="text1"/>
                        </w:tcBorders>
                      </w:tcPr>
                      <w:p w:rsidR="00582F3D" w:rsidRDefault="00582F3D" w:rsidP="00582F3D">
                        <w:pPr>
                          <w:jc w:val="both"/>
                          <w:rPr>
                            <w:rFonts w:cstheme="minorHAnsi"/>
                            <w:bCs/>
                            <w:szCs w:val="24"/>
                          </w:rPr>
                        </w:pPr>
                        <w:r>
                          <w:rPr>
                            <w:rFonts w:cstheme="minorHAnsi"/>
                            <w:bCs/>
                            <w:szCs w:val="24"/>
                          </w:rPr>
                          <w:t>Health and safety guidelines?</w:t>
                        </w:r>
                      </w:p>
                    </w:tc>
                  </w:tr>
                  <w:tr w:rsidR="00582F3D" w:rsidTr="004759C3">
                    <w:tc>
                      <w:tcPr>
                        <w:tcW w:w="743" w:type="dxa"/>
                        <w:shd w:val="clear" w:color="auto" w:fill="CCECFF"/>
                      </w:tcPr>
                      <w:p w:rsidR="00582F3D" w:rsidRDefault="00582F3D" w:rsidP="00582F3D">
                        <w:pPr>
                          <w:jc w:val="both"/>
                          <w:rPr>
                            <w:rFonts w:cstheme="minorHAnsi"/>
                            <w:bCs/>
                            <w:szCs w:val="24"/>
                          </w:rPr>
                        </w:pPr>
                        <w:r>
                          <w:rPr>
                            <w:rFonts w:cstheme="minorHAnsi"/>
                            <w:bCs/>
                            <w:szCs w:val="24"/>
                          </w:rPr>
                          <w:t>3</w:t>
                        </w:r>
                      </w:p>
                    </w:tc>
                    <w:tc>
                      <w:tcPr>
                        <w:tcW w:w="7587" w:type="dxa"/>
                        <w:shd w:val="clear" w:color="auto" w:fill="CCECFF"/>
                      </w:tcPr>
                      <w:p w:rsidR="00582F3D" w:rsidRDefault="00582F3D" w:rsidP="00582F3D">
                        <w:pPr>
                          <w:jc w:val="both"/>
                          <w:rPr>
                            <w:rFonts w:cstheme="minorHAnsi"/>
                            <w:bCs/>
                            <w:szCs w:val="24"/>
                          </w:rPr>
                        </w:pPr>
                        <w:r>
                          <w:rPr>
                            <w:rFonts w:cstheme="minorHAnsi"/>
                            <w:bCs/>
                            <w:szCs w:val="24"/>
                          </w:rPr>
                          <w:t>Access to doctor/medical advice?</w:t>
                        </w:r>
                      </w:p>
                    </w:tc>
                  </w:tr>
                  <w:tr w:rsidR="00582F3D" w:rsidTr="004759C3">
                    <w:tc>
                      <w:tcPr>
                        <w:tcW w:w="743" w:type="dxa"/>
                        <w:tcBorders>
                          <w:bottom w:val="single" w:sz="4" w:space="0" w:color="000000" w:themeColor="text1"/>
                        </w:tcBorders>
                      </w:tcPr>
                      <w:p w:rsidR="00582F3D" w:rsidRDefault="00582F3D" w:rsidP="00582F3D">
                        <w:pPr>
                          <w:jc w:val="both"/>
                          <w:rPr>
                            <w:rFonts w:cstheme="minorHAnsi"/>
                            <w:bCs/>
                            <w:szCs w:val="24"/>
                          </w:rPr>
                        </w:pPr>
                        <w:r>
                          <w:rPr>
                            <w:rFonts w:cstheme="minorHAnsi"/>
                            <w:bCs/>
                            <w:szCs w:val="24"/>
                          </w:rPr>
                          <w:t>4</w:t>
                        </w:r>
                      </w:p>
                    </w:tc>
                    <w:tc>
                      <w:tcPr>
                        <w:tcW w:w="7587" w:type="dxa"/>
                        <w:tcBorders>
                          <w:bottom w:val="single" w:sz="4" w:space="0" w:color="000000" w:themeColor="text1"/>
                        </w:tcBorders>
                      </w:tcPr>
                      <w:p w:rsidR="00582F3D" w:rsidRDefault="00582F3D" w:rsidP="00582F3D">
                        <w:pPr>
                          <w:jc w:val="both"/>
                          <w:rPr>
                            <w:rFonts w:cstheme="minorHAnsi"/>
                            <w:bCs/>
                            <w:szCs w:val="24"/>
                          </w:rPr>
                        </w:pPr>
                        <w:r>
                          <w:rPr>
                            <w:rFonts w:cstheme="minorHAnsi"/>
                            <w:bCs/>
                            <w:szCs w:val="24"/>
                          </w:rPr>
                          <w:t>Anonymity of customer?</w:t>
                        </w:r>
                      </w:p>
                    </w:tc>
                  </w:tr>
                  <w:tr w:rsidR="00582F3D" w:rsidTr="004759C3">
                    <w:tc>
                      <w:tcPr>
                        <w:tcW w:w="743" w:type="dxa"/>
                        <w:shd w:val="clear" w:color="auto" w:fill="CCECFF"/>
                      </w:tcPr>
                      <w:p w:rsidR="00582F3D" w:rsidRDefault="00582F3D" w:rsidP="00582F3D">
                        <w:pPr>
                          <w:jc w:val="both"/>
                          <w:rPr>
                            <w:rFonts w:cstheme="minorHAnsi"/>
                            <w:bCs/>
                            <w:szCs w:val="24"/>
                          </w:rPr>
                        </w:pPr>
                        <w:r>
                          <w:rPr>
                            <w:rFonts w:cstheme="minorHAnsi"/>
                            <w:bCs/>
                            <w:szCs w:val="24"/>
                          </w:rPr>
                          <w:t>5</w:t>
                        </w:r>
                      </w:p>
                    </w:tc>
                    <w:tc>
                      <w:tcPr>
                        <w:tcW w:w="7587" w:type="dxa"/>
                        <w:shd w:val="clear" w:color="auto" w:fill="CCECFF"/>
                      </w:tcPr>
                      <w:p w:rsidR="00582F3D" w:rsidRDefault="00582F3D" w:rsidP="00582F3D">
                        <w:pPr>
                          <w:jc w:val="both"/>
                          <w:rPr>
                            <w:rFonts w:cstheme="minorHAnsi"/>
                            <w:bCs/>
                            <w:szCs w:val="24"/>
                          </w:rPr>
                        </w:pPr>
                        <w:r>
                          <w:rPr>
                            <w:rFonts w:cstheme="minorHAnsi"/>
                            <w:bCs/>
                            <w:szCs w:val="24"/>
                          </w:rPr>
                          <w:t>Is the website a registered Pharmaceutical institution?</w:t>
                        </w:r>
                      </w:p>
                    </w:tc>
                  </w:tr>
                  <w:tr w:rsidR="00582F3D" w:rsidTr="004759C3">
                    <w:tc>
                      <w:tcPr>
                        <w:tcW w:w="743" w:type="dxa"/>
                        <w:tcBorders>
                          <w:bottom w:val="single" w:sz="4" w:space="0" w:color="000000" w:themeColor="text1"/>
                        </w:tcBorders>
                      </w:tcPr>
                      <w:p w:rsidR="00582F3D" w:rsidRDefault="00582F3D" w:rsidP="00582F3D">
                        <w:pPr>
                          <w:jc w:val="both"/>
                          <w:rPr>
                            <w:rFonts w:cstheme="minorHAnsi"/>
                            <w:bCs/>
                            <w:szCs w:val="24"/>
                          </w:rPr>
                        </w:pPr>
                        <w:r>
                          <w:rPr>
                            <w:rFonts w:cstheme="minorHAnsi"/>
                            <w:bCs/>
                            <w:szCs w:val="24"/>
                          </w:rPr>
                          <w:t>6</w:t>
                        </w:r>
                      </w:p>
                    </w:tc>
                    <w:tc>
                      <w:tcPr>
                        <w:tcW w:w="7587" w:type="dxa"/>
                        <w:tcBorders>
                          <w:bottom w:val="single" w:sz="4" w:space="0" w:color="000000" w:themeColor="text1"/>
                        </w:tcBorders>
                      </w:tcPr>
                      <w:p w:rsidR="00582F3D" w:rsidRDefault="00582F3D" w:rsidP="00582F3D">
                        <w:pPr>
                          <w:jc w:val="both"/>
                          <w:rPr>
                            <w:rFonts w:cstheme="minorHAnsi"/>
                            <w:bCs/>
                            <w:szCs w:val="24"/>
                          </w:rPr>
                        </w:pPr>
                        <w:r>
                          <w:rPr>
                            <w:rFonts w:cstheme="minorHAnsi"/>
                            <w:bCs/>
                            <w:szCs w:val="24"/>
                          </w:rPr>
                          <w:t>Quantity of drugs that can be purchased?</w:t>
                        </w:r>
                      </w:p>
                    </w:tc>
                  </w:tr>
                  <w:tr w:rsidR="00582F3D" w:rsidTr="004759C3">
                    <w:tc>
                      <w:tcPr>
                        <w:tcW w:w="743" w:type="dxa"/>
                        <w:shd w:val="clear" w:color="auto" w:fill="CCECFF"/>
                      </w:tcPr>
                      <w:p w:rsidR="00582F3D" w:rsidRDefault="00582F3D" w:rsidP="00582F3D">
                        <w:pPr>
                          <w:jc w:val="both"/>
                          <w:rPr>
                            <w:rFonts w:cstheme="minorHAnsi"/>
                            <w:bCs/>
                            <w:szCs w:val="24"/>
                          </w:rPr>
                        </w:pPr>
                        <w:r>
                          <w:rPr>
                            <w:rFonts w:cstheme="minorHAnsi"/>
                            <w:bCs/>
                            <w:szCs w:val="24"/>
                          </w:rPr>
                          <w:t>7</w:t>
                        </w:r>
                      </w:p>
                    </w:tc>
                    <w:tc>
                      <w:tcPr>
                        <w:tcW w:w="7587" w:type="dxa"/>
                        <w:shd w:val="clear" w:color="auto" w:fill="CCECFF"/>
                      </w:tcPr>
                      <w:p w:rsidR="00582F3D" w:rsidRDefault="00582F3D" w:rsidP="00582F3D">
                        <w:pPr>
                          <w:jc w:val="both"/>
                          <w:rPr>
                            <w:rFonts w:cstheme="minorHAnsi"/>
                            <w:bCs/>
                            <w:szCs w:val="24"/>
                          </w:rPr>
                        </w:pPr>
                        <w:r>
                          <w:rPr>
                            <w:rFonts w:cstheme="minorHAnsi"/>
                            <w:bCs/>
                            <w:szCs w:val="24"/>
                          </w:rPr>
                          <w:t>Self diagnosis option?</w:t>
                        </w:r>
                      </w:p>
                    </w:tc>
                  </w:tr>
                  <w:tr w:rsidR="00582F3D" w:rsidTr="004759C3">
                    <w:tc>
                      <w:tcPr>
                        <w:tcW w:w="743" w:type="dxa"/>
                        <w:tcBorders>
                          <w:bottom w:val="single" w:sz="4" w:space="0" w:color="000000" w:themeColor="text1"/>
                        </w:tcBorders>
                      </w:tcPr>
                      <w:p w:rsidR="00582F3D" w:rsidRDefault="00582F3D" w:rsidP="00582F3D">
                        <w:pPr>
                          <w:jc w:val="both"/>
                          <w:rPr>
                            <w:rFonts w:cstheme="minorHAnsi"/>
                            <w:bCs/>
                            <w:szCs w:val="24"/>
                          </w:rPr>
                        </w:pPr>
                        <w:r>
                          <w:rPr>
                            <w:rFonts w:cstheme="minorHAnsi"/>
                            <w:bCs/>
                            <w:szCs w:val="24"/>
                          </w:rPr>
                          <w:t>8</w:t>
                        </w:r>
                      </w:p>
                    </w:tc>
                    <w:tc>
                      <w:tcPr>
                        <w:tcW w:w="7587" w:type="dxa"/>
                        <w:tcBorders>
                          <w:bottom w:val="single" w:sz="4" w:space="0" w:color="000000" w:themeColor="text1"/>
                        </w:tcBorders>
                      </w:tcPr>
                      <w:p w:rsidR="00582F3D" w:rsidRDefault="00582F3D" w:rsidP="00582F3D">
                        <w:pPr>
                          <w:jc w:val="both"/>
                          <w:rPr>
                            <w:rFonts w:cstheme="minorHAnsi"/>
                            <w:bCs/>
                            <w:szCs w:val="24"/>
                          </w:rPr>
                        </w:pPr>
                        <w:r>
                          <w:rPr>
                            <w:rFonts w:cstheme="minorHAnsi"/>
                            <w:bCs/>
                            <w:szCs w:val="24"/>
                          </w:rPr>
                          <w:t xml:space="preserve"> Creation of user account?</w:t>
                        </w:r>
                      </w:p>
                    </w:tc>
                  </w:tr>
                  <w:tr w:rsidR="00582F3D" w:rsidTr="004759C3">
                    <w:tc>
                      <w:tcPr>
                        <w:tcW w:w="743" w:type="dxa"/>
                        <w:shd w:val="clear" w:color="auto" w:fill="B3EAEB"/>
                      </w:tcPr>
                      <w:p w:rsidR="00582F3D" w:rsidRDefault="00582F3D" w:rsidP="00582F3D">
                        <w:pPr>
                          <w:jc w:val="both"/>
                          <w:rPr>
                            <w:rFonts w:cstheme="minorHAnsi"/>
                            <w:bCs/>
                            <w:szCs w:val="24"/>
                          </w:rPr>
                        </w:pPr>
                        <w:r>
                          <w:rPr>
                            <w:rFonts w:cstheme="minorHAnsi"/>
                            <w:bCs/>
                            <w:szCs w:val="24"/>
                          </w:rPr>
                          <w:t>9</w:t>
                        </w:r>
                      </w:p>
                    </w:tc>
                    <w:tc>
                      <w:tcPr>
                        <w:tcW w:w="7587" w:type="dxa"/>
                        <w:shd w:val="clear" w:color="auto" w:fill="B3EAEB"/>
                      </w:tcPr>
                      <w:p w:rsidR="00582F3D" w:rsidRDefault="00582F3D" w:rsidP="00582F3D">
                        <w:pPr>
                          <w:jc w:val="both"/>
                          <w:rPr>
                            <w:rFonts w:cstheme="minorHAnsi"/>
                            <w:bCs/>
                            <w:szCs w:val="24"/>
                          </w:rPr>
                        </w:pPr>
                        <w:r>
                          <w:rPr>
                            <w:rFonts w:cstheme="minorHAnsi"/>
                            <w:bCs/>
                            <w:szCs w:val="24"/>
                          </w:rPr>
                          <w:t>Websites privacy/ethics policy?</w:t>
                        </w:r>
                      </w:p>
                    </w:tc>
                  </w:tr>
                  <w:tr w:rsidR="00582F3D" w:rsidTr="004759C3">
                    <w:trPr>
                      <w:trHeight w:val="328"/>
                    </w:trPr>
                    <w:tc>
                      <w:tcPr>
                        <w:tcW w:w="743" w:type="dxa"/>
                      </w:tcPr>
                      <w:p w:rsidR="00582F3D" w:rsidRDefault="00582F3D" w:rsidP="00582F3D">
                        <w:pPr>
                          <w:jc w:val="both"/>
                          <w:rPr>
                            <w:rFonts w:cstheme="minorHAnsi"/>
                            <w:bCs/>
                            <w:szCs w:val="24"/>
                          </w:rPr>
                        </w:pPr>
                        <w:r>
                          <w:rPr>
                            <w:rFonts w:cstheme="minorHAnsi"/>
                            <w:bCs/>
                            <w:szCs w:val="24"/>
                          </w:rPr>
                          <w:t>10</w:t>
                        </w:r>
                      </w:p>
                    </w:tc>
                    <w:tc>
                      <w:tcPr>
                        <w:tcW w:w="7587" w:type="dxa"/>
                      </w:tcPr>
                      <w:p w:rsidR="00582F3D" w:rsidRDefault="00582F3D" w:rsidP="00582F3D">
                        <w:pPr>
                          <w:jc w:val="both"/>
                          <w:rPr>
                            <w:rFonts w:cstheme="minorHAnsi"/>
                            <w:bCs/>
                            <w:szCs w:val="24"/>
                          </w:rPr>
                        </w:pPr>
                        <w:r>
                          <w:rPr>
                            <w:rFonts w:cstheme="minorHAnsi"/>
                            <w:bCs/>
                            <w:szCs w:val="24"/>
                          </w:rPr>
                          <w:t>Do they offer cheaper generic drugs and/or branded drugs?</w:t>
                        </w:r>
                      </w:p>
                    </w:tc>
                  </w:tr>
                </w:tbl>
                <w:p w:rsidR="00582F3D" w:rsidRDefault="00582F3D" w:rsidP="004759C3">
                  <w:pPr>
                    <w:rPr>
                      <w:b/>
                      <w:color w:val="000000"/>
                      <w:sz w:val="24"/>
                      <w:szCs w:val="24"/>
                    </w:rPr>
                  </w:pPr>
                </w:p>
                <w:p w:rsidR="00582F3D" w:rsidRPr="007A4165" w:rsidRDefault="00582F3D" w:rsidP="004759C3">
                  <w:pPr>
                    <w:rPr>
                      <w:i/>
                      <w:color w:val="000000"/>
                      <w:sz w:val="24"/>
                      <w:szCs w:val="24"/>
                    </w:rPr>
                  </w:pPr>
                  <w:r w:rsidRPr="007A4165">
                    <w:rPr>
                      <w:b/>
                      <w:color w:val="000000"/>
                      <w:sz w:val="24"/>
                      <w:szCs w:val="24"/>
                    </w:rPr>
                    <w:t xml:space="preserve">Table </w:t>
                  </w:r>
                  <w:r>
                    <w:rPr>
                      <w:b/>
                      <w:color w:val="000000"/>
                      <w:sz w:val="24"/>
                      <w:szCs w:val="24"/>
                    </w:rPr>
                    <w:t>3</w:t>
                  </w:r>
                  <w:r w:rsidRPr="007A4165">
                    <w:rPr>
                      <w:color w:val="000000"/>
                      <w:sz w:val="24"/>
                      <w:szCs w:val="24"/>
                    </w:rPr>
                    <w:t xml:space="preserve"> </w:t>
                  </w:r>
                  <w:r w:rsidRPr="007A4165">
                    <w:rPr>
                      <w:i/>
                      <w:color w:val="000000"/>
                      <w:sz w:val="24"/>
                      <w:szCs w:val="24"/>
                    </w:rPr>
                    <w:t>Rating System used in the Content Analysis of the Websites</w:t>
                  </w:r>
                </w:p>
                <w:tbl>
                  <w:tblPr>
                    <w:tblStyle w:val="TableGrid"/>
                    <w:tblW w:w="0" w:type="auto"/>
                    <w:tblLook w:val="04A0"/>
                  </w:tblPr>
                  <w:tblGrid>
                    <w:gridCol w:w="959"/>
                    <w:gridCol w:w="7371"/>
                  </w:tblGrid>
                  <w:tr w:rsidR="00582F3D" w:rsidRPr="004759C3" w:rsidTr="004759C3">
                    <w:tc>
                      <w:tcPr>
                        <w:tcW w:w="959" w:type="dxa"/>
                        <w:tcBorders>
                          <w:bottom w:val="single" w:sz="4" w:space="0" w:color="000000" w:themeColor="text1"/>
                        </w:tcBorders>
                      </w:tcPr>
                      <w:p w:rsidR="00582F3D" w:rsidRPr="004759C3" w:rsidRDefault="00582F3D" w:rsidP="00582F3D">
                        <w:pPr>
                          <w:jc w:val="both"/>
                          <w:rPr>
                            <w:rFonts w:cstheme="minorHAnsi"/>
                            <w:b/>
                            <w:bCs/>
                          </w:rPr>
                        </w:pPr>
                        <w:r w:rsidRPr="004759C3">
                          <w:rPr>
                            <w:rFonts w:cstheme="minorHAnsi"/>
                            <w:b/>
                            <w:bCs/>
                          </w:rPr>
                          <w:t>Rating</w:t>
                        </w:r>
                      </w:p>
                    </w:tc>
                    <w:tc>
                      <w:tcPr>
                        <w:tcW w:w="7371" w:type="dxa"/>
                        <w:tcBorders>
                          <w:bottom w:val="single" w:sz="4" w:space="0" w:color="000000" w:themeColor="text1"/>
                        </w:tcBorders>
                      </w:tcPr>
                      <w:p w:rsidR="00582F3D" w:rsidRPr="004759C3" w:rsidRDefault="00582F3D" w:rsidP="00582F3D">
                        <w:pPr>
                          <w:jc w:val="both"/>
                          <w:rPr>
                            <w:rFonts w:cstheme="minorHAnsi"/>
                            <w:b/>
                            <w:bCs/>
                          </w:rPr>
                        </w:pPr>
                        <w:r w:rsidRPr="004759C3">
                          <w:rPr>
                            <w:rFonts w:cstheme="minorHAnsi"/>
                            <w:b/>
                            <w:bCs/>
                          </w:rPr>
                          <w:t>Reasoning examples</w:t>
                        </w:r>
                      </w:p>
                    </w:tc>
                  </w:tr>
                  <w:tr w:rsidR="00582F3D" w:rsidRPr="004759C3" w:rsidTr="003355D1">
                    <w:tc>
                      <w:tcPr>
                        <w:tcW w:w="959" w:type="dxa"/>
                        <w:shd w:val="clear" w:color="auto" w:fill="CCECFF"/>
                      </w:tcPr>
                      <w:p w:rsidR="00582F3D" w:rsidRPr="004759C3" w:rsidRDefault="00582F3D" w:rsidP="00582F3D">
                        <w:pPr>
                          <w:jc w:val="both"/>
                          <w:rPr>
                            <w:rFonts w:cstheme="minorHAnsi"/>
                            <w:bCs/>
                          </w:rPr>
                        </w:pPr>
                        <w:r w:rsidRPr="004759C3">
                          <w:rPr>
                            <w:rFonts w:cstheme="minorHAnsi"/>
                            <w:bCs/>
                          </w:rPr>
                          <w:t>1</w:t>
                        </w:r>
                      </w:p>
                    </w:tc>
                    <w:tc>
                      <w:tcPr>
                        <w:tcW w:w="7371" w:type="dxa"/>
                        <w:shd w:val="clear" w:color="auto" w:fill="CCECFF"/>
                      </w:tcPr>
                      <w:p w:rsidR="00582F3D" w:rsidRPr="004759C3" w:rsidRDefault="00582F3D" w:rsidP="00582F3D">
                        <w:pPr>
                          <w:pStyle w:val="ListParagraph"/>
                          <w:numPr>
                            <w:ilvl w:val="0"/>
                            <w:numId w:val="29"/>
                          </w:numPr>
                          <w:jc w:val="both"/>
                          <w:rPr>
                            <w:rFonts w:cstheme="minorHAnsi"/>
                            <w:bCs/>
                          </w:rPr>
                        </w:pPr>
                        <w:r w:rsidRPr="004759C3">
                          <w:rPr>
                            <w:rFonts w:cstheme="minorHAnsi"/>
                            <w:bCs/>
                          </w:rPr>
                          <w:t>No information or hard to find information</w:t>
                        </w:r>
                      </w:p>
                      <w:p w:rsidR="00582F3D" w:rsidRPr="004759C3" w:rsidRDefault="00582F3D" w:rsidP="00582F3D">
                        <w:pPr>
                          <w:pStyle w:val="ListParagraph"/>
                          <w:numPr>
                            <w:ilvl w:val="0"/>
                            <w:numId w:val="29"/>
                          </w:numPr>
                          <w:jc w:val="both"/>
                          <w:rPr>
                            <w:rFonts w:cstheme="minorHAnsi"/>
                            <w:bCs/>
                          </w:rPr>
                        </w:pPr>
                        <w:r w:rsidRPr="004759C3">
                          <w:rPr>
                            <w:rFonts w:cstheme="minorHAnsi"/>
                            <w:bCs/>
                          </w:rPr>
                          <w:t>No control of ethical risk</w:t>
                        </w:r>
                      </w:p>
                    </w:tc>
                  </w:tr>
                  <w:tr w:rsidR="00582F3D" w:rsidRPr="004759C3" w:rsidTr="003355D1">
                    <w:tc>
                      <w:tcPr>
                        <w:tcW w:w="959" w:type="dxa"/>
                        <w:tcBorders>
                          <w:bottom w:val="single" w:sz="4" w:space="0" w:color="000000" w:themeColor="text1"/>
                        </w:tcBorders>
                      </w:tcPr>
                      <w:p w:rsidR="00582F3D" w:rsidRPr="004759C3" w:rsidRDefault="00582F3D" w:rsidP="00582F3D">
                        <w:pPr>
                          <w:jc w:val="both"/>
                          <w:rPr>
                            <w:rFonts w:cstheme="minorHAnsi"/>
                            <w:bCs/>
                          </w:rPr>
                        </w:pPr>
                        <w:r w:rsidRPr="004759C3">
                          <w:rPr>
                            <w:rFonts w:cstheme="minorHAnsi"/>
                            <w:bCs/>
                          </w:rPr>
                          <w:t>2</w:t>
                        </w:r>
                      </w:p>
                    </w:tc>
                    <w:tc>
                      <w:tcPr>
                        <w:tcW w:w="7371" w:type="dxa"/>
                        <w:tcBorders>
                          <w:bottom w:val="single" w:sz="4" w:space="0" w:color="000000" w:themeColor="text1"/>
                        </w:tcBorders>
                      </w:tcPr>
                      <w:p w:rsidR="00582F3D" w:rsidRPr="003355D1" w:rsidRDefault="00582F3D" w:rsidP="003355D1">
                        <w:pPr>
                          <w:pStyle w:val="ListParagraph"/>
                          <w:numPr>
                            <w:ilvl w:val="0"/>
                            <w:numId w:val="30"/>
                          </w:numPr>
                          <w:jc w:val="both"/>
                          <w:rPr>
                            <w:rFonts w:cstheme="minorHAnsi"/>
                            <w:bCs/>
                          </w:rPr>
                        </w:pPr>
                        <w:r w:rsidRPr="004759C3">
                          <w:rPr>
                            <w:rFonts w:cstheme="minorHAnsi"/>
                            <w:bCs/>
                          </w:rPr>
                          <w:t>Limited information</w:t>
                        </w:r>
                        <w:r>
                          <w:rPr>
                            <w:rFonts w:cstheme="minorHAnsi"/>
                            <w:bCs/>
                          </w:rPr>
                          <w:t xml:space="preserve">. </w:t>
                        </w:r>
                        <w:r w:rsidRPr="003355D1">
                          <w:rPr>
                            <w:rFonts w:cstheme="minorHAnsi"/>
                            <w:bCs/>
                          </w:rPr>
                          <w:t>Information found within 11 – 15 minutes of accessing site</w:t>
                        </w:r>
                      </w:p>
                      <w:p w:rsidR="00582F3D" w:rsidRPr="004759C3" w:rsidRDefault="00582F3D" w:rsidP="00582F3D">
                        <w:pPr>
                          <w:pStyle w:val="ListParagraph"/>
                          <w:numPr>
                            <w:ilvl w:val="0"/>
                            <w:numId w:val="30"/>
                          </w:numPr>
                          <w:jc w:val="both"/>
                          <w:rPr>
                            <w:rFonts w:cstheme="minorHAnsi"/>
                            <w:bCs/>
                          </w:rPr>
                        </w:pPr>
                        <w:r w:rsidRPr="004759C3">
                          <w:rPr>
                            <w:rFonts w:cstheme="minorHAnsi"/>
                            <w:bCs/>
                          </w:rPr>
                          <w:t>Poor control of ethical risk</w:t>
                        </w:r>
                      </w:p>
                    </w:tc>
                  </w:tr>
                  <w:tr w:rsidR="00582F3D" w:rsidRPr="004759C3" w:rsidTr="003355D1">
                    <w:tc>
                      <w:tcPr>
                        <w:tcW w:w="959" w:type="dxa"/>
                        <w:shd w:val="clear" w:color="auto" w:fill="CCECFF"/>
                      </w:tcPr>
                      <w:p w:rsidR="00582F3D" w:rsidRPr="004759C3" w:rsidRDefault="00582F3D" w:rsidP="00582F3D">
                        <w:pPr>
                          <w:jc w:val="both"/>
                          <w:rPr>
                            <w:rFonts w:cstheme="minorHAnsi"/>
                            <w:bCs/>
                          </w:rPr>
                        </w:pPr>
                        <w:r w:rsidRPr="004759C3">
                          <w:rPr>
                            <w:rFonts w:cstheme="minorHAnsi"/>
                            <w:bCs/>
                          </w:rPr>
                          <w:t>3</w:t>
                        </w:r>
                      </w:p>
                    </w:tc>
                    <w:tc>
                      <w:tcPr>
                        <w:tcW w:w="7371" w:type="dxa"/>
                        <w:shd w:val="clear" w:color="auto" w:fill="CCECFF"/>
                      </w:tcPr>
                      <w:p w:rsidR="00582F3D" w:rsidRDefault="00582F3D" w:rsidP="003355D1">
                        <w:pPr>
                          <w:pStyle w:val="ListParagraph"/>
                          <w:numPr>
                            <w:ilvl w:val="0"/>
                            <w:numId w:val="31"/>
                          </w:numPr>
                          <w:jc w:val="both"/>
                          <w:rPr>
                            <w:rFonts w:cstheme="minorHAnsi"/>
                            <w:bCs/>
                          </w:rPr>
                        </w:pPr>
                        <w:r w:rsidRPr="004759C3">
                          <w:rPr>
                            <w:rFonts w:cstheme="minorHAnsi"/>
                            <w:bCs/>
                          </w:rPr>
                          <w:t>Small amount of clear information</w:t>
                        </w:r>
                      </w:p>
                      <w:p w:rsidR="00582F3D" w:rsidRPr="003355D1" w:rsidRDefault="00582F3D" w:rsidP="003355D1">
                        <w:pPr>
                          <w:pStyle w:val="ListParagraph"/>
                          <w:numPr>
                            <w:ilvl w:val="0"/>
                            <w:numId w:val="31"/>
                          </w:numPr>
                          <w:jc w:val="both"/>
                          <w:rPr>
                            <w:rFonts w:cstheme="minorHAnsi"/>
                            <w:bCs/>
                          </w:rPr>
                        </w:pPr>
                        <w:r w:rsidRPr="003355D1">
                          <w:rPr>
                            <w:rFonts w:cstheme="minorHAnsi"/>
                            <w:bCs/>
                          </w:rPr>
                          <w:t>Information found within 6 – 10 minutes of accessing site</w:t>
                        </w:r>
                      </w:p>
                      <w:p w:rsidR="00582F3D" w:rsidRPr="004759C3" w:rsidRDefault="00582F3D" w:rsidP="00582F3D">
                        <w:pPr>
                          <w:pStyle w:val="ListParagraph"/>
                          <w:numPr>
                            <w:ilvl w:val="0"/>
                            <w:numId w:val="31"/>
                          </w:numPr>
                          <w:jc w:val="both"/>
                          <w:rPr>
                            <w:rFonts w:cstheme="minorHAnsi"/>
                            <w:bCs/>
                          </w:rPr>
                        </w:pPr>
                        <w:r w:rsidRPr="004759C3">
                          <w:rPr>
                            <w:rFonts w:cstheme="minorHAnsi"/>
                            <w:bCs/>
                          </w:rPr>
                          <w:t>Acceptable control of ethical risk</w:t>
                        </w:r>
                      </w:p>
                    </w:tc>
                  </w:tr>
                  <w:tr w:rsidR="00582F3D" w:rsidRPr="004759C3" w:rsidTr="003355D1">
                    <w:tc>
                      <w:tcPr>
                        <w:tcW w:w="959" w:type="dxa"/>
                        <w:tcBorders>
                          <w:bottom w:val="single" w:sz="4" w:space="0" w:color="000000" w:themeColor="text1"/>
                        </w:tcBorders>
                      </w:tcPr>
                      <w:p w:rsidR="00582F3D" w:rsidRPr="004759C3" w:rsidRDefault="00582F3D" w:rsidP="00582F3D">
                        <w:pPr>
                          <w:jc w:val="both"/>
                          <w:rPr>
                            <w:rFonts w:cstheme="minorHAnsi"/>
                            <w:bCs/>
                          </w:rPr>
                        </w:pPr>
                        <w:r w:rsidRPr="004759C3">
                          <w:rPr>
                            <w:rFonts w:cstheme="minorHAnsi"/>
                            <w:bCs/>
                          </w:rPr>
                          <w:t>4</w:t>
                        </w:r>
                      </w:p>
                    </w:tc>
                    <w:tc>
                      <w:tcPr>
                        <w:tcW w:w="7371" w:type="dxa"/>
                        <w:tcBorders>
                          <w:bottom w:val="single" w:sz="4" w:space="0" w:color="000000" w:themeColor="text1"/>
                        </w:tcBorders>
                      </w:tcPr>
                      <w:p w:rsidR="00582F3D" w:rsidRPr="004759C3" w:rsidRDefault="00582F3D" w:rsidP="00582F3D">
                        <w:pPr>
                          <w:pStyle w:val="ListParagraph"/>
                          <w:numPr>
                            <w:ilvl w:val="0"/>
                            <w:numId w:val="31"/>
                          </w:numPr>
                          <w:jc w:val="both"/>
                          <w:rPr>
                            <w:rFonts w:cstheme="minorHAnsi"/>
                            <w:bCs/>
                          </w:rPr>
                        </w:pPr>
                        <w:r w:rsidRPr="004759C3">
                          <w:rPr>
                            <w:rFonts w:cstheme="minorHAnsi"/>
                            <w:bCs/>
                          </w:rPr>
                          <w:t>Clear and appropriate information found</w:t>
                        </w:r>
                      </w:p>
                      <w:p w:rsidR="00582F3D" w:rsidRPr="004759C3" w:rsidRDefault="00582F3D" w:rsidP="00582F3D">
                        <w:pPr>
                          <w:pStyle w:val="ListParagraph"/>
                          <w:numPr>
                            <w:ilvl w:val="0"/>
                            <w:numId w:val="31"/>
                          </w:numPr>
                          <w:jc w:val="both"/>
                          <w:rPr>
                            <w:rFonts w:cstheme="minorHAnsi"/>
                            <w:bCs/>
                          </w:rPr>
                        </w:pPr>
                        <w:r w:rsidRPr="004759C3">
                          <w:rPr>
                            <w:rFonts w:cstheme="minorHAnsi"/>
                            <w:bCs/>
                          </w:rPr>
                          <w:t>Information found within first 5 minutes of accessing site</w:t>
                        </w:r>
                      </w:p>
                      <w:p w:rsidR="00582F3D" w:rsidRPr="004759C3" w:rsidRDefault="00582F3D" w:rsidP="00582F3D">
                        <w:pPr>
                          <w:pStyle w:val="ListParagraph"/>
                          <w:numPr>
                            <w:ilvl w:val="0"/>
                            <w:numId w:val="31"/>
                          </w:numPr>
                          <w:jc w:val="both"/>
                          <w:rPr>
                            <w:rFonts w:cstheme="minorHAnsi"/>
                            <w:bCs/>
                          </w:rPr>
                        </w:pPr>
                        <w:r w:rsidRPr="004759C3">
                          <w:rPr>
                            <w:rFonts w:cstheme="minorHAnsi"/>
                            <w:bCs/>
                          </w:rPr>
                          <w:t xml:space="preserve">Good control of ethical risk </w:t>
                        </w:r>
                      </w:p>
                    </w:tc>
                  </w:tr>
                  <w:tr w:rsidR="00582F3D" w:rsidRPr="004759C3" w:rsidTr="003355D1">
                    <w:tc>
                      <w:tcPr>
                        <w:tcW w:w="959" w:type="dxa"/>
                        <w:shd w:val="clear" w:color="auto" w:fill="CCECFF"/>
                      </w:tcPr>
                      <w:p w:rsidR="00582F3D" w:rsidRPr="004759C3" w:rsidRDefault="00582F3D" w:rsidP="00582F3D">
                        <w:pPr>
                          <w:jc w:val="both"/>
                          <w:rPr>
                            <w:rFonts w:cstheme="minorHAnsi"/>
                            <w:bCs/>
                          </w:rPr>
                        </w:pPr>
                        <w:r w:rsidRPr="004759C3">
                          <w:rPr>
                            <w:rFonts w:cstheme="minorHAnsi"/>
                            <w:bCs/>
                          </w:rPr>
                          <w:t>5</w:t>
                        </w:r>
                      </w:p>
                    </w:tc>
                    <w:tc>
                      <w:tcPr>
                        <w:tcW w:w="7371" w:type="dxa"/>
                        <w:shd w:val="clear" w:color="auto" w:fill="CCECFF"/>
                      </w:tcPr>
                      <w:p w:rsidR="00582F3D" w:rsidRPr="003355D1" w:rsidRDefault="00582F3D" w:rsidP="003355D1">
                        <w:pPr>
                          <w:pStyle w:val="ListParagraph"/>
                          <w:numPr>
                            <w:ilvl w:val="0"/>
                            <w:numId w:val="32"/>
                          </w:numPr>
                          <w:jc w:val="both"/>
                          <w:rPr>
                            <w:rFonts w:cstheme="minorHAnsi"/>
                            <w:bCs/>
                          </w:rPr>
                        </w:pPr>
                        <w:r w:rsidRPr="004759C3">
                          <w:rPr>
                            <w:rFonts w:cstheme="minorHAnsi"/>
                            <w:bCs/>
                          </w:rPr>
                          <w:t>Detailed information found</w:t>
                        </w:r>
                        <w:r>
                          <w:rPr>
                            <w:rFonts w:cstheme="minorHAnsi"/>
                            <w:bCs/>
                          </w:rPr>
                          <w:t xml:space="preserve"> </w:t>
                        </w:r>
                        <w:r w:rsidRPr="003355D1">
                          <w:rPr>
                            <w:rFonts w:cstheme="minorHAnsi"/>
                            <w:bCs/>
                          </w:rPr>
                          <w:t>easily/immediately upon accessing site</w:t>
                        </w:r>
                      </w:p>
                      <w:p w:rsidR="00582F3D" w:rsidRPr="004759C3" w:rsidRDefault="00582F3D" w:rsidP="00582F3D">
                        <w:pPr>
                          <w:pStyle w:val="ListParagraph"/>
                          <w:numPr>
                            <w:ilvl w:val="0"/>
                            <w:numId w:val="32"/>
                          </w:numPr>
                          <w:jc w:val="both"/>
                          <w:rPr>
                            <w:rFonts w:cstheme="minorHAnsi"/>
                            <w:bCs/>
                          </w:rPr>
                        </w:pPr>
                        <w:r w:rsidRPr="004759C3">
                          <w:rPr>
                            <w:rFonts w:cstheme="minorHAnsi"/>
                            <w:bCs/>
                          </w:rPr>
                          <w:t>High control of ethical risk</w:t>
                        </w:r>
                      </w:p>
                    </w:tc>
                  </w:tr>
                </w:tbl>
                <w:p w:rsidR="00582F3D" w:rsidRDefault="00582F3D"/>
              </w:txbxContent>
            </v:textbox>
          </v:shape>
        </w:pict>
      </w:r>
    </w:p>
    <w:p w:rsidR="006F4CF1" w:rsidRPr="002F1BB2" w:rsidRDefault="00A86D60" w:rsidP="002F1BB2">
      <w:pPr>
        <w:ind w:left="709"/>
        <w:rPr>
          <w:color w:val="000000"/>
          <w:sz w:val="24"/>
          <w:szCs w:val="24"/>
        </w:rPr>
        <w:sectPr w:rsidR="006F4CF1" w:rsidRPr="002F1BB2" w:rsidSect="006F4CF1">
          <w:pgSz w:w="16834" w:h="11909" w:orient="landscape" w:code="9"/>
          <w:pgMar w:top="1985" w:right="2268" w:bottom="2268" w:left="1134" w:header="1134" w:footer="1418" w:gutter="0"/>
          <w:cols w:space="720"/>
          <w:docGrid w:linePitch="272"/>
        </w:sectPr>
      </w:pPr>
      <w:r w:rsidRPr="00A86D60">
        <w:rPr>
          <w:noProof/>
          <w:lang w:eastAsia="zh-TW"/>
        </w:rPr>
        <w:lastRenderedPageBreak/>
        <w:pict>
          <v:shape id="_x0000_s1029" type="#_x0000_t202" style="position:absolute;left:0;text-align:left;margin-left:41.7pt;margin-top:15.95pt;width:642.6pt;height:394.25pt;z-index:251679744;mso-width-relative:margin;mso-height-relative:margin" stroked="f">
            <v:textbox style="mso-next-textbox:#_x0000_s1029">
              <w:txbxContent>
                <w:p w:rsidR="002F1BB2" w:rsidRDefault="002F1BB2"/>
                <w:tbl>
                  <w:tblPr>
                    <w:tblStyle w:val="TableGrid"/>
                    <w:tblW w:w="12582" w:type="dxa"/>
                    <w:tblLayout w:type="fixed"/>
                    <w:tblLook w:val="04A0"/>
                  </w:tblPr>
                  <w:tblGrid>
                    <w:gridCol w:w="2235"/>
                    <w:gridCol w:w="824"/>
                    <w:gridCol w:w="824"/>
                    <w:gridCol w:w="825"/>
                    <w:gridCol w:w="824"/>
                    <w:gridCol w:w="825"/>
                    <w:gridCol w:w="824"/>
                    <w:gridCol w:w="825"/>
                    <w:gridCol w:w="824"/>
                    <w:gridCol w:w="825"/>
                    <w:gridCol w:w="1226"/>
                    <w:gridCol w:w="851"/>
                    <w:gridCol w:w="850"/>
                  </w:tblGrid>
                  <w:tr w:rsidR="002F1BB2" w:rsidRPr="006F4CF1" w:rsidTr="002F1BB2">
                    <w:trPr>
                      <w:cantSplit/>
                      <w:trHeight w:val="2258"/>
                    </w:trPr>
                    <w:tc>
                      <w:tcPr>
                        <w:tcW w:w="2235" w:type="dxa"/>
                        <w:shd w:val="clear" w:color="auto" w:fill="BFBFBF" w:themeFill="background1" w:themeFillShade="BF"/>
                        <w:textDirection w:val="btLr"/>
                      </w:tcPr>
                      <w:p w:rsidR="002F1BB2" w:rsidRPr="006F4CF1" w:rsidRDefault="002F1BB2" w:rsidP="00B54D61">
                        <w:pPr>
                          <w:ind w:left="113" w:right="113"/>
                          <w:jc w:val="center"/>
                          <w:rPr>
                            <w:b/>
                            <w:color w:val="000000" w:themeColor="text1"/>
                          </w:rPr>
                        </w:pPr>
                      </w:p>
                      <w:p w:rsidR="002F1BB2" w:rsidRPr="006F4CF1" w:rsidRDefault="002F1BB2" w:rsidP="00B54D61">
                        <w:pPr>
                          <w:ind w:left="113" w:right="113"/>
                          <w:jc w:val="center"/>
                          <w:rPr>
                            <w:b/>
                            <w:color w:val="000000" w:themeColor="text1"/>
                          </w:rPr>
                        </w:pPr>
                        <w:r w:rsidRPr="006F4CF1">
                          <w:rPr>
                            <w:b/>
                            <w:color w:val="000000" w:themeColor="text1"/>
                          </w:rPr>
                          <w:t>Name of</w:t>
                        </w:r>
                      </w:p>
                      <w:p w:rsidR="002F1BB2" w:rsidRPr="006F4CF1" w:rsidRDefault="002F1BB2" w:rsidP="00B54D61">
                        <w:pPr>
                          <w:ind w:left="113" w:right="113"/>
                          <w:jc w:val="center"/>
                          <w:rPr>
                            <w:color w:val="000000" w:themeColor="text1"/>
                          </w:rPr>
                        </w:pPr>
                        <w:r w:rsidRPr="006F4CF1">
                          <w:rPr>
                            <w:b/>
                            <w:color w:val="000000" w:themeColor="text1"/>
                          </w:rPr>
                          <w:t>website</w:t>
                        </w:r>
                      </w:p>
                    </w:tc>
                    <w:tc>
                      <w:tcPr>
                        <w:tcW w:w="824" w:type="dxa"/>
                        <w:shd w:val="clear" w:color="auto" w:fill="BFBFBF" w:themeFill="background1" w:themeFillShade="BF"/>
                        <w:textDirection w:val="btLr"/>
                      </w:tcPr>
                      <w:p w:rsidR="002F1BB2" w:rsidRPr="006F4CF1" w:rsidRDefault="002F1BB2" w:rsidP="00B54D61">
                        <w:pPr>
                          <w:ind w:left="113" w:right="113"/>
                          <w:rPr>
                            <w:b/>
                            <w:color w:val="000000" w:themeColor="text1"/>
                          </w:rPr>
                        </w:pPr>
                        <w:r w:rsidRPr="006F4CF1">
                          <w:rPr>
                            <w:b/>
                            <w:color w:val="000000" w:themeColor="text1"/>
                          </w:rPr>
                          <w:t>Age verification</w:t>
                        </w:r>
                      </w:p>
                    </w:tc>
                    <w:tc>
                      <w:tcPr>
                        <w:tcW w:w="824" w:type="dxa"/>
                        <w:shd w:val="clear" w:color="auto" w:fill="BFBFBF" w:themeFill="background1" w:themeFillShade="BF"/>
                        <w:textDirection w:val="btLr"/>
                      </w:tcPr>
                      <w:p w:rsidR="002F1BB2" w:rsidRPr="006F4CF1" w:rsidRDefault="002F1BB2" w:rsidP="00B54D61">
                        <w:pPr>
                          <w:ind w:left="113" w:right="113"/>
                          <w:rPr>
                            <w:b/>
                            <w:color w:val="000000" w:themeColor="text1"/>
                          </w:rPr>
                        </w:pPr>
                        <w:r w:rsidRPr="006F4CF1">
                          <w:rPr>
                            <w:b/>
                            <w:color w:val="000000" w:themeColor="text1"/>
                          </w:rPr>
                          <w:t>Health and safety guidelines</w:t>
                        </w:r>
                      </w:p>
                    </w:tc>
                    <w:tc>
                      <w:tcPr>
                        <w:tcW w:w="825" w:type="dxa"/>
                        <w:shd w:val="clear" w:color="auto" w:fill="BFBFBF" w:themeFill="background1" w:themeFillShade="BF"/>
                        <w:textDirection w:val="btLr"/>
                      </w:tcPr>
                      <w:p w:rsidR="002F1BB2" w:rsidRPr="006F4CF1" w:rsidRDefault="002F1BB2" w:rsidP="00B54D61">
                        <w:pPr>
                          <w:ind w:left="113" w:right="113"/>
                          <w:rPr>
                            <w:b/>
                            <w:color w:val="000000" w:themeColor="text1"/>
                          </w:rPr>
                        </w:pPr>
                        <w:r w:rsidRPr="006F4CF1">
                          <w:rPr>
                            <w:b/>
                            <w:color w:val="000000" w:themeColor="text1"/>
                          </w:rPr>
                          <w:t>Doctor</w:t>
                        </w:r>
                      </w:p>
                      <w:p w:rsidR="002F1BB2" w:rsidRPr="006F4CF1" w:rsidRDefault="002F1BB2" w:rsidP="00B54D61">
                        <w:pPr>
                          <w:ind w:left="113" w:right="113"/>
                          <w:rPr>
                            <w:b/>
                            <w:color w:val="000000" w:themeColor="text1"/>
                          </w:rPr>
                        </w:pPr>
                        <w:r w:rsidRPr="006F4CF1">
                          <w:rPr>
                            <w:b/>
                            <w:color w:val="000000" w:themeColor="text1"/>
                          </w:rPr>
                          <w:t>medical advice</w:t>
                        </w:r>
                      </w:p>
                    </w:tc>
                    <w:tc>
                      <w:tcPr>
                        <w:tcW w:w="824" w:type="dxa"/>
                        <w:shd w:val="clear" w:color="auto" w:fill="BFBFBF" w:themeFill="background1" w:themeFillShade="BF"/>
                        <w:textDirection w:val="btLr"/>
                      </w:tcPr>
                      <w:p w:rsidR="002F1BB2" w:rsidRPr="006F4CF1" w:rsidRDefault="002F1BB2" w:rsidP="00B54D61">
                        <w:pPr>
                          <w:ind w:left="113" w:right="113"/>
                          <w:rPr>
                            <w:b/>
                            <w:color w:val="000000" w:themeColor="text1"/>
                          </w:rPr>
                        </w:pPr>
                        <w:r w:rsidRPr="006F4CF1">
                          <w:rPr>
                            <w:b/>
                            <w:color w:val="000000" w:themeColor="text1"/>
                          </w:rPr>
                          <w:t>Level of Anonymity</w:t>
                        </w:r>
                      </w:p>
                    </w:tc>
                    <w:tc>
                      <w:tcPr>
                        <w:tcW w:w="825" w:type="dxa"/>
                        <w:shd w:val="clear" w:color="auto" w:fill="BFBFBF" w:themeFill="background1" w:themeFillShade="BF"/>
                        <w:textDirection w:val="btLr"/>
                      </w:tcPr>
                      <w:p w:rsidR="002F1BB2" w:rsidRPr="006F4CF1" w:rsidRDefault="002F1BB2" w:rsidP="00B54D61">
                        <w:pPr>
                          <w:ind w:left="113" w:right="113"/>
                          <w:rPr>
                            <w:b/>
                            <w:color w:val="000000" w:themeColor="text1"/>
                          </w:rPr>
                        </w:pPr>
                        <w:r>
                          <w:rPr>
                            <w:b/>
                            <w:color w:val="000000" w:themeColor="text1"/>
                          </w:rPr>
                          <w:t>R</w:t>
                        </w:r>
                        <w:r w:rsidRPr="006F4CF1">
                          <w:rPr>
                            <w:b/>
                            <w:color w:val="000000" w:themeColor="text1"/>
                          </w:rPr>
                          <w:t>egistered pharmaceutical institution</w:t>
                        </w:r>
                      </w:p>
                    </w:tc>
                    <w:tc>
                      <w:tcPr>
                        <w:tcW w:w="824" w:type="dxa"/>
                        <w:shd w:val="clear" w:color="auto" w:fill="BFBFBF" w:themeFill="background1" w:themeFillShade="BF"/>
                        <w:textDirection w:val="btLr"/>
                      </w:tcPr>
                      <w:p w:rsidR="002F1BB2" w:rsidRPr="006F4CF1" w:rsidRDefault="002F1BB2" w:rsidP="00B54D61">
                        <w:pPr>
                          <w:ind w:left="113" w:right="113"/>
                          <w:rPr>
                            <w:b/>
                            <w:color w:val="000000" w:themeColor="text1"/>
                          </w:rPr>
                        </w:pPr>
                        <w:r>
                          <w:rPr>
                            <w:b/>
                            <w:color w:val="000000" w:themeColor="text1"/>
                          </w:rPr>
                          <w:t>Q</w:t>
                        </w:r>
                        <w:r w:rsidRPr="006F4CF1">
                          <w:rPr>
                            <w:b/>
                            <w:color w:val="000000" w:themeColor="text1"/>
                          </w:rPr>
                          <w:t>uantity of drugs that can be purchased</w:t>
                        </w:r>
                      </w:p>
                    </w:tc>
                    <w:tc>
                      <w:tcPr>
                        <w:tcW w:w="825" w:type="dxa"/>
                        <w:shd w:val="clear" w:color="auto" w:fill="BFBFBF" w:themeFill="background1" w:themeFillShade="BF"/>
                        <w:textDirection w:val="btLr"/>
                      </w:tcPr>
                      <w:p w:rsidR="002F1BB2" w:rsidRPr="006F4CF1" w:rsidRDefault="002F1BB2" w:rsidP="00B54D61">
                        <w:pPr>
                          <w:ind w:left="113" w:right="113"/>
                          <w:rPr>
                            <w:b/>
                            <w:color w:val="000000" w:themeColor="text1"/>
                          </w:rPr>
                        </w:pPr>
                        <w:r w:rsidRPr="006F4CF1">
                          <w:rPr>
                            <w:b/>
                            <w:color w:val="000000" w:themeColor="text1"/>
                          </w:rPr>
                          <w:t>Does the website offer self diagnosis</w:t>
                        </w:r>
                        <w:r>
                          <w:rPr>
                            <w:b/>
                            <w:color w:val="000000" w:themeColor="text1"/>
                          </w:rPr>
                          <w:t>?</w:t>
                        </w:r>
                      </w:p>
                    </w:tc>
                    <w:tc>
                      <w:tcPr>
                        <w:tcW w:w="824" w:type="dxa"/>
                        <w:shd w:val="clear" w:color="auto" w:fill="BFBFBF" w:themeFill="background1" w:themeFillShade="BF"/>
                        <w:textDirection w:val="btLr"/>
                      </w:tcPr>
                      <w:p w:rsidR="002F1BB2" w:rsidRPr="006F4CF1" w:rsidRDefault="002F1BB2" w:rsidP="00B54D61">
                        <w:pPr>
                          <w:ind w:left="113" w:right="113"/>
                          <w:rPr>
                            <w:b/>
                            <w:color w:val="000000" w:themeColor="text1"/>
                          </w:rPr>
                        </w:pPr>
                        <w:r w:rsidRPr="006F4CF1">
                          <w:rPr>
                            <w:b/>
                            <w:color w:val="000000" w:themeColor="text1"/>
                          </w:rPr>
                          <w:t>Necessity of user account</w:t>
                        </w:r>
                      </w:p>
                    </w:tc>
                    <w:tc>
                      <w:tcPr>
                        <w:tcW w:w="825" w:type="dxa"/>
                        <w:shd w:val="clear" w:color="auto" w:fill="BFBFBF" w:themeFill="background1" w:themeFillShade="BF"/>
                        <w:textDirection w:val="btLr"/>
                      </w:tcPr>
                      <w:p w:rsidR="002F1BB2" w:rsidRPr="006F4CF1" w:rsidRDefault="002F1BB2" w:rsidP="00B54D61">
                        <w:pPr>
                          <w:ind w:left="113" w:right="113"/>
                          <w:rPr>
                            <w:b/>
                            <w:color w:val="000000" w:themeColor="text1"/>
                          </w:rPr>
                        </w:pPr>
                        <w:r>
                          <w:rPr>
                            <w:b/>
                            <w:color w:val="000000" w:themeColor="text1"/>
                          </w:rPr>
                          <w:t>A</w:t>
                        </w:r>
                        <w:r w:rsidRPr="006F4CF1">
                          <w:rPr>
                            <w:b/>
                            <w:color w:val="000000" w:themeColor="text1"/>
                          </w:rPr>
                          <w:t xml:space="preserve">ccess </w:t>
                        </w:r>
                        <w:r>
                          <w:rPr>
                            <w:b/>
                            <w:color w:val="000000" w:themeColor="text1"/>
                          </w:rPr>
                          <w:t xml:space="preserve"> to </w:t>
                        </w:r>
                        <w:r w:rsidRPr="006F4CF1">
                          <w:rPr>
                            <w:b/>
                            <w:color w:val="000000" w:themeColor="text1"/>
                          </w:rPr>
                          <w:t>the website</w:t>
                        </w:r>
                        <w:r>
                          <w:rPr>
                            <w:b/>
                            <w:color w:val="000000" w:themeColor="text1"/>
                          </w:rPr>
                          <w:t>’</w:t>
                        </w:r>
                        <w:r w:rsidRPr="006F4CF1">
                          <w:rPr>
                            <w:b/>
                            <w:color w:val="000000" w:themeColor="text1"/>
                          </w:rPr>
                          <w:t>s privacy/ethics policy</w:t>
                        </w:r>
                      </w:p>
                    </w:tc>
                    <w:tc>
                      <w:tcPr>
                        <w:tcW w:w="1226" w:type="dxa"/>
                        <w:shd w:val="clear" w:color="auto" w:fill="BFBFBF" w:themeFill="background1" w:themeFillShade="BF"/>
                        <w:textDirection w:val="btLr"/>
                      </w:tcPr>
                      <w:p w:rsidR="002F1BB2" w:rsidRPr="006F4CF1" w:rsidRDefault="002F1BB2" w:rsidP="00B54D61">
                        <w:pPr>
                          <w:ind w:left="113" w:right="113"/>
                          <w:rPr>
                            <w:b/>
                            <w:color w:val="000000" w:themeColor="text1"/>
                          </w:rPr>
                        </w:pPr>
                        <w:r w:rsidRPr="006F4CF1">
                          <w:rPr>
                            <w:b/>
                            <w:bCs/>
                            <w:color w:val="000000" w:themeColor="text1"/>
                          </w:rPr>
                          <w:t xml:space="preserve">Do they offer cheaper generic drugs </w:t>
                        </w:r>
                        <w:r>
                          <w:rPr>
                            <w:b/>
                            <w:bCs/>
                            <w:color w:val="000000" w:themeColor="text1"/>
                          </w:rPr>
                          <w:t>and/or branded drugs</w:t>
                        </w:r>
                      </w:p>
                    </w:tc>
                    <w:tc>
                      <w:tcPr>
                        <w:tcW w:w="851" w:type="dxa"/>
                        <w:shd w:val="clear" w:color="auto" w:fill="BFBFBF" w:themeFill="background1" w:themeFillShade="BF"/>
                        <w:textDirection w:val="btLr"/>
                      </w:tcPr>
                      <w:p w:rsidR="002F1BB2" w:rsidRPr="006F4CF1" w:rsidRDefault="002F1BB2" w:rsidP="00B54D61">
                        <w:pPr>
                          <w:ind w:left="113" w:right="113"/>
                          <w:rPr>
                            <w:b/>
                            <w:bCs/>
                            <w:color w:val="000000" w:themeColor="text1"/>
                          </w:rPr>
                        </w:pPr>
                        <w:r w:rsidRPr="006F4CF1">
                          <w:rPr>
                            <w:b/>
                            <w:bCs/>
                            <w:color w:val="000000" w:themeColor="text1"/>
                          </w:rPr>
                          <w:t xml:space="preserve">Overall Score out of a maximum of </w:t>
                        </w:r>
                        <w:r>
                          <w:rPr>
                            <w:b/>
                            <w:bCs/>
                            <w:color w:val="000000" w:themeColor="text1"/>
                          </w:rPr>
                          <w:t xml:space="preserve"> </w:t>
                        </w:r>
                        <w:r w:rsidRPr="006F4CF1">
                          <w:rPr>
                            <w:b/>
                            <w:bCs/>
                            <w:color w:val="000000" w:themeColor="text1"/>
                          </w:rPr>
                          <w:t>45</w:t>
                        </w:r>
                      </w:p>
                    </w:tc>
                    <w:tc>
                      <w:tcPr>
                        <w:tcW w:w="850" w:type="dxa"/>
                        <w:shd w:val="clear" w:color="auto" w:fill="BFBFBF" w:themeFill="background1" w:themeFillShade="BF"/>
                        <w:textDirection w:val="btLr"/>
                      </w:tcPr>
                      <w:p w:rsidR="002F1BB2" w:rsidRDefault="002F1BB2" w:rsidP="00B54D61">
                        <w:pPr>
                          <w:ind w:left="113" w:right="113"/>
                          <w:rPr>
                            <w:b/>
                            <w:bCs/>
                            <w:color w:val="000000" w:themeColor="text1"/>
                          </w:rPr>
                        </w:pPr>
                        <w:r w:rsidRPr="006F4CF1">
                          <w:rPr>
                            <w:b/>
                            <w:bCs/>
                            <w:color w:val="000000" w:themeColor="text1"/>
                          </w:rPr>
                          <w:t xml:space="preserve">Ranking </w:t>
                        </w:r>
                      </w:p>
                      <w:p w:rsidR="002F1BB2" w:rsidRPr="006F4CF1" w:rsidRDefault="002F1BB2" w:rsidP="00B54D61">
                        <w:pPr>
                          <w:ind w:left="113" w:right="113"/>
                          <w:rPr>
                            <w:b/>
                            <w:bCs/>
                            <w:color w:val="000000" w:themeColor="text1"/>
                          </w:rPr>
                        </w:pPr>
                        <w:r w:rsidRPr="006F4CF1">
                          <w:rPr>
                            <w:b/>
                            <w:bCs/>
                            <w:color w:val="000000" w:themeColor="text1"/>
                          </w:rPr>
                          <w:t>(highest to lowest)</w:t>
                        </w:r>
                      </w:p>
                    </w:tc>
                  </w:tr>
                  <w:tr w:rsidR="002F1BB2" w:rsidRPr="006F4CF1" w:rsidTr="002F1BB2">
                    <w:tc>
                      <w:tcPr>
                        <w:tcW w:w="2235" w:type="dxa"/>
                        <w:shd w:val="clear" w:color="auto" w:fill="BFBFBF" w:themeFill="background1" w:themeFillShade="BF"/>
                      </w:tcPr>
                      <w:p w:rsidR="002F1BB2" w:rsidRPr="006F4CF1" w:rsidRDefault="002F1BB2" w:rsidP="00B54D61">
                        <w:pPr>
                          <w:rPr>
                            <w:b/>
                            <w:color w:val="000000" w:themeColor="text1"/>
                          </w:rPr>
                        </w:pPr>
                      </w:p>
                      <w:p w:rsidR="002F1BB2" w:rsidRPr="006F4CF1" w:rsidRDefault="002F1BB2" w:rsidP="00B54D61">
                        <w:pPr>
                          <w:rPr>
                            <w:b/>
                            <w:color w:val="000000" w:themeColor="text1"/>
                          </w:rPr>
                        </w:pPr>
                        <w:r w:rsidRPr="006F4CF1">
                          <w:rPr>
                            <w:b/>
                            <w:color w:val="000000" w:themeColor="text1"/>
                          </w:rPr>
                          <w:t>BOOTS</w:t>
                        </w:r>
                      </w:p>
                      <w:p w:rsidR="002F1BB2" w:rsidRPr="006F4CF1" w:rsidRDefault="002F1BB2" w:rsidP="00B54D61">
                        <w:pPr>
                          <w:rPr>
                            <w:b/>
                            <w:color w:val="000000" w:themeColor="text1"/>
                          </w:rPr>
                        </w:pP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4</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5</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5</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5</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color w:val="000000" w:themeColor="text1"/>
                          </w:rPr>
                        </w:pPr>
                        <w:r w:rsidRPr="006F4CF1">
                          <w:rPr>
                            <w:b/>
                            <w:color w:val="000000" w:themeColor="text1"/>
                          </w:rPr>
                          <w:t>5</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5</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4</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5</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5</w:t>
                        </w:r>
                      </w:p>
                    </w:tc>
                    <w:tc>
                      <w:tcPr>
                        <w:tcW w:w="1226"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Brand</w:t>
                        </w:r>
                      </w:p>
                    </w:tc>
                    <w:tc>
                      <w:tcPr>
                        <w:tcW w:w="851"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43</w:t>
                        </w:r>
                      </w:p>
                    </w:tc>
                    <w:tc>
                      <w:tcPr>
                        <w:tcW w:w="850"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1</w:t>
                        </w:r>
                      </w:p>
                    </w:tc>
                  </w:tr>
                  <w:tr w:rsidR="002F1BB2" w:rsidRPr="006F4CF1" w:rsidTr="002F1BB2">
                    <w:tc>
                      <w:tcPr>
                        <w:tcW w:w="2235" w:type="dxa"/>
                        <w:shd w:val="clear" w:color="auto" w:fill="BFBFBF" w:themeFill="background1" w:themeFillShade="BF"/>
                      </w:tcPr>
                      <w:p w:rsidR="002F1BB2" w:rsidRPr="006F4CF1" w:rsidRDefault="002F1BB2" w:rsidP="00B54D61">
                        <w:pPr>
                          <w:rPr>
                            <w:b/>
                            <w:color w:val="000000" w:themeColor="text1"/>
                          </w:rPr>
                        </w:pPr>
                      </w:p>
                      <w:p w:rsidR="002F1BB2" w:rsidRPr="006F4CF1" w:rsidRDefault="002F1BB2" w:rsidP="00B54D61">
                        <w:pPr>
                          <w:rPr>
                            <w:b/>
                            <w:color w:val="000000" w:themeColor="text1"/>
                          </w:rPr>
                        </w:pPr>
                        <w:r w:rsidRPr="006F4CF1">
                          <w:rPr>
                            <w:b/>
                            <w:color w:val="000000" w:themeColor="text1"/>
                          </w:rPr>
                          <w:t>ROWLANDS</w:t>
                        </w:r>
                      </w:p>
                      <w:p w:rsidR="002F1BB2" w:rsidRPr="006F4CF1" w:rsidRDefault="002F1BB2" w:rsidP="00B54D61">
                        <w:pPr>
                          <w:rPr>
                            <w:b/>
                            <w:color w:val="000000" w:themeColor="text1"/>
                          </w:rPr>
                        </w:pP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4</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4</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4</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5</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5</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5</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3</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5</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4</w:t>
                        </w:r>
                      </w:p>
                    </w:tc>
                    <w:tc>
                      <w:tcPr>
                        <w:tcW w:w="1226"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Brand</w:t>
                        </w:r>
                      </w:p>
                    </w:tc>
                    <w:tc>
                      <w:tcPr>
                        <w:tcW w:w="851"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39</w:t>
                        </w:r>
                      </w:p>
                    </w:tc>
                    <w:tc>
                      <w:tcPr>
                        <w:tcW w:w="850"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2</w:t>
                        </w:r>
                      </w:p>
                    </w:tc>
                  </w:tr>
                  <w:tr w:rsidR="002F1BB2" w:rsidRPr="006F4CF1" w:rsidTr="002F1BB2">
                    <w:tc>
                      <w:tcPr>
                        <w:tcW w:w="2235" w:type="dxa"/>
                        <w:shd w:val="clear" w:color="auto" w:fill="BFBFBF" w:themeFill="background1" w:themeFillShade="BF"/>
                      </w:tcPr>
                      <w:p w:rsidR="002F1BB2" w:rsidRPr="006F4CF1" w:rsidRDefault="002F1BB2" w:rsidP="00B54D61">
                        <w:pPr>
                          <w:rPr>
                            <w:b/>
                            <w:color w:val="000000" w:themeColor="text1"/>
                          </w:rPr>
                        </w:pPr>
                      </w:p>
                      <w:p w:rsidR="002F1BB2" w:rsidRPr="006F4CF1" w:rsidRDefault="002F1BB2" w:rsidP="00B54D61">
                        <w:pPr>
                          <w:rPr>
                            <w:b/>
                            <w:color w:val="000000" w:themeColor="text1"/>
                          </w:rPr>
                        </w:pPr>
                        <w:r w:rsidRPr="006F4CF1">
                          <w:rPr>
                            <w:b/>
                            <w:color w:val="000000" w:themeColor="text1"/>
                          </w:rPr>
                          <w:t>MAGICPHARMA</w:t>
                        </w:r>
                      </w:p>
                      <w:p w:rsidR="002F1BB2" w:rsidRPr="006F4CF1" w:rsidRDefault="002F1BB2" w:rsidP="00B54D61">
                        <w:pPr>
                          <w:rPr>
                            <w:b/>
                            <w:color w:val="000000" w:themeColor="text1"/>
                          </w:rPr>
                        </w:pP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3</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4</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2</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4</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color w:val="000000" w:themeColor="text1"/>
                          </w:rPr>
                        </w:pPr>
                        <w:r w:rsidRPr="006F4CF1">
                          <w:rPr>
                            <w:b/>
                            <w:color w:val="000000" w:themeColor="text1"/>
                          </w:rPr>
                          <w:t>1</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3</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2</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4</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5</w:t>
                        </w:r>
                      </w:p>
                    </w:tc>
                    <w:tc>
                      <w:tcPr>
                        <w:tcW w:w="1226"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Both</w:t>
                        </w:r>
                      </w:p>
                    </w:tc>
                    <w:tc>
                      <w:tcPr>
                        <w:tcW w:w="851"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28</w:t>
                        </w:r>
                      </w:p>
                    </w:tc>
                    <w:tc>
                      <w:tcPr>
                        <w:tcW w:w="850"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3</w:t>
                        </w:r>
                      </w:p>
                    </w:tc>
                  </w:tr>
                  <w:tr w:rsidR="002F1BB2" w:rsidRPr="006F4CF1" w:rsidTr="002F1BB2">
                    <w:tc>
                      <w:tcPr>
                        <w:tcW w:w="2235" w:type="dxa"/>
                        <w:shd w:val="clear" w:color="auto" w:fill="BFBFBF" w:themeFill="background1" w:themeFillShade="BF"/>
                      </w:tcPr>
                      <w:p w:rsidR="002F1BB2" w:rsidRPr="006F4CF1" w:rsidRDefault="002F1BB2" w:rsidP="00B54D61">
                        <w:pPr>
                          <w:rPr>
                            <w:b/>
                            <w:color w:val="000000" w:themeColor="text1"/>
                          </w:rPr>
                        </w:pPr>
                      </w:p>
                      <w:p w:rsidR="002F1BB2" w:rsidRPr="006F4CF1" w:rsidRDefault="002F1BB2" w:rsidP="00B54D61">
                        <w:pPr>
                          <w:rPr>
                            <w:b/>
                            <w:color w:val="000000" w:themeColor="text1"/>
                          </w:rPr>
                        </w:pPr>
                        <w:r w:rsidRPr="006F4CF1">
                          <w:rPr>
                            <w:b/>
                            <w:color w:val="000000" w:themeColor="text1"/>
                          </w:rPr>
                          <w:t>PHARMLAND</w:t>
                        </w:r>
                      </w:p>
                      <w:p w:rsidR="002F1BB2" w:rsidRPr="006F4CF1" w:rsidRDefault="002F1BB2" w:rsidP="00B54D61">
                        <w:pPr>
                          <w:rPr>
                            <w:b/>
                            <w:color w:val="000000" w:themeColor="text1"/>
                          </w:rPr>
                        </w:pP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3</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3</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2</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4</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color w:val="000000" w:themeColor="text1"/>
                          </w:rPr>
                        </w:pPr>
                        <w:r w:rsidRPr="006F4CF1">
                          <w:rPr>
                            <w:b/>
                            <w:color w:val="000000" w:themeColor="text1"/>
                          </w:rPr>
                          <w:t>1</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3</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2</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3</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4</w:t>
                        </w:r>
                      </w:p>
                    </w:tc>
                    <w:tc>
                      <w:tcPr>
                        <w:tcW w:w="1226"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Generic</w:t>
                        </w:r>
                      </w:p>
                    </w:tc>
                    <w:tc>
                      <w:tcPr>
                        <w:tcW w:w="851"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25</w:t>
                        </w:r>
                      </w:p>
                    </w:tc>
                    <w:tc>
                      <w:tcPr>
                        <w:tcW w:w="850"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4</w:t>
                        </w:r>
                      </w:p>
                    </w:tc>
                  </w:tr>
                  <w:tr w:rsidR="002F1BB2" w:rsidRPr="006F4CF1" w:rsidTr="002F1BB2">
                    <w:tc>
                      <w:tcPr>
                        <w:tcW w:w="2235" w:type="dxa"/>
                        <w:shd w:val="clear" w:color="auto" w:fill="BFBFBF" w:themeFill="background1" w:themeFillShade="BF"/>
                      </w:tcPr>
                      <w:p w:rsidR="002F1BB2" w:rsidRPr="006F4CF1" w:rsidRDefault="002F1BB2" w:rsidP="00B54D61">
                        <w:pPr>
                          <w:rPr>
                            <w:b/>
                            <w:color w:val="000000" w:themeColor="text1"/>
                          </w:rPr>
                        </w:pPr>
                      </w:p>
                      <w:p w:rsidR="002F1BB2" w:rsidRPr="006F4CF1" w:rsidRDefault="002F1BB2" w:rsidP="00B54D61">
                        <w:pPr>
                          <w:rPr>
                            <w:b/>
                            <w:color w:val="000000" w:themeColor="text1"/>
                          </w:rPr>
                        </w:pPr>
                        <w:r w:rsidRPr="006F4CF1">
                          <w:rPr>
                            <w:b/>
                            <w:color w:val="000000" w:themeColor="text1"/>
                          </w:rPr>
                          <w:t>WEBMEDSHOP</w:t>
                        </w:r>
                      </w:p>
                      <w:p w:rsidR="002F1BB2" w:rsidRPr="006F4CF1" w:rsidRDefault="002F1BB2" w:rsidP="00B54D61">
                        <w:pPr>
                          <w:rPr>
                            <w:b/>
                            <w:color w:val="000000" w:themeColor="text1"/>
                          </w:rPr>
                        </w:pP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1</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2</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2</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3</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1</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2</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1</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1</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4</w:t>
                        </w:r>
                      </w:p>
                    </w:tc>
                    <w:tc>
                      <w:tcPr>
                        <w:tcW w:w="1226"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Generic</w:t>
                        </w:r>
                      </w:p>
                    </w:tc>
                    <w:tc>
                      <w:tcPr>
                        <w:tcW w:w="851"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17</w:t>
                        </w:r>
                      </w:p>
                    </w:tc>
                    <w:tc>
                      <w:tcPr>
                        <w:tcW w:w="850"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5</w:t>
                        </w:r>
                      </w:p>
                    </w:tc>
                  </w:tr>
                  <w:tr w:rsidR="002F1BB2" w:rsidRPr="006F4CF1" w:rsidTr="002F1BB2">
                    <w:tc>
                      <w:tcPr>
                        <w:tcW w:w="2235"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rPr>
                            <w:b/>
                            <w:color w:val="000000" w:themeColor="text1"/>
                          </w:rPr>
                        </w:pPr>
                        <w:r w:rsidRPr="006F4CF1">
                          <w:rPr>
                            <w:b/>
                            <w:color w:val="000000" w:themeColor="text1"/>
                          </w:rPr>
                          <w:t>LEGALGODHEALTH</w:t>
                        </w:r>
                      </w:p>
                      <w:p w:rsidR="002F1BB2" w:rsidRPr="006F4CF1" w:rsidRDefault="002F1BB2" w:rsidP="00B54D61">
                        <w:pPr>
                          <w:jc w:val="center"/>
                          <w:rPr>
                            <w:b/>
                            <w:color w:val="000000" w:themeColor="text1"/>
                          </w:rPr>
                        </w:pP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1</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1</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2</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2</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color w:val="000000" w:themeColor="text1"/>
                          </w:rPr>
                        </w:pPr>
                        <w:r w:rsidRPr="006F4CF1">
                          <w:rPr>
                            <w:b/>
                            <w:color w:val="000000" w:themeColor="text1"/>
                          </w:rPr>
                          <w:t>1</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3</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1</w:t>
                        </w:r>
                      </w:p>
                    </w:tc>
                    <w:tc>
                      <w:tcPr>
                        <w:tcW w:w="824"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1</w:t>
                        </w:r>
                      </w:p>
                    </w:tc>
                    <w:tc>
                      <w:tcPr>
                        <w:tcW w:w="825"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4</w:t>
                        </w:r>
                      </w:p>
                    </w:tc>
                    <w:tc>
                      <w:tcPr>
                        <w:tcW w:w="1226" w:type="dxa"/>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Generic</w:t>
                        </w:r>
                      </w:p>
                    </w:tc>
                    <w:tc>
                      <w:tcPr>
                        <w:tcW w:w="851"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16</w:t>
                        </w:r>
                      </w:p>
                    </w:tc>
                    <w:tc>
                      <w:tcPr>
                        <w:tcW w:w="850"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6</w:t>
                        </w:r>
                      </w:p>
                    </w:tc>
                  </w:tr>
                  <w:tr w:rsidR="002F1BB2" w:rsidRPr="006F4CF1" w:rsidTr="002F1BB2">
                    <w:tc>
                      <w:tcPr>
                        <w:tcW w:w="2235" w:type="dxa"/>
                        <w:shd w:val="clear" w:color="auto" w:fill="BFBFBF" w:themeFill="background1" w:themeFillShade="BF"/>
                      </w:tcPr>
                      <w:p w:rsidR="002F1BB2" w:rsidRPr="006F4CF1" w:rsidRDefault="002F1BB2" w:rsidP="00B54D61">
                        <w:pPr>
                          <w:rPr>
                            <w:b/>
                            <w:color w:val="000000" w:themeColor="text1"/>
                          </w:rPr>
                        </w:pPr>
                      </w:p>
                      <w:p w:rsidR="002F1BB2" w:rsidRPr="006F4CF1" w:rsidRDefault="002F1BB2" w:rsidP="00B54D61">
                        <w:pPr>
                          <w:rPr>
                            <w:b/>
                            <w:color w:val="000000" w:themeColor="text1"/>
                          </w:rPr>
                        </w:pPr>
                        <w:r w:rsidRPr="006F4CF1">
                          <w:rPr>
                            <w:b/>
                            <w:color w:val="000000" w:themeColor="text1"/>
                          </w:rPr>
                          <w:t>TOTALS (30)</w:t>
                        </w:r>
                      </w:p>
                      <w:p w:rsidR="002F1BB2" w:rsidRPr="006F4CF1" w:rsidRDefault="002F1BB2" w:rsidP="00B54D61">
                        <w:pPr>
                          <w:rPr>
                            <w:b/>
                            <w:color w:val="000000" w:themeColor="text1"/>
                          </w:rPr>
                        </w:pPr>
                      </w:p>
                    </w:tc>
                    <w:tc>
                      <w:tcPr>
                        <w:tcW w:w="824"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16</w:t>
                        </w:r>
                      </w:p>
                    </w:tc>
                    <w:tc>
                      <w:tcPr>
                        <w:tcW w:w="824"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19</w:t>
                        </w:r>
                      </w:p>
                    </w:tc>
                    <w:tc>
                      <w:tcPr>
                        <w:tcW w:w="825"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17</w:t>
                        </w:r>
                      </w:p>
                    </w:tc>
                    <w:tc>
                      <w:tcPr>
                        <w:tcW w:w="824"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23</w:t>
                        </w:r>
                      </w:p>
                    </w:tc>
                    <w:tc>
                      <w:tcPr>
                        <w:tcW w:w="825"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10</w:t>
                        </w:r>
                      </w:p>
                    </w:tc>
                    <w:tc>
                      <w:tcPr>
                        <w:tcW w:w="824"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21</w:t>
                        </w:r>
                      </w:p>
                    </w:tc>
                    <w:tc>
                      <w:tcPr>
                        <w:tcW w:w="825"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13</w:t>
                        </w:r>
                      </w:p>
                    </w:tc>
                    <w:tc>
                      <w:tcPr>
                        <w:tcW w:w="824"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19</w:t>
                        </w:r>
                      </w:p>
                    </w:tc>
                    <w:tc>
                      <w:tcPr>
                        <w:tcW w:w="825" w:type="dxa"/>
                        <w:shd w:val="clear" w:color="auto" w:fill="BFBFBF" w:themeFill="background1" w:themeFillShade="BF"/>
                      </w:tcPr>
                      <w:p w:rsidR="002F1BB2" w:rsidRPr="006F4CF1" w:rsidRDefault="002F1BB2" w:rsidP="00B54D61">
                        <w:pPr>
                          <w:jc w:val="center"/>
                          <w:rPr>
                            <w:b/>
                            <w:color w:val="000000" w:themeColor="text1"/>
                          </w:rPr>
                        </w:pPr>
                      </w:p>
                      <w:p w:rsidR="002F1BB2" w:rsidRPr="006F4CF1" w:rsidRDefault="002F1BB2" w:rsidP="00B54D61">
                        <w:pPr>
                          <w:jc w:val="center"/>
                          <w:rPr>
                            <w:b/>
                            <w:color w:val="000000" w:themeColor="text1"/>
                          </w:rPr>
                        </w:pPr>
                        <w:r w:rsidRPr="006F4CF1">
                          <w:rPr>
                            <w:b/>
                            <w:color w:val="000000" w:themeColor="text1"/>
                          </w:rPr>
                          <w:t>26</w:t>
                        </w:r>
                      </w:p>
                    </w:tc>
                    <w:tc>
                      <w:tcPr>
                        <w:tcW w:w="1226" w:type="dxa"/>
                        <w:shd w:val="clear" w:color="auto" w:fill="BFBFBF" w:themeFill="background1" w:themeFillShade="BF"/>
                      </w:tcPr>
                      <w:p w:rsidR="002F1BB2" w:rsidRPr="006F4CF1" w:rsidRDefault="002F1BB2" w:rsidP="00B54D61">
                        <w:pPr>
                          <w:rPr>
                            <w:b/>
                            <w:color w:val="000000" w:themeColor="text1"/>
                          </w:rPr>
                        </w:pPr>
                      </w:p>
                    </w:tc>
                    <w:tc>
                      <w:tcPr>
                        <w:tcW w:w="851" w:type="dxa"/>
                        <w:shd w:val="clear" w:color="auto" w:fill="BFBFBF" w:themeFill="background1" w:themeFillShade="BF"/>
                      </w:tcPr>
                      <w:p w:rsidR="002F1BB2" w:rsidRPr="006F4CF1" w:rsidRDefault="002F1BB2" w:rsidP="00B54D61">
                        <w:pPr>
                          <w:rPr>
                            <w:b/>
                            <w:color w:val="000000" w:themeColor="text1"/>
                          </w:rPr>
                        </w:pPr>
                      </w:p>
                    </w:tc>
                    <w:tc>
                      <w:tcPr>
                        <w:tcW w:w="850" w:type="dxa"/>
                        <w:shd w:val="clear" w:color="auto" w:fill="BFBFBF" w:themeFill="background1" w:themeFillShade="BF"/>
                      </w:tcPr>
                      <w:p w:rsidR="002F1BB2" w:rsidRPr="006F4CF1" w:rsidRDefault="002F1BB2" w:rsidP="00B54D61">
                        <w:pPr>
                          <w:jc w:val="center"/>
                          <w:rPr>
                            <w:b/>
                            <w:color w:val="000000" w:themeColor="text1"/>
                          </w:rPr>
                        </w:pPr>
                      </w:p>
                    </w:tc>
                  </w:tr>
                </w:tbl>
                <w:p w:rsidR="002F1BB2" w:rsidRDefault="002F1BB2"/>
              </w:txbxContent>
            </v:textbox>
          </v:shape>
        </w:pict>
      </w:r>
      <w:r w:rsidR="000C169C" w:rsidRPr="007A4165">
        <w:rPr>
          <w:b/>
          <w:color w:val="000000"/>
          <w:sz w:val="24"/>
          <w:szCs w:val="24"/>
        </w:rPr>
        <w:t xml:space="preserve">Table </w:t>
      </w:r>
      <w:r w:rsidR="007B3CE1">
        <w:rPr>
          <w:b/>
          <w:color w:val="000000"/>
          <w:sz w:val="24"/>
          <w:szCs w:val="24"/>
        </w:rPr>
        <w:t>4</w:t>
      </w:r>
      <w:r w:rsidR="000C169C">
        <w:rPr>
          <w:color w:val="000000"/>
          <w:sz w:val="24"/>
          <w:szCs w:val="24"/>
        </w:rPr>
        <w:t xml:space="preserve"> </w:t>
      </w:r>
      <w:r w:rsidR="000C169C" w:rsidRPr="007A4165">
        <w:rPr>
          <w:i/>
          <w:color w:val="000000"/>
          <w:sz w:val="24"/>
          <w:szCs w:val="24"/>
        </w:rPr>
        <w:t>Results of the Content Analysis of Six Websites</w:t>
      </w:r>
    </w:p>
    <w:p w:rsidR="00366B0C" w:rsidRPr="00E1449D" w:rsidRDefault="00366B0C" w:rsidP="003355D1">
      <w:pPr>
        <w:pStyle w:val="Heading1"/>
        <w:rPr>
          <w:i/>
          <w:iCs/>
        </w:rPr>
      </w:pPr>
      <w:r w:rsidRPr="00E1449D">
        <w:lastRenderedPageBreak/>
        <w:t>References</w:t>
      </w:r>
    </w:p>
    <w:p w:rsidR="0067120E" w:rsidRDefault="0067120E" w:rsidP="0026674D">
      <w:pPr>
        <w:pStyle w:val="EndnoteText"/>
        <w:rPr>
          <w:rFonts w:ascii="Times New Roman" w:hAnsi="Times New Roman"/>
          <w:sz w:val="24"/>
          <w:szCs w:val="24"/>
        </w:rPr>
      </w:pPr>
    </w:p>
    <w:p w:rsidR="00E735D9" w:rsidRDefault="00E735D9" w:rsidP="00E735D9">
      <w:pPr>
        <w:pStyle w:val="AthensBody"/>
        <w:spacing w:after="120"/>
        <w:ind w:firstLine="0"/>
        <w:rPr>
          <w:noProof/>
        </w:rPr>
      </w:pPr>
      <w:r w:rsidRPr="00E735D9">
        <w:rPr>
          <w:bCs/>
          <w:noProof/>
        </w:rPr>
        <w:t xml:space="preserve">Baase, Sara (1997) </w:t>
      </w:r>
      <w:r w:rsidRPr="00E735D9">
        <w:rPr>
          <w:noProof/>
        </w:rPr>
        <w:t xml:space="preserve"> A Gift of Fire. Social, Legal and Ethical Issues in Computing,</w:t>
      </w:r>
      <w:r w:rsidRPr="004F0502">
        <w:rPr>
          <w:noProof/>
        </w:rPr>
        <w:t>: Prentice-Hall: NJ</w:t>
      </w:r>
    </w:p>
    <w:p w:rsidR="00E735D9" w:rsidRDefault="00E735D9" w:rsidP="00E735D9">
      <w:pPr>
        <w:pStyle w:val="AthensBody"/>
        <w:spacing w:after="120"/>
        <w:ind w:firstLine="0"/>
        <w:rPr>
          <w:lang w:eastAsia="en-GB"/>
        </w:rPr>
      </w:pPr>
      <w:r w:rsidRPr="00E735D9">
        <w:rPr>
          <w:bCs/>
          <w:noProof/>
        </w:rPr>
        <w:t xml:space="preserve">Bynum, </w:t>
      </w:r>
      <w:r w:rsidR="00C36BB8">
        <w:rPr>
          <w:bCs/>
          <w:noProof/>
        </w:rPr>
        <w:t>T.W.</w:t>
      </w:r>
      <w:r w:rsidRPr="00E735D9">
        <w:rPr>
          <w:bCs/>
          <w:noProof/>
        </w:rPr>
        <w:t xml:space="preserve"> (2008)</w:t>
      </w:r>
      <w:r w:rsidRPr="004F0502">
        <w:rPr>
          <w:noProof/>
        </w:rPr>
        <w:t xml:space="preserve"> ‘Computer And Information Ethics’, </w:t>
      </w:r>
      <w:r w:rsidRPr="00E735D9">
        <w:rPr>
          <w:iCs/>
          <w:noProof/>
        </w:rPr>
        <w:t>Stanford Encyclopedia of Philosophy,</w:t>
      </w:r>
      <w:r w:rsidRPr="004F0502">
        <w:rPr>
          <w:noProof/>
        </w:rPr>
        <w:t xml:space="preserve"> 23 October (online). Available at </w:t>
      </w:r>
      <w:hyperlink r:id="rId31" w:history="1">
        <w:r w:rsidRPr="00E735D9">
          <w:rPr>
            <w:rStyle w:val="Hyperlink"/>
            <w:i/>
            <w:noProof/>
            <w:color w:val="000000"/>
          </w:rPr>
          <w:t>http://plato.stanford.edu/entries/ethics-computer/</w:t>
        </w:r>
      </w:hyperlink>
      <w:r w:rsidRPr="00E735D9">
        <w:rPr>
          <w:i/>
          <w:noProof/>
          <w:color w:val="000000"/>
        </w:rPr>
        <w:t>.</w:t>
      </w:r>
      <w:r w:rsidRPr="00E735D9">
        <w:rPr>
          <w:noProof/>
        </w:rPr>
        <w:t xml:space="preserve">  </w:t>
      </w:r>
      <w:r w:rsidRPr="004F0502">
        <w:rPr>
          <w:noProof/>
        </w:rPr>
        <w:t>Accessed  15 May 2009</w:t>
      </w:r>
    </w:p>
    <w:p w:rsidR="002F66F7" w:rsidRDefault="002F66F7" w:rsidP="00CC4422">
      <w:pPr>
        <w:pStyle w:val="EndnoteText"/>
        <w:spacing w:after="120"/>
        <w:rPr>
          <w:rFonts w:ascii="Times New Roman" w:hAnsi="Times New Roman"/>
          <w:sz w:val="24"/>
          <w:szCs w:val="24"/>
        </w:rPr>
      </w:pPr>
      <w:r>
        <w:rPr>
          <w:rFonts w:ascii="Times New Roman" w:hAnsi="Times New Roman"/>
          <w:sz w:val="24"/>
          <w:szCs w:val="24"/>
        </w:rPr>
        <w:t>CASA (National Centre on Addiction and Substance Abuse a</w:t>
      </w:r>
      <w:r w:rsidR="00CC4422">
        <w:rPr>
          <w:rFonts w:ascii="Times New Roman" w:hAnsi="Times New Roman"/>
          <w:sz w:val="24"/>
          <w:szCs w:val="24"/>
        </w:rPr>
        <w:t xml:space="preserve">t Columbia University) (2008)  </w:t>
      </w:r>
      <w:r w:rsidRPr="00CC4422">
        <w:rPr>
          <w:rFonts w:ascii="Times New Roman" w:hAnsi="Times New Roman"/>
          <w:i/>
          <w:sz w:val="24"/>
          <w:szCs w:val="24"/>
        </w:rPr>
        <w:t>You’ve Got Drugs!</w:t>
      </w:r>
      <w:r w:rsidRPr="00CC4422">
        <w:rPr>
          <w:i/>
        </w:rPr>
        <w:t xml:space="preserve"> </w:t>
      </w:r>
      <w:r w:rsidRPr="00CC4422">
        <w:rPr>
          <w:rFonts w:ascii="Times New Roman" w:hAnsi="Times New Roman"/>
          <w:i/>
          <w:sz w:val="24"/>
          <w:szCs w:val="24"/>
        </w:rPr>
        <w:t>V: Prescription Drug Pushers on the Internet</w:t>
      </w:r>
      <w:r w:rsidR="00CC4422">
        <w:rPr>
          <w:rFonts w:ascii="Times New Roman" w:hAnsi="Times New Roman"/>
          <w:sz w:val="24"/>
          <w:szCs w:val="24"/>
        </w:rPr>
        <w:t>,</w:t>
      </w:r>
      <w:r>
        <w:rPr>
          <w:rFonts w:ascii="Times New Roman" w:hAnsi="Times New Roman"/>
          <w:sz w:val="24"/>
          <w:szCs w:val="24"/>
        </w:rPr>
        <w:t xml:space="preserve"> </w:t>
      </w:r>
      <w:r w:rsidR="009C5651">
        <w:rPr>
          <w:rFonts w:ascii="Times New Roman" w:hAnsi="Times New Roman"/>
          <w:sz w:val="24"/>
          <w:szCs w:val="24"/>
        </w:rPr>
        <w:t xml:space="preserve">July </w:t>
      </w:r>
      <w:r w:rsidR="00CC4422">
        <w:rPr>
          <w:rFonts w:ascii="Times New Roman" w:hAnsi="Times New Roman"/>
          <w:sz w:val="24"/>
          <w:szCs w:val="24"/>
        </w:rPr>
        <w:t xml:space="preserve">(online).  Available at </w:t>
      </w:r>
      <w:r w:rsidR="00CC4422" w:rsidRPr="00CC4422">
        <w:rPr>
          <w:rFonts w:ascii="Times New Roman" w:hAnsi="Times New Roman"/>
          <w:sz w:val="24"/>
          <w:szCs w:val="24"/>
        </w:rPr>
        <w:t>http://www.casacolumbia.org/articlefiles</w:t>
      </w:r>
      <w:r w:rsidR="00CC4422">
        <w:rPr>
          <w:rFonts w:ascii="Times New Roman" w:hAnsi="Times New Roman"/>
          <w:sz w:val="24"/>
          <w:szCs w:val="24"/>
        </w:rPr>
        <w:t xml:space="preserve"> </w:t>
      </w:r>
      <w:r w:rsidR="00CC4422" w:rsidRPr="00CC4422">
        <w:rPr>
          <w:rFonts w:ascii="Times New Roman" w:hAnsi="Times New Roman"/>
          <w:sz w:val="24"/>
          <w:szCs w:val="24"/>
        </w:rPr>
        <w:t>/531-2008%20You've%20Got%20</w:t>
      </w:r>
      <w:r w:rsidR="00CC4422">
        <w:rPr>
          <w:rFonts w:ascii="Times New Roman" w:hAnsi="Times New Roman"/>
          <w:sz w:val="24"/>
          <w:szCs w:val="24"/>
        </w:rPr>
        <w:t xml:space="preserve"> </w:t>
      </w:r>
      <w:r w:rsidRPr="00CC4422">
        <w:rPr>
          <w:rFonts w:ascii="Times New Roman" w:hAnsi="Times New Roman"/>
          <w:sz w:val="24"/>
          <w:szCs w:val="24"/>
        </w:rPr>
        <w:t>Drugs%20V.pdf</w:t>
      </w:r>
      <w:r>
        <w:rPr>
          <w:rFonts w:ascii="Times New Roman" w:hAnsi="Times New Roman"/>
          <w:sz w:val="24"/>
          <w:szCs w:val="24"/>
        </w:rPr>
        <w:t xml:space="preserve">.  </w:t>
      </w:r>
      <w:r w:rsidR="00CC4422">
        <w:rPr>
          <w:rFonts w:ascii="Times New Roman" w:hAnsi="Times New Roman"/>
          <w:sz w:val="24"/>
          <w:szCs w:val="24"/>
        </w:rPr>
        <w:t>[</w:t>
      </w:r>
      <w:r>
        <w:rPr>
          <w:rFonts w:ascii="Times New Roman" w:hAnsi="Times New Roman"/>
          <w:sz w:val="24"/>
          <w:szCs w:val="24"/>
        </w:rPr>
        <w:t>11 May 2011</w:t>
      </w:r>
      <w:r w:rsidR="00CC4422">
        <w:rPr>
          <w:rFonts w:ascii="Times New Roman" w:hAnsi="Times New Roman"/>
          <w:sz w:val="24"/>
          <w:szCs w:val="24"/>
        </w:rPr>
        <w:t>]</w:t>
      </w:r>
    </w:p>
    <w:p w:rsidR="007E3B4B" w:rsidRDefault="007E3B4B" w:rsidP="00CC4422">
      <w:pPr>
        <w:pStyle w:val="EndnoteText"/>
        <w:spacing w:after="120"/>
        <w:rPr>
          <w:rFonts w:ascii="Times New Roman" w:hAnsi="Times New Roman"/>
          <w:sz w:val="24"/>
          <w:szCs w:val="24"/>
        </w:rPr>
      </w:pPr>
      <w:r>
        <w:rPr>
          <w:rFonts w:ascii="Times New Roman" w:hAnsi="Times New Roman"/>
          <w:sz w:val="24"/>
          <w:szCs w:val="24"/>
        </w:rPr>
        <w:t xml:space="preserve">Chandra, A., Sikula, A, and Paul, D.P. (2004) ‘Digital Marketing: Ethical Considerations in the Marketing of e-Health Products’, </w:t>
      </w:r>
      <w:r w:rsidRPr="007E3B4B">
        <w:rPr>
          <w:rFonts w:ascii="Times New Roman" w:hAnsi="Times New Roman"/>
          <w:i/>
          <w:sz w:val="24"/>
          <w:szCs w:val="24"/>
        </w:rPr>
        <w:t>International Journal of Medical Marketing,</w:t>
      </w:r>
      <w:r>
        <w:rPr>
          <w:rFonts w:ascii="Times New Roman" w:hAnsi="Times New Roman"/>
          <w:sz w:val="24"/>
          <w:szCs w:val="24"/>
        </w:rPr>
        <w:t xml:space="preserve"> Vol 4, 2, pp. 110-118</w:t>
      </w:r>
    </w:p>
    <w:p w:rsidR="00A82E0E" w:rsidRDefault="007E3B4B" w:rsidP="00CC4422">
      <w:pPr>
        <w:pStyle w:val="EndnoteText"/>
        <w:spacing w:after="120"/>
        <w:rPr>
          <w:rFonts w:ascii="Times New Roman" w:hAnsi="Times New Roman"/>
          <w:sz w:val="24"/>
          <w:szCs w:val="24"/>
        </w:rPr>
      </w:pPr>
      <w:r>
        <w:rPr>
          <w:rFonts w:ascii="Times New Roman" w:hAnsi="Times New Roman"/>
          <w:sz w:val="24"/>
          <w:szCs w:val="24"/>
        </w:rPr>
        <w:t>Datamonitor (2010</w:t>
      </w:r>
      <w:r w:rsidR="00A82E0E">
        <w:rPr>
          <w:rFonts w:ascii="Times New Roman" w:hAnsi="Times New Roman"/>
          <w:sz w:val="24"/>
          <w:szCs w:val="24"/>
        </w:rPr>
        <w:t xml:space="preserve">) </w:t>
      </w:r>
      <w:r w:rsidR="00A82E0E" w:rsidRPr="00CC4422">
        <w:rPr>
          <w:rFonts w:ascii="Times New Roman" w:hAnsi="Times New Roman"/>
          <w:i/>
          <w:sz w:val="24"/>
          <w:szCs w:val="24"/>
        </w:rPr>
        <w:t>Industry Profile: Global Pharmaceuticals</w:t>
      </w:r>
      <w:r w:rsidR="00A82E0E">
        <w:rPr>
          <w:rFonts w:ascii="Times New Roman" w:hAnsi="Times New Roman"/>
          <w:sz w:val="24"/>
          <w:szCs w:val="24"/>
        </w:rPr>
        <w:t xml:space="preserve">, November, (online).  Available at </w:t>
      </w:r>
      <w:r w:rsidR="00A82E0E" w:rsidRPr="00CC4422">
        <w:rPr>
          <w:rFonts w:ascii="Times New Roman" w:hAnsi="Times New Roman"/>
          <w:sz w:val="24"/>
          <w:szCs w:val="24"/>
        </w:rPr>
        <w:t>www.datamonitor.com</w:t>
      </w:r>
      <w:r w:rsidR="00A82E0E">
        <w:rPr>
          <w:rFonts w:ascii="Times New Roman" w:hAnsi="Times New Roman"/>
          <w:sz w:val="24"/>
          <w:szCs w:val="24"/>
        </w:rPr>
        <w:t xml:space="preserve">.  </w:t>
      </w:r>
      <w:r w:rsidR="00CC4422">
        <w:rPr>
          <w:rFonts w:ascii="Times New Roman" w:hAnsi="Times New Roman"/>
          <w:sz w:val="24"/>
          <w:szCs w:val="24"/>
        </w:rPr>
        <w:t>[</w:t>
      </w:r>
      <w:r w:rsidR="00A82E0E">
        <w:rPr>
          <w:rFonts w:ascii="Times New Roman" w:hAnsi="Times New Roman"/>
          <w:sz w:val="24"/>
          <w:szCs w:val="24"/>
        </w:rPr>
        <w:t>2 May 2011</w:t>
      </w:r>
      <w:r w:rsidR="00CC4422">
        <w:rPr>
          <w:rFonts w:ascii="Times New Roman" w:hAnsi="Times New Roman"/>
          <w:sz w:val="24"/>
          <w:szCs w:val="24"/>
        </w:rPr>
        <w:t>]</w:t>
      </w:r>
    </w:p>
    <w:p w:rsidR="004C0182" w:rsidRDefault="003708D7" w:rsidP="00CC4422">
      <w:pPr>
        <w:pStyle w:val="EndnoteText"/>
        <w:spacing w:after="120"/>
        <w:rPr>
          <w:rFonts w:ascii="Times New Roman" w:hAnsi="Times New Roman"/>
          <w:sz w:val="24"/>
          <w:szCs w:val="24"/>
        </w:rPr>
      </w:pPr>
      <w:r>
        <w:rPr>
          <w:rFonts w:ascii="Times New Roman" w:hAnsi="Times New Roman"/>
          <w:sz w:val="24"/>
          <w:szCs w:val="24"/>
        </w:rPr>
        <w:t>Datamonitor (2011</w:t>
      </w:r>
      <w:r w:rsidR="004C0182">
        <w:rPr>
          <w:rFonts w:ascii="Times New Roman" w:hAnsi="Times New Roman"/>
          <w:sz w:val="24"/>
          <w:szCs w:val="24"/>
        </w:rPr>
        <w:t xml:space="preserve">) </w:t>
      </w:r>
      <w:r w:rsidR="004C0182" w:rsidRPr="00CC4422">
        <w:rPr>
          <w:rFonts w:ascii="Times New Roman" w:hAnsi="Times New Roman"/>
          <w:i/>
          <w:sz w:val="24"/>
          <w:szCs w:val="24"/>
        </w:rPr>
        <w:t xml:space="preserve">Industry Profile: </w:t>
      </w:r>
      <w:r w:rsidRPr="00CC4422">
        <w:rPr>
          <w:rFonts w:ascii="Times New Roman" w:hAnsi="Times New Roman"/>
          <w:i/>
          <w:sz w:val="24"/>
          <w:szCs w:val="24"/>
        </w:rPr>
        <w:t>Global Drug Retail</w:t>
      </w:r>
      <w:r w:rsidR="004C0182">
        <w:rPr>
          <w:rFonts w:ascii="Times New Roman" w:hAnsi="Times New Roman"/>
          <w:sz w:val="24"/>
          <w:szCs w:val="24"/>
        </w:rPr>
        <w:t xml:space="preserve">, </w:t>
      </w:r>
      <w:r>
        <w:rPr>
          <w:rFonts w:ascii="Times New Roman" w:hAnsi="Times New Roman"/>
          <w:sz w:val="24"/>
          <w:szCs w:val="24"/>
        </w:rPr>
        <w:t>15 April</w:t>
      </w:r>
      <w:r w:rsidR="004C0182">
        <w:rPr>
          <w:rFonts w:ascii="Times New Roman" w:hAnsi="Times New Roman"/>
          <w:sz w:val="24"/>
          <w:szCs w:val="24"/>
        </w:rPr>
        <w:t xml:space="preserve">, (online).  Available at </w:t>
      </w:r>
      <w:r w:rsidR="00CC4422" w:rsidRPr="00CC4422">
        <w:rPr>
          <w:rFonts w:ascii="Times New Roman" w:hAnsi="Times New Roman"/>
          <w:sz w:val="24"/>
          <w:szCs w:val="24"/>
        </w:rPr>
        <w:t>http://360.datamonitor.com.v-ezproxy.smu.ac.uk/Product?pid</w:t>
      </w:r>
      <w:r w:rsidRPr="004C0182">
        <w:rPr>
          <w:rFonts w:ascii="Times New Roman" w:hAnsi="Times New Roman"/>
          <w:sz w:val="24"/>
          <w:szCs w:val="24"/>
        </w:rPr>
        <w:t>=</w:t>
      </w:r>
      <w:r w:rsidR="00CC4422">
        <w:rPr>
          <w:rFonts w:ascii="Times New Roman" w:hAnsi="Times New Roman"/>
          <w:sz w:val="24"/>
          <w:szCs w:val="24"/>
        </w:rPr>
        <w:t xml:space="preserve"> </w:t>
      </w:r>
      <w:r w:rsidRPr="004C0182">
        <w:rPr>
          <w:rFonts w:ascii="Times New Roman" w:hAnsi="Times New Roman"/>
          <w:sz w:val="24"/>
          <w:szCs w:val="24"/>
        </w:rPr>
        <w:t>44077B92</w:t>
      </w:r>
      <w:r w:rsidR="00CC4422">
        <w:rPr>
          <w:rFonts w:ascii="Times New Roman" w:hAnsi="Times New Roman"/>
          <w:sz w:val="24"/>
          <w:szCs w:val="24"/>
        </w:rPr>
        <w:t xml:space="preserve"> </w:t>
      </w:r>
      <w:r w:rsidRPr="004C0182">
        <w:rPr>
          <w:rFonts w:ascii="Times New Roman" w:hAnsi="Times New Roman"/>
          <w:sz w:val="24"/>
          <w:szCs w:val="24"/>
        </w:rPr>
        <w:t>-7E1E-49ED-9F03-2F8584345930</w:t>
      </w:r>
      <w:r w:rsidR="00CC4422">
        <w:rPr>
          <w:rFonts w:ascii="Times New Roman" w:hAnsi="Times New Roman"/>
          <w:sz w:val="24"/>
          <w:szCs w:val="24"/>
        </w:rPr>
        <w:t xml:space="preserve"> [</w:t>
      </w:r>
      <w:r>
        <w:rPr>
          <w:rFonts w:ascii="Times New Roman" w:hAnsi="Times New Roman"/>
          <w:sz w:val="24"/>
          <w:szCs w:val="24"/>
        </w:rPr>
        <w:t>8</w:t>
      </w:r>
      <w:r w:rsidR="004C0182">
        <w:rPr>
          <w:rFonts w:ascii="Times New Roman" w:hAnsi="Times New Roman"/>
          <w:sz w:val="24"/>
          <w:szCs w:val="24"/>
        </w:rPr>
        <w:t xml:space="preserve"> May 2011</w:t>
      </w:r>
      <w:r w:rsidR="00CC4422">
        <w:rPr>
          <w:rFonts w:ascii="Times New Roman" w:hAnsi="Times New Roman"/>
          <w:sz w:val="24"/>
          <w:szCs w:val="24"/>
        </w:rPr>
        <w:t>]</w:t>
      </w:r>
    </w:p>
    <w:p w:rsidR="00C36BB8" w:rsidRPr="004F0502" w:rsidRDefault="00C36BB8" w:rsidP="00C36BB8">
      <w:pPr>
        <w:pStyle w:val="AthensBody"/>
        <w:spacing w:after="120"/>
        <w:ind w:firstLine="0"/>
        <w:rPr>
          <w:lang w:eastAsia="en-GB"/>
        </w:rPr>
      </w:pPr>
      <w:r w:rsidRPr="00C36BB8">
        <w:rPr>
          <w:bCs/>
          <w:noProof/>
        </w:rPr>
        <w:t>De George, R.T.</w:t>
      </w:r>
      <w:r w:rsidRPr="00C36BB8">
        <w:rPr>
          <w:b/>
          <w:bCs/>
          <w:noProof/>
        </w:rPr>
        <w:t xml:space="preserve"> </w:t>
      </w:r>
      <w:r w:rsidRPr="004F0502">
        <w:rPr>
          <w:noProof/>
        </w:rPr>
        <w:t xml:space="preserve"> (2003) </w:t>
      </w:r>
      <w:r w:rsidRPr="00C36BB8">
        <w:rPr>
          <w:i/>
          <w:noProof/>
        </w:rPr>
        <w:t>The Ethics of Information Technology and Business</w:t>
      </w:r>
      <w:r w:rsidRPr="00C36BB8">
        <w:rPr>
          <w:noProof/>
        </w:rPr>
        <w:t xml:space="preserve">. </w:t>
      </w:r>
      <w:r w:rsidRPr="004F0502">
        <w:rPr>
          <w:noProof/>
        </w:rPr>
        <w:t>Blackwell: Oxford</w:t>
      </w:r>
    </w:p>
    <w:p w:rsidR="00E735D9" w:rsidRPr="004F0502" w:rsidRDefault="00E735D9" w:rsidP="00E735D9">
      <w:pPr>
        <w:pStyle w:val="AthensBody"/>
        <w:spacing w:after="120"/>
        <w:ind w:firstLine="0"/>
        <w:rPr>
          <w:lang w:eastAsia="en-GB"/>
        </w:rPr>
      </w:pPr>
      <w:r w:rsidRPr="00E735D9">
        <w:rPr>
          <w:bCs/>
          <w:noProof/>
        </w:rPr>
        <w:t>Ferrell, O.C., Fraedrich, J. and Ferrell, J. (2007)</w:t>
      </w:r>
      <w:r w:rsidRPr="004F0502">
        <w:rPr>
          <w:noProof/>
        </w:rPr>
        <w:t xml:space="preserve"> </w:t>
      </w:r>
      <w:r w:rsidRPr="00E735D9">
        <w:rPr>
          <w:i/>
          <w:iCs/>
          <w:noProof/>
        </w:rPr>
        <w:t>Business Ethics: Ethical Decision Making and Cases,</w:t>
      </w:r>
      <w:r w:rsidRPr="004F0502">
        <w:rPr>
          <w:noProof/>
        </w:rPr>
        <w:t xml:space="preserve"> 7</w:t>
      </w:r>
      <w:r w:rsidRPr="00E735D9">
        <w:rPr>
          <w:noProof/>
          <w:vertAlign w:val="superscript"/>
        </w:rPr>
        <w:t>th</w:t>
      </w:r>
      <w:r w:rsidRPr="004F0502">
        <w:rPr>
          <w:noProof/>
        </w:rPr>
        <w:t xml:space="preserve"> Edition, Houghton Mifflin Company: Boston, USA</w:t>
      </w:r>
    </w:p>
    <w:p w:rsidR="00E43B2C" w:rsidRDefault="00E43B2C" w:rsidP="00CC4422">
      <w:pPr>
        <w:pStyle w:val="AthensBody"/>
        <w:spacing w:after="120"/>
        <w:ind w:firstLine="0"/>
        <w:jc w:val="left"/>
      </w:pPr>
      <w:r>
        <w:t>General Accounting Office</w:t>
      </w:r>
      <w:r w:rsidR="008F7AC1" w:rsidRPr="008F7AC1">
        <w:t xml:space="preserve"> </w:t>
      </w:r>
      <w:r w:rsidR="008F7AC1">
        <w:t>(GAO)</w:t>
      </w:r>
      <w:r>
        <w:t xml:space="preserve"> (2000). ‘Internet </w:t>
      </w:r>
      <w:r w:rsidR="00067D57">
        <w:t xml:space="preserve">Pharmacies: </w:t>
      </w:r>
      <w:r>
        <w:t xml:space="preserve">Adding </w:t>
      </w:r>
      <w:r w:rsidR="00067D57">
        <w:t xml:space="preserve">Disclosure Requirements Would Aid State And Federal Oversight’ </w:t>
      </w:r>
      <w:r w:rsidRPr="00C01709">
        <w:rPr>
          <w:i/>
        </w:rPr>
        <w:t>GAO Re</w:t>
      </w:r>
      <w:r w:rsidR="00C01709" w:rsidRPr="00C01709">
        <w:rPr>
          <w:i/>
        </w:rPr>
        <w:t>port No. 01-69</w:t>
      </w:r>
      <w:r>
        <w:t>, Oct. Washington, DC: U.S. General Accounting Office.</w:t>
      </w:r>
      <w:r w:rsidRPr="00E43B2C">
        <w:t xml:space="preserve"> </w:t>
      </w:r>
      <w:r>
        <w:t xml:space="preserve">Available at </w:t>
      </w:r>
      <w:r w:rsidR="008F7AC1" w:rsidRPr="00C01709">
        <w:t>http://www.gao.gov/new.items/d0169.pdf</w:t>
      </w:r>
    </w:p>
    <w:p w:rsidR="006B4B04" w:rsidRPr="004F0502" w:rsidRDefault="006B4B04" w:rsidP="006B4B04">
      <w:pPr>
        <w:pStyle w:val="AthensBody"/>
        <w:spacing w:after="120"/>
        <w:ind w:firstLine="0"/>
      </w:pPr>
      <w:r w:rsidRPr="004F0502">
        <w:t xml:space="preserve">Griffiths, S. &amp; Jawad, C. (2008) ‘Internet Gambling Ethics Regulation: The UK Perspective’ in Toine Spapens, T., Fijnaut, C. and Littler, A. (eds), </w:t>
      </w:r>
      <w:r w:rsidRPr="00145D93">
        <w:rPr>
          <w:i/>
        </w:rPr>
        <w:t>The Regulation of Gambling and the Role of Crime and Addiction</w:t>
      </w:r>
      <w:r w:rsidRPr="004F0502">
        <w:t>, University of Tilberg Press: Tilberg, Holland</w:t>
      </w:r>
    </w:p>
    <w:p w:rsidR="00CC4422" w:rsidRDefault="008F7AC1" w:rsidP="00CC4422">
      <w:pPr>
        <w:pStyle w:val="AthensBody"/>
        <w:spacing w:after="120"/>
        <w:ind w:firstLine="0"/>
        <w:jc w:val="left"/>
      </w:pPr>
      <w:r>
        <w:t xml:space="preserve">Hoffman, M. (2009) </w:t>
      </w:r>
      <w:r w:rsidR="00C01709">
        <w:t>‘</w:t>
      </w:r>
      <w:r>
        <w:t>An FDA Seal of Approval for Online Information?</w:t>
      </w:r>
      <w:r w:rsidR="00C01709">
        <w:t>’</w:t>
      </w:r>
      <w:r>
        <w:t xml:space="preserve"> </w:t>
      </w:r>
      <w:r w:rsidRPr="00C01709">
        <w:rPr>
          <w:i/>
        </w:rPr>
        <w:t>Pharmaceutical Technology</w:t>
      </w:r>
      <w:r w:rsidR="00C01709">
        <w:t xml:space="preserve">, </w:t>
      </w:r>
      <w:r w:rsidR="00067D57" w:rsidRPr="00067D57">
        <w:rPr>
          <w:lang w:eastAsia="zh-CN"/>
        </w:rPr>
        <w:t>Volume 33, Issue 12, pp. 12</w:t>
      </w:r>
      <w:r w:rsidR="00067D57">
        <w:rPr>
          <w:lang w:eastAsia="zh-CN"/>
        </w:rPr>
        <w:t>,</w:t>
      </w:r>
      <w:r w:rsidR="00067D57" w:rsidRPr="00067D57">
        <w:rPr>
          <w:lang w:eastAsia="zh-CN"/>
        </w:rPr>
        <w:t xml:space="preserve"> </w:t>
      </w:r>
      <w:r w:rsidR="00067D57">
        <w:t>2 Dec</w:t>
      </w:r>
      <w:r w:rsidR="00C01709">
        <w:t>ember</w:t>
      </w:r>
    </w:p>
    <w:p w:rsidR="00BD18CE" w:rsidRDefault="00BD5528" w:rsidP="00CC4422">
      <w:pPr>
        <w:pStyle w:val="AthensBody"/>
        <w:spacing w:after="120"/>
        <w:ind w:firstLine="0"/>
        <w:jc w:val="left"/>
      </w:pPr>
      <w:r>
        <w:t xml:space="preserve">Health On the Net Foundation (2011) </w:t>
      </w:r>
      <w:r w:rsidR="00BD18CE" w:rsidRPr="00BD18CE">
        <w:t xml:space="preserve">The HON Code of Conduct for </w:t>
      </w:r>
      <w:r w:rsidR="00BD18CE">
        <w:t>Medical a</w:t>
      </w:r>
      <w:r w:rsidR="00BD18CE" w:rsidRPr="00BD18CE">
        <w:t>nd Health Web sites (HONcode)</w:t>
      </w:r>
      <w:r>
        <w:t xml:space="preserve"> (online).  Available at </w:t>
      </w:r>
      <w:r w:rsidRPr="00BD5528">
        <w:t>http://www.hon.ch/HONcode/Patients/Visitor/visitor.html [12</w:t>
      </w:r>
      <w:r>
        <w:t xml:space="preserve"> May 2011]</w:t>
      </w:r>
    </w:p>
    <w:p w:rsidR="00925C90" w:rsidRDefault="00925C90" w:rsidP="00925C90">
      <w:pPr>
        <w:pStyle w:val="AthensBody"/>
        <w:spacing w:after="120"/>
        <w:ind w:firstLine="0"/>
      </w:pPr>
      <w:r>
        <w:t xml:space="preserve">Henderson, V.E. </w:t>
      </w:r>
      <w:r w:rsidRPr="004F0502">
        <w:t xml:space="preserve">(1982) ‘The Ethical Side of Enterprise’, </w:t>
      </w:r>
      <w:r w:rsidRPr="00925C90">
        <w:rPr>
          <w:i/>
        </w:rPr>
        <w:t>Sloan Management Review</w:t>
      </w:r>
      <w:r w:rsidRPr="004F0502">
        <w:t>, Spring82, Vol. 23 Issue 3, p37-47</w:t>
      </w:r>
    </w:p>
    <w:p w:rsidR="0053048C" w:rsidRDefault="0053048C" w:rsidP="0053048C">
      <w:pPr>
        <w:pStyle w:val="AthensBody"/>
        <w:spacing w:after="120"/>
        <w:ind w:firstLine="0"/>
        <w:rPr>
          <w:noProof/>
        </w:rPr>
      </w:pPr>
      <w:r w:rsidRPr="0053048C">
        <w:rPr>
          <w:bCs/>
          <w:noProof/>
        </w:rPr>
        <w:t>Kayne, S.B.</w:t>
      </w:r>
      <w:r>
        <w:rPr>
          <w:noProof/>
        </w:rPr>
        <w:t xml:space="preserve"> (2005) </w:t>
      </w:r>
      <w:r>
        <w:rPr>
          <w:i/>
          <w:iCs/>
          <w:noProof/>
        </w:rPr>
        <w:t>Pharmacy Business Management,</w:t>
      </w:r>
      <w:r w:rsidR="00446CA2">
        <w:rPr>
          <w:noProof/>
        </w:rPr>
        <w:t xml:space="preserve"> Pharmaceutical Press</w:t>
      </w:r>
      <w:r>
        <w:rPr>
          <w:noProof/>
        </w:rPr>
        <w:t xml:space="preserve"> </w:t>
      </w:r>
    </w:p>
    <w:p w:rsidR="00BD0D6E" w:rsidRPr="004F0502" w:rsidRDefault="00BD0D6E" w:rsidP="00BD0D6E">
      <w:pPr>
        <w:pStyle w:val="AthensBody"/>
        <w:spacing w:after="120"/>
        <w:ind w:firstLine="0"/>
      </w:pPr>
      <w:r w:rsidRPr="004F0502">
        <w:rPr>
          <w:lang w:eastAsia="en-GB"/>
        </w:rPr>
        <w:lastRenderedPageBreak/>
        <w:t xml:space="preserve">Kuratko, D.F. (2009) </w:t>
      </w:r>
      <w:r w:rsidRPr="00BD0D6E">
        <w:rPr>
          <w:i/>
          <w:lang w:eastAsia="en-GB"/>
        </w:rPr>
        <w:t>Entrepreneurship: Theory, Process, Practice</w:t>
      </w:r>
      <w:r w:rsidRPr="004F0502">
        <w:rPr>
          <w:lang w:eastAsia="en-GB"/>
        </w:rPr>
        <w:t>, 8</w:t>
      </w:r>
      <w:r w:rsidRPr="00BD0D6E">
        <w:rPr>
          <w:vertAlign w:val="superscript"/>
          <w:lang w:eastAsia="en-GB"/>
        </w:rPr>
        <w:t>th</w:t>
      </w:r>
      <w:r w:rsidRPr="004F0502">
        <w:rPr>
          <w:lang w:eastAsia="en-GB"/>
        </w:rPr>
        <w:t xml:space="preserve"> Ed., Cenga</w:t>
      </w:r>
      <w:r>
        <w:rPr>
          <w:lang w:eastAsia="en-GB"/>
        </w:rPr>
        <w:t>g</w:t>
      </w:r>
      <w:r w:rsidRPr="004F0502">
        <w:rPr>
          <w:lang w:eastAsia="en-GB"/>
        </w:rPr>
        <w:t>e Learning: USA</w:t>
      </w:r>
    </w:p>
    <w:p w:rsidR="00147B7F" w:rsidRDefault="004565BF" w:rsidP="00145D93">
      <w:pPr>
        <w:pStyle w:val="AthensBody"/>
        <w:spacing w:after="120"/>
        <w:ind w:firstLine="0"/>
      </w:pPr>
      <w:r w:rsidRPr="007717B0">
        <w:rPr>
          <w:color w:val="000000"/>
        </w:rPr>
        <w:t xml:space="preserve">Medicines and Healthcare products Regulatory Agency </w:t>
      </w:r>
      <w:r>
        <w:rPr>
          <w:color w:val="000000"/>
        </w:rPr>
        <w:t>(</w:t>
      </w:r>
      <w:r w:rsidR="00147B7F" w:rsidRPr="00147B7F">
        <w:t>MHRA</w:t>
      </w:r>
      <w:r>
        <w:t>)</w:t>
      </w:r>
      <w:r w:rsidR="00147B7F" w:rsidRPr="00147B7F">
        <w:t xml:space="preserve"> (2011) </w:t>
      </w:r>
      <w:r w:rsidR="00147B7F">
        <w:t>‘</w:t>
      </w:r>
      <w:r w:rsidR="00147B7F" w:rsidRPr="00147B7F">
        <w:t>Fake</w:t>
      </w:r>
      <w:r w:rsidR="00147B7F">
        <w:t xml:space="preserve"> </w:t>
      </w:r>
      <w:r w:rsidR="00147B7F" w:rsidRPr="00147B7F">
        <w:t>Medicine</w:t>
      </w:r>
      <w:r w:rsidR="00147B7F">
        <w:t xml:space="preserve">: Do you know what </w:t>
      </w:r>
      <w:r w:rsidR="00147B7F" w:rsidRPr="00147B7F">
        <w:t>you’re buying online?</w:t>
      </w:r>
      <w:r w:rsidR="00147B7F">
        <w:t xml:space="preserve"> (online)’.  Available at </w:t>
      </w:r>
      <w:r w:rsidR="00147B7F" w:rsidRPr="00147B7F">
        <w:rPr>
          <w:i/>
        </w:rPr>
        <w:t>http://www.mhra.gov.uk/home/groups/comms-ic/documents/websiteresources/con060197.pdf</w:t>
      </w:r>
      <w:r w:rsidR="00147B7F" w:rsidRPr="00147B7F">
        <w:t>. [14</w:t>
      </w:r>
      <w:r w:rsidR="00147B7F">
        <w:t xml:space="preserve"> May 2011]</w:t>
      </w:r>
    </w:p>
    <w:p w:rsidR="00C01709" w:rsidRDefault="00C01709" w:rsidP="00CC4422">
      <w:pPr>
        <w:pStyle w:val="AthensBody"/>
        <w:spacing w:after="120"/>
        <w:ind w:firstLine="0"/>
        <w:jc w:val="left"/>
        <w:rPr>
          <w:noProof/>
        </w:rPr>
      </w:pPr>
      <w:r w:rsidRPr="00C01709">
        <w:rPr>
          <w:bCs/>
          <w:noProof/>
        </w:rPr>
        <w:t>Quinn, J. and Narayan, P. (2006)</w:t>
      </w:r>
      <w:r>
        <w:rPr>
          <w:noProof/>
        </w:rPr>
        <w:t xml:space="preserve"> ‘International Trade in Pharmaceuticals - Is Online Out of Line?’ </w:t>
      </w:r>
      <w:r w:rsidRPr="00C01709">
        <w:rPr>
          <w:i/>
          <w:iCs/>
          <w:noProof/>
        </w:rPr>
        <w:t>Blakes</w:t>
      </w:r>
      <w:r>
        <w:rPr>
          <w:i/>
          <w:iCs/>
          <w:noProof/>
        </w:rPr>
        <w:t xml:space="preserve">, </w:t>
      </w:r>
      <w:r>
        <w:rPr>
          <w:noProof/>
        </w:rPr>
        <w:t>1 May</w:t>
      </w:r>
      <w:r>
        <w:rPr>
          <w:i/>
          <w:iCs/>
          <w:noProof/>
        </w:rPr>
        <w:t xml:space="preserve">. </w:t>
      </w:r>
      <w:r>
        <w:rPr>
          <w:noProof/>
        </w:rPr>
        <w:t>(online)</w:t>
      </w:r>
      <w:r w:rsidR="00CC4422">
        <w:rPr>
          <w:noProof/>
        </w:rPr>
        <w:t xml:space="preserve">.  Available at </w:t>
      </w:r>
      <w:r w:rsidR="00CC4422" w:rsidRPr="00CC4422">
        <w:rPr>
          <w:noProof/>
        </w:rPr>
        <w:t>http://www.blakes.com/english</w:t>
      </w:r>
      <w:r w:rsidR="00CC4422">
        <w:rPr>
          <w:noProof/>
        </w:rPr>
        <w:t xml:space="preserve"> </w:t>
      </w:r>
      <w:r>
        <w:rPr>
          <w:noProof/>
        </w:rPr>
        <w:t>/view_disc.asp?ID=222.</w:t>
      </w:r>
      <w:r w:rsidRPr="00C01709">
        <w:rPr>
          <w:noProof/>
        </w:rPr>
        <w:t xml:space="preserve"> </w:t>
      </w:r>
      <w:r>
        <w:rPr>
          <w:noProof/>
        </w:rPr>
        <w:t>[14 May 2011]</w:t>
      </w:r>
    </w:p>
    <w:p w:rsidR="00E735D9" w:rsidRDefault="00E735D9" w:rsidP="00E735D9">
      <w:pPr>
        <w:pStyle w:val="AthensBody"/>
        <w:spacing w:after="120"/>
        <w:ind w:firstLine="0"/>
        <w:rPr>
          <w:noProof/>
        </w:rPr>
      </w:pPr>
      <w:r w:rsidRPr="00E735D9">
        <w:rPr>
          <w:bCs/>
          <w:noProof/>
        </w:rPr>
        <w:t>Reynolds, G.</w:t>
      </w:r>
      <w:r w:rsidRPr="004F0502">
        <w:rPr>
          <w:noProof/>
        </w:rPr>
        <w:t xml:space="preserve"> (2003) </w:t>
      </w:r>
      <w:r w:rsidRPr="00E735D9">
        <w:rPr>
          <w:i/>
          <w:iCs/>
          <w:noProof/>
        </w:rPr>
        <w:t xml:space="preserve">Ethics in Information Technology, </w:t>
      </w:r>
      <w:r w:rsidRPr="00E735D9">
        <w:rPr>
          <w:iCs/>
          <w:noProof/>
        </w:rPr>
        <w:t>2</w:t>
      </w:r>
      <w:r w:rsidRPr="00E735D9">
        <w:rPr>
          <w:iCs/>
          <w:noProof/>
          <w:vertAlign w:val="superscript"/>
        </w:rPr>
        <w:t>nd</w:t>
      </w:r>
      <w:r w:rsidRPr="00E735D9">
        <w:rPr>
          <w:iCs/>
          <w:noProof/>
        </w:rPr>
        <w:t xml:space="preserve"> Edition</w:t>
      </w:r>
      <w:r w:rsidRPr="00E735D9">
        <w:rPr>
          <w:i/>
          <w:iCs/>
          <w:noProof/>
        </w:rPr>
        <w:t>,</w:t>
      </w:r>
      <w:r w:rsidRPr="004F0502">
        <w:rPr>
          <w:noProof/>
        </w:rPr>
        <w:t>Thomson Learning: Boston, USA</w:t>
      </w:r>
    </w:p>
    <w:p w:rsidR="00876B68" w:rsidRDefault="00876B68" w:rsidP="00876B68">
      <w:pPr>
        <w:pStyle w:val="AthensBody"/>
        <w:spacing w:after="120"/>
        <w:ind w:firstLine="0"/>
      </w:pPr>
      <w:r w:rsidRPr="00876B68">
        <w:t xml:space="preserve">Saunders, M., Lewis, P. and Thornhill, A. (2007) </w:t>
      </w:r>
      <w:r w:rsidRPr="00876B68">
        <w:rPr>
          <w:i/>
        </w:rPr>
        <w:t>Research Methods for Business Students</w:t>
      </w:r>
      <w:r w:rsidRPr="00876B68">
        <w:t>, 4th Ed. Harlow: Financial Times/Prentice Hall.</w:t>
      </w:r>
    </w:p>
    <w:p w:rsidR="00145D93" w:rsidRPr="00145D93" w:rsidRDefault="00145D93" w:rsidP="00145D93">
      <w:pPr>
        <w:pStyle w:val="AthensBody"/>
        <w:spacing w:after="120"/>
        <w:ind w:firstLine="0"/>
        <w:rPr>
          <w:noProof/>
        </w:rPr>
      </w:pPr>
      <w:r w:rsidRPr="00145D93">
        <w:rPr>
          <w:noProof/>
        </w:rPr>
        <w:t xml:space="preserve">Stahl, B.C. (2001) Responsibility in the Interconnected Economy, </w:t>
      </w:r>
      <w:r w:rsidRPr="00145D93">
        <w:rPr>
          <w:i/>
          <w:noProof/>
        </w:rPr>
        <w:t>Business Ethics A European Review</w:t>
      </w:r>
      <w:r w:rsidRPr="00145D93">
        <w:rPr>
          <w:noProof/>
        </w:rPr>
        <w:t xml:space="preserve">, Vol. 10, No 3, pp. 213-222 </w:t>
      </w:r>
    </w:p>
    <w:p w:rsidR="00CF51C4" w:rsidRPr="004F0502" w:rsidRDefault="00CF51C4" w:rsidP="00E735D9">
      <w:pPr>
        <w:pStyle w:val="AthensBody"/>
        <w:spacing w:after="120"/>
        <w:ind w:firstLine="0"/>
        <w:rPr>
          <w:lang w:eastAsia="en-GB"/>
        </w:rPr>
      </w:pPr>
      <w:r w:rsidRPr="00CF51C4">
        <w:rPr>
          <w:lang w:eastAsia="en-GB"/>
        </w:rPr>
        <w:t xml:space="preserve">Weckert, J. </w:t>
      </w:r>
      <w:r>
        <w:rPr>
          <w:lang w:eastAsia="en-GB"/>
        </w:rPr>
        <w:t>(2000), ‘</w:t>
      </w:r>
      <w:r w:rsidRPr="00CF51C4">
        <w:rPr>
          <w:lang w:eastAsia="en-GB"/>
        </w:rPr>
        <w:t>What is New or Unique about</w:t>
      </w:r>
      <w:r>
        <w:rPr>
          <w:lang w:eastAsia="en-GB"/>
        </w:rPr>
        <w:t xml:space="preserve"> Internet Activities?’  In Langford, D. (Ed.) </w:t>
      </w:r>
      <w:r w:rsidRPr="00CF51C4">
        <w:rPr>
          <w:i/>
          <w:lang w:eastAsia="en-GB"/>
        </w:rPr>
        <w:t>Internet Ethics</w:t>
      </w:r>
      <w:r>
        <w:rPr>
          <w:lang w:eastAsia="en-GB"/>
        </w:rPr>
        <w:t>, Macmillan Press Ltd</w:t>
      </w:r>
    </w:p>
    <w:p w:rsidR="00E735D9" w:rsidRDefault="00E735D9" w:rsidP="00CC4422">
      <w:pPr>
        <w:pStyle w:val="AthensBody"/>
        <w:spacing w:after="120"/>
        <w:ind w:firstLine="0"/>
        <w:jc w:val="left"/>
        <w:rPr>
          <w:noProof/>
        </w:rPr>
      </w:pPr>
    </w:p>
    <w:p w:rsidR="008F7AC1" w:rsidRDefault="008F7AC1" w:rsidP="00E43B2C"/>
    <w:p w:rsidR="00E43B2C" w:rsidRDefault="00E43B2C" w:rsidP="004C0182">
      <w:pPr>
        <w:pStyle w:val="EndnoteText"/>
        <w:rPr>
          <w:rFonts w:ascii="Times New Roman" w:hAnsi="Times New Roman"/>
          <w:sz w:val="24"/>
          <w:szCs w:val="24"/>
        </w:rPr>
      </w:pPr>
    </w:p>
    <w:p w:rsidR="003708D7" w:rsidRDefault="003708D7">
      <w:pPr>
        <w:pStyle w:val="EndnoteText"/>
        <w:rPr>
          <w:rFonts w:ascii="Times New Roman" w:hAnsi="Times New Roman"/>
          <w:sz w:val="24"/>
          <w:szCs w:val="24"/>
        </w:rPr>
      </w:pPr>
    </w:p>
    <w:sectPr w:rsidR="003708D7" w:rsidSect="006F4CF1">
      <w:pgSz w:w="11909" w:h="16834" w:code="9"/>
      <w:pgMar w:top="1134" w:right="1985" w:bottom="2268" w:left="2268" w:header="1134" w:footer="1418"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3497" w:rsidRDefault="00763497">
      <w:r>
        <w:separator/>
      </w:r>
    </w:p>
  </w:endnote>
  <w:endnote w:type="continuationSeparator" w:id="0">
    <w:p w:rsidR="00763497" w:rsidRDefault="007634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3497" w:rsidRDefault="00763497">
      <w:r>
        <w:separator/>
      </w:r>
    </w:p>
  </w:footnote>
  <w:footnote w:type="continuationSeparator" w:id="0">
    <w:p w:rsidR="00763497" w:rsidRDefault="007634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01985"/>
      <w:docPartObj>
        <w:docPartGallery w:val="Page Numbers (Top of Page)"/>
        <w:docPartUnique/>
      </w:docPartObj>
    </w:sdtPr>
    <w:sdtContent>
      <w:p w:rsidR="00582F3D" w:rsidRDefault="00A86D60">
        <w:pPr>
          <w:pStyle w:val="Header"/>
          <w:jc w:val="right"/>
        </w:pPr>
        <w:fldSimple w:instr=" PAGE   \* MERGEFORMAT ">
          <w:r w:rsidR="00995281">
            <w:rPr>
              <w:noProof/>
            </w:rPr>
            <w:t>1</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4016C"/>
    <w:multiLevelType w:val="multilevel"/>
    <w:tmpl w:val="8AE05076"/>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1886750"/>
    <w:multiLevelType w:val="hybridMultilevel"/>
    <w:tmpl w:val="3EE8A47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1F253BA"/>
    <w:multiLevelType w:val="hybridMultilevel"/>
    <w:tmpl w:val="96CA59AC"/>
    <w:lvl w:ilvl="0" w:tplc="0292FED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290377"/>
    <w:multiLevelType w:val="hybridMultilevel"/>
    <w:tmpl w:val="33328AE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26F0153"/>
    <w:multiLevelType w:val="hybridMultilevel"/>
    <w:tmpl w:val="06064DDC"/>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
    <w:nsid w:val="02E362D2"/>
    <w:multiLevelType w:val="hybridMultilevel"/>
    <w:tmpl w:val="994695E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nsid w:val="04FD147A"/>
    <w:multiLevelType w:val="hybridMultilevel"/>
    <w:tmpl w:val="3A54FC04"/>
    <w:lvl w:ilvl="0" w:tplc="AEDA6946">
      <w:start w:val="1"/>
      <w:numFmt w:val="decimal"/>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594279A"/>
    <w:multiLevelType w:val="hybridMultilevel"/>
    <w:tmpl w:val="4F4475D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07D1135E"/>
    <w:multiLevelType w:val="multilevel"/>
    <w:tmpl w:val="6E6A7B0C"/>
    <w:lvl w:ilvl="0">
      <w:start w:val="1"/>
      <w:numFmt w:val="decimal"/>
      <w:lvlText w:val="%1.0"/>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0ECC4917"/>
    <w:multiLevelType w:val="hybridMultilevel"/>
    <w:tmpl w:val="6FE2CF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102B6EBF"/>
    <w:multiLevelType w:val="hybridMultilevel"/>
    <w:tmpl w:val="D14A9FA6"/>
    <w:lvl w:ilvl="0" w:tplc="0809000F">
      <w:start w:val="1"/>
      <w:numFmt w:val="decimal"/>
      <w:lvlText w:val="%1."/>
      <w:lvlJc w:val="left"/>
      <w:pPr>
        <w:tabs>
          <w:tab w:val="num" w:pos="720"/>
        </w:tabs>
        <w:ind w:left="720" w:hanging="360"/>
      </w:pPr>
    </w:lvl>
    <w:lvl w:ilvl="1" w:tplc="08090003">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1FB52C06"/>
    <w:multiLevelType w:val="hybridMultilevel"/>
    <w:tmpl w:val="43347E5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4DC57AC"/>
    <w:multiLevelType w:val="hybridMultilevel"/>
    <w:tmpl w:val="3DF2C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5D3369C"/>
    <w:multiLevelType w:val="hybridMultilevel"/>
    <w:tmpl w:val="A09E5F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8632920"/>
    <w:multiLevelType w:val="hybridMultilevel"/>
    <w:tmpl w:val="5230859E"/>
    <w:lvl w:ilvl="0" w:tplc="08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AB235AB"/>
    <w:multiLevelType w:val="hybridMultilevel"/>
    <w:tmpl w:val="2A5C9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E8728FF"/>
    <w:multiLevelType w:val="hybridMultilevel"/>
    <w:tmpl w:val="F236C290"/>
    <w:lvl w:ilvl="0" w:tplc="B9FECDBC">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B936B1"/>
    <w:multiLevelType w:val="multilevel"/>
    <w:tmpl w:val="D4346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EC334C7"/>
    <w:multiLevelType w:val="hybridMultilevel"/>
    <w:tmpl w:val="C45462B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372F37DE"/>
    <w:multiLevelType w:val="hybridMultilevel"/>
    <w:tmpl w:val="572E0118"/>
    <w:lvl w:ilvl="0" w:tplc="008A2BC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9FB00E6"/>
    <w:multiLevelType w:val="multilevel"/>
    <w:tmpl w:val="BAFCED84"/>
    <w:lvl w:ilvl="0">
      <w:start w:val="1"/>
      <w:numFmt w:val="decimal"/>
      <w:pStyle w:val="Heading1"/>
      <w:lvlText w:val="%1."/>
      <w:lvlJc w:val="left"/>
      <w:pPr>
        <w:ind w:left="360" w:hanging="360"/>
      </w:pPr>
      <w:rPr>
        <w:rFonts w:hint="default"/>
        <w:sz w:val="24"/>
      </w:rPr>
    </w:lvl>
    <w:lvl w:ilvl="1">
      <w:start w:val="1"/>
      <w:numFmt w:val="decimal"/>
      <w:isLgl/>
      <w:lvlText w:val="%1.%2"/>
      <w:lvlJc w:val="left"/>
      <w:pPr>
        <w:ind w:left="644"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4072" w:hanging="1800"/>
      </w:pPr>
      <w:rPr>
        <w:rFonts w:hint="default"/>
      </w:rPr>
    </w:lvl>
  </w:abstractNum>
  <w:abstractNum w:abstractNumId="21">
    <w:nsid w:val="3B0872F8"/>
    <w:multiLevelType w:val="hybridMultilevel"/>
    <w:tmpl w:val="B276EB8E"/>
    <w:lvl w:ilvl="0" w:tplc="1E3A0BEC">
      <w:numFmt w:val="bullet"/>
      <w:lvlText w:val="-"/>
      <w:lvlJc w:val="left"/>
      <w:pPr>
        <w:tabs>
          <w:tab w:val="num" w:pos="540"/>
        </w:tabs>
        <w:ind w:left="540" w:hanging="360"/>
      </w:pPr>
      <w:rPr>
        <w:rFonts w:ascii="Times New Roman" w:eastAsia="Times New Roman" w:hAnsi="Times New Roman" w:cs="Times New Roman" w:hint="default"/>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2">
    <w:nsid w:val="453F4A4B"/>
    <w:multiLevelType w:val="hybridMultilevel"/>
    <w:tmpl w:val="D52C918E"/>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459640A6"/>
    <w:multiLevelType w:val="hybridMultilevel"/>
    <w:tmpl w:val="13DEADB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AE2161F"/>
    <w:multiLevelType w:val="hybridMultilevel"/>
    <w:tmpl w:val="97CE2E4A"/>
    <w:lvl w:ilvl="0" w:tplc="241496C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BA54807"/>
    <w:multiLevelType w:val="hybridMultilevel"/>
    <w:tmpl w:val="FFFAB5B6"/>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6">
    <w:nsid w:val="525A1924"/>
    <w:multiLevelType w:val="hybridMultilevel"/>
    <w:tmpl w:val="6A20A720"/>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7">
    <w:nsid w:val="5F1F72FE"/>
    <w:multiLevelType w:val="multilevel"/>
    <w:tmpl w:val="7E2E0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11F37D6"/>
    <w:multiLevelType w:val="hybridMultilevel"/>
    <w:tmpl w:val="2C0AEE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65BA5476"/>
    <w:multiLevelType w:val="hybridMultilevel"/>
    <w:tmpl w:val="F7620B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68665F18"/>
    <w:multiLevelType w:val="hybridMultilevel"/>
    <w:tmpl w:val="B0BCB4AE"/>
    <w:lvl w:ilvl="0" w:tplc="C32631AA">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004938"/>
    <w:multiLevelType w:val="hybridMultilevel"/>
    <w:tmpl w:val="52C4B532"/>
    <w:lvl w:ilvl="0" w:tplc="0736E14C">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718137B5"/>
    <w:multiLevelType w:val="hybridMultilevel"/>
    <w:tmpl w:val="9ACE54E0"/>
    <w:lvl w:ilvl="0" w:tplc="DFFA2DCE">
      <w:numFmt w:val="bullet"/>
      <w:lvlText w:val="-"/>
      <w:lvlJc w:val="left"/>
      <w:pPr>
        <w:tabs>
          <w:tab w:val="num" w:pos="540"/>
        </w:tabs>
        <w:ind w:left="540" w:hanging="360"/>
      </w:pPr>
      <w:rPr>
        <w:rFonts w:ascii="Times New Roman" w:eastAsia="Times New Roman" w:hAnsi="Times New Roman" w:cs="Times New Roman"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33">
    <w:nsid w:val="73026532"/>
    <w:multiLevelType w:val="hybridMultilevel"/>
    <w:tmpl w:val="F4EED0D8"/>
    <w:lvl w:ilvl="0" w:tplc="08090011">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nsid w:val="731E16CF"/>
    <w:multiLevelType w:val="hybridMultilevel"/>
    <w:tmpl w:val="2F60F45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6BF59F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nsid w:val="7AD1010D"/>
    <w:multiLevelType w:val="hybridMultilevel"/>
    <w:tmpl w:val="DB029A56"/>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7">
    <w:nsid w:val="7B646B87"/>
    <w:multiLevelType w:val="hybridMultilevel"/>
    <w:tmpl w:val="B218D1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0"/>
  </w:num>
  <w:num w:numId="2">
    <w:abstractNumId w:val="5"/>
  </w:num>
  <w:num w:numId="3">
    <w:abstractNumId w:val="11"/>
  </w:num>
  <w:num w:numId="4">
    <w:abstractNumId w:val="36"/>
  </w:num>
  <w:num w:numId="5">
    <w:abstractNumId w:val="18"/>
  </w:num>
  <w:num w:numId="6">
    <w:abstractNumId w:val="26"/>
  </w:num>
  <w:num w:numId="7">
    <w:abstractNumId w:val="0"/>
  </w:num>
  <w:num w:numId="8">
    <w:abstractNumId w:val="8"/>
  </w:num>
  <w:num w:numId="9">
    <w:abstractNumId w:val="33"/>
  </w:num>
  <w:num w:numId="10">
    <w:abstractNumId w:val="7"/>
  </w:num>
  <w:num w:numId="11">
    <w:abstractNumId w:val="22"/>
  </w:num>
  <w:num w:numId="12">
    <w:abstractNumId w:val="1"/>
  </w:num>
  <w:num w:numId="13">
    <w:abstractNumId w:val="19"/>
  </w:num>
  <w:num w:numId="14">
    <w:abstractNumId w:val="21"/>
  </w:num>
  <w:num w:numId="15">
    <w:abstractNumId w:val="32"/>
  </w:num>
  <w:num w:numId="16">
    <w:abstractNumId w:val="24"/>
  </w:num>
  <w:num w:numId="17">
    <w:abstractNumId w:val="34"/>
  </w:num>
  <w:num w:numId="18">
    <w:abstractNumId w:val="23"/>
  </w:num>
  <w:num w:numId="19">
    <w:abstractNumId w:val="3"/>
  </w:num>
  <w:num w:numId="20">
    <w:abstractNumId w:val="35"/>
  </w:num>
  <w:num w:numId="21">
    <w:abstractNumId w:val="6"/>
  </w:num>
  <w:num w:numId="22">
    <w:abstractNumId w:val="25"/>
  </w:num>
  <w:num w:numId="23">
    <w:abstractNumId w:val="13"/>
  </w:num>
  <w:num w:numId="24">
    <w:abstractNumId w:val="27"/>
  </w:num>
  <w:num w:numId="25">
    <w:abstractNumId w:val="4"/>
  </w:num>
  <w:num w:numId="26">
    <w:abstractNumId w:val="15"/>
  </w:num>
  <w:num w:numId="27">
    <w:abstractNumId w:val="10"/>
  </w:num>
  <w:num w:numId="28">
    <w:abstractNumId w:val="17"/>
  </w:num>
  <w:num w:numId="29">
    <w:abstractNumId w:val="29"/>
  </w:num>
  <w:num w:numId="30">
    <w:abstractNumId w:val="37"/>
  </w:num>
  <w:num w:numId="31">
    <w:abstractNumId w:val="28"/>
  </w:num>
  <w:num w:numId="32">
    <w:abstractNumId w:val="9"/>
  </w:num>
  <w:num w:numId="33">
    <w:abstractNumId w:val="14"/>
  </w:num>
  <w:num w:numId="34">
    <w:abstractNumId w:val="31"/>
  </w:num>
  <w:num w:numId="35">
    <w:abstractNumId w:val="16"/>
  </w:num>
  <w:num w:numId="36">
    <w:abstractNumId w:val="30"/>
  </w:num>
  <w:num w:numId="37">
    <w:abstractNumId w:val="2"/>
  </w:num>
  <w:num w:numId="38">
    <w:abstractNumId w:val="20"/>
    <w:lvlOverride w:ilvl="0">
      <w:startOverride w:val="3"/>
    </w:lvlOverride>
    <w:lvlOverride w:ilvl="1">
      <w:startOverride w:val="1"/>
    </w:lvlOverride>
  </w:num>
  <w:num w:numId="39">
    <w:abstractNumId w:val="20"/>
    <w:lvlOverride w:ilvl="0">
      <w:startOverride w:val="3"/>
    </w:lvlOverride>
    <w:lvlOverride w:ilvl="1">
      <w:startOverride w:val="1"/>
    </w:lvlOverride>
  </w:num>
  <w:num w:numId="40">
    <w:abstractNumId w:val="20"/>
    <w:lvlOverride w:ilvl="0">
      <w:startOverride w:val="3"/>
    </w:lvlOverride>
    <w:lvlOverride w:ilvl="1">
      <w:startOverride w:val="1"/>
    </w:lvlOverride>
  </w:num>
  <w:num w:numId="41">
    <w:abstractNumId w:val="1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mirrorMargins/>
  <w:stylePaneFormatFilter w:val="3F01"/>
  <w:doNotTrackMoves/>
  <w:doNotTrackFormatting/>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cVars>
    <w:docVar w:name="EN.InstantFormat" w:val="&lt;ENInstantFormat&gt;&lt;Enabled&gt;1&lt;/Enabled&gt;&lt;ScanUnformatted&gt;1&lt;/ScanUnformatted&gt;&lt;ScanChanges&gt;1&lt;/ScanChanges&gt;&lt;/ENInstantFormat&gt;"/>
    <w:docVar w:name="EN.Layout" w:val="&lt;ENLayout&gt;&lt;Style&gt;Harvard&lt;/Style&gt;&lt;LeftDelim&gt;{&lt;/LeftDelim&gt;&lt;RightDelim&gt;}&lt;/RightDelim&gt;&lt;FontName&gt;Times New Roman&lt;/FontName&gt;&lt;FontSize&gt;11&lt;/FontSize&gt;&lt;ReflistTitle&gt;&lt;/ReflistTitle&gt;&lt;StartingRefnum&gt;1&lt;/StartingRefnum&gt;&lt;FirstLineIndent&gt;0&lt;/FirstLineIndent&gt;&lt;HangingIndent&gt;720&lt;/HangingIndent&gt;&lt;LineSpacing&gt;0&lt;/LineSpacing&gt;&lt;SpaceAfter&gt;0&lt;/SpaceAfter&gt;&lt;/ENLayout&gt;"/>
    <w:docVar w:name="EN.Libraries" w:val="&lt;ENLibraries&gt;&lt;Libraries&gt;&lt;item&gt;EndUserPhD.enl&lt;/item&gt;&lt;/Libraries&gt;&lt;/ENLibraries&gt;"/>
  </w:docVars>
  <w:rsids>
    <w:rsidRoot w:val="0070313C"/>
    <w:rsid w:val="00007B3D"/>
    <w:rsid w:val="000221D7"/>
    <w:rsid w:val="00027789"/>
    <w:rsid w:val="00034EFE"/>
    <w:rsid w:val="00060796"/>
    <w:rsid w:val="00060B8C"/>
    <w:rsid w:val="0006462D"/>
    <w:rsid w:val="00065D2E"/>
    <w:rsid w:val="00067D57"/>
    <w:rsid w:val="00072E0D"/>
    <w:rsid w:val="0007516B"/>
    <w:rsid w:val="00087820"/>
    <w:rsid w:val="00091F26"/>
    <w:rsid w:val="000A2AD8"/>
    <w:rsid w:val="000B4031"/>
    <w:rsid w:val="000B70D5"/>
    <w:rsid w:val="000C169C"/>
    <w:rsid w:val="000C59DA"/>
    <w:rsid w:val="000C7ED7"/>
    <w:rsid w:val="000F264D"/>
    <w:rsid w:val="0010575F"/>
    <w:rsid w:val="00106287"/>
    <w:rsid w:val="00112A2D"/>
    <w:rsid w:val="00112BC9"/>
    <w:rsid w:val="00115A9B"/>
    <w:rsid w:val="00125593"/>
    <w:rsid w:val="00127655"/>
    <w:rsid w:val="001321CB"/>
    <w:rsid w:val="00140791"/>
    <w:rsid w:val="00145D93"/>
    <w:rsid w:val="00147B7F"/>
    <w:rsid w:val="00153087"/>
    <w:rsid w:val="00180873"/>
    <w:rsid w:val="001865B0"/>
    <w:rsid w:val="00191BCE"/>
    <w:rsid w:val="00193925"/>
    <w:rsid w:val="001A495F"/>
    <w:rsid w:val="001A4D42"/>
    <w:rsid w:val="001A5ED6"/>
    <w:rsid w:val="001B4805"/>
    <w:rsid w:val="001E4920"/>
    <w:rsid w:val="002042BD"/>
    <w:rsid w:val="0021015E"/>
    <w:rsid w:val="002207ED"/>
    <w:rsid w:val="002234B7"/>
    <w:rsid w:val="00251A85"/>
    <w:rsid w:val="002615D4"/>
    <w:rsid w:val="0026674D"/>
    <w:rsid w:val="00270E1F"/>
    <w:rsid w:val="00274D5B"/>
    <w:rsid w:val="00281DEF"/>
    <w:rsid w:val="00292F3E"/>
    <w:rsid w:val="002A012C"/>
    <w:rsid w:val="002A1DF8"/>
    <w:rsid w:val="002A4A6C"/>
    <w:rsid w:val="002A5CB6"/>
    <w:rsid w:val="002A71F2"/>
    <w:rsid w:val="002B4835"/>
    <w:rsid w:val="002D0DB8"/>
    <w:rsid w:val="002E1BA3"/>
    <w:rsid w:val="002F1BB2"/>
    <w:rsid w:val="002F41B1"/>
    <w:rsid w:val="002F66F7"/>
    <w:rsid w:val="002F7CDE"/>
    <w:rsid w:val="003119F8"/>
    <w:rsid w:val="003171D3"/>
    <w:rsid w:val="003305EC"/>
    <w:rsid w:val="003355D1"/>
    <w:rsid w:val="00337295"/>
    <w:rsid w:val="00337909"/>
    <w:rsid w:val="00337E85"/>
    <w:rsid w:val="00341A94"/>
    <w:rsid w:val="003429DC"/>
    <w:rsid w:val="0035048B"/>
    <w:rsid w:val="0035202F"/>
    <w:rsid w:val="00355502"/>
    <w:rsid w:val="00366B0C"/>
    <w:rsid w:val="003708D7"/>
    <w:rsid w:val="00377A74"/>
    <w:rsid w:val="00383BE9"/>
    <w:rsid w:val="00384503"/>
    <w:rsid w:val="0039042F"/>
    <w:rsid w:val="0039438C"/>
    <w:rsid w:val="00397533"/>
    <w:rsid w:val="003A134B"/>
    <w:rsid w:val="003A300D"/>
    <w:rsid w:val="003A5685"/>
    <w:rsid w:val="003C328D"/>
    <w:rsid w:val="003C70CF"/>
    <w:rsid w:val="003D1770"/>
    <w:rsid w:val="003D44C3"/>
    <w:rsid w:val="003E5A51"/>
    <w:rsid w:val="003F3208"/>
    <w:rsid w:val="003F5A7F"/>
    <w:rsid w:val="004059B2"/>
    <w:rsid w:val="00411E0F"/>
    <w:rsid w:val="004200CA"/>
    <w:rsid w:val="00421AFB"/>
    <w:rsid w:val="00430720"/>
    <w:rsid w:val="00432D02"/>
    <w:rsid w:val="004466AC"/>
    <w:rsid w:val="00446CA2"/>
    <w:rsid w:val="00454F96"/>
    <w:rsid w:val="004565BF"/>
    <w:rsid w:val="004728BE"/>
    <w:rsid w:val="00473D27"/>
    <w:rsid w:val="004759C3"/>
    <w:rsid w:val="004865E6"/>
    <w:rsid w:val="004875E8"/>
    <w:rsid w:val="00495062"/>
    <w:rsid w:val="004B5253"/>
    <w:rsid w:val="004C0056"/>
    <w:rsid w:val="004C0182"/>
    <w:rsid w:val="004C69FB"/>
    <w:rsid w:val="004D0ED1"/>
    <w:rsid w:val="004D4F7D"/>
    <w:rsid w:val="004F4B90"/>
    <w:rsid w:val="00503332"/>
    <w:rsid w:val="00504CFF"/>
    <w:rsid w:val="005055FA"/>
    <w:rsid w:val="00512C7A"/>
    <w:rsid w:val="0053048C"/>
    <w:rsid w:val="00541DEB"/>
    <w:rsid w:val="00543B59"/>
    <w:rsid w:val="0054430C"/>
    <w:rsid w:val="00560A79"/>
    <w:rsid w:val="005728F0"/>
    <w:rsid w:val="00582F3D"/>
    <w:rsid w:val="005A1846"/>
    <w:rsid w:val="005A5801"/>
    <w:rsid w:val="005A7887"/>
    <w:rsid w:val="005B78CB"/>
    <w:rsid w:val="005B7995"/>
    <w:rsid w:val="005D7828"/>
    <w:rsid w:val="005E2535"/>
    <w:rsid w:val="006116DD"/>
    <w:rsid w:val="00611ADC"/>
    <w:rsid w:val="006173A1"/>
    <w:rsid w:val="00644643"/>
    <w:rsid w:val="006452EA"/>
    <w:rsid w:val="006530A8"/>
    <w:rsid w:val="00653D8E"/>
    <w:rsid w:val="00655035"/>
    <w:rsid w:val="00657415"/>
    <w:rsid w:val="00662F81"/>
    <w:rsid w:val="00667182"/>
    <w:rsid w:val="0066749F"/>
    <w:rsid w:val="00671193"/>
    <w:rsid w:val="0067120E"/>
    <w:rsid w:val="006733A7"/>
    <w:rsid w:val="0067787C"/>
    <w:rsid w:val="006819DD"/>
    <w:rsid w:val="006821BD"/>
    <w:rsid w:val="00683DF6"/>
    <w:rsid w:val="006860F2"/>
    <w:rsid w:val="006863F5"/>
    <w:rsid w:val="00692DC1"/>
    <w:rsid w:val="00695D51"/>
    <w:rsid w:val="006968C1"/>
    <w:rsid w:val="006A287D"/>
    <w:rsid w:val="006A292C"/>
    <w:rsid w:val="006A33CE"/>
    <w:rsid w:val="006B4B04"/>
    <w:rsid w:val="006C3A3A"/>
    <w:rsid w:val="006C4159"/>
    <w:rsid w:val="006D1243"/>
    <w:rsid w:val="006D706F"/>
    <w:rsid w:val="006E4C69"/>
    <w:rsid w:val="006E6437"/>
    <w:rsid w:val="006E7F8F"/>
    <w:rsid w:val="006F2ABB"/>
    <w:rsid w:val="006F2D52"/>
    <w:rsid w:val="006F4CF1"/>
    <w:rsid w:val="0070313C"/>
    <w:rsid w:val="0070353E"/>
    <w:rsid w:val="007065B7"/>
    <w:rsid w:val="00712C2E"/>
    <w:rsid w:val="00722967"/>
    <w:rsid w:val="00724196"/>
    <w:rsid w:val="00727274"/>
    <w:rsid w:val="007523C2"/>
    <w:rsid w:val="007547C5"/>
    <w:rsid w:val="00763497"/>
    <w:rsid w:val="007717B0"/>
    <w:rsid w:val="007756B7"/>
    <w:rsid w:val="00796784"/>
    <w:rsid w:val="007A4165"/>
    <w:rsid w:val="007A4E63"/>
    <w:rsid w:val="007B2D68"/>
    <w:rsid w:val="007B3CE1"/>
    <w:rsid w:val="007E3B4B"/>
    <w:rsid w:val="007E5CE7"/>
    <w:rsid w:val="007F17C9"/>
    <w:rsid w:val="00813D88"/>
    <w:rsid w:val="008238C6"/>
    <w:rsid w:val="00841852"/>
    <w:rsid w:val="0084339A"/>
    <w:rsid w:val="0085059F"/>
    <w:rsid w:val="0085195C"/>
    <w:rsid w:val="00853574"/>
    <w:rsid w:val="00876B68"/>
    <w:rsid w:val="00897EAB"/>
    <w:rsid w:val="008A68D3"/>
    <w:rsid w:val="008B0AEF"/>
    <w:rsid w:val="008B47EE"/>
    <w:rsid w:val="008B4B47"/>
    <w:rsid w:val="008D0D3D"/>
    <w:rsid w:val="008D1B6A"/>
    <w:rsid w:val="008E5D23"/>
    <w:rsid w:val="008F7AC1"/>
    <w:rsid w:val="0090160C"/>
    <w:rsid w:val="00916946"/>
    <w:rsid w:val="00925C90"/>
    <w:rsid w:val="00954999"/>
    <w:rsid w:val="00967619"/>
    <w:rsid w:val="00973A9F"/>
    <w:rsid w:val="00975298"/>
    <w:rsid w:val="00976114"/>
    <w:rsid w:val="009765B5"/>
    <w:rsid w:val="00995281"/>
    <w:rsid w:val="00995E8A"/>
    <w:rsid w:val="009A20B5"/>
    <w:rsid w:val="009B134F"/>
    <w:rsid w:val="009B587B"/>
    <w:rsid w:val="009C2836"/>
    <w:rsid w:val="009C5651"/>
    <w:rsid w:val="009D246D"/>
    <w:rsid w:val="009D25AC"/>
    <w:rsid w:val="009E00B0"/>
    <w:rsid w:val="009E424C"/>
    <w:rsid w:val="009F11E5"/>
    <w:rsid w:val="009F2989"/>
    <w:rsid w:val="009F5521"/>
    <w:rsid w:val="00A22050"/>
    <w:rsid w:val="00A247D6"/>
    <w:rsid w:val="00A27FC1"/>
    <w:rsid w:val="00A3049B"/>
    <w:rsid w:val="00A36FAA"/>
    <w:rsid w:val="00A46E69"/>
    <w:rsid w:val="00A505BF"/>
    <w:rsid w:val="00A656D6"/>
    <w:rsid w:val="00A82E0E"/>
    <w:rsid w:val="00A84145"/>
    <w:rsid w:val="00A86D60"/>
    <w:rsid w:val="00A9269B"/>
    <w:rsid w:val="00A93CCA"/>
    <w:rsid w:val="00A95369"/>
    <w:rsid w:val="00A96691"/>
    <w:rsid w:val="00AA6E57"/>
    <w:rsid w:val="00AA7E42"/>
    <w:rsid w:val="00AB087C"/>
    <w:rsid w:val="00AB4C9F"/>
    <w:rsid w:val="00AC2D53"/>
    <w:rsid w:val="00AE7565"/>
    <w:rsid w:val="00B0255C"/>
    <w:rsid w:val="00B146A6"/>
    <w:rsid w:val="00B14A7D"/>
    <w:rsid w:val="00B236E6"/>
    <w:rsid w:val="00B3069A"/>
    <w:rsid w:val="00B315FC"/>
    <w:rsid w:val="00B35511"/>
    <w:rsid w:val="00B35D78"/>
    <w:rsid w:val="00B55C6E"/>
    <w:rsid w:val="00B65A7C"/>
    <w:rsid w:val="00B70925"/>
    <w:rsid w:val="00B85208"/>
    <w:rsid w:val="00B94031"/>
    <w:rsid w:val="00BA4073"/>
    <w:rsid w:val="00BB36A0"/>
    <w:rsid w:val="00BC04E1"/>
    <w:rsid w:val="00BC43F7"/>
    <w:rsid w:val="00BD0D6E"/>
    <w:rsid w:val="00BD117F"/>
    <w:rsid w:val="00BD18CE"/>
    <w:rsid w:val="00BD5528"/>
    <w:rsid w:val="00BF0EBD"/>
    <w:rsid w:val="00BF3D85"/>
    <w:rsid w:val="00C014E0"/>
    <w:rsid w:val="00C01709"/>
    <w:rsid w:val="00C06C14"/>
    <w:rsid w:val="00C36BB8"/>
    <w:rsid w:val="00C370DE"/>
    <w:rsid w:val="00C45625"/>
    <w:rsid w:val="00C4672D"/>
    <w:rsid w:val="00C61742"/>
    <w:rsid w:val="00C6520D"/>
    <w:rsid w:val="00C67AC0"/>
    <w:rsid w:val="00C67DE5"/>
    <w:rsid w:val="00C74957"/>
    <w:rsid w:val="00C9467C"/>
    <w:rsid w:val="00CA1033"/>
    <w:rsid w:val="00CB3A79"/>
    <w:rsid w:val="00CB67E8"/>
    <w:rsid w:val="00CB6C68"/>
    <w:rsid w:val="00CC4422"/>
    <w:rsid w:val="00CD4B66"/>
    <w:rsid w:val="00CE1535"/>
    <w:rsid w:val="00CE446A"/>
    <w:rsid w:val="00CF14EE"/>
    <w:rsid w:val="00CF51C4"/>
    <w:rsid w:val="00D02331"/>
    <w:rsid w:val="00D02FEE"/>
    <w:rsid w:val="00D10D4A"/>
    <w:rsid w:val="00D113F5"/>
    <w:rsid w:val="00D153CA"/>
    <w:rsid w:val="00D15B5F"/>
    <w:rsid w:val="00D20101"/>
    <w:rsid w:val="00D20375"/>
    <w:rsid w:val="00D34343"/>
    <w:rsid w:val="00D3688D"/>
    <w:rsid w:val="00D47B71"/>
    <w:rsid w:val="00D56008"/>
    <w:rsid w:val="00D64360"/>
    <w:rsid w:val="00D652B8"/>
    <w:rsid w:val="00D72B7B"/>
    <w:rsid w:val="00DA1417"/>
    <w:rsid w:val="00DC5900"/>
    <w:rsid w:val="00DD40CE"/>
    <w:rsid w:val="00DE050D"/>
    <w:rsid w:val="00DE57FB"/>
    <w:rsid w:val="00DF6C28"/>
    <w:rsid w:val="00E02409"/>
    <w:rsid w:val="00E040B9"/>
    <w:rsid w:val="00E1005B"/>
    <w:rsid w:val="00E111AF"/>
    <w:rsid w:val="00E129A6"/>
    <w:rsid w:val="00E1449D"/>
    <w:rsid w:val="00E4165D"/>
    <w:rsid w:val="00E43B2C"/>
    <w:rsid w:val="00E71639"/>
    <w:rsid w:val="00E735D9"/>
    <w:rsid w:val="00E75D77"/>
    <w:rsid w:val="00E82898"/>
    <w:rsid w:val="00E90615"/>
    <w:rsid w:val="00E90B27"/>
    <w:rsid w:val="00E90D1A"/>
    <w:rsid w:val="00E91163"/>
    <w:rsid w:val="00E9125F"/>
    <w:rsid w:val="00EA1411"/>
    <w:rsid w:val="00ED50C0"/>
    <w:rsid w:val="00F06270"/>
    <w:rsid w:val="00F16DBD"/>
    <w:rsid w:val="00F26644"/>
    <w:rsid w:val="00F43AF3"/>
    <w:rsid w:val="00F4433C"/>
    <w:rsid w:val="00F444C8"/>
    <w:rsid w:val="00F56A02"/>
    <w:rsid w:val="00F72BB2"/>
    <w:rsid w:val="00F73C4C"/>
    <w:rsid w:val="00F74481"/>
    <w:rsid w:val="00F811E6"/>
    <w:rsid w:val="00F81293"/>
    <w:rsid w:val="00F8650B"/>
    <w:rsid w:val="00FA1C0C"/>
    <w:rsid w:val="00FA2FF0"/>
    <w:rsid w:val="00FB3EB5"/>
    <w:rsid w:val="00FB730E"/>
    <w:rsid w:val="00FC09CF"/>
    <w:rsid w:val="00FC4B2A"/>
    <w:rsid w:val="00FD3D59"/>
    <w:rsid w:val="00FE4C99"/>
    <w:rsid w:val="00FF1F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B0AEF"/>
    <w:rPr>
      <w:lang w:val="en-GB"/>
    </w:rPr>
  </w:style>
  <w:style w:type="paragraph" w:styleId="Heading1">
    <w:name w:val="heading 1"/>
    <w:basedOn w:val="Normal"/>
    <w:next w:val="Normal"/>
    <w:qFormat/>
    <w:rsid w:val="003355D1"/>
    <w:pPr>
      <w:keepNext/>
      <w:numPr>
        <w:numId w:val="1"/>
      </w:numPr>
      <w:ind w:left="357" w:hanging="357"/>
      <w:outlineLvl w:val="0"/>
    </w:pPr>
    <w:rPr>
      <w:b/>
      <w:bCs/>
      <w:sz w:val="24"/>
      <w:lang w:eastAsia="zh-CN"/>
    </w:rPr>
  </w:style>
  <w:style w:type="paragraph" w:styleId="Heading2">
    <w:name w:val="heading 2"/>
    <w:basedOn w:val="Normal"/>
    <w:next w:val="Normal"/>
    <w:qFormat/>
    <w:rsid w:val="003355D1"/>
    <w:pPr>
      <w:keepNext/>
      <w:outlineLvl w:val="1"/>
    </w:pPr>
    <w:rPr>
      <w:bCs/>
      <w:i/>
      <w:iCs/>
      <w:sz w:val="24"/>
      <w:szCs w:val="24"/>
    </w:rPr>
  </w:style>
  <w:style w:type="paragraph" w:styleId="Heading3">
    <w:name w:val="heading 3"/>
    <w:basedOn w:val="Normal"/>
    <w:next w:val="Normal"/>
    <w:qFormat/>
    <w:rsid w:val="004466AC"/>
    <w:pPr>
      <w:keepNext/>
      <w:outlineLvl w:val="2"/>
    </w:pPr>
    <w:rPr>
      <w:i/>
      <w:sz w:val="24"/>
      <w:szCs w:val="24"/>
    </w:rPr>
  </w:style>
  <w:style w:type="paragraph" w:styleId="Heading4">
    <w:name w:val="heading 4"/>
    <w:basedOn w:val="Normal"/>
    <w:next w:val="Normal"/>
    <w:qFormat/>
    <w:rsid w:val="008B0AEF"/>
    <w:pPr>
      <w:keepNext/>
      <w:outlineLvl w:val="3"/>
    </w:pPr>
    <w:rPr>
      <w:sz w:val="24"/>
    </w:rPr>
  </w:style>
  <w:style w:type="paragraph" w:styleId="Heading5">
    <w:name w:val="heading 5"/>
    <w:basedOn w:val="Normal"/>
    <w:next w:val="Normal"/>
    <w:qFormat/>
    <w:rsid w:val="008B0AEF"/>
    <w:pPr>
      <w:keepNext/>
      <w:jc w:val="center"/>
      <w:outlineLvl w:val="4"/>
    </w:pPr>
    <w:rPr>
      <w:i/>
    </w:rPr>
  </w:style>
  <w:style w:type="paragraph" w:styleId="Heading6">
    <w:name w:val="heading 6"/>
    <w:basedOn w:val="Normal"/>
    <w:next w:val="Normal"/>
    <w:qFormat/>
    <w:rsid w:val="008B0AEF"/>
    <w:pPr>
      <w:keepNext/>
      <w:jc w:val="center"/>
      <w:outlineLvl w:val="5"/>
    </w:pPr>
    <w:rPr>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B0AEF"/>
    <w:pPr>
      <w:tabs>
        <w:tab w:val="center" w:pos="4153"/>
        <w:tab w:val="right" w:pos="8306"/>
      </w:tabs>
    </w:pPr>
  </w:style>
  <w:style w:type="paragraph" w:styleId="Footer">
    <w:name w:val="footer"/>
    <w:basedOn w:val="Normal"/>
    <w:rsid w:val="008B0AEF"/>
    <w:pPr>
      <w:tabs>
        <w:tab w:val="center" w:pos="4153"/>
        <w:tab w:val="right" w:pos="8306"/>
      </w:tabs>
    </w:pPr>
  </w:style>
  <w:style w:type="paragraph" w:styleId="BalloonText">
    <w:name w:val="Balloon Text"/>
    <w:basedOn w:val="Normal"/>
    <w:semiHidden/>
    <w:rsid w:val="008B0AEF"/>
    <w:rPr>
      <w:rFonts w:ascii="Tahoma" w:hAnsi="Tahoma" w:cs="Tahoma"/>
      <w:sz w:val="16"/>
      <w:szCs w:val="16"/>
    </w:rPr>
  </w:style>
  <w:style w:type="paragraph" w:styleId="BodyTextIndent">
    <w:name w:val="Body Text Indent"/>
    <w:basedOn w:val="Normal"/>
    <w:rsid w:val="008B0AEF"/>
    <w:pPr>
      <w:ind w:left="720"/>
    </w:pPr>
    <w:rPr>
      <w:sz w:val="24"/>
    </w:rPr>
  </w:style>
  <w:style w:type="paragraph" w:styleId="BodyText2">
    <w:name w:val="Body Text 2"/>
    <w:basedOn w:val="Normal"/>
    <w:rsid w:val="008B0AEF"/>
    <w:pPr>
      <w:jc w:val="both"/>
    </w:pPr>
    <w:rPr>
      <w:sz w:val="22"/>
    </w:rPr>
  </w:style>
  <w:style w:type="paragraph" w:styleId="BodyTextIndent2">
    <w:name w:val="Body Text Indent 2"/>
    <w:basedOn w:val="Normal"/>
    <w:rsid w:val="008B0AEF"/>
    <w:pPr>
      <w:ind w:left="720"/>
      <w:jc w:val="both"/>
    </w:pPr>
    <w:rPr>
      <w:sz w:val="24"/>
    </w:rPr>
  </w:style>
  <w:style w:type="paragraph" w:styleId="PlainText">
    <w:name w:val="Plain Text"/>
    <w:basedOn w:val="Normal"/>
    <w:rsid w:val="008B0AEF"/>
    <w:rPr>
      <w:rFonts w:ascii="Courier New" w:hAnsi="Courier New" w:cs="Courier New"/>
    </w:rPr>
  </w:style>
  <w:style w:type="character" w:styleId="PageNumber">
    <w:name w:val="page number"/>
    <w:basedOn w:val="DefaultParagraphFont"/>
    <w:rsid w:val="008B0AEF"/>
  </w:style>
  <w:style w:type="character" w:styleId="Hyperlink">
    <w:name w:val="Hyperlink"/>
    <w:basedOn w:val="DefaultParagraphFont"/>
    <w:rsid w:val="008B0AEF"/>
    <w:rPr>
      <w:color w:val="0000FF"/>
      <w:u w:val="single"/>
    </w:rPr>
  </w:style>
  <w:style w:type="paragraph" w:styleId="BodyText">
    <w:name w:val="Body Text"/>
    <w:basedOn w:val="Normal"/>
    <w:rsid w:val="008B0AEF"/>
    <w:pPr>
      <w:autoSpaceDE w:val="0"/>
      <w:autoSpaceDN w:val="0"/>
      <w:spacing w:after="240" w:line="240" w:lineRule="atLeast"/>
      <w:ind w:left="1080"/>
      <w:jc w:val="both"/>
    </w:pPr>
    <w:rPr>
      <w:rFonts w:ascii="Arial" w:hAnsi="Arial" w:cs="Arial"/>
      <w:spacing w:val="-5"/>
      <w:sz w:val="24"/>
      <w:szCs w:val="24"/>
    </w:rPr>
  </w:style>
  <w:style w:type="paragraph" w:styleId="BodyText3">
    <w:name w:val="Body Text 3"/>
    <w:basedOn w:val="Normal"/>
    <w:rsid w:val="008B0AEF"/>
    <w:rPr>
      <w:sz w:val="24"/>
    </w:rPr>
  </w:style>
  <w:style w:type="paragraph" w:styleId="NormalWeb">
    <w:name w:val="Normal (Web)"/>
    <w:basedOn w:val="Normal"/>
    <w:uiPriority w:val="99"/>
    <w:rsid w:val="008B0AEF"/>
    <w:pPr>
      <w:spacing w:before="100" w:beforeAutospacing="1" w:after="100" w:afterAutospacing="1"/>
    </w:pPr>
    <w:rPr>
      <w:rFonts w:ascii="Arial Unicode MS" w:eastAsia="Arial Unicode MS" w:hAnsi="Arial Unicode MS" w:cs="Arial Unicode MS"/>
      <w:sz w:val="24"/>
      <w:szCs w:val="24"/>
    </w:rPr>
  </w:style>
  <w:style w:type="paragraph" w:styleId="Title">
    <w:name w:val="Title"/>
    <w:basedOn w:val="Normal"/>
    <w:qFormat/>
    <w:rsid w:val="008D1B6A"/>
    <w:pPr>
      <w:jc w:val="center"/>
    </w:pPr>
    <w:rPr>
      <w:b/>
      <w:bCs/>
      <w:sz w:val="28"/>
      <w:szCs w:val="24"/>
      <w:lang w:eastAsia="es-ES"/>
    </w:rPr>
  </w:style>
  <w:style w:type="paragraph" w:customStyle="1" w:styleId="AthensBody">
    <w:name w:val="Athens Body"/>
    <w:basedOn w:val="Normal"/>
    <w:link w:val="AthensBodyChar"/>
    <w:qFormat/>
    <w:rsid w:val="009F2989"/>
    <w:pPr>
      <w:ind w:firstLine="284"/>
      <w:jc w:val="both"/>
    </w:pPr>
    <w:rPr>
      <w:sz w:val="24"/>
      <w:szCs w:val="24"/>
    </w:rPr>
  </w:style>
  <w:style w:type="character" w:customStyle="1" w:styleId="AthensBodyChar">
    <w:name w:val="Athens Body Char"/>
    <w:basedOn w:val="DefaultParagraphFont"/>
    <w:link w:val="AthensBody"/>
    <w:rsid w:val="009F2989"/>
    <w:rPr>
      <w:sz w:val="24"/>
      <w:szCs w:val="24"/>
      <w:lang w:val="en-GB"/>
    </w:rPr>
  </w:style>
  <w:style w:type="table" w:styleId="TableGrid">
    <w:name w:val="Table Grid"/>
    <w:basedOn w:val="TableNormal"/>
    <w:uiPriority w:val="59"/>
    <w:rsid w:val="00072E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lassic2">
    <w:name w:val="Table Classic 2"/>
    <w:basedOn w:val="TableNormal"/>
    <w:rsid w:val="007A4E63"/>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3Deffects2">
    <w:name w:val="Table 3D effects 2"/>
    <w:basedOn w:val="TableNormal"/>
    <w:rsid w:val="00384503"/>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HeaderChar">
    <w:name w:val="Header Char"/>
    <w:basedOn w:val="DefaultParagraphFont"/>
    <w:link w:val="Header"/>
    <w:uiPriority w:val="99"/>
    <w:rsid w:val="00473D27"/>
    <w:rPr>
      <w:lang w:val="en-GB"/>
    </w:rPr>
  </w:style>
  <w:style w:type="paragraph" w:styleId="ListParagraph">
    <w:name w:val="List Paragraph"/>
    <w:basedOn w:val="Normal"/>
    <w:uiPriority w:val="34"/>
    <w:qFormat/>
    <w:rsid w:val="00473D27"/>
    <w:pPr>
      <w:ind w:left="720"/>
      <w:contextualSpacing/>
    </w:pPr>
  </w:style>
  <w:style w:type="paragraph" w:styleId="EndnoteText">
    <w:name w:val="endnote text"/>
    <w:basedOn w:val="Normal"/>
    <w:link w:val="EndnoteTextChar"/>
    <w:rsid w:val="00E75D77"/>
    <w:rPr>
      <w:rFonts w:ascii="Arial" w:hAnsi="Arial"/>
      <w:lang w:eastAsia="en-GB" w:bidi="ar-EG"/>
    </w:rPr>
  </w:style>
  <w:style w:type="character" w:customStyle="1" w:styleId="EndnoteTextChar">
    <w:name w:val="Endnote Text Char"/>
    <w:basedOn w:val="DefaultParagraphFont"/>
    <w:link w:val="EndnoteText"/>
    <w:rsid w:val="00E75D77"/>
    <w:rPr>
      <w:rFonts w:ascii="Arial" w:hAnsi="Arial"/>
      <w:lang w:val="en-GB" w:eastAsia="en-GB" w:bidi="ar-EG"/>
    </w:rPr>
  </w:style>
  <w:style w:type="character" w:styleId="EndnoteReference">
    <w:name w:val="endnote reference"/>
    <w:basedOn w:val="DefaultParagraphFont"/>
    <w:rsid w:val="00E75D77"/>
    <w:rPr>
      <w:vertAlign w:val="superscript"/>
    </w:rPr>
  </w:style>
  <w:style w:type="character" w:customStyle="1" w:styleId="pagetextgrey1">
    <w:name w:val="pagetext_grey1"/>
    <w:basedOn w:val="DefaultParagraphFont"/>
    <w:rsid w:val="00813D88"/>
    <w:rPr>
      <w:rFonts w:ascii="Arial" w:hAnsi="Arial" w:cs="Arial" w:hint="default"/>
      <w:color w:val="333366"/>
      <w:sz w:val="17"/>
      <w:szCs w:val="17"/>
    </w:rPr>
  </w:style>
  <w:style w:type="paragraph" w:styleId="Caption">
    <w:name w:val="caption"/>
    <w:basedOn w:val="Normal"/>
    <w:next w:val="Normal"/>
    <w:qFormat/>
    <w:rsid w:val="00813D88"/>
    <w:pPr>
      <w:spacing w:before="120" w:after="120"/>
    </w:pPr>
    <w:rPr>
      <w:rFonts w:ascii="Arial" w:hAnsi="Arial"/>
      <w:b/>
      <w:bCs/>
      <w:lang w:eastAsia="en-GB" w:bidi="ar-EG"/>
    </w:rPr>
  </w:style>
  <w:style w:type="character" w:customStyle="1" w:styleId="mediumb-text1">
    <w:name w:val="mediumb-text1"/>
    <w:basedOn w:val="DefaultParagraphFont"/>
    <w:rsid w:val="00C6520D"/>
    <w:rPr>
      <w:rFonts w:ascii="Arial" w:hAnsi="Arial" w:cs="Arial" w:hint="default"/>
      <w:b/>
      <w:bCs/>
      <w:color w:val="000000"/>
      <w:sz w:val="24"/>
      <w:szCs w:val="24"/>
    </w:rPr>
  </w:style>
  <w:style w:type="character" w:customStyle="1" w:styleId="small-text1">
    <w:name w:val="small-text1"/>
    <w:basedOn w:val="DefaultParagraphFont"/>
    <w:rsid w:val="00C6520D"/>
    <w:rPr>
      <w:rFonts w:ascii="Arial" w:hAnsi="Arial" w:cs="Arial" w:hint="default"/>
      <w:color w:val="000000"/>
      <w:sz w:val="20"/>
      <w:szCs w:val="20"/>
    </w:rPr>
  </w:style>
  <w:style w:type="character" w:styleId="Strong">
    <w:name w:val="Strong"/>
    <w:basedOn w:val="DefaultParagraphFont"/>
    <w:uiPriority w:val="22"/>
    <w:qFormat/>
    <w:rsid w:val="00C6520D"/>
    <w:rPr>
      <w:b/>
      <w:bCs/>
    </w:rPr>
  </w:style>
  <w:style w:type="paragraph" w:styleId="TOC1">
    <w:name w:val="toc 1"/>
    <w:basedOn w:val="Normal"/>
    <w:next w:val="Normal"/>
    <w:autoRedefine/>
    <w:rsid w:val="00C4672D"/>
    <w:pPr>
      <w:spacing w:before="120"/>
    </w:pPr>
    <w:rPr>
      <w:b/>
      <w:bCs/>
      <w:i/>
      <w:iCs/>
      <w:sz w:val="24"/>
      <w:szCs w:val="24"/>
      <w:lang w:eastAsia="en-GB" w:bidi="ar-EG"/>
    </w:rPr>
  </w:style>
  <w:style w:type="paragraph" w:styleId="TOC2">
    <w:name w:val="toc 2"/>
    <w:basedOn w:val="Normal"/>
    <w:next w:val="Normal"/>
    <w:autoRedefine/>
    <w:rsid w:val="00C4672D"/>
    <w:pPr>
      <w:spacing w:before="120"/>
      <w:ind w:left="240"/>
    </w:pPr>
    <w:rPr>
      <w:b/>
      <w:bCs/>
      <w:sz w:val="22"/>
      <w:szCs w:val="22"/>
      <w:lang w:eastAsia="en-GB" w:bidi="ar-EG"/>
    </w:rPr>
  </w:style>
  <w:style w:type="paragraph" w:styleId="TOC3">
    <w:name w:val="toc 3"/>
    <w:basedOn w:val="Normal"/>
    <w:next w:val="Normal"/>
    <w:autoRedefine/>
    <w:rsid w:val="00C4672D"/>
    <w:pPr>
      <w:ind w:left="480"/>
    </w:pPr>
    <w:rPr>
      <w:lang w:eastAsia="en-GB" w:bidi="ar-EG"/>
    </w:rPr>
  </w:style>
  <w:style w:type="paragraph" w:styleId="TOC4">
    <w:name w:val="toc 4"/>
    <w:basedOn w:val="Normal"/>
    <w:next w:val="Normal"/>
    <w:autoRedefine/>
    <w:rsid w:val="00C4672D"/>
    <w:pPr>
      <w:ind w:left="720"/>
    </w:pPr>
    <w:rPr>
      <w:lang w:eastAsia="en-GB" w:bidi="ar-EG"/>
    </w:rPr>
  </w:style>
  <w:style w:type="paragraph" w:styleId="TOC5">
    <w:name w:val="toc 5"/>
    <w:basedOn w:val="Normal"/>
    <w:next w:val="Normal"/>
    <w:autoRedefine/>
    <w:rsid w:val="00C4672D"/>
    <w:pPr>
      <w:ind w:left="960"/>
    </w:pPr>
    <w:rPr>
      <w:lang w:eastAsia="en-GB" w:bidi="ar-EG"/>
    </w:rPr>
  </w:style>
  <w:style w:type="paragraph" w:styleId="TOC6">
    <w:name w:val="toc 6"/>
    <w:basedOn w:val="Normal"/>
    <w:next w:val="Normal"/>
    <w:autoRedefine/>
    <w:rsid w:val="00C4672D"/>
    <w:pPr>
      <w:ind w:left="1200"/>
    </w:pPr>
    <w:rPr>
      <w:lang w:eastAsia="en-GB" w:bidi="ar-EG"/>
    </w:rPr>
  </w:style>
  <w:style w:type="paragraph" w:styleId="TOC7">
    <w:name w:val="toc 7"/>
    <w:basedOn w:val="Normal"/>
    <w:next w:val="Normal"/>
    <w:autoRedefine/>
    <w:rsid w:val="00C4672D"/>
    <w:pPr>
      <w:ind w:left="1440"/>
    </w:pPr>
    <w:rPr>
      <w:lang w:eastAsia="en-GB" w:bidi="ar-EG"/>
    </w:rPr>
  </w:style>
  <w:style w:type="paragraph" w:styleId="TOC8">
    <w:name w:val="toc 8"/>
    <w:basedOn w:val="Normal"/>
    <w:next w:val="Normal"/>
    <w:autoRedefine/>
    <w:rsid w:val="00C4672D"/>
    <w:pPr>
      <w:ind w:left="1680"/>
    </w:pPr>
    <w:rPr>
      <w:lang w:eastAsia="en-GB" w:bidi="ar-EG"/>
    </w:rPr>
  </w:style>
  <w:style w:type="paragraph" w:styleId="TOC9">
    <w:name w:val="toc 9"/>
    <w:basedOn w:val="Normal"/>
    <w:next w:val="Normal"/>
    <w:autoRedefine/>
    <w:rsid w:val="00C4672D"/>
    <w:pPr>
      <w:ind w:left="1920"/>
    </w:pPr>
    <w:rPr>
      <w:lang w:eastAsia="en-GB" w:bidi="ar-EG"/>
    </w:rPr>
  </w:style>
  <w:style w:type="character" w:styleId="FollowedHyperlink">
    <w:name w:val="FollowedHyperlink"/>
    <w:basedOn w:val="DefaultParagraphFont"/>
    <w:rsid w:val="00C4672D"/>
    <w:rPr>
      <w:color w:val="800080"/>
      <w:u w:val="single"/>
    </w:rPr>
  </w:style>
  <w:style w:type="paragraph" w:styleId="TableofFigures">
    <w:name w:val="table of figures"/>
    <w:basedOn w:val="Normal"/>
    <w:next w:val="Normal"/>
    <w:rsid w:val="00C4672D"/>
    <w:pPr>
      <w:ind w:left="480" w:hanging="480"/>
    </w:pPr>
    <w:rPr>
      <w:smallCaps/>
      <w:lang w:eastAsia="en-GB" w:bidi="ar-EG"/>
    </w:rPr>
  </w:style>
  <w:style w:type="paragraph" w:styleId="FootnoteText">
    <w:name w:val="footnote text"/>
    <w:basedOn w:val="Normal"/>
    <w:link w:val="FootnoteTextChar"/>
    <w:rsid w:val="00C4672D"/>
    <w:rPr>
      <w:rFonts w:ascii="Arial" w:hAnsi="Arial"/>
      <w:lang w:eastAsia="en-GB" w:bidi="ar-EG"/>
    </w:rPr>
  </w:style>
  <w:style w:type="character" w:customStyle="1" w:styleId="FootnoteTextChar">
    <w:name w:val="Footnote Text Char"/>
    <w:basedOn w:val="DefaultParagraphFont"/>
    <w:link w:val="FootnoteText"/>
    <w:rsid w:val="00C4672D"/>
    <w:rPr>
      <w:rFonts w:ascii="Arial" w:hAnsi="Arial"/>
      <w:lang w:val="en-GB" w:eastAsia="en-GB" w:bidi="ar-EG"/>
    </w:rPr>
  </w:style>
  <w:style w:type="character" w:styleId="FootnoteReference">
    <w:name w:val="footnote reference"/>
    <w:basedOn w:val="DefaultParagraphFont"/>
    <w:rsid w:val="00C4672D"/>
    <w:rPr>
      <w:vertAlign w:val="superscript"/>
    </w:rPr>
  </w:style>
  <w:style w:type="paragraph" w:styleId="HTMLPreformatted">
    <w:name w:val="HTML Preformatted"/>
    <w:basedOn w:val="Normal"/>
    <w:link w:val="HTMLPreformattedChar"/>
    <w:rsid w:val="00C467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rPr>
  </w:style>
  <w:style w:type="character" w:customStyle="1" w:styleId="HTMLPreformattedChar">
    <w:name w:val="HTML Preformatted Char"/>
    <w:basedOn w:val="DefaultParagraphFont"/>
    <w:link w:val="HTMLPreformatted"/>
    <w:rsid w:val="00C4672D"/>
    <w:rPr>
      <w:rFonts w:ascii="Courier New" w:hAnsi="Courier New" w:cs="Courier New"/>
    </w:rPr>
  </w:style>
  <w:style w:type="paragraph" w:customStyle="1" w:styleId="Default">
    <w:name w:val="Default"/>
    <w:rsid w:val="002A71F2"/>
    <w:pPr>
      <w:autoSpaceDE w:val="0"/>
      <w:autoSpaceDN w:val="0"/>
      <w:adjustRightInd w:val="0"/>
    </w:pPr>
    <w:rPr>
      <w:color w:val="000000"/>
      <w:sz w:val="24"/>
      <w:szCs w:val="24"/>
      <w:lang w:val="en-GB"/>
    </w:rPr>
  </w:style>
  <w:style w:type="character" w:customStyle="1" w:styleId="article-source">
    <w:name w:val="article-source"/>
    <w:basedOn w:val="DefaultParagraphFont"/>
    <w:rsid w:val="00067D57"/>
  </w:style>
  <w:style w:type="character" w:customStyle="1" w:styleId="article-source-detail">
    <w:name w:val="article-source-detail"/>
    <w:basedOn w:val="DefaultParagraphFont"/>
    <w:rsid w:val="00067D57"/>
  </w:style>
  <w:style w:type="paragraph" w:styleId="Bibliography">
    <w:name w:val="Bibliography"/>
    <w:basedOn w:val="Normal"/>
    <w:next w:val="Normal"/>
    <w:uiPriority w:val="37"/>
    <w:unhideWhenUsed/>
    <w:rsid w:val="00C01709"/>
    <w:pPr>
      <w:spacing w:after="200" w:line="276" w:lineRule="auto"/>
    </w:pPr>
    <w:rPr>
      <w:rFonts w:asciiTheme="minorHAnsi" w:eastAsiaTheme="minorHAnsi" w:hAnsiTheme="minorHAnsi" w:cstheme="minorBidi"/>
      <w:sz w:val="22"/>
      <w:szCs w:val="22"/>
    </w:rPr>
  </w:style>
  <w:style w:type="character" w:customStyle="1" w:styleId="bodycopy1">
    <w:name w:val="bodycopy1"/>
    <w:basedOn w:val="DefaultParagraphFont"/>
    <w:rsid w:val="00DE57FB"/>
    <w:rPr>
      <w:rFonts w:ascii="Verdana" w:hAnsi="Verdana" w:hint="default"/>
      <w:color w:val="000000"/>
      <w:sz w:val="18"/>
      <w:szCs w:val="18"/>
    </w:rPr>
  </w:style>
</w:styles>
</file>

<file path=word/webSettings.xml><?xml version="1.0" encoding="utf-8"?>
<w:webSettings xmlns:r="http://schemas.openxmlformats.org/officeDocument/2006/relationships" xmlns:w="http://schemas.openxmlformats.org/wordprocessingml/2006/main">
  <w:divs>
    <w:div w:id="242498226">
      <w:bodyDiv w:val="1"/>
      <w:marLeft w:val="0"/>
      <w:marRight w:val="0"/>
      <w:marTop w:val="0"/>
      <w:marBottom w:val="0"/>
      <w:divBdr>
        <w:top w:val="none" w:sz="0" w:space="0" w:color="auto"/>
        <w:left w:val="none" w:sz="0" w:space="0" w:color="auto"/>
        <w:bottom w:val="none" w:sz="0" w:space="0" w:color="auto"/>
        <w:right w:val="none" w:sz="0" w:space="0" w:color="auto"/>
      </w:divBdr>
      <w:divsChild>
        <w:div w:id="1917738234">
          <w:marLeft w:val="0"/>
          <w:marRight w:val="0"/>
          <w:marTop w:val="0"/>
          <w:marBottom w:val="0"/>
          <w:divBdr>
            <w:top w:val="none" w:sz="0" w:space="0" w:color="auto"/>
            <w:left w:val="none" w:sz="0" w:space="0" w:color="auto"/>
            <w:bottom w:val="none" w:sz="0" w:space="0" w:color="auto"/>
            <w:right w:val="none" w:sz="0" w:space="0" w:color="auto"/>
          </w:divBdr>
          <w:divsChild>
            <w:div w:id="51463159">
              <w:marLeft w:val="0"/>
              <w:marRight w:val="0"/>
              <w:marTop w:val="0"/>
              <w:marBottom w:val="0"/>
              <w:divBdr>
                <w:top w:val="none" w:sz="0" w:space="0" w:color="auto"/>
                <w:left w:val="none" w:sz="0" w:space="0" w:color="auto"/>
                <w:bottom w:val="none" w:sz="0" w:space="0" w:color="auto"/>
                <w:right w:val="none" w:sz="0" w:space="0" w:color="auto"/>
              </w:divBdr>
              <w:divsChild>
                <w:div w:id="145319710">
                  <w:marLeft w:val="0"/>
                  <w:marRight w:val="0"/>
                  <w:marTop w:val="0"/>
                  <w:marBottom w:val="0"/>
                  <w:divBdr>
                    <w:top w:val="none" w:sz="0" w:space="0" w:color="auto"/>
                    <w:left w:val="none" w:sz="0" w:space="0" w:color="auto"/>
                    <w:bottom w:val="none" w:sz="0" w:space="0" w:color="auto"/>
                    <w:right w:val="none" w:sz="0" w:space="0" w:color="auto"/>
                  </w:divBdr>
                  <w:divsChild>
                    <w:div w:id="77722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717102">
      <w:bodyDiv w:val="1"/>
      <w:marLeft w:val="0"/>
      <w:marRight w:val="0"/>
      <w:marTop w:val="0"/>
      <w:marBottom w:val="0"/>
      <w:divBdr>
        <w:top w:val="none" w:sz="0" w:space="0" w:color="auto"/>
        <w:left w:val="none" w:sz="0" w:space="0" w:color="auto"/>
        <w:bottom w:val="none" w:sz="0" w:space="0" w:color="auto"/>
        <w:right w:val="none" w:sz="0" w:space="0" w:color="auto"/>
      </w:divBdr>
      <w:divsChild>
        <w:div w:id="1474180778">
          <w:marLeft w:val="0"/>
          <w:marRight w:val="0"/>
          <w:marTop w:val="0"/>
          <w:marBottom w:val="0"/>
          <w:divBdr>
            <w:top w:val="none" w:sz="0" w:space="0" w:color="auto"/>
            <w:left w:val="none" w:sz="0" w:space="0" w:color="auto"/>
            <w:bottom w:val="none" w:sz="0" w:space="0" w:color="auto"/>
            <w:right w:val="none" w:sz="0" w:space="0" w:color="auto"/>
          </w:divBdr>
          <w:divsChild>
            <w:div w:id="793214203">
              <w:marLeft w:val="3600"/>
              <w:marRight w:val="0"/>
              <w:marTop w:val="0"/>
              <w:marBottom w:val="0"/>
              <w:divBdr>
                <w:top w:val="none" w:sz="0" w:space="0" w:color="auto"/>
                <w:left w:val="single" w:sz="6" w:space="12" w:color="333333"/>
                <w:bottom w:val="none" w:sz="0" w:space="0" w:color="auto"/>
                <w:right w:val="none" w:sz="0" w:space="0" w:color="auto"/>
              </w:divBdr>
              <w:divsChild>
                <w:div w:id="62785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176785">
      <w:bodyDiv w:val="1"/>
      <w:marLeft w:val="0"/>
      <w:marRight w:val="0"/>
      <w:marTop w:val="0"/>
      <w:marBottom w:val="0"/>
      <w:divBdr>
        <w:top w:val="none" w:sz="0" w:space="0" w:color="auto"/>
        <w:left w:val="none" w:sz="0" w:space="0" w:color="auto"/>
        <w:bottom w:val="none" w:sz="0" w:space="0" w:color="auto"/>
        <w:right w:val="none" w:sz="0" w:space="0" w:color="auto"/>
      </w:divBdr>
      <w:divsChild>
        <w:div w:id="168375527">
          <w:marLeft w:val="0"/>
          <w:marRight w:val="0"/>
          <w:marTop w:val="0"/>
          <w:marBottom w:val="0"/>
          <w:divBdr>
            <w:top w:val="none" w:sz="0" w:space="0" w:color="auto"/>
            <w:left w:val="none" w:sz="0" w:space="0" w:color="auto"/>
            <w:bottom w:val="none" w:sz="0" w:space="0" w:color="auto"/>
            <w:right w:val="none" w:sz="0" w:space="0" w:color="auto"/>
          </w:divBdr>
        </w:div>
        <w:div w:id="1776369080">
          <w:marLeft w:val="210"/>
          <w:marRight w:val="90"/>
          <w:marTop w:val="90"/>
          <w:marBottom w:val="90"/>
          <w:divBdr>
            <w:top w:val="none" w:sz="0" w:space="0" w:color="auto"/>
            <w:left w:val="none" w:sz="0" w:space="0" w:color="auto"/>
            <w:bottom w:val="none" w:sz="0" w:space="0" w:color="auto"/>
            <w:right w:val="none" w:sz="0" w:space="0" w:color="auto"/>
          </w:divBdr>
          <w:divsChild>
            <w:div w:id="175389676">
              <w:marLeft w:val="0"/>
              <w:marRight w:val="0"/>
              <w:marTop w:val="0"/>
              <w:marBottom w:val="0"/>
              <w:divBdr>
                <w:top w:val="none" w:sz="0" w:space="0" w:color="auto"/>
                <w:left w:val="none" w:sz="0" w:space="0" w:color="auto"/>
                <w:bottom w:val="none" w:sz="0" w:space="0" w:color="auto"/>
                <w:right w:val="none" w:sz="0" w:space="0" w:color="auto"/>
              </w:divBdr>
              <w:divsChild>
                <w:div w:id="26774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080372">
          <w:marLeft w:val="210"/>
          <w:marRight w:val="90"/>
          <w:marTop w:val="90"/>
          <w:marBottom w:val="90"/>
          <w:divBdr>
            <w:top w:val="none" w:sz="0" w:space="0" w:color="auto"/>
            <w:left w:val="none" w:sz="0" w:space="0" w:color="auto"/>
            <w:bottom w:val="none" w:sz="0" w:space="0" w:color="auto"/>
            <w:right w:val="none" w:sz="0" w:space="0" w:color="auto"/>
          </w:divBdr>
          <w:divsChild>
            <w:div w:id="1430924420">
              <w:marLeft w:val="0"/>
              <w:marRight w:val="0"/>
              <w:marTop w:val="0"/>
              <w:marBottom w:val="0"/>
              <w:divBdr>
                <w:top w:val="none" w:sz="0" w:space="0" w:color="auto"/>
                <w:left w:val="none" w:sz="0" w:space="0" w:color="auto"/>
                <w:bottom w:val="none" w:sz="0" w:space="0" w:color="auto"/>
                <w:right w:val="none" w:sz="0" w:space="0" w:color="auto"/>
              </w:divBdr>
            </w:div>
          </w:divsChild>
        </w:div>
        <w:div w:id="1523590998">
          <w:marLeft w:val="0"/>
          <w:marRight w:val="0"/>
          <w:marTop w:val="0"/>
          <w:marBottom w:val="0"/>
          <w:divBdr>
            <w:top w:val="none" w:sz="0" w:space="0" w:color="auto"/>
            <w:left w:val="none" w:sz="0" w:space="0" w:color="auto"/>
            <w:bottom w:val="none" w:sz="0" w:space="0" w:color="auto"/>
            <w:right w:val="none" w:sz="0" w:space="0" w:color="auto"/>
          </w:divBdr>
        </w:div>
        <w:div w:id="1601838733">
          <w:marLeft w:val="210"/>
          <w:marRight w:val="90"/>
          <w:marTop w:val="90"/>
          <w:marBottom w:val="90"/>
          <w:divBdr>
            <w:top w:val="none" w:sz="0" w:space="0" w:color="auto"/>
            <w:left w:val="none" w:sz="0" w:space="0" w:color="auto"/>
            <w:bottom w:val="none" w:sz="0" w:space="0" w:color="auto"/>
            <w:right w:val="none" w:sz="0" w:space="0" w:color="auto"/>
          </w:divBdr>
          <w:divsChild>
            <w:div w:id="1573154893">
              <w:marLeft w:val="0"/>
              <w:marRight w:val="0"/>
              <w:marTop w:val="0"/>
              <w:marBottom w:val="0"/>
              <w:divBdr>
                <w:top w:val="none" w:sz="0" w:space="0" w:color="auto"/>
                <w:left w:val="none" w:sz="0" w:space="0" w:color="auto"/>
                <w:bottom w:val="none" w:sz="0" w:space="0" w:color="auto"/>
                <w:right w:val="none" w:sz="0" w:space="0" w:color="auto"/>
              </w:divBdr>
              <w:divsChild>
                <w:div w:id="61545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161346">
          <w:marLeft w:val="210"/>
          <w:marRight w:val="90"/>
          <w:marTop w:val="90"/>
          <w:marBottom w:val="90"/>
          <w:divBdr>
            <w:top w:val="none" w:sz="0" w:space="0" w:color="auto"/>
            <w:left w:val="none" w:sz="0" w:space="0" w:color="auto"/>
            <w:bottom w:val="none" w:sz="0" w:space="0" w:color="auto"/>
            <w:right w:val="none" w:sz="0" w:space="0" w:color="auto"/>
          </w:divBdr>
          <w:divsChild>
            <w:div w:id="219438821">
              <w:marLeft w:val="0"/>
              <w:marRight w:val="0"/>
              <w:marTop w:val="0"/>
              <w:marBottom w:val="0"/>
              <w:divBdr>
                <w:top w:val="none" w:sz="0" w:space="0" w:color="auto"/>
                <w:left w:val="none" w:sz="0" w:space="0" w:color="auto"/>
                <w:bottom w:val="none" w:sz="0" w:space="0" w:color="auto"/>
                <w:right w:val="none" w:sz="0" w:space="0" w:color="auto"/>
              </w:divBdr>
            </w:div>
          </w:divsChild>
        </w:div>
        <w:div w:id="31614292">
          <w:marLeft w:val="0"/>
          <w:marRight w:val="0"/>
          <w:marTop w:val="0"/>
          <w:marBottom w:val="0"/>
          <w:divBdr>
            <w:top w:val="none" w:sz="0" w:space="0" w:color="auto"/>
            <w:left w:val="none" w:sz="0" w:space="0" w:color="auto"/>
            <w:bottom w:val="none" w:sz="0" w:space="0" w:color="auto"/>
            <w:right w:val="none" w:sz="0" w:space="0" w:color="auto"/>
          </w:divBdr>
        </w:div>
        <w:div w:id="118955134">
          <w:marLeft w:val="210"/>
          <w:marRight w:val="90"/>
          <w:marTop w:val="90"/>
          <w:marBottom w:val="90"/>
          <w:divBdr>
            <w:top w:val="none" w:sz="0" w:space="0" w:color="auto"/>
            <w:left w:val="none" w:sz="0" w:space="0" w:color="auto"/>
            <w:bottom w:val="none" w:sz="0" w:space="0" w:color="auto"/>
            <w:right w:val="none" w:sz="0" w:space="0" w:color="auto"/>
          </w:divBdr>
          <w:divsChild>
            <w:div w:id="1784031098">
              <w:marLeft w:val="0"/>
              <w:marRight w:val="0"/>
              <w:marTop w:val="0"/>
              <w:marBottom w:val="0"/>
              <w:divBdr>
                <w:top w:val="none" w:sz="0" w:space="0" w:color="auto"/>
                <w:left w:val="none" w:sz="0" w:space="0" w:color="auto"/>
                <w:bottom w:val="none" w:sz="0" w:space="0" w:color="auto"/>
                <w:right w:val="none" w:sz="0" w:space="0" w:color="auto"/>
              </w:divBdr>
            </w:div>
          </w:divsChild>
        </w:div>
        <w:div w:id="1076315888">
          <w:marLeft w:val="210"/>
          <w:marRight w:val="90"/>
          <w:marTop w:val="90"/>
          <w:marBottom w:val="90"/>
          <w:divBdr>
            <w:top w:val="none" w:sz="0" w:space="0" w:color="auto"/>
            <w:left w:val="none" w:sz="0" w:space="0" w:color="auto"/>
            <w:bottom w:val="none" w:sz="0" w:space="0" w:color="auto"/>
            <w:right w:val="none" w:sz="0" w:space="0" w:color="auto"/>
          </w:divBdr>
          <w:divsChild>
            <w:div w:id="320889768">
              <w:marLeft w:val="0"/>
              <w:marRight w:val="0"/>
              <w:marTop w:val="0"/>
              <w:marBottom w:val="0"/>
              <w:divBdr>
                <w:top w:val="none" w:sz="0" w:space="0" w:color="auto"/>
                <w:left w:val="none" w:sz="0" w:space="0" w:color="auto"/>
                <w:bottom w:val="none" w:sz="0" w:space="0" w:color="auto"/>
                <w:right w:val="none" w:sz="0" w:space="0" w:color="auto"/>
              </w:divBdr>
            </w:div>
          </w:divsChild>
        </w:div>
        <w:div w:id="38093328">
          <w:marLeft w:val="0"/>
          <w:marRight w:val="0"/>
          <w:marTop w:val="0"/>
          <w:marBottom w:val="0"/>
          <w:divBdr>
            <w:top w:val="none" w:sz="0" w:space="0" w:color="auto"/>
            <w:left w:val="none" w:sz="0" w:space="0" w:color="auto"/>
            <w:bottom w:val="none" w:sz="0" w:space="0" w:color="auto"/>
            <w:right w:val="none" w:sz="0" w:space="0" w:color="auto"/>
          </w:divBdr>
        </w:div>
        <w:div w:id="1585870677">
          <w:marLeft w:val="210"/>
          <w:marRight w:val="90"/>
          <w:marTop w:val="90"/>
          <w:marBottom w:val="90"/>
          <w:divBdr>
            <w:top w:val="none" w:sz="0" w:space="0" w:color="auto"/>
            <w:left w:val="none" w:sz="0" w:space="0" w:color="auto"/>
            <w:bottom w:val="none" w:sz="0" w:space="0" w:color="auto"/>
            <w:right w:val="none" w:sz="0" w:space="0" w:color="auto"/>
          </w:divBdr>
          <w:divsChild>
            <w:div w:id="2130736163">
              <w:marLeft w:val="0"/>
              <w:marRight w:val="0"/>
              <w:marTop w:val="0"/>
              <w:marBottom w:val="0"/>
              <w:divBdr>
                <w:top w:val="none" w:sz="0" w:space="0" w:color="auto"/>
                <w:left w:val="none" w:sz="0" w:space="0" w:color="auto"/>
                <w:bottom w:val="none" w:sz="0" w:space="0" w:color="auto"/>
                <w:right w:val="none" w:sz="0" w:space="0" w:color="auto"/>
              </w:divBdr>
            </w:div>
            <w:div w:id="85032477">
              <w:marLeft w:val="0"/>
              <w:marRight w:val="0"/>
              <w:marTop w:val="60"/>
              <w:marBottom w:val="0"/>
              <w:divBdr>
                <w:top w:val="none" w:sz="0" w:space="0" w:color="auto"/>
                <w:left w:val="none" w:sz="0" w:space="0" w:color="auto"/>
                <w:bottom w:val="none" w:sz="0" w:space="0" w:color="auto"/>
                <w:right w:val="none" w:sz="0" w:space="0" w:color="auto"/>
              </w:divBdr>
            </w:div>
          </w:divsChild>
        </w:div>
        <w:div w:id="611402956">
          <w:marLeft w:val="210"/>
          <w:marRight w:val="90"/>
          <w:marTop w:val="90"/>
          <w:marBottom w:val="90"/>
          <w:divBdr>
            <w:top w:val="none" w:sz="0" w:space="0" w:color="auto"/>
            <w:left w:val="none" w:sz="0" w:space="0" w:color="auto"/>
            <w:bottom w:val="none" w:sz="0" w:space="0" w:color="auto"/>
            <w:right w:val="none" w:sz="0" w:space="0" w:color="auto"/>
          </w:divBdr>
          <w:divsChild>
            <w:div w:id="777678596">
              <w:marLeft w:val="0"/>
              <w:marRight w:val="0"/>
              <w:marTop w:val="0"/>
              <w:marBottom w:val="0"/>
              <w:divBdr>
                <w:top w:val="none" w:sz="0" w:space="0" w:color="auto"/>
                <w:left w:val="none" w:sz="0" w:space="0" w:color="auto"/>
                <w:bottom w:val="none" w:sz="0" w:space="0" w:color="auto"/>
                <w:right w:val="none" w:sz="0" w:space="0" w:color="auto"/>
              </w:divBdr>
            </w:div>
          </w:divsChild>
        </w:div>
        <w:div w:id="1838619556">
          <w:marLeft w:val="0"/>
          <w:marRight w:val="0"/>
          <w:marTop w:val="0"/>
          <w:marBottom w:val="0"/>
          <w:divBdr>
            <w:top w:val="none" w:sz="0" w:space="0" w:color="auto"/>
            <w:left w:val="none" w:sz="0" w:space="0" w:color="auto"/>
            <w:bottom w:val="none" w:sz="0" w:space="0" w:color="auto"/>
            <w:right w:val="none" w:sz="0" w:space="0" w:color="auto"/>
          </w:divBdr>
        </w:div>
        <w:div w:id="1939367238">
          <w:marLeft w:val="210"/>
          <w:marRight w:val="90"/>
          <w:marTop w:val="90"/>
          <w:marBottom w:val="90"/>
          <w:divBdr>
            <w:top w:val="none" w:sz="0" w:space="0" w:color="auto"/>
            <w:left w:val="none" w:sz="0" w:space="0" w:color="auto"/>
            <w:bottom w:val="none" w:sz="0" w:space="0" w:color="auto"/>
            <w:right w:val="none" w:sz="0" w:space="0" w:color="auto"/>
          </w:divBdr>
          <w:divsChild>
            <w:div w:id="1746223763">
              <w:marLeft w:val="0"/>
              <w:marRight w:val="0"/>
              <w:marTop w:val="0"/>
              <w:marBottom w:val="0"/>
              <w:divBdr>
                <w:top w:val="none" w:sz="0" w:space="0" w:color="auto"/>
                <w:left w:val="none" w:sz="0" w:space="0" w:color="auto"/>
                <w:bottom w:val="none" w:sz="0" w:space="0" w:color="auto"/>
                <w:right w:val="none" w:sz="0" w:space="0" w:color="auto"/>
              </w:divBdr>
            </w:div>
            <w:div w:id="701512538">
              <w:marLeft w:val="0"/>
              <w:marRight w:val="0"/>
              <w:marTop w:val="60"/>
              <w:marBottom w:val="0"/>
              <w:divBdr>
                <w:top w:val="none" w:sz="0" w:space="0" w:color="auto"/>
                <w:left w:val="none" w:sz="0" w:space="0" w:color="auto"/>
                <w:bottom w:val="none" w:sz="0" w:space="0" w:color="auto"/>
                <w:right w:val="none" w:sz="0" w:space="0" w:color="auto"/>
              </w:divBdr>
            </w:div>
          </w:divsChild>
        </w:div>
        <w:div w:id="1746949242">
          <w:marLeft w:val="210"/>
          <w:marRight w:val="90"/>
          <w:marTop w:val="90"/>
          <w:marBottom w:val="90"/>
          <w:divBdr>
            <w:top w:val="none" w:sz="0" w:space="0" w:color="auto"/>
            <w:left w:val="none" w:sz="0" w:space="0" w:color="auto"/>
            <w:bottom w:val="none" w:sz="0" w:space="0" w:color="auto"/>
            <w:right w:val="none" w:sz="0" w:space="0" w:color="auto"/>
          </w:divBdr>
          <w:divsChild>
            <w:div w:id="1694959602">
              <w:marLeft w:val="0"/>
              <w:marRight w:val="0"/>
              <w:marTop w:val="0"/>
              <w:marBottom w:val="0"/>
              <w:divBdr>
                <w:top w:val="none" w:sz="0" w:space="0" w:color="auto"/>
                <w:left w:val="none" w:sz="0" w:space="0" w:color="auto"/>
                <w:bottom w:val="none" w:sz="0" w:space="0" w:color="auto"/>
                <w:right w:val="none" w:sz="0" w:space="0" w:color="auto"/>
              </w:divBdr>
            </w:div>
            <w:div w:id="1625575746">
              <w:marLeft w:val="0"/>
              <w:marRight w:val="0"/>
              <w:marTop w:val="60"/>
              <w:marBottom w:val="0"/>
              <w:divBdr>
                <w:top w:val="none" w:sz="0" w:space="0" w:color="auto"/>
                <w:left w:val="none" w:sz="0" w:space="0" w:color="auto"/>
                <w:bottom w:val="none" w:sz="0" w:space="0" w:color="auto"/>
                <w:right w:val="none" w:sz="0" w:space="0" w:color="auto"/>
              </w:divBdr>
            </w:div>
          </w:divsChild>
        </w:div>
        <w:div w:id="1529291288">
          <w:marLeft w:val="0"/>
          <w:marRight w:val="0"/>
          <w:marTop w:val="0"/>
          <w:marBottom w:val="0"/>
          <w:divBdr>
            <w:top w:val="none" w:sz="0" w:space="0" w:color="auto"/>
            <w:left w:val="none" w:sz="0" w:space="0" w:color="auto"/>
            <w:bottom w:val="none" w:sz="0" w:space="0" w:color="auto"/>
            <w:right w:val="none" w:sz="0" w:space="0" w:color="auto"/>
          </w:divBdr>
        </w:div>
        <w:div w:id="1505821265">
          <w:marLeft w:val="210"/>
          <w:marRight w:val="90"/>
          <w:marTop w:val="90"/>
          <w:marBottom w:val="90"/>
          <w:divBdr>
            <w:top w:val="none" w:sz="0" w:space="0" w:color="auto"/>
            <w:left w:val="none" w:sz="0" w:space="0" w:color="auto"/>
            <w:bottom w:val="none" w:sz="0" w:space="0" w:color="auto"/>
            <w:right w:val="none" w:sz="0" w:space="0" w:color="auto"/>
          </w:divBdr>
          <w:divsChild>
            <w:div w:id="1955093005">
              <w:marLeft w:val="0"/>
              <w:marRight w:val="0"/>
              <w:marTop w:val="0"/>
              <w:marBottom w:val="0"/>
              <w:divBdr>
                <w:top w:val="none" w:sz="0" w:space="0" w:color="auto"/>
                <w:left w:val="none" w:sz="0" w:space="0" w:color="auto"/>
                <w:bottom w:val="none" w:sz="0" w:space="0" w:color="auto"/>
                <w:right w:val="none" w:sz="0" w:space="0" w:color="auto"/>
              </w:divBdr>
            </w:div>
          </w:divsChild>
        </w:div>
        <w:div w:id="1237940075">
          <w:marLeft w:val="210"/>
          <w:marRight w:val="90"/>
          <w:marTop w:val="90"/>
          <w:marBottom w:val="90"/>
          <w:divBdr>
            <w:top w:val="none" w:sz="0" w:space="0" w:color="auto"/>
            <w:left w:val="none" w:sz="0" w:space="0" w:color="auto"/>
            <w:bottom w:val="none" w:sz="0" w:space="0" w:color="auto"/>
            <w:right w:val="none" w:sz="0" w:space="0" w:color="auto"/>
          </w:divBdr>
          <w:divsChild>
            <w:div w:id="1893495868">
              <w:marLeft w:val="0"/>
              <w:marRight w:val="0"/>
              <w:marTop w:val="0"/>
              <w:marBottom w:val="0"/>
              <w:divBdr>
                <w:top w:val="none" w:sz="0" w:space="0" w:color="auto"/>
                <w:left w:val="none" w:sz="0" w:space="0" w:color="auto"/>
                <w:bottom w:val="none" w:sz="0" w:space="0" w:color="auto"/>
                <w:right w:val="none" w:sz="0" w:space="0" w:color="auto"/>
              </w:divBdr>
            </w:div>
          </w:divsChild>
        </w:div>
        <w:div w:id="1644963681">
          <w:marLeft w:val="0"/>
          <w:marRight w:val="0"/>
          <w:marTop w:val="0"/>
          <w:marBottom w:val="0"/>
          <w:divBdr>
            <w:top w:val="none" w:sz="0" w:space="0" w:color="auto"/>
            <w:left w:val="none" w:sz="0" w:space="0" w:color="auto"/>
            <w:bottom w:val="none" w:sz="0" w:space="0" w:color="auto"/>
            <w:right w:val="none" w:sz="0" w:space="0" w:color="auto"/>
          </w:divBdr>
        </w:div>
        <w:div w:id="2037581837">
          <w:marLeft w:val="210"/>
          <w:marRight w:val="90"/>
          <w:marTop w:val="90"/>
          <w:marBottom w:val="90"/>
          <w:divBdr>
            <w:top w:val="none" w:sz="0" w:space="0" w:color="auto"/>
            <w:left w:val="none" w:sz="0" w:space="0" w:color="auto"/>
            <w:bottom w:val="none" w:sz="0" w:space="0" w:color="auto"/>
            <w:right w:val="none" w:sz="0" w:space="0" w:color="auto"/>
          </w:divBdr>
          <w:divsChild>
            <w:div w:id="1159033884">
              <w:marLeft w:val="0"/>
              <w:marRight w:val="0"/>
              <w:marTop w:val="0"/>
              <w:marBottom w:val="0"/>
              <w:divBdr>
                <w:top w:val="none" w:sz="0" w:space="0" w:color="auto"/>
                <w:left w:val="none" w:sz="0" w:space="0" w:color="auto"/>
                <w:bottom w:val="none" w:sz="0" w:space="0" w:color="auto"/>
                <w:right w:val="none" w:sz="0" w:space="0" w:color="auto"/>
              </w:divBdr>
            </w:div>
          </w:divsChild>
        </w:div>
        <w:div w:id="635179652">
          <w:marLeft w:val="210"/>
          <w:marRight w:val="90"/>
          <w:marTop w:val="90"/>
          <w:marBottom w:val="90"/>
          <w:divBdr>
            <w:top w:val="none" w:sz="0" w:space="0" w:color="auto"/>
            <w:left w:val="none" w:sz="0" w:space="0" w:color="auto"/>
            <w:bottom w:val="none" w:sz="0" w:space="0" w:color="auto"/>
            <w:right w:val="none" w:sz="0" w:space="0" w:color="auto"/>
          </w:divBdr>
          <w:divsChild>
            <w:div w:id="1867907223">
              <w:marLeft w:val="0"/>
              <w:marRight w:val="0"/>
              <w:marTop w:val="0"/>
              <w:marBottom w:val="0"/>
              <w:divBdr>
                <w:top w:val="none" w:sz="0" w:space="0" w:color="auto"/>
                <w:left w:val="none" w:sz="0" w:space="0" w:color="auto"/>
                <w:bottom w:val="none" w:sz="0" w:space="0" w:color="auto"/>
                <w:right w:val="none" w:sz="0" w:space="0" w:color="auto"/>
              </w:divBdr>
            </w:div>
          </w:divsChild>
        </w:div>
        <w:div w:id="1491601778">
          <w:marLeft w:val="0"/>
          <w:marRight w:val="0"/>
          <w:marTop w:val="0"/>
          <w:marBottom w:val="0"/>
          <w:divBdr>
            <w:top w:val="none" w:sz="0" w:space="0" w:color="auto"/>
            <w:left w:val="none" w:sz="0" w:space="0" w:color="auto"/>
            <w:bottom w:val="none" w:sz="0" w:space="0" w:color="auto"/>
            <w:right w:val="none" w:sz="0" w:space="0" w:color="auto"/>
          </w:divBdr>
        </w:div>
        <w:div w:id="621377429">
          <w:marLeft w:val="210"/>
          <w:marRight w:val="90"/>
          <w:marTop w:val="90"/>
          <w:marBottom w:val="90"/>
          <w:divBdr>
            <w:top w:val="none" w:sz="0" w:space="0" w:color="auto"/>
            <w:left w:val="none" w:sz="0" w:space="0" w:color="auto"/>
            <w:bottom w:val="none" w:sz="0" w:space="0" w:color="auto"/>
            <w:right w:val="none" w:sz="0" w:space="0" w:color="auto"/>
          </w:divBdr>
          <w:divsChild>
            <w:div w:id="175619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456932">
      <w:bodyDiv w:val="1"/>
      <w:marLeft w:val="0"/>
      <w:marRight w:val="0"/>
      <w:marTop w:val="0"/>
      <w:marBottom w:val="0"/>
      <w:divBdr>
        <w:top w:val="none" w:sz="0" w:space="0" w:color="auto"/>
        <w:left w:val="none" w:sz="0" w:space="0" w:color="auto"/>
        <w:bottom w:val="none" w:sz="0" w:space="0" w:color="auto"/>
        <w:right w:val="none" w:sz="0" w:space="0" w:color="auto"/>
      </w:divBdr>
      <w:divsChild>
        <w:div w:id="418792237">
          <w:marLeft w:val="0"/>
          <w:marRight w:val="0"/>
          <w:marTop w:val="0"/>
          <w:marBottom w:val="0"/>
          <w:divBdr>
            <w:top w:val="none" w:sz="0" w:space="0" w:color="auto"/>
            <w:left w:val="none" w:sz="0" w:space="0" w:color="auto"/>
            <w:bottom w:val="none" w:sz="0" w:space="0" w:color="auto"/>
            <w:right w:val="none" w:sz="0" w:space="0" w:color="auto"/>
          </w:divBdr>
          <w:divsChild>
            <w:div w:id="1802309543">
              <w:marLeft w:val="0"/>
              <w:marRight w:val="0"/>
              <w:marTop w:val="0"/>
              <w:marBottom w:val="0"/>
              <w:divBdr>
                <w:top w:val="none" w:sz="0" w:space="0" w:color="auto"/>
                <w:left w:val="none" w:sz="0" w:space="0" w:color="auto"/>
                <w:bottom w:val="none" w:sz="0" w:space="0" w:color="auto"/>
                <w:right w:val="none" w:sz="0" w:space="0" w:color="auto"/>
              </w:divBdr>
              <w:divsChild>
                <w:div w:id="1729524310">
                  <w:marLeft w:val="0"/>
                  <w:marRight w:val="0"/>
                  <w:marTop w:val="0"/>
                  <w:marBottom w:val="0"/>
                  <w:divBdr>
                    <w:top w:val="none" w:sz="0" w:space="0" w:color="auto"/>
                    <w:left w:val="none" w:sz="0" w:space="0" w:color="auto"/>
                    <w:bottom w:val="none" w:sz="0" w:space="0" w:color="auto"/>
                    <w:right w:val="none" w:sz="0" w:space="0" w:color="auto"/>
                  </w:divBdr>
                  <w:divsChild>
                    <w:div w:id="85539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884318">
      <w:bodyDiv w:val="1"/>
      <w:marLeft w:val="0"/>
      <w:marRight w:val="0"/>
      <w:marTop w:val="0"/>
      <w:marBottom w:val="0"/>
      <w:divBdr>
        <w:top w:val="none" w:sz="0" w:space="0" w:color="auto"/>
        <w:left w:val="none" w:sz="0" w:space="0" w:color="auto"/>
        <w:bottom w:val="none" w:sz="0" w:space="0" w:color="auto"/>
        <w:right w:val="none" w:sz="0" w:space="0" w:color="auto"/>
      </w:divBdr>
      <w:divsChild>
        <w:div w:id="1586264961">
          <w:marLeft w:val="0"/>
          <w:marRight w:val="0"/>
          <w:marTop w:val="0"/>
          <w:marBottom w:val="0"/>
          <w:divBdr>
            <w:top w:val="none" w:sz="0" w:space="0" w:color="auto"/>
            <w:left w:val="none" w:sz="0" w:space="0" w:color="auto"/>
            <w:bottom w:val="none" w:sz="0" w:space="0" w:color="auto"/>
            <w:right w:val="none" w:sz="0" w:space="0" w:color="auto"/>
          </w:divBdr>
          <w:divsChild>
            <w:div w:id="284890880">
              <w:marLeft w:val="0"/>
              <w:marRight w:val="0"/>
              <w:marTop w:val="0"/>
              <w:marBottom w:val="0"/>
              <w:divBdr>
                <w:top w:val="none" w:sz="0" w:space="0" w:color="auto"/>
                <w:left w:val="single" w:sz="6" w:space="0" w:color="FFFFFF"/>
                <w:bottom w:val="none" w:sz="0" w:space="0" w:color="auto"/>
                <w:right w:val="single" w:sz="6" w:space="0" w:color="FFFFFF"/>
              </w:divBdr>
              <w:divsChild>
                <w:div w:id="1916935395">
                  <w:marLeft w:val="0"/>
                  <w:marRight w:val="225"/>
                  <w:marTop w:val="0"/>
                  <w:marBottom w:val="0"/>
                  <w:divBdr>
                    <w:top w:val="none" w:sz="0" w:space="0" w:color="auto"/>
                    <w:left w:val="none" w:sz="0" w:space="0" w:color="auto"/>
                    <w:bottom w:val="none" w:sz="0" w:space="0" w:color="auto"/>
                    <w:right w:val="none" w:sz="0" w:space="0" w:color="auto"/>
                  </w:divBdr>
                </w:div>
                <w:div w:id="1372076380">
                  <w:marLeft w:val="0"/>
                  <w:marRight w:val="0"/>
                  <w:marTop w:val="0"/>
                  <w:marBottom w:val="0"/>
                  <w:divBdr>
                    <w:top w:val="none" w:sz="0" w:space="0" w:color="auto"/>
                    <w:left w:val="none" w:sz="0" w:space="0" w:color="auto"/>
                    <w:bottom w:val="none" w:sz="0" w:space="0" w:color="auto"/>
                    <w:right w:val="none" w:sz="0" w:space="0" w:color="auto"/>
                  </w:divBdr>
                  <w:divsChild>
                    <w:div w:id="1890192082">
                      <w:marLeft w:val="0"/>
                      <w:marRight w:val="0"/>
                      <w:marTop w:val="0"/>
                      <w:marBottom w:val="0"/>
                      <w:divBdr>
                        <w:top w:val="none" w:sz="0" w:space="0" w:color="auto"/>
                        <w:left w:val="none" w:sz="0" w:space="0" w:color="auto"/>
                        <w:bottom w:val="none" w:sz="0" w:space="0" w:color="auto"/>
                        <w:right w:val="none" w:sz="0" w:space="0" w:color="auto"/>
                      </w:divBdr>
                      <w:divsChild>
                        <w:div w:id="3552112">
                          <w:marLeft w:val="0"/>
                          <w:marRight w:val="0"/>
                          <w:marTop w:val="0"/>
                          <w:marBottom w:val="0"/>
                          <w:divBdr>
                            <w:top w:val="none" w:sz="0" w:space="0" w:color="auto"/>
                            <w:left w:val="none" w:sz="0" w:space="0" w:color="auto"/>
                            <w:bottom w:val="none" w:sz="0" w:space="0" w:color="auto"/>
                            <w:right w:val="none" w:sz="0" w:space="0" w:color="auto"/>
                          </w:divBdr>
                          <w:divsChild>
                            <w:div w:id="1312976628">
                              <w:marLeft w:val="0"/>
                              <w:marRight w:val="0"/>
                              <w:marTop w:val="0"/>
                              <w:marBottom w:val="225"/>
                              <w:divBdr>
                                <w:top w:val="none" w:sz="0" w:space="0" w:color="auto"/>
                                <w:left w:val="none" w:sz="0" w:space="0" w:color="auto"/>
                                <w:bottom w:val="single" w:sz="6" w:space="11" w:color="FCF393"/>
                                <w:right w:val="none" w:sz="0" w:space="0" w:color="auto"/>
                              </w:divBdr>
                            </w:div>
                            <w:div w:id="1941601067">
                              <w:marLeft w:val="0"/>
                              <w:marRight w:val="0"/>
                              <w:marTop w:val="0"/>
                              <w:marBottom w:val="225"/>
                              <w:divBdr>
                                <w:top w:val="none" w:sz="0" w:space="0" w:color="FEEA0E"/>
                                <w:left w:val="none" w:sz="0" w:space="0" w:color="FEEA0E"/>
                                <w:bottom w:val="single" w:sz="6" w:space="11" w:color="FEEA0E"/>
                                <w:right w:val="none" w:sz="0" w:space="0" w:color="FEEA0E"/>
                              </w:divBdr>
                            </w:div>
                            <w:div w:id="1426145558">
                              <w:marLeft w:val="0"/>
                              <w:marRight w:val="0"/>
                              <w:marTop w:val="0"/>
                              <w:marBottom w:val="225"/>
                              <w:divBdr>
                                <w:top w:val="none" w:sz="0" w:space="0" w:color="FEEA0E"/>
                                <w:left w:val="none" w:sz="0" w:space="0" w:color="FEEA0E"/>
                                <w:bottom w:val="single" w:sz="6" w:space="11" w:color="FEEA0E"/>
                                <w:right w:val="none" w:sz="0" w:space="0" w:color="FEEA0E"/>
                              </w:divBdr>
                            </w:div>
                          </w:divsChild>
                        </w:div>
                      </w:divsChild>
                    </w:div>
                    <w:div w:id="976715080">
                      <w:marLeft w:val="0"/>
                      <w:marRight w:val="0"/>
                      <w:marTop w:val="0"/>
                      <w:marBottom w:val="0"/>
                      <w:divBdr>
                        <w:top w:val="none" w:sz="0" w:space="0" w:color="auto"/>
                        <w:left w:val="none" w:sz="0" w:space="0" w:color="auto"/>
                        <w:bottom w:val="none" w:sz="0" w:space="0" w:color="auto"/>
                        <w:right w:val="none" w:sz="0" w:space="0" w:color="auto"/>
                      </w:divBdr>
                      <w:divsChild>
                        <w:div w:id="172110166">
                          <w:marLeft w:val="0"/>
                          <w:marRight w:val="0"/>
                          <w:marTop w:val="0"/>
                          <w:marBottom w:val="0"/>
                          <w:divBdr>
                            <w:top w:val="none" w:sz="0" w:space="0" w:color="auto"/>
                            <w:left w:val="none" w:sz="0" w:space="0" w:color="auto"/>
                            <w:bottom w:val="none" w:sz="0" w:space="0" w:color="auto"/>
                            <w:right w:val="none" w:sz="0" w:space="0" w:color="auto"/>
                          </w:divBdr>
                          <w:divsChild>
                            <w:div w:id="45036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3914445">
      <w:bodyDiv w:val="1"/>
      <w:marLeft w:val="0"/>
      <w:marRight w:val="0"/>
      <w:marTop w:val="0"/>
      <w:marBottom w:val="0"/>
      <w:divBdr>
        <w:top w:val="none" w:sz="0" w:space="0" w:color="auto"/>
        <w:left w:val="none" w:sz="0" w:space="0" w:color="auto"/>
        <w:bottom w:val="none" w:sz="0" w:space="0" w:color="auto"/>
        <w:right w:val="none" w:sz="0" w:space="0" w:color="auto"/>
      </w:divBdr>
      <w:divsChild>
        <w:div w:id="1963535260">
          <w:marLeft w:val="0"/>
          <w:marRight w:val="0"/>
          <w:marTop w:val="0"/>
          <w:marBottom w:val="0"/>
          <w:divBdr>
            <w:top w:val="none" w:sz="0" w:space="0" w:color="auto"/>
            <w:left w:val="none" w:sz="0" w:space="0" w:color="auto"/>
            <w:bottom w:val="none" w:sz="0" w:space="0" w:color="auto"/>
            <w:right w:val="none" w:sz="0" w:space="0" w:color="auto"/>
          </w:divBdr>
        </w:div>
        <w:div w:id="279537556">
          <w:marLeft w:val="210"/>
          <w:marRight w:val="90"/>
          <w:marTop w:val="90"/>
          <w:marBottom w:val="90"/>
          <w:divBdr>
            <w:top w:val="none" w:sz="0" w:space="0" w:color="auto"/>
            <w:left w:val="none" w:sz="0" w:space="0" w:color="auto"/>
            <w:bottom w:val="none" w:sz="0" w:space="0" w:color="auto"/>
            <w:right w:val="none" w:sz="0" w:space="0" w:color="auto"/>
          </w:divBdr>
          <w:divsChild>
            <w:div w:id="35744752">
              <w:marLeft w:val="0"/>
              <w:marRight w:val="0"/>
              <w:marTop w:val="0"/>
              <w:marBottom w:val="0"/>
              <w:divBdr>
                <w:top w:val="none" w:sz="0" w:space="0" w:color="auto"/>
                <w:left w:val="none" w:sz="0" w:space="0" w:color="auto"/>
                <w:bottom w:val="none" w:sz="0" w:space="0" w:color="auto"/>
                <w:right w:val="none" w:sz="0" w:space="0" w:color="auto"/>
              </w:divBdr>
            </w:div>
          </w:divsChild>
        </w:div>
        <w:div w:id="377557062">
          <w:marLeft w:val="210"/>
          <w:marRight w:val="90"/>
          <w:marTop w:val="90"/>
          <w:marBottom w:val="90"/>
          <w:divBdr>
            <w:top w:val="none" w:sz="0" w:space="0" w:color="auto"/>
            <w:left w:val="none" w:sz="0" w:space="0" w:color="auto"/>
            <w:bottom w:val="none" w:sz="0" w:space="0" w:color="auto"/>
            <w:right w:val="none" w:sz="0" w:space="0" w:color="auto"/>
          </w:divBdr>
          <w:divsChild>
            <w:div w:id="131710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503841">
      <w:bodyDiv w:val="1"/>
      <w:marLeft w:val="0"/>
      <w:marRight w:val="0"/>
      <w:marTop w:val="0"/>
      <w:marBottom w:val="0"/>
      <w:divBdr>
        <w:top w:val="none" w:sz="0" w:space="0" w:color="auto"/>
        <w:left w:val="none" w:sz="0" w:space="0" w:color="auto"/>
        <w:bottom w:val="none" w:sz="0" w:space="0" w:color="auto"/>
        <w:right w:val="none" w:sz="0" w:space="0" w:color="auto"/>
      </w:divBdr>
      <w:divsChild>
        <w:div w:id="1574199496">
          <w:marLeft w:val="0"/>
          <w:marRight w:val="0"/>
          <w:marTop w:val="120"/>
          <w:marBottom w:val="0"/>
          <w:divBdr>
            <w:top w:val="none" w:sz="0" w:space="0" w:color="auto"/>
            <w:left w:val="none" w:sz="0" w:space="0" w:color="auto"/>
            <w:bottom w:val="none" w:sz="0" w:space="0" w:color="auto"/>
            <w:right w:val="none" w:sz="0" w:space="0" w:color="auto"/>
          </w:divBdr>
        </w:div>
        <w:div w:id="2081706262">
          <w:marLeft w:val="0"/>
          <w:marRight w:val="0"/>
          <w:marTop w:val="0"/>
          <w:marBottom w:val="0"/>
          <w:divBdr>
            <w:top w:val="none" w:sz="0" w:space="0" w:color="auto"/>
            <w:left w:val="none" w:sz="0" w:space="0" w:color="auto"/>
            <w:bottom w:val="none" w:sz="0" w:space="0" w:color="auto"/>
            <w:right w:val="none" w:sz="0" w:space="0" w:color="auto"/>
          </w:divBdr>
        </w:div>
      </w:divsChild>
    </w:div>
    <w:div w:id="1957561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ren.jones@smu.ac.uk" TargetMode="External"/><Relationship Id="rId13" Type="http://schemas.openxmlformats.org/officeDocument/2006/relationships/hyperlink" Target="http://legalgodhealth.com" TargetMode="External"/><Relationship Id="rId18" Type="http://schemas.openxmlformats.org/officeDocument/2006/relationships/hyperlink" Target="http://www.boots.com" TargetMode="External"/><Relationship Id="rId26" Type="http://schemas.openxmlformats.org/officeDocument/2006/relationships/hyperlink" Target="http://www.webmedshop.net" TargetMode="Externa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mailto:chunkygibbins@hotmail.com" TargetMode="External"/><Relationship Id="rId17" Type="http://schemas.openxmlformats.org/officeDocument/2006/relationships/diagramColors" Target="diagrams/colors1.xml"/><Relationship Id="rId25" Type="http://schemas.openxmlformats.org/officeDocument/2006/relationships/image" Target="media/image4.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hyperlink" Target="http://www.rowlandspharmacy.co.uk"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hian.pole@smu.ac.uk" TargetMode="External"/><Relationship Id="rId24" Type="http://schemas.openxmlformats.org/officeDocument/2006/relationships/hyperlink" Target="http://www.pharmland.net"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hyperlink" Target="http://www.magicpharma.com" TargetMode="External"/><Relationship Id="rId28" Type="http://schemas.openxmlformats.org/officeDocument/2006/relationships/hyperlink" Target="http://legalgodhealth.com" TargetMode="External"/><Relationship Id="rId10" Type="http://schemas.openxmlformats.org/officeDocument/2006/relationships/hyperlink" Target="mailto:stephen.hole@smu.ac.uk" TargetMode="External"/><Relationship Id="rId19" Type="http://schemas.openxmlformats.org/officeDocument/2006/relationships/image" Target="media/image1.png"/><Relationship Id="rId31" Type="http://schemas.openxmlformats.org/officeDocument/2006/relationships/hyperlink" Target="http://plato.stanford.edu/entries/ethics-computer/" TargetMode="External"/><Relationship Id="rId4" Type="http://schemas.openxmlformats.org/officeDocument/2006/relationships/settings" Target="settings.xml"/><Relationship Id="rId9" Type="http://schemas.openxmlformats.org/officeDocument/2006/relationships/hyperlink" Target="mailto:steve.griffiths@smu.ac.uk" TargetMode="External"/><Relationship Id="rId14" Type="http://schemas.openxmlformats.org/officeDocument/2006/relationships/diagramData" Target="diagrams/data1.xml"/><Relationship Id="rId22" Type="http://schemas.openxmlformats.org/officeDocument/2006/relationships/image" Target="media/image3.png"/><Relationship Id="rId27" Type="http://schemas.openxmlformats.org/officeDocument/2006/relationships/image" Target="media/image5.png"/><Relationship Id="rId30"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A7925C-8B53-42C3-9EF5-506BFC6B552B}" type="doc">
      <dgm:prSet loTypeId="urn:microsoft.com/office/officeart/2005/8/layout/pyramid3" loCatId="pyramid" qsTypeId="urn:microsoft.com/office/officeart/2005/8/quickstyle/simple1" qsCatId="simple" csTypeId="urn:microsoft.com/office/officeart/2005/8/colors/accent1_2" csCatId="accent1" phldr="1"/>
      <dgm:spPr/>
    </dgm:pt>
    <dgm:pt modelId="{D04E478D-B1CB-4C9F-A7EA-D852D8A68FA0}">
      <dgm:prSet phldrT="[Text]" custT="1"/>
      <dgm:spPr/>
      <dgm:t>
        <a:bodyPr/>
        <a:lstStyle/>
        <a:p>
          <a:r>
            <a:rPr lang="en-GB" sz="1200" dirty="0" smtClean="0"/>
            <a:t>Portal (advertising) site</a:t>
          </a:r>
          <a:endParaRPr lang="en-GB" sz="1200" dirty="0"/>
        </a:p>
      </dgm:t>
    </dgm:pt>
    <dgm:pt modelId="{79A87D1C-9540-4CFF-A4C2-87AA32E03D14}" type="parTrans" cxnId="{220424BC-3429-4821-9AF3-84BFD9903A94}">
      <dgm:prSet/>
      <dgm:spPr/>
      <dgm:t>
        <a:bodyPr/>
        <a:lstStyle/>
        <a:p>
          <a:endParaRPr lang="en-GB"/>
        </a:p>
      </dgm:t>
    </dgm:pt>
    <dgm:pt modelId="{C4C797BD-73FB-40A8-AB80-82C0B05D586E}" type="sibTrans" cxnId="{220424BC-3429-4821-9AF3-84BFD9903A94}">
      <dgm:prSet/>
      <dgm:spPr/>
      <dgm:t>
        <a:bodyPr/>
        <a:lstStyle/>
        <a:p>
          <a:endParaRPr lang="en-GB"/>
        </a:p>
      </dgm:t>
    </dgm:pt>
    <dgm:pt modelId="{DA99D9AF-62E0-463F-9695-94C0ACADBDF5}">
      <dgm:prSet phldrT="[Text]" custT="1"/>
      <dgm:spPr/>
      <dgm:t>
        <a:bodyPr/>
        <a:lstStyle/>
        <a:p>
          <a:r>
            <a:rPr lang="en-GB" sz="1200" dirty="0" smtClean="0"/>
            <a:t>Sale (anchor) site</a:t>
          </a:r>
          <a:endParaRPr lang="en-GB" sz="1200" dirty="0"/>
        </a:p>
      </dgm:t>
    </dgm:pt>
    <dgm:pt modelId="{AAB73D56-2B61-480C-80DE-BC23F0EDCDE5}" type="parTrans" cxnId="{422E4319-A49F-4CB6-8B91-348A23591F9C}">
      <dgm:prSet/>
      <dgm:spPr/>
      <dgm:t>
        <a:bodyPr/>
        <a:lstStyle/>
        <a:p>
          <a:endParaRPr lang="en-GB"/>
        </a:p>
      </dgm:t>
    </dgm:pt>
    <dgm:pt modelId="{1E09A2B2-3676-41C0-B341-EE3253BAA8D3}" type="sibTrans" cxnId="{422E4319-A49F-4CB6-8B91-348A23591F9C}">
      <dgm:prSet/>
      <dgm:spPr/>
      <dgm:t>
        <a:bodyPr/>
        <a:lstStyle/>
        <a:p>
          <a:endParaRPr lang="en-GB"/>
        </a:p>
      </dgm:t>
    </dgm:pt>
    <dgm:pt modelId="{CFFB7A55-C2B7-42E8-A49F-1DF302C31A31}">
      <dgm:prSet phldrT="[Text]" custT="1"/>
      <dgm:spPr/>
      <dgm:t>
        <a:bodyPr/>
        <a:lstStyle/>
        <a:p>
          <a:r>
            <a:rPr lang="en-GB" sz="1200" dirty="0" smtClean="0"/>
            <a:t>Internet pharmacy</a:t>
          </a:r>
          <a:endParaRPr lang="en-GB" sz="1200" dirty="0"/>
        </a:p>
      </dgm:t>
    </dgm:pt>
    <dgm:pt modelId="{D7363943-39AB-4137-A57A-B32C113ECC7A}" type="parTrans" cxnId="{7115F255-84D7-4A36-B8F6-1358662A9026}">
      <dgm:prSet/>
      <dgm:spPr/>
      <dgm:t>
        <a:bodyPr/>
        <a:lstStyle/>
        <a:p>
          <a:endParaRPr lang="en-GB"/>
        </a:p>
      </dgm:t>
    </dgm:pt>
    <dgm:pt modelId="{D90F87AC-FF0B-4C6E-B400-75BE5E9B4332}" type="sibTrans" cxnId="{7115F255-84D7-4A36-B8F6-1358662A9026}">
      <dgm:prSet/>
      <dgm:spPr/>
      <dgm:t>
        <a:bodyPr/>
        <a:lstStyle/>
        <a:p>
          <a:endParaRPr lang="en-GB"/>
        </a:p>
      </dgm:t>
    </dgm:pt>
    <dgm:pt modelId="{A1A03E5E-F445-4BF3-8289-B0C1D62D1939}">
      <dgm:prSet custT="1"/>
      <dgm:spPr/>
      <dgm:t>
        <a:bodyPr/>
        <a:lstStyle/>
        <a:p>
          <a:r>
            <a:rPr lang="en-GB" sz="1200" dirty="0" smtClean="0"/>
            <a:t>Internet search engine results</a:t>
          </a:r>
          <a:endParaRPr lang="en-GB" sz="1200" dirty="0"/>
        </a:p>
      </dgm:t>
    </dgm:pt>
    <dgm:pt modelId="{25DC00A7-B656-405D-B2B2-0C5D4C891D56}" type="parTrans" cxnId="{520F8A73-89DA-4A4A-AE9F-BC4870E0ABE3}">
      <dgm:prSet/>
      <dgm:spPr/>
      <dgm:t>
        <a:bodyPr/>
        <a:lstStyle/>
        <a:p>
          <a:endParaRPr lang="en-GB"/>
        </a:p>
      </dgm:t>
    </dgm:pt>
    <dgm:pt modelId="{F951134A-266E-40EE-92C0-B8751B610A59}" type="sibTrans" cxnId="{520F8A73-89DA-4A4A-AE9F-BC4870E0ABE3}">
      <dgm:prSet/>
      <dgm:spPr/>
      <dgm:t>
        <a:bodyPr/>
        <a:lstStyle/>
        <a:p>
          <a:endParaRPr lang="en-GB"/>
        </a:p>
      </dgm:t>
    </dgm:pt>
    <dgm:pt modelId="{5A63297E-8F2B-4A6E-9376-2D7EB62E425F}" type="pres">
      <dgm:prSet presAssocID="{8AA7925C-8B53-42C3-9EF5-506BFC6B552B}" presName="Name0" presStyleCnt="0">
        <dgm:presLayoutVars>
          <dgm:dir/>
          <dgm:animLvl val="lvl"/>
          <dgm:resizeHandles val="exact"/>
        </dgm:presLayoutVars>
      </dgm:prSet>
      <dgm:spPr/>
    </dgm:pt>
    <dgm:pt modelId="{44F00545-745D-4142-961B-F760ECCE0DE3}" type="pres">
      <dgm:prSet presAssocID="{A1A03E5E-F445-4BF3-8289-B0C1D62D1939}" presName="Name8" presStyleCnt="0"/>
      <dgm:spPr/>
    </dgm:pt>
    <dgm:pt modelId="{12012741-44D9-4C02-902D-81F862DAC2F3}" type="pres">
      <dgm:prSet presAssocID="{A1A03E5E-F445-4BF3-8289-B0C1D62D1939}" presName="level" presStyleLbl="node1" presStyleIdx="0" presStyleCnt="4">
        <dgm:presLayoutVars>
          <dgm:chMax val="1"/>
          <dgm:bulletEnabled val="1"/>
        </dgm:presLayoutVars>
      </dgm:prSet>
      <dgm:spPr/>
      <dgm:t>
        <a:bodyPr/>
        <a:lstStyle/>
        <a:p>
          <a:endParaRPr lang="en-GB"/>
        </a:p>
      </dgm:t>
    </dgm:pt>
    <dgm:pt modelId="{574F8592-5312-4D6F-9B77-963E4F69D1AB}" type="pres">
      <dgm:prSet presAssocID="{A1A03E5E-F445-4BF3-8289-B0C1D62D1939}" presName="levelTx" presStyleLbl="revTx" presStyleIdx="0" presStyleCnt="0">
        <dgm:presLayoutVars>
          <dgm:chMax val="1"/>
          <dgm:bulletEnabled val="1"/>
        </dgm:presLayoutVars>
      </dgm:prSet>
      <dgm:spPr/>
      <dgm:t>
        <a:bodyPr/>
        <a:lstStyle/>
        <a:p>
          <a:endParaRPr lang="en-GB"/>
        </a:p>
      </dgm:t>
    </dgm:pt>
    <dgm:pt modelId="{6D9A1864-8775-462F-9342-7F1A8D8D9CA2}" type="pres">
      <dgm:prSet presAssocID="{D04E478D-B1CB-4C9F-A7EA-D852D8A68FA0}" presName="Name8" presStyleCnt="0"/>
      <dgm:spPr/>
    </dgm:pt>
    <dgm:pt modelId="{8330EB30-E3CC-4429-9E4F-F5395C1628DE}" type="pres">
      <dgm:prSet presAssocID="{D04E478D-B1CB-4C9F-A7EA-D852D8A68FA0}" presName="level" presStyleLbl="node1" presStyleIdx="1" presStyleCnt="4">
        <dgm:presLayoutVars>
          <dgm:chMax val="1"/>
          <dgm:bulletEnabled val="1"/>
        </dgm:presLayoutVars>
      </dgm:prSet>
      <dgm:spPr/>
      <dgm:t>
        <a:bodyPr/>
        <a:lstStyle/>
        <a:p>
          <a:endParaRPr lang="en-GB"/>
        </a:p>
      </dgm:t>
    </dgm:pt>
    <dgm:pt modelId="{D62E6F8B-5F54-4FC9-9847-DE5CB50B40E3}" type="pres">
      <dgm:prSet presAssocID="{D04E478D-B1CB-4C9F-A7EA-D852D8A68FA0}" presName="levelTx" presStyleLbl="revTx" presStyleIdx="0" presStyleCnt="0">
        <dgm:presLayoutVars>
          <dgm:chMax val="1"/>
          <dgm:bulletEnabled val="1"/>
        </dgm:presLayoutVars>
      </dgm:prSet>
      <dgm:spPr/>
      <dgm:t>
        <a:bodyPr/>
        <a:lstStyle/>
        <a:p>
          <a:endParaRPr lang="en-GB"/>
        </a:p>
      </dgm:t>
    </dgm:pt>
    <dgm:pt modelId="{2FB29EDE-7C4D-48E6-8EB5-80CA07414A35}" type="pres">
      <dgm:prSet presAssocID="{DA99D9AF-62E0-463F-9695-94C0ACADBDF5}" presName="Name8" presStyleCnt="0"/>
      <dgm:spPr/>
    </dgm:pt>
    <dgm:pt modelId="{C9481AF2-312D-4954-8720-4B1FA775DA93}" type="pres">
      <dgm:prSet presAssocID="{DA99D9AF-62E0-463F-9695-94C0ACADBDF5}" presName="level" presStyleLbl="node1" presStyleIdx="2" presStyleCnt="4">
        <dgm:presLayoutVars>
          <dgm:chMax val="1"/>
          <dgm:bulletEnabled val="1"/>
        </dgm:presLayoutVars>
      </dgm:prSet>
      <dgm:spPr/>
      <dgm:t>
        <a:bodyPr/>
        <a:lstStyle/>
        <a:p>
          <a:endParaRPr lang="en-GB"/>
        </a:p>
      </dgm:t>
    </dgm:pt>
    <dgm:pt modelId="{A51D1CC3-F6B9-4CF5-B696-5F2967EFEE83}" type="pres">
      <dgm:prSet presAssocID="{DA99D9AF-62E0-463F-9695-94C0ACADBDF5}" presName="levelTx" presStyleLbl="revTx" presStyleIdx="0" presStyleCnt="0">
        <dgm:presLayoutVars>
          <dgm:chMax val="1"/>
          <dgm:bulletEnabled val="1"/>
        </dgm:presLayoutVars>
      </dgm:prSet>
      <dgm:spPr/>
      <dgm:t>
        <a:bodyPr/>
        <a:lstStyle/>
        <a:p>
          <a:endParaRPr lang="en-GB"/>
        </a:p>
      </dgm:t>
    </dgm:pt>
    <dgm:pt modelId="{7ABD3FC2-F72D-4FB4-8AB7-70072F8A73D9}" type="pres">
      <dgm:prSet presAssocID="{CFFB7A55-C2B7-42E8-A49F-1DF302C31A31}" presName="Name8" presStyleCnt="0"/>
      <dgm:spPr/>
    </dgm:pt>
    <dgm:pt modelId="{D5BFE65A-5B17-42D5-88B7-3D4E51BDD661}" type="pres">
      <dgm:prSet presAssocID="{CFFB7A55-C2B7-42E8-A49F-1DF302C31A31}" presName="level" presStyleLbl="node1" presStyleIdx="3" presStyleCnt="4">
        <dgm:presLayoutVars>
          <dgm:chMax val="1"/>
          <dgm:bulletEnabled val="1"/>
        </dgm:presLayoutVars>
      </dgm:prSet>
      <dgm:spPr/>
      <dgm:t>
        <a:bodyPr/>
        <a:lstStyle/>
        <a:p>
          <a:endParaRPr lang="en-GB"/>
        </a:p>
      </dgm:t>
    </dgm:pt>
    <dgm:pt modelId="{1D2B8F67-56B7-4727-A914-D35D80CCAB0B}" type="pres">
      <dgm:prSet presAssocID="{CFFB7A55-C2B7-42E8-A49F-1DF302C31A31}" presName="levelTx" presStyleLbl="revTx" presStyleIdx="0" presStyleCnt="0">
        <dgm:presLayoutVars>
          <dgm:chMax val="1"/>
          <dgm:bulletEnabled val="1"/>
        </dgm:presLayoutVars>
      </dgm:prSet>
      <dgm:spPr/>
      <dgm:t>
        <a:bodyPr/>
        <a:lstStyle/>
        <a:p>
          <a:endParaRPr lang="en-GB"/>
        </a:p>
      </dgm:t>
    </dgm:pt>
  </dgm:ptLst>
  <dgm:cxnLst>
    <dgm:cxn modelId="{8494E82B-7F4B-4C74-8B52-B70B3A6F0943}" type="presOf" srcId="{8AA7925C-8B53-42C3-9EF5-506BFC6B552B}" destId="{5A63297E-8F2B-4A6E-9376-2D7EB62E425F}" srcOrd="0" destOrd="0" presId="urn:microsoft.com/office/officeart/2005/8/layout/pyramid3"/>
    <dgm:cxn modelId="{520F8A73-89DA-4A4A-AE9F-BC4870E0ABE3}" srcId="{8AA7925C-8B53-42C3-9EF5-506BFC6B552B}" destId="{A1A03E5E-F445-4BF3-8289-B0C1D62D1939}" srcOrd="0" destOrd="0" parTransId="{25DC00A7-B656-405D-B2B2-0C5D4C891D56}" sibTransId="{F951134A-266E-40EE-92C0-B8751B610A59}"/>
    <dgm:cxn modelId="{7115F255-84D7-4A36-B8F6-1358662A9026}" srcId="{8AA7925C-8B53-42C3-9EF5-506BFC6B552B}" destId="{CFFB7A55-C2B7-42E8-A49F-1DF302C31A31}" srcOrd="3" destOrd="0" parTransId="{D7363943-39AB-4137-A57A-B32C113ECC7A}" sibTransId="{D90F87AC-FF0B-4C6E-B400-75BE5E9B4332}"/>
    <dgm:cxn modelId="{4973E1BB-DBA8-4EAF-966C-9A72D70808D3}" type="presOf" srcId="{CFFB7A55-C2B7-42E8-A49F-1DF302C31A31}" destId="{1D2B8F67-56B7-4727-A914-D35D80CCAB0B}" srcOrd="1" destOrd="0" presId="urn:microsoft.com/office/officeart/2005/8/layout/pyramid3"/>
    <dgm:cxn modelId="{422E4319-A49F-4CB6-8B91-348A23591F9C}" srcId="{8AA7925C-8B53-42C3-9EF5-506BFC6B552B}" destId="{DA99D9AF-62E0-463F-9695-94C0ACADBDF5}" srcOrd="2" destOrd="0" parTransId="{AAB73D56-2B61-480C-80DE-BC23F0EDCDE5}" sibTransId="{1E09A2B2-3676-41C0-B341-EE3253BAA8D3}"/>
    <dgm:cxn modelId="{220424BC-3429-4821-9AF3-84BFD9903A94}" srcId="{8AA7925C-8B53-42C3-9EF5-506BFC6B552B}" destId="{D04E478D-B1CB-4C9F-A7EA-D852D8A68FA0}" srcOrd="1" destOrd="0" parTransId="{79A87D1C-9540-4CFF-A4C2-87AA32E03D14}" sibTransId="{C4C797BD-73FB-40A8-AB80-82C0B05D586E}"/>
    <dgm:cxn modelId="{137F6CA8-167D-4899-9955-408FF8D4395E}" type="presOf" srcId="{D04E478D-B1CB-4C9F-A7EA-D852D8A68FA0}" destId="{D62E6F8B-5F54-4FC9-9847-DE5CB50B40E3}" srcOrd="1" destOrd="0" presId="urn:microsoft.com/office/officeart/2005/8/layout/pyramid3"/>
    <dgm:cxn modelId="{67A99F27-6D45-49EE-B673-936ECF6A7FB6}" type="presOf" srcId="{A1A03E5E-F445-4BF3-8289-B0C1D62D1939}" destId="{574F8592-5312-4D6F-9B77-963E4F69D1AB}" srcOrd="1" destOrd="0" presId="urn:microsoft.com/office/officeart/2005/8/layout/pyramid3"/>
    <dgm:cxn modelId="{58E268EE-2D7F-4F48-9BCF-A229A96B2C83}" type="presOf" srcId="{CFFB7A55-C2B7-42E8-A49F-1DF302C31A31}" destId="{D5BFE65A-5B17-42D5-88B7-3D4E51BDD661}" srcOrd="0" destOrd="0" presId="urn:microsoft.com/office/officeart/2005/8/layout/pyramid3"/>
    <dgm:cxn modelId="{1D9241BB-02C1-43AB-B5D4-EB54280129C6}" type="presOf" srcId="{D04E478D-B1CB-4C9F-A7EA-D852D8A68FA0}" destId="{8330EB30-E3CC-4429-9E4F-F5395C1628DE}" srcOrd="0" destOrd="0" presId="urn:microsoft.com/office/officeart/2005/8/layout/pyramid3"/>
    <dgm:cxn modelId="{1AF75A14-7646-4FCC-94D1-F3B3BEF5B803}" type="presOf" srcId="{DA99D9AF-62E0-463F-9695-94C0ACADBDF5}" destId="{A51D1CC3-F6B9-4CF5-B696-5F2967EFEE83}" srcOrd="1" destOrd="0" presId="urn:microsoft.com/office/officeart/2005/8/layout/pyramid3"/>
    <dgm:cxn modelId="{1BF94F66-214A-469E-850B-4D28FDCE14E8}" type="presOf" srcId="{A1A03E5E-F445-4BF3-8289-B0C1D62D1939}" destId="{12012741-44D9-4C02-902D-81F862DAC2F3}" srcOrd="0" destOrd="0" presId="urn:microsoft.com/office/officeart/2005/8/layout/pyramid3"/>
    <dgm:cxn modelId="{7C50C211-9B04-4691-9F70-E28E5FF3A7F2}" type="presOf" srcId="{DA99D9AF-62E0-463F-9695-94C0ACADBDF5}" destId="{C9481AF2-312D-4954-8720-4B1FA775DA93}" srcOrd="0" destOrd="0" presId="urn:microsoft.com/office/officeart/2005/8/layout/pyramid3"/>
    <dgm:cxn modelId="{B73F7263-4CC4-4B91-A856-78A21DCC410A}" type="presParOf" srcId="{5A63297E-8F2B-4A6E-9376-2D7EB62E425F}" destId="{44F00545-745D-4142-961B-F760ECCE0DE3}" srcOrd="0" destOrd="0" presId="urn:microsoft.com/office/officeart/2005/8/layout/pyramid3"/>
    <dgm:cxn modelId="{AAED970A-03B0-49F0-9302-BFA21DF30FA9}" type="presParOf" srcId="{44F00545-745D-4142-961B-F760ECCE0DE3}" destId="{12012741-44D9-4C02-902D-81F862DAC2F3}" srcOrd="0" destOrd="0" presId="urn:microsoft.com/office/officeart/2005/8/layout/pyramid3"/>
    <dgm:cxn modelId="{C88FC19C-4B71-49CB-A7E1-167873DFA660}" type="presParOf" srcId="{44F00545-745D-4142-961B-F760ECCE0DE3}" destId="{574F8592-5312-4D6F-9B77-963E4F69D1AB}" srcOrd="1" destOrd="0" presId="urn:microsoft.com/office/officeart/2005/8/layout/pyramid3"/>
    <dgm:cxn modelId="{2364AFF0-229B-4ED9-9241-6D69DA7995AF}" type="presParOf" srcId="{5A63297E-8F2B-4A6E-9376-2D7EB62E425F}" destId="{6D9A1864-8775-462F-9342-7F1A8D8D9CA2}" srcOrd="1" destOrd="0" presId="urn:microsoft.com/office/officeart/2005/8/layout/pyramid3"/>
    <dgm:cxn modelId="{F3F102EE-395B-4147-9F51-BCB4A00D96D6}" type="presParOf" srcId="{6D9A1864-8775-462F-9342-7F1A8D8D9CA2}" destId="{8330EB30-E3CC-4429-9E4F-F5395C1628DE}" srcOrd="0" destOrd="0" presId="urn:microsoft.com/office/officeart/2005/8/layout/pyramid3"/>
    <dgm:cxn modelId="{78E20FCB-2E0C-4072-8E8F-A62C8DE0CCDF}" type="presParOf" srcId="{6D9A1864-8775-462F-9342-7F1A8D8D9CA2}" destId="{D62E6F8B-5F54-4FC9-9847-DE5CB50B40E3}" srcOrd="1" destOrd="0" presId="urn:microsoft.com/office/officeart/2005/8/layout/pyramid3"/>
    <dgm:cxn modelId="{0801B9CD-5F6F-4E04-8514-4FF313CE2C15}" type="presParOf" srcId="{5A63297E-8F2B-4A6E-9376-2D7EB62E425F}" destId="{2FB29EDE-7C4D-48E6-8EB5-80CA07414A35}" srcOrd="2" destOrd="0" presId="urn:microsoft.com/office/officeart/2005/8/layout/pyramid3"/>
    <dgm:cxn modelId="{E451AF9D-F1A7-4021-83FC-D5FD2F4CF594}" type="presParOf" srcId="{2FB29EDE-7C4D-48E6-8EB5-80CA07414A35}" destId="{C9481AF2-312D-4954-8720-4B1FA775DA93}" srcOrd="0" destOrd="0" presId="urn:microsoft.com/office/officeart/2005/8/layout/pyramid3"/>
    <dgm:cxn modelId="{4D126247-1945-45DE-A5A7-3491E83615B3}" type="presParOf" srcId="{2FB29EDE-7C4D-48E6-8EB5-80CA07414A35}" destId="{A51D1CC3-F6B9-4CF5-B696-5F2967EFEE83}" srcOrd="1" destOrd="0" presId="urn:microsoft.com/office/officeart/2005/8/layout/pyramid3"/>
    <dgm:cxn modelId="{DCE90220-1B23-4E35-81CB-4F7AD37D2AC7}" type="presParOf" srcId="{5A63297E-8F2B-4A6E-9376-2D7EB62E425F}" destId="{7ABD3FC2-F72D-4FB4-8AB7-70072F8A73D9}" srcOrd="3" destOrd="0" presId="urn:microsoft.com/office/officeart/2005/8/layout/pyramid3"/>
    <dgm:cxn modelId="{E47DA042-2CFE-4AFE-B1F0-54273065C666}" type="presParOf" srcId="{7ABD3FC2-F72D-4FB4-8AB7-70072F8A73D9}" destId="{D5BFE65A-5B17-42D5-88B7-3D4E51BDD661}" srcOrd="0" destOrd="0" presId="urn:microsoft.com/office/officeart/2005/8/layout/pyramid3"/>
    <dgm:cxn modelId="{0523F96F-66DC-48CD-9DE9-233598582F06}" type="presParOf" srcId="{7ABD3FC2-F72D-4FB4-8AB7-70072F8A73D9}" destId="{1D2B8F67-56B7-4727-A914-D35D80CCAB0B}" srcOrd="1" destOrd="0" presId="urn:microsoft.com/office/officeart/2005/8/layout/pyramid3"/>
  </dgm:cxnLst>
  <dgm:bg/>
  <dgm:whole/>
</dgm:dataModel>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Pha08</b:Tag>
    <b:SourceType>Report</b:SourceType>
    <b:Guid>{B390CB81-5F8F-44B8-BC48-A7A9BD3505B6}</b:Guid>
    <b:LCID>0</b:LCID>
    <b:Title>Pharmaceuticals in the United Kingdom</b:Title>
    <b:Year>2008 </b:Year>
    <b:Publisher>datamonitor</b:Publisher>
    <b:RefOrder>9</b:RefOrder>
  </b:Source>
  <b:Source>
    <b:Tag>Glo08</b:Tag>
    <b:SourceType>Report</b:SourceType>
    <b:Guid>{0B0AA608-28CB-4934-AE4C-E7AE1766349D}</b:Guid>
    <b:LCID>0</b:LCID>
    <b:Title>Global Pharmaceuticals</b:Title>
    <b:Year>2008</b:Year>
    <b:Publisher>Datamonitor</b:Publisher>
    <b:RefOrder>10</b:RefOrder>
  </b:Source>
  <b:Source>
    <b:Tag>Bio09</b:Tag>
    <b:SourceType>InternetSite</b:SourceType>
    <b:Guid>{6CECFF6F-73BE-4F28-9F89-FA938871A54C}</b:Guid>
    <b:LCID>0</b:LCID>
    <b:Title>Biodefinitions</b:Title>
    <b:InternetSiteTitle>Biotechmedia</b:InternetSiteTitle>
    <b:YearAccessed>2009</b:YearAccessed>
    <b:MonthAccessed>October</b:MonthAccessed>
    <b:DayAccessed>23</b:DayAccessed>
    <b:URL>http://www.biotechmedia.com/definitions-p.html#Pharmaceuticals</b:URL>
    <b:RefOrder>11</b:RefOrder>
  </b:Source>
  <b:Source>
    <b:Tag>Jac06</b:Tag>
    <b:SourceType>DocumentFromInternetSite</b:SourceType>
    <b:Guid>{DCA0D9A6-AF6D-479A-B71C-9470FDE20269}</b:Guid>
    <b:LCID>0</b:LCID>
    <b:Author>
      <b:Author>
        <b:NameList>
          <b:Person>
            <b:Last>Narayan</b:Last>
            <b:First>Jack</b:First>
            <b:Middle>Quin &amp; Prakah</b:Middle>
          </b:Person>
        </b:NameList>
      </b:Author>
    </b:Author>
    <b:Title>International Trade in Pharmaceuticals - Is Online Out of Line?</b:Title>
    <b:InternetSiteTitle>Blakes</b:InternetSiteTitle>
    <b:Year>2006</b:Year>
    <b:Month>May</b:Month>
    <b:Day>1</b:Day>
    <b:YearAccessed>2009</b:YearAccessed>
    <b:MonthAccessed>May</b:MonthAccessed>
    <b:DayAccessed>14</b:DayAccessed>
    <b:URL>http://www.blakes.com/english/view_disc.asp?ID=222</b:URL>
    <b:RefOrder>12</b:RefOrder>
  </b:Source>
  <b:Source>
    <b:Tag>Kay05</b:Tag>
    <b:SourceType>Book</b:SourceType>
    <b:Guid>{3D9515FF-CA35-4A49-8AB7-621C9E213A16}</b:Guid>
    <b:LCID>0</b:LCID>
    <b:Author>
      <b:Author>
        <b:NameList>
          <b:Person>
            <b:Last>Kayne</b:Last>
            <b:First>Steven</b:First>
            <b:Middle>B</b:Middle>
          </b:Person>
        </b:NameList>
      </b:Author>
    </b:Author>
    <b:Title>Pharmacy Business Management</b:Title>
    <b:Year>2005</b:Year>
    <b:Publisher>pharmaceutical press</b:Publisher>
    <b:Pages>294 - 300</b:Pages>
    <b:RefOrder>13</b:RefOrder>
  </b:Source>
  <b:Source>
    <b:Tag>RPS09</b:Tag>
    <b:SourceType>InternetSite</b:SourceType>
    <b:Guid>{C46A7366-6C8A-4F86-981E-0EDD5FD21449}</b:Guid>
    <b:LCID>0</b:LCID>
    <b:Title>RPSGB welcome</b:Title>
    <b:InternetSiteTitle>Royal Pharmaceutical Society of Great Britain</b:InternetSiteTitle>
    <b:YearAccessed>2009</b:YearAccessed>
    <b:MonthAccessed>October</b:MonthAccessed>
    <b:DayAccessed>23</b:DayAccessed>
    <b:URL>http://www.rpsgb.org.uk/</b:URL>
    <b:RefOrder>14</b:RefOrder>
  </b:Source>
  <b:Source>
    <b:Tag>web10</b:Tag>
    <b:SourceType>InternetSite</b:SourceType>
    <b:Guid>{85122FE4-3297-459C-B42E-1E952BC7E42F}</b:Guid>
    <b:LCID>0</b:LCID>
    <b:InternetSiteTitle>webmedshop</b:InternetSiteTitle>
    <b:YearAccessed>2010</b:YearAccessed>
    <b:MonthAccessed>May</b:MonthAccessed>
    <b:DayAccessed>8</b:DayAccessed>
    <b:URL>http://www.webmedshop.net/</b:URL>
    <b:RefOrder>54</b:RefOrder>
  </b:Source>
  <b:Source>
    <b:Tag>Leg10</b:Tag>
    <b:SourceType>InternetSite</b:SourceType>
    <b:Guid>{0C5654A1-A22E-4CD2-968B-0387B1526C50}</b:Guid>
    <b:LCID>0</b:LCID>
    <b:InternetSiteTitle>Legalgodhealth</b:InternetSiteTitle>
    <b:YearAccessed>2010</b:YearAccessed>
    <b:MonthAccessed>May</b:MonthAccessed>
    <b:DayAccessed>8</b:DayAccessed>
    <b:URL>http://www.legalgodhealth.com/</b:URL>
    <b:RefOrder>55</b:RefOrder>
  </b:Source>
  <b:Source>
    <b:Tag>Row10</b:Tag>
    <b:SourceType>InternetSite</b:SourceType>
    <b:Guid>{CB32BDBD-68FB-4558-8508-0ACEA3F9F029}</b:Guid>
    <b:LCID>0</b:LCID>
    <b:InternetSiteTitle>Rowlandspharmacy</b:InternetSiteTitle>
    <b:YearAccessed>2010</b:YearAccessed>
    <b:MonthAccessed>May</b:MonthAccessed>
    <b:DayAccessed>8</b:DayAccessed>
    <b:URL>http://www.rowlandspharmacy.co.uk/page/index.cfm</b:URL>
    <b:RefOrder>56</b:RefOrder>
  </b:Source>
  <b:Source>
    <b:Tag>Boo10</b:Tag>
    <b:SourceType>InternetSite</b:SourceType>
    <b:Guid>{AEBF230D-FA62-4AD7-8972-390E03FE4ADC}</b:Guid>
    <b:LCID>0</b:LCID>
    <b:InternetSiteTitle>Bootspharmacy</b:InternetSiteTitle>
    <b:YearAccessed>2010</b:YearAccessed>
    <b:MonthAccessed>May</b:MonthAccessed>
    <b:DayAccessed>8</b:DayAccessed>
    <b:URL>http://www.boots.com/</b:URL>
    <b:RefOrder>57</b:RefOrder>
  </b:Source>
  <b:Source>
    <b:Tag>Boo101</b:Tag>
    <b:SourceType>InternetSite</b:SourceType>
    <b:Guid>{4EF6F8E7-F1E5-4BC6-BF51-8E7299E48928}</b:Guid>
    <b:LCID>0</b:LCID>
    <b:InternetSiteTitle>Pharmland</b:InternetSiteTitle>
    <b:YearAccessed>2010</b:YearAccessed>
    <b:MonthAccessed>May</b:MonthAccessed>
    <b:DayAccessed>8</b:DayAccessed>
    <b:URL>http://pharmland.net/customer_module/customer/main.jsp</b:URL>
    <b:RefOrder>58</b:RefOrder>
  </b:Source>
  <b:Source>
    <b:Tag>Mag10</b:Tag>
    <b:SourceType>InternetSite</b:SourceType>
    <b:Guid>{25F1F09E-5A7E-4488-90A8-8B81B886780E}</b:Guid>
    <b:LCID>0</b:LCID>
    <b:InternetSiteTitle>Magicpharma</b:InternetSiteTitle>
    <b:YearAccessed>2010</b:YearAccessed>
    <b:MonthAccessed>May</b:MonthAccessed>
    <b:DayAccessed>8</b:DayAccessed>
    <b:URL>http://www.magicpharma.com/</b:URL>
    <b:RefOrder>59</b:RefOrder>
  </b:Source>
</b:Sources>
</file>

<file path=customXml/itemProps1.xml><?xml version="1.0" encoding="utf-8"?>
<ds:datastoreItem xmlns:ds="http://schemas.openxmlformats.org/officeDocument/2006/customXml" ds:itemID="{1503187D-E8E1-49A3-9F40-48F221324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17</Pages>
  <Words>5058</Words>
  <Characters>28833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Designing a Multi-agent solution for the Categorisation of End-User Software Developers with the Prometheus Methodology</vt:lpstr>
    </vt:vector>
  </TitlesOfParts>
  <Company>Swansea Institute of Higher Education</Company>
  <LinksUpToDate>false</LinksUpToDate>
  <CharactersWithSpaces>33824</CharactersWithSpaces>
  <SharedDoc>false</SharedDoc>
  <HLinks>
    <vt:vector size="6" baseType="variant">
      <vt:variant>
        <vt:i4>1966124</vt:i4>
      </vt:variant>
      <vt:variant>
        <vt:i4>0</vt:i4>
      </vt:variant>
      <vt:variant>
        <vt:i4>0</vt:i4>
      </vt:variant>
      <vt:variant>
        <vt:i4>5</vt:i4>
      </vt:variant>
      <vt:variant>
        <vt:lpwstr>mailto:stephen.hole@sihe.ac.uk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a Multi-agent solution for the Categorisation of End-User Software Developers with the Prometheus Methodology</dc:title>
  <dc:creator>FADE</dc:creator>
  <cp:lastModifiedBy>sc-kj</cp:lastModifiedBy>
  <cp:revision>3</cp:revision>
  <cp:lastPrinted>2011-06-10T15:43:00Z</cp:lastPrinted>
  <dcterms:created xsi:type="dcterms:W3CDTF">2011-05-16T16:56:00Z</dcterms:created>
  <dcterms:modified xsi:type="dcterms:W3CDTF">2011-06-10T16:44:00Z</dcterms:modified>
</cp:coreProperties>
</file>