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BF128" w14:textId="1B6F8714" w:rsidR="0024624C" w:rsidRDefault="0024624C">
      <w:r>
        <w:rPr>
          <w:noProof/>
        </w:rPr>
        <mc:AlternateContent>
          <mc:Choice Requires="wps">
            <w:drawing>
              <wp:anchor distT="0" distB="0" distL="114300" distR="114300" simplePos="0" relativeHeight="251661312" behindDoc="0" locked="0" layoutInCell="1" allowOverlap="1" wp14:anchorId="2238DCA1" wp14:editId="0F48D458">
                <wp:simplePos x="0" y="0"/>
                <wp:positionH relativeFrom="page">
                  <wp:posOffset>1189067</wp:posOffset>
                </wp:positionH>
                <wp:positionV relativeFrom="paragraph">
                  <wp:posOffset>-2142721</wp:posOffset>
                </wp:positionV>
                <wp:extent cx="2249994" cy="15845576"/>
                <wp:effectExtent l="5086350" t="0" r="5198745" b="0"/>
                <wp:wrapNone/>
                <wp:docPr id="1813204370" name="Rectangle 9"/>
                <wp:cNvGraphicFramePr/>
                <a:graphic xmlns:a="http://schemas.openxmlformats.org/drawingml/2006/main">
                  <a:graphicData uri="http://schemas.microsoft.com/office/word/2010/wordprocessingShape">
                    <wps:wsp>
                      <wps:cNvSpPr/>
                      <wps:spPr>
                        <a:xfrm rot="2625387">
                          <a:off x="0" y="0"/>
                          <a:ext cx="2249994" cy="15845576"/>
                        </a:xfrm>
                        <a:prstGeom prst="rect">
                          <a:avLst/>
                        </a:prstGeom>
                        <a:solidFill>
                          <a:schemeClr val="tx2">
                            <a:lumMod val="90000"/>
                            <a:lumOff val="1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844FCB" id="Rectangle 9" o:spid="_x0000_s1026" style="position:absolute;margin-left:93.65pt;margin-top:-168.7pt;width:177.15pt;height:1247.7pt;rotation:2867623fd;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" fillcolor="#153e64 [2911]" strokecolor="#030e13 [484]" strokeweight="1pt">
                <w10:wrap anchorx="page"/>
              </v:rect>
            </w:pict>
          </mc:Fallback>
        </mc:AlternateContent>
      </w:r>
    </w:p>
    <w:p w14:paraId="4162628B" w14:textId="77777777" w:rsidR="0024624C" w:rsidRDefault="0024624C" w:rsidP="0024624C">
      <w:pPr>
        <w:spacing w:line="279" w:lineRule="auto"/>
        <w:rPr>
          <w:rFonts w:ascii="Arial" w:eastAsia="Arial Nova" w:hAnsi="Arial" w:cs="Arial"/>
          <w:b/>
          <w:bCs/>
          <w:kern w:val="0"/>
          <w:sz w:val="44"/>
          <w:szCs w:val="44"/>
          <w:lang w:eastAsia="ja-JP"/>
          <w14:ligatures w14:val="none"/>
        </w:rPr>
      </w:pPr>
    </w:p>
    <w:p w14:paraId="03BEA18B" w14:textId="5DE37236" w:rsidR="0024624C" w:rsidRDefault="0024624C" w:rsidP="0024624C">
      <w:pPr>
        <w:spacing w:line="279" w:lineRule="auto"/>
        <w:rPr>
          <w:rFonts w:ascii="Arial" w:eastAsia="Arial Nova" w:hAnsi="Arial" w:cs="Arial"/>
          <w:b/>
          <w:bCs/>
          <w:kern w:val="0"/>
          <w:sz w:val="44"/>
          <w:szCs w:val="44"/>
          <w:lang w:eastAsia="ja-JP"/>
          <w14:ligatures w14:val="none"/>
        </w:rPr>
      </w:pPr>
      <w:r>
        <w:rPr>
          <w:noProof/>
        </w:rPr>
        <w:drawing>
          <wp:anchor distT="0" distB="0" distL="114300" distR="114300" simplePos="0" relativeHeight="251662336" behindDoc="0" locked="0" layoutInCell="1" allowOverlap="1" wp14:anchorId="17AAF549" wp14:editId="0DD215D9">
            <wp:simplePos x="0" y="0"/>
            <wp:positionH relativeFrom="column">
              <wp:posOffset>4829175</wp:posOffset>
            </wp:positionH>
            <wp:positionV relativeFrom="paragraph">
              <wp:posOffset>399415</wp:posOffset>
            </wp:positionV>
            <wp:extent cx="2162175" cy="542925"/>
            <wp:effectExtent l="0" t="0" r="9525" b="9525"/>
            <wp:wrapSquare wrapText="bothSides"/>
            <wp:docPr id="2033754294"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754294" name="Picture 1" descr="A close up of a sig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162175" cy="542925"/>
                    </a:xfrm>
                    <a:prstGeom prst="rect">
                      <a:avLst/>
                    </a:prstGeom>
                  </pic:spPr>
                </pic:pic>
              </a:graphicData>
            </a:graphic>
          </wp:anchor>
        </w:drawing>
      </w:r>
      <w:r w:rsidR="0095158A">
        <w:rPr>
          <w:rFonts w:ascii="Arial" w:eastAsia="Arial Nova" w:hAnsi="Arial" w:cs="Arial"/>
          <w:b/>
          <w:bCs/>
          <w:kern w:val="0"/>
          <w:sz w:val="44"/>
          <w:szCs w:val="44"/>
          <w:lang w:eastAsia="ja-JP"/>
          <w14:ligatures w14:val="none"/>
        </w:rPr>
        <w:t>Introduction to Independent</w:t>
      </w:r>
    </w:p>
    <w:p w14:paraId="07D99D3F" w14:textId="6DCBD0BE" w:rsidR="0095158A" w:rsidRPr="0095158A" w:rsidRDefault="0095158A" w:rsidP="0024624C">
      <w:pPr>
        <w:spacing w:line="279" w:lineRule="auto"/>
        <w:rPr>
          <w:rFonts w:ascii="Arial" w:eastAsia="Arial Nova" w:hAnsi="Arial" w:cs="Arial"/>
          <w:b/>
          <w:bCs/>
          <w:kern w:val="0"/>
          <w:sz w:val="44"/>
          <w:szCs w:val="44"/>
          <w:lang w:eastAsia="ja-JP"/>
          <w14:ligatures w14:val="none"/>
        </w:rPr>
      </w:pPr>
      <w:r>
        <w:rPr>
          <w:rFonts w:ascii="Arial" w:eastAsia="Arial Nova" w:hAnsi="Arial" w:cs="Arial"/>
          <w:b/>
          <w:bCs/>
          <w:kern w:val="0"/>
          <w:sz w:val="44"/>
          <w:szCs w:val="44"/>
          <w:lang w:eastAsia="ja-JP"/>
          <w14:ligatures w14:val="none"/>
        </w:rPr>
        <w:t>Research Skills.</w:t>
      </w:r>
    </w:p>
    <w:p w14:paraId="7515571A" w14:textId="342C1D5F" w:rsidR="002A0EB2" w:rsidRDefault="00D55509">
      <w:r>
        <w:rPr>
          <w:noProof/>
        </w:rPr>
        <mc:AlternateContent>
          <mc:Choice Requires="wps">
            <w:drawing>
              <wp:anchor distT="0" distB="0" distL="114300" distR="114300" simplePos="0" relativeHeight="251659264" behindDoc="0" locked="0" layoutInCell="1" allowOverlap="1" wp14:anchorId="78C0CDB7" wp14:editId="4A6E6AEA">
                <wp:simplePos x="0" y="0"/>
                <wp:positionH relativeFrom="margin">
                  <wp:posOffset>-701675</wp:posOffset>
                </wp:positionH>
                <wp:positionV relativeFrom="paragraph">
                  <wp:posOffset>1609725</wp:posOffset>
                </wp:positionV>
                <wp:extent cx="2789210" cy="9324881"/>
                <wp:effectExtent l="2838450" t="0" r="2792730" b="0"/>
                <wp:wrapNone/>
                <wp:docPr id="901030212" name="Rectangle 7"/>
                <wp:cNvGraphicFramePr/>
                <a:graphic xmlns:a="http://schemas.openxmlformats.org/drawingml/2006/main">
                  <a:graphicData uri="http://schemas.microsoft.com/office/word/2010/wordprocessingShape">
                    <wps:wsp>
                      <wps:cNvSpPr/>
                      <wps:spPr>
                        <a:xfrm rot="2607736">
                          <a:off x="0" y="0"/>
                          <a:ext cx="2789210" cy="9324881"/>
                        </a:xfrm>
                        <a:prstGeom prst="rect">
                          <a:avLst/>
                        </a:prstGeom>
                        <a:solidFill>
                          <a:schemeClr val="bg2">
                            <a:lumMod val="90000"/>
                          </a:schemeClr>
                        </a:solidFill>
                        <a:ln>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C9A885" id="Rectangle 7" o:spid="_x0000_s1026" style="position:absolute;margin-left:-55.25pt;margin-top:126.75pt;width:219.6pt;height:734.25pt;rotation:2848343fd;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" fillcolor="#d0d0d0 [2894]" strokecolor="#adadad [2414]" strokeweight="1pt">
                <w10:wrap anchorx="margin"/>
              </v:rect>
            </w:pict>
          </mc:Fallback>
        </mc:AlternateContent>
      </w:r>
    </w:p>
    <w:p w14:paraId="7DD793EF" w14:textId="77777777" w:rsidR="0047712C" w:rsidRPr="0047712C" w:rsidRDefault="0047712C" w:rsidP="0047712C"/>
    <w:p w14:paraId="5FA17ECE" w14:textId="77777777" w:rsidR="0047712C" w:rsidRPr="0047712C" w:rsidRDefault="0047712C" w:rsidP="0047712C"/>
    <w:p w14:paraId="4C4C8070" w14:textId="77777777" w:rsidR="0047712C" w:rsidRPr="0047712C" w:rsidRDefault="0047712C" w:rsidP="0047712C"/>
    <w:p w14:paraId="3D9B458D" w14:textId="04FB43FA" w:rsidR="0047712C" w:rsidRPr="0047712C" w:rsidRDefault="0047712C" w:rsidP="0047712C"/>
    <w:p w14:paraId="7DA3320F" w14:textId="1A1A1291" w:rsidR="0047712C" w:rsidRPr="0047712C" w:rsidRDefault="0024624C" w:rsidP="0047712C">
      <w:r>
        <w:rPr>
          <w:noProof/>
        </w:rPr>
        <mc:AlternateContent>
          <mc:Choice Requires="wps">
            <w:drawing>
              <wp:anchor distT="0" distB="0" distL="114300" distR="114300" simplePos="0" relativeHeight="251660288" behindDoc="0" locked="0" layoutInCell="1" allowOverlap="1" wp14:anchorId="0E3DE71C" wp14:editId="37AE189A">
                <wp:simplePos x="0" y="0"/>
                <wp:positionH relativeFrom="page">
                  <wp:posOffset>-3956570</wp:posOffset>
                </wp:positionH>
                <wp:positionV relativeFrom="paragraph">
                  <wp:posOffset>294698</wp:posOffset>
                </wp:positionV>
                <wp:extent cx="6045743" cy="7526670"/>
                <wp:effectExtent l="1790700" t="1066800" r="1765300" b="1064895"/>
                <wp:wrapNone/>
                <wp:docPr id="547424214" name="Flowchart: Process 8"/>
                <wp:cNvGraphicFramePr/>
                <a:graphic xmlns:a="http://schemas.openxmlformats.org/drawingml/2006/main">
                  <a:graphicData uri="http://schemas.microsoft.com/office/word/2010/wordprocessingShape">
                    <wps:wsp>
                      <wps:cNvSpPr/>
                      <wps:spPr>
                        <a:xfrm rot="2633530">
                          <a:off x="0" y="0"/>
                          <a:ext cx="6045743" cy="7526670"/>
                        </a:xfrm>
                        <a:prstGeom prst="flowChartProcess">
                          <a:avLst/>
                        </a:prstGeom>
                        <a:solidFill>
                          <a:srgbClr val="0D888B"/>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67022C" id="_x0000_t109" coordsize="21600,21600" o:spt="109" path="m,l,21600r21600,l21600,xe">
                <v:stroke joinstyle="miter"/>
                <v:path gradientshapeok="t" o:connecttype="rect"/>
              </v:shapetype>
              <v:shape id="Flowchart: Process 8" o:spid="_x0000_s1026" type="#_x0000_t109" style="position:absolute;margin-left:-311.55pt;margin-top:23.2pt;width:476.05pt;height:592.65pt;rotation:2876517fd;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" fillcolor="#0d888b" strokecolor="#030e13 [484]" strokeweight="1pt">
                <w10:wrap anchorx="page"/>
              </v:shape>
            </w:pict>
          </mc:Fallback>
        </mc:AlternateContent>
      </w:r>
    </w:p>
    <w:p w14:paraId="20F96A25" w14:textId="6EFB878B" w:rsidR="0047712C" w:rsidRPr="0047712C" w:rsidRDefault="0047712C" w:rsidP="0047712C"/>
    <w:p w14:paraId="46B29FA9" w14:textId="77777777" w:rsidR="0047712C" w:rsidRPr="0047712C" w:rsidRDefault="0047712C" w:rsidP="0047712C"/>
    <w:p w14:paraId="230AD914" w14:textId="77777777" w:rsidR="0047712C" w:rsidRPr="0047712C" w:rsidRDefault="0047712C" w:rsidP="0047712C"/>
    <w:p w14:paraId="327DC4A0" w14:textId="0406C7A7" w:rsidR="0047712C" w:rsidRPr="0047712C" w:rsidRDefault="0047712C" w:rsidP="0047712C"/>
    <w:p w14:paraId="28436CD2" w14:textId="77777777" w:rsidR="0047712C" w:rsidRPr="0047712C" w:rsidRDefault="0047712C" w:rsidP="0047712C"/>
    <w:p w14:paraId="01FE47F7" w14:textId="77777777" w:rsidR="0047712C" w:rsidRPr="0047712C" w:rsidRDefault="0047712C" w:rsidP="0047712C"/>
    <w:p w14:paraId="1E2EA1A9" w14:textId="77777777" w:rsidR="0047712C" w:rsidRPr="0047712C" w:rsidRDefault="0047712C" w:rsidP="0047712C"/>
    <w:p w14:paraId="5BE8AD58" w14:textId="17CC1233" w:rsidR="0047712C" w:rsidRPr="0047712C" w:rsidRDefault="0047712C" w:rsidP="0047712C"/>
    <w:p w14:paraId="598D40C3" w14:textId="52EAECBB" w:rsidR="0047712C" w:rsidRPr="0047712C" w:rsidRDefault="0047712C" w:rsidP="0047712C"/>
    <w:p w14:paraId="106AED13" w14:textId="0B0E398A" w:rsidR="0047712C" w:rsidRPr="0047712C" w:rsidRDefault="0047712C" w:rsidP="0047712C"/>
    <w:p w14:paraId="693F2BD6" w14:textId="6879C9CA" w:rsidR="0047712C" w:rsidRPr="0047712C" w:rsidRDefault="0047712C" w:rsidP="0047712C"/>
    <w:p w14:paraId="01B3B087" w14:textId="4B378A25" w:rsidR="0047712C" w:rsidRPr="0047712C" w:rsidRDefault="0047712C" w:rsidP="0047712C"/>
    <w:p w14:paraId="2670BD03" w14:textId="34A421B4" w:rsidR="0047712C" w:rsidRPr="0047712C" w:rsidRDefault="0047712C" w:rsidP="0047712C"/>
    <w:p w14:paraId="53AE3067" w14:textId="7FDB563F" w:rsidR="0047712C" w:rsidRPr="0047712C" w:rsidRDefault="0047712C" w:rsidP="0047712C"/>
    <w:p w14:paraId="445E4B09" w14:textId="7ADCB366" w:rsidR="0047712C" w:rsidRPr="0047712C" w:rsidRDefault="00580E9F" w:rsidP="0047712C">
      <w:r>
        <w:rPr>
          <w:noProof/>
        </w:rPr>
        <mc:AlternateContent>
          <mc:Choice Requires="wps">
            <w:drawing>
              <wp:anchor distT="45720" distB="45720" distL="114300" distR="114300" simplePos="0" relativeHeight="251664384" behindDoc="0" locked="0" layoutInCell="1" allowOverlap="1" wp14:anchorId="68DF1325" wp14:editId="150AE98D">
                <wp:simplePos x="0" y="0"/>
                <wp:positionH relativeFrom="margin">
                  <wp:posOffset>3307080</wp:posOffset>
                </wp:positionH>
                <wp:positionV relativeFrom="paragraph">
                  <wp:posOffset>13335</wp:posOffset>
                </wp:positionV>
                <wp:extent cx="3269615" cy="2697480"/>
                <wp:effectExtent l="0" t="0" r="6985"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9615" cy="2697480"/>
                        </a:xfrm>
                        <a:prstGeom prst="rect">
                          <a:avLst/>
                        </a:prstGeom>
                        <a:solidFill>
                          <a:srgbClr val="FFFFFF"/>
                        </a:solidFill>
                        <a:ln w="9525">
                          <a:noFill/>
                          <a:miter lim="800000"/>
                          <a:headEnd/>
                          <a:tailEnd/>
                        </a:ln>
                      </wps:spPr>
                      <wps:txbx>
                        <w:txbxContent>
                          <w:p w14:paraId="78354A43" w14:textId="653450B2" w:rsidR="00956959" w:rsidRPr="0095158A" w:rsidRDefault="0095158A" w:rsidP="00956959">
                            <w:pPr>
                              <w:spacing w:line="360" w:lineRule="auto"/>
                              <w:rPr>
                                <w:rFonts w:ascii="Arial" w:hAnsi="Arial" w:cs="Arial"/>
                                <w:color w:val="1DB3A1"/>
                                <w:sz w:val="28"/>
                                <w:szCs w:val="28"/>
                              </w:rPr>
                            </w:pPr>
                            <w:r>
                              <w:rPr>
                                <w:rFonts w:ascii="Arial" w:hAnsi="Arial" w:cs="Arial"/>
                                <w:b/>
                                <w:bCs/>
                                <w:color w:val="1DB3A1"/>
                                <w:sz w:val="28"/>
                                <w:szCs w:val="28"/>
                              </w:rPr>
                              <w:t xml:space="preserve">Student Name: </w:t>
                            </w:r>
                            <w:r w:rsidR="00956959" w:rsidRPr="0095158A">
                              <w:rPr>
                                <w:rFonts w:ascii="Arial" w:hAnsi="Arial" w:cs="Arial"/>
                                <w:color w:val="1DB3A1"/>
                                <w:sz w:val="28"/>
                                <w:szCs w:val="28"/>
                              </w:rPr>
                              <w:t>Tracey Louise Hodson</w:t>
                            </w:r>
                          </w:p>
                          <w:p w14:paraId="2F6EF409" w14:textId="77777777" w:rsidR="00956959" w:rsidRPr="0024624C" w:rsidRDefault="00956959" w:rsidP="00956959">
                            <w:pPr>
                              <w:spacing w:line="360" w:lineRule="auto"/>
                              <w:rPr>
                                <w:rFonts w:ascii="Arial" w:hAnsi="Arial" w:cs="Arial"/>
                                <w:color w:val="1DB3A1"/>
                                <w:sz w:val="28"/>
                                <w:szCs w:val="28"/>
                              </w:rPr>
                            </w:pPr>
                            <w:r w:rsidRPr="0024624C">
                              <w:rPr>
                                <w:rFonts w:ascii="Arial" w:hAnsi="Arial" w:cs="Arial"/>
                                <w:b/>
                                <w:bCs/>
                                <w:color w:val="1DB3A1"/>
                                <w:sz w:val="28"/>
                                <w:szCs w:val="28"/>
                              </w:rPr>
                              <w:t>Student Number:</w:t>
                            </w:r>
                            <w:r w:rsidRPr="0024624C">
                              <w:rPr>
                                <w:rFonts w:ascii="Arial" w:hAnsi="Arial" w:cs="Arial"/>
                                <w:color w:val="1DB3A1"/>
                                <w:sz w:val="28"/>
                                <w:szCs w:val="28"/>
                              </w:rPr>
                              <w:t xml:space="preserve"> 2322814 </w:t>
                            </w:r>
                          </w:p>
                          <w:p w14:paraId="4E94D54F" w14:textId="45A0D0D5" w:rsidR="00956959" w:rsidRPr="0024624C" w:rsidRDefault="00956959" w:rsidP="00956959">
                            <w:pPr>
                              <w:spacing w:line="360" w:lineRule="auto"/>
                              <w:rPr>
                                <w:rFonts w:ascii="Arial" w:hAnsi="Arial" w:cs="Arial"/>
                                <w:color w:val="1DB3A1"/>
                                <w:sz w:val="28"/>
                                <w:szCs w:val="28"/>
                              </w:rPr>
                            </w:pPr>
                            <w:r w:rsidRPr="0024624C">
                              <w:rPr>
                                <w:rFonts w:ascii="Arial" w:hAnsi="Arial" w:cs="Arial"/>
                                <w:b/>
                                <w:bCs/>
                                <w:color w:val="1DB3A1"/>
                                <w:sz w:val="28"/>
                                <w:szCs w:val="28"/>
                              </w:rPr>
                              <w:t>Module Code:</w:t>
                            </w:r>
                            <w:r w:rsidRPr="0024624C">
                              <w:rPr>
                                <w:rFonts w:ascii="Arial" w:hAnsi="Arial" w:cs="Arial"/>
                                <w:color w:val="1DB3A1"/>
                                <w:sz w:val="28"/>
                                <w:szCs w:val="28"/>
                              </w:rPr>
                              <w:t xml:space="preserve"> BMHP</w:t>
                            </w:r>
                            <w:r w:rsidR="0095158A">
                              <w:rPr>
                                <w:rFonts w:ascii="Arial" w:hAnsi="Arial" w:cs="Arial"/>
                                <w:color w:val="1DB3A1"/>
                                <w:sz w:val="28"/>
                                <w:szCs w:val="28"/>
                              </w:rPr>
                              <w:t>5019</w:t>
                            </w:r>
                          </w:p>
                          <w:p w14:paraId="3EC821F3" w14:textId="284FCF3B" w:rsidR="00956959" w:rsidRPr="0024624C" w:rsidRDefault="00956959" w:rsidP="00956959">
                            <w:pPr>
                              <w:spacing w:line="360" w:lineRule="auto"/>
                              <w:rPr>
                                <w:rFonts w:ascii="Arial" w:hAnsi="Arial" w:cs="Arial"/>
                                <w:color w:val="1DB3A1"/>
                                <w:sz w:val="28"/>
                                <w:szCs w:val="28"/>
                              </w:rPr>
                            </w:pPr>
                            <w:r w:rsidRPr="0024624C">
                              <w:rPr>
                                <w:rFonts w:ascii="Arial" w:hAnsi="Arial" w:cs="Arial"/>
                                <w:b/>
                                <w:bCs/>
                                <w:color w:val="1DB3A1"/>
                                <w:sz w:val="28"/>
                                <w:szCs w:val="28"/>
                              </w:rPr>
                              <w:t>Lecturer:</w:t>
                            </w:r>
                            <w:r w:rsidRPr="0024624C">
                              <w:rPr>
                                <w:rFonts w:ascii="Arial" w:hAnsi="Arial" w:cs="Arial"/>
                                <w:color w:val="1DB3A1"/>
                                <w:sz w:val="28"/>
                                <w:szCs w:val="28"/>
                              </w:rPr>
                              <w:t xml:space="preserve"> </w:t>
                            </w:r>
                            <w:r w:rsidR="002A44B7">
                              <w:rPr>
                                <w:rFonts w:ascii="Arial" w:hAnsi="Arial" w:cs="Arial"/>
                                <w:color w:val="1DB3A1"/>
                                <w:sz w:val="28"/>
                                <w:szCs w:val="28"/>
                              </w:rPr>
                              <w:t>Dr Rizwan Nadim</w:t>
                            </w:r>
                          </w:p>
                          <w:p w14:paraId="45E9041B" w14:textId="1620B346" w:rsidR="00956959" w:rsidRPr="0024624C" w:rsidRDefault="00956959" w:rsidP="00956959">
                            <w:pPr>
                              <w:spacing w:line="360" w:lineRule="auto"/>
                              <w:rPr>
                                <w:rFonts w:ascii="Arial" w:hAnsi="Arial" w:cs="Arial"/>
                                <w:color w:val="1DB3A1"/>
                                <w:sz w:val="28"/>
                                <w:szCs w:val="28"/>
                              </w:rPr>
                            </w:pPr>
                            <w:r w:rsidRPr="0024624C">
                              <w:rPr>
                                <w:rFonts w:ascii="Arial" w:hAnsi="Arial" w:cs="Arial"/>
                                <w:b/>
                                <w:bCs/>
                                <w:color w:val="1DB3A1"/>
                                <w:sz w:val="28"/>
                                <w:szCs w:val="28"/>
                              </w:rPr>
                              <w:t>Assignment Title:</w:t>
                            </w:r>
                            <w:r w:rsidRPr="0024624C">
                              <w:rPr>
                                <w:rFonts w:ascii="Arial" w:hAnsi="Arial" w:cs="Arial"/>
                                <w:color w:val="1DB3A1"/>
                                <w:sz w:val="28"/>
                                <w:szCs w:val="28"/>
                              </w:rPr>
                              <w:t xml:space="preserve"> Component </w:t>
                            </w:r>
                            <w:r w:rsidR="0095158A">
                              <w:rPr>
                                <w:rFonts w:ascii="Arial" w:hAnsi="Arial" w:cs="Arial"/>
                                <w:color w:val="1DB3A1"/>
                                <w:sz w:val="28"/>
                                <w:szCs w:val="28"/>
                              </w:rPr>
                              <w:t>1</w:t>
                            </w:r>
                            <w:r w:rsidRPr="0024624C">
                              <w:rPr>
                                <w:rFonts w:ascii="Arial" w:hAnsi="Arial" w:cs="Arial"/>
                                <w:color w:val="1DB3A1"/>
                                <w:sz w:val="28"/>
                                <w:szCs w:val="28"/>
                              </w:rPr>
                              <w:t xml:space="preserve">: </w:t>
                            </w:r>
                            <w:r w:rsidR="0095158A">
                              <w:rPr>
                                <w:rFonts w:ascii="Arial" w:hAnsi="Arial" w:cs="Arial"/>
                                <w:color w:val="1DB3A1"/>
                                <w:sz w:val="28"/>
                                <w:szCs w:val="28"/>
                              </w:rPr>
                              <w:t>Written Assignment (Research Proposal</w:t>
                            </w:r>
                            <w:r w:rsidRPr="0024624C">
                              <w:rPr>
                                <w:rFonts w:ascii="Arial" w:hAnsi="Arial" w:cs="Arial"/>
                                <w:color w:val="1DB3A1"/>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DF1325" id="_x0000_t202" coordsize="21600,21600" o:spt="202" path="m,l,21600r21600,l21600,xe">
                <v:stroke joinstyle="miter"/>
                <v:path gradientshapeok="t" o:connecttype="rect"/>
              </v:shapetype>
              <v:shape id="Text Box 2" o:spid="_x0000_s1026" type="#_x0000_t202" style="position:absolute;margin-left:260.4pt;margin-top:1.05pt;width:257.45pt;height:212.4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" stroked="f">
                <v:textbox>
                  <w:txbxContent>
                    <w:p w14:paraId="78354A43" w14:textId="653450B2" w:rsidR="00956959" w:rsidRPr="0095158A" w:rsidRDefault="0095158A" w:rsidP="00956959">
                      <w:pPr>
                        <w:spacing w:line="360" w:lineRule="auto"/>
                        <w:rPr>
                          <w:rFonts w:ascii="Arial" w:hAnsi="Arial" w:cs="Arial"/>
                          <w:color w:val="1DB3A1"/>
                          <w:sz w:val="28"/>
                          <w:szCs w:val="28"/>
                        </w:rPr>
                      </w:pPr>
                      <w:r>
                        <w:rPr>
                          <w:rFonts w:ascii="Arial" w:hAnsi="Arial" w:cs="Arial"/>
                          <w:b/>
                          <w:bCs/>
                          <w:color w:val="1DB3A1"/>
                          <w:sz w:val="28"/>
                          <w:szCs w:val="28"/>
                        </w:rPr>
                        <w:t xml:space="preserve">Student Name: </w:t>
                      </w:r>
                      <w:r w:rsidR="00956959" w:rsidRPr="0095158A">
                        <w:rPr>
                          <w:rFonts w:ascii="Arial" w:hAnsi="Arial" w:cs="Arial"/>
                          <w:color w:val="1DB3A1"/>
                          <w:sz w:val="28"/>
                          <w:szCs w:val="28"/>
                        </w:rPr>
                        <w:t>Tracey Louise Hodson</w:t>
                      </w:r>
                    </w:p>
                    <w:p w14:paraId="2F6EF409" w14:textId="77777777" w:rsidR="00956959" w:rsidRPr="0024624C" w:rsidRDefault="00956959" w:rsidP="00956959">
                      <w:pPr>
                        <w:spacing w:line="360" w:lineRule="auto"/>
                        <w:rPr>
                          <w:rFonts w:ascii="Arial" w:hAnsi="Arial" w:cs="Arial"/>
                          <w:color w:val="1DB3A1"/>
                          <w:sz w:val="28"/>
                          <w:szCs w:val="28"/>
                        </w:rPr>
                      </w:pPr>
                      <w:r w:rsidRPr="0024624C">
                        <w:rPr>
                          <w:rFonts w:ascii="Arial" w:hAnsi="Arial" w:cs="Arial"/>
                          <w:b/>
                          <w:bCs/>
                          <w:color w:val="1DB3A1"/>
                          <w:sz w:val="28"/>
                          <w:szCs w:val="28"/>
                        </w:rPr>
                        <w:t>Student Number:</w:t>
                      </w:r>
                      <w:r w:rsidRPr="0024624C">
                        <w:rPr>
                          <w:rFonts w:ascii="Arial" w:hAnsi="Arial" w:cs="Arial"/>
                          <w:color w:val="1DB3A1"/>
                          <w:sz w:val="28"/>
                          <w:szCs w:val="28"/>
                        </w:rPr>
                        <w:t xml:space="preserve"> 2322814 </w:t>
                      </w:r>
                    </w:p>
                    <w:p w14:paraId="4E94D54F" w14:textId="45A0D0D5" w:rsidR="00956959" w:rsidRPr="0024624C" w:rsidRDefault="00956959" w:rsidP="00956959">
                      <w:pPr>
                        <w:spacing w:line="360" w:lineRule="auto"/>
                        <w:rPr>
                          <w:rFonts w:ascii="Arial" w:hAnsi="Arial" w:cs="Arial"/>
                          <w:color w:val="1DB3A1"/>
                          <w:sz w:val="28"/>
                          <w:szCs w:val="28"/>
                        </w:rPr>
                      </w:pPr>
                      <w:r w:rsidRPr="0024624C">
                        <w:rPr>
                          <w:rFonts w:ascii="Arial" w:hAnsi="Arial" w:cs="Arial"/>
                          <w:b/>
                          <w:bCs/>
                          <w:color w:val="1DB3A1"/>
                          <w:sz w:val="28"/>
                          <w:szCs w:val="28"/>
                        </w:rPr>
                        <w:t>Module Code:</w:t>
                      </w:r>
                      <w:r w:rsidRPr="0024624C">
                        <w:rPr>
                          <w:rFonts w:ascii="Arial" w:hAnsi="Arial" w:cs="Arial"/>
                          <w:color w:val="1DB3A1"/>
                          <w:sz w:val="28"/>
                          <w:szCs w:val="28"/>
                        </w:rPr>
                        <w:t xml:space="preserve"> BMHP</w:t>
                      </w:r>
                      <w:r w:rsidR="0095158A">
                        <w:rPr>
                          <w:rFonts w:ascii="Arial" w:hAnsi="Arial" w:cs="Arial"/>
                          <w:color w:val="1DB3A1"/>
                          <w:sz w:val="28"/>
                          <w:szCs w:val="28"/>
                        </w:rPr>
                        <w:t>5019</w:t>
                      </w:r>
                    </w:p>
                    <w:p w14:paraId="3EC821F3" w14:textId="284FCF3B" w:rsidR="00956959" w:rsidRPr="0024624C" w:rsidRDefault="00956959" w:rsidP="00956959">
                      <w:pPr>
                        <w:spacing w:line="360" w:lineRule="auto"/>
                        <w:rPr>
                          <w:rFonts w:ascii="Arial" w:hAnsi="Arial" w:cs="Arial"/>
                          <w:color w:val="1DB3A1"/>
                          <w:sz w:val="28"/>
                          <w:szCs w:val="28"/>
                        </w:rPr>
                      </w:pPr>
                      <w:r w:rsidRPr="0024624C">
                        <w:rPr>
                          <w:rFonts w:ascii="Arial" w:hAnsi="Arial" w:cs="Arial"/>
                          <w:b/>
                          <w:bCs/>
                          <w:color w:val="1DB3A1"/>
                          <w:sz w:val="28"/>
                          <w:szCs w:val="28"/>
                        </w:rPr>
                        <w:t>Lecturer:</w:t>
                      </w:r>
                      <w:r w:rsidRPr="0024624C">
                        <w:rPr>
                          <w:rFonts w:ascii="Arial" w:hAnsi="Arial" w:cs="Arial"/>
                          <w:color w:val="1DB3A1"/>
                          <w:sz w:val="28"/>
                          <w:szCs w:val="28"/>
                        </w:rPr>
                        <w:t xml:space="preserve"> </w:t>
                      </w:r>
                      <w:r w:rsidR="002A44B7">
                        <w:rPr>
                          <w:rFonts w:ascii="Arial" w:hAnsi="Arial" w:cs="Arial"/>
                          <w:color w:val="1DB3A1"/>
                          <w:sz w:val="28"/>
                          <w:szCs w:val="28"/>
                        </w:rPr>
                        <w:t>Dr Rizwan Nadim</w:t>
                      </w:r>
                    </w:p>
                    <w:p w14:paraId="45E9041B" w14:textId="1620B346" w:rsidR="00956959" w:rsidRPr="0024624C" w:rsidRDefault="00956959" w:rsidP="00956959">
                      <w:pPr>
                        <w:spacing w:line="360" w:lineRule="auto"/>
                        <w:rPr>
                          <w:rFonts w:ascii="Arial" w:hAnsi="Arial" w:cs="Arial"/>
                          <w:color w:val="1DB3A1"/>
                          <w:sz w:val="28"/>
                          <w:szCs w:val="28"/>
                        </w:rPr>
                      </w:pPr>
                      <w:r w:rsidRPr="0024624C">
                        <w:rPr>
                          <w:rFonts w:ascii="Arial" w:hAnsi="Arial" w:cs="Arial"/>
                          <w:b/>
                          <w:bCs/>
                          <w:color w:val="1DB3A1"/>
                          <w:sz w:val="28"/>
                          <w:szCs w:val="28"/>
                        </w:rPr>
                        <w:t>Assignment Title:</w:t>
                      </w:r>
                      <w:r w:rsidRPr="0024624C">
                        <w:rPr>
                          <w:rFonts w:ascii="Arial" w:hAnsi="Arial" w:cs="Arial"/>
                          <w:color w:val="1DB3A1"/>
                          <w:sz w:val="28"/>
                          <w:szCs w:val="28"/>
                        </w:rPr>
                        <w:t xml:space="preserve"> Component </w:t>
                      </w:r>
                      <w:r w:rsidR="0095158A">
                        <w:rPr>
                          <w:rFonts w:ascii="Arial" w:hAnsi="Arial" w:cs="Arial"/>
                          <w:color w:val="1DB3A1"/>
                          <w:sz w:val="28"/>
                          <w:szCs w:val="28"/>
                        </w:rPr>
                        <w:t>1</w:t>
                      </w:r>
                      <w:r w:rsidRPr="0024624C">
                        <w:rPr>
                          <w:rFonts w:ascii="Arial" w:hAnsi="Arial" w:cs="Arial"/>
                          <w:color w:val="1DB3A1"/>
                          <w:sz w:val="28"/>
                          <w:szCs w:val="28"/>
                        </w:rPr>
                        <w:t xml:space="preserve">: </w:t>
                      </w:r>
                      <w:r w:rsidR="0095158A">
                        <w:rPr>
                          <w:rFonts w:ascii="Arial" w:hAnsi="Arial" w:cs="Arial"/>
                          <w:color w:val="1DB3A1"/>
                          <w:sz w:val="28"/>
                          <w:szCs w:val="28"/>
                        </w:rPr>
                        <w:t>Written Assignment (Research Proposal</w:t>
                      </w:r>
                      <w:r w:rsidRPr="0024624C">
                        <w:rPr>
                          <w:rFonts w:ascii="Arial" w:hAnsi="Arial" w:cs="Arial"/>
                          <w:color w:val="1DB3A1"/>
                          <w:sz w:val="28"/>
                          <w:szCs w:val="28"/>
                        </w:rPr>
                        <w:t>.</w:t>
                      </w:r>
                    </w:p>
                  </w:txbxContent>
                </v:textbox>
                <w10:wrap type="square" anchorx="margin"/>
              </v:shape>
            </w:pict>
          </mc:Fallback>
        </mc:AlternateContent>
      </w:r>
    </w:p>
    <w:p w14:paraId="4CFC7948" w14:textId="71BB17A4" w:rsidR="0047712C" w:rsidRPr="0047712C" w:rsidRDefault="0047712C" w:rsidP="0047712C"/>
    <w:p w14:paraId="13070643" w14:textId="544B2E83" w:rsidR="0047712C" w:rsidRPr="0047712C" w:rsidRDefault="0047712C" w:rsidP="0047712C"/>
    <w:p w14:paraId="6C070740" w14:textId="77777777" w:rsidR="0047712C" w:rsidRPr="0047712C" w:rsidRDefault="0047712C" w:rsidP="0047712C"/>
    <w:p w14:paraId="0697D776" w14:textId="077F4A96" w:rsidR="0047712C" w:rsidRPr="0047712C" w:rsidRDefault="0047712C" w:rsidP="0047712C"/>
    <w:p w14:paraId="2851C2C1" w14:textId="77777777" w:rsidR="0047712C" w:rsidRPr="0047712C" w:rsidRDefault="0047712C" w:rsidP="0047712C"/>
    <w:p w14:paraId="6BC88AAF" w14:textId="77777777" w:rsidR="0047712C" w:rsidRPr="0047712C" w:rsidRDefault="0047712C" w:rsidP="0047712C"/>
    <w:p w14:paraId="6F6790C4" w14:textId="77777777" w:rsidR="0047712C" w:rsidRPr="0047712C" w:rsidRDefault="0047712C" w:rsidP="0047712C"/>
    <w:p w14:paraId="780945FF" w14:textId="77777777" w:rsidR="00580E9F" w:rsidRDefault="00580E9F">
      <w:pPr>
        <w:rPr>
          <w:rFonts w:ascii="Arial" w:hAnsi="Arial" w:cs="Arial"/>
          <w:b/>
          <w:bCs/>
        </w:rPr>
      </w:pPr>
      <w:r>
        <w:rPr>
          <w:rFonts w:ascii="Arial" w:hAnsi="Arial" w:cs="Arial"/>
          <w:b/>
          <w:bCs/>
        </w:rPr>
        <w:br w:type="page"/>
      </w:r>
    </w:p>
    <w:p w14:paraId="4A7097AE" w14:textId="77777777" w:rsidR="0047712C" w:rsidRDefault="0047712C" w:rsidP="00B02A72">
      <w:pPr>
        <w:tabs>
          <w:tab w:val="left" w:pos="3153"/>
        </w:tabs>
        <w:rPr>
          <w:rFonts w:ascii="Arial" w:hAnsi="Arial" w:cs="Arial"/>
          <w:b/>
          <w:bCs/>
        </w:rPr>
      </w:pPr>
    </w:p>
    <w:p w14:paraId="669AA15E" w14:textId="77777777" w:rsidR="00B55B72" w:rsidRDefault="00B55B72" w:rsidP="00B02A72">
      <w:pPr>
        <w:tabs>
          <w:tab w:val="left" w:pos="3153"/>
        </w:tabs>
        <w:rPr>
          <w:rFonts w:ascii="Arial" w:hAnsi="Arial" w:cs="Arial"/>
          <w:b/>
          <w:bCs/>
        </w:rPr>
      </w:pPr>
    </w:p>
    <w:p w14:paraId="582D29F5" w14:textId="5F4B0096" w:rsidR="00B55B72" w:rsidRDefault="00B55B72" w:rsidP="00580E9F">
      <w:pPr>
        <w:tabs>
          <w:tab w:val="left" w:pos="3153"/>
        </w:tabs>
        <w:jc w:val="center"/>
        <w:rPr>
          <w:rFonts w:ascii="Arial" w:hAnsi="Arial" w:cs="Arial"/>
          <w:b/>
          <w:bCs/>
          <w:u w:val="single"/>
        </w:rPr>
      </w:pPr>
      <w:r w:rsidRPr="005C199C">
        <w:rPr>
          <w:rFonts w:ascii="Arial" w:hAnsi="Arial" w:cs="Arial"/>
          <w:b/>
          <w:bCs/>
          <w:u w:val="single"/>
        </w:rPr>
        <w:t>Contents</w:t>
      </w:r>
    </w:p>
    <w:p w14:paraId="242DACAC" w14:textId="77777777" w:rsidR="00BA4D25" w:rsidRDefault="00BA4D25" w:rsidP="00580E9F">
      <w:pPr>
        <w:tabs>
          <w:tab w:val="left" w:pos="3153"/>
        </w:tabs>
        <w:jc w:val="center"/>
        <w:rPr>
          <w:rFonts w:ascii="Arial" w:hAnsi="Arial" w:cs="Arial"/>
          <w:b/>
          <w:bCs/>
          <w:u w:val="single"/>
        </w:rPr>
      </w:pPr>
    </w:p>
    <w:p w14:paraId="49DA9098" w14:textId="77777777" w:rsidR="00BA4D25" w:rsidRDefault="00BA4D25" w:rsidP="00BA4D25">
      <w:pPr>
        <w:tabs>
          <w:tab w:val="left" w:pos="3153"/>
        </w:tabs>
        <w:jc w:val="both"/>
        <w:rPr>
          <w:rFonts w:ascii="Arial" w:hAnsi="Arial" w:cs="Arial"/>
        </w:rPr>
      </w:pPr>
    </w:p>
    <w:p w14:paraId="252FCB0E" w14:textId="47A9A5F5" w:rsidR="00BA4D25" w:rsidRDefault="00BA4D25" w:rsidP="00BA4D25">
      <w:pPr>
        <w:tabs>
          <w:tab w:val="left" w:pos="3153"/>
        </w:tabs>
        <w:jc w:val="both"/>
        <w:rPr>
          <w:rFonts w:ascii="Arial" w:hAnsi="Arial" w:cs="Arial"/>
        </w:rPr>
      </w:pPr>
      <w:r w:rsidRPr="00BA4D25">
        <w:rPr>
          <w:rFonts w:ascii="Arial" w:hAnsi="Arial" w:cs="Arial"/>
          <w:b/>
          <w:bCs/>
        </w:rPr>
        <w:t>Background and Rationale</w:t>
      </w:r>
      <w:r>
        <w:rPr>
          <w:rFonts w:ascii="Arial" w:hAnsi="Arial" w:cs="Arial"/>
        </w:rPr>
        <w:t xml:space="preserve"> ………………………………………………………………………………</w:t>
      </w:r>
      <w:r w:rsidR="006A19AD">
        <w:rPr>
          <w:rFonts w:ascii="Arial" w:hAnsi="Arial" w:cs="Arial"/>
        </w:rPr>
        <w:t xml:space="preserve">  </w:t>
      </w:r>
      <w:r>
        <w:rPr>
          <w:rFonts w:ascii="Arial" w:hAnsi="Arial" w:cs="Arial"/>
        </w:rPr>
        <w:t>Page 3</w:t>
      </w:r>
    </w:p>
    <w:p w14:paraId="6FE991F4" w14:textId="77777777" w:rsidR="00992212" w:rsidRDefault="00992212" w:rsidP="00992212">
      <w:pPr>
        <w:pStyle w:val="ListParagraph"/>
        <w:numPr>
          <w:ilvl w:val="0"/>
          <w:numId w:val="4"/>
        </w:numPr>
        <w:tabs>
          <w:tab w:val="left" w:pos="3153"/>
        </w:tabs>
        <w:jc w:val="both"/>
        <w:rPr>
          <w:rFonts w:ascii="Arial" w:hAnsi="Arial" w:cs="Arial"/>
        </w:rPr>
      </w:pPr>
      <w:r>
        <w:rPr>
          <w:rFonts w:ascii="Arial" w:hAnsi="Arial" w:cs="Arial"/>
        </w:rPr>
        <w:t>Research question</w:t>
      </w:r>
    </w:p>
    <w:p w14:paraId="5EA36B76" w14:textId="528BCD57" w:rsidR="00BA4D25" w:rsidRDefault="00BA4D25" w:rsidP="00BA4D25">
      <w:pPr>
        <w:tabs>
          <w:tab w:val="left" w:pos="3153"/>
        </w:tabs>
        <w:jc w:val="both"/>
        <w:rPr>
          <w:rFonts w:ascii="Arial" w:hAnsi="Arial" w:cs="Arial"/>
        </w:rPr>
      </w:pPr>
      <w:r w:rsidRPr="00BA4D25">
        <w:rPr>
          <w:rFonts w:ascii="Arial" w:hAnsi="Arial" w:cs="Arial"/>
          <w:b/>
          <w:bCs/>
        </w:rPr>
        <w:t>Research Aim and Objectives</w:t>
      </w:r>
      <w:r>
        <w:rPr>
          <w:rFonts w:ascii="Arial" w:hAnsi="Arial" w:cs="Arial"/>
        </w:rPr>
        <w:t xml:space="preserve"> ………………………………………………………………………</w:t>
      </w:r>
      <w:proofErr w:type="gramStart"/>
      <w:r>
        <w:rPr>
          <w:rFonts w:ascii="Arial" w:hAnsi="Arial" w:cs="Arial"/>
        </w:rPr>
        <w:t>…</w:t>
      </w:r>
      <w:r w:rsidR="006A19AD">
        <w:rPr>
          <w:rFonts w:ascii="Arial" w:hAnsi="Arial" w:cs="Arial"/>
        </w:rPr>
        <w:t>..</w:t>
      </w:r>
      <w:proofErr w:type="gramEnd"/>
      <w:r w:rsidR="006A19AD">
        <w:rPr>
          <w:rFonts w:ascii="Arial" w:hAnsi="Arial" w:cs="Arial"/>
        </w:rPr>
        <w:t xml:space="preserve">  </w:t>
      </w:r>
      <w:r>
        <w:rPr>
          <w:rFonts w:ascii="Arial" w:hAnsi="Arial" w:cs="Arial"/>
        </w:rPr>
        <w:t>Page 3</w:t>
      </w:r>
    </w:p>
    <w:p w14:paraId="4B494ED3" w14:textId="4F43D7D6" w:rsidR="00BA4D25" w:rsidRDefault="00BA4D25" w:rsidP="00BA4D25">
      <w:pPr>
        <w:tabs>
          <w:tab w:val="left" w:pos="3153"/>
        </w:tabs>
        <w:jc w:val="both"/>
        <w:rPr>
          <w:rFonts w:ascii="Arial" w:hAnsi="Arial" w:cs="Arial"/>
        </w:rPr>
      </w:pPr>
      <w:r w:rsidRPr="00BA4D25">
        <w:rPr>
          <w:rFonts w:ascii="Arial" w:hAnsi="Arial" w:cs="Arial"/>
          <w:b/>
          <w:bCs/>
        </w:rPr>
        <w:t>Methodology</w:t>
      </w:r>
      <w:r>
        <w:rPr>
          <w:rFonts w:ascii="Arial" w:hAnsi="Arial" w:cs="Arial"/>
        </w:rPr>
        <w:t xml:space="preserve"> ……………………………………………………………………………………………</w:t>
      </w:r>
      <w:r w:rsidR="006A19AD">
        <w:rPr>
          <w:rFonts w:ascii="Arial" w:hAnsi="Arial" w:cs="Arial"/>
        </w:rPr>
        <w:t xml:space="preserve">….  </w:t>
      </w:r>
      <w:r>
        <w:rPr>
          <w:rFonts w:ascii="Arial" w:hAnsi="Arial" w:cs="Arial"/>
        </w:rPr>
        <w:t xml:space="preserve">Page </w:t>
      </w:r>
      <w:r w:rsidR="007260F2">
        <w:rPr>
          <w:rFonts w:ascii="Arial" w:hAnsi="Arial" w:cs="Arial"/>
        </w:rPr>
        <w:t>4</w:t>
      </w:r>
    </w:p>
    <w:p w14:paraId="3EB6FD88" w14:textId="47170F19" w:rsidR="00BA4D25" w:rsidRDefault="00BA4D25" w:rsidP="00BA4D25">
      <w:pPr>
        <w:pStyle w:val="ListParagraph"/>
        <w:numPr>
          <w:ilvl w:val="0"/>
          <w:numId w:val="4"/>
        </w:numPr>
        <w:tabs>
          <w:tab w:val="left" w:pos="3153"/>
        </w:tabs>
        <w:jc w:val="both"/>
        <w:rPr>
          <w:rFonts w:ascii="Arial" w:hAnsi="Arial" w:cs="Arial"/>
        </w:rPr>
      </w:pPr>
      <w:r>
        <w:rPr>
          <w:rFonts w:ascii="Arial" w:hAnsi="Arial" w:cs="Arial"/>
        </w:rPr>
        <w:t>Scoping review</w:t>
      </w:r>
    </w:p>
    <w:p w14:paraId="13542508" w14:textId="412ACB42" w:rsidR="00BA4D25" w:rsidRDefault="00BA4D25" w:rsidP="00BA4D25">
      <w:pPr>
        <w:pStyle w:val="ListParagraph"/>
        <w:numPr>
          <w:ilvl w:val="0"/>
          <w:numId w:val="4"/>
        </w:numPr>
        <w:tabs>
          <w:tab w:val="left" w:pos="3153"/>
        </w:tabs>
        <w:jc w:val="both"/>
        <w:rPr>
          <w:rFonts w:ascii="Arial" w:hAnsi="Arial" w:cs="Arial"/>
        </w:rPr>
      </w:pPr>
      <w:r>
        <w:rPr>
          <w:rFonts w:ascii="Arial" w:hAnsi="Arial" w:cs="Arial"/>
        </w:rPr>
        <w:t>Inclusion and exclusion criteria</w:t>
      </w:r>
    </w:p>
    <w:p w14:paraId="0A346CC2" w14:textId="759F28BE" w:rsidR="00BA4D25" w:rsidRDefault="00BA4D25" w:rsidP="00BA4D25">
      <w:pPr>
        <w:tabs>
          <w:tab w:val="left" w:pos="3153"/>
        </w:tabs>
        <w:jc w:val="both"/>
        <w:rPr>
          <w:rFonts w:ascii="Arial" w:hAnsi="Arial" w:cs="Arial"/>
        </w:rPr>
      </w:pPr>
      <w:r>
        <w:rPr>
          <w:rFonts w:ascii="Arial" w:hAnsi="Arial" w:cs="Arial"/>
          <w:b/>
          <w:bCs/>
        </w:rPr>
        <w:t xml:space="preserve">Data Collections and Analysis </w:t>
      </w:r>
      <w:r>
        <w:rPr>
          <w:rFonts w:ascii="Arial" w:hAnsi="Arial" w:cs="Arial"/>
        </w:rPr>
        <w:t>…………………………………………………………………………..  Page 4</w:t>
      </w:r>
    </w:p>
    <w:p w14:paraId="2C97E73D" w14:textId="31ECE9D1" w:rsidR="00CB184E" w:rsidRDefault="006A19AD" w:rsidP="006A19AD">
      <w:pPr>
        <w:pStyle w:val="ListParagraph"/>
        <w:numPr>
          <w:ilvl w:val="0"/>
          <w:numId w:val="4"/>
        </w:numPr>
        <w:tabs>
          <w:tab w:val="left" w:pos="3153"/>
        </w:tabs>
        <w:jc w:val="both"/>
        <w:rPr>
          <w:rFonts w:ascii="Arial" w:hAnsi="Arial" w:cs="Arial"/>
        </w:rPr>
      </w:pPr>
      <w:r>
        <w:rPr>
          <w:rFonts w:ascii="Arial" w:hAnsi="Arial" w:cs="Arial"/>
        </w:rPr>
        <w:t>Search strategy</w:t>
      </w:r>
    </w:p>
    <w:p w14:paraId="77C5B01B" w14:textId="1BCA69A2" w:rsidR="006A19AD" w:rsidRDefault="006A19AD" w:rsidP="006A19AD">
      <w:pPr>
        <w:pStyle w:val="ListParagraph"/>
        <w:numPr>
          <w:ilvl w:val="0"/>
          <w:numId w:val="4"/>
        </w:numPr>
        <w:tabs>
          <w:tab w:val="left" w:pos="3153"/>
        </w:tabs>
        <w:jc w:val="both"/>
        <w:rPr>
          <w:rFonts w:ascii="Arial" w:hAnsi="Arial" w:cs="Arial"/>
        </w:rPr>
      </w:pPr>
      <w:r>
        <w:rPr>
          <w:rFonts w:ascii="Arial" w:hAnsi="Arial" w:cs="Arial"/>
        </w:rPr>
        <w:t>Analysis</w:t>
      </w:r>
    </w:p>
    <w:p w14:paraId="0EB39891" w14:textId="1BB0A209" w:rsidR="006A19AD" w:rsidRDefault="006A19AD" w:rsidP="006A19AD">
      <w:pPr>
        <w:tabs>
          <w:tab w:val="left" w:pos="3153"/>
        </w:tabs>
        <w:jc w:val="both"/>
        <w:rPr>
          <w:rFonts w:ascii="Arial" w:hAnsi="Arial" w:cs="Arial"/>
        </w:rPr>
      </w:pPr>
      <w:r>
        <w:rPr>
          <w:rFonts w:ascii="Arial" w:hAnsi="Arial" w:cs="Arial"/>
          <w:b/>
          <w:bCs/>
        </w:rPr>
        <w:t xml:space="preserve">Expected Outcomes </w:t>
      </w:r>
      <w:r>
        <w:rPr>
          <w:rFonts w:ascii="Arial" w:hAnsi="Arial" w:cs="Arial"/>
        </w:rPr>
        <w:t>……………………………………………………………………………………….   Page 4</w:t>
      </w:r>
    </w:p>
    <w:p w14:paraId="183A3373" w14:textId="5C2F3F28" w:rsidR="006A19AD" w:rsidRDefault="006A19AD" w:rsidP="006A19AD">
      <w:pPr>
        <w:tabs>
          <w:tab w:val="left" w:pos="3153"/>
        </w:tabs>
        <w:jc w:val="both"/>
        <w:rPr>
          <w:rFonts w:ascii="Arial" w:hAnsi="Arial" w:cs="Arial"/>
        </w:rPr>
      </w:pPr>
      <w:r>
        <w:rPr>
          <w:rFonts w:ascii="Arial" w:hAnsi="Arial" w:cs="Arial"/>
          <w:b/>
          <w:bCs/>
        </w:rPr>
        <w:t>Ethnical Outcomes</w:t>
      </w:r>
      <w:r>
        <w:rPr>
          <w:rFonts w:ascii="Arial" w:hAnsi="Arial" w:cs="Arial"/>
        </w:rPr>
        <w:t xml:space="preserve"> …………………………………………………………………………………………  Page </w:t>
      </w:r>
      <w:r w:rsidR="000C0824">
        <w:rPr>
          <w:rFonts w:ascii="Arial" w:hAnsi="Arial" w:cs="Arial"/>
        </w:rPr>
        <w:t>5</w:t>
      </w:r>
    </w:p>
    <w:p w14:paraId="1E536C0D" w14:textId="021A6C1E" w:rsidR="006A19AD" w:rsidRPr="006A19AD" w:rsidRDefault="006A19AD" w:rsidP="006A19AD">
      <w:pPr>
        <w:tabs>
          <w:tab w:val="left" w:pos="3153"/>
        </w:tabs>
        <w:jc w:val="both"/>
        <w:rPr>
          <w:rFonts w:ascii="Arial" w:hAnsi="Arial" w:cs="Arial"/>
        </w:rPr>
      </w:pPr>
      <w:r w:rsidRPr="006A19AD">
        <w:rPr>
          <w:rFonts w:ascii="Arial" w:hAnsi="Arial" w:cs="Arial"/>
          <w:b/>
          <w:bCs/>
        </w:rPr>
        <w:t xml:space="preserve">References </w:t>
      </w:r>
      <w:r>
        <w:rPr>
          <w:rFonts w:ascii="Arial" w:hAnsi="Arial" w:cs="Arial"/>
        </w:rPr>
        <w:t>………………………………………………………………………………………………</w:t>
      </w:r>
      <w:proofErr w:type="gramStart"/>
      <w:r>
        <w:rPr>
          <w:rFonts w:ascii="Arial" w:hAnsi="Arial" w:cs="Arial"/>
        </w:rPr>
        <w:t>…..</w:t>
      </w:r>
      <w:proofErr w:type="gramEnd"/>
      <w:r>
        <w:rPr>
          <w:rFonts w:ascii="Arial" w:hAnsi="Arial" w:cs="Arial"/>
        </w:rPr>
        <w:t xml:space="preserve">  </w:t>
      </w:r>
      <w:r w:rsidR="00473828">
        <w:rPr>
          <w:rFonts w:ascii="Arial" w:hAnsi="Arial" w:cs="Arial"/>
        </w:rPr>
        <w:t xml:space="preserve"> </w:t>
      </w:r>
      <w:r>
        <w:rPr>
          <w:rFonts w:ascii="Arial" w:hAnsi="Arial" w:cs="Arial"/>
        </w:rPr>
        <w:t xml:space="preserve">Page </w:t>
      </w:r>
      <w:r w:rsidR="000C0824">
        <w:rPr>
          <w:rFonts w:ascii="Arial" w:hAnsi="Arial" w:cs="Arial"/>
        </w:rPr>
        <w:t>6</w:t>
      </w:r>
    </w:p>
    <w:p w14:paraId="3389E3B8" w14:textId="77777777" w:rsidR="006A19AD" w:rsidRPr="006A19AD" w:rsidRDefault="006A19AD" w:rsidP="006A19AD">
      <w:pPr>
        <w:tabs>
          <w:tab w:val="left" w:pos="3153"/>
        </w:tabs>
        <w:jc w:val="both"/>
        <w:rPr>
          <w:rFonts w:ascii="Arial" w:hAnsi="Arial" w:cs="Arial"/>
        </w:rPr>
      </w:pPr>
    </w:p>
    <w:p w14:paraId="0C21BB88" w14:textId="77777777" w:rsidR="00BA4D25" w:rsidRPr="00BA4D25" w:rsidRDefault="00BA4D25" w:rsidP="00BA4D25">
      <w:pPr>
        <w:tabs>
          <w:tab w:val="left" w:pos="3153"/>
        </w:tabs>
        <w:jc w:val="both"/>
        <w:rPr>
          <w:rFonts w:ascii="Arial" w:hAnsi="Arial" w:cs="Arial"/>
        </w:rPr>
      </w:pPr>
    </w:p>
    <w:p w14:paraId="671C4BCC" w14:textId="77777777" w:rsidR="0047712C" w:rsidRDefault="0047712C" w:rsidP="0047712C">
      <w:pPr>
        <w:tabs>
          <w:tab w:val="left" w:pos="3153"/>
        </w:tabs>
        <w:jc w:val="center"/>
        <w:rPr>
          <w:rFonts w:ascii="Arial" w:hAnsi="Arial" w:cs="Arial"/>
          <w:b/>
          <w:bCs/>
        </w:rPr>
      </w:pPr>
    </w:p>
    <w:p w14:paraId="39F05821" w14:textId="77777777" w:rsidR="0047712C" w:rsidRDefault="0047712C" w:rsidP="0047712C">
      <w:pPr>
        <w:tabs>
          <w:tab w:val="left" w:pos="3153"/>
        </w:tabs>
        <w:jc w:val="center"/>
        <w:rPr>
          <w:rFonts w:ascii="Arial" w:hAnsi="Arial" w:cs="Arial"/>
          <w:b/>
          <w:bCs/>
        </w:rPr>
      </w:pPr>
    </w:p>
    <w:p w14:paraId="2C558379" w14:textId="77777777" w:rsidR="0047712C" w:rsidRDefault="0047712C" w:rsidP="0047712C">
      <w:pPr>
        <w:tabs>
          <w:tab w:val="left" w:pos="3153"/>
        </w:tabs>
        <w:jc w:val="center"/>
        <w:rPr>
          <w:rFonts w:ascii="Arial" w:hAnsi="Arial" w:cs="Arial"/>
          <w:b/>
          <w:bCs/>
        </w:rPr>
      </w:pPr>
    </w:p>
    <w:p w14:paraId="39AC6EC3" w14:textId="72D55AA8" w:rsidR="0047712C" w:rsidRDefault="000F04D6" w:rsidP="000F04D6">
      <w:pPr>
        <w:tabs>
          <w:tab w:val="left" w:pos="3153"/>
          <w:tab w:val="left" w:pos="8040"/>
        </w:tabs>
        <w:rPr>
          <w:rFonts w:ascii="Arial" w:hAnsi="Arial" w:cs="Arial"/>
          <w:b/>
          <w:bCs/>
        </w:rPr>
      </w:pPr>
      <w:r>
        <w:rPr>
          <w:rFonts w:ascii="Arial" w:hAnsi="Arial" w:cs="Arial"/>
          <w:b/>
          <w:bCs/>
        </w:rPr>
        <w:tab/>
      </w:r>
      <w:r>
        <w:rPr>
          <w:rFonts w:ascii="Arial" w:hAnsi="Arial" w:cs="Arial"/>
          <w:b/>
          <w:bCs/>
        </w:rPr>
        <w:tab/>
      </w:r>
    </w:p>
    <w:p w14:paraId="5C2495E1" w14:textId="77777777" w:rsidR="0047712C" w:rsidRDefault="0047712C" w:rsidP="0047712C">
      <w:pPr>
        <w:tabs>
          <w:tab w:val="left" w:pos="3153"/>
        </w:tabs>
        <w:jc w:val="center"/>
        <w:rPr>
          <w:rFonts w:ascii="Arial" w:hAnsi="Arial" w:cs="Arial"/>
          <w:b/>
          <w:bCs/>
        </w:rPr>
      </w:pPr>
    </w:p>
    <w:p w14:paraId="6A8A06B8" w14:textId="77777777" w:rsidR="0047712C" w:rsidRDefault="0047712C" w:rsidP="0047712C">
      <w:pPr>
        <w:tabs>
          <w:tab w:val="left" w:pos="3153"/>
        </w:tabs>
        <w:jc w:val="center"/>
        <w:rPr>
          <w:rFonts w:ascii="Arial" w:hAnsi="Arial" w:cs="Arial"/>
          <w:b/>
          <w:bCs/>
        </w:rPr>
      </w:pPr>
    </w:p>
    <w:p w14:paraId="03E103C1" w14:textId="77777777" w:rsidR="0047712C" w:rsidRDefault="0047712C" w:rsidP="0047712C">
      <w:pPr>
        <w:tabs>
          <w:tab w:val="left" w:pos="3153"/>
        </w:tabs>
        <w:jc w:val="center"/>
        <w:rPr>
          <w:rFonts w:ascii="Arial" w:hAnsi="Arial" w:cs="Arial"/>
          <w:b/>
          <w:bCs/>
        </w:rPr>
      </w:pPr>
    </w:p>
    <w:p w14:paraId="1170717E" w14:textId="77777777" w:rsidR="0047712C" w:rsidRDefault="0047712C" w:rsidP="0047712C">
      <w:pPr>
        <w:tabs>
          <w:tab w:val="left" w:pos="3153"/>
        </w:tabs>
        <w:jc w:val="center"/>
        <w:rPr>
          <w:rFonts w:ascii="Arial" w:hAnsi="Arial" w:cs="Arial"/>
          <w:b/>
          <w:bCs/>
        </w:rPr>
      </w:pPr>
    </w:p>
    <w:p w14:paraId="2A93F537" w14:textId="77777777" w:rsidR="0047712C" w:rsidRDefault="0047712C" w:rsidP="0047712C">
      <w:pPr>
        <w:tabs>
          <w:tab w:val="left" w:pos="3153"/>
        </w:tabs>
        <w:jc w:val="center"/>
        <w:rPr>
          <w:rFonts w:ascii="Arial" w:hAnsi="Arial" w:cs="Arial"/>
          <w:b/>
          <w:bCs/>
        </w:rPr>
      </w:pPr>
    </w:p>
    <w:p w14:paraId="06019C59" w14:textId="77777777" w:rsidR="0047712C" w:rsidRDefault="0047712C" w:rsidP="0047712C">
      <w:pPr>
        <w:tabs>
          <w:tab w:val="left" w:pos="3153"/>
        </w:tabs>
        <w:jc w:val="center"/>
        <w:rPr>
          <w:rFonts w:ascii="Arial" w:hAnsi="Arial" w:cs="Arial"/>
          <w:b/>
          <w:bCs/>
        </w:rPr>
      </w:pPr>
    </w:p>
    <w:p w14:paraId="1BD6DE57" w14:textId="77777777" w:rsidR="0047712C" w:rsidRDefault="0047712C" w:rsidP="0047712C">
      <w:pPr>
        <w:tabs>
          <w:tab w:val="left" w:pos="3153"/>
        </w:tabs>
        <w:jc w:val="center"/>
        <w:rPr>
          <w:rFonts w:ascii="Arial" w:hAnsi="Arial" w:cs="Arial"/>
          <w:b/>
          <w:bCs/>
        </w:rPr>
      </w:pPr>
    </w:p>
    <w:p w14:paraId="6722D681" w14:textId="77777777" w:rsidR="0047712C" w:rsidRDefault="0047712C" w:rsidP="0047712C">
      <w:pPr>
        <w:tabs>
          <w:tab w:val="left" w:pos="3153"/>
        </w:tabs>
        <w:jc w:val="center"/>
        <w:rPr>
          <w:rFonts w:ascii="Arial" w:hAnsi="Arial" w:cs="Arial"/>
          <w:b/>
          <w:bCs/>
        </w:rPr>
      </w:pPr>
    </w:p>
    <w:p w14:paraId="1A4C3852" w14:textId="77777777" w:rsidR="0047712C" w:rsidRDefault="0047712C" w:rsidP="0047712C">
      <w:pPr>
        <w:tabs>
          <w:tab w:val="left" w:pos="3153"/>
        </w:tabs>
        <w:jc w:val="center"/>
        <w:rPr>
          <w:rFonts w:ascii="Arial" w:hAnsi="Arial" w:cs="Arial"/>
          <w:b/>
          <w:bCs/>
        </w:rPr>
      </w:pPr>
    </w:p>
    <w:p w14:paraId="602D323B" w14:textId="77777777" w:rsidR="0047712C" w:rsidRDefault="0047712C" w:rsidP="0047712C">
      <w:pPr>
        <w:tabs>
          <w:tab w:val="left" w:pos="3153"/>
        </w:tabs>
        <w:jc w:val="center"/>
        <w:rPr>
          <w:rFonts w:ascii="Arial" w:hAnsi="Arial" w:cs="Arial"/>
          <w:b/>
          <w:bCs/>
        </w:rPr>
      </w:pPr>
    </w:p>
    <w:p w14:paraId="5AA1D2B8" w14:textId="77777777" w:rsidR="0047712C" w:rsidRDefault="0047712C" w:rsidP="0047712C">
      <w:pPr>
        <w:tabs>
          <w:tab w:val="left" w:pos="3153"/>
        </w:tabs>
        <w:jc w:val="center"/>
        <w:rPr>
          <w:rFonts w:ascii="Arial" w:hAnsi="Arial" w:cs="Arial"/>
          <w:b/>
          <w:bCs/>
        </w:rPr>
      </w:pPr>
    </w:p>
    <w:p w14:paraId="4B09C5CF" w14:textId="77777777" w:rsidR="0047712C" w:rsidRDefault="0047712C" w:rsidP="0047712C">
      <w:pPr>
        <w:tabs>
          <w:tab w:val="left" w:pos="3153"/>
        </w:tabs>
        <w:jc w:val="center"/>
        <w:rPr>
          <w:rFonts w:ascii="Arial" w:hAnsi="Arial" w:cs="Arial"/>
          <w:b/>
          <w:bCs/>
        </w:rPr>
      </w:pPr>
    </w:p>
    <w:p w14:paraId="1C655C94" w14:textId="77777777" w:rsidR="0047712C" w:rsidRDefault="0047712C" w:rsidP="0047712C">
      <w:pPr>
        <w:tabs>
          <w:tab w:val="left" w:pos="3153"/>
        </w:tabs>
        <w:jc w:val="center"/>
        <w:rPr>
          <w:rFonts w:ascii="Arial" w:hAnsi="Arial" w:cs="Arial"/>
          <w:b/>
          <w:bCs/>
        </w:rPr>
      </w:pPr>
    </w:p>
    <w:p w14:paraId="6B6C3561" w14:textId="77777777" w:rsidR="0047712C" w:rsidRDefault="0047712C" w:rsidP="0047712C">
      <w:pPr>
        <w:tabs>
          <w:tab w:val="left" w:pos="3153"/>
        </w:tabs>
        <w:jc w:val="center"/>
        <w:rPr>
          <w:rFonts w:ascii="Arial" w:hAnsi="Arial" w:cs="Arial"/>
          <w:b/>
          <w:bCs/>
        </w:rPr>
      </w:pPr>
    </w:p>
    <w:p w14:paraId="262B63B3" w14:textId="41F98653" w:rsidR="00EE7EC8" w:rsidRPr="00EE7EC8" w:rsidRDefault="00EE7EC8" w:rsidP="00EE7EC8">
      <w:pPr>
        <w:rPr>
          <w:rFonts w:ascii="Arial" w:hAnsi="Arial" w:cs="Arial"/>
        </w:rPr>
        <w:sectPr w:rsidR="00EE7EC8" w:rsidRPr="00EE7EC8" w:rsidSect="00580E9F">
          <w:footerReference w:type="default" r:id="rId8"/>
          <w:pgSz w:w="11906" w:h="16838"/>
          <w:pgMar w:top="0" w:right="720" w:bottom="0" w:left="720" w:header="709" w:footer="709" w:gutter="0"/>
          <w:cols w:space="708"/>
          <w:titlePg/>
          <w:docGrid w:linePitch="360"/>
        </w:sectPr>
      </w:pPr>
    </w:p>
    <w:p w14:paraId="35A48416" w14:textId="06E2B994" w:rsidR="00B55B72" w:rsidRDefault="009645FF" w:rsidP="009645FF">
      <w:pPr>
        <w:tabs>
          <w:tab w:val="left" w:pos="3153"/>
        </w:tabs>
        <w:spacing w:line="360" w:lineRule="auto"/>
        <w:rPr>
          <w:rFonts w:ascii="Arial" w:hAnsi="Arial" w:cs="Arial"/>
          <w:b/>
          <w:bCs/>
          <w:u w:val="single"/>
        </w:rPr>
      </w:pPr>
      <w:r w:rsidRPr="009645FF">
        <w:rPr>
          <w:rFonts w:ascii="Arial" w:hAnsi="Arial" w:cs="Arial"/>
          <w:b/>
          <w:bCs/>
          <w:u w:val="single"/>
        </w:rPr>
        <w:lastRenderedPageBreak/>
        <w:t>A scoping review of paramedic mental health in the UK – Identifying themes using Aveyard’s simplified thematic analysis.</w:t>
      </w:r>
    </w:p>
    <w:p w14:paraId="219F18F3" w14:textId="77777777" w:rsidR="009645FF" w:rsidRPr="00EC0673" w:rsidRDefault="009645FF" w:rsidP="009645FF">
      <w:pPr>
        <w:tabs>
          <w:tab w:val="left" w:pos="3153"/>
        </w:tabs>
        <w:spacing w:line="360" w:lineRule="auto"/>
        <w:rPr>
          <w:rFonts w:ascii="Arial" w:hAnsi="Arial" w:cs="Arial"/>
          <w:b/>
          <w:bCs/>
          <w:u w:val="single"/>
        </w:rPr>
      </w:pPr>
    </w:p>
    <w:p w14:paraId="7410ED97" w14:textId="749C0CAC" w:rsidR="009645FF" w:rsidRPr="00EC0673" w:rsidRDefault="009645FF" w:rsidP="009645FF">
      <w:pPr>
        <w:tabs>
          <w:tab w:val="left" w:pos="3153"/>
        </w:tabs>
        <w:spacing w:line="360" w:lineRule="auto"/>
        <w:rPr>
          <w:rFonts w:ascii="Arial" w:hAnsi="Arial" w:cs="Arial"/>
          <w:b/>
          <w:bCs/>
          <w:u w:val="single"/>
        </w:rPr>
      </w:pPr>
      <w:r w:rsidRPr="00EC0673">
        <w:rPr>
          <w:rFonts w:ascii="Arial" w:hAnsi="Arial" w:cs="Arial"/>
          <w:b/>
          <w:bCs/>
          <w:u w:val="single"/>
        </w:rPr>
        <w:t>Background and Rationale</w:t>
      </w:r>
    </w:p>
    <w:p w14:paraId="09851EF6" w14:textId="77777777" w:rsidR="00A765E8" w:rsidRDefault="009645FF" w:rsidP="009645FF">
      <w:pPr>
        <w:tabs>
          <w:tab w:val="left" w:pos="3153"/>
        </w:tabs>
        <w:spacing w:line="360" w:lineRule="auto"/>
        <w:rPr>
          <w:rFonts w:ascii="Arial" w:hAnsi="Arial" w:cs="Arial"/>
        </w:rPr>
      </w:pPr>
      <w:r>
        <w:rPr>
          <w:rFonts w:ascii="Arial" w:hAnsi="Arial" w:cs="Arial"/>
        </w:rPr>
        <w:t xml:space="preserve">UK paramedics are seen as a workforce that face a high risk of mental health issues.  They deal with traumatic events, work long shifts, experience staff shortages, and face rising levels of violence and abuse. These factors lead to stress, anxiety, depression, and burnout (Phung </w:t>
      </w:r>
      <w:r>
        <w:rPr>
          <w:rFonts w:ascii="Arial" w:hAnsi="Arial" w:cs="Arial"/>
          <w:i/>
          <w:iCs/>
        </w:rPr>
        <w:t xml:space="preserve">et al, </w:t>
      </w:r>
      <w:r>
        <w:rPr>
          <w:rFonts w:ascii="Arial" w:hAnsi="Arial" w:cs="Arial"/>
        </w:rPr>
        <w:t xml:space="preserve">2022). A systematic review by Clark </w:t>
      </w:r>
      <w:r>
        <w:rPr>
          <w:rFonts w:ascii="Arial" w:hAnsi="Arial" w:cs="Arial"/>
          <w:i/>
          <w:iCs/>
        </w:rPr>
        <w:t xml:space="preserve">et al </w:t>
      </w:r>
      <w:r>
        <w:rPr>
          <w:rFonts w:ascii="Arial" w:hAnsi="Arial" w:cs="Arial"/>
        </w:rPr>
        <w:t xml:space="preserve">(2021) showed limited but troubling evidence of low wellbeing among UK paramedics. Barriers to seeking help include stigma and workplace culture. Professional standards recognise that registrants need to handle the emotional strain of their work (Health and Care </w:t>
      </w:r>
      <w:r w:rsidR="00A765E8">
        <w:rPr>
          <w:rFonts w:ascii="Arial" w:hAnsi="Arial" w:cs="Arial"/>
        </w:rPr>
        <w:t xml:space="preserve">Professionals Council, 2023). National groups, such as college of paramedics and the Association of Ambulance Chief Executives (AACE), now focus on workforce </w:t>
      </w:r>
      <w:r w:rsidR="00A765E8" w:rsidRPr="00E66800">
        <w:rPr>
          <w:rFonts w:ascii="Arial" w:hAnsi="Arial" w:cs="Arial"/>
        </w:rPr>
        <w:t>wellbeing (College of paramedics, 2024).</w:t>
      </w:r>
      <w:r w:rsidR="00A765E8">
        <w:rPr>
          <w:rFonts w:ascii="Arial" w:hAnsi="Arial" w:cs="Arial"/>
        </w:rPr>
        <w:t xml:space="preserve"> A scoping review will map current evidence, identify key themes, highlight gaps, and aid in developing policies and practices to support paramedic mental health.</w:t>
      </w:r>
    </w:p>
    <w:p w14:paraId="3E636F71" w14:textId="77777777" w:rsidR="00992212" w:rsidRPr="00EC0673" w:rsidRDefault="00992212" w:rsidP="00992212">
      <w:pPr>
        <w:tabs>
          <w:tab w:val="left" w:pos="3153"/>
        </w:tabs>
        <w:spacing w:line="360" w:lineRule="auto"/>
        <w:rPr>
          <w:rFonts w:ascii="Arial" w:hAnsi="Arial" w:cs="Arial"/>
          <w:b/>
          <w:bCs/>
        </w:rPr>
      </w:pPr>
      <w:r w:rsidRPr="00EC0673">
        <w:rPr>
          <w:rFonts w:ascii="Arial" w:hAnsi="Arial" w:cs="Arial"/>
          <w:b/>
          <w:bCs/>
        </w:rPr>
        <w:t xml:space="preserve">Research Question </w:t>
      </w:r>
    </w:p>
    <w:p w14:paraId="598E2D0F" w14:textId="0FAFCCB6" w:rsidR="00992212" w:rsidRDefault="007260F2" w:rsidP="009645FF">
      <w:pPr>
        <w:tabs>
          <w:tab w:val="left" w:pos="3153"/>
        </w:tabs>
        <w:spacing w:line="360" w:lineRule="auto"/>
        <w:rPr>
          <w:rFonts w:ascii="Arial" w:hAnsi="Arial" w:cs="Arial"/>
        </w:rPr>
      </w:pPr>
      <w:r>
        <w:rPr>
          <w:rFonts w:ascii="Arial" w:hAnsi="Arial" w:cs="Arial"/>
        </w:rPr>
        <w:t>How Does working as a paramedic in the UK impact mental health and well-being.</w:t>
      </w:r>
    </w:p>
    <w:p w14:paraId="0D636B93" w14:textId="5446AF2B" w:rsidR="009645FF" w:rsidRPr="00EC0673" w:rsidRDefault="00A765E8" w:rsidP="009645FF">
      <w:pPr>
        <w:tabs>
          <w:tab w:val="left" w:pos="3153"/>
        </w:tabs>
        <w:spacing w:line="360" w:lineRule="auto"/>
        <w:rPr>
          <w:rFonts w:ascii="Arial" w:hAnsi="Arial" w:cs="Arial"/>
          <w:b/>
          <w:bCs/>
          <w:u w:val="single"/>
        </w:rPr>
      </w:pPr>
      <w:r w:rsidRPr="00EC0673">
        <w:rPr>
          <w:rFonts w:ascii="Arial" w:hAnsi="Arial" w:cs="Arial"/>
          <w:b/>
          <w:bCs/>
          <w:u w:val="single"/>
        </w:rPr>
        <w:t xml:space="preserve">Research Aim and Objectives </w:t>
      </w:r>
    </w:p>
    <w:p w14:paraId="50D98C8E" w14:textId="7D5E8BE9" w:rsidR="00A765E8" w:rsidRDefault="00A765E8" w:rsidP="009645FF">
      <w:pPr>
        <w:tabs>
          <w:tab w:val="left" w:pos="3153"/>
        </w:tabs>
        <w:spacing w:line="360" w:lineRule="auto"/>
        <w:rPr>
          <w:rFonts w:ascii="Arial" w:hAnsi="Arial" w:cs="Arial"/>
        </w:rPr>
      </w:pPr>
      <w:r>
        <w:rPr>
          <w:rFonts w:ascii="Arial" w:hAnsi="Arial" w:cs="Arial"/>
        </w:rPr>
        <w:t>The main goal is to outline current research on UK paramedic mental health through a scoping review.  Th</w:t>
      </w:r>
      <w:r w:rsidR="00761518">
        <w:rPr>
          <w:rFonts w:ascii="Arial" w:hAnsi="Arial" w:cs="Arial"/>
        </w:rPr>
        <w:t>e objectives are to</w:t>
      </w:r>
      <w:r>
        <w:rPr>
          <w:rFonts w:ascii="Arial" w:hAnsi="Arial" w:cs="Arial"/>
        </w:rPr>
        <w:t>:</w:t>
      </w:r>
    </w:p>
    <w:p w14:paraId="4B33929B" w14:textId="0A5CAE74" w:rsidR="00A765E8" w:rsidRDefault="00A765E8" w:rsidP="00A765E8">
      <w:pPr>
        <w:pStyle w:val="ListParagraph"/>
        <w:numPr>
          <w:ilvl w:val="0"/>
          <w:numId w:val="3"/>
        </w:numPr>
        <w:tabs>
          <w:tab w:val="left" w:pos="3153"/>
        </w:tabs>
        <w:spacing w:line="360" w:lineRule="auto"/>
        <w:rPr>
          <w:rFonts w:ascii="Arial" w:hAnsi="Arial" w:cs="Arial"/>
        </w:rPr>
      </w:pPr>
      <w:r>
        <w:rPr>
          <w:rFonts w:ascii="Arial" w:hAnsi="Arial" w:cs="Arial"/>
        </w:rPr>
        <w:t xml:space="preserve">Identify and categorise </w:t>
      </w:r>
      <w:r w:rsidR="007260F2">
        <w:rPr>
          <w:rFonts w:ascii="Arial" w:hAnsi="Arial" w:cs="Arial"/>
        </w:rPr>
        <w:t>the main occupational stressors affecting mental health of UK paramedics (e.g., workload, trauma exposure, shift work).</w:t>
      </w:r>
    </w:p>
    <w:p w14:paraId="2DE6A4C6" w14:textId="2D2F5AEC" w:rsidR="00A765E8" w:rsidRDefault="00A765E8" w:rsidP="007260F2">
      <w:pPr>
        <w:pStyle w:val="ListParagraph"/>
        <w:numPr>
          <w:ilvl w:val="0"/>
          <w:numId w:val="3"/>
        </w:numPr>
        <w:tabs>
          <w:tab w:val="left" w:pos="3153"/>
        </w:tabs>
        <w:spacing w:line="360" w:lineRule="auto"/>
        <w:rPr>
          <w:rFonts w:ascii="Arial" w:hAnsi="Arial" w:cs="Arial"/>
        </w:rPr>
      </w:pPr>
      <w:r>
        <w:rPr>
          <w:rFonts w:ascii="Arial" w:hAnsi="Arial" w:cs="Arial"/>
        </w:rPr>
        <w:t xml:space="preserve">Examine </w:t>
      </w:r>
      <w:r w:rsidR="007260F2">
        <w:rPr>
          <w:rFonts w:ascii="Arial" w:hAnsi="Arial" w:cs="Arial"/>
        </w:rPr>
        <w:t xml:space="preserve">how </w:t>
      </w:r>
      <w:r>
        <w:rPr>
          <w:rFonts w:ascii="Arial" w:hAnsi="Arial" w:cs="Arial"/>
        </w:rPr>
        <w:t>organizational cultural</w:t>
      </w:r>
      <w:r w:rsidR="007260F2">
        <w:rPr>
          <w:rFonts w:ascii="Arial" w:hAnsi="Arial" w:cs="Arial"/>
        </w:rPr>
        <w:t>, leadership, and peer support influence well-being and help-seeking behaviour</w:t>
      </w:r>
      <w:r w:rsidRPr="007260F2">
        <w:rPr>
          <w:rFonts w:ascii="Arial" w:hAnsi="Arial" w:cs="Arial"/>
        </w:rPr>
        <w:t>.</w:t>
      </w:r>
    </w:p>
    <w:p w14:paraId="348E1655" w14:textId="512A4E19" w:rsidR="007260F2" w:rsidRDefault="007260F2" w:rsidP="007260F2">
      <w:pPr>
        <w:pStyle w:val="ListParagraph"/>
        <w:numPr>
          <w:ilvl w:val="0"/>
          <w:numId w:val="3"/>
        </w:numPr>
        <w:tabs>
          <w:tab w:val="left" w:pos="3153"/>
        </w:tabs>
        <w:spacing w:line="360" w:lineRule="auto"/>
        <w:rPr>
          <w:rFonts w:ascii="Arial" w:hAnsi="Arial" w:cs="Arial"/>
        </w:rPr>
      </w:pPr>
      <w:r>
        <w:rPr>
          <w:rFonts w:ascii="Arial" w:hAnsi="Arial" w:cs="Arial"/>
        </w:rPr>
        <w:t>Explore protective factors and coping mechanisms that promote resilience among paramedics.</w:t>
      </w:r>
    </w:p>
    <w:p w14:paraId="0D4CF427" w14:textId="63A565BE" w:rsidR="007260F2" w:rsidRPr="007260F2" w:rsidRDefault="007260F2" w:rsidP="007260F2">
      <w:pPr>
        <w:pStyle w:val="ListParagraph"/>
        <w:numPr>
          <w:ilvl w:val="0"/>
          <w:numId w:val="3"/>
        </w:numPr>
        <w:tabs>
          <w:tab w:val="left" w:pos="3153"/>
        </w:tabs>
        <w:spacing w:line="360" w:lineRule="auto"/>
        <w:rPr>
          <w:rFonts w:ascii="Arial" w:hAnsi="Arial" w:cs="Arial"/>
        </w:rPr>
      </w:pPr>
      <w:r w:rsidRPr="007260F2">
        <w:rPr>
          <w:rFonts w:ascii="Arial" w:hAnsi="Arial" w:cs="Arial"/>
        </w:rPr>
        <w:t>Assess the extent and quality of existing UK evidence on paramedic mental health and highlight gaps for future research.</w:t>
      </w:r>
    </w:p>
    <w:p w14:paraId="75ADBD84" w14:textId="683385F4" w:rsidR="00A765E8" w:rsidRDefault="00A765E8" w:rsidP="00A765E8">
      <w:pPr>
        <w:pStyle w:val="ListParagraph"/>
        <w:numPr>
          <w:ilvl w:val="0"/>
          <w:numId w:val="3"/>
        </w:numPr>
        <w:tabs>
          <w:tab w:val="left" w:pos="3153"/>
        </w:tabs>
        <w:spacing w:line="360" w:lineRule="auto"/>
        <w:rPr>
          <w:rFonts w:ascii="Arial" w:hAnsi="Arial" w:cs="Arial"/>
        </w:rPr>
      </w:pPr>
      <w:r>
        <w:rPr>
          <w:rFonts w:ascii="Arial" w:hAnsi="Arial" w:cs="Arial"/>
        </w:rPr>
        <w:t>Provide insights into how national standards and professional guidance address workforce well-being.</w:t>
      </w:r>
    </w:p>
    <w:p w14:paraId="41A3C088" w14:textId="77777777" w:rsidR="00C15726" w:rsidRDefault="00C15726" w:rsidP="00A765E8">
      <w:pPr>
        <w:tabs>
          <w:tab w:val="left" w:pos="3153"/>
        </w:tabs>
        <w:spacing w:line="360" w:lineRule="auto"/>
        <w:rPr>
          <w:rFonts w:ascii="Arial" w:hAnsi="Arial" w:cs="Arial"/>
          <w:b/>
          <w:bCs/>
        </w:rPr>
      </w:pPr>
    </w:p>
    <w:p w14:paraId="7531FA61" w14:textId="77777777" w:rsidR="007260F2" w:rsidRDefault="007260F2" w:rsidP="00A765E8">
      <w:pPr>
        <w:tabs>
          <w:tab w:val="left" w:pos="3153"/>
        </w:tabs>
        <w:spacing w:line="360" w:lineRule="auto"/>
        <w:rPr>
          <w:rFonts w:ascii="Arial" w:hAnsi="Arial" w:cs="Arial"/>
          <w:b/>
          <w:bCs/>
        </w:rPr>
      </w:pPr>
    </w:p>
    <w:p w14:paraId="7977B8E7" w14:textId="77777777" w:rsidR="007260F2" w:rsidRDefault="007260F2" w:rsidP="00A765E8">
      <w:pPr>
        <w:tabs>
          <w:tab w:val="left" w:pos="3153"/>
        </w:tabs>
        <w:spacing w:line="360" w:lineRule="auto"/>
        <w:rPr>
          <w:rFonts w:ascii="Arial" w:hAnsi="Arial" w:cs="Arial"/>
          <w:b/>
          <w:bCs/>
        </w:rPr>
      </w:pPr>
    </w:p>
    <w:p w14:paraId="3975332D" w14:textId="5A821C59" w:rsidR="00EC0673" w:rsidRPr="00EC0673" w:rsidRDefault="00EC0673" w:rsidP="00A765E8">
      <w:pPr>
        <w:tabs>
          <w:tab w:val="left" w:pos="3153"/>
        </w:tabs>
        <w:spacing w:line="360" w:lineRule="auto"/>
        <w:rPr>
          <w:rFonts w:ascii="Arial" w:hAnsi="Arial" w:cs="Arial"/>
          <w:b/>
          <w:bCs/>
          <w:u w:val="single"/>
        </w:rPr>
      </w:pPr>
      <w:r w:rsidRPr="00EC0673">
        <w:rPr>
          <w:rFonts w:ascii="Arial" w:hAnsi="Arial" w:cs="Arial"/>
          <w:b/>
          <w:bCs/>
          <w:u w:val="single"/>
        </w:rPr>
        <w:lastRenderedPageBreak/>
        <w:t>Methodology</w:t>
      </w:r>
    </w:p>
    <w:p w14:paraId="67E8DE8A" w14:textId="3C1D0DB6" w:rsidR="00A765E8" w:rsidRDefault="00A765E8" w:rsidP="00A765E8">
      <w:pPr>
        <w:tabs>
          <w:tab w:val="left" w:pos="3153"/>
        </w:tabs>
        <w:spacing w:line="360" w:lineRule="auto"/>
        <w:rPr>
          <w:rFonts w:ascii="Arial" w:hAnsi="Arial" w:cs="Arial"/>
          <w:b/>
          <w:bCs/>
        </w:rPr>
      </w:pPr>
      <w:r w:rsidRPr="00A765E8">
        <w:rPr>
          <w:rFonts w:ascii="Arial" w:hAnsi="Arial" w:cs="Arial"/>
          <w:b/>
          <w:bCs/>
        </w:rPr>
        <w:t>Scoping Review</w:t>
      </w:r>
    </w:p>
    <w:p w14:paraId="0D4F2B4C" w14:textId="06D78255" w:rsidR="00A765E8" w:rsidRDefault="00A765E8" w:rsidP="00A765E8">
      <w:pPr>
        <w:tabs>
          <w:tab w:val="left" w:pos="3153"/>
        </w:tabs>
        <w:spacing w:line="360" w:lineRule="auto"/>
        <w:rPr>
          <w:rFonts w:ascii="Arial" w:hAnsi="Arial" w:cs="Arial"/>
        </w:rPr>
      </w:pPr>
      <w:r w:rsidRPr="005C68C0">
        <w:rPr>
          <w:rFonts w:ascii="Arial" w:hAnsi="Arial" w:cs="Arial"/>
        </w:rPr>
        <w:t>This review will follow Arksey and O’Mally’s (2005) framework and apply Aveyard’s simplified thematic analysis (A</w:t>
      </w:r>
      <w:r w:rsidR="00C15726" w:rsidRPr="005C68C0">
        <w:rPr>
          <w:rFonts w:ascii="Arial" w:hAnsi="Arial" w:cs="Arial"/>
        </w:rPr>
        <w:t>v</w:t>
      </w:r>
      <w:r w:rsidRPr="005C68C0">
        <w:rPr>
          <w:rFonts w:ascii="Arial" w:hAnsi="Arial" w:cs="Arial"/>
        </w:rPr>
        <w:t>e</w:t>
      </w:r>
      <w:r w:rsidR="00C15726" w:rsidRPr="005C68C0">
        <w:rPr>
          <w:rFonts w:ascii="Arial" w:hAnsi="Arial" w:cs="Arial"/>
        </w:rPr>
        <w:t>yard, 2019) for data synthesis.</w:t>
      </w:r>
    </w:p>
    <w:p w14:paraId="01C8E98C" w14:textId="77777777" w:rsidR="007260F2" w:rsidRDefault="007260F2" w:rsidP="00A765E8">
      <w:pPr>
        <w:tabs>
          <w:tab w:val="left" w:pos="3153"/>
        </w:tabs>
        <w:spacing w:line="360" w:lineRule="auto"/>
        <w:rPr>
          <w:rFonts w:ascii="Arial" w:hAnsi="Arial" w:cs="Arial"/>
          <w:b/>
          <w:bCs/>
        </w:rPr>
      </w:pPr>
    </w:p>
    <w:p w14:paraId="5C798D05" w14:textId="1D02717F" w:rsidR="00C15726" w:rsidRDefault="00C15726" w:rsidP="00A765E8">
      <w:pPr>
        <w:tabs>
          <w:tab w:val="left" w:pos="3153"/>
        </w:tabs>
        <w:spacing w:line="360" w:lineRule="auto"/>
        <w:rPr>
          <w:rFonts w:ascii="Arial" w:hAnsi="Arial" w:cs="Arial"/>
          <w:b/>
          <w:bCs/>
        </w:rPr>
      </w:pPr>
      <w:r w:rsidRPr="00C15726">
        <w:rPr>
          <w:rFonts w:ascii="Arial" w:hAnsi="Arial" w:cs="Arial"/>
          <w:b/>
          <w:bCs/>
        </w:rPr>
        <w:t>Inclusion and Exclusion Criteria</w:t>
      </w:r>
    </w:p>
    <w:p w14:paraId="1F76BDBF" w14:textId="7E531482" w:rsidR="00C15726" w:rsidRDefault="00C15726" w:rsidP="00A765E8">
      <w:pPr>
        <w:tabs>
          <w:tab w:val="left" w:pos="3153"/>
        </w:tabs>
        <w:spacing w:line="360" w:lineRule="auto"/>
        <w:rPr>
          <w:rFonts w:ascii="Arial" w:hAnsi="Arial" w:cs="Arial"/>
        </w:rPr>
      </w:pPr>
      <w:r>
        <w:rPr>
          <w:rFonts w:ascii="Arial" w:hAnsi="Arial" w:cs="Arial"/>
          <w:b/>
          <w:bCs/>
        </w:rPr>
        <w:t xml:space="preserve">Inclusion: </w:t>
      </w:r>
      <w:r>
        <w:rPr>
          <w:rFonts w:ascii="Arial" w:hAnsi="Arial" w:cs="Arial"/>
        </w:rPr>
        <w:t>UK-based studies published in English between 2015-2025; peer-reviewed and credible grey literature addressing paramedic or ambulance staff mental health, well-being, stress or burnout.</w:t>
      </w:r>
    </w:p>
    <w:p w14:paraId="43B0BF6D" w14:textId="0ADAE472" w:rsidR="00C15726" w:rsidRDefault="00C15726" w:rsidP="00A765E8">
      <w:pPr>
        <w:tabs>
          <w:tab w:val="left" w:pos="3153"/>
        </w:tabs>
        <w:spacing w:line="360" w:lineRule="auto"/>
        <w:rPr>
          <w:rFonts w:ascii="Arial" w:hAnsi="Arial" w:cs="Arial"/>
        </w:rPr>
      </w:pPr>
      <w:r>
        <w:rPr>
          <w:rFonts w:ascii="Arial" w:hAnsi="Arial" w:cs="Arial"/>
          <w:b/>
          <w:bCs/>
        </w:rPr>
        <w:t xml:space="preserve">Exclusion: </w:t>
      </w:r>
      <w:r>
        <w:rPr>
          <w:rFonts w:ascii="Arial" w:hAnsi="Arial" w:cs="Arial"/>
        </w:rPr>
        <w:t>Non-UK-based studies, patient-focused research without workforce relevance, opinion-only sources lacking evidence.</w:t>
      </w:r>
    </w:p>
    <w:p w14:paraId="1F208EA3" w14:textId="77777777" w:rsidR="00C15726" w:rsidRDefault="00C15726" w:rsidP="00A765E8">
      <w:pPr>
        <w:tabs>
          <w:tab w:val="left" w:pos="3153"/>
        </w:tabs>
        <w:spacing w:line="360" w:lineRule="auto"/>
        <w:rPr>
          <w:rFonts w:ascii="Arial" w:hAnsi="Arial" w:cs="Arial"/>
        </w:rPr>
      </w:pPr>
    </w:p>
    <w:p w14:paraId="68AF149B" w14:textId="4E426C3B" w:rsidR="00C15726" w:rsidRPr="00EC0673" w:rsidRDefault="00C15726" w:rsidP="00A765E8">
      <w:pPr>
        <w:tabs>
          <w:tab w:val="left" w:pos="3153"/>
        </w:tabs>
        <w:spacing w:line="360" w:lineRule="auto"/>
        <w:rPr>
          <w:rFonts w:ascii="Arial" w:hAnsi="Arial" w:cs="Arial"/>
          <w:b/>
          <w:bCs/>
          <w:u w:val="single"/>
        </w:rPr>
      </w:pPr>
      <w:r w:rsidRPr="00EC0673">
        <w:rPr>
          <w:rFonts w:ascii="Arial" w:hAnsi="Arial" w:cs="Arial"/>
          <w:b/>
          <w:bCs/>
          <w:u w:val="single"/>
        </w:rPr>
        <w:t>Data Collection and Analysis</w:t>
      </w:r>
    </w:p>
    <w:p w14:paraId="3DB09F1B" w14:textId="33866ECD" w:rsidR="00C15726" w:rsidRDefault="00C15726" w:rsidP="00A765E8">
      <w:pPr>
        <w:tabs>
          <w:tab w:val="left" w:pos="3153"/>
        </w:tabs>
        <w:spacing w:line="360" w:lineRule="auto"/>
        <w:rPr>
          <w:rFonts w:ascii="Arial" w:hAnsi="Arial" w:cs="Arial"/>
        </w:rPr>
      </w:pPr>
      <w:r>
        <w:rPr>
          <w:rFonts w:ascii="Arial" w:hAnsi="Arial" w:cs="Arial"/>
          <w:b/>
          <w:bCs/>
        </w:rPr>
        <w:t xml:space="preserve">Search Strategy: </w:t>
      </w:r>
      <w:r>
        <w:rPr>
          <w:rFonts w:ascii="Arial" w:hAnsi="Arial" w:cs="Arial"/>
        </w:rPr>
        <w:t>Databases (CINAHL, MEDLINE, PsycINFO, Web of Science) will be searched using terms such as (“paramedic” OR “ambulance staff”) AND (“mental health” OR “well-being” OR “burnout”</w:t>
      </w:r>
      <w:r w:rsidR="006838C4">
        <w:rPr>
          <w:rFonts w:ascii="Arial" w:hAnsi="Arial" w:cs="Arial"/>
        </w:rPr>
        <w:t xml:space="preserve"> OR “stress” OR “trauma”). Grey literature will be sourced from NHS England, HCPC, AACE, and the college of paramedics.</w:t>
      </w:r>
    </w:p>
    <w:p w14:paraId="37C871D2" w14:textId="7A3748DF" w:rsidR="006838C4" w:rsidRDefault="006838C4" w:rsidP="00A765E8">
      <w:pPr>
        <w:tabs>
          <w:tab w:val="left" w:pos="3153"/>
        </w:tabs>
        <w:spacing w:line="360" w:lineRule="auto"/>
        <w:rPr>
          <w:rFonts w:ascii="Arial" w:hAnsi="Arial" w:cs="Arial"/>
        </w:rPr>
      </w:pPr>
      <w:r>
        <w:rPr>
          <w:rFonts w:ascii="Arial" w:hAnsi="Arial" w:cs="Arial"/>
          <w:b/>
          <w:bCs/>
        </w:rPr>
        <w:t xml:space="preserve">Analysis: </w:t>
      </w:r>
      <w:r>
        <w:rPr>
          <w:rFonts w:ascii="Arial" w:hAnsi="Arial" w:cs="Arial"/>
        </w:rPr>
        <w:t xml:space="preserve"> </w:t>
      </w:r>
      <w:r w:rsidR="009957CF">
        <w:rPr>
          <w:rFonts w:ascii="Arial" w:hAnsi="Arial" w:cs="Arial"/>
        </w:rPr>
        <w:t>The extracted data will be mapped out according to the main findings, context, and study type. Using the thematic approach, Aveyard will classify recurrent patterns into themes, such as support and interventions, stigma and culture, and organisational pressures.</w:t>
      </w:r>
    </w:p>
    <w:p w14:paraId="58CBA01C" w14:textId="77777777" w:rsidR="009957CF" w:rsidRDefault="009957CF" w:rsidP="00A765E8">
      <w:pPr>
        <w:tabs>
          <w:tab w:val="left" w:pos="3153"/>
        </w:tabs>
        <w:spacing w:line="360" w:lineRule="auto"/>
        <w:rPr>
          <w:rFonts w:ascii="Arial" w:hAnsi="Arial" w:cs="Arial"/>
        </w:rPr>
      </w:pPr>
    </w:p>
    <w:p w14:paraId="68293CAD" w14:textId="18129B35" w:rsidR="009957CF" w:rsidRPr="00EC0673" w:rsidRDefault="009957CF" w:rsidP="00A765E8">
      <w:pPr>
        <w:tabs>
          <w:tab w:val="left" w:pos="3153"/>
        </w:tabs>
        <w:spacing w:line="360" w:lineRule="auto"/>
        <w:rPr>
          <w:rFonts w:ascii="Arial" w:hAnsi="Arial" w:cs="Arial"/>
          <w:b/>
          <w:bCs/>
          <w:u w:val="single"/>
        </w:rPr>
      </w:pPr>
      <w:r w:rsidRPr="00EC0673">
        <w:rPr>
          <w:rFonts w:ascii="Arial" w:hAnsi="Arial" w:cs="Arial"/>
          <w:b/>
          <w:bCs/>
          <w:u w:val="single"/>
        </w:rPr>
        <w:t>Expected Outcomes</w:t>
      </w:r>
    </w:p>
    <w:p w14:paraId="3F064C0F" w14:textId="1CB7E257" w:rsidR="00BE03CF" w:rsidRDefault="00BE03CF" w:rsidP="00A765E8">
      <w:pPr>
        <w:tabs>
          <w:tab w:val="left" w:pos="3153"/>
        </w:tabs>
        <w:spacing w:line="360" w:lineRule="auto"/>
        <w:rPr>
          <w:rFonts w:ascii="Arial" w:hAnsi="Arial" w:cs="Arial"/>
        </w:rPr>
      </w:pPr>
      <w:r w:rsidRPr="00BE03CF">
        <w:rPr>
          <w:rFonts w:ascii="Arial" w:hAnsi="Arial" w:cs="Arial"/>
        </w:rPr>
        <w:t>The review will bring together what is currently known about the mental health of UK ambulance paramedics and provides a thematic summary of the main risks, protective factors, and gaps in evidence. The findings will help shape a framework for supporting mental health and building resilience within the ambulance service.</w:t>
      </w:r>
    </w:p>
    <w:p w14:paraId="31AF326E" w14:textId="77777777" w:rsidR="00BE03CF" w:rsidRDefault="00BE03CF" w:rsidP="00A765E8">
      <w:pPr>
        <w:tabs>
          <w:tab w:val="left" w:pos="3153"/>
        </w:tabs>
        <w:spacing w:line="360" w:lineRule="auto"/>
        <w:rPr>
          <w:rFonts w:ascii="Arial" w:hAnsi="Arial" w:cs="Arial"/>
        </w:rPr>
      </w:pPr>
    </w:p>
    <w:p w14:paraId="14730E90" w14:textId="77777777" w:rsidR="007260F2" w:rsidRDefault="007260F2" w:rsidP="00A765E8">
      <w:pPr>
        <w:tabs>
          <w:tab w:val="left" w:pos="3153"/>
        </w:tabs>
        <w:spacing w:line="360" w:lineRule="auto"/>
        <w:rPr>
          <w:rFonts w:ascii="Arial" w:hAnsi="Arial" w:cs="Arial"/>
        </w:rPr>
      </w:pPr>
    </w:p>
    <w:p w14:paraId="34301004" w14:textId="77777777" w:rsidR="007260F2" w:rsidRDefault="007260F2" w:rsidP="00A765E8">
      <w:pPr>
        <w:tabs>
          <w:tab w:val="left" w:pos="3153"/>
        </w:tabs>
        <w:spacing w:line="360" w:lineRule="auto"/>
        <w:rPr>
          <w:rFonts w:ascii="Arial" w:hAnsi="Arial" w:cs="Arial"/>
        </w:rPr>
      </w:pPr>
    </w:p>
    <w:p w14:paraId="787686CE" w14:textId="4DF967D7" w:rsidR="00BE03CF" w:rsidRPr="00EC0673" w:rsidRDefault="00BE03CF" w:rsidP="00A765E8">
      <w:pPr>
        <w:tabs>
          <w:tab w:val="left" w:pos="3153"/>
        </w:tabs>
        <w:spacing w:line="360" w:lineRule="auto"/>
        <w:rPr>
          <w:rFonts w:ascii="Arial" w:hAnsi="Arial" w:cs="Arial"/>
          <w:b/>
          <w:bCs/>
          <w:u w:val="single"/>
        </w:rPr>
      </w:pPr>
      <w:r w:rsidRPr="00EC0673">
        <w:rPr>
          <w:rFonts w:ascii="Arial" w:hAnsi="Arial" w:cs="Arial"/>
          <w:b/>
          <w:bCs/>
          <w:u w:val="single"/>
        </w:rPr>
        <w:lastRenderedPageBreak/>
        <w:t>Ethical Outcomes</w:t>
      </w:r>
    </w:p>
    <w:p w14:paraId="6148DB2D" w14:textId="2FEF45A7" w:rsidR="00BE03CF" w:rsidRPr="00BE03CF" w:rsidRDefault="00BE03CF" w:rsidP="00A765E8">
      <w:pPr>
        <w:tabs>
          <w:tab w:val="left" w:pos="3153"/>
        </w:tabs>
        <w:spacing w:line="360" w:lineRule="auto"/>
        <w:rPr>
          <w:rFonts w:ascii="Arial" w:hAnsi="Arial" w:cs="Arial"/>
        </w:rPr>
      </w:pPr>
      <w:r>
        <w:rPr>
          <w:rFonts w:ascii="Arial" w:hAnsi="Arial" w:cs="Arial"/>
        </w:rPr>
        <w:t>The review will be based on publicly available sources. Ethical standards will be maintained by ensuring all information is accurately referenced, methods are clearly reported</w:t>
      </w:r>
      <w:r w:rsidR="002575A9">
        <w:rPr>
          <w:rFonts w:ascii="Arial" w:hAnsi="Arial" w:cs="Arial"/>
        </w:rPr>
        <w:t xml:space="preserve">, and any potential bias in source selection is openly recognised. </w:t>
      </w:r>
    </w:p>
    <w:p w14:paraId="25A0C5EC" w14:textId="77777777" w:rsidR="00C15726" w:rsidRDefault="00C15726" w:rsidP="00A765E8">
      <w:pPr>
        <w:tabs>
          <w:tab w:val="left" w:pos="3153"/>
        </w:tabs>
        <w:spacing w:line="360" w:lineRule="auto"/>
        <w:rPr>
          <w:rFonts w:ascii="Arial" w:hAnsi="Arial" w:cs="Arial"/>
        </w:rPr>
      </w:pPr>
    </w:p>
    <w:p w14:paraId="56803A7E" w14:textId="77777777" w:rsidR="00C15726" w:rsidRPr="00C15726" w:rsidRDefault="00C15726" w:rsidP="00A765E8">
      <w:pPr>
        <w:tabs>
          <w:tab w:val="left" w:pos="3153"/>
        </w:tabs>
        <w:spacing w:line="360" w:lineRule="auto"/>
        <w:rPr>
          <w:rFonts w:ascii="Arial" w:hAnsi="Arial" w:cs="Arial"/>
        </w:rPr>
      </w:pPr>
    </w:p>
    <w:p w14:paraId="7BEC8666" w14:textId="77777777" w:rsidR="00A765E8" w:rsidRPr="00A765E8" w:rsidRDefault="00A765E8" w:rsidP="00A765E8">
      <w:pPr>
        <w:tabs>
          <w:tab w:val="left" w:pos="3153"/>
        </w:tabs>
        <w:spacing w:line="360" w:lineRule="auto"/>
        <w:rPr>
          <w:rFonts w:ascii="Arial" w:hAnsi="Arial" w:cs="Arial"/>
        </w:rPr>
      </w:pPr>
    </w:p>
    <w:p w14:paraId="0293A134" w14:textId="77777777" w:rsidR="009645FF" w:rsidRPr="009645FF" w:rsidRDefault="009645FF" w:rsidP="009645FF">
      <w:pPr>
        <w:tabs>
          <w:tab w:val="left" w:pos="3153"/>
        </w:tabs>
        <w:spacing w:line="360" w:lineRule="auto"/>
        <w:rPr>
          <w:rFonts w:ascii="Arial" w:hAnsi="Arial" w:cs="Arial"/>
        </w:rPr>
      </w:pPr>
    </w:p>
    <w:p w14:paraId="58926EF5" w14:textId="77777777" w:rsidR="009645FF" w:rsidRPr="00E66800" w:rsidRDefault="009645FF" w:rsidP="009645FF">
      <w:pPr>
        <w:tabs>
          <w:tab w:val="left" w:pos="3153"/>
        </w:tabs>
        <w:spacing w:line="360" w:lineRule="auto"/>
        <w:rPr>
          <w:rFonts w:ascii="Arial" w:hAnsi="Arial" w:cs="Arial"/>
          <w:b/>
          <w:bCs/>
        </w:rPr>
      </w:pPr>
    </w:p>
    <w:p w14:paraId="1CC15FB3" w14:textId="77777777" w:rsidR="00E66800" w:rsidRDefault="00E66800" w:rsidP="00CA71AE">
      <w:pPr>
        <w:tabs>
          <w:tab w:val="left" w:pos="3153"/>
        </w:tabs>
        <w:spacing w:line="360" w:lineRule="auto"/>
        <w:rPr>
          <w:rFonts w:ascii="Arial" w:hAnsi="Arial" w:cs="Arial"/>
          <w:b/>
          <w:bCs/>
          <w:u w:val="single"/>
        </w:rPr>
      </w:pPr>
    </w:p>
    <w:p w14:paraId="12C5D874" w14:textId="77777777" w:rsidR="00E66800" w:rsidRDefault="00E66800" w:rsidP="00CA71AE">
      <w:pPr>
        <w:tabs>
          <w:tab w:val="left" w:pos="3153"/>
        </w:tabs>
        <w:spacing w:line="360" w:lineRule="auto"/>
        <w:rPr>
          <w:rFonts w:ascii="Arial" w:hAnsi="Arial" w:cs="Arial"/>
          <w:b/>
          <w:bCs/>
          <w:u w:val="single"/>
        </w:rPr>
      </w:pPr>
    </w:p>
    <w:p w14:paraId="6531F336" w14:textId="77777777" w:rsidR="00E66800" w:rsidRDefault="00E66800" w:rsidP="00CA71AE">
      <w:pPr>
        <w:tabs>
          <w:tab w:val="left" w:pos="3153"/>
        </w:tabs>
        <w:spacing w:line="360" w:lineRule="auto"/>
        <w:rPr>
          <w:rFonts w:ascii="Arial" w:hAnsi="Arial" w:cs="Arial"/>
          <w:b/>
          <w:bCs/>
          <w:u w:val="single"/>
        </w:rPr>
      </w:pPr>
    </w:p>
    <w:p w14:paraId="3143B97A" w14:textId="77777777" w:rsidR="00E66800" w:rsidRDefault="00E66800" w:rsidP="00CA71AE">
      <w:pPr>
        <w:tabs>
          <w:tab w:val="left" w:pos="3153"/>
        </w:tabs>
        <w:spacing w:line="360" w:lineRule="auto"/>
        <w:rPr>
          <w:rFonts w:ascii="Arial" w:hAnsi="Arial" w:cs="Arial"/>
          <w:b/>
          <w:bCs/>
          <w:u w:val="single"/>
        </w:rPr>
      </w:pPr>
    </w:p>
    <w:p w14:paraId="4624949D" w14:textId="77777777" w:rsidR="00E66800" w:rsidRDefault="00E66800" w:rsidP="00CA71AE">
      <w:pPr>
        <w:tabs>
          <w:tab w:val="left" w:pos="3153"/>
        </w:tabs>
        <w:spacing w:line="360" w:lineRule="auto"/>
        <w:rPr>
          <w:rFonts w:ascii="Arial" w:hAnsi="Arial" w:cs="Arial"/>
          <w:b/>
          <w:bCs/>
          <w:u w:val="single"/>
        </w:rPr>
      </w:pPr>
    </w:p>
    <w:p w14:paraId="5E341073" w14:textId="77777777" w:rsidR="00E66800" w:rsidRDefault="00E66800" w:rsidP="00CA71AE">
      <w:pPr>
        <w:tabs>
          <w:tab w:val="left" w:pos="3153"/>
        </w:tabs>
        <w:spacing w:line="360" w:lineRule="auto"/>
        <w:rPr>
          <w:rFonts w:ascii="Arial" w:hAnsi="Arial" w:cs="Arial"/>
          <w:b/>
          <w:bCs/>
          <w:u w:val="single"/>
        </w:rPr>
      </w:pPr>
    </w:p>
    <w:p w14:paraId="45CEEE51" w14:textId="77777777" w:rsidR="00E66800" w:rsidRDefault="00E66800" w:rsidP="00CA71AE">
      <w:pPr>
        <w:tabs>
          <w:tab w:val="left" w:pos="3153"/>
        </w:tabs>
        <w:spacing w:line="360" w:lineRule="auto"/>
        <w:rPr>
          <w:rFonts w:ascii="Arial" w:hAnsi="Arial" w:cs="Arial"/>
          <w:b/>
          <w:bCs/>
          <w:u w:val="single"/>
        </w:rPr>
      </w:pPr>
    </w:p>
    <w:p w14:paraId="4F9FEC9C" w14:textId="77777777" w:rsidR="00E66800" w:rsidRDefault="00E66800" w:rsidP="00CA71AE">
      <w:pPr>
        <w:tabs>
          <w:tab w:val="left" w:pos="3153"/>
        </w:tabs>
        <w:spacing w:line="360" w:lineRule="auto"/>
        <w:rPr>
          <w:rFonts w:ascii="Arial" w:hAnsi="Arial" w:cs="Arial"/>
          <w:b/>
          <w:bCs/>
          <w:u w:val="single"/>
        </w:rPr>
      </w:pPr>
    </w:p>
    <w:p w14:paraId="7FD1C6DB" w14:textId="77777777" w:rsidR="00E66800" w:rsidRDefault="00E66800" w:rsidP="00CA71AE">
      <w:pPr>
        <w:tabs>
          <w:tab w:val="left" w:pos="3153"/>
        </w:tabs>
        <w:spacing w:line="360" w:lineRule="auto"/>
        <w:rPr>
          <w:rFonts w:ascii="Arial" w:hAnsi="Arial" w:cs="Arial"/>
          <w:b/>
          <w:bCs/>
          <w:u w:val="single"/>
        </w:rPr>
      </w:pPr>
    </w:p>
    <w:p w14:paraId="3C4D1272" w14:textId="77777777" w:rsidR="00E66800" w:rsidRDefault="00E66800" w:rsidP="00CA71AE">
      <w:pPr>
        <w:tabs>
          <w:tab w:val="left" w:pos="3153"/>
        </w:tabs>
        <w:spacing w:line="360" w:lineRule="auto"/>
        <w:rPr>
          <w:rFonts w:ascii="Arial" w:hAnsi="Arial" w:cs="Arial"/>
          <w:b/>
          <w:bCs/>
          <w:u w:val="single"/>
        </w:rPr>
      </w:pPr>
    </w:p>
    <w:p w14:paraId="151D8EB1" w14:textId="77777777" w:rsidR="00E66800" w:rsidRDefault="00E66800" w:rsidP="00CA71AE">
      <w:pPr>
        <w:tabs>
          <w:tab w:val="left" w:pos="3153"/>
        </w:tabs>
        <w:spacing w:line="360" w:lineRule="auto"/>
        <w:rPr>
          <w:rFonts w:ascii="Arial" w:hAnsi="Arial" w:cs="Arial"/>
          <w:b/>
          <w:bCs/>
          <w:u w:val="single"/>
        </w:rPr>
      </w:pPr>
    </w:p>
    <w:p w14:paraId="2335939B" w14:textId="77777777" w:rsidR="00E66800" w:rsidRDefault="00E66800" w:rsidP="00CA71AE">
      <w:pPr>
        <w:tabs>
          <w:tab w:val="left" w:pos="3153"/>
        </w:tabs>
        <w:spacing w:line="360" w:lineRule="auto"/>
        <w:rPr>
          <w:rFonts w:ascii="Arial" w:hAnsi="Arial" w:cs="Arial"/>
          <w:b/>
          <w:bCs/>
          <w:u w:val="single"/>
        </w:rPr>
      </w:pPr>
    </w:p>
    <w:p w14:paraId="2D1CE7C3" w14:textId="77777777" w:rsidR="00E66800" w:rsidRDefault="00E66800" w:rsidP="00CA71AE">
      <w:pPr>
        <w:tabs>
          <w:tab w:val="left" w:pos="3153"/>
        </w:tabs>
        <w:spacing w:line="360" w:lineRule="auto"/>
        <w:rPr>
          <w:rFonts w:ascii="Arial" w:hAnsi="Arial" w:cs="Arial"/>
          <w:b/>
          <w:bCs/>
          <w:u w:val="single"/>
        </w:rPr>
      </w:pPr>
    </w:p>
    <w:p w14:paraId="4F023FCD" w14:textId="77777777" w:rsidR="00E66800" w:rsidRDefault="00E66800" w:rsidP="00CA71AE">
      <w:pPr>
        <w:tabs>
          <w:tab w:val="left" w:pos="3153"/>
        </w:tabs>
        <w:spacing w:line="360" w:lineRule="auto"/>
        <w:rPr>
          <w:rFonts w:ascii="Arial" w:hAnsi="Arial" w:cs="Arial"/>
          <w:b/>
          <w:bCs/>
          <w:u w:val="single"/>
        </w:rPr>
      </w:pPr>
    </w:p>
    <w:p w14:paraId="267A31BC" w14:textId="77777777" w:rsidR="00E66800" w:rsidRDefault="00E66800" w:rsidP="00CA71AE">
      <w:pPr>
        <w:tabs>
          <w:tab w:val="left" w:pos="3153"/>
        </w:tabs>
        <w:spacing w:line="360" w:lineRule="auto"/>
        <w:rPr>
          <w:rFonts w:ascii="Arial" w:hAnsi="Arial" w:cs="Arial"/>
          <w:b/>
          <w:bCs/>
          <w:u w:val="single"/>
        </w:rPr>
      </w:pPr>
    </w:p>
    <w:p w14:paraId="059CB535" w14:textId="77777777" w:rsidR="00E66800" w:rsidRDefault="00E66800" w:rsidP="00CA71AE">
      <w:pPr>
        <w:tabs>
          <w:tab w:val="left" w:pos="3153"/>
        </w:tabs>
        <w:spacing w:line="360" w:lineRule="auto"/>
        <w:rPr>
          <w:rFonts w:ascii="Arial" w:hAnsi="Arial" w:cs="Arial"/>
          <w:b/>
          <w:bCs/>
          <w:u w:val="single"/>
        </w:rPr>
      </w:pPr>
    </w:p>
    <w:p w14:paraId="2899F25D" w14:textId="77777777" w:rsidR="00E66800" w:rsidRDefault="00E66800" w:rsidP="00CA71AE">
      <w:pPr>
        <w:tabs>
          <w:tab w:val="left" w:pos="3153"/>
        </w:tabs>
        <w:spacing w:line="360" w:lineRule="auto"/>
        <w:rPr>
          <w:rFonts w:ascii="Arial" w:hAnsi="Arial" w:cs="Arial"/>
          <w:b/>
          <w:bCs/>
          <w:u w:val="single"/>
        </w:rPr>
      </w:pPr>
    </w:p>
    <w:p w14:paraId="55526E16" w14:textId="48664CD5" w:rsidR="002A7674" w:rsidRDefault="00E66800" w:rsidP="00CA71AE">
      <w:pPr>
        <w:tabs>
          <w:tab w:val="left" w:pos="3153"/>
        </w:tabs>
        <w:spacing w:line="360" w:lineRule="auto"/>
        <w:rPr>
          <w:rFonts w:ascii="Arial" w:hAnsi="Arial" w:cs="Arial"/>
          <w:b/>
          <w:bCs/>
          <w:u w:val="single"/>
        </w:rPr>
      </w:pPr>
      <w:r w:rsidRPr="00E66800">
        <w:rPr>
          <w:rFonts w:ascii="Arial" w:hAnsi="Arial" w:cs="Arial"/>
          <w:b/>
          <w:bCs/>
          <w:u w:val="single"/>
        </w:rPr>
        <w:lastRenderedPageBreak/>
        <w:t xml:space="preserve">References </w:t>
      </w:r>
    </w:p>
    <w:p w14:paraId="5F7D35BB" w14:textId="4CCFC177" w:rsidR="00E66800" w:rsidRDefault="00BD130F" w:rsidP="00BD130F">
      <w:pPr>
        <w:tabs>
          <w:tab w:val="left" w:pos="3153"/>
        </w:tabs>
        <w:spacing w:line="360" w:lineRule="auto"/>
        <w:rPr>
          <w:rFonts w:ascii="Arial" w:hAnsi="Arial" w:cs="Arial"/>
        </w:rPr>
      </w:pPr>
      <w:r w:rsidRPr="00BD130F">
        <w:rPr>
          <w:rFonts w:ascii="Arial" w:hAnsi="Arial" w:cs="Arial"/>
        </w:rPr>
        <w:t xml:space="preserve">Aveyard, H. (2019) </w:t>
      </w:r>
      <w:r w:rsidRPr="00BD130F">
        <w:rPr>
          <w:rFonts w:ascii="Arial" w:hAnsi="Arial" w:cs="Arial"/>
          <w:i/>
          <w:iCs/>
        </w:rPr>
        <w:t>Doing a literature review in health and social care: A practical guide</w:t>
      </w:r>
      <w:r w:rsidRPr="00BD130F">
        <w:rPr>
          <w:rFonts w:ascii="Arial" w:hAnsi="Arial" w:cs="Arial"/>
        </w:rPr>
        <w:t xml:space="preserve">. 4th </w:t>
      </w:r>
      <w:proofErr w:type="spellStart"/>
      <w:r w:rsidRPr="00BD130F">
        <w:rPr>
          <w:rFonts w:ascii="Arial" w:hAnsi="Arial" w:cs="Arial"/>
        </w:rPr>
        <w:t>edn</w:t>
      </w:r>
      <w:proofErr w:type="spellEnd"/>
      <w:r w:rsidRPr="00BD130F">
        <w:rPr>
          <w:rFonts w:ascii="Arial" w:hAnsi="Arial" w:cs="Arial"/>
        </w:rPr>
        <w:t>. Maidenhead: Open University Press.</w:t>
      </w:r>
    </w:p>
    <w:p w14:paraId="66690476" w14:textId="5213080C" w:rsidR="007C1A82" w:rsidRDefault="007C1A82" w:rsidP="00BD130F">
      <w:pPr>
        <w:tabs>
          <w:tab w:val="left" w:pos="3153"/>
        </w:tabs>
        <w:spacing w:line="360" w:lineRule="auto"/>
        <w:rPr>
          <w:rFonts w:ascii="Arial" w:hAnsi="Arial" w:cs="Arial"/>
        </w:rPr>
      </w:pPr>
      <w:r w:rsidRPr="007C1A82">
        <w:rPr>
          <w:rFonts w:ascii="Arial" w:hAnsi="Arial" w:cs="Arial"/>
        </w:rPr>
        <w:t xml:space="preserve">Arksey, H. and O’Malley, L. (2005) ‘Scoping studies: towards a methodological framework’, </w:t>
      </w:r>
      <w:r w:rsidRPr="007C1A82">
        <w:rPr>
          <w:rFonts w:ascii="Arial" w:hAnsi="Arial" w:cs="Arial"/>
          <w:i/>
          <w:iCs/>
        </w:rPr>
        <w:t>International Journal of Social Research Methodology</w:t>
      </w:r>
      <w:r w:rsidRPr="007C1A82">
        <w:rPr>
          <w:rFonts w:ascii="Arial" w:hAnsi="Arial" w:cs="Arial"/>
        </w:rPr>
        <w:t xml:space="preserve">, </w:t>
      </w:r>
      <w:r w:rsidRPr="007C1A82">
        <w:rPr>
          <w:rFonts w:ascii="Arial" w:hAnsi="Arial" w:cs="Arial"/>
          <w:i/>
          <w:iCs/>
        </w:rPr>
        <w:t>8</w:t>
      </w:r>
      <w:r w:rsidRPr="007C1A82">
        <w:rPr>
          <w:rFonts w:ascii="Arial" w:hAnsi="Arial" w:cs="Arial"/>
        </w:rPr>
        <w:t>(1), pp. 19–32.</w:t>
      </w:r>
    </w:p>
    <w:p w14:paraId="01B870EE" w14:textId="2C8CCA57" w:rsidR="00BD130F" w:rsidRPr="00BD130F" w:rsidRDefault="00BD130F" w:rsidP="00BD130F">
      <w:pPr>
        <w:tabs>
          <w:tab w:val="left" w:pos="3153"/>
        </w:tabs>
        <w:spacing w:line="360" w:lineRule="auto"/>
        <w:rPr>
          <w:rFonts w:ascii="Arial" w:hAnsi="Arial" w:cs="Arial"/>
        </w:rPr>
      </w:pPr>
      <w:r w:rsidRPr="00BD130F">
        <w:rPr>
          <w:rFonts w:ascii="Arial" w:hAnsi="Arial" w:cs="Arial"/>
        </w:rPr>
        <w:t xml:space="preserve">aace.org.uk. (n.d.). </w:t>
      </w:r>
      <w:r w:rsidRPr="00BD130F">
        <w:rPr>
          <w:rFonts w:ascii="Arial" w:hAnsi="Arial" w:cs="Arial"/>
          <w:i/>
          <w:iCs/>
        </w:rPr>
        <w:t>Supporting Ambulance Staff on Mental Health and Wellbeing - aace.org.uk</w:t>
      </w:r>
      <w:r w:rsidRPr="00BD130F">
        <w:rPr>
          <w:rFonts w:ascii="Arial" w:hAnsi="Arial" w:cs="Arial"/>
        </w:rPr>
        <w:t xml:space="preserve">. [online] Available at: </w:t>
      </w:r>
      <w:hyperlink r:id="rId9" w:history="1">
        <w:r w:rsidRPr="00BD130F">
          <w:rPr>
            <w:rStyle w:val="Hyperlink"/>
            <w:rFonts w:ascii="Arial" w:hAnsi="Arial" w:cs="Arial"/>
          </w:rPr>
          <w:t>https://aace.org.uk/mentalhealthandwellbeing/</w:t>
        </w:r>
      </w:hyperlink>
      <w:r w:rsidRPr="00BD130F">
        <w:rPr>
          <w:rFonts w:ascii="Arial" w:hAnsi="Arial" w:cs="Arial"/>
        </w:rPr>
        <w:t>.</w:t>
      </w:r>
      <w:r>
        <w:rPr>
          <w:rFonts w:ascii="Arial" w:hAnsi="Arial" w:cs="Arial"/>
        </w:rPr>
        <w:t xml:space="preserve"> </w:t>
      </w:r>
      <w:r w:rsidRPr="00BD130F">
        <w:rPr>
          <w:rFonts w:ascii="Arial" w:hAnsi="Arial" w:cs="Arial"/>
        </w:rPr>
        <w:t>(Accessed: 30 Sept 2025).</w:t>
      </w:r>
    </w:p>
    <w:p w14:paraId="4828B3A3" w14:textId="77777777" w:rsidR="00E66800" w:rsidRDefault="00E66800" w:rsidP="00BD130F">
      <w:pPr>
        <w:tabs>
          <w:tab w:val="left" w:pos="3153"/>
        </w:tabs>
        <w:spacing w:line="360" w:lineRule="auto"/>
        <w:rPr>
          <w:rFonts w:ascii="Arial" w:hAnsi="Arial" w:cs="Arial"/>
        </w:rPr>
      </w:pPr>
      <w:r w:rsidRPr="00E66800">
        <w:rPr>
          <w:rFonts w:ascii="Arial" w:hAnsi="Arial" w:cs="Arial"/>
        </w:rPr>
        <w:t xml:space="preserve">Collegeofparamedics.co.uk. (2024). </w:t>
      </w:r>
      <w:r w:rsidRPr="00E66800">
        <w:rPr>
          <w:rFonts w:ascii="Arial" w:hAnsi="Arial" w:cs="Arial"/>
          <w:i/>
          <w:iCs/>
        </w:rPr>
        <w:t>Paramedic Mental Health and Wellbeing</w:t>
      </w:r>
      <w:r w:rsidRPr="00E66800">
        <w:rPr>
          <w:rFonts w:ascii="Arial" w:hAnsi="Arial" w:cs="Arial"/>
        </w:rPr>
        <w:t xml:space="preserve">. [online] Available at: </w:t>
      </w:r>
      <w:hyperlink r:id="rId10" w:history="1">
        <w:r w:rsidRPr="00E66800">
          <w:rPr>
            <w:rStyle w:val="Hyperlink"/>
            <w:rFonts w:ascii="Arial" w:hAnsi="Arial" w:cs="Arial"/>
          </w:rPr>
          <w:t>https://collegeofparamedics.co.uk/COP/Member_/Paramedic_Mental_Health_and_Wellbeing.aspx</w:t>
        </w:r>
      </w:hyperlink>
      <w:r>
        <w:rPr>
          <w:rFonts w:ascii="Arial" w:hAnsi="Arial" w:cs="Arial"/>
        </w:rPr>
        <w:t xml:space="preserve"> (Accessed: 30 Sept 2025).</w:t>
      </w:r>
    </w:p>
    <w:p w14:paraId="34EFBA15" w14:textId="31585BB3" w:rsidR="00BD130F" w:rsidRDefault="00BD130F" w:rsidP="00BD130F">
      <w:pPr>
        <w:tabs>
          <w:tab w:val="left" w:pos="3153"/>
        </w:tabs>
        <w:spacing w:line="360" w:lineRule="auto"/>
        <w:rPr>
          <w:rFonts w:ascii="Arial" w:hAnsi="Arial" w:cs="Arial"/>
        </w:rPr>
      </w:pPr>
      <w:r w:rsidRPr="00BD130F">
        <w:rPr>
          <w:rFonts w:ascii="Arial" w:hAnsi="Arial" w:cs="Arial"/>
        </w:rPr>
        <w:t xml:space="preserve">Clark, L.V., Fida, R., Skinner, J., Murdoch, J., Rees, N., Williams, J., Foster, T. and Sanderson, K. (2021). Mental health, well-being and support interventions for UK ambulance services staff: an evidence map, 2000 to 2020. </w:t>
      </w:r>
      <w:r w:rsidRPr="00BD130F">
        <w:rPr>
          <w:rFonts w:ascii="Arial" w:hAnsi="Arial" w:cs="Arial"/>
          <w:i/>
          <w:iCs/>
        </w:rPr>
        <w:t>British Paramedic Journal</w:t>
      </w:r>
      <w:r w:rsidRPr="00BD130F">
        <w:rPr>
          <w:rFonts w:ascii="Arial" w:hAnsi="Arial" w:cs="Arial"/>
        </w:rPr>
        <w:t xml:space="preserve">, [online] </w:t>
      </w:r>
      <w:r w:rsidRPr="00BD130F">
        <w:rPr>
          <w:rFonts w:ascii="Arial" w:hAnsi="Arial" w:cs="Arial"/>
          <w:i/>
          <w:iCs/>
        </w:rPr>
        <w:t>5</w:t>
      </w:r>
      <w:r w:rsidRPr="00BD130F">
        <w:rPr>
          <w:rFonts w:ascii="Arial" w:hAnsi="Arial" w:cs="Arial"/>
        </w:rPr>
        <w:t xml:space="preserve">(4), pp.25–39. </w:t>
      </w:r>
      <w:r w:rsidR="007C1A82">
        <w:rPr>
          <w:rFonts w:ascii="Arial" w:hAnsi="Arial" w:cs="Arial"/>
        </w:rPr>
        <w:t xml:space="preserve">                           </w:t>
      </w:r>
      <w:proofErr w:type="spellStart"/>
      <w:r w:rsidRPr="00BD130F">
        <w:rPr>
          <w:rFonts w:ascii="Arial" w:hAnsi="Arial" w:cs="Arial"/>
        </w:rPr>
        <w:t>doi</w:t>
      </w:r>
      <w:proofErr w:type="spellEnd"/>
      <w:r w:rsidRPr="00BD130F">
        <w:rPr>
          <w:rFonts w:ascii="Arial" w:hAnsi="Arial" w:cs="Arial"/>
        </w:rPr>
        <w:t>:</w:t>
      </w:r>
      <w:r>
        <w:rPr>
          <w:rFonts w:ascii="Arial" w:hAnsi="Arial" w:cs="Arial"/>
        </w:rPr>
        <w:t xml:space="preserve"> </w:t>
      </w:r>
      <w:hyperlink r:id="rId11" w:history="1">
        <w:r w:rsidRPr="00BD130F">
          <w:rPr>
            <w:rStyle w:val="Hyperlink"/>
            <w:rFonts w:ascii="Arial" w:hAnsi="Arial" w:cs="Arial"/>
          </w:rPr>
          <w:t>https://doi.org/10.29045/14784726.2021.3.5.4.25</w:t>
        </w:r>
      </w:hyperlink>
      <w:r w:rsidRPr="00BD130F">
        <w:rPr>
          <w:rFonts w:ascii="Arial" w:hAnsi="Arial" w:cs="Arial"/>
        </w:rPr>
        <w:t>.</w:t>
      </w:r>
      <w:r>
        <w:rPr>
          <w:rFonts w:ascii="Arial" w:hAnsi="Arial" w:cs="Arial"/>
        </w:rPr>
        <w:t xml:space="preserve"> </w:t>
      </w:r>
      <w:r w:rsidRPr="00BD130F">
        <w:rPr>
          <w:rFonts w:ascii="Arial" w:hAnsi="Arial" w:cs="Arial"/>
        </w:rPr>
        <w:t>(Accessed: 30 Sept 2025).</w:t>
      </w:r>
    </w:p>
    <w:p w14:paraId="0D599AE6" w14:textId="6AE3AA15" w:rsidR="00EC3F7E" w:rsidRDefault="00EC3F7E" w:rsidP="00EC3F7E">
      <w:pPr>
        <w:tabs>
          <w:tab w:val="left" w:pos="3153"/>
        </w:tabs>
        <w:spacing w:line="360" w:lineRule="auto"/>
        <w:rPr>
          <w:rFonts w:ascii="Arial" w:hAnsi="Arial" w:cs="Arial"/>
        </w:rPr>
      </w:pPr>
      <w:r w:rsidRPr="00EC3F7E">
        <w:rPr>
          <w:rFonts w:ascii="Arial" w:hAnsi="Arial" w:cs="Arial"/>
        </w:rPr>
        <w:t xml:space="preserve">Health and Care Professions Council (2023). </w:t>
      </w:r>
      <w:r w:rsidRPr="00EC3F7E">
        <w:rPr>
          <w:rFonts w:ascii="Arial" w:hAnsi="Arial" w:cs="Arial"/>
          <w:i/>
          <w:iCs/>
        </w:rPr>
        <w:t>The Standards of Proficiency for Paramedics</w:t>
      </w:r>
      <w:r w:rsidRPr="00EC3F7E">
        <w:rPr>
          <w:rFonts w:ascii="Arial" w:hAnsi="Arial" w:cs="Arial"/>
        </w:rPr>
        <w:t xml:space="preserve">. [online] HCPC. Available at: </w:t>
      </w:r>
      <w:hyperlink r:id="rId12" w:history="1">
        <w:r w:rsidRPr="00EC3F7E">
          <w:rPr>
            <w:rStyle w:val="Hyperlink"/>
            <w:rFonts w:ascii="Arial" w:hAnsi="Arial" w:cs="Arial"/>
          </w:rPr>
          <w:t>https://www.hcpc-uk.org/standards/standards-of-proficiency/paramedics/</w:t>
        </w:r>
      </w:hyperlink>
      <w:r w:rsidRPr="00EC3F7E">
        <w:rPr>
          <w:rFonts w:ascii="Arial" w:hAnsi="Arial" w:cs="Arial"/>
        </w:rPr>
        <w:t>.</w:t>
      </w:r>
      <w:r>
        <w:rPr>
          <w:rFonts w:ascii="Arial" w:hAnsi="Arial" w:cs="Arial"/>
        </w:rPr>
        <w:t xml:space="preserve"> </w:t>
      </w:r>
      <w:r w:rsidRPr="00EC3F7E">
        <w:rPr>
          <w:rFonts w:ascii="Arial" w:hAnsi="Arial" w:cs="Arial"/>
        </w:rPr>
        <w:t>(Accessed: 30 Sept 2025).</w:t>
      </w:r>
    </w:p>
    <w:p w14:paraId="386EE822" w14:textId="65F8FC79" w:rsidR="00EC3F7E" w:rsidRPr="00EC3F7E" w:rsidRDefault="00EC3F7E" w:rsidP="00EC3F7E">
      <w:pPr>
        <w:tabs>
          <w:tab w:val="left" w:pos="3153"/>
        </w:tabs>
        <w:spacing w:line="360" w:lineRule="auto"/>
        <w:rPr>
          <w:rFonts w:ascii="Arial" w:hAnsi="Arial" w:cs="Arial"/>
        </w:rPr>
      </w:pPr>
      <w:r w:rsidRPr="00EC3F7E">
        <w:rPr>
          <w:rFonts w:ascii="Arial" w:hAnsi="Arial" w:cs="Arial"/>
        </w:rPr>
        <w:t xml:space="preserve">Phung, V.-H., Sanderson, K., Pritchard, G., Bell, F., Hird, K., Wankhade, P., Asghar, Z. and Siriwardena, N. (2022). The Experiences and Perceptions of Wellbeing Provision among English Ambulance Services staff: a multi-method Qualitative Study. </w:t>
      </w:r>
      <w:r w:rsidRPr="00EC3F7E">
        <w:rPr>
          <w:rFonts w:ascii="Arial" w:hAnsi="Arial" w:cs="Arial"/>
          <w:i/>
          <w:iCs/>
        </w:rPr>
        <w:t>BMC Health Services Research</w:t>
      </w:r>
      <w:r w:rsidRPr="00EC3F7E">
        <w:rPr>
          <w:rFonts w:ascii="Arial" w:hAnsi="Arial" w:cs="Arial"/>
        </w:rPr>
        <w:t xml:space="preserve">, </w:t>
      </w:r>
      <w:r w:rsidRPr="00EC3F7E">
        <w:rPr>
          <w:rFonts w:ascii="Arial" w:hAnsi="Arial" w:cs="Arial"/>
          <w:i/>
          <w:iCs/>
        </w:rPr>
        <w:t>22</w:t>
      </w:r>
      <w:r w:rsidRPr="00EC3F7E">
        <w:rPr>
          <w:rFonts w:ascii="Arial" w:hAnsi="Arial" w:cs="Arial"/>
        </w:rPr>
        <w:t xml:space="preserve">(1). </w:t>
      </w:r>
      <w:proofErr w:type="spellStart"/>
      <w:r w:rsidRPr="00EC3F7E">
        <w:rPr>
          <w:rFonts w:ascii="Arial" w:hAnsi="Arial" w:cs="Arial"/>
        </w:rPr>
        <w:t>doi</w:t>
      </w:r>
      <w:proofErr w:type="spellEnd"/>
      <w:r w:rsidRPr="00EC3F7E">
        <w:rPr>
          <w:rFonts w:ascii="Arial" w:hAnsi="Arial" w:cs="Arial"/>
        </w:rPr>
        <w:t>:</w:t>
      </w:r>
      <w:r>
        <w:rPr>
          <w:rFonts w:ascii="Arial" w:hAnsi="Arial" w:cs="Arial"/>
        </w:rPr>
        <w:t xml:space="preserve"> </w:t>
      </w:r>
      <w:hyperlink r:id="rId13" w:history="1">
        <w:r w:rsidRPr="00EC3F7E">
          <w:rPr>
            <w:rStyle w:val="Hyperlink"/>
            <w:rFonts w:ascii="Arial" w:hAnsi="Arial" w:cs="Arial"/>
          </w:rPr>
          <w:t>https://doi.org/10.1186/s12913-022-08729-1</w:t>
        </w:r>
      </w:hyperlink>
      <w:r w:rsidRPr="00EC3F7E">
        <w:rPr>
          <w:rFonts w:ascii="Arial" w:hAnsi="Arial" w:cs="Arial"/>
        </w:rPr>
        <w:t>.</w:t>
      </w:r>
      <w:r>
        <w:rPr>
          <w:rFonts w:ascii="Arial" w:hAnsi="Arial" w:cs="Arial"/>
        </w:rPr>
        <w:t xml:space="preserve"> </w:t>
      </w:r>
      <w:r w:rsidRPr="00EC3F7E">
        <w:rPr>
          <w:rFonts w:ascii="Arial" w:hAnsi="Arial" w:cs="Arial"/>
        </w:rPr>
        <w:t>(Accessed: 30 Sept 2025).</w:t>
      </w:r>
    </w:p>
    <w:p w14:paraId="4EC43442" w14:textId="7C0F4FF9" w:rsidR="002D3394" w:rsidRDefault="002D3394" w:rsidP="002D3394">
      <w:pPr>
        <w:tabs>
          <w:tab w:val="left" w:pos="3153"/>
        </w:tabs>
        <w:spacing w:line="360" w:lineRule="auto"/>
        <w:rPr>
          <w:rFonts w:ascii="Arial" w:hAnsi="Arial" w:cs="Arial"/>
        </w:rPr>
      </w:pPr>
      <w:r w:rsidRPr="002D3394">
        <w:rPr>
          <w:rFonts w:ascii="Arial" w:hAnsi="Arial" w:cs="Arial"/>
        </w:rPr>
        <w:t xml:space="preserve">Lawn, S., Roberts, L., Willis, E., </w:t>
      </w:r>
      <w:proofErr w:type="spellStart"/>
      <w:r w:rsidRPr="002D3394">
        <w:rPr>
          <w:rFonts w:ascii="Arial" w:hAnsi="Arial" w:cs="Arial"/>
        </w:rPr>
        <w:t>Couzner</w:t>
      </w:r>
      <w:proofErr w:type="spellEnd"/>
      <w:r w:rsidRPr="002D3394">
        <w:rPr>
          <w:rFonts w:ascii="Arial" w:hAnsi="Arial" w:cs="Arial"/>
        </w:rPr>
        <w:t xml:space="preserve">, L., Mohammadi, L. and Goble, E. (2020). The effects of emergency medical service work on the psychological, physical, and social well-being of ambulance personnel: a systematic review of qualitative research. </w:t>
      </w:r>
      <w:r w:rsidRPr="002D3394">
        <w:rPr>
          <w:rFonts w:ascii="Arial" w:hAnsi="Arial" w:cs="Arial"/>
          <w:i/>
          <w:iCs/>
        </w:rPr>
        <w:t>BMC Psychiatry</w:t>
      </w:r>
      <w:r w:rsidRPr="002D3394">
        <w:rPr>
          <w:rFonts w:ascii="Arial" w:hAnsi="Arial" w:cs="Arial"/>
        </w:rPr>
        <w:t xml:space="preserve">, [online] </w:t>
      </w:r>
      <w:r w:rsidRPr="002D3394">
        <w:rPr>
          <w:rFonts w:ascii="Arial" w:hAnsi="Arial" w:cs="Arial"/>
          <w:i/>
          <w:iCs/>
        </w:rPr>
        <w:t>20</w:t>
      </w:r>
      <w:r w:rsidRPr="002D3394">
        <w:rPr>
          <w:rFonts w:ascii="Arial" w:hAnsi="Arial" w:cs="Arial"/>
        </w:rPr>
        <w:t xml:space="preserve">(1), pp.1–16. </w:t>
      </w:r>
      <w:r>
        <w:rPr>
          <w:rFonts w:ascii="Arial" w:hAnsi="Arial" w:cs="Arial"/>
        </w:rPr>
        <w:t xml:space="preserve">  </w:t>
      </w:r>
      <w:proofErr w:type="spellStart"/>
      <w:r w:rsidRPr="002D3394">
        <w:rPr>
          <w:rFonts w:ascii="Arial" w:hAnsi="Arial" w:cs="Arial"/>
        </w:rPr>
        <w:t>doi</w:t>
      </w:r>
      <w:proofErr w:type="spellEnd"/>
      <w:r w:rsidRPr="002D3394">
        <w:rPr>
          <w:rFonts w:ascii="Arial" w:hAnsi="Arial" w:cs="Arial"/>
        </w:rPr>
        <w:t>:</w:t>
      </w:r>
      <w:r>
        <w:rPr>
          <w:rFonts w:ascii="Arial" w:hAnsi="Arial" w:cs="Arial"/>
        </w:rPr>
        <w:t xml:space="preserve"> </w:t>
      </w:r>
      <w:hyperlink r:id="rId14" w:history="1">
        <w:r w:rsidRPr="002D3394">
          <w:rPr>
            <w:rStyle w:val="Hyperlink"/>
            <w:rFonts w:ascii="Arial" w:hAnsi="Arial" w:cs="Arial"/>
          </w:rPr>
          <w:t>https://doi.org/10.1186/s12888-020-02752-4</w:t>
        </w:r>
      </w:hyperlink>
      <w:r w:rsidRPr="002D3394">
        <w:rPr>
          <w:rFonts w:ascii="Arial" w:hAnsi="Arial" w:cs="Arial"/>
        </w:rPr>
        <w:t>.</w:t>
      </w:r>
      <w:r>
        <w:rPr>
          <w:rFonts w:ascii="Arial" w:hAnsi="Arial" w:cs="Arial"/>
        </w:rPr>
        <w:t xml:space="preserve"> </w:t>
      </w:r>
      <w:r w:rsidRPr="002D3394">
        <w:rPr>
          <w:rFonts w:ascii="Arial" w:hAnsi="Arial" w:cs="Arial"/>
        </w:rPr>
        <w:t>(Accessed: 30 Sept 2025).</w:t>
      </w:r>
    </w:p>
    <w:p w14:paraId="782A4157" w14:textId="1438EB50" w:rsidR="00F4021A" w:rsidRPr="00F4021A" w:rsidRDefault="00F4021A" w:rsidP="00F4021A">
      <w:pPr>
        <w:tabs>
          <w:tab w:val="left" w:pos="3153"/>
        </w:tabs>
        <w:spacing w:line="360" w:lineRule="auto"/>
        <w:rPr>
          <w:rFonts w:ascii="Arial" w:hAnsi="Arial" w:cs="Arial"/>
        </w:rPr>
      </w:pPr>
      <w:r w:rsidRPr="00F4021A">
        <w:rPr>
          <w:rFonts w:ascii="Arial" w:hAnsi="Arial" w:cs="Arial"/>
        </w:rPr>
        <w:t xml:space="preserve">Miller, E. (2021). The prevalence of stress and burnout in UK emergency ambulance service workers and its impact on their mental health and well-being. </w:t>
      </w:r>
      <w:r w:rsidRPr="00F4021A">
        <w:rPr>
          <w:rFonts w:ascii="Arial" w:hAnsi="Arial" w:cs="Arial"/>
          <w:i/>
          <w:iCs/>
        </w:rPr>
        <w:t>British Paramedic Journal</w:t>
      </w:r>
      <w:r w:rsidRPr="00F4021A">
        <w:rPr>
          <w:rFonts w:ascii="Arial" w:hAnsi="Arial" w:cs="Arial"/>
        </w:rPr>
        <w:t xml:space="preserve">, [online] 5(4), pp.62–63. </w:t>
      </w:r>
      <w:proofErr w:type="spellStart"/>
      <w:r w:rsidRPr="00F4021A">
        <w:rPr>
          <w:rFonts w:ascii="Arial" w:hAnsi="Arial" w:cs="Arial"/>
        </w:rPr>
        <w:t>doi</w:t>
      </w:r>
      <w:proofErr w:type="spellEnd"/>
      <w:r w:rsidRPr="00F4021A">
        <w:rPr>
          <w:rFonts w:ascii="Arial" w:hAnsi="Arial" w:cs="Arial"/>
        </w:rPr>
        <w:t>:</w:t>
      </w:r>
      <w:r>
        <w:rPr>
          <w:rFonts w:ascii="Arial" w:hAnsi="Arial" w:cs="Arial"/>
        </w:rPr>
        <w:t xml:space="preserve"> </w:t>
      </w:r>
      <w:hyperlink r:id="rId15" w:history="1">
        <w:r w:rsidR="0010233F" w:rsidRPr="009016B7">
          <w:rPr>
            <w:rStyle w:val="Hyperlink"/>
            <w:rFonts w:ascii="Arial" w:hAnsi="Arial" w:cs="Arial"/>
          </w:rPr>
          <w:t>https://doi.org/10.29045/1478</w:t>
        </w:r>
        <w:r w:rsidR="0010233F" w:rsidRPr="009016B7">
          <w:rPr>
            <w:rStyle w:val="Hyperlink"/>
            <w:rFonts w:ascii="Arial" w:hAnsi="Arial" w:cs="Arial"/>
          </w:rPr>
          <w:t>4</w:t>
        </w:r>
        <w:r w:rsidR="0010233F" w:rsidRPr="009016B7">
          <w:rPr>
            <w:rStyle w:val="Hyperlink"/>
            <w:rFonts w:ascii="Arial" w:hAnsi="Arial" w:cs="Arial"/>
          </w:rPr>
          <w:t>726.2021.3.5.4.62</w:t>
        </w:r>
      </w:hyperlink>
      <w:r w:rsidRPr="00F4021A">
        <w:rPr>
          <w:rFonts w:ascii="Arial" w:hAnsi="Arial" w:cs="Arial"/>
        </w:rPr>
        <w:t>.</w:t>
      </w:r>
      <w:r w:rsidR="0010233F">
        <w:rPr>
          <w:rFonts w:ascii="Arial" w:hAnsi="Arial" w:cs="Arial"/>
        </w:rPr>
        <w:t xml:space="preserve"> </w:t>
      </w:r>
    </w:p>
    <w:p w14:paraId="5DDD9679" w14:textId="430B5CEB" w:rsidR="00F4021A" w:rsidRDefault="00F4021A" w:rsidP="002D3394">
      <w:pPr>
        <w:tabs>
          <w:tab w:val="left" w:pos="3153"/>
        </w:tabs>
        <w:spacing w:line="360" w:lineRule="auto"/>
        <w:rPr>
          <w:rFonts w:ascii="Arial" w:hAnsi="Arial" w:cs="Arial"/>
        </w:rPr>
      </w:pPr>
    </w:p>
    <w:p w14:paraId="01A959C8" w14:textId="3BDCEC8A" w:rsidR="00E66800" w:rsidRPr="00E66800" w:rsidRDefault="00E66800" w:rsidP="00CA71AE">
      <w:pPr>
        <w:tabs>
          <w:tab w:val="left" w:pos="3153"/>
        </w:tabs>
        <w:spacing w:line="360" w:lineRule="auto"/>
        <w:rPr>
          <w:rFonts w:ascii="Arial" w:hAnsi="Arial" w:cs="Arial"/>
        </w:rPr>
      </w:pPr>
    </w:p>
    <w:sectPr w:rsidR="00E66800" w:rsidRPr="00E66800" w:rsidSect="00B02A72">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BCC56" w14:textId="77777777" w:rsidR="009005D5" w:rsidRDefault="009005D5" w:rsidP="00EE7EC8">
      <w:pPr>
        <w:spacing w:after="0" w:line="240" w:lineRule="auto"/>
      </w:pPr>
      <w:r>
        <w:separator/>
      </w:r>
    </w:p>
  </w:endnote>
  <w:endnote w:type="continuationSeparator" w:id="0">
    <w:p w14:paraId="5B3E6D14" w14:textId="77777777" w:rsidR="009005D5" w:rsidRDefault="009005D5" w:rsidP="00EE7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6315793"/>
      <w:docPartObj>
        <w:docPartGallery w:val="Page Numbers (Bottom of Page)"/>
        <w:docPartUnique/>
      </w:docPartObj>
    </w:sdtPr>
    <w:sdtEndPr>
      <w:rPr>
        <w:color w:val="7F7F7F" w:themeColor="background1" w:themeShade="7F"/>
        <w:spacing w:val="60"/>
      </w:rPr>
    </w:sdtEndPr>
    <w:sdtContent>
      <w:p w14:paraId="2A3798AA" w14:textId="7332A522" w:rsidR="00580E9F" w:rsidRDefault="00580E9F">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228E709E" w14:textId="44986904" w:rsidR="00580E9F" w:rsidRDefault="00580E9F">
    <w:pPr>
      <w:pStyle w:val="Footer"/>
    </w:pPr>
    <w:r>
      <w:t>Tracey Louise Hodson 2322814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0E369" w14:textId="77777777" w:rsidR="009005D5" w:rsidRDefault="009005D5" w:rsidP="00EE7EC8">
      <w:pPr>
        <w:spacing w:after="0" w:line="240" w:lineRule="auto"/>
      </w:pPr>
      <w:r>
        <w:separator/>
      </w:r>
    </w:p>
  </w:footnote>
  <w:footnote w:type="continuationSeparator" w:id="0">
    <w:p w14:paraId="3A2C2722" w14:textId="77777777" w:rsidR="009005D5" w:rsidRDefault="009005D5" w:rsidP="00EE7E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0108D4"/>
    <w:multiLevelType w:val="hybridMultilevel"/>
    <w:tmpl w:val="9E943A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BC27B8"/>
    <w:multiLevelType w:val="hybridMultilevel"/>
    <w:tmpl w:val="D7F2F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A70B3E"/>
    <w:multiLevelType w:val="hybridMultilevel"/>
    <w:tmpl w:val="12164EA4"/>
    <w:lvl w:ilvl="0" w:tplc="DCB6CA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2C1794"/>
    <w:multiLevelType w:val="hybridMultilevel"/>
    <w:tmpl w:val="5AB42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452366">
    <w:abstractNumId w:val="1"/>
  </w:num>
  <w:num w:numId="2" w16cid:durableId="952830978">
    <w:abstractNumId w:val="3"/>
  </w:num>
  <w:num w:numId="3" w16cid:durableId="621154099">
    <w:abstractNumId w:val="0"/>
  </w:num>
  <w:num w:numId="4" w16cid:durableId="13338775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A30"/>
    <w:rsid w:val="000024B3"/>
    <w:rsid w:val="00013DEE"/>
    <w:rsid w:val="000213E1"/>
    <w:rsid w:val="00032C7B"/>
    <w:rsid w:val="000C0824"/>
    <w:rsid w:val="000D62C7"/>
    <w:rsid w:val="000F04D6"/>
    <w:rsid w:val="0010233F"/>
    <w:rsid w:val="0015223B"/>
    <w:rsid w:val="00164FF5"/>
    <w:rsid w:val="00185C7A"/>
    <w:rsid w:val="00196562"/>
    <w:rsid w:val="001E4C6A"/>
    <w:rsid w:val="0024624C"/>
    <w:rsid w:val="002575A9"/>
    <w:rsid w:val="002855DC"/>
    <w:rsid w:val="002A0EB2"/>
    <w:rsid w:val="002A44B7"/>
    <w:rsid w:val="002A64A2"/>
    <w:rsid w:val="002A7674"/>
    <w:rsid w:val="002D3394"/>
    <w:rsid w:val="002F628B"/>
    <w:rsid w:val="0033094A"/>
    <w:rsid w:val="00331C27"/>
    <w:rsid w:val="003A7353"/>
    <w:rsid w:val="003F4ED2"/>
    <w:rsid w:val="00433BF8"/>
    <w:rsid w:val="00473828"/>
    <w:rsid w:val="0047383F"/>
    <w:rsid w:val="0047712C"/>
    <w:rsid w:val="0048058A"/>
    <w:rsid w:val="004A3A06"/>
    <w:rsid w:val="004E07C5"/>
    <w:rsid w:val="0054377C"/>
    <w:rsid w:val="00580E9F"/>
    <w:rsid w:val="00582827"/>
    <w:rsid w:val="005A0AFA"/>
    <w:rsid w:val="005B0228"/>
    <w:rsid w:val="005B3E3F"/>
    <w:rsid w:val="005C199C"/>
    <w:rsid w:val="005C68C0"/>
    <w:rsid w:val="005F5F24"/>
    <w:rsid w:val="00610BB7"/>
    <w:rsid w:val="0065100E"/>
    <w:rsid w:val="006838C4"/>
    <w:rsid w:val="00690A30"/>
    <w:rsid w:val="006A19AD"/>
    <w:rsid w:val="006B486D"/>
    <w:rsid w:val="006B7185"/>
    <w:rsid w:val="006D7CFB"/>
    <w:rsid w:val="00705C26"/>
    <w:rsid w:val="007260F2"/>
    <w:rsid w:val="00751E39"/>
    <w:rsid w:val="00755109"/>
    <w:rsid w:val="00756C72"/>
    <w:rsid w:val="00761518"/>
    <w:rsid w:val="00794374"/>
    <w:rsid w:val="007C1A82"/>
    <w:rsid w:val="00851142"/>
    <w:rsid w:val="00871559"/>
    <w:rsid w:val="008827B9"/>
    <w:rsid w:val="008B66DE"/>
    <w:rsid w:val="008F2939"/>
    <w:rsid w:val="009005D5"/>
    <w:rsid w:val="00931BB3"/>
    <w:rsid w:val="0095158A"/>
    <w:rsid w:val="00956959"/>
    <w:rsid w:val="009645FF"/>
    <w:rsid w:val="00980CB8"/>
    <w:rsid w:val="00992212"/>
    <w:rsid w:val="009957CF"/>
    <w:rsid w:val="009A1EBF"/>
    <w:rsid w:val="009C2BD0"/>
    <w:rsid w:val="009C5DFA"/>
    <w:rsid w:val="009E7067"/>
    <w:rsid w:val="00A05E37"/>
    <w:rsid w:val="00A36A45"/>
    <w:rsid w:val="00A765E8"/>
    <w:rsid w:val="00AB1758"/>
    <w:rsid w:val="00B02A72"/>
    <w:rsid w:val="00B40A8D"/>
    <w:rsid w:val="00B422C1"/>
    <w:rsid w:val="00B551F4"/>
    <w:rsid w:val="00B55B72"/>
    <w:rsid w:val="00BA4D25"/>
    <w:rsid w:val="00BD130F"/>
    <w:rsid w:val="00BE03CF"/>
    <w:rsid w:val="00BE6E3A"/>
    <w:rsid w:val="00C15726"/>
    <w:rsid w:val="00C32F05"/>
    <w:rsid w:val="00CA71AE"/>
    <w:rsid w:val="00CB184E"/>
    <w:rsid w:val="00D11329"/>
    <w:rsid w:val="00D263D1"/>
    <w:rsid w:val="00D55509"/>
    <w:rsid w:val="00D629CB"/>
    <w:rsid w:val="00D83C9F"/>
    <w:rsid w:val="00DD30DF"/>
    <w:rsid w:val="00DE41EF"/>
    <w:rsid w:val="00E66800"/>
    <w:rsid w:val="00EA6C6D"/>
    <w:rsid w:val="00EC0673"/>
    <w:rsid w:val="00EC3F7E"/>
    <w:rsid w:val="00EE7EC8"/>
    <w:rsid w:val="00F4021A"/>
    <w:rsid w:val="00F56952"/>
    <w:rsid w:val="00F93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64CE86"/>
  <w15:chartTrackingRefBased/>
  <w15:docId w15:val="{1488FC86-5E5E-4F69-8E25-5C996134A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0A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0A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0A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0A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0A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0A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0A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0A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0A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A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0A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0A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0A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0A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0A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0A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0A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0A30"/>
    <w:rPr>
      <w:rFonts w:eastAsiaTheme="majorEastAsia" w:cstheme="majorBidi"/>
      <w:color w:val="272727" w:themeColor="text1" w:themeTint="D8"/>
    </w:rPr>
  </w:style>
  <w:style w:type="paragraph" w:styleId="Title">
    <w:name w:val="Title"/>
    <w:basedOn w:val="Normal"/>
    <w:next w:val="Normal"/>
    <w:link w:val="TitleChar"/>
    <w:uiPriority w:val="10"/>
    <w:qFormat/>
    <w:rsid w:val="00690A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0A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0A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0A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0A30"/>
    <w:pPr>
      <w:spacing w:before="160"/>
      <w:jc w:val="center"/>
    </w:pPr>
    <w:rPr>
      <w:i/>
      <w:iCs/>
      <w:color w:val="404040" w:themeColor="text1" w:themeTint="BF"/>
    </w:rPr>
  </w:style>
  <w:style w:type="character" w:customStyle="1" w:styleId="QuoteChar">
    <w:name w:val="Quote Char"/>
    <w:basedOn w:val="DefaultParagraphFont"/>
    <w:link w:val="Quote"/>
    <w:uiPriority w:val="29"/>
    <w:rsid w:val="00690A30"/>
    <w:rPr>
      <w:i/>
      <w:iCs/>
      <w:color w:val="404040" w:themeColor="text1" w:themeTint="BF"/>
    </w:rPr>
  </w:style>
  <w:style w:type="paragraph" w:styleId="ListParagraph">
    <w:name w:val="List Paragraph"/>
    <w:basedOn w:val="Normal"/>
    <w:uiPriority w:val="34"/>
    <w:qFormat/>
    <w:rsid w:val="00690A30"/>
    <w:pPr>
      <w:ind w:left="720"/>
      <w:contextualSpacing/>
    </w:pPr>
  </w:style>
  <w:style w:type="character" w:styleId="IntenseEmphasis">
    <w:name w:val="Intense Emphasis"/>
    <w:basedOn w:val="DefaultParagraphFont"/>
    <w:uiPriority w:val="21"/>
    <w:qFormat/>
    <w:rsid w:val="00690A30"/>
    <w:rPr>
      <w:i/>
      <w:iCs/>
      <w:color w:val="0F4761" w:themeColor="accent1" w:themeShade="BF"/>
    </w:rPr>
  </w:style>
  <w:style w:type="paragraph" w:styleId="IntenseQuote">
    <w:name w:val="Intense Quote"/>
    <w:basedOn w:val="Normal"/>
    <w:next w:val="Normal"/>
    <w:link w:val="IntenseQuoteChar"/>
    <w:uiPriority w:val="30"/>
    <w:qFormat/>
    <w:rsid w:val="00690A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0A30"/>
    <w:rPr>
      <w:i/>
      <w:iCs/>
      <w:color w:val="0F4761" w:themeColor="accent1" w:themeShade="BF"/>
    </w:rPr>
  </w:style>
  <w:style w:type="character" w:styleId="IntenseReference">
    <w:name w:val="Intense Reference"/>
    <w:basedOn w:val="DefaultParagraphFont"/>
    <w:uiPriority w:val="32"/>
    <w:qFormat/>
    <w:rsid w:val="00690A30"/>
    <w:rPr>
      <w:b/>
      <w:bCs/>
      <w:smallCaps/>
      <w:color w:val="0F4761" w:themeColor="accent1" w:themeShade="BF"/>
      <w:spacing w:val="5"/>
    </w:rPr>
  </w:style>
  <w:style w:type="character" w:styleId="Hyperlink">
    <w:name w:val="Hyperlink"/>
    <w:basedOn w:val="DefaultParagraphFont"/>
    <w:uiPriority w:val="99"/>
    <w:unhideWhenUsed/>
    <w:rsid w:val="00931BB3"/>
    <w:rPr>
      <w:color w:val="467886" w:themeColor="hyperlink"/>
      <w:u w:val="single"/>
    </w:rPr>
  </w:style>
  <w:style w:type="character" w:styleId="UnresolvedMention">
    <w:name w:val="Unresolved Mention"/>
    <w:basedOn w:val="DefaultParagraphFont"/>
    <w:uiPriority w:val="99"/>
    <w:semiHidden/>
    <w:unhideWhenUsed/>
    <w:rsid w:val="00931BB3"/>
    <w:rPr>
      <w:color w:val="605E5C"/>
      <w:shd w:val="clear" w:color="auto" w:fill="E1DFDD"/>
    </w:rPr>
  </w:style>
  <w:style w:type="character" w:styleId="FollowedHyperlink">
    <w:name w:val="FollowedHyperlink"/>
    <w:basedOn w:val="DefaultParagraphFont"/>
    <w:uiPriority w:val="99"/>
    <w:semiHidden/>
    <w:unhideWhenUsed/>
    <w:rsid w:val="004A3A06"/>
    <w:rPr>
      <w:color w:val="96607D" w:themeColor="followedHyperlink"/>
      <w:u w:val="single"/>
    </w:rPr>
  </w:style>
  <w:style w:type="paragraph" w:styleId="Header">
    <w:name w:val="header"/>
    <w:basedOn w:val="Normal"/>
    <w:link w:val="HeaderChar"/>
    <w:uiPriority w:val="99"/>
    <w:unhideWhenUsed/>
    <w:rsid w:val="00EE7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7EC8"/>
  </w:style>
  <w:style w:type="paragraph" w:styleId="Footer">
    <w:name w:val="footer"/>
    <w:basedOn w:val="Normal"/>
    <w:link w:val="FooterChar"/>
    <w:uiPriority w:val="99"/>
    <w:unhideWhenUsed/>
    <w:rsid w:val="00EE7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7E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186/s12913-022-08729-1"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hcpc-uk.org/standards/standards-of-proficiency/paramedic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9045/14784726.2021.3.5.4.25" TargetMode="External"/><Relationship Id="rId5" Type="http://schemas.openxmlformats.org/officeDocument/2006/relationships/footnotes" Target="footnotes.xml"/><Relationship Id="rId15" Type="http://schemas.openxmlformats.org/officeDocument/2006/relationships/hyperlink" Target="https://doi.org/10.29045/14784726.2021.3.5.4.62" TargetMode="External"/><Relationship Id="rId10" Type="http://schemas.openxmlformats.org/officeDocument/2006/relationships/hyperlink" Target="https://collegeofparamedics.co.uk/COP/Member_/Paramedic_Mental_Health_and_Wellbeing.aspx" TargetMode="External"/><Relationship Id="rId4" Type="http://schemas.openxmlformats.org/officeDocument/2006/relationships/webSettings" Target="webSettings.xml"/><Relationship Id="rId9" Type="http://schemas.openxmlformats.org/officeDocument/2006/relationships/hyperlink" Target="https://aace.org.uk/mentalhealthandwellbeing/" TargetMode="External"/><Relationship Id="rId14" Type="http://schemas.openxmlformats.org/officeDocument/2006/relationships/hyperlink" Target="https://doi.org/10.1186/s12888-020-0275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1066</Words>
  <Characters>6079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mckenna</dc:creator>
  <cp:keywords/>
  <dc:description/>
  <cp:lastModifiedBy>Tracey Louise Hodson (2322814)</cp:lastModifiedBy>
  <cp:revision>2</cp:revision>
  <dcterms:created xsi:type="dcterms:W3CDTF">2025-10-06T07:17:00Z</dcterms:created>
  <dcterms:modified xsi:type="dcterms:W3CDTF">2025-10-06T07:17:00Z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f86010e8-878c-43b9-b145-9f3b98b9cbf8</vt:lpwstr>
  </property>
</Properties>
</file>