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A9A2D1" w14:textId="77777777" w:rsidR="0088254D" w:rsidRDefault="0088254D" w:rsidP="0088254D">
      <w:pPr>
        <w:pStyle w:val="Title"/>
      </w:pPr>
      <w:r w:rsidRPr="0088254D">
        <w:t xml:space="preserve">Conflict Management, </w:t>
      </w:r>
      <w:r w:rsidRPr="0088254D">
        <w:rPr>
          <w:rFonts w:eastAsiaTheme="majorEastAsia"/>
        </w:rPr>
        <w:t>Resolution</w:t>
      </w:r>
      <w:r w:rsidRPr="0088254D">
        <w:t>, and Transformation: A Thinkpiece</w:t>
      </w:r>
    </w:p>
    <w:p w14:paraId="64D83471" w14:textId="77777777" w:rsidR="0088254D" w:rsidRPr="0088254D" w:rsidRDefault="0088254D" w:rsidP="0088254D"/>
    <w:p w14:paraId="5560D174" w14:textId="77777777" w:rsidR="0088254D" w:rsidRDefault="0088254D" w:rsidP="0088254D">
      <w:pPr>
        <w:rPr>
          <w:sz w:val="32"/>
        </w:rPr>
      </w:pPr>
      <w:r>
        <w:br w:type="page"/>
      </w:r>
    </w:p>
    <w:p w14:paraId="7E503963" w14:textId="77777777" w:rsidR="0088254D" w:rsidRDefault="0088254D" w:rsidP="0088254D">
      <w:pPr>
        <w:pStyle w:val="Heading1"/>
      </w:pPr>
      <w:r w:rsidRPr="0088254D">
        <w:lastRenderedPageBreak/>
        <w:t>Introduction</w:t>
      </w:r>
    </w:p>
    <w:p w14:paraId="66B67A88" w14:textId="77777777" w:rsidR="0088254D" w:rsidRPr="0088254D" w:rsidRDefault="00584ABF" w:rsidP="0088254D">
      <w:r w:rsidRPr="00584ABF">
        <w:t>Despite having distinct definitions, phrases like conflict management and conflict resolution are frequently employed interchangeably, whether in interpersonal or international contexts.  The idea of conflict transformation, which is less well-known but no less significant than its cousins in conflict management and conflict resolution, has its own distinct definition.  Given that each of these ideas has a distinct identity, it is necessary to ask: How do these three core ideas differ from one another?  An even more important subject for workplace peacebuilders to think about is how to distinguish between these ideas and know when to use each one practically in the workplace.</w:t>
      </w:r>
    </w:p>
    <w:p w14:paraId="01879F15" w14:textId="77777777" w:rsidR="0088254D" w:rsidRPr="0088254D" w:rsidRDefault="0088254D" w:rsidP="0088254D">
      <w:pPr>
        <w:pStyle w:val="Heading1"/>
      </w:pPr>
      <w:r w:rsidRPr="0088254D">
        <w:t>Understanding Conflict Resolution and Transformation</w:t>
      </w:r>
    </w:p>
    <w:p w14:paraId="4AEE9CC7" w14:textId="77777777" w:rsidR="00584ABF" w:rsidRDefault="00584ABF" w:rsidP="00584ABF">
      <w:r>
        <w:t>Traditional conflict resolution involves traditional negotiation of warring factions, cease fire, and peace pacts. Although these techniques may lead to a disbanding of an immediate amount of violence, they are not always successful in preventing future conflicts. Deeper engagement with structural inequalities, injustices and grievances that fuel violence has to occur in the transformation of conflict. This distinction is important because if societies are to help create a meaningful and lasting peace, (</w:t>
      </w:r>
      <w:proofErr w:type="spellStart"/>
      <w:r>
        <w:t>Kriesberg</w:t>
      </w:r>
      <w:proofErr w:type="spellEnd"/>
      <w:r>
        <w:t xml:space="preserve"> &amp; Millar, 2012). In this context, the tools of conflict resolution are the </w:t>
      </w:r>
      <w:proofErr w:type="spellStart"/>
      <w:r>
        <w:t>non violent</w:t>
      </w:r>
      <w:proofErr w:type="spellEnd"/>
      <w:r>
        <w:t xml:space="preserve"> methods such as negotiations, diplomacy and community engagement. But past history has shown that such negotiated peace agreements can fall apart if there is not first a settling of underlying grievances. This reiterates the importance of conflict transformation in which the structures that sustain violence are fragmented and replaced by new structures of equity and justice (</w:t>
      </w:r>
      <w:proofErr w:type="spellStart"/>
      <w:r>
        <w:t>Kriesberg</w:t>
      </w:r>
      <w:proofErr w:type="spellEnd"/>
      <w:r>
        <w:t xml:space="preserve"> &amp; Millar, 2012).</w:t>
      </w:r>
    </w:p>
    <w:p w14:paraId="3F016851" w14:textId="77777777" w:rsidR="0088254D" w:rsidRPr="0088254D" w:rsidRDefault="0088254D" w:rsidP="0088254D">
      <w:pPr>
        <w:pStyle w:val="Heading1"/>
      </w:pPr>
      <w:r w:rsidRPr="0088254D">
        <w:lastRenderedPageBreak/>
        <w:t>The Role of Reconciliation in Peacebuilding</w:t>
      </w:r>
    </w:p>
    <w:p w14:paraId="340BD18E" w14:textId="77777777" w:rsidR="0088254D" w:rsidRPr="0088254D" w:rsidRDefault="00584ABF" w:rsidP="00584ABF">
      <w:r>
        <w:t xml:space="preserve">Societies emerging from violent conflict are discussed by Andrew Rigby on how they must reconcile past atrocities while consolidating the nation. He claims that there is no way peace can be sustained without reconciliation, citing that it’s impossible to have peace without ignoring past injustices and harboring resentment and hostility. Truth telling and justice are the main challenges of truth telling and justice but, at the same time, who would not want unity and stability (Rigby, 2012). Two examples that each encompass various methods of handling historical trauma are truth and reconciliation commissions (TRCs), like the one in South Africa and in Rwanda. In South African TRC, truth telling and amnesty means that perpetrators would come forward and tell their truth in order for them to be forgiven. The problem with reconciliation, however, is that it is sometimes not tackling systematic inequalities that made the conflict possible. For instance, though post </w:t>
      </w:r>
      <w:proofErr w:type="spellStart"/>
      <w:r>
        <w:t>aparthied</w:t>
      </w:r>
      <w:proofErr w:type="spellEnd"/>
      <w:r>
        <w:t xml:space="preserve"> South Africa experienced economic equality following the end of apartheid regime, the current reality indicates that economic disparities still exist within the country; these disparities were </w:t>
      </w:r>
      <w:proofErr w:type="spellStart"/>
      <w:r>
        <w:t>ccreated</w:t>
      </w:r>
      <w:proofErr w:type="spellEnd"/>
      <w:r>
        <w:t xml:space="preserve"> by the apartheid. This is an indication as to why reconciliation short of addressing the root causes of violence does not take us that far, and the need for transformative justice addressing the structural inequalities that make for an environment for violence is necessary for lasting peace.</w:t>
      </w:r>
    </w:p>
    <w:p w14:paraId="4472FE2A" w14:textId="77777777" w:rsidR="0088254D" w:rsidRPr="0088254D" w:rsidRDefault="0088254D" w:rsidP="0088254D">
      <w:pPr>
        <w:pStyle w:val="Heading1"/>
      </w:pPr>
      <w:r w:rsidRPr="0088254D">
        <w:t>Disarmament and Its Role in Conflict Prevention</w:t>
      </w:r>
    </w:p>
    <w:p w14:paraId="0A8D7956" w14:textId="77777777" w:rsidR="00584ABF" w:rsidRDefault="00584ABF" w:rsidP="00584ABF">
      <w:r>
        <w:t xml:space="preserve">Another crucial aspect of conflict transformation dealt with in Marc </w:t>
      </w:r>
      <w:proofErr w:type="spellStart"/>
      <w:r>
        <w:t>Pilisuk’s</w:t>
      </w:r>
      <w:proofErr w:type="spellEnd"/>
      <w:r>
        <w:t xml:space="preserve"> chapter on disarmament is the reduction and elimination of weapons to ensure long term security. Disarmament is often discussed in relation to nuclear weapons and large scale militarized conflict, but it is important there as with internal conflict where small arms prolong violence. </w:t>
      </w:r>
      <w:r>
        <w:lastRenderedPageBreak/>
        <w:t>The idea of disarmament extends beyond removal of weapons, it is about creating the conditions where both individuals and societies do not find it necessary to arm themselves (</w:t>
      </w:r>
      <w:proofErr w:type="spellStart"/>
      <w:r>
        <w:t>Pilisuk</w:t>
      </w:r>
      <w:proofErr w:type="spellEnd"/>
      <w:r>
        <w:t>, 2012).</w:t>
      </w:r>
    </w:p>
    <w:p w14:paraId="7074972E" w14:textId="77777777" w:rsidR="0088254D" w:rsidRPr="0088254D" w:rsidRDefault="00584ABF" w:rsidP="0088254D">
      <w:r>
        <w:t xml:space="preserve">According to his argument, weapons are imbued with a security dilemma: states and groups use weapons in response to threats that tend to escalate tensions and further heighten the likelihood of violence. Disarmament has to be coupled with confidence-building measures, economic development and social </w:t>
      </w:r>
      <w:proofErr w:type="spellStart"/>
      <w:r>
        <w:t>programmes</w:t>
      </w:r>
      <w:proofErr w:type="spellEnd"/>
      <w:r>
        <w:t xml:space="preserve"> to reduce the incentives to violence. Disarmament includes the demobilization and reintegration of ex combatants as for example in Colombia’s peace process with the FARC. If there are no opportunities for economic reintegration, the former fighters could easily return to violence by continuing to perpetuate the cycle of conflict (</w:t>
      </w:r>
      <w:proofErr w:type="spellStart"/>
      <w:r>
        <w:t>Pilisuk</w:t>
      </w:r>
      <w:proofErr w:type="spellEnd"/>
      <w:r>
        <w:t>, 2012).</w:t>
      </w:r>
    </w:p>
    <w:p w14:paraId="43D8AFBB" w14:textId="77777777" w:rsidR="0088254D" w:rsidRPr="0088254D" w:rsidRDefault="0088254D" w:rsidP="0088254D">
      <w:pPr>
        <w:pStyle w:val="Heading1"/>
      </w:pPr>
      <w:r w:rsidRPr="0088254D">
        <w:t>Constructive Alternatives to War</w:t>
      </w:r>
    </w:p>
    <w:p w14:paraId="6ADA61B0" w14:textId="77777777" w:rsidR="00584ABF" w:rsidRDefault="00584ABF" w:rsidP="00584ABF">
      <w:r>
        <w:t>One other important way that the issue of conflict transformation ought to be discussed is through the work of Christine Schweitzer who writes about constructive alternatives to war. She argues that societies have to bring into existence peaceful ways of resolving disputes and make war appear as not the default answer. It includes building up of democratic institutions, promoting economic and intercultural dialogue (Schweitzer, 2012).</w:t>
      </w:r>
    </w:p>
    <w:p w14:paraId="56E28516" w14:textId="77777777" w:rsidR="0088254D" w:rsidRPr="0088254D" w:rsidRDefault="00584ABF" w:rsidP="0088254D">
      <w:r>
        <w:t xml:space="preserve">The reason conflicts persist is because the ones engaged in the conflict perceive it as the only way to obtain political or social change through violence. Alternative means of working such as nonviolent resistance, mediation, support for grassroots activism, can break the conflict cycle. For example, Historical examples of change, without the use of war include Gandhi’s nonviolent resistance in India and the civil rights movement in the United States. Yet, these options entail </w:t>
      </w:r>
      <w:r>
        <w:lastRenderedPageBreak/>
        <w:t>large amounts of education, political reform, and community engagement investment to have any chance of being effective (Schweitzer, 2012).</w:t>
      </w:r>
    </w:p>
    <w:p w14:paraId="4B18896A" w14:textId="77777777" w:rsidR="0088254D" w:rsidRPr="0088254D" w:rsidRDefault="0088254D" w:rsidP="0088254D">
      <w:pPr>
        <w:pStyle w:val="Heading1"/>
      </w:pPr>
      <w:r w:rsidRPr="0088254D">
        <w:t>Conclusion</w:t>
      </w:r>
    </w:p>
    <w:p w14:paraId="075C7AFB" w14:textId="77777777" w:rsidR="0088254D" w:rsidRPr="0088254D" w:rsidRDefault="00584ABF" w:rsidP="00584ABF">
      <w:r>
        <w:t xml:space="preserve">Conflict management, resolution, and transformation are divergent, but related processes. What conflict resolution does for disputes is to bring them to a negotiation and end, conflict transformation, on the other hand, works on the root </w:t>
      </w:r>
      <w:proofErr w:type="spellStart"/>
      <w:r>
        <w:t>cases</w:t>
      </w:r>
      <w:proofErr w:type="spellEnd"/>
      <w:r>
        <w:t xml:space="preserve"> of violence to bring about sustainable peace. Utilizing, </w:t>
      </w:r>
      <w:proofErr w:type="spellStart"/>
      <w:r>
        <w:t>Kriesberg</w:t>
      </w:r>
      <w:proofErr w:type="spellEnd"/>
      <w:r>
        <w:t xml:space="preserve">, Millar, Rigby, </w:t>
      </w:r>
      <w:proofErr w:type="spellStart"/>
      <w:r>
        <w:t>Pilisuk</w:t>
      </w:r>
      <w:proofErr w:type="spellEnd"/>
      <w:r>
        <w:t xml:space="preserve"> and Schweitzer, the need for a multifaceted approach to peacebuilding involving protagonist strategies, reconciliation, disarmament and constructive alternate to war is </w:t>
      </w:r>
      <w:proofErr w:type="spellStart"/>
      <w:r>
        <w:t>emphasised</w:t>
      </w:r>
      <w:proofErr w:type="spellEnd"/>
      <w:r>
        <w:t>. Peace is not freedom from violence but the condition of justice, equity and social harmony. Conflict transformation is a long term, long duration process that impacts all levels of society and require commitment from all levels of society. Deal with historical grievances, cut reliance on militarism, and create opening for inclusive dialogue to move beyond temporary peace agreement, and move to a future full of stability.</w:t>
      </w:r>
    </w:p>
    <w:p w14:paraId="01E6B000" w14:textId="77777777" w:rsidR="0088254D" w:rsidRDefault="0088254D" w:rsidP="0088254D">
      <w:pPr>
        <w:rPr>
          <w:sz w:val="32"/>
        </w:rPr>
      </w:pPr>
      <w:r>
        <w:br w:type="page"/>
      </w:r>
    </w:p>
    <w:p w14:paraId="09FAA80D" w14:textId="77777777" w:rsidR="0088254D" w:rsidRPr="0088254D" w:rsidRDefault="0088254D" w:rsidP="0088254D">
      <w:pPr>
        <w:pStyle w:val="Heading1"/>
      </w:pPr>
      <w:r w:rsidRPr="0088254D">
        <w:lastRenderedPageBreak/>
        <w:t>References</w:t>
      </w:r>
    </w:p>
    <w:p w14:paraId="700DA91A" w14:textId="77777777" w:rsidR="0088254D" w:rsidRPr="0088254D" w:rsidRDefault="0088254D" w:rsidP="0088254D">
      <w:proofErr w:type="spellStart"/>
      <w:r w:rsidRPr="0088254D">
        <w:t>Kriesberg</w:t>
      </w:r>
      <w:proofErr w:type="spellEnd"/>
      <w:r w:rsidRPr="0088254D">
        <w:t xml:space="preserve">, L., &amp; Millar, G. (2012). Protagonist strategies that help end violence. In C. P. </w:t>
      </w:r>
      <w:proofErr w:type="spellStart"/>
      <w:r w:rsidRPr="0088254D">
        <w:t>Webel</w:t>
      </w:r>
      <w:proofErr w:type="spellEnd"/>
      <w:r w:rsidRPr="0088254D">
        <w:t xml:space="preserve"> &amp; J. Johansen (Eds.), </w:t>
      </w:r>
      <w:r w:rsidRPr="0088254D">
        <w:rPr>
          <w:i/>
          <w:iCs/>
        </w:rPr>
        <w:t>Peace and Conflict Studies: A Reader</w:t>
      </w:r>
      <w:r w:rsidRPr="0088254D">
        <w:t xml:space="preserve"> (pp. 307-320). New York: Routledge.</w:t>
      </w:r>
    </w:p>
    <w:p w14:paraId="571D4BFC" w14:textId="77777777" w:rsidR="0088254D" w:rsidRPr="0088254D" w:rsidRDefault="0088254D" w:rsidP="0088254D">
      <w:proofErr w:type="spellStart"/>
      <w:r w:rsidRPr="0088254D">
        <w:t>Pilisuk</w:t>
      </w:r>
      <w:proofErr w:type="spellEnd"/>
      <w:r w:rsidRPr="0088254D">
        <w:t xml:space="preserve">, M. (2012). Disarmament and survival. In C. P. </w:t>
      </w:r>
      <w:proofErr w:type="spellStart"/>
      <w:r w:rsidRPr="0088254D">
        <w:t>Webel</w:t>
      </w:r>
      <w:proofErr w:type="spellEnd"/>
      <w:r w:rsidRPr="0088254D">
        <w:t xml:space="preserve"> &amp; J. Johansen (Eds.), </w:t>
      </w:r>
      <w:r w:rsidRPr="0088254D">
        <w:rPr>
          <w:i/>
          <w:iCs/>
        </w:rPr>
        <w:t>Peace and Conflict Studies: A Reader</w:t>
      </w:r>
      <w:r w:rsidRPr="0088254D">
        <w:t xml:space="preserve"> (pp. 343-357). New York: Routledge.</w:t>
      </w:r>
    </w:p>
    <w:p w14:paraId="19F8F5B7" w14:textId="77777777" w:rsidR="0088254D" w:rsidRPr="0088254D" w:rsidRDefault="0088254D" w:rsidP="0088254D">
      <w:r w:rsidRPr="0088254D">
        <w:t xml:space="preserve">Rigby, A. (2012). How do post-conflict societies deal with a traumatic past and promote national unity and reconciliation? In C. P. </w:t>
      </w:r>
      <w:proofErr w:type="spellStart"/>
      <w:r w:rsidRPr="0088254D">
        <w:t>Webel</w:t>
      </w:r>
      <w:proofErr w:type="spellEnd"/>
      <w:r w:rsidRPr="0088254D">
        <w:t xml:space="preserve"> &amp; J. Johansen (Eds.), </w:t>
      </w:r>
      <w:r w:rsidRPr="0088254D">
        <w:rPr>
          <w:i/>
          <w:iCs/>
        </w:rPr>
        <w:t>Peace and Conflict Studies: A Reader</w:t>
      </w:r>
      <w:r w:rsidRPr="0088254D">
        <w:t xml:space="preserve"> (pp. 321-334). New York: Routledge.</w:t>
      </w:r>
    </w:p>
    <w:p w14:paraId="7EF727EC" w14:textId="77777777" w:rsidR="0088254D" w:rsidRPr="0088254D" w:rsidRDefault="0088254D" w:rsidP="0088254D">
      <w:r w:rsidRPr="0088254D">
        <w:t xml:space="preserve">Schweitzer, C. (2012). Overcoming war: The importance of constructive alternatives. In C. P. </w:t>
      </w:r>
      <w:proofErr w:type="spellStart"/>
      <w:r w:rsidRPr="0088254D">
        <w:t>Webel</w:t>
      </w:r>
      <w:proofErr w:type="spellEnd"/>
      <w:r w:rsidRPr="0088254D">
        <w:t xml:space="preserve"> &amp; J. Johansen (Eds.), </w:t>
      </w:r>
      <w:r w:rsidRPr="0088254D">
        <w:rPr>
          <w:i/>
          <w:iCs/>
        </w:rPr>
        <w:t>Peace and Conflict Studies: A Reader</w:t>
      </w:r>
      <w:r w:rsidRPr="0088254D">
        <w:t xml:space="preserve"> (pp. 358-372). New York: Routledge.</w:t>
      </w:r>
    </w:p>
    <w:p w14:paraId="6AC37CA5" w14:textId="77777777" w:rsidR="0088254D" w:rsidRPr="0088254D" w:rsidRDefault="0088254D" w:rsidP="0088254D">
      <w:proofErr w:type="spellStart"/>
      <w:r w:rsidRPr="0088254D">
        <w:t>Webel</w:t>
      </w:r>
      <w:proofErr w:type="spellEnd"/>
      <w:r w:rsidRPr="0088254D">
        <w:t xml:space="preserve">, C. P., &amp; Johansen, J. (Eds.). (2012). </w:t>
      </w:r>
      <w:r w:rsidRPr="0088254D">
        <w:rPr>
          <w:i/>
          <w:iCs/>
        </w:rPr>
        <w:t>Peace and Conflict Studies: A Reader</w:t>
      </w:r>
      <w:r w:rsidRPr="0088254D">
        <w:t>. New York: Routledge.</w:t>
      </w:r>
    </w:p>
    <w:p w14:paraId="6891C624" w14:textId="77777777" w:rsidR="00C87FCD" w:rsidRDefault="00C87FCD" w:rsidP="0088254D"/>
    <w:sectPr w:rsidR="00C87FC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254D"/>
    <w:rsid w:val="00080CB5"/>
    <w:rsid w:val="00584ABF"/>
    <w:rsid w:val="0088254D"/>
    <w:rsid w:val="00A5011A"/>
    <w:rsid w:val="00C87FCD"/>
    <w:rsid w:val="00EF7E7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20252"/>
  <w15:chartTrackingRefBased/>
  <w15:docId w15:val="{ECF04CB4-1EAD-4735-B123-6D470DEDA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254D"/>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EF7E7A"/>
    <w:pPr>
      <w:outlineLvl w:val="0"/>
    </w:pPr>
    <w:rPr>
      <w:b/>
      <w:sz w:val="32"/>
    </w:rPr>
  </w:style>
  <w:style w:type="paragraph" w:styleId="Heading2">
    <w:name w:val="heading 2"/>
    <w:basedOn w:val="Normal"/>
    <w:next w:val="Normal"/>
    <w:link w:val="Heading2Char"/>
    <w:uiPriority w:val="9"/>
    <w:semiHidden/>
    <w:unhideWhenUsed/>
    <w:qFormat/>
    <w:rsid w:val="00EF7E7A"/>
    <w:pPr>
      <w:keepNext/>
      <w:keepLines/>
      <w:spacing w:before="40" w:after="0"/>
      <w:outlineLvl w:val="1"/>
    </w:pPr>
    <w:rPr>
      <w:rFonts w:eastAsiaTheme="majorEastAsia" w:cstheme="majorBidi"/>
      <w:b/>
      <w:sz w:val="26"/>
      <w:szCs w:val="26"/>
    </w:rPr>
  </w:style>
  <w:style w:type="paragraph" w:styleId="Heading3">
    <w:name w:val="heading 3"/>
    <w:basedOn w:val="Normal"/>
    <w:link w:val="Heading3Char"/>
    <w:uiPriority w:val="9"/>
    <w:qFormat/>
    <w:rsid w:val="0088254D"/>
    <w:pPr>
      <w:spacing w:before="100" w:beforeAutospacing="1" w:after="100" w:afterAutospacing="1" w:line="240" w:lineRule="auto"/>
      <w:outlineLvl w:val="2"/>
    </w:pPr>
    <w:rPr>
      <w:rFonts w:eastAsia="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7E7A"/>
    <w:rPr>
      <w:rFonts w:ascii="Times New Roman" w:hAnsi="Times New Roman"/>
      <w:b/>
      <w:sz w:val="32"/>
    </w:rPr>
  </w:style>
  <w:style w:type="character" w:customStyle="1" w:styleId="Heading2Char">
    <w:name w:val="Heading 2 Char"/>
    <w:basedOn w:val="DefaultParagraphFont"/>
    <w:link w:val="Heading2"/>
    <w:uiPriority w:val="9"/>
    <w:semiHidden/>
    <w:rsid w:val="00EF7E7A"/>
    <w:rPr>
      <w:rFonts w:ascii="Times New Roman" w:eastAsiaTheme="majorEastAsia" w:hAnsi="Times New Roman" w:cstheme="majorBidi"/>
      <w:b/>
      <w:sz w:val="26"/>
      <w:szCs w:val="26"/>
    </w:rPr>
  </w:style>
  <w:style w:type="character" w:styleId="SubtleEmphasis">
    <w:name w:val="Subtle Emphasis"/>
    <w:aliases w:val="Normaal"/>
    <w:basedOn w:val="DefaultParagraphFont"/>
    <w:uiPriority w:val="19"/>
    <w:qFormat/>
    <w:rsid w:val="00EF7E7A"/>
    <w:rPr>
      <w:rFonts w:ascii="Times New Roman" w:hAnsi="Times New Roman"/>
      <w:i w:val="0"/>
      <w:iCs/>
      <w:color w:val="404040" w:themeColor="text1" w:themeTint="BF"/>
      <w:sz w:val="24"/>
    </w:rPr>
  </w:style>
  <w:style w:type="character" w:customStyle="1" w:styleId="Heading3Char">
    <w:name w:val="Heading 3 Char"/>
    <w:basedOn w:val="DefaultParagraphFont"/>
    <w:link w:val="Heading3"/>
    <w:uiPriority w:val="9"/>
    <w:rsid w:val="0088254D"/>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88254D"/>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88254D"/>
    <w:rPr>
      <w:b/>
      <w:bCs/>
    </w:rPr>
  </w:style>
  <w:style w:type="character" w:styleId="Emphasis">
    <w:name w:val="Emphasis"/>
    <w:basedOn w:val="DefaultParagraphFont"/>
    <w:uiPriority w:val="20"/>
    <w:qFormat/>
    <w:rsid w:val="0088254D"/>
    <w:rPr>
      <w:i/>
      <w:iCs/>
    </w:rPr>
  </w:style>
  <w:style w:type="paragraph" w:styleId="Title">
    <w:name w:val="Title"/>
    <w:basedOn w:val="Normal"/>
    <w:next w:val="Normal"/>
    <w:link w:val="TitleChar"/>
    <w:uiPriority w:val="10"/>
    <w:qFormat/>
    <w:rsid w:val="0088254D"/>
    <w:pPr>
      <w:pBdr>
        <w:bottom w:val="single" w:sz="6" w:space="1" w:color="auto"/>
      </w:pBdr>
      <w:spacing w:after="0" w:line="240" w:lineRule="auto"/>
      <w:contextualSpacing/>
    </w:pPr>
    <w:rPr>
      <w:rFonts w:eastAsia="Times New Roman" w:cs="Times New Roman"/>
      <w:b/>
      <w:spacing w:val="-10"/>
      <w:kern w:val="28"/>
      <w:sz w:val="56"/>
      <w:szCs w:val="56"/>
    </w:rPr>
  </w:style>
  <w:style w:type="character" w:customStyle="1" w:styleId="TitleChar">
    <w:name w:val="Title Char"/>
    <w:basedOn w:val="DefaultParagraphFont"/>
    <w:link w:val="Title"/>
    <w:uiPriority w:val="10"/>
    <w:rsid w:val="0088254D"/>
    <w:rPr>
      <w:rFonts w:ascii="Times New Roman" w:eastAsia="Times New Roman" w:hAnsi="Times New Roman" w:cs="Times New Roman"/>
      <w:b/>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3689389">
      <w:bodyDiv w:val="1"/>
      <w:marLeft w:val="0"/>
      <w:marRight w:val="0"/>
      <w:marTop w:val="0"/>
      <w:marBottom w:val="0"/>
      <w:divBdr>
        <w:top w:val="none" w:sz="0" w:space="0" w:color="auto"/>
        <w:left w:val="none" w:sz="0" w:space="0" w:color="auto"/>
        <w:bottom w:val="none" w:sz="0" w:space="0" w:color="auto"/>
        <w:right w:val="none" w:sz="0" w:space="0" w:color="auto"/>
      </w:divBdr>
    </w:div>
    <w:div w:id="203979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1128</Words>
  <Characters>6431</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SANWAL</dc:creator>
  <cp:keywords/>
  <dc:description/>
  <cp:lastModifiedBy>Ibrahim Mohamed Mohamed Hussein Mohamed (2132801)</cp:lastModifiedBy>
  <cp:revision>2</cp:revision>
  <dcterms:created xsi:type="dcterms:W3CDTF">2025-04-05T18:01:00Z</dcterms:created>
  <dcterms:modified xsi:type="dcterms:W3CDTF">2025-04-05T18:01:00Z</dcterms:modified>
</cp:coreProperties>
</file>