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F38DA7" w14:textId="77777777" w:rsidR="006B4C85" w:rsidRDefault="006B4C85"/>
    <w:p w14:paraId="108E4322" w14:textId="77777777" w:rsidR="006B4C85" w:rsidRDefault="006B4C85"/>
    <w:p w14:paraId="3CB22A05" w14:textId="112EBFCA" w:rsidR="006B4C85" w:rsidRDefault="004266FB">
      <w:r>
        <w:fldChar w:fldCharType="begin"/>
      </w:r>
      <w:r>
        <w:instrText xml:space="preserve"> INCLUDEPICTURE "/Users/lori/Library/Group Containers/UBF8T346G9.ms/WebArchiveCopyPasteTempFiles/com.microsoft.Word/wHU0LVt38fhJQAAAABJRU5ErkJggg==" \* MERGEFORMATINET </w:instrText>
      </w:r>
      <w:r>
        <w:fldChar w:fldCharType="separate"/>
      </w:r>
      <w:r>
        <w:rPr>
          <w:noProof/>
        </w:rPr>
        <w:drawing>
          <wp:inline distT="0" distB="0" distL="0" distR="0" wp14:anchorId="0D46B98B" wp14:editId="045A2449">
            <wp:extent cx="2590800" cy="2438400"/>
            <wp:effectExtent l="0" t="0" r="0" b="0"/>
            <wp:docPr id="1248368964" name="Picture 1"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4z3UZujqOb_QhbIPiujkmQY_5" descr="UWTSDLondon (@UWTSDLondon) / 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0800" cy="2438400"/>
                    </a:xfrm>
                    <a:prstGeom prst="rect">
                      <a:avLst/>
                    </a:prstGeom>
                    <a:noFill/>
                    <a:ln>
                      <a:noFill/>
                    </a:ln>
                  </pic:spPr>
                </pic:pic>
              </a:graphicData>
            </a:graphic>
          </wp:inline>
        </w:drawing>
      </w:r>
      <w:r>
        <w:fldChar w:fldCharType="end"/>
      </w:r>
    </w:p>
    <w:p w14:paraId="1A02E446" w14:textId="77777777" w:rsidR="006B4C85" w:rsidRDefault="006B4C85"/>
    <w:p w14:paraId="7BFC1ED4" w14:textId="77777777" w:rsidR="006B4C85" w:rsidRDefault="006B4C85"/>
    <w:p w14:paraId="12379D36" w14:textId="002B5A64" w:rsidR="006B4C85" w:rsidRPr="004266FB" w:rsidRDefault="006E47A9">
      <w:pPr>
        <w:rPr>
          <w:rFonts w:ascii="Calibri" w:hAnsi="Calibri" w:cs="Calibri"/>
        </w:rPr>
      </w:pPr>
      <w:r w:rsidRPr="004266FB">
        <w:rPr>
          <w:rFonts w:ascii="Calibri" w:hAnsi="Calibri" w:cs="Calibri"/>
        </w:rPr>
        <w:t xml:space="preserve">                                                  </w:t>
      </w:r>
    </w:p>
    <w:p w14:paraId="4B6DAC36" w14:textId="77F19098" w:rsidR="006E47A9" w:rsidRPr="004266FB" w:rsidRDefault="004266FB">
      <w:pPr>
        <w:rPr>
          <w:rFonts w:ascii="Calibri" w:hAnsi="Calibri" w:cs="Calibri"/>
        </w:rPr>
      </w:pPr>
      <w:r w:rsidRPr="004266FB">
        <w:rPr>
          <w:rFonts w:ascii="Calibri" w:hAnsi="Calibri" w:cs="Calibri"/>
        </w:rPr>
        <w:t xml:space="preserve">                                                </w:t>
      </w:r>
    </w:p>
    <w:p w14:paraId="7E06FB3E" w14:textId="5E64E6A4" w:rsidR="004266FB" w:rsidRPr="004266FB" w:rsidRDefault="004266FB" w:rsidP="004266FB">
      <w:pPr>
        <w:rPr>
          <w:rFonts w:ascii="Calibri" w:hAnsi="Calibri" w:cs="Calibri"/>
        </w:rPr>
      </w:pPr>
      <w:r w:rsidRPr="004266FB">
        <w:rPr>
          <w:rFonts w:ascii="Calibri" w:hAnsi="Calibri" w:cs="Calibri"/>
        </w:rPr>
        <w:t xml:space="preserve">                                                       </w:t>
      </w:r>
      <w:r w:rsidRPr="004266FB">
        <w:rPr>
          <w:rFonts w:ascii="Calibri" w:hAnsi="Calibri" w:cs="Calibri"/>
        </w:rPr>
        <w:t>HOME  BARGAINS LTD.</w:t>
      </w:r>
    </w:p>
    <w:p w14:paraId="6CE165DE" w14:textId="77777777" w:rsidR="004266FB" w:rsidRPr="004266FB" w:rsidRDefault="004266FB" w:rsidP="004266FB">
      <w:pPr>
        <w:rPr>
          <w:rFonts w:ascii="Calibri" w:hAnsi="Calibri" w:cs="Calibri"/>
        </w:rPr>
      </w:pPr>
      <w:r w:rsidRPr="004266FB">
        <w:rPr>
          <w:rFonts w:ascii="Calibri" w:hAnsi="Calibri" w:cs="Calibri"/>
        </w:rPr>
        <w:t xml:space="preserve">                                                            ASSESSMENT 1</w:t>
      </w:r>
    </w:p>
    <w:p w14:paraId="1E0DE884" w14:textId="77777777" w:rsidR="004266FB" w:rsidRPr="004266FB" w:rsidRDefault="004266FB" w:rsidP="004266FB">
      <w:pPr>
        <w:rPr>
          <w:rFonts w:ascii="Calibri" w:hAnsi="Calibri" w:cs="Calibri"/>
        </w:rPr>
      </w:pPr>
      <w:r w:rsidRPr="004266FB">
        <w:rPr>
          <w:rFonts w:ascii="Calibri" w:hAnsi="Calibri" w:cs="Calibri"/>
        </w:rPr>
        <w:t xml:space="preserve">                                                                    ESS</w:t>
      </w:r>
      <w:r>
        <w:rPr>
          <w:rFonts w:ascii="Calibri" w:hAnsi="Calibri" w:cs="Calibri"/>
        </w:rPr>
        <w:t>A</w:t>
      </w:r>
      <w:r w:rsidRPr="004266FB">
        <w:rPr>
          <w:rFonts w:ascii="Calibri" w:hAnsi="Calibri" w:cs="Calibri"/>
        </w:rPr>
        <w:t>Y</w:t>
      </w:r>
    </w:p>
    <w:p w14:paraId="5B7AB335" w14:textId="77777777" w:rsidR="004266FB" w:rsidRPr="004266FB" w:rsidRDefault="004266FB">
      <w:pPr>
        <w:rPr>
          <w:rFonts w:ascii="Calibri" w:hAnsi="Calibri" w:cs="Calibri"/>
        </w:rPr>
      </w:pPr>
    </w:p>
    <w:p w14:paraId="00711B0C" w14:textId="77777777" w:rsidR="004266FB" w:rsidRPr="004266FB" w:rsidRDefault="004266FB">
      <w:pPr>
        <w:rPr>
          <w:rFonts w:ascii="Calibri" w:hAnsi="Calibri" w:cs="Calibri"/>
        </w:rPr>
      </w:pPr>
    </w:p>
    <w:p w14:paraId="14A67DD1" w14:textId="77777777" w:rsidR="004266FB" w:rsidRPr="004266FB" w:rsidRDefault="004266FB">
      <w:pPr>
        <w:rPr>
          <w:rFonts w:ascii="Calibri" w:hAnsi="Calibri" w:cs="Calibri"/>
        </w:rPr>
      </w:pPr>
    </w:p>
    <w:p w14:paraId="66818B08" w14:textId="77777777" w:rsidR="004266FB" w:rsidRPr="004266FB" w:rsidRDefault="004266FB">
      <w:pPr>
        <w:rPr>
          <w:rFonts w:ascii="Calibri" w:hAnsi="Calibri" w:cs="Calibri"/>
        </w:rPr>
      </w:pPr>
    </w:p>
    <w:p w14:paraId="5DC7BD5C" w14:textId="77777777" w:rsidR="004266FB" w:rsidRPr="004266FB" w:rsidRDefault="004266FB">
      <w:pPr>
        <w:rPr>
          <w:rFonts w:ascii="Calibri" w:hAnsi="Calibri" w:cs="Calibri"/>
        </w:rPr>
      </w:pPr>
    </w:p>
    <w:p w14:paraId="60364BB7" w14:textId="77777777" w:rsidR="004266FB" w:rsidRDefault="004266FB">
      <w:pPr>
        <w:rPr>
          <w:rFonts w:ascii="Calibri" w:hAnsi="Calibri" w:cs="Calibri"/>
        </w:rPr>
      </w:pPr>
    </w:p>
    <w:p w14:paraId="0C379D43" w14:textId="77777777" w:rsidR="004266FB" w:rsidRDefault="004266FB">
      <w:pPr>
        <w:rPr>
          <w:rFonts w:ascii="Calibri" w:hAnsi="Calibri" w:cs="Calibri"/>
        </w:rPr>
      </w:pPr>
    </w:p>
    <w:p w14:paraId="1ACB4037" w14:textId="77777777" w:rsidR="004266FB" w:rsidRDefault="004266FB">
      <w:pPr>
        <w:rPr>
          <w:rFonts w:ascii="Calibri" w:hAnsi="Calibri" w:cs="Calibri"/>
        </w:rPr>
      </w:pPr>
    </w:p>
    <w:p w14:paraId="660FFEC4" w14:textId="77777777" w:rsidR="004266FB" w:rsidRDefault="004266FB">
      <w:pPr>
        <w:rPr>
          <w:rFonts w:ascii="Calibri" w:hAnsi="Calibri" w:cs="Calibri"/>
        </w:rPr>
      </w:pPr>
    </w:p>
    <w:p w14:paraId="36B80F12" w14:textId="77777777" w:rsidR="004266FB" w:rsidRDefault="004266FB">
      <w:pPr>
        <w:rPr>
          <w:rFonts w:ascii="Calibri" w:hAnsi="Calibri" w:cs="Calibri"/>
        </w:rPr>
      </w:pPr>
    </w:p>
    <w:p w14:paraId="45D8A3AC" w14:textId="77777777" w:rsidR="004266FB" w:rsidRDefault="004266FB">
      <w:pPr>
        <w:rPr>
          <w:rFonts w:ascii="Calibri" w:hAnsi="Calibri" w:cs="Calibri"/>
        </w:rPr>
      </w:pPr>
    </w:p>
    <w:p w14:paraId="085FFDD2" w14:textId="4E26E980" w:rsidR="004266FB" w:rsidRDefault="004266FB">
      <w:pPr>
        <w:rPr>
          <w:rFonts w:ascii="Calibri" w:hAnsi="Calibri" w:cs="Calibri"/>
        </w:rPr>
      </w:pPr>
      <w:r w:rsidRPr="004266FB">
        <w:rPr>
          <w:rFonts w:ascii="Calibri" w:hAnsi="Calibri" w:cs="Calibri"/>
        </w:rPr>
        <w:t xml:space="preserve">STUDENT NAME: </w:t>
      </w:r>
      <w:r>
        <w:rPr>
          <w:rFonts w:ascii="Calibri" w:hAnsi="Calibri" w:cs="Calibri"/>
        </w:rPr>
        <w:t xml:space="preserve">  </w:t>
      </w:r>
      <w:r w:rsidRPr="004266FB">
        <w:rPr>
          <w:rFonts w:ascii="Calibri" w:hAnsi="Calibri" w:cs="Calibri"/>
        </w:rPr>
        <w:t xml:space="preserve">Marilena </w:t>
      </w:r>
      <w:r>
        <w:rPr>
          <w:rFonts w:ascii="Calibri" w:hAnsi="Calibri" w:cs="Calibri"/>
        </w:rPr>
        <w:t>Loredana Mihai</w:t>
      </w:r>
    </w:p>
    <w:p w14:paraId="2DA18CEF" w14:textId="41AD776F" w:rsidR="004266FB" w:rsidRDefault="004266FB">
      <w:pPr>
        <w:rPr>
          <w:rFonts w:ascii="Calibri" w:hAnsi="Calibri" w:cs="Calibri"/>
        </w:rPr>
      </w:pPr>
      <w:r>
        <w:rPr>
          <w:rFonts w:ascii="Calibri" w:hAnsi="Calibri" w:cs="Calibri"/>
        </w:rPr>
        <w:t>STUDENT ID.:         2129859</w:t>
      </w:r>
    </w:p>
    <w:p w14:paraId="3906FA22" w14:textId="19E6ADFD" w:rsidR="004266FB" w:rsidRDefault="004266FB">
      <w:pPr>
        <w:rPr>
          <w:rFonts w:ascii="Calibri" w:hAnsi="Calibri" w:cs="Calibri"/>
        </w:rPr>
      </w:pPr>
      <w:r>
        <w:rPr>
          <w:rFonts w:ascii="Calibri" w:hAnsi="Calibri" w:cs="Calibri"/>
        </w:rPr>
        <w:t>MODULE NAME:   Introduction to Business</w:t>
      </w:r>
    </w:p>
    <w:p w14:paraId="728F1B3A" w14:textId="1DA7D94A" w:rsidR="004266FB" w:rsidRDefault="004266FB">
      <w:pPr>
        <w:rPr>
          <w:rFonts w:ascii="Calibri" w:hAnsi="Calibri" w:cs="Calibri"/>
        </w:rPr>
      </w:pPr>
      <w:r>
        <w:rPr>
          <w:rFonts w:ascii="Calibri" w:hAnsi="Calibri" w:cs="Calibri"/>
        </w:rPr>
        <w:t>MODULE CODE:    LCBB4007</w:t>
      </w:r>
    </w:p>
    <w:p w14:paraId="71A504F3" w14:textId="08D34660" w:rsidR="004266FB" w:rsidRPr="004266FB" w:rsidRDefault="004266FB">
      <w:pPr>
        <w:rPr>
          <w:rFonts w:ascii="Calibri" w:hAnsi="Calibri" w:cs="Calibri"/>
        </w:rPr>
      </w:pPr>
      <w:r>
        <w:rPr>
          <w:rFonts w:ascii="Calibri" w:hAnsi="Calibri" w:cs="Calibri"/>
        </w:rPr>
        <w:t>LECTURER NAME: Dr. Laila Maazouz</w:t>
      </w:r>
    </w:p>
    <w:p w14:paraId="257751DF" w14:textId="77777777" w:rsidR="004266FB" w:rsidRPr="004266FB" w:rsidRDefault="004266FB">
      <w:pPr>
        <w:rPr>
          <w:rFonts w:ascii="Calibri" w:hAnsi="Calibri" w:cs="Calibri"/>
        </w:rPr>
      </w:pPr>
    </w:p>
    <w:p w14:paraId="7A96CD32" w14:textId="77777777" w:rsidR="006B4C85" w:rsidRPr="004266FB" w:rsidRDefault="006B4C85">
      <w:pPr>
        <w:rPr>
          <w:rFonts w:ascii="Calibri" w:hAnsi="Calibri" w:cs="Calibri"/>
        </w:rPr>
      </w:pPr>
    </w:p>
    <w:p w14:paraId="064AFA4B" w14:textId="77777777" w:rsidR="006B4C85" w:rsidRPr="004266FB" w:rsidRDefault="006B4C85">
      <w:pPr>
        <w:rPr>
          <w:rFonts w:ascii="Calibri" w:hAnsi="Calibri" w:cs="Calibri"/>
        </w:rPr>
      </w:pPr>
    </w:p>
    <w:p w14:paraId="0570BDC8" w14:textId="77777777" w:rsidR="006B4C85" w:rsidRPr="004266FB" w:rsidRDefault="006B4C85">
      <w:pPr>
        <w:rPr>
          <w:rFonts w:ascii="Calibri" w:hAnsi="Calibri" w:cs="Calibri"/>
        </w:rPr>
      </w:pPr>
    </w:p>
    <w:p w14:paraId="512D4D6A" w14:textId="77777777" w:rsidR="006B4C85" w:rsidRPr="004266FB" w:rsidRDefault="006B4C85">
      <w:pPr>
        <w:rPr>
          <w:rFonts w:ascii="Calibri" w:hAnsi="Calibri" w:cs="Calibri"/>
        </w:rPr>
      </w:pPr>
    </w:p>
    <w:p w14:paraId="51FFB858" w14:textId="77777777" w:rsidR="006B4C85" w:rsidRPr="004266FB" w:rsidRDefault="006B4C85">
      <w:pPr>
        <w:rPr>
          <w:rFonts w:ascii="Calibri" w:hAnsi="Calibri" w:cs="Calibri"/>
        </w:rPr>
      </w:pPr>
    </w:p>
    <w:p w14:paraId="5A4FE3D4" w14:textId="77777777" w:rsidR="006B4C85" w:rsidRPr="004266FB" w:rsidRDefault="006B4C85">
      <w:pPr>
        <w:rPr>
          <w:rFonts w:ascii="Calibri" w:hAnsi="Calibri" w:cs="Calibri"/>
        </w:rPr>
      </w:pPr>
    </w:p>
    <w:p w14:paraId="5AFD5E82" w14:textId="77777777" w:rsidR="004266FB" w:rsidRDefault="004266FB">
      <w:pPr>
        <w:rPr>
          <w:rFonts w:ascii="Calibri" w:hAnsi="Calibri" w:cs="Calibri"/>
        </w:rPr>
      </w:pPr>
    </w:p>
    <w:p w14:paraId="63309B5D" w14:textId="77777777" w:rsidR="004266FB" w:rsidRDefault="004266FB">
      <w:pPr>
        <w:rPr>
          <w:rFonts w:ascii="Calibri" w:hAnsi="Calibri" w:cs="Calibri"/>
        </w:rPr>
      </w:pPr>
    </w:p>
    <w:p w14:paraId="35B493BF" w14:textId="5AC5292F" w:rsidR="006B4C85" w:rsidRPr="004266FB" w:rsidRDefault="00D921ED">
      <w:pPr>
        <w:rPr>
          <w:rFonts w:ascii="Calibri" w:hAnsi="Calibri" w:cs="Calibri"/>
        </w:rPr>
      </w:pPr>
      <w:r w:rsidRPr="004266FB">
        <w:rPr>
          <w:rFonts w:ascii="Calibri" w:hAnsi="Calibri" w:cs="Calibri"/>
        </w:rPr>
        <w:t>INDEX</w:t>
      </w:r>
    </w:p>
    <w:p w14:paraId="41050DCC" w14:textId="77777777" w:rsidR="00D921ED" w:rsidRPr="004266FB" w:rsidRDefault="00D921ED">
      <w:pPr>
        <w:rPr>
          <w:rFonts w:ascii="Calibri" w:hAnsi="Calibri" w:cs="Calibri"/>
        </w:rPr>
      </w:pPr>
    </w:p>
    <w:p w14:paraId="65863A2A" w14:textId="2116E08C" w:rsidR="00D921ED" w:rsidRPr="004266FB" w:rsidRDefault="001D5C1E" w:rsidP="001D5C1E">
      <w:pPr>
        <w:rPr>
          <w:rFonts w:ascii="Calibri" w:hAnsi="Calibri" w:cs="Calibri"/>
        </w:rPr>
      </w:pPr>
      <w:r w:rsidRPr="004266FB">
        <w:rPr>
          <w:rFonts w:ascii="Calibri" w:hAnsi="Calibri" w:cs="Calibri"/>
        </w:rPr>
        <w:t>1.</w:t>
      </w:r>
      <w:r w:rsidR="00D921ED" w:rsidRPr="004266FB">
        <w:rPr>
          <w:rFonts w:ascii="Calibri" w:hAnsi="Calibri" w:cs="Calibri"/>
        </w:rPr>
        <w:t>Introduction………………………………………………………………</w:t>
      </w:r>
      <w:r w:rsidR="00E466F8" w:rsidRPr="004266FB">
        <w:rPr>
          <w:rFonts w:ascii="Calibri" w:hAnsi="Calibri" w:cs="Calibri"/>
        </w:rPr>
        <w:t>……..3</w:t>
      </w:r>
    </w:p>
    <w:p w14:paraId="1245608D" w14:textId="05B12A83" w:rsidR="00D921ED" w:rsidRPr="004266FB" w:rsidRDefault="001D5C1E" w:rsidP="00D921ED">
      <w:pPr>
        <w:rPr>
          <w:rFonts w:ascii="Calibri" w:hAnsi="Calibri" w:cs="Calibri"/>
        </w:rPr>
      </w:pPr>
      <w:r w:rsidRPr="004266FB">
        <w:rPr>
          <w:rFonts w:ascii="Calibri" w:hAnsi="Calibri" w:cs="Calibri"/>
          <w:color w:val="000000"/>
        </w:rPr>
        <w:t>2.</w:t>
      </w:r>
      <w:r w:rsidR="00D921ED" w:rsidRPr="004266FB">
        <w:rPr>
          <w:rFonts w:ascii="Calibri" w:hAnsi="Calibri" w:cs="Calibri"/>
          <w:color w:val="000000"/>
        </w:rPr>
        <w:t>Key functions of home bargains……………………………………</w:t>
      </w:r>
      <w:r w:rsidR="00E466F8" w:rsidRPr="004266FB">
        <w:rPr>
          <w:rFonts w:ascii="Calibri" w:hAnsi="Calibri" w:cs="Calibri"/>
          <w:color w:val="000000"/>
        </w:rPr>
        <w:t>…..3</w:t>
      </w:r>
    </w:p>
    <w:p w14:paraId="5A963A8E" w14:textId="01BA1157" w:rsidR="00D921ED" w:rsidRPr="004266FB" w:rsidRDefault="001D5C1E">
      <w:pPr>
        <w:rPr>
          <w:rFonts w:ascii="Calibri" w:hAnsi="Calibri" w:cs="Calibri"/>
        </w:rPr>
      </w:pPr>
      <w:r w:rsidRPr="004266FB">
        <w:rPr>
          <w:rFonts w:ascii="Calibri" w:hAnsi="Calibri" w:cs="Calibri"/>
        </w:rPr>
        <w:t xml:space="preserve"> 2.1 Accounting and Finance………………………………………………</w:t>
      </w:r>
      <w:r w:rsidR="00E466F8" w:rsidRPr="004266FB">
        <w:rPr>
          <w:rFonts w:ascii="Calibri" w:hAnsi="Calibri" w:cs="Calibri"/>
        </w:rPr>
        <w:t>…3</w:t>
      </w:r>
    </w:p>
    <w:p w14:paraId="6B03851A" w14:textId="5538C69D" w:rsidR="001D5C1E" w:rsidRPr="004266FB" w:rsidRDefault="001D5C1E">
      <w:pPr>
        <w:rPr>
          <w:rFonts w:ascii="Calibri" w:hAnsi="Calibri" w:cs="Calibri"/>
        </w:rPr>
      </w:pPr>
      <w:r w:rsidRPr="004266FB">
        <w:rPr>
          <w:rFonts w:ascii="Calibri" w:hAnsi="Calibri" w:cs="Calibri"/>
        </w:rPr>
        <w:t xml:space="preserve"> 2.2Marketing…………………………………………………………………</w:t>
      </w:r>
      <w:r w:rsidR="00E466F8" w:rsidRPr="004266FB">
        <w:rPr>
          <w:rFonts w:ascii="Calibri" w:hAnsi="Calibri" w:cs="Calibri"/>
        </w:rPr>
        <w:t>…….3</w:t>
      </w:r>
    </w:p>
    <w:p w14:paraId="40DF3481" w14:textId="6C6B9CE0" w:rsidR="001D5C1E" w:rsidRPr="004266FB" w:rsidRDefault="001D5C1E">
      <w:pPr>
        <w:rPr>
          <w:rFonts w:ascii="Calibri" w:hAnsi="Calibri" w:cs="Calibri"/>
        </w:rPr>
      </w:pPr>
      <w:r w:rsidRPr="004266FB">
        <w:rPr>
          <w:rFonts w:ascii="Calibri" w:hAnsi="Calibri" w:cs="Calibri"/>
        </w:rPr>
        <w:t xml:space="preserve"> 2.3Human Resources Management……………………………………</w:t>
      </w:r>
      <w:r w:rsidR="00E466F8" w:rsidRPr="004266FB">
        <w:rPr>
          <w:rFonts w:ascii="Calibri" w:hAnsi="Calibri" w:cs="Calibri"/>
        </w:rPr>
        <w:t>.4</w:t>
      </w:r>
    </w:p>
    <w:p w14:paraId="0ACAD7E3" w14:textId="226DE15E" w:rsidR="001D5C1E" w:rsidRPr="004266FB" w:rsidRDefault="001D5C1E" w:rsidP="001D5C1E">
      <w:pPr>
        <w:rPr>
          <w:rStyle w:val="Strong"/>
          <w:rFonts w:ascii="Calibri" w:eastAsiaTheme="majorEastAsia" w:hAnsi="Calibri" w:cs="Calibri"/>
          <w:b w:val="0"/>
          <w:bCs w:val="0"/>
          <w:color w:val="000000"/>
        </w:rPr>
      </w:pPr>
      <w:r w:rsidRPr="004266FB">
        <w:rPr>
          <w:rStyle w:val="Strong"/>
          <w:rFonts w:ascii="Calibri" w:eastAsiaTheme="majorEastAsia" w:hAnsi="Calibri" w:cs="Calibri"/>
          <w:b w:val="0"/>
          <w:bCs w:val="0"/>
          <w:color w:val="000000"/>
        </w:rPr>
        <w:t>3.Organizational culture and influence………………………………</w:t>
      </w:r>
      <w:r w:rsidR="00E466F8" w:rsidRPr="004266FB">
        <w:rPr>
          <w:rStyle w:val="Strong"/>
          <w:rFonts w:ascii="Calibri" w:eastAsiaTheme="majorEastAsia" w:hAnsi="Calibri" w:cs="Calibri"/>
          <w:b w:val="0"/>
          <w:bCs w:val="0"/>
          <w:color w:val="000000"/>
        </w:rPr>
        <w:t>…4</w:t>
      </w:r>
    </w:p>
    <w:p w14:paraId="354A1350" w14:textId="26A4FC40" w:rsidR="001D5C1E" w:rsidRPr="004266FB" w:rsidRDefault="001D5C1E" w:rsidP="001D5C1E">
      <w:pPr>
        <w:rPr>
          <w:rFonts w:ascii="Calibri" w:eastAsiaTheme="majorEastAsia" w:hAnsi="Calibri" w:cs="Calibri"/>
          <w:color w:val="000000"/>
        </w:rPr>
      </w:pPr>
      <w:r w:rsidRPr="004266FB">
        <w:rPr>
          <w:rFonts w:ascii="Calibri" w:eastAsiaTheme="majorEastAsia" w:hAnsi="Calibri" w:cs="Calibri"/>
          <w:color w:val="000000"/>
        </w:rPr>
        <w:t xml:space="preserve"> 3.1.Commitment to value</w:t>
      </w:r>
      <w:r w:rsidR="00E466F8" w:rsidRPr="004266FB">
        <w:rPr>
          <w:rFonts w:ascii="Calibri" w:eastAsiaTheme="majorEastAsia" w:hAnsi="Calibri" w:cs="Calibri"/>
          <w:color w:val="000000"/>
        </w:rPr>
        <w:t>……………………………………………………4</w:t>
      </w:r>
    </w:p>
    <w:p w14:paraId="0122D31E" w14:textId="5DD3EFD7" w:rsidR="001D5C1E" w:rsidRPr="004266FB" w:rsidRDefault="001D5C1E" w:rsidP="001D5C1E">
      <w:pPr>
        <w:rPr>
          <w:rFonts w:ascii="Calibri" w:eastAsiaTheme="majorEastAsia" w:hAnsi="Calibri" w:cs="Calibri"/>
          <w:color w:val="000000"/>
        </w:rPr>
      </w:pPr>
      <w:r w:rsidRPr="004266FB">
        <w:rPr>
          <w:rFonts w:ascii="Calibri" w:eastAsiaTheme="majorEastAsia" w:hAnsi="Calibri" w:cs="Calibri"/>
          <w:color w:val="000000"/>
        </w:rPr>
        <w:t xml:space="preserve"> 3.2. Employee engagement and loyalty</w:t>
      </w:r>
      <w:r w:rsidR="00E466F8" w:rsidRPr="004266FB">
        <w:rPr>
          <w:rFonts w:ascii="Calibri" w:eastAsiaTheme="majorEastAsia" w:hAnsi="Calibri" w:cs="Calibri"/>
          <w:color w:val="000000"/>
        </w:rPr>
        <w:t>……………………………….4</w:t>
      </w:r>
    </w:p>
    <w:p w14:paraId="5B9A213D" w14:textId="4D555613" w:rsidR="001D5C1E" w:rsidRPr="004266FB" w:rsidRDefault="001D5C1E" w:rsidP="001D5C1E">
      <w:pPr>
        <w:rPr>
          <w:rFonts w:ascii="Calibri" w:eastAsiaTheme="majorEastAsia" w:hAnsi="Calibri" w:cs="Calibri"/>
          <w:color w:val="000000"/>
        </w:rPr>
      </w:pPr>
      <w:r w:rsidRPr="004266FB">
        <w:rPr>
          <w:rFonts w:ascii="Calibri" w:eastAsiaTheme="majorEastAsia" w:hAnsi="Calibri" w:cs="Calibri"/>
          <w:color w:val="000000"/>
        </w:rPr>
        <w:t xml:space="preserve"> 3.3. Adaptability and innovation</w:t>
      </w:r>
      <w:r w:rsidR="00E466F8" w:rsidRPr="004266FB">
        <w:rPr>
          <w:rFonts w:ascii="Calibri" w:eastAsiaTheme="majorEastAsia" w:hAnsi="Calibri" w:cs="Calibri"/>
          <w:color w:val="000000"/>
        </w:rPr>
        <w:t>………………………………………….4</w:t>
      </w:r>
    </w:p>
    <w:p w14:paraId="6D0B1321" w14:textId="2A3EFBF9" w:rsidR="001D5C1E" w:rsidRPr="004266FB" w:rsidRDefault="001D5C1E" w:rsidP="001D5C1E">
      <w:pPr>
        <w:rPr>
          <w:rFonts w:ascii="Calibri" w:eastAsiaTheme="majorEastAsia" w:hAnsi="Calibri" w:cs="Calibri"/>
          <w:color w:val="000000"/>
        </w:rPr>
      </w:pPr>
      <w:r w:rsidRPr="004266FB">
        <w:rPr>
          <w:rFonts w:ascii="Calibri" w:eastAsiaTheme="majorEastAsia" w:hAnsi="Calibri" w:cs="Calibri"/>
          <w:color w:val="000000"/>
        </w:rPr>
        <w:t xml:space="preserve"> 3.4. </w:t>
      </w:r>
      <w:r w:rsidR="00E466F8" w:rsidRPr="004266FB">
        <w:rPr>
          <w:rFonts w:ascii="Calibri" w:eastAsiaTheme="majorEastAsia" w:hAnsi="Calibri" w:cs="Calibri"/>
          <w:color w:val="000000"/>
        </w:rPr>
        <w:t>I</w:t>
      </w:r>
      <w:r w:rsidRPr="004266FB">
        <w:rPr>
          <w:rFonts w:ascii="Calibri" w:eastAsiaTheme="majorEastAsia" w:hAnsi="Calibri" w:cs="Calibri"/>
          <w:color w:val="000000"/>
        </w:rPr>
        <w:t>nfluence on organizational environment</w:t>
      </w:r>
      <w:r w:rsidR="00E466F8" w:rsidRPr="004266FB">
        <w:rPr>
          <w:rFonts w:ascii="Calibri" w:eastAsiaTheme="majorEastAsia" w:hAnsi="Calibri" w:cs="Calibri"/>
          <w:color w:val="000000"/>
        </w:rPr>
        <w:t>………………………4</w:t>
      </w:r>
    </w:p>
    <w:p w14:paraId="4B58B508" w14:textId="397F684F" w:rsidR="00E466F8" w:rsidRPr="004266FB" w:rsidRDefault="00E466F8" w:rsidP="001D5C1E">
      <w:pPr>
        <w:rPr>
          <w:rFonts w:ascii="Calibri" w:eastAsiaTheme="majorEastAsia" w:hAnsi="Calibri" w:cs="Calibri"/>
          <w:color w:val="000000"/>
        </w:rPr>
      </w:pPr>
      <w:r w:rsidRPr="004266FB">
        <w:rPr>
          <w:rFonts w:ascii="Calibri" w:eastAsiaTheme="majorEastAsia" w:hAnsi="Calibri" w:cs="Calibri"/>
          <w:color w:val="000000"/>
        </w:rPr>
        <w:t>4.Conclusion………………………………………………………………………….5</w:t>
      </w:r>
    </w:p>
    <w:p w14:paraId="268315AC" w14:textId="23D83BEB" w:rsidR="00E466F8" w:rsidRPr="004266FB" w:rsidRDefault="00E466F8" w:rsidP="001D5C1E">
      <w:pPr>
        <w:rPr>
          <w:rFonts w:ascii="Calibri" w:eastAsiaTheme="majorEastAsia" w:hAnsi="Calibri" w:cs="Calibri"/>
          <w:color w:val="000000"/>
        </w:rPr>
      </w:pPr>
      <w:r w:rsidRPr="004266FB">
        <w:rPr>
          <w:rFonts w:ascii="Calibri" w:eastAsiaTheme="majorEastAsia" w:hAnsi="Calibri" w:cs="Calibri"/>
          <w:color w:val="000000"/>
        </w:rPr>
        <w:t>5 .References…………………………………………………………………………6</w:t>
      </w:r>
    </w:p>
    <w:p w14:paraId="10313F99" w14:textId="77777777" w:rsidR="001D5C1E" w:rsidRPr="004266FB" w:rsidRDefault="001D5C1E" w:rsidP="001D5C1E">
      <w:pPr>
        <w:rPr>
          <w:rStyle w:val="Strong"/>
          <w:rFonts w:ascii="Calibri" w:eastAsiaTheme="majorEastAsia" w:hAnsi="Calibri" w:cs="Calibri"/>
          <w:b w:val="0"/>
          <w:bCs w:val="0"/>
          <w:color w:val="000000"/>
        </w:rPr>
      </w:pPr>
    </w:p>
    <w:p w14:paraId="5CE113C0" w14:textId="77777777" w:rsidR="001D5C1E" w:rsidRPr="004266FB" w:rsidRDefault="001D5C1E">
      <w:pPr>
        <w:rPr>
          <w:rFonts w:ascii="Calibri" w:hAnsi="Calibri" w:cs="Calibri"/>
        </w:rPr>
      </w:pPr>
    </w:p>
    <w:p w14:paraId="6B94E7B7" w14:textId="77777777" w:rsidR="006B4C85" w:rsidRPr="004266FB" w:rsidRDefault="006B4C85">
      <w:pPr>
        <w:rPr>
          <w:rFonts w:ascii="Calibri" w:hAnsi="Calibri" w:cs="Calibri"/>
        </w:rPr>
      </w:pPr>
    </w:p>
    <w:p w14:paraId="4A8A55CF" w14:textId="77777777" w:rsidR="006B4C85" w:rsidRPr="004266FB" w:rsidRDefault="006B4C85">
      <w:pPr>
        <w:rPr>
          <w:rFonts w:ascii="Calibri" w:hAnsi="Calibri" w:cs="Calibri"/>
        </w:rPr>
      </w:pPr>
    </w:p>
    <w:p w14:paraId="380AC97B" w14:textId="77777777" w:rsidR="006B4C85" w:rsidRPr="004266FB" w:rsidRDefault="006B4C85">
      <w:pPr>
        <w:rPr>
          <w:rFonts w:ascii="Calibri" w:hAnsi="Calibri" w:cs="Calibri"/>
        </w:rPr>
      </w:pPr>
    </w:p>
    <w:p w14:paraId="10E04103" w14:textId="77777777" w:rsidR="006B4C85" w:rsidRPr="004266FB" w:rsidRDefault="006B4C85">
      <w:pPr>
        <w:rPr>
          <w:rFonts w:ascii="Calibri" w:hAnsi="Calibri" w:cs="Calibri"/>
        </w:rPr>
      </w:pPr>
    </w:p>
    <w:p w14:paraId="062AD4F4" w14:textId="77777777" w:rsidR="006B4C85" w:rsidRPr="004266FB" w:rsidRDefault="006B4C85">
      <w:pPr>
        <w:rPr>
          <w:rFonts w:ascii="Calibri" w:hAnsi="Calibri" w:cs="Calibri"/>
        </w:rPr>
      </w:pPr>
    </w:p>
    <w:p w14:paraId="34384558" w14:textId="77777777" w:rsidR="006B4C85" w:rsidRPr="004266FB" w:rsidRDefault="006B4C85">
      <w:pPr>
        <w:rPr>
          <w:rFonts w:ascii="Calibri" w:hAnsi="Calibri" w:cs="Calibri"/>
        </w:rPr>
      </w:pPr>
    </w:p>
    <w:p w14:paraId="6DC91D5A" w14:textId="77777777" w:rsidR="006B4C85" w:rsidRPr="004266FB" w:rsidRDefault="006B4C85">
      <w:pPr>
        <w:rPr>
          <w:rFonts w:ascii="Calibri" w:hAnsi="Calibri" w:cs="Calibri"/>
        </w:rPr>
      </w:pPr>
    </w:p>
    <w:p w14:paraId="57780479" w14:textId="77777777" w:rsidR="006B4C85" w:rsidRPr="004266FB" w:rsidRDefault="006B4C85">
      <w:pPr>
        <w:rPr>
          <w:rFonts w:ascii="Calibri" w:hAnsi="Calibri" w:cs="Calibri"/>
        </w:rPr>
      </w:pPr>
    </w:p>
    <w:p w14:paraId="32507CAF" w14:textId="77777777" w:rsidR="006B4C85" w:rsidRPr="004266FB" w:rsidRDefault="006B4C85">
      <w:pPr>
        <w:rPr>
          <w:rFonts w:ascii="Calibri" w:hAnsi="Calibri" w:cs="Calibri"/>
        </w:rPr>
      </w:pPr>
    </w:p>
    <w:p w14:paraId="54CC2089" w14:textId="77777777" w:rsidR="006B4C85" w:rsidRPr="004266FB" w:rsidRDefault="006B4C85">
      <w:pPr>
        <w:rPr>
          <w:rFonts w:ascii="Calibri" w:hAnsi="Calibri" w:cs="Calibri"/>
        </w:rPr>
      </w:pPr>
    </w:p>
    <w:p w14:paraId="3609153E" w14:textId="77777777" w:rsidR="006B4C85" w:rsidRPr="004266FB" w:rsidRDefault="006B4C85">
      <w:pPr>
        <w:rPr>
          <w:rFonts w:ascii="Calibri" w:hAnsi="Calibri" w:cs="Calibri"/>
        </w:rPr>
      </w:pPr>
    </w:p>
    <w:p w14:paraId="1580AD77" w14:textId="77777777" w:rsidR="006B4C85" w:rsidRPr="004266FB" w:rsidRDefault="006B4C85">
      <w:pPr>
        <w:rPr>
          <w:rFonts w:ascii="Calibri" w:hAnsi="Calibri" w:cs="Calibri"/>
        </w:rPr>
      </w:pPr>
    </w:p>
    <w:p w14:paraId="048B5BB7" w14:textId="77777777" w:rsidR="006B4C85" w:rsidRPr="004266FB" w:rsidRDefault="006B4C85">
      <w:pPr>
        <w:rPr>
          <w:rFonts w:ascii="Calibri" w:hAnsi="Calibri" w:cs="Calibri"/>
        </w:rPr>
      </w:pPr>
    </w:p>
    <w:p w14:paraId="32614DDD" w14:textId="77777777" w:rsidR="00E466F8" w:rsidRPr="004266FB" w:rsidRDefault="00E466F8" w:rsidP="006B4C85">
      <w:pPr>
        <w:rPr>
          <w:rFonts w:ascii="Calibri" w:hAnsi="Calibri" w:cs="Calibri"/>
        </w:rPr>
      </w:pPr>
    </w:p>
    <w:p w14:paraId="1DC4EB59" w14:textId="77777777" w:rsidR="004266FB" w:rsidRDefault="004266FB" w:rsidP="006B4C85">
      <w:pPr>
        <w:rPr>
          <w:rFonts w:ascii="Calibri" w:hAnsi="Calibri" w:cs="Calibri"/>
        </w:rPr>
      </w:pPr>
    </w:p>
    <w:p w14:paraId="6C0EE573" w14:textId="77777777" w:rsidR="004266FB" w:rsidRDefault="004266FB" w:rsidP="006B4C85">
      <w:pPr>
        <w:rPr>
          <w:rFonts w:ascii="Calibri" w:hAnsi="Calibri" w:cs="Calibri"/>
        </w:rPr>
      </w:pPr>
    </w:p>
    <w:p w14:paraId="1FA219C0" w14:textId="77777777" w:rsidR="004266FB" w:rsidRDefault="004266FB" w:rsidP="006B4C85">
      <w:pPr>
        <w:rPr>
          <w:rFonts w:ascii="Calibri" w:hAnsi="Calibri" w:cs="Calibri"/>
        </w:rPr>
      </w:pPr>
    </w:p>
    <w:p w14:paraId="4B2A74FE" w14:textId="77777777" w:rsidR="004266FB" w:rsidRDefault="004266FB" w:rsidP="006B4C85">
      <w:pPr>
        <w:rPr>
          <w:rFonts w:ascii="Calibri" w:hAnsi="Calibri" w:cs="Calibri"/>
        </w:rPr>
      </w:pPr>
    </w:p>
    <w:p w14:paraId="728A689C" w14:textId="77777777" w:rsidR="004266FB" w:rsidRDefault="004266FB" w:rsidP="006B4C85">
      <w:pPr>
        <w:rPr>
          <w:rFonts w:ascii="Calibri" w:hAnsi="Calibri" w:cs="Calibri"/>
        </w:rPr>
      </w:pPr>
    </w:p>
    <w:p w14:paraId="12EDCCFD" w14:textId="77777777" w:rsidR="004266FB" w:rsidRDefault="004266FB" w:rsidP="006B4C85">
      <w:pPr>
        <w:rPr>
          <w:rFonts w:ascii="Calibri" w:hAnsi="Calibri" w:cs="Calibri"/>
        </w:rPr>
      </w:pPr>
    </w:p>
    <w:p w14:paraId="239054F0" w14:textId="77777777" w:rsidR="004266FB" w:rsidRDefault="004266FB" w:rsidP="006B4C85">
      <w:pPr>
        <w:rPr>
          <w:rFonts w:ascii="Calibri" w:hAnsi="Calibri" w:cs="Calibri"/>
        </w:rPr>
      </w:pPr>
    </w:p>
    <w:p w14:paraId="5B7460C8" w14:textId="77777777" w:rsidR="004266FB" w:rsidRDefault="004266FB" w:rsidP="006B4C85">
      <w:pPr>
        <w:rPr>
          <w:rFonts w:ascii="Calibri" w:hAnsi="Calibri" w:cs="Calibri"/>
        </w:rPr>
      </w:pPr>
    </w:p>
    <w:p w14:paraId="30B465CE" w14:textId="77777777" w:rsidR="004266FB" w:rsidRDefault="004266FB" w:rsidP="006B4C85">
      <w:pPr>
        <w:rPr>
          <w:rFonts w:ascii="Calibri" w:hAnsi="Calibri" w:cs="Calibri"/>
        </w:rPr>
      </w:pPr>
    </w:p>
    <w:p w14:paraId="3EEE9F1F" w14:textId="77777777" w:rsidR="004266FB" w:rsidRDefault="004266FB" w:rsidP="006B4C85">
      <w:pPr>
        <w:rPr>
          <w:rFonts w:ascii="Calibri" w:hAnsi="Calibri" w:cs="Calibri"/>
        </w:rPr>
      </w:pPr>
    </w:p>
    <w:p w14:paraId="40F21AE0" w14:textId="77777777" w:rsidR="004266FB" w:rsidRDefault="004266FB" w:rsidP="006B4C85">
      <w:pPr>
        <w:rPr>
          <w:rFonts w:ascii="Calibri" w:hAnsi="Calibri" w:cs="Calibri"/>
        </w:rPr>
      </w:pPr>
    </w:p>
    <w:p w14:paraId="7D4DB8FB" w14:textId="77777777" w:rsidR="004266FB" w:rsidRDefault="004266FB" w:rsidP="006B4C85">
      <w:pPr>
        <w:rPr>
          <w:rFonts w:ascii="Calibri" w:hAnsi="Calibri" w:cs="Calibri"/>
        </w:rPr>
      </w:pPr>
    </w:p>
    <w:p w14:paraId="09C43310" w14:textId="77777777" w:rsidR="004266FB" w:rsidRDefault="004266FB" w:rsidP="006B4C85">
      <w:pPr>
        <w:rPr>
          <w:rFonts w:ascii="Calibri" w:hAnsi="Calibri" w:cs="Calibri"/>
        </w:rPr>
      </w:pPr>
    </w:p>
    <w:p w14:paraId="3DA13834" w14:textId="77777777" w:rsidR="004266FB" w:rsidRDefault="004266FB" w:rsidP="006B4C85">
      <w:pPr>
        <w:rPr>
          <w:rFonts w:ascii="Calibri" w:hAnsi="Calibri" w:cs="Calibri"/>
        </w:rPr>
      </w:pPr>
    </w:p>
    <w:p w14:paraId="33D94483" w14:textId="77777777" w:rsidR="004266FB" w:rsidRDefault="004266FB" w:rsidP="006B4C85">
      <w:pPr>
        <w:rPr>
          <w:rFonts w:ascii="Calibri" w:hAnsi="Calibri" w:cs="Calibri"/>
        </w:rPr>
      </w:pPr>
    </w:p>
    <w:p w14:paraId="3C04F389" w14:textId="77777777" w:rsidR="004266FB" w:rsidRDefault="004266FB" w:rsidP="006B4C85">
      <w:pPr>
        <w:rPr>
          <w:rFonts w:ascii="Calibri" w:hAnsi="Calibri" w:cs="Calibri"/>
        </w:rPr>
      </w:pPr>
    </w:p>
    <w:p w14:paraId="00F10375" w14:textId="77777777" w:rsidR="004266FB" w:rsidRDefault="004266FB" w:rsidP="006B4C85">
      <w:pPr>
        <w:rPr>
          <w:rFonts w:ascii="Calibri" w:hAnsi="Calibri" w:cs="Calibri"/>
        </w:rPr>
      </w:pPr>
    </w:p>
    <w:p w14:paraId="7C135513" w14:textId="24FFB5DF" w:rsidR="00E31863" w:rsidRPr="004266FB" w:rsidRDefault="00E466F8" w:rsidP="006B4C85">
      <w:pPr>
        <w:rPr>
          <w:rFonts w:ascii="Calibri" w:hAnsi="Calibri" w:cs="Calibri"/>
        </w:rPr>
      </w:pPr>
      <w:r w:rsidRPr="004266FB">
        <w:rPr>
          <w:rFonts w:ascii="Calibri" w:hAnsi="Calibri" w:cs="Calibri"/>
        </w:rPr>
        <w:t>1.</w:t>
      </w:r>
      <w:r w:rsidR="006B4C85" w:rsidRPr="004266FB">
        <w:rPr>
          <w:rFonts w:ascii="Calibri" w:hAnsi="Calibri" w:cs="Calibri"/>
        </w:rPr>
        <w:t>INTODUCTION</w:t>
      </w:r>
      <w:r w:rsidR="00E31690" w:rsidRPr="004266FB">
        <w:rPr>
          <w:rFonts w:ascii="Calibri" w:hAnsi="Calibri" w:cs="Calibri"/>
        </w:rPr>
        <w:t>.</w:t>
      </w:r>
    </w:p>
    <w:p w14:paraId="27E0E099" w14:textId="4084AEAF" w:rsidR="00610D13" w:rsidRPr="004266FB" w:rsidRDefault="00610D13" w:rsidP="00E31863">
      <w:pPr>
        <w:rPr>
          <w:rFonts w:ascii="Calibri" w:hAnsi="Calibri" w:cs="Calibri"/>
        </w:rPr>
      </w:pPr>
      <w:r w:rsidRPr="004266FB">
        <w:rPr>
          <w:rFonts w:ascii="Calibri" w:hAnsi="Calibri" w:cs="Calibri"/>
        </w:rPr>
        <w:t>This essay will e</w:t>
      </w:r>
      <w:r w:rsidRPr="004266FB">
        <w:rPr>
          <w:rFonts w:ascii="Calibri" w:hAnsi="Calibri" w:cs="Calibri"/>
        </w:rPr>
        <w:t xml:space="preserve">xplain the main purposes of Home Bargains and the ways in which operating </w:t>
      </w:r>
      <w:r w:rsidRPr="004266FB">
        <w:rPr>
          <w:rFonts w:ascii="Calibri" w:hAnsi="Calibri" w:cs="Calibri"/>
        </w:rPr>
        <w:t>the</w:t>
      </w:r>
      <w:r w:rsidRPr="004266FB">
        <w:rPr>
          <w:rFonts w:ascii="Calibri" w:hAnsi="Calibri" w:cs="Calibri"/>
        </w:rPr>
        <w:t xml:space="preserve"> business in the market depends on them. Finance and accounting, marketing, and human resource administration</w:t>
      </w:r>
      <w:r w:rsidRPr="004266FB">
        <w:rPr>
          <w:rFonts w:ascii="Calibri" w:hAnsi="Calibri" w:cs="Calibri"/>
        </w:rPr>
        <w:t xml:space="preserve"> and</w:t>
      </w:r>
      <w:r w:rsidRPr="004266FB">
        <w:rPr>
          <w:rFonts w:ascii="Calibri" w:hAnsi="Calibri" w:cs="Calibri"/>
        </w:rPr>
        <w:t xml:space="preserve"> how the organisational culture affects the workplace environment.</w:t>
      </w:r>
      <w:r w:rsidRPr="004266FB">
        <w:rPr>
          <w:rFonts w:ascii="Calibri" w:hAnsi="Calibri" w:cs="Calibri"/>
        </w:rPr>
        <w:t xml:space="preserve"> </w:t>
      </w:r>
    </w:p>
    <w:p w14:paraId="17CE7BAE" w14:textId="120EEE98" w:rsidR="00E31863" w:rsidRDefault="00E31863" w:rsidP="00E31863">
      <w:pPr>
        <w:rPr>
          <w:rFonts w:ascii="Calibri" w:hAnsi="Calibri" w:cs="Calibri"/>
        </w:rPr>
      </w:pPr>
      <w:r w:rsidRPr="004266FB">
        <w:rPr>
          <w:rFonts w:ascii="Calibri" w:hAnsi="Calibri" w:cs="Calibri"/>
        </w:rPr>
        <w:t>Well-known British bargain store in the private sector is called Home Bargains. One of the biggest privately-owned businesses in the UK, Tom Morris founded the business in 1976</w:t>
      </w:r>
      <w:r w:rsidR="00EE6230" w:rsidRPr="004266FB">
        <w:rPr>
          <w:rFonts w:ascii="Calibri" w:hAnsi="Calibri" w:cs="Calibri"/>
        </w:rPr>
        <w:t xml:space="preserve"> in Liverpool</w:t>
      </w:r>
      <w:r w:rsidR="00DF2C41" w:rsidRPr="004266FB">
        <w:rPr>
          <w:rFonts w:ascii="Calibri" w:hAnsi="Calibri" w:cs="Calibri"/>
        </w:rPr>
        <w:t xml:space="preserve">, </w:t>
      </w:r>
      <w:r w:rsidR="00EE6230" w:rsidRPr="004266FB">
        <w:rPr>
          <w:rFonts w:ascii="Calibri" w:hAnsi="Calibri" w:cs="Calibri"/>
        </w:rPr>
        <w:t>England</w:t>
      </w:r>
      <w:r w:rsidRPr="004266FB">
        <w:rPr>
          <w:rFonts w:ascii="Calibri" w:hAnsi="Calibri" w:cs="Calibri"/>
        </w:rPr>
        <w:t>, and it has since expanded greatly. Across the country, Home Bargains has over 500 locations and provides a large selection of goods at affordable costs, such as food, home goods, toys, cosmetics, and appare</w:t>
      </w:r>
      <w:r w:rsidRPr="000F3945">
        <w:rPr>
          <w:rFonts w:ascii="Calibri" w:hAnsi="Calibri" w:cs="Calibri"/>
        </w:rPr>
        <w:t>l. Offering premium goods at affordable costs while maintaining quality is the company's aim in order to satisfy budget-conscious customers. A devoted client base has been developed by Home Bargains thanks to is aim of providing outstanding value and customer satisfaction. Because it is still family-owned, the business is able to prioritise long-term growth above immediate shareholder profits, in contrast to many of its rivals (Home Bargains,</w:t>
      </w:r>
      <w:r>
        <w:rPr>
          <w:rFonts w:ascii="Calibri" w:hAnsi="Calibri" w:cs="Calibri"/>
        </w:rPr>
        <w:t xml:space="preserve">2023). </w:t>
      </w:r>
      <w:r w:rsidRPr="00596BB7">
        <w:rPr>
          <w:rFonts w:ascii="Calibri" w:hAnsi="Calibri" w:cs="Calibri"/>
        </w:rPr>
        <w:t>Is standing as a major participant in the UK retail industry has been strengthened by this tactic.</w:t>
      </w:r>
    </w:p>
    <w:p w14:paraId="2207FF9D" w14:textId="7CA5B7B6" w:rsidR="00E31863" w:rsidRPr="00596BB7" w:rsidRDefault="00E466F8" w:rsidP="00E31863">
      <w:pPr>
        <w:rPr>
          <w:rFonts w:ascii="Calibri" w:hAnsi="Calibri" w:cs="Calibri"/>
        </w:rPr>
      </w:pPr>
      <w:r>
        <w:rPr>
          <w:rFonts w:ascii="Calibri" w:hAnsi="Calibri" w:cs="Calibri"/>
          <w:color w:val="000000"/>
        </w:rPr>
        <w:t>2.</w:t>
      </w:r>
      <w:r w:rsidR="00E31863" w:rsidRPr="00596BB7">
        <w:rPr>
          <w:rFonts w:ascii="Calibri" w:hAnsi="Calibri" w:cs="Calibri"/>
          <w:color w:val="000000"/>
        </w:rPr>
        <w:t>KEY FUNCTIONS OF HOME BARGAINS</w:t>
      </w:r>
      <w:r w:rsidR="00E31690">
        <w:rPr>
          <w:rFonts w:ascii="Calibri" w:hAnsi="Calibri" w:cs="Calibri"/>
          <w:color w:val="000000"/>
        </w:rPr>
        <w:t>.</w:t>
      </w:r>
    </w:p>
    <w:p w14:paraId="01C055E7" w14:textId="7B46A245" w:rsidR="00E31863" w:rsidRDefault="002E4830" w:rsidP="00E31863">
      <w:pPr>
        <w:rPr>
          <w:rFonts w:ascii="Calibri" w:hAnsi="Calibri" w:cs="Calibri"/>
        </w:rPr>
      </w:pPr>
      <w:r>
        <w:rPr>
          <w:rFonts w:ascii="Calibri" w:hAnsi="Calibri" w:cs="Calibri"/>
        </w:rPr>
        <w:t xml:space="preserve"> </w:t>
      </w:r>
      <w:r w:rsidR="00E31863" w:rsidRPr="00596BB7">
        <w:rPr>
          <w:rFonts w:ascii="Calibri" w:hAnsi="Calibri" w:cs="Calibri"/>
        </w:rPr>
        <w:t>Large-scale discount retailer Home Bargains credits its competitive performance in the retail industry to the effective administration of critical company operations, such as</w:t>
      </w:r>
      <w:r w:rsidR="00E31863">
        <w:rPr>
          <w:rFonts w:ascii="Calibri" w:hAnsi="Calibri" w:cs="Calibri"/>
        </w:rPr>
        <w:t xml:space="preserve"> </w:t>
      </w:r>
      <w:r w:rsidR="00E31863" w:rsidRPr="00596BB7">
        <w:rPr>
          <w:rFonts w:ascii="Calibri" w:hAnsi="Calibri" w:cs="Calibri"/>
        </w:rPr>
        <w:t>accounting and finance</w:t>
      </w:r>
      <w:r w:rsidR="00E31863">
        <w:rPr>
          <w:rFonts w:ascii="Calibri" w:hAnsi="Calibri" w:cs="Calibri"/>
        </w:rPr>
        <w:t>,</w:t>
      </w:r>
      <w:r w:rsidR="00E31863" w:rsidRPr="00596BB7">
        <w:rPr>
          <w:rFonts w:ascii="Calibri" w:hAnsi="Calibri" w:cs="Calibri"/>
        </w:rPr>
        <w:t xml:space="preserve"> marketing,</w:t>
      </w:r>
      <w:r w:rsidR="00E31863">
        <w:rPr>
          <w:rFonts w:ascii="Calibri" w:hAnsi="Calibri" w:cs="Calibri"/>
        </w:rPr>
        <w:t xml:space="preserve"> </w:t>
      </w:r>
      <w:r w:rsidR="00E31863" w:rsidRPr="00596BB7">
        <w:rPr>
          <w:rFonts w:ascii="Calibri" w:hAnsi="Calibri" w:cs="Calibri"/>
        </w:rPr>
        <w:t>and human resource management (HRM). These roles are essential to ensuring that the business keeps its competitive edge, offers value to clients, and experiences steady, long-term development.</w:t>
      </w:r>
    </w:p>
    <w:p w14:paraId="25C9CED7" w14:textId="4B7BD244" w:rsidR="00E31863" w:rsidRDefault="00E466F8" w:rsidP="00E31863">
      <w:pPr>
        <w:rPr>
          <w:rFonts w:ascii="Calibri" w:hAnsi="Calibri" w:cs="Calibri"/>
        </w:rPr>
      </w:pPr>
      <w:r>
        <w:rPr>
          <w:rFonts w:ascii="Calibri" w:hAnsi="Calibri" w:cs="Calibri"/>
        </w:rPr>
        <w:t>2.1.</w:t>
      </w:r>
      <w:r w:rsidR="00E31863">
        <w:rPr>
          <w:rFonts w:ascii="Calibri" w:hAnsi="Calibri" w:cs="Calibri"/>
        </w:rPr>
        <w:t>ACCOUNTING AND FINANCE</w:t>
      </w:r>
      <w:r w:rsidR="00E31690">
        <w:rPr>
          <w:rFonts w:ascii="Calibri" w:hAnsi="Calibri" w:cs="Calibri"/>
        </w:rPr>
        <w:t>.</w:t>
      </w:r>
    </w:p>
    <w:p w14:paraId="4AC98E66" w14:textId="32901D9D" w:rsidR="00E31863" w:rsidRDefault="00E31863" w:rsidP="00E31863">
      <w:pPr>
        <w:rPr>
          <w:rFonts w:ascii="Calibri" w:hAnsi="Calibri" w:cs="Calibri"/>
        </w:rPr>
      </w:pPr>
      <w:r w:rsidRPr="00E31863">
        <w:rPr>
          <w:rFonts w:ascii="Calibri" w:hAnsi="Calibri" w:cs="Calibri"/>
        </w:rPr>
        <w:t xml:space="preserve"> </w:t>
      </w:r>
      <w:r w:rsidRPr="00E40B4E">
        <w:rPr>
          <w:rFonts w:ascii="Calibri" w:hAnsi="Calibri" w:cs="Calibri"/>
        </w:rPr>
        <w:t>To ensure Home Bargains' long-term viability, accounting and finance play a critical role. Keeping an eye on the company's finances, controlling spending, and verifying correct financial reporting are the responsibilities of this department. While making calculated investments for future expansion, the Home Bargains finance team keeps an eye on cash flow, oversees budgets, and makes sure the business stays within its means. Sustaining profitability in the face of intense competition in the retail sector is crucial for Home Bargains, and it is made possible by efficient financial management (Atrill and McLaney, 2020).</w:t>
      </w:r>
      <w:r w:rsidRPr="00E40B4E">
        <w:t xml:space="preserve"> </w:t>
      </w:r>
      <w:r w:rsidRPr="00E40B4E">
        <w:rPr>
          <w:rFonts w:ascii="Calibri" w:hAnsi="Calibri" w:cs="Calibri"/>
        </w:rPr>
        <w:t>According to Brigham and Ehrhardt (2019), Home Bargains' low-price approach is a fundamental component of it</w:t>
      </w:r>
      <w:r>
        <w:rPr>
          <w:rFonts w:ascii="Calibri" w:hAnsi="Calibri" w:cs="Calibri"/>
        </w:rPr>
        <w:t xml:space="preserve"> i</w:t>
      </w:r>
      <w:r w:rsidRPr="00E40B4E">
        <w:rPr>
          <w:rFonts w:ascii="Calibri" w:hAnsi="Calibri" w:cs="Calibri"/>
        </w:rPr>
        <w:t>s business model, and the company's capacity to maintain it depends on it</w:t>
      </w:r>
      <w:r>
        <w:rPr>
          <w:rFonts w:ascii="Calibri" w:hAnsi="Calibri" w:cs="Calibri"/>
        </w:rPr>
        <w:t xml:space="preserve"> i</w:t>
      </w:r>
      <w:r w:rsidRPr="00E40B4E">
        <w:rPr>
          <w:rFonts w:ascii="Calibri" w:hAnsi="Calibri" w:cs="Calibri"/>
        </w:rPr>
        <w:t>s financial integrity.</w:t>
      </w:r>
      <w:r w:rsidR="00DF2C41" w:rsidRPr="00DF2C41">
        <w:t xml:space="preserve"> </w:t>
      </w:r>
      <w:r w:rsidR="00DF2C41" w:rsidRPr="00DF2C41">
        <w:rPr>
          <w:rFonts w:ascii="Calibri" w:hAnsi="Calibri" w:cs="Calibri"/>
        </w:rPr>
        <w:t>Home Bargains' sales increased by double digits once again</w:t>
      </w:r>
      <w:r w:rsidR="00DF2C41">
        <w:rPr>
          <w:rFonts w:ascii="Calibri" w:hAnsi="Calibri" w:cs="Calibri"/>
        </w:rPr>
        <w:t xml:space="preserve"> in 2023</w:t>
      </w:r>
      <w:r w:rsidR="00DF2C41" w:rsidRPr="00DF2C41">
        <w:rPr>
          <w:rFonts w:ascii="Calibri" w:hAnsi="Calibri" w:cs="Calibri"/>
        </w:rPr>
        <w:t>, and the company's owners, TJ Morris, reported a 10.4% increase in revenue to £3,774 million. The retailer said that increased contribution, shop relocations, and the establishment of new stores during the year were the means by which growth was attained</w:t>
      </w:r>
      <w:r w:rsidR="00DF2C41">
        <w:rPr>
          <w:rFonts w:ascii="Calibri" w:hAnsi="Calibri" w:cs="Calibri"/>
        </w:rPr>
        <w:t>(</w:t>
      </w:r>
      <w:r w:rsidR="006E47A9">
        <w:rPr>
          <w:rFonts w:ascii="Calibri" w:hAnsi="Calibri" w:cs="Calibri"/>
        </w:rPr>
        <w:t>Retail-week, 2024).</w:t>
      </w:r>
    </w:p>
    <w:p w14:paraId="73CEBBE3" w14:textId="26C8A7BD" w:rsidR="00E31863" w:rsidRDefault="00E466F8" w:rsidP="00E31863">
      <w:pPr>
        <w:rPr>
          <w:rFonts w:ascii="Calibri" w:hAnsi="Calibri" w:cs="Calibri"/>
        </w:rPr>
      </w:pPr>
      <w:r>
        <w:rPr>
          <w:rFonts w:ascii="Calibri" w:hAnsi="Calibri" w:cs="Calibri"/>
        </w:rPr>
        <w:t>2.2.</w:t>
      </w:r>
      <w:r w:rsidR="00E31863">
        <w:rPr>
          <w:rFonts w:ascii="Calibri" w:hAnsi="Calibri" w:cs="Calibri"/>
        </w:rPr>
        <w:t>MARKETING</w:t>
      </w:r>
      <w:r w:rsidR="00E31690">
        <w:rPr>
          <w:rFonts w:ascii="Calibri" w:hAnsi="Calibri" w:cs="Calibri"/>
        </w:rPr>
        <w:t>.</w:t>
      </w:r>
      <w:r w:rsidR="00E31863">
        <w:rPr>
          <w:rFonts w:ascii="Calibri" w:hAnsi="Calibri" w:cs="Calibri"/>
        </w:rPr>
        <w:t xml:space="preserve"> </w:t>
      </w:r>
    </w:p>
    <w:p w14:paraId="3226F3BE" w14:textId="79D4FEF9" w:rsidR="00E31863" w:rsidRDefault="002E4830" w:rsidP="00E31863">
      <w:pPr>
        <w:rPr>
          <w:rFonts w:ascii="Calibri" w:hAnsi="Calibri" w:cs="Calibri"/>
        </w:rPr>
      </w:pPr>
      <w:r>
        <w:rPr>
          <w:rFonts w:ascii="Calibri" w:hAnsi="Calibri" w:cs="Calibri"/>
        </w:rPr>
        <w:t xml:space="preserve"> </w:t>
      </w:r>
      <w:r w:rsidR="00E31863" w:rsidRPr="00F074BD">
        <w:rPr>
          <w:rFonts w:ascii="Calibri" w:hAnsi="Calibri" w:cs="Calibri"/>
        </w:rPr>
        <w:t>A crucial component that propels Home Bargains' success is marketing. Using a simple and economical marketing approach, the business promotes its value proposition which consists of premium items at reduced prices mostly. With a focus on price-sensitive markets, marketing initiatives aim to increase brand recognition and draw in a wide range of consumers</w:t>
      </w:r>
      <w:r w:rsidR="00E31863">
        <w:rPr>
          <w:rFonts w:ascii="Calibri" w:hAnsi="Calibri" w:cs="Calibri"/>
        </w:rPr>
        <w:t xml:space="preserve">. </w:t>
      </w:r>
    </w:p>
    <w:p w14:paraId="57B9F59B" w14:textId="77777777" w:rsidR="002E4830" w:rsidRDefault="00E31863" w:rsidP="002E4830">
      <w:pPr>
        <w:rPr>
          <w:rFonts w:ascii="Calibri" w:hAnsi="Calibri" w:cs="Calibri"/>
          <w:color w:val="000000"/>
        </w:rPr>
      </w:pPr>
      <w:r w:rsidRPr="00F074BD">
        <w:rPr>
          <w:rFonts w:ascii="Calibri" w:hAnsi="Calibri" w:cs="Calibri"/>
        </w:rPr>
        <w:t>To spread the word about its products to customers, Home Bargains uses a mix of traditional advertising, social media interaction, and in-store promos. In addition, market research is carried out by the marketing team in order to comprehend customer behaviour, spot trends, and react to modifications in the retail environment. Through consistent evaluation of market dynamics and consumer inclinations</w:t>
      </w:r>
      <w:r>
        <w:rPr>
          <w:rFonts w:ascii="Calibri" w:hAnsi="Calibri" w:cs="Calibri"/>
        </w:rPr>
        <w:t>.</w:t>
      </w:r>
      <w:r w:rsidRPr="00F074BD">
        <w:t xml:space="preserve"> </w:t>
      </w:r>
      <w:r w:rsidRPr="00F074BD">
        <w:rPr>
          <w:rFonts w:ascii="Calibri" w:hAnsi="Calibri" w:cs="Calibri"/>
        </w:rPr>
        <w:t xml:space="preserve">Home Bargains may sustain customer loyalty and boost sales by tailoring product offers and promotional methods to the demands of </w:t>
      </w:r>
      <w:r>
        <w:rPr>
          <w:rFonts w:ascii="Calibri" w:hAnsi="Calibri" w:cs="Calibri"/>
        </w:rPr>
        <w:t>the</w:t>
      </w:r>
      <w:r w:rsidRPr="00F074BD">
        <w:rPr>
          <w:rFonts w:ascii="Calibri" w:hAnsi="Calibri" w:cs="Calibri"/>
        </w:rPr>
        <w:t xml:space="preserve"> target market through ongoing analysis of market circumstances and consumer preferences (Kotler et</w:t>
      </w:r>
      <w:r w:rsidR="002E4830">
        <w:rPr>
          <w:rFonts w:ascii="Calibri" w:hAnsi="Calibri" w:cs="Calibri"/>
        </w:rPr>
        <w:t xml:space="preserve"> al.2017).</w:t>
      </w:r>
      <w:r w:rsidR="002E4830" w:rsidRPr="002E4830">
        <w:rPr>
          <w:rFonts w:ascii="Calibri" w:hAnsi="Calibri" w:cs="Calibri"/>
          <w:color w:val="000000"/>
        </w:rPr>
        <w:t xml:space="preserve"> </w:t>
      </w:r>
    </w:p>
    <w:p w14:paraId="79793BAD" w14:textId="595B5095" w:rsidR="002E4830" w:rsidRDefault="00E466F8" w:rsidP="002E4830">
      <w:pPr>
        <w:rPr>
          <w:rFonts w:ascii="Calibri" w:hAnsi="Calibri" w:cs="Calibri"/>
          <w:color w:val="000000"/>
        </w:rPr>
      </w:pPr>
      <w:r>
        <w:rPr>
          <w:rFonts w:ascii="Calibri" w:hAnsi="Calibri" w:cs="Calibri"/>
          <w:color w:val="000000"/>
        </w:rPr>
        <w:t>2.3.</w:t>
      </w:r>
      <w:r w:rsidR="002E4830" w:rsidRPr="00C35F56">
        <w:rPr>
          <w:rFonts w:ascii="Calibri" w:hAnsi="Calibri" w:cs="Calibri"/>
          <w:color w:val="000000"/>
        </w:rPr>
        <w:t>HUMAN RESOURCE MANAGEMENT (HRM)</w:t>
      </w:r>
      <w:r w:rsidR="00E31690">
        <w:rPr>
          <w:rFonts w:ascii="Calibri" w:hAnsi="Calibri" w:cs="Calibri"/>
          <w:color w:val="000000"/>
        </w:rPr>
        <w:t>.</w:t>
      </w:r>
    </w:p>
    <w:p w14:paraId="015F80AF" w14:textId="03A7EED7" w:rsidR="002E4830" w:rsidRDefault="0014471E" w:rsidP="002E4830">
      <w:pPr>
        <w:rPr>
          <w:rFonts w:ascii="Calibri" w:hAnsi="Calibri" w:cs="Calibri"/>
        </w:rPr>
      </w:pPr>
      <w:r>
        <w:rPr>
          <w:rFonts w:ascii="Calibri" w:hAnsi="Calibri" w:cs="Calibri"/>
        </w:rPr>
        <w:t xml:space="preserve"> </w:t>
      </w:r>
      <w:r w:rsidR="002E4830" w:rsidRPr="00C35F56">
        <w:rPr>
          <w:rFonts w:ascii="Calibri" w:hAnsi="Calibri" w:cs="Calibri"/>
        </w:rPr>
        <w:t>In addition, the HRM function oversees benefits, pay, and employee relations, making sure that employees get fair remuneration and have access to opportunities for both personal and professional development. Home Bargains makes sure that its staff is engaged and productive, which is crucial for preserving operational efficiency, by cultivating a great work environment and upholding strong employee morale</w:t>
      </w:r>
      <w:r w:rsidR="002E4830">
        <w:rPr>
          <w:rFonts w:ascii="Calibri" w:hAnsi="Calibri" w:cs="Calibri"/>
        </w:rPr>
        <w:t xml:space="preserve"> </w:t>
      </w:r>
      <w:r w:rsidR="002E4830" w:rsidRPr="00C35F56">
        <w:rPr>
          <w:rFonts w:ascii="Calibri" w:hAnsi="Calibri" w:cs="Calibri"/>
        </w:rPr>
        <w:t>and customer happiness (Armstrong and Taylor, 2020).</w:t>
      </w:r>
    </w:p>
    <w:p w14:paraId="40124268" w14:textId="77777777" w:rsidR="006D0E22" w:rsidRDefault="002E4830" w:rsidP="006D0E22">
      <w:pPr>
        <w:rPr>
          <w:rFonts w:ascii="Calibri" w:hAnsi="Calibri" w:cs="Calibri"/>
        </w:rPr>
      </w:pPr>
      <w:r w:rsidRPr="002E4830">
        <w:rPr>
          <w:rFonts w:ascii="Calibri" w:hAnsi="Calibri" w:cs="Calibri"/>
        </w:rPr>
        <w:t xml:space="preserve"> </w:t>
      </w:r>
      <w:r w:rsidRPr="00C35F56">
        <w:rPr>
          <w:rFonts w:ascii="Calibri" w:hAnsi="Calibri" w:cs="Calibri"/>
        </w:rPr>
        <w:t>Recruiting, developing, and keeping workers who share the company's values and culture is the main goal of Home Bargains' human resource management (HRM). Because the retail industry is so demanding, HRM is essential to making sure that employees are trained, driven, and ready to provide exceptional customer service. Employee development is highly valued at Home Bargains, where training programs are provided to improve employees' abilities and set them up for internal career growth</w:t>
      </w:r>
      <w:r>
        <w:rPr>
          <w:rFonts w:ascii="Calibri" w:hAnsi="Calibri" w:cs="Calibri"/>
        </w:rPr>
        <w:t>.</w:t>
      </w:r>
    </w:p>
    <w:p w14:paraId="4FA83938" w14:textId="744C0F09" w:rsidR="0014471E" w:rsidRDefault="00E466F8" w:rsidP="0014471E">
      <w:pPr>
        <w:rPr>
          <w:rStyle w:val="Strong"/>
          <w:rFonts w:ascii="Calibri" w:eastAsiaTheme="majorEastAsia" w:hAnsi="Calibri" w:cs="Calibri"/>
          <w:b w:val="0"/>
          <w:bCs w:val="0"/>
          <w:color w:val="000000"/>
        </w:rPr>
      </w:pPr>
      <w:r>
        <w:rPr>
          <w:rStyle w:val="Strong"/>
          <w:rFonts w:ascii="Calibri" w:eastAsiaTheme="majorEastAsia" w:hAnsi="Calibri" w:cs="Calibri"/>
          <w:b w:val="0"/>
          <w:bCs w:val="0"/>
          <w:color w:val="000000"/>
        </w:rPr>
        <w:t>3.</w:t>
      </w:r>
      <w:r w:rsidR="006D0E22" w:rsidRPr="00C35F56">
        <w:rPr>
          <w:rStyle w:val="Strong"/>
          <w:rFonts w:ascii="Calibri" w:eastAsiaTheme="majorEastAsia" w:hAnsi="Calibri" w:cs="Calibri"/>
          <w:b w:val="0"/>
          <w:bCs w:val="0"/>
          <w:color w:val="000000"/>
        </w:rPr>
        <w:t>ORGANIZATIONAL CULTURE AND INFLUENCE</w:t>
      </w:r>
      <w:r w:rsidR="006D0E22">
        <w:rPr>
          <w:rStyle w:val="Strong"/>
          <w:rFonts w:ascii="Calibri" w:eastAsiaTheme="majorEastAsia" w:hAnsi="Calibri" w:cs="Calibri"/>
          <w:b w:val="0"/>
          <w:bCs w:val="0"/>
          <w:color w:val="000000"/>
        </w:rPr>
        <w:t>.</w:t>
      </w:r>
    </w:p>
    <w:p w14:paraId="77CCCE65" w14:textId="42A50471" w:rsidR="0014471E" w:rsidRDefault="006D0E22" w:rsidP="0014471E">
      <w:pPr>
        <w:rPr>
          <w:rFonts w:ascii="Calibri" w:eastAsiaTheme="majorEastAsia" w:hAnsi="Calibri" w:cs="Calibri"/>
          <w:color w:val="000000"/>
        </w:rPr>
      </w:pPr>
      <w:r>
        <w:rPr>
          <w:rStyle w:val="Strong"/>
          <w:rFonts w:ascii="Calibri" w:eastAsiaTheme="majorEastAsia" w:hAnsi="Calibri" w:cs="Calibri"/>
          <w:b w:val="0"/>
          <w:bCs w:val="0"/>
          <w:color w:val="000000"/>
        </w:rPr>
        <w:t xml:space="preserve"> </w:t>
      </w:r>
      <w:r w:rsidRPr="00622076">
        <w:rPr>
          <w:rFonts w:ascii="Calibri" w:eastAsiaTheme="majorEastAsia" w:hAnsi="Calibri" w:cs="Calibri"/>
          <w:color w:val="000000"/>
        </w:rPr>
        <w:t>The internal environment and business activities of Home Bargains are significantly shaped by the organisational culture inside the company. Because it was first founded as a family-owned enterprise, the organisation has a reputation for having a strong, family-oriented culture. This culture places a strong emphasis on principles including diligence, thrift, and client attention, all of which are integral to the business' operations and decision-making procedures.</w:t>
      </w:r>
    </w:p>
    <w:p w14:paraId="478BFF4D" w14:textId="37FFD396" w:rsidR="0014471E" w:rsidRDefault="00E466F8" w:rsidP="0014471E">
      <w:pPr>
        <w:rPr>
          <w:rFonts w:ascii="Calibri" w:eastAsiaTheme="majorEastAsia" w:hAnsi="Calibri" w:cs="Calibri"/>
          <w:color w:val="000000"/>
        </w:rPr>
      </w:pPr>
      <w:r>
        <w:rPr>
          <w:rFonts w:ascii="Calibri" w:eastAsiaTheme="majorEastAsia" w:hAnsi="Calibri" w:cs="Calibri"/>
          <w:color w:val="000000"/>
        </w:rPr>
        <w:t>3.</w:t>
      </w:r>
      <w:r w:rsidR="0014471E">
        <w:rPr>
          <w:rFonts w:ascii="Calibri" w:eastAsiaTheme="majorEastAsia" w:hAnsi="Calibri" w:cs="Calibri"/>
          <w:color w:val="000000"/>
        </w:rPr>
        <w:t>1.</w:t>
      </w:r>
      <w:r w:rsidR="006D0E22">
        <w:rPr>
          <w:rFonts w:ascii="Calibri" w:eastAsiaTheme="majorEastAsia" w:hAnsi="Calibri" w:cs="Calibri"/>
          <w:color w:val="000000"/>
        </w:rPr>
        <w:t xml:space="preserve">COMMITMENT TO VALUE. </w:t>
      </w:r>
      <w:r w:rsidR="006D0E22" w:rsidRPr="00622076">
        <w:rPr>
          <w:rFonts w:ascii="Calibri" w:eastAsiaTheme="majorEastAsia" w:hAnsi="Calibri" w:cs="Calibri"/>
          <w:color w:val="000000"/>
        </w:rPr>
        <w:t>Home Bargains' persistent dedication to giving clients value is one of its key cultural principles.  This organisational culture motivates the company's attempts to reach advantageous supplier agreements, maximise operational effectiveness, and transfer cost savings to clients. Value-driven marketing not only helps businesses stay competitive, but it also fosters strong customer loyalty since it is perceived by customers as a source of high-quality goods at competitive rates (Deal and Kennedy, 1</w:t>
      </w:r>
      <w:r w:rsidR="00EB4608">
        <w:rPr>
          <w:rFonts w:ascii="Calibri" w:eastAsiaTheme="majorEastAsia" w:hAnsi="Calibri" w:cs="Calibri"/>
          <w:color w:val="000000"/>
        </w:rPr>
        <w:t>982).</w:t>
      </w:r>
    </w:p>
    <w:p w14:paraId="5319F2BE" w14:textId="758CC5C5" w:rsidR="0014471E" w:rsidRDefault="00E466F8" w:rsidP="0014471E">
      <w:pPr>
        <w:rPr>
          <w:rFonts w:ascii="Calibri" w:eastAsiaTheme="majorEastAsia" w:hAnsi="Calibri" w:cs="Calibri"/>
          <w:color w:val="000000"/>
        </w:rPr>
      </w:pPr>
      <w:r>
        <w:rPr>
          <w:rFonts w:ascii="Calibri" w:eastAsiaTheme="majorEastAsia" w:hAnsi="Calibri" w:cs="Calibri"/>
          <w:color w:val="000000"/>
        </w:rPr>
        <w:t>3.</w:t>
      </w:r>
      <w:r w:rsidR="0014471E">
        <w:rPr>
          <w:rFonts w:ascii="Calibri" w:eastAsiaTheme="majorEastAsia" w:hAnsi="Calibri" w:cs="Calibri"/>
          <w:color w:val="000000"/>
        </w:rPr>
        <w:t>2.</w:t>
      </w:r>
      <w:r w:rsidR="00EB4608">
        <w:rPr>
          <w:rFonts w:ascii="Calibri" w:eastAsiaTheme="majorEastAsia" w:hAnsi="Calibri" w:cs="Calibri"/>
          <w:color w:val="000000"/>
        </w:rPr>
        <w:t>E</w:t>
      </w:r>
      <w:r w:rsidR="00EB4608" w:rsidRPr="00622076">
        <w:rPr>
          <w:rFonts w:ascii="Calibri" w:eastAsiaTheme="majorEastAsia" w:hAnsi="Calibri" w:cs="Calibri"/>
          <w:color w:val="000000"/>
        </w:rPr>
        <w:t>MPLOYEE ENGAGEMENT AND LOYALTY</w:t>
      </w:r>
      <w:r w:rsidR="00EB4608">
        <w:rPr>
          <w:rFonts w:ascii="Calibri" w:eastAsiaTheme="majorEastAsia" w:hAnsi="Calibri" w:cs="Calibri"/>
          <w:color w:val="000000"/>
        </w:rPr>
        <w:t>.</w:t>
      </w:r>
      <w:r w:rsidR="00EB4608" w:rsidRPr="008C4FEC">
        <w:t xml:space="preserve"> </w:t>
      </w:r>
      <w:r w:rsidR="00EB4608" w:rsidRPr="008C4FEC">
        <w:rPr>
          <w:rFonts w:ascii="Calibri" w:eastAsiaTheme="majorEastAsia" w:hAnsi="Calibri" w:cs="Calibri"/>
          <w:color w:val="000000"/>
        </w:rPr>
        <w:t>Employee loyalty and a sense of belonging are encouraged by Home Bargains' organisational culture. The organisation values employees as vital contributors to the success of the business and promotes a team-oriented attitude. The retail business, which frequently experiences high employee turnover rates, may benefit greatly from this open and respectful culture that helps retain talent. Home Bargains guarantees that workers are inspired to provide their best effort by fostering a happy work environment, which has a direct influence on</w:t>
      </w:r>
      <w:r w:rsidR="00EB4608">
        <w:rPr>
          <w:rFonts w:ascii="Calibri" w:eastAsiaTheme="majorEastAsia" w:hAnsi="Calibri" w:cs="Calibri"/>
          <w:color w:val="000000"/>
        </w:rPr>
        <w:t xml:space="preserve"> </w:t>
      </w:r>
      <w:r w:rsidR="00EB4608" w:rsidRPr="008C4FEC">
        <w:rPr>
          <w:rFonts w:ascii="Calibri" w:eastAsiaTheme="majorEastAsia" w:hAnsi="Calibri" w:cs="Calibri"/>
          <w:color w:val="000000"/>
        </w:rPr>
        <w:t>customer service and overall business success (Cameron and Quinn, 2011).</w:t>
      </w:r>
    </w:p>
    <w:p w14:paraId="7017259D" w14:textId="79DCFD24" w:rsidR="0014471E" w:rsidRDefault="00E466F8" w:rsidP="0014471E">
      <w:pPr>
        <w:rPr>
          <w:rFonts w:ascii="Calibri" w:eastAsiaTheme="majorEastAsia" w:hAnsi="Calibri" w:cs="Calibri"/>
          <w:color w:val="000000"/>
        </w:rPr>
      </w:pPr>
      <w:r>
        <w:rPr>
          <w:rFonts w:ascii="Calibri" w:eastAsiaTheme="majorEastAsia" w:hAnsi="Calibri" w:cs="Calibri"/>
          <w:color w:val="000000"/>
        </w:rPr>
        <w:t>3.</w:t>
      </w:r>
      <w:r w:rsidR="0014471E">
        <w:rPr>
          <w:rFonts w:ascii="Calibri" w:eastAsiaTheme="majorEastAsia" w:hAnsi="Calibri" w:cs="Calibri"/>
          <w:color w:val="000000"/>
        </w:rPr>
        <w:t>3.</w:t>
      </w:r>
      <w:r w:rsidR="00EB4608" w:rsidRPr="00F12E16">
        <w:rPr>
          <w:rFonts w:ascii="Calibri" w:eastAsiaTheme="majorEastAsia" w:hAnsi="Calibri" w:cs="Calibri"/>
          <w:color w:val="000000"/>
        </w:rPr>
        <w:t>ADAPTABILITY AND INNOVATION</w:t>
      </w:r>
      <w:r w:rsidR="00EB4608">
        <w:rPr>
          <w:rFonts w:ascii="Calibri" w:eastAsiaTheme="majorEastAsia" w:hAnsi="Calibri" w:cs="Calibri"/>
          <w:color w:val="000000"/>
        </w:rPr>
        <w:t>.</w:t>
      </w:r>
      <w:r w:rsidR="00EB4608" w:rsidRPr="00F12E16">
        <w:t xml:space="preserve"> </w:t>
      </w:r>
      <w:r w:rsidR="00EB4608" w:rsidRPr="00F12E16">
        <w:rPr>
          <w:rFonts w:ascii="Calibri" w:eastAsiaTheme="majorEastAsia" w:hAnsi="Calibri" w:cs="Calibri"/>
          <w:color w:val="000000"/>
        </w:rPr>
        <w:t>Despite being in a highly competitive industry, Home Bargains' corporate culture encourages creativity and adaptation. The business is willing to try out new concepts, such as launching new product lines or investigating other shop layouts. Because of its cultural adaptability, Home Bargains is able to react swiftly to shifts in the market and customer needs, which helps it stay</w:t>
      </w:r>
      <w:r w:rsidR="00EB4608">
        <w:rPr>
          <w:rFonts w:ascii="Calibri" w:eastAsiaTheme="majorEastAsia" w:hAnsi="Calibri" w:cs="Calibri"/>
          <w:color w:val="000000"/>
        </w:rPr>
        <w:t xml:space="preserve"> </w:t>
      </w:r>
      <w:r w:rsidR="00EB4608" w:rsidRPr="00F12E16">
        <w:rPr>
          <w:rFonts w:ascii="Calibri" w:eastAsiaTheme="majorEastAsia" w:hAnsi="Calibri" w:cs="Calibri"/>
          <w:color w:val="000000"/>
        </w:rPr>
        <w:t>relevant and competitive in the retail industry (Schein, 2010).</w:t>
      </w:r>
    </w:p>
    <w:p w14:paraId="717970EF" w14:textId="458880E3" w:rsidR="0014471E" w:rsidRDefault="00E466F8" w:rsidP="0014471E">
      <w:pPr>
        <w:rPr>
          <w:rFonts w:ascii="Calibri" w:eastAsiaTheme="majorEastAsia" w:hAnsi="Calibri" w:cs="Calibri"/>
          <w:color w:val="000000"/>
        </w:rPr>
      </w:pPr>
      <w:r>
        <w:rPr>
          <w:rFonts w:ascii="Calibri" w:eastAsiaTheme="majorEastAsia" w:hAnsi="Calibri" w:cs="Calibri"/>
          <w:color w:val="000000"/>
        </w:rPr>
        <w:t>3.</w:t>
      </w:r>
      <w:r w:rsidR="0014471E">
        <w:rPr>
          <w:rFonts w:ascii="Calibri" w:eastAsiaTheme="majorEastAsia" w:hAnsi="Calibri" w:cs="Calibri"/>
          <w:color w:val="000000"/>
        </w:rPr>
        <w:t>4.</w:t>
      </w:r>
      <w:r w:rsidR="00EB4608">
        <w:rPr>
          <w:rFonts w:ascii="Calibri" w:eastAsiaTheme="majorEastAsia" w:hAnsi="Calibri" w:cs="Calibri"/>
          <w:color w:val="000000"/>
        </w:rPr>
        <w:t xml:space="preserve">INFLUENCE ON ORGANIZATIONAL ENVIRONMENT. </w:t>
      </w:r>
      <w:r w:rsidR="00EB4608" w:rsidRPr="00F12E16">
        <w:rPr>
          <w:rFonts w:ascii="Calibri" w:eastAsiaTheme="majorEastAsia" w:hAnsi="Calibri" w:cs="Calibri"/>
          <w:color w:val="000000"/>
        </w:rPr>
        <w:t>The entire atmosphere of Home Bargains is greatly influenced by the organisational culture. Employee cooperation, productivity, and morale are all improved by a strong, supportive culture that fosters a feeling of shared purpose. Better employee morale and alignment with the organization's objectives encourage workers to go above and beyond in their work, which improves customer experiences. Furthermore, Home Bargains is able to survive in an extremely competitive field because of culture of efficiency and thrift, which supports the company's cost leadership approach</w:t>
      </w:r>
      <w:r w:rsidR="00EB4608">
        <w:rPr>
          <w:rFonts w:ascii="Calibri" w:eastAsiaTheme="majorEastAsia" w:hAnsi="Calibri" w:cs="Calibri"/>
          <w:color w:val="000000"/>
        </w:rPr>
        <w:t>.</w:t>
      </w:r>
    </w:p>
    <w:p w14:paraId="08211A97" w14:textId="002D8A69" w:rsidR="0014471E" w:rsidRDefault="00E466F8" w:rsidP="0014471E">
      <w:pPr>
        <w:rPr>
          <w:rFonts w:ascii="Calibri" w:eastAsiaTheme="majorEastAsia" w:hAnsi="Calibri" w:cs="Calibri"/>
          <w:color w:val="000000"/>
        </w:rPr>
      </w:pPr>
      <w:r>
        <w:rPr>
          <w:rFonts w:ascii="Calibri" w:eastAsiaTheme="majorEastAsia" w:hAnsi="Calibri" w:cs="Calibri"/>
          <w:color w:val="000000"/>
        </w:rPr>
        <w:t>4.</w:t>
      </w:r>
      <w:r w:rsidR="00EB4608" w:rsidRPr="0014471E">
        <w:rPr>
          <w:rFonts w:ascii="Calibri" w:eastAsiaTheme="majorEastAsia" w:hAnsi="Calibri" w:cs="Calibri"/>
          <w:color w:val="000000"/>
        </w:rPr>
        <w:t>CONCLUSION.</w:t>
      </w:r>
    </w:p>
    <w:p w14:paraId="05330087" w14:textId="53DC07F4" w:rsidR="00C835C7" w:rsidRPr="0014471E" w:rsidRDefault="00C835C7" w:rsidP="0014471E">
      <w:pPr>
        <w:rPr>
          <w:rFonts w:ascii="Calibri" w:eastAsiaTheme="majorEastAsia" w:hAnsi="Calibri" w:cs="Calibri"/>
          <w:color w:val="000000"/>
        </w:rPr>
      </w:pPr>
      <w:r w:rsidRPr="0014471E">
        <w:rPr>
          <w:rFonts w:ascii="Calibri" w:eastAsiaTheme="majorEastAsia" w:hAnsi="Calibri" w:cs="Calibri"/>
          <w:color w:val="000000"/>
        </w:rPr>
        <w:t xml:space="preserve"> </w:t>
      </w:r>
      <w:r w:rsidRPr="0014471E">
        <w:rPr>
          <w:rFonts w:ascii="Calibri" w:eastAsiaTheme="majorEastAsia" w:hAnsi="Calibri" w:cs="Calibri"/>
          <w:color w:val="000000"/>
        </w:rPr>
        <w:t xml:space="preserve">In conclusion the success of Home Bargains is largely dependent on the critical roles of Marketing, </w:t>
      </w:r>
      <w:r w:rsidR="00E466F8">
        <w:rPr>
          <w:rFonts w:ascii="Calibri" w:eastAsiaTheme="majorEastAsia" w:hAnsi="Calibri" w:cs="Calibri"/>
          <w:color w:val="000000"/>
        </w:rPr>
        <w:t xml:space="preserve">Human Resource Management </w:t>
      </w:r>
      <w:r w:rsidR="00EE6230">
        <w:rPr>
          <w:rFonts w:ascii="Calibri" w:eastAsiaTheme="majorEastAsia" w:hAnsi="Calibri" w:cs="Calibri"/>
          <w:color w:val="000000"/>
        </w:rPr>
        <w:t>(</w:t>
      </w:r>
      <w:r w:rsidRPr="0014471E">
        <w:rPr>
          <w:rFonts w:ascii="Calibri" w:eastAsiaTheme="majorEastAsia" w:hAnsi="Calibri" w:cs="Calibri"/>
          <w:color w:val="000000"/>
        </w:rPr>
        <w:t>HRM</w:t>
      </w:r>
      <w:r w:rsidR="00EE6230">
        <w:rPr>
          <w:rFonts w:ascii="Calibri" w:eastAsiaTheme="majorEastAsia" w:hAnsi="Calibri" w:cs="Calibri"/>
          <w:color w:val="000000"/>
        </w:rPr>
        <w:t>)</w:t>
      </w:r>
      <w:r w:rsidRPr="0014471E">
        <w:rPr>
          <w:rFonts w:ascii="Calibri" w:eastAsiaTheme="majorEastAsia" w:hAnsi="Calibri" w:cs="Calibri"/>
          <w:color w:val="000000"/>
        </w:rPr>
        <w:t>, and Accounting and Finance, as well as a robust organisational culture</w:t>
      </w:r>
      <w:r w:rsidR="00417962" w:rsidRPr="0014471E">
        <w:rPr>
          <w:rFonts w:ascii="Calibri" w:eastAsiaTheme="majorEastAsia" w:hAnsi="Calibri" w:cs="Calibri"/>
          <w:color w:val="000000"/>
        </w:rPr>
        <w:t>. The key function used by Home Bargain</w:t>
      </w:r>
      <w:r w:rsidR="0014471E" w:rsidRPr="0014471E">
        <w:rPr>
          <w:rFonts w:ascii="Calibri" w:eastAsiaTheme="majorEastAsia" w:hAnsi="Calibri" w:cs="Calibri"/>
          <w:color w:val="000000"/>
        </w:rPr>
        <w:t>s such as efficient supply chain management, strategic sourcing, and competitive pricing are critical in sustaining his low-cost leadership strategy</w:t>
      </w:r>
      <w:r w:rsidR="00417962" w:rsidRPr="0014471E">
        <w:rPr>
          <w:rFonts w:ascii="Calibri" w:eastAsiaTheme="majorEastAsia" w:hAnsi="Calibri" w:cs="Calibri"/>
          <w:color w:val="000000"/>
        </w:rPr>
        <w:t>.</w:t>
      </w:r>
      <w:r w:rsidRPr="0014471E">
        <w:rPr>
          <w:rFonts w:ascii="Calibri" w:eastAsiaTheme="majorEastAsia" w:hAnsi="Calibri" w:cs="Calibri"/>
          <w:color w:val="000000"/>
        </w:rPr>
        <w:t xml:space="preserve"> Together, these components guarantee that the business retains its competitiveness, provides value to clients, and supports an atmosphere at work that encourages employee engagement and loyalty.</w:t>
      </w:r>
      <w:r w:rsidRPr="0014471E">
        <w:rPr>
          <w:rFonts w:ascii="Calibri" w:eastAsiaTheme="majorEastAsia" w:hAnsi="Calibri" w:cs="Calibri"/>
          <w:color w:val="000000"/>
        </w:rPr>
        <w:t xml:space="preserve"> </w:t>
      </w:r>
    </w:p>
    <w:p w14:paraId="22494504" w14:textId="77777777" w:rsidR="00D921ED" w:rsidRDefault="00D921ED" w:rsidP="00C835C7">
      <w:pPr>
        <w:pStyle w:val="NormalWeb"/>
        <w:rPr>
          <w:rFonts w:ascii="Calibri" w:eastAsiaTheme="majorEastAsia" w:hAnsi="Calibri" w:cs="Calibri"/>
          <w:color w:val="000000"/>
        </w:rPr>
      </w:pPr>
    </w:p>
    <w:p w14:paraId="67691DC2" w14:textId="77777777" w:rsidR="00D921ED" w:rsidRDefault="00D921ED" w:rsidP="00C835C7">
      <w:pPr>
        <w:pStyle w:val="NormalWeb"/>
        <w:rPr>
          <w:rFonts w:ascii="Calibri" w:eastAsiaTheme="majorEastAsia" w:hAnsi="Calibri" w:cs="Calibri"/>
          <w:color w:val="000000"/>
        </w:rPr>
      </w:pPr>
    </w:p>
    <w:p w14:paraId="2648BCAE" w14:textId="77777777" w:rsidR="00D921ED" w:rsidRDefault="00D921ED" w:rsidP="00C835C7">
      <w:pPr>
        <w:pStyle w:val="NormalWeb"/>
        <w:rPr>
          <w:rFonts w:ascii="Calibri" w:eastAsiaTheme="majorEastAsia" w:hAnsi="Calibri" w:cs="Calibri"/>
          <w:color w:val="000000"/>
        </w:rPr>
      </w:pPr>
    </w:p>
    <w:p w14:paraId="4137E836" w14:textId="77777777" w:rsidR="00D921ED" w:rsidRDefault="00D921ED" w:rsidP="00C835C7">
      <w:pPr>
        <w:pStyle w:val="NormalWeb"/>
        <w:rPr>
          <w:rFonts w:ascii="Calibri" w:eastAsiaTheme="majorEastAsia" w:hAnsi="Calibri" w:cs="Calibri"/>
          <w:color w:val="000000"/>
        </w:rPr>
      </w:pPr>
    </w:p>
    <w:p w14:paraId="1FF51774" w14:textId="77777777" w:rsidR="00D921ED" w:rsidRDefault="00D921ED" w:rsidP="00C835C7">
      <w:pPr>
        <w:pStyle w:val="NormalWeb"/>
        <w:rPr>
          <w:rFonts w:ascii="Calibri" w:eastAsiaTheme="majorEastAsia" w:hAnsi="Calibri" w:cs="Calibri"/>
          <w:color w:val="000000"/>
        </w:rPr>
      </w:pPr>
    </w:p>
    <w:p w14:paraId="2390B5E9" w14:textId="77777777" w:rsidR="00D921ED" w:rsidRDefault="00D921ED" w:rsidP="00C835C7">
      <w:pPr>
        <w:pStyle w:val="NormalWeb"/>
        <w:rPr>
          <w:rFonts w:ascii="Calibri" w:eastAsiaTheme="majorEastAsia" w:hAnsi="Calibri" w:cs="Calibri"/>
          <w:color w:val="000000"/>
        </w:rPr>
      </w:pPr>
    </w:p>
    <w:p w14:paraId="5CFC584F" w14:textId="77777777" w:rsidR="00D921ED" w:rsidRDefault="00D921ED" w:rsidP="00C835C7">
      <w:pPr>
        <w:pStyle w:val="NormalWeb"/>
        <w:rPr>
          <w:rFonts w:ascii="Calibri" w:eastAsiaTheme="majorEastAsia" w:hAnsi="Calibri" w:cs="Calibri"/>
          <w:color w:val="000000"/>
        </w:rPr>
      </w:pPr>
    </w:p>
    <w:p w14:paraId="14A8CF64" w14:textId="77777777" w:rsidR="00D921ED" w:rsidRDefault="00D921ED" w:rsidP="00C835C7">
      <w:pPr>
        <w:pStyle w:val="NormalWeb"/>
        <w:rPr>
          <w:rFonts w:ascii="Calibri" w:eastAsiaTheme="majorEastAsia" w:hAnsi="Calibri" w:cs="Calibri"/>
          <w:color w:val="000000"/>
        </w:rPr>
      </w:pPr>
    </w:p>
    <w:p w14:paraId="5DC505A6" w14:textId="77777777" w:rsidR="00D921ED" w:rsidRDefault="00D921ED" w:rsidP="00C835C7">
      <w:pPr>
        <w:pStyle w:val="NormalWeb"/>
        <w:rPr>
          <w:rFonts w:ascii="Calibri" w:eastAsiaTheme="majorEastAsia" w:hAnsi="Calibri" w:cs="Calibri"/>
          <w:color w:val="000000"/>
        </w:rPr>
      </w:pPr>
    </w:p>
    <w:p w14:paraId="62E9E369" w14:textId="77777777" w:rsidR="00D921ED" w:rsidRDefault="00D921ED" w:rsidP="00C835C7">
      <w:pPr>
        <w:pStyle w:val="NormalWeb"/>
        <w:rPr>
          <w:rFonts w:ascii="Calibri" w:eastAsiaTheme="majorEastAsia" w:hAnsi="Calibri" w:cs="Calibri"/>
          <w:color w:val="000000"/>
        </w:rPr>
      </w:pPr>
    </w:p>
    <w:p w14:paraId="68A1B20D" w14:textId="77777777" w:rsidR="00D921ED" w:rsidRDefault="00D921ED" w:rsidP="00C835C7">
      <w:pPr>
        <w:pStyle w:val="NormalWeb"/>
        <w:rPr>
          <w:rFonts w:ascii="Calibri" w:eastAsiaTheme="majorEastAsia" w:hAnsi="Calibri" w:cs="Calibri"/>
          <w:color w:val="000000"/>
        </w:rPr>
      </w:pPr>
    </w:p>
    <w:p w14:paraId="77BBDD63" w14:textId="77777777" w:rsidR="00D921ED" w:rsidRDefault="00D921ED" w:rsidP="00C835C7">
      <w:pPr>
        <w:pStyle w:val="NormalWeb"/>
        <w:rPr>
          <w:rFonts w:ascii="Calibri" w:eastAsiaTheme="majorEastAsia" w:hAnsi="Calibri" w:cs="Calibri"/>
          <w:color w:val="000000"/>
        </w:rPr>
      </w:pPr>
    </w:p>
    <w:p w14:paraId="2ACC06C1" w14:textId="77777777" w:rsidR="00D921ED" w:rsidRDefault="00D921ED" w:rsidP="00C835C7">
      <w:pPr>
        <w:pStyle w:val="NormalWeb"/>
        <w:rPr>
          <w:rFonts w:ascii="Calibri" w:eastAsiaTheme="majorEastAsia" w:hAnsi="Calibri" w:cs="Calibri"/>
          <w:color w:val="000000"/>
        </w:rPr>
      </w:pPr>
    </w:p>
    <w:p w14:paraId="60F5AC6A" w14:textId="77777777" w:rsidR="00D921ED" w:rsidRDefault="00D921ED" w:rsidP="00C835C7">
      <w:pPr>
        <w:pStyle w:val="NormalWeb"/>
        <w:rPr>
          <w:rFonts w:ascii="Calibri" w:eastAsiaTheme="majorEastAsia" w:hAnsi="Calibri" w:cs="Calibri"/>
          <w:color w:val="000000"/>
        </w:rPr>
      </w:pPr>
    </w:p>
    <w:p w14:paraId="10941A81" w14:textId="77777777" w:rsidR="00D921ED" w:rsidRDefault="00D921ED" w:rsidP="00C835C7">
      <w:pPr>
        <w:pStyle w:val="NormalWeb"/>
        <w:rPr>
          <w:rFonts w:ascii="Calibri" w:eastAsiaTheme="majorEastAsia" w:hAnsi="Calibri" w:cs="Calibri"/>
          <w:color w:val="000000"/>
        </w:rPr>
      </w:pPr>
    </w:p>
    <w:p w14:paraId="7775B823" w14:textId="77777777" w:rsidR="00D921ED" w:rsidRDefault="00D921ED" w:rsidP="00C835C7">
      <w:pPr>
        <w:pStyle w:val="NormalWeb"/>
        <w:rPr>
          <w:rFonts w:ascii="Calibri" w:eastAsiaTheme="majorEastAsia" w:hAnsi="Calibri" w:cs="Calibri"/>
          <w:color w:val="000000"/>
        </w:rPr>
      </w:pPr>
    </w:p>
    <w:p w14:paraId="225B4658" w14:textId="77777777" w:rsidR="00D921ED" w:rsidRDefault="00D921ED" w:rsidP="00C835C7">
      <w:pPr>
        <w:pStyle w:val="NormalWeb"/>
        <w:rPr>
          <w:rFonts w:ascii="Calibri" w:eastAsiaTheme="majorEastAsia" w:hAnsi="Calibri" w:cs="Calibri"/>
          <w:color w:val="000000"/>
        </w:rPr>
      </w:pPr>
    </w:p>
    <w:p w14:paraId="6497712A" w14:textId="77777777" w:rsidR="00D921ED" w:rsidRDefault="00D921ED" w:rsidP="00C835C7">
      <w:pPr>
        <w:pStyle w:val="NormalWeb"/>
        <w:rPr>
          <w:rFonts w:ascii="Calibri" w:eastAsiaTheme="majorEastAsia" w:hAnsi="Calibri" w:cs="Calibri"/>
          <w:color w:val="000000"/>
        </w:rPr>
      </w:pPr>
    </w:p>
    <w:p w14:paraId="66807992" w14:textId="77777777" w:rsidR="00D921ED" w:rsidRDefault="00D921ED" w:rsidP="00C835C7">
      <w:pPr>
        <w:pStyle w:val="NormalWeb"/>
        <w:rPr>
          <w:rFonts w:ascii="Calibri" w:eastAsiaTheme="majorEastAsia" w:hAnsi="Calibri" w:cs="Calibri"/>
          <w:color w:val="000000"/>
        </w:rPr>
      </w:pPr>
    </w:p>
    <w:p w14:paraId="5E962F64" w14:textId="23C964D2" w:rsidR="0014471E" w:rsidRDefault="00E466F8" w:rsidP="00C835C7">
      <w:pPr>
        <w:pStyle w:val="NormalWeb"/>
        <w:rPr>
          <w:rFonts w:ascii="Calibri" w:eastAsiaTheme="majorEastAsia" w:hAnsi="Calibri" w:cs="Calibri"/>
          <w:color w:val="000000"/>
        </w:rPr>
      </w:pPr>
      <w:r>
        <w:rPr>
          <w:rFonts w:ascii="Calibri" w:eastAsiaTheme="majorEastAsia" w:hAnsi="Calibri" w:cs="Calibri"/>
          <w:color w:val="000000"/>
        </w:rPr>
        <w:t>5.</w:t>
      </w:r>
      <w:r w:rsidR="00C835C7">
        <w:rPr>
          <w:rFonts w:ascii="Calibri" w:eastAsiaTheme="majorEastAsia" w:hAnsi="Calibri" w:cs="Calibri"/>
          <w:color w:val="000000"/>
        </w:rPr>
        <w:t>REFERENCES.</w:t>
      </w:r>
    </w:p>
    <w:p w14:paraId="47C26D6F" w14:textId="45E23EDA" w:rsidR="00C835C7" w:rsidRPr="00417962" w:rsidRDefault="00C835C7" w:rsidP="00C835C7">
      <w:pPr>
        <w:pStyle w:val="NormalWeb"/>
        <w:rPr>
          <w:rFonts w:ascii="Calibri" w:eastAsiaTheme="majorEastAsia" w:hAnsi="Calibri" w:cs="Calibri"/>
          <w:color w:val="000000"/>
        </w:rPr>
      </w:pPr>
      <w:r w:rsidRPr="006B4C85">
        <w:rPr>
          <w:rFonts w:ascii="Calibri" w:hAnsi="Calibri" w:cs="Calibri"/>
          <w:color w:val="000000"/>
        </w:rPr>
        <w:t>Armstrong, M. and Taylor, S., 2020.</w:t>
      </w:r>
      <w:r w:rsidRPr="006B4C85">
        <w:rPr>
          <w:rStyle w:val="apple-converted-space"/>
          <w:rFonts w:ascii="Calibri" w:eastAsiaTheme="majorEastAsia" w:hAnsi="Calibri" w:cs="Calibri"/>
          <w:color w:val="000000"/>
        </w:rPr>
        <w:t> </w:t>
      </w:r>
      <w:r w:rsidR="00E466F8">
        <w:rPr>
          <w:rStyle w:val="apple-converted-space"/>
          <w:rFonts w:ascii="Calibri" w:eastAsiaTheme="majorEastAsia" w:hAnsi="Calibri" w:cs="Calibri"/>
          <w:color w:val="000000"/>
        </w:rPr>
        <w:t>‘</w:t>
      </w:r>
      <w:r w:rsidRPr="006B4C85">
        <w:rPr>
          <w:rStyle w:val="Emphasis"/>
          <w:rFonts w:ascii="Calibri" w:eastAsiaTheme="majorEastAsia" w:hAnsi="Calibri" w:cs="Calibri"/>
          <w:color w:val="000000"/>
        </w:rPr>
        <w:t>Armstrong's Handbook of Human Resource Management Practice</w:t>
      </w:r>
      <w:r w:rsidR="00E466F8">
        <w:rPr>
          <w:rStyle w:val="Emphasis"/>
          <w:rFonts w:ascii="Calibri" w:eastAsiaTheme="majorEastAsia" w:hAnsi="Calibri" w:cs="Calibri"/>
          <w:color w:val="000000"/>
        </w:rPr>
        <w:t>’</w:t>
      </w:r>
      <w:r w:rsidRPr="006B4C85">
        <w:rPr>
          <w:rFonts w:ascii="Calibri" w:hAnsi="Calibri" w:cs="Calibri"/>
          <w:color w:val="000000"/>
        </w:rPr>
        <w:t>. 15th ed. Kogan Page</w:t>
      </w:r>
      <w:r>
        <w:rPr>
          <w:rFonts w:ascii="Calibri" w:hAnsi="Calibri" w:cs="Calibri"/>
          <w:color w:val="000000"/>
        </w:rPr>
        <w:t>,</w:t>
      </w:r>
      <w:r>
        <w:rPr>
          <w:rFonts w:ascii="Calibri" w:hAnsi="Calibri" w:cs="Calibri"/>
          <w:color w:val="000000"/>
        </w:rPr>
        <w:t xml:space="preserve"> </w:t>
      </w:r>
    </w:p>
    <w:p w14:paraId="0957A92F" w14:textId="681C260A" w:rsidR="00C835C7" w:rsidRDefault="00C835C7" w:rsidP="00C835C7">
      <w:pPr>
        <w:pStyle w:val="NormalWeb"/>
        <w:rPr>
          <w:rFonts w:ascii="Calibri" w:hAnsi="Calibri" w:cs="Calibri"/>
          <w:color w:val="000000"/>
        </w:rPr>
      </w:pPr>
      <w:r w:rsidRPr="006B4C85">
        <w:rPr>
          <w:rFonts w:ascii="Calibri" w:hAnsi="Calibri" w:cs="Calibri"/>
          <w:color w:val="000000"/>
        </w:rPr>
        <w:t>Atrill, P. and McLaney, E., 2020.</w:t>
      </w:r>
      <w:r w:rsidRPr="006B4C85">
        <w:rPr>
          <w:rStyle w:val="apple-converted-space"/>
          <w:rFonts w:ascii="Calibri" w:eastAsiaTheme="majorEastAsia" w:hAnsi="Calibri" w:cs="Calibri"/>
          <w:color w:val="000000"/>
        </w:rPr>
        <w:t> </w:t>
      </w:r>
      <w:r w:rsidR="00E466F8">
        <w:rPr>
          <w:rStyle w:val="apple-converted-space"/>
          <w:rFonts w:ascii="Calibri" w:eastAsiaTheme="majorEastAsia" w:hAnsi="Calibri" w:cs="Calibri"/>
          <w:color w:val="000000"/>
        </w:rPr>
        <w:t>‘</w:t>
      </w:r>
      <w:r w:rsidRPr="006B4C85">
        <w:rPr>
          <w:rStyle w:val="Emphasis"/>
          <w:rFonts w:ascii="Calibri" w:eastAsiaTheme="majorEastAsia" w:hAnsi="Calibri" w:cs="Calibri"/>
          <w:color w:val="000000"/>
        </w:rPr>
        <w:t>Accounting and Finance for Non-Specialists</w:t>
      </w:r>
      <w:r w:rsidR="00E466F8">
        <w:rPr>
          <w:rStyle w:val="Emphasis"/>
          <w:rFonts w:ascii="Calibri" w:eastAsiaTheme="majorEastAsia" w:hAnsi="Calibri" w:cs="Calibri"/>
          <w:color w:val="000000"/>
        </w:rPr>
        <w:t>’</w:t>
      </w:r>
      <w:r w:rsidRPr="006B4C85">
        <w:rPr>
          <w:rFonts w:ascii="Calibri" w:hAnsi="Calibri" w:cs="Calibri"/>
          <w:color w:val="000000"/>
        </w:rPr>
        <w:t>. 11th ed. Pearson</w:t>
      </w:r>
      <w:r>
        <w:rPr>
          <w:rFonts w:ascii="Calibri" w:hAnsi="Calibri" w:cs="Calibri"/>
          <w:color w:val="000000"/>
        </w:rPr>
        <w:t>,</w:t>
      </w:r>
      <w:r>
        <w:rPr>
          <w:rFonts w:ascii="Calibri" w:hAnsi="Calibri" w:cs="Calibri"/>
          <w:color w:val="000000"/>
        </w:rPr>
        <w:t xml:space="preserve">  </w:t>
      </w:r>
    </w:p>
    <w:p w14:paraId="45588C68" w14:textId="11743EF0" w:rsidR="00C835C7" w:rsidRDefault="00C835C7" w:rsidP="00C835C7">
      <w:pPr>
        <w:pStyle w:val="NormalWeb"/>
        <w:rPr>
          <w:rFonts w:ascii="Calibri" w:hAnsi="Calibri" w:cs="Calibri"/>
          <w:color w:val="000000"/>
        </w:rPr>
      </w:pPr>
      <w:r w:rsidRPr="006B4C85">
        <w:rPr>
          <w:rFonts w:ascii="Calibri" w:hAnsi="Calibri" w:cs="Calibri"/>
          <w:color w:val="000000"/>
        </w:rPr>
        <w:t>Brigham, E.F. and Ehrhardt, M.C., 2019.</w:t>
      </w:r>
      <w:r w:rsidR="00E466F8">
        <w:rPr>
          <w:rFonts w:ascii="Calibri" w:hAnsi="Calibri" w:cs="Calibri"/>
          <w:color w:val="000000"/>
        </w:rPr>
        <w:t>’</w:t>
      </w:r>
      <w:r w:rsidRPr="006B4C85">
        <w:rPr>
          <w:rStyle w:val="apple-converted-space"/>
          <w:rFonts w:ascii="Calibri" w:eastAsiaTheme="majorEastAsia" w:hAnsi="Calibri" w:cs="Calibri"/>
          <w:color w:val="000000"/>
        </w:rPr>
        <w:t> </w:t>
      </w:r>
      <w:r w:rsidRPr="006B4C85">
        <w:rPr>
          <w:rStyle w:val="Emphasis"/>
          <w:rFonts w:ascii="Calibri" w:eastAsiaTheme="majorEastAsia" w:hAnsi="Calibri" w:cs="Calibri"/>
          <w:color w:val="000000"/>
        </w:rPr>
        <w:t>Financial Management: Theory &amp; Practice</w:t>
      </w:r>
      <w:r w:rsidR="00E466F8">
        <w:rPr>
          <w:rStyle w:val="Emphasis"/>
          <w:rFonts w:ascii="Calibri" w:eastAsiaTheme="majorEastAsia" w:hAnsi="Calibri" w:cs="Calibri"/>
          <w:color w:val="000000"/>
        </w:rPr>
        <w:t>’</w:t>
      </w:r>
      <w:r w:rsidRPr="006B4C85">
        <w:rPr>
          <w:rFonts w:ascii="Calibri" w:hAnsi="Calibri" w:cs="Calibri"/>
          <w:color w:val="000000"/>
        </w:rPr>
        <w:t>. 16th ed. Cengage Learning</w:t>
      </w:r>
      <w:r>
        <w:rPr>
          <w:rFonts w:ascii="Calibri" w:hAnsi="Calibri" w:cs="Calibri"/>
          <w:color w:val="000000"/>
        </w:rPr>
        <w:t>,</w:t>
      </w:r>
      <w:r>
        <w:rPr>
          <w:rFonts w:ascii="Calibri" w:hAnsi="Calibri" w:cs="Calibri"/>
          <w:color w:val="000000"/>
        </w:rPr>
        <w:t xml:space="preserve"> </w:t>
      </w:r>
      <w:r w:rsidRPr="006B4C85">
        <w:rPr>
          <w:rFonts w:ascii="Calibri" w:hAnsi="Calibri" w:cs="Calibri"/>
          <w:color w:val="000000"/>
        </w:rPr>
        <w:t>Brigham,</w:t>
      </w:r>
    </w:p>
    <w:p w14:paraId="4018D34C" w14:textId="15C688B9" w:rsidR="00C835C7" w:rsidRDefault="00C835C7" w:rsidP="00C835C7">
      <w:pPr>
        <w:pStyle w:val="NormalWeb"/>
        <w:rPr>
          <w:rFonts w:ascii="Calibri" w:hAnsi="Calibri" w:cs="Calibri"/>
          <w:color w:val="000000"/>
        </w:rPr>
      </w:pPr>
      <w:r w:rsidRPr="006B4C85">
        <w:rPr>
          <w:rFonts w:ascii="Calibri" w:hAnsi="Calibri" w:cs="Calibri"/>
          <w:color w:val="000000"/>
        </w:rPr>
        <w:t>Cameron, K.S. and Quinn, R.E., 2011.</w:t>
      </w:r>
      <w:r w:rsidR="00E466F8">
        <w:rPr>
          <w:rFonts w:ascii="Calibri" w:hAnsi="Calibri" w:cs="Calibri"/>
          <w:color w:val="000000"/>
        </w:rPr>
        <w:t>’</w:t>
      </w:r>
      <w:r w:rsidRPr="006B4C85">
        <w:rPr>
          <w:rStyle w:val="apple-converted-space"/>
          <w:rFonts w:ascii="Calibri" w:eastAsiaTheme="majorEastAsia" w:hAnsi="Calibri" w:cs="Calibri"/>
          <w:color w:val="000000"/>
        </w:rPr>
        <w:t> </w:t>
      </w:r>
      <w:r w:rsidRPr="006B4C85">
        <w:rPr>
          <w:rStyle w:val="Emphasis"/>
          <w:rFonts w:ascii="Calibri" w:eastAsiaTheme="majorEastAsia" w:hAnsi="Calibri" w:cs="Calibri"/>
          <w:color w:val="000000"/>
        </w:rPr>
        <w:t>Diagnosing and Changing Organizational Culture: Based on the Competing Values Framework</w:t>
      </w:r>
      <w:r w:rsidR="00E466F8">
        <w:rPr>
          <w:rStyle w:val="Emphasis"/>
          <w:rFonts w:ascii="Calibri" w:eastAsiaTheme="majorEastAsia" w:hAnsi="Calibri" w:cs="Calibri"/>
          <w:color w:val="000000"/>
        </w:rPr>
        <w:t>’</w:t>
      </w:r>
      <w:r w:rsidRPr="006B4C85">
        <w:rPr>
          <w:rFonts w:ascii="Calibri" w:hAnsi="Calibri" w:cs="Calibri"/>
          <w:color w:val="000000"/>
        </w:rPr>
        <w:t>. 3rd ed. Jossey-Bass</w:t>
      </w:r>
      <w:r>
        <w:rPr>
          <w:rFonts w:ascii="Calibri" w:hAnsi="Calibri" w:cs="Calibri"/>
          <w:color w:val="000000"/>
        </w:rPr>
        <w:t>,</w:t>
      </w:r>
    </w:p>
    <w:p w14:paraId="1B92825B" w14:textId="77777777" w:rsidR="00C835C7" w:rsidRDefault="00C835C7" w:rsidP="00C835C7">
      <w:pPr>
        <w:pStyle w:val="NormalWeb"/>
        <w:rPr>
          <w:rFonts w:ascii="Calibri" w:hAnsi="Calibri" w:cs="Calibri"/>
          <w:color w:val="000000"/>
        </w:rPr>
      </w:pPr>
      <w:r w:rsidRPr="006B4C85">
        <w:rPr>
          <w:rFonts w:ascii="Calibri" w:hAnsi="Calibri" w:cs="Calibri"/>
          <w:color w:val="000000"/>
        </w:rPr>
        <w:t>Deal, T.E. and Kennedy, A.A., 1982.</w:t>
      </w:r>
      <w:r w:rsidRPr="006B4C85">
        <w:rPr>
          <w:rStyle w:val="apple-converted-space"/>
          <w:rFonts w:ascii="Calibri" w:eastAsiaTheme="majorEastAsia" w:hAnsi="Calibri" w:cs="Calibri"/>
          <w:color w:val="000000"/>
        </w:rPr>
        <w:t> </w:t>
      </w:r>
      <w:r w:rsidRPr="006B4C85">
        <w:rPr>
          <w:rStyle w:val="Emphasis"/>
          <w:rFonts w:ascii="Calibri" w:eastAsiaTheme="majorEastAsia" w:hAnsi="Calibri" w:cs="Calibri"/>
          <w:color w:val="000000"/>
        </w:rPr>
        <w:t>Corporate Cultures: The Rites and Rituals of Corporate Life</w:t>
      </w:r>
      <w:r w:rsidRPr="006B4C85">
        <w:rPr>
          <w:rFonts w:ascii="Calibri" w:hAnsi="Calibri" w:cs="Calibri"/>
          <w:color w:val="000000"/>
        </w:rPr>
        <w:t>. Addison-Wesley</w:t>
      </w:r>
      <w:r>
        <w:rPr>
          <w:rFonts w:ascii="Calibri" w:hAnsi="Calibri" w:cs="Calibri"/>
          <w:color w:val="000000"/>
        </w:rPr>
        <w:t>,</w:t>
      </w:r>
    </w:p>
    <w:p w14:paraId="1B55B843" w14:textId="0D347836" w:rsidR="00C835C7" w:rsidRDefault="00C835C7" w:rsidP="00C835C7">
      <w:pPr>
        <w:pStyle w:val="NormalWeb"/>
        <w:rPr>
          <w:rFonts w:ascii="Calibri" w:hAnsi="Calibri" w:cs="Calibri"/>
          <w:color w:val="000000"/>
        </w:rPr>
      </w:pPr>
      <w:r w:rsidRPr="006B4C85">
        <w:rPr>
          <w:rFonts w:ascii="Calibri" w:hAnsi="Calibri" w:cs="Calibri"/>
          <w:color w:val="000000"/>
        </w:rPr>
        <w:t>Home Bargains. (2023).</w:t>
      </w:r>
      <w:r w:rsidRPr="006B4C85">
        <w:rPr>
          <w:rStyle w:val="apple-converted-space"/>
          <w:rFonts w:ascii="Calibri" w:eastAsiaTheme="majorEastAsia" w:hAnsi="Calibri" w:cs="Calibri"/>
          <w:color w:val="000000"/>
        </w:rPr>
        <w:t> </w:t>
      </w:r>
      <w:r w:rsidR="00E466F8">
        <w:rPr>
          <w:rStyle w:val="apple-converted-space"/>
          <w:rFonts w:ascii="Calibri" w:eastAsiaTheme="majorEastAsia" w:hAnsi="Calibri" w:cs="Calibri"/>
          <w:color w:val="000000"/>
        </w:rPr>
        <w:t>‘</w:t>
      </w:r>
      <w:r w:rsidRPr="006B4C85">
        <w:rPr>
          <w:rStyle w:val="Emphasis"/>
          <w:rFonts w:ascii="Calibri" w:eastAsiaTheme="majorEastAsia" w:hAnsi="Calibri" w:cs="Calibri"/>
          <w:color w:val="000000"/>
        </w:rPr>
        <w:t xml:space="preserve">About </w:t>
      </w:r>
      <w:r w:rsidR="0057632D" w:rsidRPr="006B4C85">
        <w:rPr>
          <w:rStyle w:val="Emphasis"/>
          <w:rFonts w:ascii="Calibri" w:eastAsiaTheme="majorEastAsia" w:hAnsi="Calibri" w:cs="Calibri"/>
          <w:color w:val="000000"/>
        </w:rPr>
        <w:t>u</w:t>
      </w:r>
      <w:r w:rsidR="0057632D">
        <w:rPr>
          <w:rStyle w:val="Emphasis"/>
          <w:rFonts w:ascii="Calibri" w:eastAsiaTheme="majorEastAsia" w:hAnsi="Calibri" w:cs="Calibri"/>
          <w:color w:val="000000"/>
        </w:rPr>
        <w:t>s</w:t>
      </w:r>
      <w:r w:rsidRPr="006B4C85">
        <w:rPr>
          <w:rFonts w:ascii="Calibri" w:hAnsi="Calibri" w:cs="Calibri"/>
          <w:color w:val="000000"/>
        </w:rPr>
        <w:t>.</w:t>
      </w:r>
      <w:r w:rsidR="00502579">
        <w:rPr>
          <w:rFonts w:ascii="Calibri" w:hAnsi="Calibri" w:cs="Calibri"/>
          <w:color w:val="000000"/>
        </w:rPr>
        <w:t>’</w:t>
      </w:r>
      <w:r w:rsidRPr="006B4C85">
        <w:rPr>
          <w:rFonts w:ascii="Calibri" w:hAnsi="Calibri" w:cs="Calibri"/>
          <w:color w:val="000000"/>
        </w:rPr>
        <w:t xml:space="preserve"> </w:t>
      </w:r>
      <w:r w:rsidR="00E466F8">
        <w:rPr>
          <w:rFonts w:ascii="Calibri" w:hAnsi="Calibri" w:cs="Calibri"/>
          <w:color w:val="000000"/>
        </w:rPr>
        <w:t>[</w:t>
      </w:r>
      <w:r w:rsidRPr="006B4C85">
        <w:rPr>
          <w:rFonts w:ascii="Calibri" w:hAnsi="Calibri" w:cs="Calibri"/>
          <w:color w:val="000000"/>
        </w:rPr>
        <w:t xml:space="preserve"> Available</w:t>
      </w:r>
      <w:r w:rsidR="00E466F8">
        <w:rPr>
          <w:rFonts w:ascii="Calibri" w:hAnsi="Calibri" w:cs="Calibri"/>
          <w:color w:val="000000"/>
        </w:rPr>
        <w:t xml:space="preserve"> </w:t>
      </w:r>
      <w:r w:rsidR="00E466F8" w:rsidRPr="006B4C85">
        <w:rPr>
          <w:rFonts w:ascii="Calibri" w:hAnsi="Calibri" w:cs="Calibri"/>
          <w:color w:val="000000"/>
        </w:rPr>
        <w:t xml:space="preserve">online] </w:t>
      </w:r>
      <w:r w:rsidRPr="006B4C85">
        <w:rPr>
          <w:rFonts w:ascii="Calibri" w:hAnsi="Calibri" w:cs="Calibri"/>
          <w:color w:val="000000"/>
        </w:rPr>
        <w:t>at:</w:t>
      </w:r>
      <w:r w:rsidRPr="006B4C85">
        <w:rPr>
          <w:rStyle w:val="apple-converted-space"/>
          <w:rFonts w:ascii="Calibri" w:eastAsiaTheme="majorEastAsia" w:hAnsi="Calibri" w:cs="Calibri"/>
          <w:color w:val="000000"/>
        </w:rPr>
        <w:t> </w:t>
      </w:r>
      <w:hyperlink r:id="rId8" w:tgtFrame="_new" w:history="1">
        <w:r w:rsidRPr="006B4C85">
          <w:rPr>
            <w:rStyle w:val="Hyperlink"/>
            <w:rFonts w:ascii="Calibri" w:eastAsiaTheme="majorEastAsia" w:hAnsi="Calibri" w:cs="Calibri"/>
          </w:rPr>
          <w:t>https://www.homebargains.co.uk/</w:t>
        </w:r>
      </w:hyperlink>
      <w:r w:rsidRPr="006B4C85">
        <w:rPr>
          <w:rStyle w:val="apple-converted-space"/>
          <w:rFonts w:ascii="Calibri" w:eastAsiaTheme="majorEastAsia" w:hAnsi="Calibri" w:cs="Calibri"/>
          <w:color w:val="000000"/>
        </w:rPr>
        <w:t> </w:t>
      </w:r>
      <w:r w:rsidRPr="006B4C85">
        <w:rPr>
          <w:rFonts w:ascii="Calibri" w:hAnsi="Calibri" w:cs="Calibri"/>
          <w:color w:val="000000"/>
        </w:rPr>
        <w:t xml:space="preserve">[Accessed </w:t>
      </w:r>
      <w:r w:rsidR="006E47A9">
        <w:rPr>
          <w:rFonts w:ascii="Calibri" w:hAnsi="Calibri" w:cs="Calibri"/>
          <w:color w:val="000000"/>
        </w:rPr>
        <w:t>2</w:t>
      </w:r>
      <w:r w:rsidRPr="006B4C85">
        <w:rPr>
          <w:rFonts w:ascii="Calibri" w:hAnsi="Calibri" w:cs="Calibri"/>
          <w:color w:val="000000"/>
        </w:rPr>
        <w:t>1 A</w:t>
      </w:r>
      <w:r w:rsidR="006E47A9">
        <w:rPr>
          <w:rFonts w:ascii="Calibri" w:hAnsi="Calibri" w:cs="Calibri"/>
          <w:color w:val="000000"/>
        </w:rPr>
        <w:t>ugust</w:t>
      </w:r>
      <w:r w:rsidRPr="006B4C85">
        <w:rPr>
          <w:rFonts w:ascii="Calibri" w:hAnsi="Calibri" w:cs="Calibri"/>
          <w:color w:val="000000"/>
        </w:rPr>
        <w:t xml:space="preserve"> 2024]</w:t>
      </w:r>
      <w:r>
        <w:rPr>
          <w:rFonts w:ascii="Calibri" w:hAnsi="Calibri" w:cs="Calibri"/>
          <w:color w:val="000000"/>
        </w:rPr>
        <w:t>,</w:t>
      </w:r>
    </w:p>
    <w:p w14:paraId="24AB482B" w14:textId="7B90EF4F" w:rsidR="00C835C7" w:rsidRDefault="00C835C7" w:rsidP="00C835C7">
      <w:pPr>
        <w:pStyle w:val="NormalWeb"/>
        <w:rPr>
          <w:rFonts w:ascii="Calibri" w:hAnsi="Calibri" w:cs="Calibri"/>
          <w:color w:val="000000"/>
        </w:rPr>
      </w:pPr>
      <w:r w:rsidRPr="006B4C85">
        <w:rPr>
          <w:rFonts w:ascii="Calibri" w:hAnsi="Calibri" w:cs="Calibri"/>
          <w:color w:val="000000"/>
        </w:rPr>
        <w:t>Kotler, P., Keller, K.L., Goodman, M., Brady, M. and Hansen, T., 2017.</w:t>
      </w:r>
      <w:r w:rsidRPr="006B4C85">
        <w:rPr>
          <w:rStyle w:val="apple-converted-space"/>
          <w:rFonts w:ascii="Calibri" w:eastAsiaTheme="majorEastAsia" w:hAnsi="Calibri" w:cs="Calibri"/>
          <w:color w:val="000000"/>
        </w:rPr>
        <w:t> </w:t>
      </w:r>
      <w:r w:rsidR="00E466F8">
        <w:rPr>
          <w:rStyle w:val="apple-converted-space"/>
          <w:rFonts w:ascii="Calibri" w:eastAsiaTheme="majorEastAsia" w:hAnsi="Calibri" w:cs="Calibri"/>
          <w:color w:val="000000"/>
        </w:rPr>
        <w:t>‘</w:t>
      </w:r>
      <w:r w:rsidRPr="006B4C85">
        <w:rPr>
          <w:rStyle w:val="Emphasis"/>
          <w:rFonts w:ascii="Calibri" w:eastAsiaTheme="majorEastAsia" w:hAnsi="Calibri" w:cs="Calibri"/>
          <w:color w:val="000000"/>
        </w:rPr>
        <w:t>Marketing Management</w:t>
      </w:r>
      <w:r w:rsidR="00E466F8">
        <w:rPr>
          <w:rStyle w:val="Emphasis"/>
          <w:rFonts w:ascii="Calibri" w:eastAsiaTheme="majorEastAsia" w:hAnsi="Calibri" w:cs="Calibri"/>
          <w:color w:val="000000"/>
        </w:rPr>
        <w:t>’</w:t>
      </w:r>
      <w:r w:rsidRPr="006B4C85">
        <w:rPr>
          <w:rFonts w:ascii="Calibri" w:hAnsi="Calibri" w:cs="Calibri"/>
          <w:color w:val="000000"/>
        </w:rPr>
        <w:t>. 15th ed. Pearson</w:t>
      </w:r>
      <w:r>
        <w:rPr>
          <w:rFonts w:ascii="Calibri" w:hAnsi="Calibri" w:cs="Calibri"/>
          <w:color w:val="000000"/>
        </w:rPr>
        <w:t>,</w:t>
      </w:r>
    </w:p>
    <w:p w14:paraId="247797C8" w14:textId="372896A8" w:rsidR="00C835C7" w:rsidRPr="006B4C85" w:rsidRDefault="00C835C7" w:rsidP="00C835C7">
      <w:pPr>
        <w:pStyle w:val="NormalWeb"/>
        <w:rPr>
          <w:rFonts w:ascii="Calibri" w:hAnsi="Calibri" w:cs="Calibri"/>
          <w:color w:val="000000"/>
        </w:rPr>
      </w:pPr>
      <w:r w:rsidRPr="006B4C85">
        <w:rPr>
          <w:rFonts w:ascii="Calibri" w:hAnsi="Calibri" w:cs="Calibri"/>
          <w:color w:val="000000"/>
        </w:rPr>
        <w:t>Schein, E.H., 2010.</w:t>
      </w:r>
      <w:r w:rsidRPr="006B4C85">
        <w:rPr>
          <w:rStyle w:val="apple-converted-space"/>
          <w:rFonts w:ascii="Calibri" w:eastAsiaTheme="majorEastAsia" w:hAnsi="Calibri" w:cs="Calibri"/>
          <w:color w:val="000000"/>
        </w:rPr>
        <w:t> </w:t>
      </w:r>
      <w:r w:rsidR="00E466F8">
        <w:rPr>
          <w:rStyle w:val="apple-converted-space"/>
          <w:rFonts w:ascii="Calibri" w:eastAsiaTheme="majorEastAsia" w:hAnsi="Calibri" w:cs="Calibri"/>
          <w:color w:val="000000"/>
        </w:rPr>
        <w:t>‘</w:t>
      </w:r>
      <w:r w:rsidRPr="006B4C85">
        <w:rPr>
          <w:rStyle w:val="Emphasis"/>
          <w:rFonts w:ascii="Calibri" w:eastAsiaTheme="majorEastAsia" w:hAnsi="Calibri" w:cs="Calibri"/>
          <w:color w:val="000000"/>
        </w:rPr>
        <w:t>Organizational Culture and Leadership</w:t>
      </w:r>
      <w:r w:rsidR="00E466F8">
        <w:rPr>
          <w:rStyle w:val="Emphasis"/>
          <w:rFonts w:ascii="Calibri" w:eastAsiaTheme="majorEastAsia" w:hAnsi="Calibri" w:cs="Calibri"/>
          <w:color w:val="000000"/>
        </w:rPr>
        <w:t>’</w:t>
      </w:r>
      <w:r w:rsidRPr="006B4C85">
        <w:rPr>
          <w:rFonts w:ascii="Calibri" w:hAnsi="Calibri" w:cs="Calibri"/>
          <w:color w:val="000000"/>
        </w:rPr>
        <w:t>. 4th ed. Jossey-Bass</w:t>
      </w:r>
      <w:r w:rsidR="006E47A9">
        <w:rPr>
          <w:rFonts w:ascii="Calibri" w:hAnsi="Calibri" w:cs="Calibri"/>
          <w:color w:val="000000"/>
        </w:rPr>
        <w:t>,</w:t>
      </w:r>
    </w:p>
    <w:p w14:paraId="76D15EA1" w14:textId="77777777" w:rsidR="004266FB" w:rsidRDefault="006E47A9" w:rsidP="00C835C7">
      <w:pPr>
        <w:pStyle w:val="NormalWeb"/>
        <w:rPr>
          <w:rFonts w:ascii="Calibri" w:hAnsi="Calibri" w:cs="Calibri"/>
          <w:color w:val="000000"/>
        </w:rPr>
      </w:pPr>
      <w:r>
        <w:rPr>
          <w:rFonts w:ascii="Calibri" w:hAnsi="Calibri" w:cs="Calibri"/>
          <w:color w:val="000000"/>
        </w:rPr>
        <w:t>Retail Navigator, 2024; [available online]at:</w:t>
      </w:r>
      <w:r w:rsidRPr="006E47A9">
        <w:rPr>
          <w:rFonts w:ascii="Calibri" w:hAnsi="Calibri" w:cs="Calibri"/>
          <w:color w:val="000000"/>
        </w:rPr>
        <w:t>https://www.retail-week.com/retail-navigator/home-bargains/home-bargains-financials/7038957.supplierarticle</w:t>
      </w:r>
      <w:r>
        <w:rPr>
          <w:rFonts w:ascii="Calibri" w:hAnsi="Calibri" w:cs="Calibri"/>
          <w:color w:val="000000"/>
        </w:rPr>
        <w:t>.[Accessed30 August2024]</w:t>
      </w:r>
      <w:r w:rsidR="004266FB">
        <w:rPr>
          <w:rFonts w:ascii="Calibri" w:hAnsi="Calibri" w:cs="Calibri"/>
          <w:color w:val="000000"/>
        </w:rPr>
        <w:t>,</w:t>
      </w:r>
    </w:p>
    <w:p w14:paraId="7542F32A" w14:textId="59284424" w:rsidR="00C835C7" w:rsidRDefault="004266FB" w:rsidP="00C835C7">
      <w:pPr>
        <w:pStyle w:val="NormalWeb"/>
        <w:rPr>
          <w:rFonts w:ascii="Calibri" w:hAnsi="Calibri" w:cs="Calibri"/>
          <w:color w:val="000000"/>
        </w:rPr>
      </w:pPr>
      <w:r w:rsidRPr="004266FB">
        <w:rPr>
          <w:rFonts w:ascii="Calibri" w:hAnsi="Calibri" w:cs="Calibri"/>
          <w:color w:val="000000"/>
        </w:rPr>
        <w:t xml:space="preserve"> </w:t>
      </w:r>
      <w:r w:rsidRPr="006B4C85">
        <w:rPr>
          <w:rFonts w:ascii="Calibri" w:hAnsi="Calibri" w:cs="Calibri"/>
          <w:color w:val="000000"/>
        </w:rPr>
        <w:t>Schein, E.H., 2010.</w:t>
      </w:r>
      <w:r w:rsidRPr="006B4C85">
        <w:rPr>
          <w:rStyle w:val="apple-converted-space"/>
          <w:rFonts w:ascii="Calibri" w:eastAsiaTheme="majorEastAsia" w:hAnsi="Calibri" w:cs="Calibri"/>
          <w:color w:val="000000"/>
        </w:rPr>
        <w:t> </w:t>
      </w:r>
      <w:r>
        <w:rPr>
          <w:rStyle w:val="apple-converted-space"/>
          <w:rFonts w:ascii="Calibri" w:eastAsiaTheme="majorEastAsia" w:hAnsi="Calibri" w:cs="Calibri"/>
          <w:color w:val="000000"/>
        </w:rPr>
        <w:t>‘</w:t>
      </w:r>
      <w:r w:rsidRPr="006B4C85">
        <w:rPr>
          <w:rStyle w:val="Emphasis"/>
          <w:rFonts w:ascii="Calibri" w:eastAsiaTheme="majorEastAsia" w:hAnsi="Calibri" w:cs="Calibri"/>
          <w:color w:val="000000"/>
        </w:rPr>
        <w:t>Organizational Culture and Leadership</w:t>
      </w:r>
      <w:r>
        <w:rPr>
          <w:rStyle w:val="Emphasis"/>
          <w:rFonts w:ascii="Calibri" w:eastAsiaTheme="majorEastAsia" w:hAnsi="Calibri" w:cs="Calibri"/>
          <w:color w:val="000000"/>
        </w:rPr>
        <w:t>’</w:t>
      </w:r>
      <w:r w:rsidRPr="006B4C85">
        <w:rPr>
          <w:rFonts w:ascii="Calibri" w:hAnsi="Calibri" w:cs="Calibri"/>
          <w:color w:val="000000"/>
        </w:rPr>
        <w:t>. 4th ed. Jossey-Bass</w:t>
      </w:r>
      <w:r>
        <w:rPr>
          <w:rFonts w:ascii="Calibri" w:hAnsi="Calibri" w:cs="Calibri"/>
          <w:color w:val="000000"/>
        </w:rPr>
        <w:t>.</w:t>
      </w:r>
    </w:p>
    <w:p w14:paraId="3E942631" w14:textId="77777777" w:rsidR="004266FB" w:rsidRDefault="004266FB" w:rsidP="00C835C7">
      <w:pPr>
        <w:pStyle w:val="NormalWeb"/>
        <w:rPr>
          <w:rFonts w:ascii="Calibri" w:hAnsi="Calibri" w:cs="Calibri"/>
          <w:color w:val="000000"/>
        </w:rPr>
      </w:pPr>
    </w:p>
    <w:p w14:paraId="29A11B91" w14:textId="77777777" w:rsidR="00C835C7" w:rsidRPr="006B4C85" w:rsidRDefault="00C835C7" w:rsidP="00C835C7">
      <w:pPr>
        <w:pStyle w:val="NormalWeb"/>
        <w:rPr>
          <w:rFonts w:ascii="Calibri" w:hAnsi="Calibri" w:cs="Calibri"/>
          <w:color w:val="000000"/>
        </w:rPr>
      </w:pPr>
    </w:p>
    <w:p w14:paraId="6B9A5903" w14:textId="77777777" w:rsidR="00C835C7" w:rsidRPr="006B4C85" w:rsidRDefault="00C835C7" w:rsidP="00C835C7">
      <w:pPr>
        <w:pStyle w:val="NormalWeb"/>
        <w:rPr>
          <w:rFonts w:ascii="Calibri" w:hAnsi="Calibri" w:cs="Calibri"/>
          <w:color w:val="000000"/>
        </w:rPr>
      </w:pPr>
    </w:p>
    <w:p w14:paraId="64152DFF" w14:textId="77777777" w:rsidR="00C835C7" w:rsidRPr="006B4C85" w:rsidRDefault="00C835C7" w:rsidP="00C835C7">
      <w:pPr>
        <w:pStyle w:val="NormalWeb"/>
        <w:rPr>
          <w:rFonts w:ascii="Calibri" w:hAnsi="Calibri" w:cs="Calibri"/>
          <w:color w:val="000000"/>
        </w:rPr>
      </w:pPr>
    </w:p>
    <w:p w14:paraId="14DCE4F6" w14:textId="136ED278" w:rsidR="00C835C7" w:rsidRDefault="00C835C7" w:rsidP="00C835C7">
      <w:pPr>
        <w:pStyle w:val="NormalWeb"/>
        <w:rPr>
          <w:rFonts w:ascii="Calibri" w:hAnsi="Calibri" w:cs="Calibri"/>
          <w:color w:val="000000"/>
        </w:rPr>
      </w:pPr>
    </w:p>
    <w:p w14:paraId="04728384" w14:textId="77777777" w:rsidR="00C835C7" w:rsidRPr="006B4C85" w:rsidRDefault="00C835C7" w:rsidP="00C835C7">
      <w:pPr>
        <w:pStyle w:val="NormalWeb"/>
        <w:rPr>
          <w:rFonts w:ascii="Calibri" w:hAnsi="Calibri" w:cs="Calibri"/>
          <w:color w:val="000000"/>
        </w:rPr>
      </w:pPr>
    </w:p>
    <w:p w14:paraId="73B869D0" w14:textId="79485F5F" w:rsidR="00C835C7" w:rsidRPr="006B4C85" w:rsidRDefault="00C835C7" w:rsidP="00C835C7">
      <w:pPr>
        <w:pStyle w:val="NormalWeb"/>
        <w:rPr>
          <w:rFonts w:ascii="Calibri" w:hAnsi="Calibri" w:cs="Calibri"/>
          <w:color w:val="000000"/>
        </w:rPr>
      </w:pPr>
      <w:r>
        <w:rPr>
          <w:rFonts w:ascii="Calibri" w:hAnsi="Calibri" w:cs="Calibri"/>
          <w:color w:val="000000"/>
        </w:rPr>
        <w:t xml:space="preserve"> </w:t>
      </w:r>
    </w:p>
    <w:p w14:paraId="645437F2" w14:textId="04C03D83" w:rsidR="00C835C7" w:rsidRPr="006B4C85" w:rsidRDefault="00C835C7" w:rsidP="00C835C7">
      <w:pPr>
        <w:pStyle w:val="NormalWeb"/>
        <w:rPr>
          <w:rFonts w:ascii="Calibri" w:hAnsi="Calibri" w:cs="Calibri"/>
          <w:color w:val="000000"/>
        </w:rPr>
      </w:pPr>
    </w:p>
    <w:p w14:paraId="513118CB" w14:textId="0DF33754" w:rsidR="00C835C7" w:rsidRPr="006B4C85" w:rsidRDefault="00C835C7" w:rsidP="00C835C7">
      <w:pPr>
        <w:pStyle w:val="NormalWeb"/>
        <w:rPr>
          <w:rFonts w:ascii="Calibri" w:hAnsi="Calibri" w:cs="Calibri"/>
          <w:color w:val="000000"/>
        </w:rPr>
      </w:pPr>
    </w:p>
    <w:p w14:paraId="6E763672" w14:textId="63910321" w:rsidR="00C835C7" w:rsidRDefault="00C835C7" w:rsidP="00C835C7">
      <w:pPr>
        <w:pStyle w:val="NormalWeb"/>
        <w:rPr>
          <w:rFonts w:ascii="Calibri" w:eastAsiaTheme="majorEastAsia" w:hAnsi="Calibri" w:cs="Calibri"/>
          <w:color w:val="000000"/>
        </w:rPr>
      </w:pPr>
    </w:p>
    <w:p w14:paraId="7B9E3395" w14:textId="48139DD0" w:rsidR="00EB4608" w:rsidRDefault="00EB4608" w:rsidP="00EB4608">
      <w:pPr>
        <w:pStyle w:val="NormalWeb"/>
        <w:rPr>
          <w:rFonts w:ascii="Calibri" w:eastAsiaTheme="majorEastAsia" w:hAnsi="Calibri" w:cs="Calibri"/>
          <w:color w:val="000000"/>
        </w:rPr>
      </w:pPr>
    </w:p>
    <w:p w14:paraId="35166C11" w14:textId="77777777" w:rsidR="00EB4608" w:rsidRPr="00EB4608" w:rsidRDefault="00EB4608" w:rsidP="00EB4608">
      <w:pPr>
        <w:pStyle w:val="NormalWeb"/>
        <w:ind w:left="720"/>
        <w:rPr>
          <w:rFonts w:ascii="Calibri" w:eastAsiaTheme="majorEastAsia" w:hAnsi="Calibri" w:cs="Calibri"/>
          <w:color w:val="000000"/>
        </w:rPr>
      </w:pPr>
    </w:p>
    <w:p w14:paraId="43BE3E7D" w14:textId="422613FB" w:rsidR="006D0E22" w:rsidRPr="006D0E22" w:rsidRDefault="006D0E22" w:rsidP="006D0E22">
      <w:pPr>
        <w:rPr>
          <w:rFonts w:ascii="Calibri" w:hAnsi="Calibri" w:cs="Calibri"/>
        </w:rPr>
      </w:pPr>
    </w:p>
    <w:p w14:paraId="1D35A115" w14:textId="77777777" w:rsidR="006D0E22" w:rsidRDefault="006D0E22" w:rsidP="002E4830">
      <w:pPr>
        <w:rPr>
          <w:rFonts w:ascii="Calibri" w:hAnsi="Calibri" w:cs="Calibri"/>
        </w:rPr>
      </w:pPr>
    </w:p>
    <w:p w14:paraId="0D21ED2D" w14:textId="77777777" w:rsidR="002E4830" w:rsidRDefault="002E4830" w:rsidP="002E4830">
      <w:pPr>
        <w:rPr>
          <w:rFonts w:ascii="Calibri" w:hAnsi="Calibri" w:cs="Calibri"/>
        </w:rPr>
      </w:pPr>
    </w:p>
    <w:p w14:paraId="4BB9BF00" w14:textId="25BD4949" w:rsidR="00E31863" w:rsidRDefault="00E31863" w:rsidP="00E31863">
      <w:pPr>
        <w:rPr>
          <w:rFonts w:ascii="Calibri" w:hAnsi="Calibri" w:cs="Calibri"/>
        </w:rPr>
      </w:pPr>
      <w:r>
        <w:rPr>
          <w:rFonts w:ascii="Calibri" w:hAnsi="Calibri" w:cs="Calibri"/>
        </w:rPr>
        <w:t xml:space="preserve"> </w:t>
      </w:r>
    </w:p>
    <w:p w14:paraId="47C01BE5" w14:textId="1B10E947" w:rsidR="00E31863" w:rsidRDefault="00E31863" w:rsidP="00E31863">
      <w:pPr>
        <w:rPr>
          <w:rFonts w:ascii="Calibri" w:hAnsi="Calibri" w:cs="Calibri"/>
        </w:rPr>
      </w:pPr>
    </w:p>
    <w:p w14:paraId="3C3E306C" w14:textId="77777777" w:rsidR="00E31863" w:rsidRDefault="00E31863" w:rsidP="00E31863">
      <w:pPr>
        <w:rPr>
          <w:rFonts w:ascii="Calibri" w:hAnsi="Calibri" w:cs="Calibri"/>
        </w:rPr>
      </w:pPr>
    </w:p>
    <w:p w14:paraId="0705BA14" w14:textId="77777777" w:rsidR="00E31863" w:rsidRDefault="00E31863" w:rsidP="00E31863">
      <w:pPr>
        <w:rPr>
          <w:rFonts w:ascii="Calibri" w:hAnsi="Calibri" w:cs="Calibri"/>
        </w:rPr>
      </w:pPr>
    </w:p>
    <w:p w14:paraId="64E09C06" w14:textId="77777777" w:rsidR="00E31863" w:rsidRDefault="00E31863" w:rsidP="006B4C85">
      <w:pPr>
        <w:rPr>
          <w:rFonts w:ascii="Calibri" w:hAnsi="Calibri" w:cs="Calibri"/>
        </w:rPr>
      </w:pPr>
    </w:p>
    <w:p w14:paraId="2554E745" w14:textId="77777777" w:rsidR="006B4C85" w:rsidRDefault="006B4C85">
      <w:pPr>
        <w:rPr>
          <w:rFonts w:ascii="Calibri" w:hAnsi="Calibri" w:cs="Calibri"/>
        </w:rPr>
      </w:pPr>
    </w:p>
    <w:p w14:paraId="453916CF" w14:textId="77777777" w:rsidR="006B4C85" w:rsidRDefault="006B4C85">
      <w:pPr>
        <w:rPr>
          <w:rFonts w:ascii="Calibri" w:hAnsi="Calibri" w:cs="Calibri"/>
        </w:rPr>
      </w:pPr>
    </w:p>
    <w:p w14:paraId="3A2CEDBF" w14:textId="77777777" w:rsidR="006B4C85" w:rsidRDefault="006B4C85">
      <w:pPr>
        <w:rPr>
          <w:rFonts w:ascii="Calibri" w:hAnsi="Calibri" w:cs="Calibri"/>
        </w:rPr>
      </w:pPr>
    </w:p>
    <w:p w14:paraId="68A99D76" w14:textId="77777777" w:rsidR="006B4C85" w:rsidRPr="006B4C85" w:rsidRDefault="006B4C85" w:rsidP="00C35F56">
      <w:pPr>
        <w:pStyle w:val="NormalWeb"/>
        <w:rPr>
          <w:rFonts w:ascii="Calibri" w:eastAsiaTheme="majorEastAsia" w:hAnsi="Calibri" w:cs="Calibri"/>
          <w:color w:val="000000"/>
        </w:rPr>
      </w:pPr>
    </w:p>
    <w:p w14:paraId="4E0AB958" w14:textId="77777777" w:rsidR="006B4C85" w:rsidRPr="006B4C85" w:rsidRDefault="006B4C85" w:rsidP="00C35F56">
      <w:pPr>
        <w:pStyle w:val="NormalWeb"/>
        <w:rPr>
          <w:rFonts w:ascii="Calibri" w:eastAsiaTheme="majorEastAsia" w:hAnsi="Calibri" w:cs="Calibri"/>
          <w:color w:val="000000"/>
        </w:rPr>
      </w:pPr>
    </w:p>
    <w:p w14:paraId="0C753A04" w14:textId="77777777" w:rsidR="006B4C85" w:rsidRPr="00C35F56" w:rsidRDefault="006B4C85" w:rsidP="00C35F56">
      <w:pPr>
        <w:rPr>
          <w:rFonts w:ascii="Calibri" w:hAnsi="Calibri" w:cs="Calibri"/>
        </w:rPr>
      </w:pPr>
    </w:p>
    <w:p w14:paraId="083F6527" w14:textId="77777777" w:rsidR="006B4C85" w:rsidRPr="00C35F56" w:rsidRDefault="006B4C85">
      <w:pPr>
        <w:rPr>
          <w:rFonts w:ascii="Calibri" w:hAnsi="Calibri" w:cs="Calibri"/>
        </w:rPr>
      </w:pPr>
    </w:p>
    <w:p w14:paraId="03183767" w14:textId="77777777" w:rsidR="006B4C85" w:rsidRDefault="006B4C85"/>
    <w:p w14:paraId="74E37459" w14:textId="0A991AB6" w:rsidR="006B4C85" w:rsidRPr="00D921ED" w:rsidRDefault="00D921ED" w:rsidP="00D921ED">
      <w:pPr>
        <w:pStyle w:val="NormalWeb"/>
        <w:rPr>
          <w:rFonts w:ascii="Calibri" w:hAnsi="Calibri" w:cs="Calibri"/>
          <w:color w:val="000000"/>
        </w:rPr>
      </w:pPr>
      <w:r w:rsidRPr="00D921ED">
        <w:rPr>
          <w:rFonts w:ascii="Calibri" w:hAnsi="Calibri" w:cs="Calibri"/>
          <w:color w:val="000000"/>
        </w:rPr>
        <w:t xml:space="preserve"> </w:t>
      </w:r>
    </w:p>
    <w:p w14:paraId="7514F071" w14:textId="77777777" w:rsidR="00E31690" w:rsidRDefault="00E31690" w:rsidP="00E31690">
      <w:pPr>
        <w:pStyle w:val="NormalWeb"/>
        <w:rPr>
          <w:rFonts w:ascii="Calibri" w:eastAsiaTheme="majorEastAsia" w:hAnsi="Calibri" w:cs="Calibri"/>
          <w:color w:val="000000"/>
        </w:rPr>
      </w:pPr>
    </w:p>
    <w:p w14:paraId="5DA12DA3" w14:textId="77777777" w:rsidR="00E31690" w:rsidRPr="00E31690" w:rsidRDefault="00E31690" w:rsidP="00E31690">
      <w:pPr>
        <w:pStyle w:val="NormalWeb"/>
        <w:rPr>
          <w:rFonts w:ascii="Calibri" w:eastAsiaTheme="majorEastAsia" w:hAnsi="Calibri" w:cs="Calibri"/>
          <w:color w:val="000000"/>
        </w:rPr>
      </w:pPr>
    </w:p>
    <w:p w14:paraId="410113C2" w14:textId="53A7B80B" w:rsidR="006B4C85" w:rsidRPr="00E31690" w:rsidRDefault="006B4C85" w:rsidP="00E31690">
      <w:pPr>
        <w:pStyle w:val="NormalWeb"/>
        <w:spacing w:line="360" w:lineRule="auto"/>
        <w:ind w:left="3600"/>
        <w:rPr>
          <w:rFonts w:ascii="Calibri" w:eastAsiaTheme="majorEastAsia" w:hAnsi="Calibri" w:cs="Calibri"/>
          <w:color w:val="000000"/>
        </w:rPr>
      </w:pPr>
    </w:p>
    <w:sectPr w:rsidR="006B4C85" w:rsidRPr="00E31690">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AF7BDE" w14:textId="77777777" w:rsidR="005F5B4D" w:rsidRDefault="005F5B4D" w:rsidP="006D0E22">
      <w:r>
        <w:separator/>
      </w:r>
    </w:p>
  </w:endnote>
  <w:endnote w:type="continuationSeparator" w:id="0">
    <w:p w14:paraId="71DF0411" w14:textId="77777777" w:rsidR="005F5B4D" w:rsidRDefault="005F5B4D" w:rsidP="006D0E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28815460"/>
      <w:docPartObj>
        <w:docPartGallery w:val="Page Numbers (Bottom of Page)"/>
        <w:docPartUnique/>
      </w:docPartObj>
    </w:sdtPr>
    <w:sdtContent>
      <w:p w14:paraId="7DA181F8" w14:textId="0A7104A0" w:rsidR="006D0E22" w:rsidRDefault="006D0E22" w:rsidP="00D14D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0D6326" w14:textId="77777777" w:rsidR="006D0E22" w:rsidRDefault="006D0E22" w:rsidP="006D0E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5383612"/>
      <w:docPartObj>
        <w:docPartGallery w:val="Page Numbers (Bottom of Page)"/>
        <w:docPartUnique/>
      </w:docPartObj>
    </w:sdtPr>
    <w:sdtContent>
      <w:p w14:paraId="0113B744" w14:textId="1ADF4110" w:rsidR="006D0E22" w:rsidRDefault="006D0E22" w:rsidP="00D14DC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8549CE5" w14:textId="77777777" w:rsidR="006D0E22" w:rsidRDefault="006D0E22" w:rsidP="006D0E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222745" w14:textId="77777777" w:rsidR="005F5B4D" w:rsidRDefault="005F5B4D" w:rsidP="006D0E22">
      <w:r>
        <w:separator/>
      </w:r>
    </w:p>
  </w:footnote>
  <w:footnote w:type="continuationSeparator" w:id="0">
    <w:p w14:paraId="2F26191D" w14:textId="77777777" w:rsidR="005F5B4D" w:rsidRDefault="005F5B4D" w:rsidP="006D0E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9C515E"/>
    <w:multiLevelType w:val="hybridMultilevel"/>
    <w:tmpl w:val="FD52E9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7A5E74"/>
    <w:multiLevelType w:val="hybridMultilevel"/>
    <w:tmpl w:val="FF667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82728254">
    <w:abstractNumId w:val="1"/>
  </w:num>
  <w:num w:numId="2" w16cid:durableId="1783840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3945"/>
    <w:rsid w:val="000F3945"/>
    <w:rsid w:val="000F4E4D"/>
    <w:rsid w:val="001076E2"/>
    <w:rsid w:val="0014471E"/>
    <w:rsid w:val="001D5C1E"/>
    <w:rsid w:val="002D2AF0"/>
    <w:rsid w:val="002E4830"/>
    <w:rsid w:val="00417962"/>
    <w:rsid w:val="004266FB"/>
    <w:rsid w:val="00502579"/>
    <w:rsid w:val="0057632D"/>
    <w:rsid w:val="00596BB7"/>
    <w:rsid w:val="005F5B4D"/>
    <w:rsid w:val="00610D13"/>
    <w:rsid w:val="00622076"/>
    <w:rsid w:val="006B4C85"/>
    <w:rsid w:val="006D0E22"/>
    <w:rsid w:val="006E47A9"/>
    <w:rsid w:val="008032D4"/>
    <w:rsid w:val="008C4FEC"/>
    <w:rsid w:val="00B25E7B"/>
    <w:rsid w:val="00C32311"/>
    <w:rsid w:val="00C35F56"/>
    <w:rsid w:val="00C835C7"/>
    <w:rsid w:val="00CD71CD"/>
    <w:rsid w:val="00D921ED"/>
    <w:rsid w:val="00DF2C41"/>
    <w:rsid w:val="00E31690"/>
    <w:rsid w:val="00E31863"/>
    <w:rsid w:val="00E40B4E"/>
    <w:rsid w:val="00E466F8"/>
    <w:rsid w:val="00EB4608"/>
    <w:rsid w:val="00EE6230"/>
    <w:rsid w:val="00F074BD"/>
    <w:rsid w:val="00F12E16"/>
    <w:rsid w:val="00F16618"/>
    <w:rsid w:val="00F16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367287"/>
  <w15:chartTrackingRefBased/>
  <w15:docId w15:val="{3004EE3C-AAC0-4741-B970-FE63F09C8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39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F39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F39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39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39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39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39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39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39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9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39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39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39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39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39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39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39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3945"/>
    <w:rPr>
      <w:rFonts w:eastAsiaTheme="majorEastAsia" w:cstheme="majorBidi"/>
      <w:color w:val="272727" w:themeColor="text1" w:themeTint="D8"/>
    </w:rPr>
  </w:style>
  <w:style w:type="paragraph" w:styleId="Title">
    <w:name w:val="Title"/>
    <w:basedOn w:val="Normal"/>
    <w:next w:val="Normal"/>
    <w:link w:val="TitleChar"/>
    <w:uiPriority w:val="10"/>
    <w:qFormat/>
    <w:rsid w:val="000F39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39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39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39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39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F3945"/>
    <w:rPr>
      <w:i/>
      <w:iCs/>
      <w:color w:val="404040" w:themeColor="text1" w:themeTint="BF"/>
    </w:rPr>
  </w:style>
  <w:style w:type="paragraph" w:styleId="ListParagraph">
    <w:name w:val="List Paragraph"/>
    <w:basedOn w:val="Normal"/>
    <w:uiPriority w:val="34"/>
    <w:qFormat/>
    <w:rsid w:val="000F3945"/>
    <w:pPr>
      <w:ind w:left="720"/>
      <w:contextualSpacing/>
    </w:pPr>
  </w:style>
  <w:style w:type="character" w:styleId="IntenseEmphasis">
    <w:name w:val="Intense Emphasis"/>
    <w:basedOn w:val="DefaultParagraphFont"/>
    <w:uiPriority w:val="21"/>
    <w:qFormat/>
    <w:rsid w:val="000F3945"/>
    <w:rPr>
      <w:i/>
      <w:iCs/>
      <w:color w:val="0F4761" w:themeColor="accent1" w:themeShade="BF"/>
    </w:rPr>
  </w:style>
  <w:style w:type="paragraph" w:styleId="IntenseQuote">
    <w:name w:val="Intense Quote"/>
    <w:basedOn w:val="Normal"/>
    <w:next w:val="Normal"/>
    <w:link w:val="IntenseQuoteChar"/>
    <w:uiPriority w:val="30"/>
    <w:qFormat/>
    <w:rsid w:val="000F39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3945"/>
    <w:rPr>
      <w:i/>
      <w:iCs/>
      <w:color w:val="0F4761" w:themeColor="accent1" w:themeShade="BF"/>
    </w:rPr>
  </w:style>
  <w:style w:type="character" w:styleId="IntenseReference">
    <w:name w:val="Intense Reference"/>
    <w:basedOn w:val="DefaultParagraphFont"/>
    <w:uiPriority w:val="32"/>
    <w:qFormat/>
    <w:rsid w:val="000F3945"/>
    <w:rPr>
      <w:b/>
      <w:bCs/>
      <w:smallCaps/>
      <w:color w:val="0F4761" w:themeColor="accent1" w:themeShade="BF"/>
      <w:spacing w:val="5"/>
    </w:rPr>
  </w:style>
  <w:style w:type="paragraph" w:styleId="NormalWeb">
    <w:name w:val="Normal (Web)"/>
    <w:basedOn w:val="Normal"/>
    <w:uiPriority w:val="99"/>
    <w:unhideWhenUsed/>
    <w:rsid w:val="00C35F5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35F56"/>
    <w:rPr>
      <w:b/>
      <w:bCs/>
    </w:rPr>
  </w:style>
  <w:style w:type="character" w:customStyle="1" w:styleId="apple-converted-space">
    <w:name w:val="apple-converted-space"/>
    <w:basedOn w:val="DefaultParagraphFont"/>
    <w:rsid w:val="006B4C85"/>
  </w:style>
  <w:style w:type="character" w:styleId="Emphasis">
    <w:name w:val="Emphasis"/>
    <w:basedOn w:val="DefaultParagraphFont"/>
    <w:uiPriority w:val="20"/>
    <w:qFormat/>
    <w:rsid w:val="006B4C85"/>
    <w:rPr>
      <w:i/>
      <w:iCs/>
    </w:rPr>
  </w:style>
  <w:style w:type="character" w:styleId="Hyperlink">
    <w:name w:val="Hyperlink"/>
    <w:basedOn w:val="DefaultParagraphFont"/>
    <w:uiPriority w:val="99"/>
    <w:semiHidden/>
    <w:unhideWhenUsed/>
    <w:rsid w:val="006B4C85"/>
    <w:rPr>
      <w:color w:val="0000FF"/>
      <w:u w:val="single"/>
    </w:rPr>
  </w:style>
  <w:style w:type="paragraph" w:styleId="Footer">
    <w:name w:val="footer"/>
    <w:basedOn w:val="Normal"/>
    <w:link w:val="FooterChar"/>
    <w:uiPriority w:val="99"/>
    <w:unhideWhenUsed/>
    <w:rsid w:val="006D0E22"/>
    <w:pPr>
      <w:tabs>
        <w:tab w:val="center" w:pos="4513"/>
        <w:tab w:val="right" w:pos="9026"/>
      </w:tabs>
    </w:pPr>
  </w:style>
  <w:style w:type="character" w:customStyle="1" w:styleId="FooterChar">
    <w:name w:val="Footer Char"/>
    <w:basedOn w:val="DefaultParagraphFont"/>
    <w:link w:val="Footer"/>
    <w:uiPriority w:val="99"/>
    <w:rsid w:val="006D0E22"/>
  </w:style>
  <w:style w:type="character" w:styleId="PageNumber">
    <w:name w:val="page number"/>
    <w:basedOn w:val="DefaultParagraphFont"/>
    <w:uiPriority w:val="99"/>
    <w:semiHidden/>
    <w:unhideWhenUsed/>
    <w:rsid w:val="006D0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231493">
      <w:bodyDiv w:val="1"/>
      <w:marLeft w:val="0"/>
      <w:marRight w:val="0"/>
      <w:marTop w:val="0"/>
      <w:marBottom w:val="0"/>
      <w:divBdr>
        <w:top w:val="none" w:sz="0" w:space="0" w:color="auto"/>
        <w:left w:val="none" w:sz="0" w:space="0" w:color="auto"/>
        <w:bottom w:val="none" w:sz="0" w:space="0" w:color="auto"/>
        <w:right w:val="none" w:sz="0" w:space="0" w:color="auto"/>
      </w:divBdr>
    </w:div>
    <w:div w:id="1141846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mebargains.co.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1626</Words>
  <Characters>9272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Mihai</dc:creator>
  <cp:keywords/>
  <dc:description/>
  <cp:lastModifiedBy>Marilena Mihai</cp:lastModifiedBy>
  <cp:revision>6</cp:revision>
  <dcterms:created xsi:type="dcterms:W3CDTF">2024-09-01T10:17:00Z</dcterms:created>
  <dcterms:modified xsi:type="dcterms:W3CDTF">2024-09-01T10:30:00Z</dcterms:modified>
</cp:coreProperties>
</file>