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D0E6A5" w14:textId="77777777" w:rsidR="005458F6" w:rsidRPr="005458F6" w:rsidRDefault="005458F6" w:rsidP="005458F6">
      <w:pPr>
        <w:spacing w:line="240" w:lineRule="auto"/>
        <w:jc w:val="center"/>
        <w:rPr>
          <w:rFonts w:ascii="Arial" w:hAnsi="Arial" w:cs="Arial"/>
          <w:sz w:val="72"/>
          <w:szCs w:val="72"/>
        </w:rPr>
      </w:pPr>
      <w:r w:rsidRPr="005458F6">
        <w:rPr>
          <w:rFonts w:ascii="Arial" w:hAnsi="Arial" w:cs="Arial"/>
          <w:sz w:val="72"/>
          <w:szCs w:val="72"/>
        </w:rPr>
        <w:t>Transition handbook</w:t>
      </w:r>
    </w:p>
    <w:p w14:paraId="112D2767" w14:textId="77777777" w:rsidR="005458F6" w:rsidRPr="005458F6" w:rsidRDefault="005458F6" w:rsidP="005458F6">
      <w:pPr>
        <w:spacing w:line="240" w:lineRule="auto"/>
        <w:jc w:val="center"/>
        <w:rPr>
          <w:rFonts w:ascii="Arial" w:hAnsi="Arial" w:cs="Arial"/>
          <w:sz w:val="72"/>
          <w:szCs w:val="72"/>
        </w:rPr>
      </w:pPr>
    </w:p>
    <w:p w14:paraId="0C4D5DA2" w14:textId="77777777" w:rsidR="005458F6" w:rsidRPr="005458F6" w:rsidRDefault="005458F6" w:rsidP="005458F6">
      <w:pPr>
        <w:spacing w:line="240" w:lineRule="auto"/>
        <w:jc w:val="center"/>
        <w:rPr>
          <w:rFonts w:ascii="Arial" w:hAnsi="Arial" w:cs="Arial"/>
          <w:sz w:val="72"/>
          <w:szCs w:val="72"/>
        </w:rPr>
      </w:pPr>
      <w:r w:rsidRPr="005458F6">
        <w:rPr>
          <w:rFonts w:ascii="Arial" w:hAnsi="Arial" w:cs="Arial"/>
          <w:sz w:val="72"/>
          <w:szCs w:val="72"/>
        </w:rPr>
        <w:t>for practitioners in</w:t>
      </w:r>
    </w:p>
    <w:p w14:paraId="0F0DC0B5" w14:textId="77777777" w:rsidR="005458F6" w:rsidRPr="005458F6" w:rsidRDefault="005458F6" w:rsidP="005458F6">
      <w:pPr>
        <w:spacing w:line="240" w:lineRule="auto"/>
        <w:jc w:val="center"/>
        <w:rPr>
          <w:rFonts w:ascii="Arial" w:hAnsi="Arial" w:cs="Arial"/>
          <w:sz w:val="72"/>
          <w:szCs w:val="72"/>
        </w:rPr>
      </w:pPr>
    </w:p>
    <w:p w14:paraId="1DA6A3B7" w14:textId="77777777" w:rsidR="005458F6" w:rsidRPr="005458F6" w:rsidRDefault="005458F6" w:rsidP="005458F6">
      <w:pPr>
        <w:spacing w:line="240" w:lineRule="auto"/>
        <w:jc w:val="center"/>
        <w:rPr>
          <w:rFonts w:ascii="Arial" w:hAnsi="Arial" w:cs="Arial"/>
          <w:sz w:val="72"/>
          <w:szCs w:val="72"/>
        </w:rPr>
      </w:pPr>
      <w:r w:rsidRPr="005458F6">
        <w:rPr>
          <w:rFonts w:ascii="Arial" w:hAnsi="Arial" w:cs="Arial"/>
          <w:sz w:val="72"/>
          <w:szCs w:val="72"/>
        </w:rPr>
        <w:t>reception and</w:t>
      </w:r>
    </w:p>
    <w:p w14:paraId="1CE373A8" w14:textId="77777777" w:rsidR="005458F6" w:rsidRPr="005458F6" w:rsidRDefault="005458F6" w:rsidP="005458F6">
      <w:pPr>
        <w:spacing w:line="240" w:lineRule="auto"/>
        <w:jc w:val="center"/>
        <w:rPr>
          <w:rFonts w:ascii="Arial" w:hAnsi="Arial" w:cs="Arial"/>
          <w:sz w:val="72"/>
          <w:szCs w:val="72"/>
        </w:rPr>
      </w:pPr>
    </w:p>
    <w:p w14:paraId="4E747C7D" w14:textId="3FE3734E" w:rsidR="007D586B" w:rsidRDefault="005458F6" w:rsidP="005458F6">
      <w:pPr>
        <w:spacing w:line="240" w:lineRule="auto"/>
        <w:jc w:val="center"/>
        <w:rPr>
          <w:rFonts w:ascii="Arial" w:hAnsi="Arial" w:cs="Arial"/>
          <w:sz w:val="72"/>
          <w:szCs w:val="72"/>
        </w:rPr>
      </w:pPr>
      <w:r w:rsidRPr="005458F6">
        <w:rPr>
          <w:rFonts w:ascii="Arial" w:hAnsi="Arial" w:cs="Arial"/>
          <w:sz w:val="72"/>
          <w:szCs w:val="72"/>
        </w:rPr>
        <w:t>nursery settings</w:t>
      </w:r>
    </w:p>
    <w:p w14:paraId="13CB414B" w14:textId="550349F2" w:rsidR="005458F6" w:rsidRDefault="005458F6" w:rsidP="005458F6">
      <w:pPr>
        <w:rPr>
          <w:rFonts w:ascii="Arial" w:hAnsi="Arial" w:cs="Arial"/>
          <w:sz w:val="72"/>
          <w:szCs w:val="72"/>
        </w:rPr>
      </w:pPr>
      <w:r>
        <w:rPr>
          <w:rFonts w:ascii="Arial" w:hAnsi="Arial" w:cs="Arial"/>
          <w:sz w:val="72"/>
          <w:szCs w:val="72"/>
        </w:rPr>
        <w:t xml:space="preserve">         </w:t>
      </w:r>
      <w:r w:rsidRPr="005458F6">
        <w:rPr>
          <w:rFonts w:ascii="Arial" w:hAnsi="Arial" w:cs="Arial"/>
          <w:sz w:val="72"/>
          <w:szCs w:val="72"/>
        </w:rPr>
        <w:drawing>
          <wp:inline distT="0" distB="0" distL="0" distR="0" wp14:anchorId="562D4B60" wp14:editId="22B1732D">
            <wp:extent cx="3486150" cy="2319874"/>
            <wp:effectExtent l="0" t="0" r="0" b="4445"/>
            <wp:docPr id="1" name="Picture 1" descr="A picture containing person, outdoor, stan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person, outdoor, stand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4542" cy="23454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A8D163" w14:textId="6834EA5B" w:rsidR="005458F6" w:rsidRPr="002C5C88" w:rsidRDefault="005458F6" w:rsidP="005458F6">
      <w:pPr>
        <w:tabs>
          <w:tab w:val="left" w:pos="1245"/>
        </w:tabs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72"/>
          <w:szCs w:val="72"/>
        </w:rPr>
        <w:tab/>
      </w:r>
      <w:r w:rsidR="002C5C88">
        <w:rPr>
          <w:rFonts w:ascii="Arial" w:hAnsi="Arial" w:cs="Arial"/>
          <w:sz w:val="72"/>
          <w:szCs w:val="72"/>
        </w:rPr>
        <w:t xml:space="preserve">        </w:t>
      </w:r>
      <w:r w:rsidRPr="002C5C88">
        <w:rPr>
          <w:rFonts w:ascii="Arial" w:hAnsi="Arial" w:cs="Arial"/>
          <w:sz w:val="16"/>
          <w:szCs w:val="16"/>
        </w:rPr>
        <w:t>(</w:t>
      </w:r>
      <w:r w:rsidR="002C5C88" w:rsidRPr="002C5C88">
        <w:rPr>
          <w:rFonts w:ascii="Arial" w:hAnsi="Arial" w:cs="Arial"/>
          <w:sz w:val="16"/>
          <w:szCs w:val="16"/>
        </w:rPr>
        <w:t>S</w:t>
      </w:r>
      <w:r w:rsidRPr="002C5C88">
        <w:rPr>
          <w:rFonts w:ascii="Arial" w:hAnsi="Arial" w:cs="Arial"/>
          <w:sz w:val="16"/>
          <w:szCs w:val="16"/>
        </w:rPr>
        <w:t xml:space="preserve">ource: </w:t>
      </w:r>
      <w:r w:rsidR="002C5C88" w:rsidRPr="002C5C88">
        <w:rPr>
          <w:rFonts w:ascii="Arial" w:hAnsi="Arial" w:cs="Arial"/>
          <w:sz w:val="16"/>
          <w:szCs w:val="16"/>
        </w:rPr>
        <w:t>the early years training hub, no date)</w:t>
      </w:r>
    </w:p>
    <w:p w14:paraId="5EFD1375" w14:textId="77777777" w:rsidR="002C5C88" w:rsidRDefault="002C5C88" w:rsidP="002C5C8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7B8D06B" w14:textId="7A9CDA7D" w:rsidR="002C5C88" w:rsidRDefault="002C5C88" w:rsidP="002C5C8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5C88">
        <w:rPr>
          <w:rFonts w:ascii="Arial" w:hAnsi="Arial" w:cs="Arial"/>
          <w:sz w:val="24"/>
          <w:szCs w:val="24"/>
        </w:rPr>
        <w:t xml:space="preserve">This handbook is a guide for all keyworkers who engage with children in </w:t>
      </w:r>
      <w:r w:rsidRPr="002C5C88">
        <w:rPr>
          <w:rFonts w:ascii="Arial" w:hAnsi="Arial" w:cs="Arial"/>
          <w:sz w:val="24"/>
          <w:szCs w:val="24"/>
        </w:rPr>
        <w:t>our</w:t>
      </w:r>
      <w:r>
        <w:rPr>
          <w:rFonts w:ascii="Arial" w:hAnsi="Arial" w:cs="Arial"/>
          <w:sz w:val="24"/>
          <w:szCs w:val="24"/>
        </w:rPr>
        <w:t xml:space="preserve"> environment</w:t>
      </w:r>
      <w:r w:rsidRPr="002C5C88">
        <w:rPr>
          <w:rFonts w:ascii="Arial" w:hAnsi="Arial" w:cs="Arial"/>
          <w:sz w:val="24"/>
          <w:szCs w:val="24"/>
        </w:rPr>
        <w:t>. It will help them understand the importance of</w:t>
      </w:r>
      <w:r>
        <w:rPr>
          <w:rFonts w:ascii="Arial" w:hAnsi="Arial" w:cs="Arial"/>
          <w:sz w:val="24"/>
          <w:szCs w:val="24"/>
        </w:rPr>
        <w:t xml:space="preserve"> </w:t>
      </w:r>
      <w:r w:rsidRPr="002C5C88">
        <w:rPr>
          <w:rFonts w:ascii="Arial" w:hAnsi="Arial" w:cs="Arial"/>
          <w:sz w:val="24"/>
          <w:szCs w:val="24"/>
        </w:rPr>
        <w:t>a </w:t>
      </w:r>
      <w:r w:rsidRPr="002C5C88">
        <w:rPr>
          <w:rFonts w:ascii="Arial" w:hAnsi="Arial" w:cs="Arial"/>
          <w:sz w:val="24"/>
          <w:szCs w:val="24"/>
        </w:rPr>
        <w:t>chil</w:t>
      </w:r>
      <w:r>
        <w:rPr>
          <w:rFonts w:ascii="Arial" w:hAnsi="Arial" w:cs="Arial"/>
          <w:sz w:val="24"/>
          <w:szCs w:val="24"/>
        </w:rPr>
        <w:t>d’s</w:t>
      </w:r>
      <w:r w:rsidRPr="002C5C88">
        <w:rPr>
          <w:rFonts w:ascii="Arial" w:hAnsi="Arial" w:cs="Arial"/>
          <w:sz w:val="24"/>
          <w:szCs w:val="24"/>
        </w:rPr>
        <w:t> development.</w:t>
      </w:r>
    </w:p>
    <w:p w14:paraId="6E76E9B7" w14:textId="62F0F881" w:rsidR="0054517D" w:rsidRDefault="0054517D" w:rsidP="002C5C8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E0DED2" w14:textId="14D10159" w:rsidR="0054517D" w:rsidRDefault="0054517D" w:rsidP="002C5C8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F30B54" w14:textId="77777777" w:rsidR="0054517D" w:rsidRPr="0054517D" w:rsidRDefault="0054517D" w:rsidP="00545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517D">
        <w:rPr>
          <w:rFonts w:ascii="Arial" w:hAnsi="Arial" w:cs="Arial"/>
          <w:sz w:val="24"/>
          <w:szCs w:val="24"/>
        </w:rPr>
        <w:lastRenderedPageBreak/>
        <w:t>Context </w:t>
      </w:r>
    </w:p>
    <w:p w14:paraId="312D6BE7" w14:textId="389E874E" w:rsidR="0054517D" w:rsidRDefault="0054517D" w:rsidP="00545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517D">
        <w:rPr>
          <w:rFonts w:ascii="Arial" w:hAnsi="Arial" w:cs="Arial"/>
          <w:sz w:val="24"/>
          <w:szCs w:val="24"/>
        </w:rPr>
        <w:t>This handbook will be colour coded into sections.</w:t>
      </w:r>
    </w:p>
    <w:p w14:paraId="34B97D33" w14:textId="20B7FB3D" w:rsidR="0054517D" w:rsidRDefault="0054517D" w:rsidP="00545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39BCACA" wp14:editId="2C831106">
                <wp:simplePos x="0" y="0"/>
                <wp:positionH relativeFrom="margin">
                  <wp:align>left</wp:align>
                </wp:positionH>
                <wp:positionV relativeFrom="paragraph">
                  <wp:posOffset>99695</wp:posOffset>
                </wp:positionV>
                <wp:extent cx="5762625" cy="476250"/>
                <wp:effectExtent l="0" t="0" r="28575" b="190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62625" cy="47625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764E54A" w14:textId="0E96DA30" w:rsidR="0054517D" w:rsidRPr="0054517D" w:rsidRDefault="0054517D">
                            <w:pP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54517D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Introduction into a transition during the early years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39BCAC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7.85pt;width:453.75pt;height:37.5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oWcZNgIAAIAEAAAOAAAAZHJzL2Uyb0RvYy54bWysVN+P2jAMfp+0/yHK+yh0wG0V5cQ4MU1C&#10;dydx0z2HNKHV0jhLAi376+ek5ceOPU17Se3Y+Wx/tju7b2tFDsK6CnROR4MhJUJzKCq9y+n3l9WH&#10;T5Q4z3TBFGiR06Nw9H7+/t2sMZlIoQRVCEsQRLusMTktvTdZkjheipq5ARih0SjB1syjandJYVmD&#10;6LVK0uFwmjRgC2OBC+fw9qEz0nnEl1Jw/ySlE56onGJuPp42nttwJvMZy3aWmbLifRrsH7KoWaUx&#10;6BnqgXlG9ra6gaorbsGB9AMOdQJSVlzEGrCa0fBNNZuSGRFrQXKcOdPk/h8sfzxszLMlvv0CLTYw&#10;ENIYlzm8DPW00tbhi5kStCOFxzNtovWE4+XkbppO0wklHG1jVCaR1+Ty2ljnvwqoSRByarEtkS12&#10;WDuPEdH15BKCOVBVsaqUikoYBbFUlhwYNpFxLrRPQ5746g9PpUmT0+lHDH+DEuDPGFvF+I9bBMRT&#10;GmEv9QfJt9u2J2ULxRG5stCNkTN8VSHumjn/zCzODdKDu+Cf8JAKMBnoJUpKsL/+dh/8sZ1opaTB&#10;Ocyp+7lnVlCivmls9OfReBwGNyrjyV2Kir22bK8tel8vAVka4dYZHsXg79VJlBbqV1yZRYiKJqY5&#10;xs6pP4lL320HrhwXi0V0wlE1zK/1xvAAHcgNfL60r8yavqcep+ERThPLsjet7XzDSw2LvQdZxb4H&#10;gjtWe95xzGNj+5UMe3StR6/Lj2P+GwAA//8DAFBLAwQUAAYACAAAACEAEy3FmtoAAAAGAQAADwAA&#10;AGRycy9kb3ducmV2LnhtbEyPzU7DMBCE70i8g7VI3KhTpFAIcSqC1As9teUB3Hjzo9rr1HbT8PYs&#10;XOC2s7Oa+bZcz86KCUMcPClYLjIQSI03A3UKPg+bh2cQMWky2npCBV8YYV3d3pS6MP5KO5z2qRMc&#10;QrHQCvqUxkLK2PTodFz4EYm91genE8vQSRP0lcOdlY9Z9iSdHogbej3ie4/NaX9xCtr2vN12mzrU&#10;Z7Oz+HGYap1PSt3fzW+vIBLO6e8YfvAZHSpmOvoLmSisAn4k8TZfgWD3JVvlII6/A8iqlP/xq28A&#10;AAD//wMAUEsBAi0AFAAGAAgAAAAhALaDOJL+AAAA4QEAABMAAAAAAAAAAAAAAAAAAAAAAFtDb250&#10;ZW50X1R5cGVzXS54bWxQSwECLQAUAAYACAAAACEAOP0h/9YAAACUAQAACwAAAAAAAAAAAAAAAAAv&#10;AQAAX3JlbHMvLnJlbHNQSwECLQAUAAYACAAAACEAnqFnGTYCAACABAAADgAAAAAAAAAAAAAAAAAu&#10;AgAAZHJzL2Uyb0RvYy54bWxQSwECLQAUAAYACAAAACEAEy3FmtoAAAAGAQAADwAAAAAAAAAAAAAA&#10;AACQBAAAZHJzL2Rvd25yZXYueG1sUEsFBgAAAAAEAAQA8wAAAJcFAAAAAA==&#10;" fillcolor="#ed7d31 [3205]" strokeweight=".5pt">
                <v:textbox>
                  <w:txbxContent>
                    <w:p w14:paraId="6764E54A" w14:textId="0E96DA30" w:rsidR="0054517D" w:rsidRPr="0054517D" w:rsidRDefault="0054517D">
                      <w:pPr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54517D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Introduction into a transition during the early years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D2E0BE1" w14:textId="1C5DF92E" w:rsidR="0054517D" w:rsidRP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5C2D25C3" w14:textId="3832B575" w:rsidR="0054517D" w:rsidRPr="0054517D" w:rsidRDefault="00282283" w:rsidP="0054517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C6816FC" wp14:editId="439D2E96">
                <wp:simplePos x="0" y="0"/>
                <wp:positionH relativeFrom="margin">
                  <wp:align>left</wp:align>
                </wp:positionH>
                <wp:positionV relativeFrom="paragraph">
                  <wp:posOffset>130175</wp:posOffset>
                </wp:positionV>
                <wp:extent cx="5753100" cy="466725"/>
                <wp:effectExtent l="0" t="0" r="19050" b="2857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53100" cy="466725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12AFADE" w14:textId="5DB05CC5" w:rsidR="00282283" w:rsidRPr="00282283" w:rsidRDefault="00282283">
                            <w:pP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282283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Rationale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6816FC" id="Text Box 5" o:spid="_x0000_s1027" type="#_x0000_t202" style="position:absolute;margin-left:0;margin-top:10.25pt;width:453pt;height:36.75pt;z-index:25166233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2uouOgIAAIQEAAAOAAAAZHJzL2Uyb0RvYy54bWysVEtv2zAMvg/YfxB0X+y8NyNOkaXIMCBo&#10;C6RDz4osx8JkUZOU2NmvHyXn1XanYReZFKmP5EfSs7u2VuQgrJOgc9rvpZQIzaGQepfTH8+rT58p&#10;cZ7pginQIqdH4ejd/OOHWWMyMYAKVCEsQRDtssbktPLeZEnieCVq5npghEZjCbZmHlW7SwrLGkSv&#10;VTJI00nSgC2MBS6cw9v7zkjnEb8sBfePZemEJyqnmJuPp43nNpzJfMaynWWmkvyUBvuHLGomNQa9&#10;QN0zz8jeyndQteQWHJS+x6FOoCwlF7EGrKafvqlmUzEjYi1IjjMXmtz/g+UPh415ssS3X6HFBgZC&#10;GuMyh5ehnra0dfhipgTtSOHxQptoPeF4OZ6Oh/0UTRxto8lkOhgHmOT62ljnvwmoSRByarEtkS12&#10;WDvfuZ5dQjAHShYrqVRU7G67VJYcGLZwtVqmGKl78spNadLkdDIcpxH5lS1gXyC2ivGf7xEwW6Ux&#10;6WvxQfLttiWyyOnwTMwWiiPyZaEbJWf4SiL8mjn/xCzODvKA++Af8SgVYE5wkiipwP7+233wx5ai&#10;lZIGZzGn7teeWUGJ+q6x2V/6o1EY3qiMxtMBKvbWsr216H29BOSqj5tneBSDv1dnsbRQv+DaLEJU&#10;NDHNMXZO/Vlc+m5DcO24WCyiE46rYX6tN4YH6NCZQOtz+8KsOfXV40Q8wHlqWfamvZ1veKlhsfdQ&#10;ytj7wHPH6ol+HPU4Pae1DLt0q0ev689j/gcAAP//AwBQSwMEFAAGAAgAAAAhAAWdHLLbAAAABgEA&#10;AA8AAABkcnMvZG93bnJldi54bWxMj0FPwzAMhe9I/IfISNxYsjEqKE0nhGAXuGxDgqPXmLZa45Qm&#10;3cq/x5zg5udnvfe5WE2+U0caYhvYwnxmQBFXwbVcW3jbPV/dgooJ2WEXmCx8U4RVeX5WYO7CiTd0&#10;3KZaSQjHHC00KfW51rFqyGOchZ5YvM8weEwih1q7AU8S7ju9MCbTHluWhgZ7emyoOmxHb+Fj/r5b&#10;f6XXcXmYYr1+mrIXvEZrLy+mh3tQiab0dwy/+IIOpTDtw8guqs6CPJIsLMwNKHHvTCaLvQxLA7os&#10;9H/88gcAAP//AwBQSwECLQAUAAYACAAAACEAtoM4kv4AAADhAQAAEwAAAAAAAAAAAAAAAAAAAAAA&#10;W0NvbnRlbnRfVHlwZXNdLnhtbFBLAQItABQABgAIAAAAIQA4/SH/1gAAAJQBAAALAAAAAAAAAAAA&#10;AAAAAC8BAABfcmVscy8ucmVsc1BLAQItABQABgAIAAAAIQAS2uouOgIAAIQEAAAOAAAAAAAAAAAA&#10;AAAAAC4CAABkcnMvZTJvRG9jLnhtbFBLAQItABQABgAIAAAAIQAFnRyy2wAAAAYBAAAPAAAAAAAA&#10;AAAAAAAAAJQEAABkcnMvZG93bnJldi54bWxQSwUGAAAAAAQABADzAAAAnAUAAAAA&#10;" fillcolor="#ffc000" strokeweight=".5pt">
                <v:textbox>
                  <w:txbxContent>
                    <w:p w14:paraId="112AFADE" w14:textId="5DB05CC5" w:rsidR="00282283" w:rsidRPr="00282283" w:rsidRDefault="00282283">
                      <w:pPr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282283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Rationale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8F803B4" w14:textId="2DB2C00C" w:rsidR="0054517D" w:rsidRP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3D7E53EB" w14:textId="5594FD9E" w:rsidR="0054517D" w:rsidRPr="0054517D" w:rsidRDefault="00C1650C" w:rsidP="0054517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FD26BD1" wp14:editId="7ADF4079">
                <wp:simplePos x="0" y="0"/>
                <wp:positionH relativeFrom="margin">
                  <wp:align>left</wp:align>
                </wp:positionH>
                <wp:positionV relativeFrom="paragraph">
                  <wp:posOffset>273050</wp:posOffset>
                </wp:positionV>
                <wp:extent cx="5772150" cy="476250"/>
                <wp:effectExtent l="0" t="0" r="19050" b="1905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72150" cy="476250"/>
                        </a:xfrm>
                        <a:prstGeom prst="rect">
                          <a:avLst/>
                        </a:prstGeom>
                        <a:solidFill>
                          <a:srgbClr val="00B0F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8A998D3" w14:textId="6E1DE1B4" w:rsidR="00C1650C" w:rsidRPr="00C1650C" w:rsidRDefault="00C1650C">
                            <w:pP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C1650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The role of the adult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D26BD1" id="Text Box 7" o:spid="_x0000_s1028" type="#_x0000_t202" style="position:absolute;margin-left:0;margin-top:21.5pt;width:454.5pt;height:37.5pt;z-index:25166336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gqX4OgIAAIQEAAAOAAAAZHJzL2Uyb0RvYy54bWysVE1v2zAMvQ/YfxB0X+xk+eiMOEWaIsOA&#10;oi2QDj3Lshwbk0VNUmJnv36UbCdZu9Owi0yK1CP5SHp529aSHIWxFaiUjkcxJUJxyCu1T+n3l+2n&#10;G0qsYypnEpRI6UlYerv6+GHZ6ERMoASZC0MQRNmk0SktndNJFFleiprZEWih0FiAqZlD1eyj3LAG&#10;0WsZTeJ4HjVgcm2AC2vx9r4z0lXALwrB3VNRWOGITCnm5sJpwpn5M1otWbI3TJcV79Ng/5BFzSqF&#10;Qc9Q98wxcjDVO6i64gYsFG7EoY6gKCouQg1YzTh+U82uZFqEWpAcq8802f8Hyx+PO/1siGvvoMUG&#10;ekIabROLl76etjC1/2KmBO1I4elMm2gd4Xg5Wywm4xmaONqmi/kEZYSJLq+1se6rgJp4IaUG2xLY&#10;YscH6zrXwcUHsyCrfFtJGRSzzzbSkCPzLYzv4u2A/oebVKRJ6fwzxn4H4bHPEJlk/Eef3xUCZisV&#10;Jn0p3kuuzVpS5VjWQEwG+Qn5MtCNktV8WyH8A7PumRmcHeQB98E94VFIwJyglygpwfz62733x5ai&#10;lZIGZzGl9ueBGUGJ/Kaw2V/G06kf3qBMZ4sJKubakl1b1KHeAHI1xs3TPIje38lBLAzUr7g2ax8V&#10;TUxxjJ1SN4gb120Irh0X63VwwnHVzD2oneYe2nPsaX1pX5nRfV8dTsQjDFPLkjft7Xz9SwXrg4Oi&#10;Cr33PHes9vTjqIfp6dfS79K1HrwuP4/VbwAAAP//AwBQSwMEFAAGAAgAAAAhAKnqJb/cAAAABwEA&#10;AA8AAABkcnMvZG93bnJldi54bWxMjzFPwzAQhXck/oN1ldio3YJQG+JUCKkMiAECC5sbX5Oo9jnE&#10;bp3+e46JTnen9/Tue+Vm8k6ccIx9IA2LuQKB1ATbU6vh63N7uwIRkyFrXCDUcMYIm+r6qjSFDZk+&#10;8FSnVnAIxcJo6FIaCilj06E3cR4GJNb2YfQm8Tm20o4mc7h3cqnUg/SmJ/7QmQGfO2wO9dFreH95&#10;+5Znl/ch//htmJb5leqs9c1senoEkXBK/2b4w2d0qJhpF45ko3AauEjScH/Hk9W1WvOyY9tipUBW&#10;pbzkr34BAAD//wMAUEsBAi0AFAAGAAgAAAAhALaDOJL+AAAA4QEAABMAAAAAAAAAAAAAAAAAAAAA&#10;AFtDb250ZW50X1R5cGVzXS54bWxQSwECLQAUAAYACAAAACEAOP0h/9YAAACUAQAACwAAAAAAAAAA&#10;AAAAAAAvAQAAX3JlbHMvLnJlbHNQSwECLQAUAAYACAAAACEAuIKl+DoCAACEBAAADgAAAAAAAAAA&#10;AAAAAAAuAgAAZHJzL2Uyb0RvYy54bWxQSwECLQAUAAYACAAAACEAqeolv9wAAAAHAQAADwAAAAAA&#10;AAAAAAAAAACUBAAAZHJzL2Rvd25yZXYueG1sUEsFBgAAAAAEAAQA8wAAAJ0FAAAAAA==&#10;" fillcolor="#00b0f0" strokeweight=".5pt">
                <v:textbox>
                  <w:txbxContent>
                    <w:p w14:paraId="68A998D3" w14:textId="6E1DE1B4" w:rsidR="00C1650C" w:rsidRPr="00C1650C" w:rsidRDefault="00C1650C">
                      <w:pPr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C1650C">
                        <w:rPr>
                          <w:rFonts w:ascii="Arial" w:hAnsi="Arial" w:cs="Arial"/>
                          <w:sz w:val="32"/>
                          <w:szCs w:val="32"/>
                        </w:rPr>
                        <w:t>The role of the adult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3768499" w14:textId="44C9A11F" w:rsidR="0054517D" w:rsidRP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0636FD4E" w14:textId="06A0410D" w:rsidR="0054517D" w:rsidRP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4CEC4D8A" w14:textId="5D94045F" w:rsidR="0054517D" w:rsidRPr="0054517D" w:rsidRDefault="00BC6520" w:rsidP="0054517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2789C69" wp14:editId="32E7C2D5">
                <wp:simplePos x="0" y="0"/>
                <wp:positionH relativeFrom="column">
                  <wp:posOffset>9525</wp:posOffset>
                </wp:positionH>
                <wp:positionV relativeFrom="paragraph">
                  <wp:posOffset>153035</wp:posOffset>
                </wp:positionV>
                <wp:extent cx="5753100" cy="466725"/>
                <wp:effectExtent l="0" t="0" r="19050" b="2857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53100" cy="466725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9A3C03A" w14:textId="024D7C8A" w:rsidR="00BC6520" w:rsidRPr="00BC6520" w:rsidRDefault="00BC6520">
                            <w:pP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BC6520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The needs of a child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789C69" id="Text Box 11" o:spid="_x0000_s1029" type="#_x0000_t202" style="position:absolute;margin-left:.75pt;margin-top:12.05pt;width:453pt;height:36.7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1YTHPAIAAIQEAAAOAAAAZHJzL2Uyb0RvYy54bWysVE1v2zAMvQ/YfxB0X+yk+diMOEWaIsOA&#10;oi2QDj0rshQbk0VNUmJnv36U7Hys3WnYRSH16Cfykcz8tq0VOQjrKtA5HQ5SSoTmUFR6l9PvL+tP&#10;nylxnumCKdAip0fh6O3i44d5YzIxghJUISxBEu2yxuS09N5kSeJ4KWrmBmCERlCCrZlH1+6SwrIG&#10;2WuVjNJ0mjRgC2OBC+fw9r4D6SLySym4f5LSCU9UTjE3H08bz204k8WcZTvLTFnxPg32D1nUrNL4&#10;6JnqnnlG9rZ6R1VX3IID6Qcc6gSkrLiINWA1w/RNNZuSGRFrQXGcOcvk/h8tfzxszLMlvr2DFhsY&#10;BGmMyxxehnpaaevwi5kSxFHC41k20XrC8XIym9wMU4Q4YuPpdDaaBJrk8rWxzn8VUJNg5NRiW6Ja&#10;7PDgfBd6CgmPOVBVsa6Uio7dbVfKkgMLLUzv0knsGrL/EaY0aXI6vUH0HUXgPlNsFeM/+vyuGJBP&#10;aUz6UnywfLttSVXkdHYSZgvFEfWy0I2SM3xdIf0Dc/6ZWZwd1AH3wT/hIRVgTtBblJRgf/3tPsRj&#10;SxGlpMFZzKn7uWdWUKK+aWz2l+F4HIY3OuPJbISOvUa214je1ytArYa4eYZHM8R7dTKlhfoV12YZ&#10;XkWIaY5v59SfzJXvNgTXjovlMgbhuBrmH/TG8EAdNA6yvrSvzJq+rx4n4hFOU8uyN+3tYsOXGpZ7&#10;D7KKvQ86d6r28uOox+np1zLs0rUfoy5/HovfAAAA//8DAFBLAwQUAAYACAAAACEACcNAwd0AAAAH&#10;AQAADwAAAGRycy9kb3ducmV2LnhtbEyOQU/CQBCF7yb8h82QeDGyhSjF2i0xBmM8aCIQz0N3aAvd&#10;2aa7QP33jie9zZv38t6XLwfXqjP1ofFsYDpJQBGX3jZcGdhuXm4XoEJEtth6JgPfFGBZjK5yzKy/&#10;8Ced17FSUsIhQwN1jF2mdShrchgmviMWb+97h1FkX2nb40XKXatnSTLXDhuWhRo7eq6pPK5PzsDw&#10;6sLhuPHN2+o9vVl8fWy7oFfGXI+Hp0dQkYb4F4ZffEGHQph2/sQ2qFb0vQQNzO6moMR+SFJ57ORI&#10;56CLXP/nL34AAAD//wMAUEsBAi0AFAAGAAgAAAAhALaDOJL+AAAA4QEAABMAAAAAAAAAAAAAAAAA&#10;AAAAAFtDb250ZW50X1R5cGVzXS54bWxQSwECLQAUAAYACAAAACEAOP0h/9YAAACUAQAACwAAAAAA&#10;AAAAAAAAAAAvAQAAX3JlbHMvLnJlbHNQSwECLQAUAAYACAAAACEA6tWExzwCAACEBAAADgAAAAAA&#10;AAAAAAAAAAAuAgAAZHJzL2Uyb0RvYy54bWxQSwECLQAUAAYACAAAACEACcNAwd0AAAAHAQAADwAA&#10;AAAAAAAAAAAAAACWBAAAZHJzL2Rvd25yZXYueG1sUEsFBgAAAAAEAAQA8wAAAKAFAAAAAA==&#10;" fillcolor="#00b050" strokeweight=".5pt">
                <v:textbox>
                  <w:txbxContent>
                    <w:p w14:paraId="39A3C03A" w14:textId="024D7C8A" w:rsidR="00BC6520" w:rsidRPr="00BC6520" w:rsidRDefault="00BC6520">
                      <w:pPr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BC6520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The needs of a child </w:t>
                      </w:r>
                    </w:p>
                  </w:txbxContent>
                </v:textbox>
              </v:shape>
            </w:pict>
          </mc:Fallback>
        </mc:AlternateContent>
      </w:r>
    </w:p>
    <w:p w14:paraId="3CF40BD4" w14:textId="79769F93" w:rsidR="0054517D" w:rsidRP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56D4C941" w14:textId="3C39B062" w:rsidR="0054517D" w:rsidRP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0C307D6A" w14:textId="252B8835" w:rsidR="0054517D" w:rsidRPr="0054517D" w:rsidRDefault="00B829A3" w:rsidP="0054517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2152DA0" wp14:editId="2B8A4632">
                <wp:simplePos x="0" y="0"/>
                <wp:positionH relativeFrom="column">
                  <wp:posOffset>-19050</wp:posOffset>
                </wp:positionH>
                <wp:positionV relativeFrom="paragraph">
                  <wp:posOffset>33655</wp:posOffset>
                </wp:positionV>
                <wp:extent cx="5791200" cy="485775"/>
                <wp:effectExtent l="0" t="0" r="19050" b="28575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91200" cy="485775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C871C45" w14:textId="72B1FAE2" w:rsidR="00B829A3" w:rsidRPr="00B829A3" w:rsidRDefault="00B829A3">
                            <w:pPr>
                              <w:rPr>
                                <w:rFonts w:ascii="Arial" w:hAnsi="Arial" w:cs="Arial"/>
                                <w:color w:val="FF0000"/>
                                <w:sz w:val="32"/>
                                <w:szCs w:val="32"/>
                              </w:rPr>
                            </w:pPr>
                            <w:r w:rsidRPr="00B829A3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Partnerships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152DA0" id="Text Box 13" o:spid="_x0000_s1030" type="#_x0000_t202" style="position:absolute;margin-left:-1.5pt;margin-top:2.65pt;width:456pt;height:38.2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y1XOPAIAAIQEAAAOAAAAZHJzL2Uyb0RvYy54bWysVE1v2zAMvQ/YfxB0X+xkSdMYcYosRYYB&#10;QVsgLXqWZTk2JouapMTOfv0o2flou9MwH2RKpJ/I90jP79pakoMwtgKV0uEgpkQoDnmldil9eV5/&#10;uaXEOqZyJkGJlB6FpXeLz5/mjU7ECEqQuTAEQZRNGp3S0jmdRJHlpaiZHYAWCp0FmJo53JpdlBvW&#10;IHoto1Ec30QNmFwb4MJaPL3vnHQR8ItCcPdYFFY4IlOKubmwmrBmfo0Wc5bsDNNlxfs02D9kUbNK&#10;4aVnqHvmGNmb6gNUXXEDFgo34FBHUBQVF6EGrGYYv6tmWzItQi1IjtVnmuz/g+UPh61+MsS136BF&#10;AT0hjbaJxUNfT1uY2r8xU4J+pPB4pk20jnA8nExnQ9SCEo6+8e1kOp14mOjytTbWfRdQE2+k1KAs&#10;gS122FjXhZ5C/GUWZJWvKynDxuyylTTkwFDC9TrGp0d/EyYVaVJ683USB+Q3Po99hsgk4z8/ImC2&#10;UmHSl+K95dqsJVWe0tmJmAzyI/JloGslq/m6QvgNs+6JGewd5AHnwT3iUkjAnKC3KCnB/P7buY9H&#10;SdFLSYO9mFL7a8+MoET+UCj2bDge++YNm/FkOsKNufZk1x61r1eAXA1x8jQPpo938mQWBupXHJul&#10;vxVdTHG8O6XuZK5cNyE4dlwslyEI21Uzt1FbzT20V8bT+ty+MqN7XR12xAOcupYl7+TtYv2XCpZ7&#10;B0UVtPc8d6z29GOrh+7px9LP0vU+RF1+Hos/AAAA//8DAFBLAwQUAAYACAAAACEAkYZNztwAAAAH&#10;AQAADwAAAGRycy9kb3ducmV2LnhtbEyPwU7DMBBE70j8g7VI3Fo7VCAnZFMhBAc40VIERzfeJlFj&#10;O4rdNPw9ywmOoxnNvCnXs+vFRGPsgkfIlgoE+TrYzjcIu/fnhQYRk/HW9METwjdFWFeXF6UpbDj7&#10;DU3b1Agu8bEwCG1KQyFlrFtyJi7DQJ69QxidSSzHRtrRnLnc9fJGqTvpTOd5oTUDPbZUH7cnh/D0&#10;Oh3epi+72wxJ65ePXKXP7Ih4fTU/3ININKe/MPziMzpUzLQPJ2+j6BEWK76SEG5XINjOVc56j6Az&#10;DbIq5X/+6gcAAP//AwBQSwECLQAUAAYACAAAACEAtoM4kv4AAADhAQAAEwAAAAAAAAAAAAAAAAAA&#10;AAAAW0NvbnRlbnRfVHlwZXNdLnhtbFBLAQItABQABgAIAAAAIQA4/SH/1gAAAJQBAAALAAAAAAAA&#10;AAAAAAAAAC8BAABfcmVscy8ucmVsc1BLAQItABQABgAIAAAAIQCoy1XOPAIAAIQEAAAOAAAAAAAA&#10;AAAAAAAAAC4CAABkcnMvZTJvRG9jLnhtbFBLAQItABQABgAIAAAAIQCRhk3O3AAAAAcBAAAPAAAA&#10;AAAAAAAAAAAAAJYEAABkcnMvZG93bnJldi54bWxQSwUGAAAAAAQABADzAAAAnwUAAAAA&#10;" fillcolor="red" strokeweight=".5pt">
                <v:textbox>
                  <w:txbxContent>
                    <w:p w14:paraId="0C871C45" w14:textId="72B1FAE2" w:rsidR="00B829A3" w:rsidRPr="00B829A3" w:rsidRDefault="00B829A3">
                      <w:pPr>
                        <w:rPr>
                          <w:rFonts w:ascii="Arial" w:hAnsi="Arial" w:cs="Arial"/>
                          <w:color w:val="FF0000"/>
                          <w:sz w:val="32"/>
                          <w:szCs w:val="32"/>
                        </w:rPr>
                      </w:pPr>
                      <w:r w:rsidRPr="00B829A3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Partnerships </w:t>
                      </w:r>
                    </w:p>
                  </w:txbxContent>
                </v:textbox>
              </v:shape>
            </w:pict>
          </mc:Fallback>
        </mc:AlternateContent>
      </w:r>
    </w:p>
    <w:p w14:paraId="566F3FCD" w14:textId="04EF7D8F" w:rsidR="0054517D" w:rsidRP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72B08181" w14:textId="56675482" w:rsidR="0054517D" w:rsidRPr="0054517D" w:rsidRDefault="003D1390" w:rsidP="0054517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521D671" wp14:editId="306201F2">
                <wp:simplePos x="0" y="0"/>
                <wp:positionH relativeFrom="column">
                  <wp:posOffset>-19050</wp:posOffset>
                </wp:positionH>
                <wp:positionV relativeFrom="paragraph">
                  <wp:posOffset>194945</wp:posOffset>
                </wp:positionV>
                <wp:extent cx="5791200" cy="485775"/>
                <wp:effectExtent l="0" t="0" r="19050" b="2857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91200" cy="485775"/>
                        </a:xfrm>
                        <a:prstGeom prst="rect">
                          <a:avLst/>
                        </a:prstGeom>
                        <a:solidFill>
                          <a:srgbClr val="FF0066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2FFC9D6" w14:textId="42740756" w:rsidR="003D1390" w:rsidRPr="003D1390" w:rsidRDefault="003D1390">
                            <w:pP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3D1390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Interventions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21D671" id="Text Box 16" o:spid="_x0000_s1031" type="#_x0000_t202" style="position:absolute;margin-left:-1.5pt;margin-top:15.35pt;width:456pt;height:38.2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IUB/OwIAAIUEAAAOAAAAZHJzL2Uyb0RvYy54bWysVE1v2zAMvQ/YfxB0X5xk+WiNOEWWIsOA&#10;oC2QFj0rshwLk0VNUmJnv36U7Hy03WnYRSFF+ol8j8zsrqkUOQjrJOiMDnp9SoTmkEu9y+jL8+rL&#10;DSXOM50zBVpk9CgcvZt//jSrTSqGUILKhSUIol1am4yW3ps0SRwvRcVcD4zQGCzAVsyja3dJblmN&#10;6JVKhv3+JKnB5sYCF87h7X0bpPOIXxSC+8eicMITlVGszcfTxnMbzmQ+Y+nOMlNK3pXB/qGKikmN&#10;j56h7plnZG/lB6hKcgsOCt/jUCVQFJKL2AN2M+i/62ZTMiNiL0iOM2ea3P+D5Q+HjXmyxDffoEEB&#10;AyG1canDy9BPU9gq/GKlBONI4fFMm2g84Xg5nt4OUAtKOMZGN+PpdBxgksvXxjr/XUBFgpFRi7JE&#10;tthh7XybekoJjzlQMl9JpaJjd9ulsuTAUMLVCjWfdOhv0pQmdUYnX8f9iPwmFrDPEFvF+M+PCFit&#10;0lj0pflg+WbbEJkjMWdmtpAfkTAL7Sw5w1cS8dfM+SdmcXiQCFwI/4hHoQCLgs6ipAT7+2/3IR81&#10;xSglNQ5jRt2vPbOCEvVDo9q3g9EoTG90RuPpEB17HdleR/S+WgKSNcDVMzyaId+rk1lYqF5xbxbh&#10;VQwxzfHtjPqTufTtiuDecbFYxCScV8P8Wm8MD9BBmsDrc/PKrOmE9TgSD3AaW5a+07fNDV9qWOw9&#10;FDKKH4huWe34x1mP49PtZVimaz9mXf495n8AAAD//wMAUEsDBBQABgAIAAAAIQDCzkNw3gAAAAkB&#10;AAAPAAAAZHJzL2Rvd25yZXYueG1sTI9PS8NAEMXvgt9hGcGLtLs20NqYTSkFb4I0FnKdZsckdP+E&#10;7KaN397xpMd57/Hm94rd7Ky40hj74DU8LxUI8k0wvW81nD7fFi8gYkJv0AZPGr4pwq68vyswN+Hm&#10;j3StUiu4xMccNXQpDbmUsenIYVyGgTx7X2F0mPgcW2lGvHG5s3Kl1Fo67D1/6HCgQ0fNpZqchnkf&#10;jpNsD+/rDCtzOT3V9YettX58mPevIBLN6S8Mv/iMDiUzncPkTRRWwyLjKUlDpjYg2N+qLQtnDqrN&#10;CmRZyP8Lyh8AAAD//wMAUEsBAi0AFAAGAAgAAAAhALaDOJL+AAAA4QEAABMAAAAAAAAAAAAAAAAA&#10;AAAAAFtDb250ZW50X1R5cGVzXS54bWxQSwECLQAUAAYACAAAACEAOP0h/9YAAACUAQAACwAAAAAA&#10;AAAAAAAAAAAvAQAAX3JlbHMvLnJlbHNQSwECLQAUAAYACAAAACEAtCFAfzsCAACFBAAADgAAAAAA&#10;AAAAAAAAAAAuAgAAZHJzL2Uyb0RvYy54bWxQSwECLQAUAAYACAAAACEAws5DcN4AAAAJAQAADwAA&#10;AAAAAAAAAAAAAACVBAAAZHJzL2Rvd25yZXYueG1sUEsFBgAAAAAEAAQA8wAAAKAFAAAAAA==&#10;" fillcolor="#f06" strokeweight=".5pt">
                <v:textbox>
                  <w:txbxContent>
                    <w:p w14:paraId="32FFC9D6" w14:textId="42740756" w:rsidR="003D1390" w:rsidRPr="003D1390" w:rsidRDefault="003D1390">
                      <w:pPr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3D1390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Interventions </w:t>
                      </w:r>
                    </w:p>
                  </w:txbxContent>
                </v:textbox>
              </v:shape>
            </w:pict>
          </mc:Fallback>
        </mc:AlternateContent>
      </w:r>
    </w:p>
    <w:p w14:paraId="5E3B7C8A" w14:textId="2B25AF8C" w:rsidR="0054517D" w:rsidRP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5FCC5989" w14:textId="3D93C824" w:rsidR="0054517D" w:rsidRP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6971F214" w14:textId="5CBFD2A1" w:rsidR="0054517D" w:rsidRPr="0054517D" w:rsidRDefault="003D1390" w:rsidP="0054517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60051D0" wp14:editId="69E251A5">
                <wp:simplePos x="0" y="0"/>
                <wp:positionH relativeFrom="margin">
                  <wp:align>left</wp:align>
                </wp:positionH>
                <wp:positionV relativeFrom="paragraph">
                  <wp:posOffset>75565</wp:posOffset>
                </wp:positionV>
                <wp:extent cx="5762625" cy="504825"/>
                <wp:effectExtent l="0" t="0" r="28575" b="2857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62625" cy="504825"/>
                        </a:xfrm>
                        <a:prstGeom prst="rect">
                          <a:avLst/>
                        </a:prstGeom>
                        <a:solidFill>
                          <a:srgbClr val="00FF0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7495BC" w14:textId="0F8CB5FF" w:rsidR="003D1390" w:rsidRPr="003D1390" w:rsidRDefault="003D1390">
                            <w:pP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3D1390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Proposed outcomes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0051D0" id="Text Box 17" o:spid="_x0000_s1032" type="#_x0000_t202" style="position:absolute;margin-left:0;margin-top:5.95pt;width:453.75pt;height:39.75pt;z-index:25167155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Vi9YPgIAAIUEAAAOAAAAZHJzL2Uyb0RvYy54bWysVE1v2zAMvQ/YfxB0X+x4SdoacYosRYYB&#10;QVsgHXqWZTk2JouapMTOfv0o2flot9Owi0KK9BP5Hpn5fddIchDG1qAyOh7FlAjFoajVLqPfX9af&#10;bimxjqmCSVAio0dh6f3i44d5q1ORQAWyEIYgiLJpqzNaOafTKLK8Eg2zI9BCYbAE0zCHrtlFhWEt&#10;ojcySuJ4FrVgCm2AC2vx9qEP0kXAL0vB3VNZWuGIzCjW5sJpwpn7M1rMWbozTFc1H8pg/1BFw2qF&#10;j56hHphjZG/qP6CamhuwULoRhyaCsqy5CD1gN+P4XTfbimkRekFyrD7TZP8fLH88bPWzIa77Ah0K&#10;6AlptU0tXvp+utI0/hcrJRhHCo9n2kTnCMfL6c0smSVTSjjGpvHkFm2EiS5fa2PdVwEN8UZGDcoS&#10;2GKHjXV96inFP2ZB1sW6ljI4ZpevpCEH5iWM1+s4qIbob9KkIm1GZ5+ncUB+E/PYZ4hcMv5jqO8q&#10;C/GkwqIvzXvLdXlH6gKJSU7M5FAckTAD/SxZzdc14m+Ydc/M4PAgR7gQ7gmPUgIWBYNFSQXm19/u&#10;fT5qilFKWhzGjNqfe2YEJfKbQrXvxpOJn97gTKY3CTrmOpJfR9S+WQGSNcbV0zyYPt/Jk1kaaF5x&#10;b5b+VQwxxfHtjLqTuXL9iuDecbFchiScV83cRm0199BeGs/rS/fKjB6EdTgSj3AaW5a+07fP9V8q&#10;WO4dlHUQ3xPdszrwj7MexmfYS79M137Iuvx7LH4DAAD//wMAUEsDBBQABgAIAAAAIQD9pO6J2wAA&#10;AAYBAAAPAAAAZHJzL2Rvd25yZXYueG1sTI9NT8MwDIbvSPyHyEhcEEvD11hpOiEkBFyQGF9XrzFt&#10;ReJUTbZ1/x5zgpvt13r8uFpOwastjamPbMHMClDETXQ9txbeXu9Pr0GljOzQRyYLe0qwrA8PKixd&#10;3PELbVe5VQLhVKKFLueh1Do1HQVMszgQS/YVx4BZ2rHVbsSdwIPXZ0VxpQP2LBc6HOiuo+Z7tQlC&#10;mb97Ez4f9u7kMX2cPwejn5yx9vhour0BlWnKf8vwqy/qUIvTOm7YJeUtyCNZpmYBStJFMb8EtZbC&#10;XICuK/1fv/4BAAD//wMAUEsBAi0AFAAGAAgAAAAhALaDOJL+AAAA4QEAABMAAAAAAAAAAAAAAAAA&#10;AAAAAFtDb250ZW50X1R5cGVzXS54bWxQSwECLQAUAAYACAAAACEAOP0h/9YAAACUAQAACwAAAAAA&#10;AAAAAAAAAAAvAQAAX3JlbHMvLnJlbHNQSwECLQAUAAYACAAAACEA4lYvWD4CAACFBAAADgAAAAAA&#10;AAAAAAAAAAAuAgAAZHJzL2Uyb0RvYy54bWxQSwECLQAUAAYACAAAACEA/aTuidsAAAAGAQAADwAA&#10;AAAAAAAAAAAAAACYBAAAZHJzL2Rvd25yZXYueG1sUEsFBgAAAAAEAAQA8wAAAKAFAAAAAA==&#10;" fillcolor="lime" strokeweight=".5pt">
                <v:textbox>
                  <w:txbxContent>
                    <w:p w14:paraId="7C7495BC" w14:textId="0F8CB5FF" w:rsidR="003D1390" w:rsidRPr="003D1390" w:rsidRDefault="003D1390">
                      <w:pPr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3D1390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Proposed outcomes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70EFC18" w14:textId="24EA0467" w:rsidR="0054517D" w:rsidRP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40B7BB89" w14:textId="63A2419F" w:rsidR="0054517D" w:rsidRP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62BC5C35" w14:textId="594F72E3" w:rsidR="0054517D" w:rsidRPr="0054517D" w:rsidRDefault="00A6649E" w:rsidP="0054517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7F754D1" wp14:editId="6892E133">
                <wp:simplePos x="0" y="0"/>
                <wp:positionH relativeFrom="column">
                  <wp:posOffset>9525</wp:posOffset>
                </wp:positionH>
                <wp:positionV relativeFrom="paragraph">
                  <wp:posOffset>107950</wp:posOffset>
                </wp:positionV>
                <wp:extent cx="5734050" cy="523875"/>
                <wp:effectExtent l="0" t="0" r="19050" b="28575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4050" cy="523875"/>
                        </a:xfrm>
                        <a:prstGeom prst="rect">
                          <a:avLst/>
                        </a:prstGeom>
                        <a:solidFill>
                          <a:schemeClr val="accent3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590E6FD" w14:textId="6D760182" w:rsidR="00A6649E" w:rsidRPr="00A6649E" w:rsidRDefault="00A6649E">
                            <w:pP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A6649E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Bibliography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F754D1" id="Text Box 21" o:spid="_x0000_s1033" type="#_x0000_t202" style="position:absolute;margin-left:.75pt;margin-top:8.5pt;width:451.5pt;height:41.2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ZArgOAIAAIgEAAAOAAAAZHJzL2Uyb0RvYy54bWysVEtvGjEQvlfqf7B8L8szpCuWiBJRVUJJ&#10;JFLlbLw2WPV6XNuwS399x2Z5NPRU9WLmtd/MfDPD5KGpNNkL5xWYgvY6XUqE4VAqsyno99fFp3tK&#10;fGCmZBqMKOhBePow/fhhUttc9GELuhSOIIjxeW0Lug3B5lnm+VZUzHfACoNOCa5iAVW3yUrHakSv&#10;dNbvdu+yGlxpHXDhPVofj046TfhSCh6epfQiEF1QrC2k16V3Hd9sOmH5xjG7Vbwtg/1DFRVTBpOe&#10;oR5ZYGTn1A1UpbgDDzJ0OFQZSKm4SD1gN73uu25WW2ZF6gXJ8fZMk/9/sPxpv7IvjoTmCzQ4wEhI&#10;bX3u0Rj7aaSr4i9WStCPFB7OtIkmEI7G0Xgw7I7QxdE36g/ux6MIk12+ts6HrwIqEoWCOhxLYovt&#10;lz4cQ08hMZkHrcqF0jopcRXEXDuyZzhExrkwYdAm+CNSG1IX9G6ApdygRPgzxloz/uMWAQvWBuu+&#10;9B+l0KwbokrkJnUVTWsoD8iZg+M6ecsXCvGXzIcX5nB/kAu8ifCMj9SARUErUbIF9+tv9hiPY0Uv&#10;JTXuY0H9zx1zghL9zeDAP/eGw7jASRmOxn1U3LVnfe0xu2oOyFYPr8/yJMb4oE+idFC94enMYlZ0&#10;McMxd0HDSZyH45Xg6XExm6UgXFnLwtKsLI/QkeTI62vzxpxtZxtwK57gtLksfzfiY2z80sBsF0Cq&#10;NP8Lqy3/uO5pg9rTjPd0raeoyx/I9DcAAAD//wMAUEsDBBQABgAIAAAAIQDdZMcf2AAAAAcBAAAP&#10;AAAAZHJzL2Rvd25yZXYueG1sTI9NTsMwEIX3SNzBGiR21AFRSkOcCoFYUwoHmNpDHGqPQ+y2gdMz&#10;rGA1P+/pzTfNaopBHWjMfWIDl7MKFLFNrufOwNvr08UtqFyQHYbEZOCLMqza05MGa5eO/EKHTemU&#10;hHCu0YAvZai1ztZTxDxLA7Fo72mMWGQcO+1GPEp4DPqqqm50xJ7lgseBHjzZ3WYfDXzY/Llb4/ej&#10;zeM6lN6XZ144Y87Ppvs7UIWm8meGX3xBh1aYtmnPLqsg81yMUhbykcjL6loWW2mWc9Bto//ztz8A&#10;AAD//wMAUEsBAi0AFAAGAAgAAAAhALaDOJL+AAAA4QEAABMAAAAAAAAAAAAAAAAAAAAAAFtDb250&#10;ZW50X1R5cGVzXS54bWxQSwECLQAUAAYACAAAACEAOP0h/9YAAACUAQAACwAAAAAAAAAAAAAAAAAv&#10;AQAAX3JlbHMvLnJlbHNQSwECLQAUAAYACAAAACEAHmQK4DgCAACIBAAADgAAAAAAAAAAAAAAAAAu&#10;AgAAZHJzL2Uyb0RvYy54bWxQSwECLQAUAAYACAAAACEA3WTHH9gAAAAHAQAADwAAAAAAAAAAAAAA&#10;AACSBAAAZHJzL2Rvd25yZXYueG1sUEsFBgAAAAAEAAQA8wAAAJcFAAAAAA==&#10;" fillcolor="#a5a5a5 [3206]" strokeweight=".5pt">
                <v:textbox>
                  <w:txbxContent>
                    <w:p w14:paraId="2590E6FD" w14:textId="6D760182" w:rsidR="00A6649E" w:rsidRPr="00A6649E" w:rsidRDefault="00A6649E">
                      <w:pPr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A6649E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Bibliography </w:t>
                      </w:r>
                    </w:p>
                  </w:txbxContent>
                </v:textbox>
              </v:shape>
            </w:pict>
          </mc:Fallback>
        </mc:AlternateContent>
      </w:r>
    </w:p>
    <w:p w14:paraId="44480618" w14:textId="1A1EA043" w:rsidR="0054517D" w:rsidRP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23F6E024" w14:textId="51018896" w:rsidR="0054517D" w:rsidRP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42E1D595" w14:textId="6CCB8EF7" w:rsidR="0054517D" w:rsidRP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583891C4" w14:textId="0D3CE5BF" w:rsidR="0054517D" w:rsidRP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7446862F" w14:textId="5096A2F2" w:rsid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3DF61114" w14:textId="23FA0D13" w:rsid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4AD45F74" w14:textId="505EBEE7" w:rsid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5DCE94FC" w14:textId="5936650E" w:rsid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1415A013" w14:textId="1CAAC27C" w:rsid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5DF3D0C2" w14:textId="218B3A1A" w:rsidR="0054517D" w:rsidRDefault="0054517D" w:rsidP="0054517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AFE3ED2" wp14:editId="7A9FD941">
                <wp:simplePos x="0" y="0"/>
                <wp:positionH relativeFrom="column">
                  <wp:posOffset>9525</wp:posOffset>
                </wp:positionH>
                <wp:positionV relativeFrom="paragraph">
                  <wp:posOffset>9525</wp:posOffset>
                </wp:positionV>
                <wp:extent cx="5753100" cy="447675"/>
                <wp:effectExtent l="0" t="0" r="19050" b="285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53100" cy="447675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AFED4F5" w14:textId="68ABDB3C" w:rsidR="0054517D" w:rsidRPr="00A3606B" w:rsidRDefault="00A3606B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             </w:t>
                            </w:r>
                            <w:r w:rsidR="0054517D" w:rsidRPr="00A3606B">
                              <w:rPr>
                                <w:rFonts w:ascii="Arial" w:hAnsi="Arial" w:cs="Arial"/>
                                <w:sz w:val="28"/>
                                <w:szCs w:val="28"/>
                                <w:u w:val="single"/>
                              </w:rPr>
                              <w:t xml:space="preserve">Introduction to a transition during the early years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FE3ED2" id="Text Box 3" o:spid="_x0000_s1034" type="#_x0000_t202" style="position:absolute;margin-left:.75pt;margin-top:.75pt;width:453pt;height:35.2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2lPkOgIAAIcEAAAOAAAAZHJzL2Uyb0RvYy54bWysVE1v2zAMvQ/YfxB0X+yk+diMOEWWIsOA&#10;oi2QDj0rshwLk0VNUmJnv36U7Hy03WnYRSFF+ol8fMz8tq0VOQjrJOicDgcpJUJzKKTe5fTH8/rT&#10;Z0qcZ7pgCrTI6VE4erv4+GHemEyMoAJVCEsQRLusMTmtvDdZkjheiZq5ARihMViCrZlH1+6SwrIG&#10;0WuVjNJ0mjRgC2OBC+fw9q4L0kXEL0vB/WNZOuGJyinW5uNp47kNZ7KYs2xnmakk78tg/1BFzaTG&#10;R89Qd8wzsrfyHVQtuQUHpR9wqBMoS8lF7AG7GaZvutlUzIjYC5LjzJkm9/9g+cNhY54s8e1XaHGA&#10;gZDGuMzhZeinLW0dfrFSgnGk8HimTbSecLyczCY3wxRDHGPj8Ww6mwSY5PK1sc5/E1CTYOTU4lgi&#10;W+xw73yXekoJjzlQslhLpaITpCBWypIDwyEyzoX2o/6BV5lKkyan05tJGsFfxQL8GWOrGP/5HgEL&#10;VhrrvvQfLN9uWyKLK262UByRMgudmpzha4nw98z5J2ZRPkgFroR/xKNUgDVBb1FSgf39t/uQj1PF&#10;KCUNyjGn7teeWUGJ+q5x3l+G43HQb3TGk9kIHXsd2V5H9L5eAZI1xOUzPJoh36uTWVqoX3BzluFV&#10;DDHN8e2c+pO58t2S4OZxsVzGJFSsYf5ebwwP0GE4gdbn9oVZ04/Woyge4CRclr2ZcJcbvtSw3Hso&#10;ZRx/4Lljtacf1R4F1G9mWKdrP2Zd/j8WfwAAAP//AwBQSwMEFAAGAAgAAAAhAK0RSO3YAAAABgEA&#10;AA8AAABkcnMvZG93bnJldi54bWxMjstOwzAQRfdI/IM1ldhRu5VKIcSpCFI3dNXHB0zjyUP4kcZu&#10;Gv6eQSxgNTq6V3dOvpmcFSMNsQtew2KuQJCvgul8o+F03D4+g4gJvUEbPGn4ogib4v4ux8yEm9/T&#10;eEiN4BEfM9TQptRnUsaqJYdxHnrynNVhcJgYh0aaAW887qxcKvUkHXaeP7TY03tL1efh6jTU9WW3&#10;a7blUF7M3tLHcSxxNWr9MJveXkEkmtJfGX70WR0KdjqHqzdRWOYVF38Ppy9qzXzWsF4qkEUu/+sX&#10;3wAAAP//AwBQSwECLQAUAAYACAAAACEAtoM4kv4AAADhAQAAEwAAAAAAAAAAAAAAAAAAAAAAW0Nv&#10;bnRlbnRfVHlwZXNdLnhtbFBLAQItABQABgAIAAAAIQA4/SH/1gAAAJQBAAALAAAAAAAAAAAAAAAA&#10;AC8BAABfcmVscy8ucmVsc1BLAQItABQABgAIAAAAIQAa2lPkOgIAAIcEAAAOAAAAAAAAAAAAAAAA&#10;AC4CAABkcnMvZTJvRG9jLnhtbFBLAQItABQABgAIAAAAIQCtEUjt2AAAAAYBAAAPAAAAAAAAAAAA&#10;AAAAAJQEAABkcnMvZG93bnJldi54bWxQSwUGAAAAAAQABADzAAAAmQUAAAAA&#10;" fillcolor="#ed7d31 [3205]" strokeweight=".5pt">
                <v:textbox>
                  <w:txbxContent>
                    <w:p w14:paraId="1AFED4F5" w14:textId="68ABDB3C" w:rsidR="0054517D" w:rsidRPr="00A3606B" w:rsidRDefault="00A3606B">
                      <w:pPr>
                        <w:rPr>
                          <w:rFonts w:ascii="Arial" w:hAnsi="Arial" w:cs="Arial"/>
                          <w:sz w:val="28"/>
                          <w:szCs w:val="28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             </w:t>
                      </w:r>
                      <w:r w:rsidR="0054517D" w:rsidRPr="00A3606B">
                        <w:rPr>
                          <w:rFonts w:ascii="Arial" w:hAnsi="Arial" w:cs="Arial"/>
                          <w:sz w:val="28"/>
                          <w:szCs w:val="28"/>
                          <w:u w:val="single"/>
                        </w:rPr>
                        <w:t xml:space="preserve">Introduction to a transition during the early years </w:t>
                      </w:r>
                    </w:p>
                  </w:txbxContent>
                </v:textbox>
              </v:shape>
            </w:pict>
          </mc:Fallback>
        </mc:AlternateContent>
      </w:r>
    </w:p>
    <w:p w14:paraId="7540AD9E" w14:textId="35218A87" w:rsidR="0054517D" w:rsidRDefault="0054517D" w:rsidP="0054517D">
      <w:pPr>
        <w:rPr>
          <w:rFonts w:ascii="Arial" w:hAnsi="Arial" w:cs="Arial"/>
          <w:sz w:val="24"/>
          <w:szCs w:val="24"/>
        </w:rPr>
      </w:pPr>
    </w:p>
    <w:p w14:paraId="1DA766D1" w14:textId="77777777" w:rsidR="0054517D" w:rsidRPr="0054517D" w:rsidRDefault="0054517D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517D">
        <w:rPr>
          <w:rFonts w:ascii="Arial" w:hAnsi="Arial" w:cs="Arial"/>
          <w:sz w:val="24"/>
          <w:szCs w:val="24"/>
        </w:rPr>
        <w:t>This handbook will give keyworkers an understanding how important it is to monitor</w:t>
      </w:r>
    </w:p>
    <w:p w14:paraId="3A202B14" w14:textId="6C11A2A8" w:rsidR="0054517D" w:rsidRPr="0054517D" w:rsidRDefault="0054517D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517D">
        <w:rPr>
          <w:rFonts w:ascii="Arial" w:hAnsi="Arial" w:cs="Arial"/>
          <w:sz w:val="24"/>
          <w:szCs w:val="24"/>
        </w:rPr>
        <w:t>a child</w:t>
      </w:r>
      <w:r>
        <w:rPr>
          <w:rFonts w:ascii="Arial" w:hAnsi="Arial" w:cs="Arial"/>
          <w:sz w:val="24"/>
          <w:szCs w:val="24"/>
        </w:rPr>
        <w:t>`</w:t>
      </w:r>
      <w:r w:rsidRPr="0054517D">
        <w:rPr>
          <w:rFonts w:ascii="Arial" w:hAnsi="Arial" w:cs="Arial"/>
          <w:sz w:val="24"/>
          <w:szCs w:val="24"/>
        </w:rPr>
        <w:t>s development. During the start of a young child</w:t>
      </w:r>
      <w:r w:rsidR="00A3606B">
        <w:rPr>
          <w:rFonts w:ascii="Arial" w:hAnsi="Arial" w:cs="Arial"/>
          <w:sz w:val="24"/>
          <w:szCs w:val="24"/>
        </w:rPr>
        <w:t>`</w:t>
      </w:r>
      <w:r w:rsidRPr="0054517D">
        <w:rPr>
          <w:rFonts w:ascii="Arial" w:hAnsi="Arial" w:cs="Arial"/>
          <w:sz w:val="24"/>
          <w:szCs w:val="24"/>
        </w:rPr>
        <w:t>s life, he/she will go through different</w:t>
      </w:r>
    </w:p>
    <w:p w14:paraId="7F217F38" w14:textId="77777777" w:rsidR="0054517D" w:rsidRPr="0054517D" w:rsidRDefault="0054517D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517D">
        <w:rPr>
          <w:rFonts w:ascii="Arial" w:hAnsi="Arial" w:cs="Arial"/>
          <w:sz w:val="24"/>
          <w:szCs w:val="24"/>
        </w:rPr>
        <w:t>changes in the first five years of childhood. Children go through lots of different settings such as</w:t>
      </w:r>
    </w:p>
    <w:p w14:paraId="62CC2D97" w14:textId="55C6A7D8" w:rsidR="0054517D" w:rsidRDefault="0054517D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4517D">
        <w:rPr>
          <w:rFonts w:ascii="Arial" w:hAnsi="Arial" w:cs="Arial"/>
          <w:sz w:val="24"/>
          <w:szCs w:val="24"/>
        </w:rPr>
        <w:t>home to childminders house, granny</w:t>
      </w:r>
      <w:r w:rsidR="00A3606B">
        <w:rPr>
          <w:rFonts w:ascii="Arial" w:hAnsi="Arial" w:cs="Arial"/>
          <w:sz w:val="24"/>
          <w:szCs w:val="24"/>
        </w:rPr>
        <w:t>`</w:t>
      </w:r>
      <w:r w:rsidRPr="0054517D">
        <w:rPr>
          <w:rFonts w:ascii="Arial" w:hAnsi="Arial" w:cs="Arial"/>
          <w:sz w:val="24"/>
          <w:szCs w:val="24"/>
        </w:rPr>
        <w:t>s home nursery or school this is called a micro system, all of</w:t>
      </w:r>
      <w:r w:rsidR="00A3606B">
        <w:rPr>
          <w:rFonts w:ascii="Arial" w:hAnsi="Arial" w:cs="Arial"/>
          <w:sz w:val="24"/>
          <w:szCs w:val="24"/>
        </w:rPr>
        <w:t xml:space="preserve"> </w:t>
      </w:r>
      <w:r w:rsidRPr="0054517D">
        <w:rPr>
          <w:rFonts w:ascii="Arial" w:hAnsi="Arial" w:cs="Arial"/>
          <w:sz w:val="24"/>
          <w:szCs w:val="24"/>
        </w:rPr>
        <w:t>these will have a role play in the child</w:t>
      </w:r>
      <w:r w:rsidR="00A3606B">
        <w:rPr>
          <w:rFonts w:ascii="Arial" w:hAnsi="Arial" w:cs="Arial"/>
          <w:sz w:val="24"/>
          <w:szCs w:val="24"/>
        </w:rPr>
        <w:t>`</w:t>
      </w:r>
      <w:r w:rsidRPr="0054517D">
        <w:rPr>
          <w:rFonts w:ascii="Arial" w:hAnsi="Arial" w:cs="Arial"/>
          <w:sz w:val="24"/>
          <w:szCs w:val="24"/>
        </w:rPr>
        <w:t>s development says Brooker, (2008 p.21).</w:t>
      </w:r>
    </w:p>
    <w:p w14:paraId="4121E1CF" w14:textId="24066C1C" w:rsidR="00A3606B" w:rsidRDefault="00A3606B" w:rsidP="00A360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0A195CC" wp14:editId="220A4554">
                <wp:simplePos x="0" y="0"/>
                <wp:positionH relativeFrom="column">
                  <wp:posOffset>38100</wp:posOffset>
                </wp:positionH>
                <wp:positionV relativeFrom="paragraph">
                  <wp:posOffset>52705</wp:posOffset>
                </wp:positionV>
                <wp:extent cx="5753100" cy="409575"/>
                <wp:effectExtent l="0" t="0" r="19050" b="2857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53100" cy="409575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D098B0D" w14:textId="6BB3F26E" w:rsidR="00A3606B" w:rsidRPr="00A3606B" w:rsidRDefault="00A3606B" w:rsidP="00A3606B">
                            <w:pPr>
                              <w:ind w:left="2880" w:firstLine="720"/>
                              <w:rPr>
                                <w:rFonts w:ascii="Arial" w:hAnsi="Arial" w:cs="Arial"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A3606B">
                              <w:rPr>
                                <w:rFonts w:ascii="Arial" w:hAnsi="Arial" w:cs="Arial"/>
                                <w:sz w:val="28"/>
                                <w:szCs w:val="28"/>
                                <w:u w:val="single"/>
                              </w:rPr>
                              <w:t xml:space="preserve">Rationale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A195CC" id="Text Box 4" o:spid="_x0000_s1035" type="#_x0000_t202" style="position:absolute;left:0;text-align:left;margin-left:3pt;margin-top:4.15pt;width:453pt;height:32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yZCqOgIAAIQEAAAOAAAAZHJzL2Uyb0RvYy54bWysVEtv2zAMvg/YfxB0X+ykSR9GnCJLkWFA&#10;0BZIh55lWYqNyaImKbGzXz9KzqvtTsMuMilSH8mPpKf3XaPITlhXg87pcJBSIjSHstabnP54WX65&#10;pcR5pkumQIuc7oWj97PPn6atycQIKlClsARBtMtak9PKe5MlieOVaJgbgBEajRJswzyqdpOUlrWI&#10;3qhklKbXSQu2NBa4cA5vH3ojnUV8KQX3T1I64YnKKebm42njWYQzmU1ZtrHMVDU/pMH+IYuG1RqD&#10;nqAemGdka+sPUE3NLTiQfsChSUDKmotYA1YzTN9Vs66YEbEWJMeZE03u/8Hyx93aPFviu6/QYQMD&#10;Ia1xmcPLUE8nbRO+mClBO1K4P9EmOk84Xk5uJlfDFE0cbeP0DvUAk5xfG+v8NwENCUJOLbYlssV2&#10;K+d716NLCOZA1eWyVioqdlMslCU7hi1cLhcpRuqfvHFTmrQ5vb6apBH5jS1gnyAKxfjPjwiYrdKY&#10;9Ln4IPmu6Ehd5nR0JKaAco98WehHyRm+rBF+xZx/ZhZnB3nAffBPeEgFmBMcJEoqsL//dh/8saVo&#10;paTFWcyp+7VlVlCivmts9t1wPA7DG5Xx5GaEir20FJcWvW0WgFwNcfMMj2Lw9+ooSgvNK67NPERF&#10;E9McY+fUH8WF7zcE146L+Tw64bga5ld6bXiADp0JtL50r8yaQ189TsQjHKeWZe/a2/uGlxrmWw+y&#10;jr0PPPesHujHUY/Tc1jLsEuXevQ6/zxmfwAAAP//AwBQSwMEFAAGAAgAAAAhADXQizzcAAAABgEA&#10;AA8AAABkcnMvZG93bnJldi54bWxMj8FOwzAQRO9I/IO1SNyokxSFNM2mQgh6gQstEhy3sUmixusQ&#10;O635e8wJjqMZzbypNsEM4qQn11tGSBcJCM2NVT23CG/7p5sChPPEigbLGuFbO9jUlxcVlcqe+VWf&#10;dr4VsYRdSQid92MppWs6bcgt7Kg5ep92MuSjnFqpJjrHcjPILElyaajnuNDRqB863Rx3s0H4SN/3&#10;2y//Mt8eg2u3jyF/piUhXl+F+zUIr4P/C8MvfkSHOjId7MzKiQEhj088QrEEEd1VmkV9QLjLCpB1&#10;Jf/j1z8AAAD//wMAUEsBAi0AFAAGAAgAAAAhALaDOJL+AAAA4QEAABMAAAAAAAAAAAAAAAAAAAAA&#10;AFtDb250ZW50X1R5cGVzXS54bWxQSwECLQAUAAYACAAAACEAOP0h/9YAAACUAQAACwAAAAAAAAAA&#10;AAAAAAAvAQAAX3JlbHMvLnJlbHNQSwECLQAUAAYACAAAACEANMmQqjoCAACEBAAADgAAAAAAAAAA&#10;AAAAAAAuAgAAZHJzL2Uyb0RvYy54bWxQSwECLQAUAAYACAAAACEANdCLPNwAAAAGAQAADwAAAAAA&#10;AAAAAAAAAACUBAAAZHJzL2Rvd25yZXYueG1sUEsFBgAAAAAEAAQA8wAAAJ0FAAAAAA==&#10;" fillcolor="#ffc000" strokeweight=".5pt">
                <v:textbox>
                  <w:txbxContent>
                    <w:p w14:paraId="7D098B0D" w14:textId="6BB3F26E" w:rsidR="00A3606B" w:rsidRPr="00A3606B" w:rsidRDefault="00A3606B" w:rsidP="00A3606B">
                      <w:pPr>
                        <w:ind w:left="2880" w:firstLine="720"/>
                        <w:rPr>
                          <w:rFonts w:ascii="Arial" w:hAnsi="Arial" w:cs="Arial"/>
                          <w:sz w:val="28"/>
                          <w:szCs w:val="28"/>
                          <w:u w:val="single"/>
                        </w:rPr>
                      </w:pPr>
                      <w:r w:rsidRPr="00A3606B">
                        <w:rPr>
                          <w:rFonts w:ascii="Arial" w:hAnsi="Arial" w:cs="Arial"/>
                          <w:sz w:val="28"/>
                          <w:szCs w:val="28"/>
                          <w:u w:val="single"/>
                        </w:rPr>
                        <w:t xml:space="preserve">Rationale </w:t>
                      </w:r>
                    </w:p>
                  </w:txbxContent>
                </v:textbox>
              </v:shape>
            </w:pict>
          </mc:Fallback>
        </mc:AlternateContent>
      </w:r>
    </w:p>
    <w:p w14:paraId="256E2373" w14:textId="33714984" w:rsid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6AD52D" w14:textId="77777777" w:rsidR="00A3606B" w:rsidRP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06B">
        <w:rPr>
          <w:rFonts w:ascii="Arial" w:hAnsi="Arial" w:cs="Arial"/>
          <w:sz w:val="24"/>
          <w:szCs w:val="24"/>
        </w:rPr>
        <w:t>According to Early Years Matters, (Date unknown). Transitions play a particularly</w:t>
      </w:r>
    </w:p>
    <w:p w14:paraId="6C80DC0A" w14:textId="2C836BDF" w:rsidR="00A3606B" w:rsidRP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06B">
        <w:rPr>
          <w:rFonts w:ascii="Arial" w:hAnsi="Arial" w:cs="Arial"/>
          <w:sz w:val="24"/>
          <w:szCs w:val="24"/>
        </w:rPr>
        <w:t>important part in a child</w:t>
      </w:r>
      <w:r>
        <w:rPr>
          <w:rFonts w:ascii="Arial" w:hAnsi="Arial" w:cs="Arial"/>
          <w:sz w:val="24"/>
          <w:szCs w:val="24"/>
        </w:rPr>
        <w:t>`</w:t>
      </w:r>
      <w:r w:rsidRPr="00A3606B">
        <w:rPr>
          <w:rFonts w:ascii="Arial" w:hAnsi="Arial" w:cs="Arial"/>
          <w:sz w:val="24"/>
          <w:szCs w:val="24"/>
        </w:rPr>
        <w:t>s development it can be challenging, if a transition is going to</w:t>
      </w:r>
    </w:p>
    <w:p w14:paraId="26864A6B" w14:textId="77777777" w:rsidR="00A3606B" w:rsidRP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06B">
        <w:rPr>
          <w:rFonts w:ascii="Arial" w:hAnsi="Arial" w:cs="Arial"/>
          <w:sz w:val="24"/>
          <w:szCs w:val="24"/>
        </w:rPr>
        <w:t>successful then peers, childminders, keyworkers anyone who needs to be involved</w:t>
      </w:r>
    </w:p>
    <w:p w14:paraId="08E1BC2C" w14:textId="77777777" w:rsidR="00A3606B" w:rsidRP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06B">
        <w:rPr>
          <w:rFonts w:ascii="Arial" w:hAnsi="Arial" w:cs="Arial"/>
          <w:sz w:val="24"/>
          <w:szCs w:val="24"/>
        </w:rPr>
        <w:t>should begin preparing early with an effective</w:t>
      </w:r>
    </w:p>
    <w:p w14:paraId="56FC9A88" w14:textId="77777777" w:rsidR="00A3606B" w:rsidRP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06B">
        <w:rPr>
          <w:rFonts w:ascii="Arial" w:hAnsi="Arial" w:cs="Arial"/>
          <w:sz w:val="24"/>
          <w:szCs w:val="24"/>
        </w:rPr>
        <w:t>communication between two organisations suggests Early Years Matters (Date</w:t>
      </w:r>
    </w:p>
    <w:p w14:paraId="33C1363D" w14:textId="77777777" w:rsidR="00A3606B" w:rsidRP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06B">
        <w:rPr>
          <w:rFonts w:ascii="Arial" w:hAnsi="Arial" w:cs="Arial"/>
          <w:sz w:val="24"/>
          <w:szCs w:val="24"/>
        </w:rPr>
        <w:t>unknown). </w:t>
      </w:r>
    </w:p>
    <w:p w14:paraId="164A8C0B" w14:textId="77777777" w:rsidR="00A3606B" w:rsidRP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06B">
        <w:rPr>
          <w:rFonts w:ascii="Arial" w:hAnsi="Arial" w:cs="Arial"/>
          <w:sz w:val="24"/>
          <w:szCs w:val="24"/>
        </w:rPr>
        <w:t> A transition during early years is:  </w:t>
      </w:r>
    </w:p>
    <w:p w14:paraId="44EB3938" w14:textId="77777777" w:rsidR="00A3606B" w:rsidRP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06B">
        <w:rPr>
          <w:rFonts w:ascii="Arial" w:hAnsi="Arial" w:cs="Arial"/>
          <w:sz w:val="24"/>
          <w:szCs w:val="24"/>
        </w:rPr>
        <w:t> Home – Nursery: </w:t>
      </w:r>
    </w:p>
    <w:p w14:paraId="0EFEEE2A" w14:textId="77777777" w:rsidR="00A3606B" w:rsidRP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06B">
        <w:rPr>
          <w:rFonts w:ascii="Arial" w:hAnsi="Arial" w:cs="Arial"/>
          <w:sz w:val="24"/>
          <w:szCs w:val="24"/>
        </w:rPr>
        <w:t> Nursey – Reception: </w:t>
      </w:r>
    </w:p>
    <w:p w14:paraId="65038C69" w14:textId="77777777" w:rsidR="00A3606B" w:rsidRP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06B">
        <w:rPr>
          <w:rFonts w:ascii="Arial" w:hAnsi="Arial" w:cs="Arial"/>
          <w:sz w:val="24"/>
          <w:szCs w:val="24"/>
        </w:rPr>
        <w:t> Reception – Key stage 1: </w:t>
      </w:r>
    </w:p>
    <w:p w14:paraId="542E791A" w14:textId="77777777" w:rsidR="00A3606B" w:rsidRP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06B">
        <w:rPr>
          <w:rFonts w:ascii="Arial" w:hAnsi="Arial" w:cs="Arial"/>
          <w:sz w:val="24"/>
          <w:szCs w:val="24"/>
        </w:rPr>
        <w:t>Early Education, (2018) suggests that learning should be adopted in both early</w:t>
      </w:r>
    </w:p>
    <w:p w14:paraId="15E8B5F0" w14:textId="77777777" w:rsidR="00A3606B" w:rsidRP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06B">
        <w:rPr>
          <w:rFonts w:ascii="Arial" w:hAnsi="Arial" w:cs="Arial"/>
          <w:sz w:val="24"/>
          <w:szCs w:val="24"/>
        </w:rPr>
        <w:t>childhood education and primary school, full attention and face any challenges</w:t>
      </w:r>
    </w:p>
    <w:p w14:paraId="1B986359" w14:textId="77777777" w:rsidR="00A3606B" w:rsidRP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06B">
        <w:rPr>
          <w:rFonts w:ascii="Arial" w:hAnsi="Arial" w:cs="Arial"/>
          <w:sz w:val="24"/>
          <w:szCs w:val="24"/>
        </w:rPr>
        <w:t>during the transition.  </w:t>
      </w:r>
    </w:p>
    <w:p w14:paraId="402818C9" w14:textId="76581266" w:rsidR="00A3606B" w:rsidRP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06B">
        <w:rPr>
          <w:rFonts w:ascii="Arial" w:hAnsi="Arial" w:cs="Arial"/>
          <w:sz w:val="24"/>
          <w:szCs w:val="24"/>
        </w:rPr>
        <w:t>Communicating with everyone involved in a child</w:t>
      </w:r>
      <w:r>
        <w:rPr>
          <w:rFonts w:ascii="Arial" w:hAnsi="Arial" w:cs="Arial"/>
          <w:sz w:val="24"/>
          <w:szCs w:val="24"/>
        </w:rPr>
        <w:t>`</w:t>
      </w:r>
      <w:r w:rsidRPr="00A3606B">
        <w:rPr>
          <w:rFonts w:ascii="Arial" w:hAnsi="Arial" w:cs="Arial"/>
          <w:sz w:val="24"/>
          <w:szCs w:val="24"/>
        </w:rPr>
        <w:t>s upbringing during the education</w:t>
      </w:r>
    </w:p>
    <w:p w14:paraId="5D4BAD7C" w14:textId="77777777" w:rsidR="00A3606B" w:rsidRP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06B">
        <w:rPr>
          <w:rFonts w:ascii="Arial" w:hAnsi="Arial" w:cs="Arial"/>
          <w:sz w:val="24"/>
          <w:szCs w:val="24"/>
        </w:rPr>
        <w:lastRenderedPageBreak/>
        <w:t>years will help the child feel safe, happy and give them ability to learn more while in</w:t>
      </w:r>
    </w:p>
    <w:p w14:paraId="3B4B5F6A" w14:textId="77777777" w:rsidR="00A3606B" w:rsidRP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06B">
        <w:rPr>
          <w:rFonts w:ascii="Arial" w:hAnsi="Arial" w:cs="Arial"/>
          <w:sz w:val="24"/>
          <w:szCs w:val="24"/>
        </w:rPr>
        <w:t>a happy and trustworthy environment. To develop a shared understanding and an</w:t>
      </w:r>
    </w:p>
    <w:p w14:paraId="55983887" w14:textId="77777777" w:rsidR="00A3606B" w:rsidRP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06B">
        <w:rPr>
          <w:rFonts w:ascii="Arial" w:hAnsi="Arial" w:cs="Arial"/>
          <w:sz w:val="24"/>
          <w:szCs w:val="24"/>
        </w:rPr>
        <w:t>equal partnership communication is essential when a child is moving from one</w:t>
      </w:r>
    </w:p>
    <w:p w14:paraId="4BBD76C6" w14:textId="77777777" w:rsidR="00A3606B" w:rsidRP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06B">
        <w:rPr>
          <w:rFonts w:ascii="Arial" w:hAnsi="Arial" w:cs="Arial"/>
          <w:sz w:val="24"/>
          <w:szCs w:val="24"/>
        </w:rPr>
        <w:t>setting to another suggests Oxfordshire.gov.Uk, (2017 p.6). Parents and carers are</w:t>
      </w:r>
    </w:p>
    <w:p w14:paraId="3E825AB4" w14:textId="48D88C03" w:rsidR="00A3606B" w:rsidRP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06B">
        <w:rPr>
          <w:rFonts w:ascii="Arial" w:hAnsi="Arial" w:cs="Arial"/>
          <w:sz w:val="24"/>
          <w:szCs w:val="24"/>
        </w:rPr>
        <w:t>their child</w:t>
      </w:r>
      <w:r>
        <w:rPr>
          <w:rFonts w:ascii="Arial" w:hAnsi="Arial" w:cs="Arial"/>
          <w:sz w:val="24"/>
          <w:szCs w:val="24"/>
        </w:rPr>
        <w:t>`</w:t>
      </w:r>
      <w:r w:rsidRPr="00A3606B">
        <w:rPr>
          <w:rFonts w:ascii="Arial" w:hAnsi="Arial" w:cs="Arial"/>
          <w:sz w:val="24"/>
          <w:szCs w:val="24"/>
        </w:rPr>
        <w:t>s first educators and keen for their child</w:t>
      </w:r>
      <w:r>
        <w:rPr>
          <w:rFonts w:ascii="Arial" w:hAnsi="Arial" w:cs="Arial"/>
          <w:sz w:val="24"/>
          <w:szCs w:val="24"/>
        </w:rPr>
        <w:t>`</w:t>
      </w:r>
      <w:r w:rsidRPr="00A3606B">
        <w:rPr>
          <w:rFonts w:ascii="Arial" w:hAnsi="Arial" w:cs="Arial"/>
          <w:sz w:val="24"/>
          <w:szCs w:val="24"/>
        </w:rPr>
        <w:t>s welfare they want to know. </w:t>
      </w:r>
    </w:p>
    <w:p w14:paraId="1C1E1509" w14:textId="6C231B17" w:rsidR="00A3606B" w:rsidRDefault="00A3606B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3606B">
        <w:rPr>
          <w:rFonts w:ascii="Arial" w:hAnsi="Arial" w:cs="Arial"/>
          <w:sz w:val="24"/>
          <w:szCs w:val="24"/>
        </w:rPr>
        <w:t>Oxfordshire,gov.uk,states:</w:t>
      </w:r>
    </w:p>
    <w:p w14:paraId="4EBE558B" w14:textId="77777777" w:rsidR="00282283" w:rsidRPr="00282283" w:rsidRDefault="00282283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2283">
        <w:rPr>
          <w:rFonts w:ascii="Arial" w:hAnsi="Arial" w:cs="Arial"/>
          <w:sz w:val="24"/>
          <w:szCs w:val="24"/>
        </w:rPr>
        <w:t> If their child is safe and nurtured. </w:t>
      </w:r>
    </w:p>
    <w:p w14:paraId="76E48A76" w14:textId="77777777" w:rsidR="00282283" w:rsidRPr="00282283" w:rsidRDefault="00282283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2283">
        <w:rPr>
          <w:rFonts w:ascii="Arial" w:hAnsi="Arial" w:cs="Arial"/>
          <w:sz w:val="24"/>
          <w:szCs w:val="24"/>
        </w:rPr>
        <w:t> The school/settings will value the learning from home. </w:t>
      </w:r>
    </w:p>
    <w:p w14:paraId="38A0D052" w14:textId="223ECCA9" w:rsidR="00282283" w:rsidRPr="00282283" w:rsidRDefault="00282283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2283">
        <w:rPr>
          <w:rFonts w:ascii="Arial" w:hAnsi="Arial" w:cs="Arial"/>
          <w:sz w:val="24"/>
          <w:szCs w:val="24"/>
        </w:rPr>
        <w:t> The school/settings will value children</w:t>
      </w:r>
      <w:r>
        <w:rPr>
          <w:rFonts w:ascii="Arial" w:hAnsi="Arial" w:cs="Arial"/>
          <w:sz w:val="24"/>
          <w:szCs w:val="24"/>
        </w:rPr>
        <w:t>`</w:t>
      </w:r>
      <w:r w:rsidRPr="00282283">
        <w:rPr>
          <w:rFonts w:ascii="Arial" w:hAnsi="Arial" w:cs="Arial"/>
          <w:sz w:val="24"/>
          <w:szCs w:val="24"/>
        </w:rPr>
        <w:t>s cultural background. </w:t>
      </w:r>
    </w:p>
    <w:p w14:paraId="0C64B295" w14:textId="77777777" w:rsidR="00282283" w:rsidRPr="00282283" w:rsidRDefault="00282283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2283">
        <w:rPr>
          <w:rFonts w:ascii="Arial" w:hAnsi="Arial" w:cs="Arial"/>
          <w:sz w:val="24"/>
          <w:szCs w:val="24"/>
        </w:rPr>
        <w:t> They will respond to needs of a child particularly if they have disabilities. </w:t>
      </w:r>
    </w:p>
    <w:p w14:paraId="0E23BAF9" w14:textId="77777777" w:rsidR="00282283" w:rsidRPr="00282283" w:rsidRDefault="00282283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2283">
        <w:rPr>
          <w:rFonts w:ascii="Arial" w:hAnsi="Arial" w:cs="Arial"/>
          <w:sz w:val="24"/>
          <w:szCs w:val="24"/>
        </w:rPr>
        <w:t>The school/settings will get to know their child and respond to their</w:t>
      </w:r>
    </w:p>
    <w:p w14:paraId="0BC8A8D1" w14:textId="77777777" w:rsidR="00282283" w:rsidRPr="00282283" w:rsidRDefault="00282283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2283">
        <w:rPr>
          <w:rFonts w:ascii="Arial" w:hAnsi="Arial" w:cs="Arial"/>
          <w:sz w:val="24"/>
          <w:szCs w:val="24"/>
        </w:rPr>
        <w:t>uniqueness. (oxfordshire.gov.uk,2017 p.6). </w:t>
      </w:r>
    </w:p>
    <w:p w14:paraId="2C0122E8" w14:textId="77777777" w:rsidR="00282283" w:rsidRPr="00282283" w:rsidRDefault="00282283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2283">
        <w:rPr>
          <w:rFonts w:ascii="Arial" w:hAnsi="Arial" w:cs="Arial"/>
          <w:sz w:val="24"/>
          <w:szCs w:val="24"/>
        </w:rPr>
        <w:t>Involving a parent/carer during transition process can reduce anxiety for them also</w:t>
      </w:r>
    </w:p>
    <w:p w14:paraId="19D3265D" w14:textId="19250590" w:rsidR="00282283" w:rsidRDefault="00282283" w:rsidP="002822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2283">
        <w:rPr>
          <w:rFonts w:ascii="Arial" w:hAnsi="Arial" w:cs="Arial"/>
          <w:sz w:val="24"/>
          <w:szCs w:val="24"/>
        </w:rPr>
        <w:t>their children.</w:t>
      </w:r>
    </w:p>
    <w:p w14:paraId="2774F0F7" w14:textId="2D7DD275" w:rsidR="00C1650C" w:rsidRDefault="00282283" w:rsidP="00C165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</w:t>
      </w:r>
      <w:r w:rsidRPr="00282283">
        <w:rPr>
          <w:rFonts w:ascii="Arial" w:hAnsi="Arial" w:cs="Arial"/>
          <w:sz w:val="24"/>
          <w:szCs w:val="24"/>
        </w:rPr>
        <w:drawing>
          <wp:inline distT="0" distB="0" distL="0" distR="0" wp14:anchorId="30ACA98D" wp14:editId="7E8CBC13">
            <wp:extent cx="3914775" cy="2932302"/>
            <wp:effectExtent l="0" t="0" r="0" b="1905"/>
            <wp:docPr id="6" name="Picture 6" descr="A picture containing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1447" cy="2944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FF9018" w14:textId="14DE7C98" w:rsidR="00C1650C" w:rsidRDefault="00C1650C" w:rsidP="00C1650C">
      <w:pPr>
        <w:rPr>
          <w:rFonts w:ascii="Arial" w:hAnsi="Arial" w:cs="Arial"/>
          <w:sz w:val="18"/>
          <w:szCs w:val="18"/>
        </w:rPr>
      </w:pPr>
      <w:r w:rsidRPr="00C1650C">
        <w:rPr>
          <w:rFonts w:ascii="Arial" w:hAnsi="Arial" w:cs="Arial"/>
          <w:sz w:val="18"/>
          <w:szCs w:val="18"/>
        </w:rPr>
        <w:t xml:space="preserve">    </w:t>
      </w:r>
      <w:r>
        <w:rPr>
          <w:rFonts w:ascii="Arial" w:hAnsi="Arial" w:cs="Arial"/>
          <w:sz w:val="18"/>
          <w:szCs w:val="18"/>
        </w:rPr>
        <w:t xml:space="preserve">                                                    </w:t>
      </w:r>
      <w:r w:rsidRPr="00C1650C">
        <w:rPr>
          <w:rFonts w:ascii="Arial" w:hAnsi="Arial" w:cs="Arial"/>
          <w:sz w:val="18"/>
          <w:szCs w:val="18"/>
        </w:rPr>
        <w:t xml:space="preserve"> </w:t>
      </w:r>
      <w:r w:rsidRPr="00C1650C">
        <w:rPr>
          <w:rFonts w:ascii="Arial" w:hAnsi="Arial" w:cs="Arial"/>
          <w:sz w:val="18"/>
          <w:szCs w:val="18"/>
        </w:rPr>
        <w:t>(source: Glows Scotland, 2020)</w:t>
      </w:r>
    </w:p>
    <w:p w14:paraId="365E989A" w14:textId="66112D6D" w:rsidR="00C1650C" w:rsidRDefault="00C1650C" w:rsidP="00C1650C">
      <w:pPr>
        <w:rPr>
          <w:rFonts w:ascii="Arial" w:hAnsi="Arial" w:cs="Arial"/>
          <w:sz w:val="18"/>
          <w:szCs w:val="18"/>
        </w:rPr>
      </w:pPr>
    </w:p>
    <w:p w14:paraId="3C089480" w14:textId="3035CD8A" w:rsidR="00C1650C" w:rsidRDefault="00C1650C" w:rsidP="00C1650C">
      <w:pPr>
        <w:rPr>
          <w:rFonts w:ascii="Arial" w:hAnsi="Arial" w:cs="Arial"/>
          <w:sz w:val="18"/>
          <w:szCs w:val="18"/>
        </w:rPr>
      </w:pPr>
    </w:p>
    <w:p w14:paraId="1B1AF536" w14:textId="43F5F7C8" w:rsidR="00C1650C" w:rsidRDefault="00C1650C" w:rsidP="00C1650C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noProof/>
          <w:sz w:val="18"/>
          <w:szCs w:val="18"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EA049D8" wp14:editId="3C5192D3">
                <wp:simplePos x="0" y="0"/>
                <wp:positionH relativeFrom="margin">
                  <wp:align>left</wp:align>
                </wp:positionH>
                <wp:positionV relativeFrom="paragraph">
                  <wp:posOffset>-66675</wp:posOffset>
                </wp:positionV>
                <wp:extent cx="5676900" cy="457200"/>
                <wp:effectExtent l="0" t="0" r="19050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76900" cy="457200"/>
                        </a:xfrm>
                        <a:prstGeom prst="rect">
                          <a:avLst/>
                        </a:prstGeom>
                        <a:solidFill>
                          <a:srgbClr val="00B0F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4A90F4" w14:textId="7584FFD4" w:rsidR="00C1650C" w:rsidRPr="00C1650C" w:rsidRDefault="00C1650C" w:rsidP="00C1650C">
                            <w:pPr>
                              <w:ind w:left="2160" w:firstLine="720"/>
                              <w:rPr>
                                <w:rFonts w:ascii="Arial" w:hAnsi="Arial" w:cs="Arial"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C1650C">
                              <w:rPr>
                                <w:rFonts w:ascii="Arial" w:hAnsi="Arial" w:cs="Arial"/>
                                <w:sz w:val="28"/>
                                <w:szCs w:val="28"/>
                                <w:u w:val="single"/>
                              </w:rPr>
                              <w:t xml:space="preserve">The role of the adult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A049D8" id="Text Box 8" o:spid="_x0000_s1036" type="#_x0000_t202" style="position:absolute;margin-left:0;margin-top:-5.25pt;width:447pt;height:36pt;z-index:25166438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e29pOQIAAIQEAAAOAAAAZHJzL2Uyb0RvYy54bWysVE1v2zAMvQ/YfxB0X+x0SboGcYo0RYYB&#10;RVsgHXqWZTk2JosapcTOfv0oOV/tdhp2kSmReiLfIz277RrNdgpdDSbjw0HKmTISitpsMv79ZfXp&#10;C2fOC1MIDUZlfK8cv51//DBr7VRdQQW6UMgIxLhpazNeeW+nSeJkpRrhBmCVIWcJ2AhPW9wkBYqW&#10;0BudXKXpJGkBC4sglXN0et87+Tzil6WS/qksnfJMZ5xy83HFuOZhTeYzMd2gsFUtD2mIf8iiEbWh&#10;R09Q98ILtsX6D6imlggOSj+Q0CRQlrVUsQaqZpi+q2ZdCatiLUSOsyea3P+DlY+7tX1G5rs76EjA&#10;QEhr3dTRYainK7EJX8qUkZ8o3J9oU51nkg7Hk+vJTUouSb7R+Jp0CTDJ+bZF578qaFgwMo4kS2RL&#10;7B6c70OPIeExB7ouVrXWcYObfKmR7USQML1LV0f0N2HasDbjk8/jNCK/8QXsE0SuhfxxyO8iirLV&#10;hpI+Fx8s3+Udqwuq8UhMDsWe+ELoW8lZuaoJ/kE4/yyQeod4oHnwT7SUGignOFicVYC//nYe4klS&#10;8nLWUi9m3P3cClSc6W+GxL4ZjkaheeMmEswZXnryS4/ZNksgroY0eVZGky6j10ezRGheaWwW4VVy&#10;CSPp7Yz7o7n0/YTQ2Em1WMQgalcr/INZWxmggzKB1pfuVaA96OqpIx7h2LVi+k7ePjbcNLDYeijr&#10;qH3guWf1QD+1euyew1iGWbrcx6jzz2P+GwAA//8DAFBLAwQUAAYACAAAACEAzclymN0AAAAHAQAA&#10;DwAAAGRycy9kb3ducmV2LnhtbEyPwU7DMBBE70j8g7VI3FonFa1KGqdCSOWAOEDgws2Nt0lUex1i&#10;t07/nuVEjzszmnlbbidnxRnH0HtSkM8zEEiNNz21Cr4+d7M1iBA1GW09oYILBthWtzelLoxP9IHn&#10;OraCSygUWkEX41BIGZoOnQ5zPyCxd/Cj05HPsZVm1InLnZWLLFtJp3vihU4P+Nxhc6xPTsH7y9u3&#10;vNh08OnH7fy0SK9UJ6Xu76anDYiIU/wPwx8+o0PFTHt/IhOEVcCPRAWzPFuCYHv9+MDKXsEqX4Ks&#10;SnnNX/0CAAD//wMAUEsBAi0AFAAGAAgAAAAhALaDOJL+AAAA4QEAABMAAAAAAAAAAAAAAAAAAAAA&#10;AFtDb250ZW50X1R5cGVzXS54bWxQSwECLQAUAAYACAAAACEAOP0h/9YAAACUAQAACwAAAAAAAAAA&#10;AAAAAAAvAQAAX3JlbHMvLnJlbHNQSwECLQAUAAYACAAAACEAKHtvaTkCAACEBAAADgAAAAAAAAAA&#10;AAAAAAAuAgAAZHJzL2Uyb0RvYy54bWxQSwECLQAUAAYACAAAACEAzclymN0AAAAHAQAADwAAAAAA&#10;AAAAAAAAAACTBAAAZHJzL2Rvd25yZXYueG1sUEsFBgAAAAAEAAQA8wAAAJ0FAAAAAA==&#10;" fillcolor="#00b0f0" strokeweight=".5pt">
                <v:textbox>
                  <w:txbxContent>
                    <w:p w14:paraId="024A90F4" w14:textId="7584FFD4" w:rsidR="00C1650C" w:rsidRPr="00C1650C" w:rsidRDefault="00C1650C" w:rsidP="00C1650C">
                      <w:pPr>
                        <w:ind w:left="2160" w:firstLine="720"/>
                        <w:rPr>
                          <w:rFonts w:ascii="Arial" w:hAnsi="Arial" w:cs="Arial"/>
                          <w:sz w:val="28"/>
                          <w:szCs w:val="28"/>
                          <w:u w:val="single"/>
                        </w:rPr>
                      </w:pPr>
                      <w:r w:rsidRPr="00C1650C">
                        <w:rPr>
                          <w:rFonts w:ascii="Arial" w:hAnsi="Arial" w:cs="Arial"/>
                          <w:sz w:val="28"/>
                          <w:szCs w:val="28"/>
                          <w:u w:val="single"/>
                        </w:rPr>
                        <w:t xml:space="preserve">The role of the adult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E2F9330" w14:textId="122E88FC" w:rsidR="00BD4312" w:rsidRDefault="00BD4312" w:rsidP="00BD4312">
      <w:pPr>
        <w:rPr>
          <w:rFonts w:ascii="Arial" w:hAnsi="Arial" w:cs="Arial"/>
          <w:sz w:val="18"/>
          <w:szCs w:val="18"/>
        </w:rPr>
      </w:pPr>
    </w:p>
    <w:p w14:paraId="221B73EA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According to (Burnham,2016 p.6) an adult’s role in an environment working with</w:t>
      </w:r>
    </w:p>
    <w:p w14:paraId="123A99CC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young children in schools will have distinct roles and responsibilities, Keyworkers will</w:t>
      </w:r>
    </w:p>
    <w:p w14:paraId="6D2AED04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take ultimate responsibility for planning/ delivery and assessment of</w:t>
      </w:r>
    </w:p>
    <w:p w14:paraId="22D39E5A" w14:textId="68FAC584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the children</w:t>
      </w:r>
      <w:r>
        <w:rPr>
          <w:rFonts w:ascii="Arial" w:hAnsi="Arial" w:cs="Arial"/>
          <w:sz w:val="24"/>
          <w:szCs w:val="24"/>
        </w:rPr>
        <w:t>`</w:t>
      </w:r>
      <w:r w:rsidRPr="00BD4312">
        <w:rPr>
          <w:rFonts w:ascii="Arial" w:hAnsi="Arial" w:cs="Arial"/>
          <w:sz w:val="24"/>
          <w:szCs w:val="24"/>
        </w:rPr>
        <w:t>s learning (Burnham, 2016 p.8), such as preparing</w:t>
      </w:r>
    </w:p>
    <w:p w14:paraId="2B6EABC1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the environment setting up learning activities supporting children with tasks and</w:t>
      </w:r>
    </w:p>
    <w:p w14:paraId="4FBFC269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contributing to record keeping. Also, (Burnham, 2016 p.10) states that an adult role</w:t>
      </w:r>
    </w:p>
    <w:p w14:paraId="0A9211EF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should also focus on the emotional needs of a child getting to know the parents, as</w:t>
      </w:r>
    </w:p>
    <w:p w14:paraId="20C6C4DC" w14:textId="6CADBA6B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an early years practitioner engaging with the parents is an essential part of the adult</w:t>
      </w:r>
    </w:p>
    <w:p w14:paraId="047AE6E5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role. </w:t>
      </w:r>
    </w:p>
    <w:p w14:paraId="79F890CA" w14:textId="0167DCF1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Montessori suggests that the role of an adult in a young child</w:t>
      </w:r>
      <w:r>
        <w:rPr>
          <w:rFonts w:ascii="Arial" w:hAnsi="Arial" w:cs="Arial"/>
          <w:sz w:val="24"/>
          <w:szCs w:val="24"/>
        </w:rPr>
        <w:t>`</w:t>
      </w:r>
      <w:r w:rsidRPr="00BD4312">
        <w:rPr>
          <w:rFonts w:ascii="Arial" w:hAnsi="Arial" w:cs="Arial"/>
          <w:sz w:val="24"/>
          <w:szCs w:val="24"/>
        </w:rPr>
        <w:t>s life is to prepare for</w:t>
      </w:r>
    </w:p>
    <w:p w14:paraId="4FD79F07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the needs of a child by setting limits and ground rules in a positive</w:t>
      </w:r>
    </w:p>
    <w:p w14:paraId="1DFC9CF2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manner, (Montessori at home, 2020) suggests that following a child and observing</w:t>
      </w:r>
    </w:p>
    <w:p w14:paraId="7F1DBBBD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will help identify sensitive periods and schemas can help support learning process</w:t>
      </w:r>
    </w:p>
    <w:p w14:paraId="32B83AF8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for the children, we are not learning the child to be like everyone else we are helping</w:t>
      </w:r>
    </w:p>
    <w:p w14:paraId="60BB18EE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them understand their uniqueness and recognising their own selves, when a child is</w:t>
      </w:r>
    </w:p>
    <w:p w14:paraId="04B83E54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doing work Montessori suggests not to interrupt them only help when a child</w:t>
      </w:r>
    </w:p>
    <w:p w14:paraId="2B3BC427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asks (Montessori at home, 2020).  </w:t>
      </w:r>
    </w:p>
    <w:p w14:paraId="2EE0E961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Becoming a Montessori teacher, you must not decide what and when a child is going</w:t>
      </w:r>
    </w:p>
    <w:p w14:paraId="05660695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to learn something. A practitioner should also give a child the freedom of</w:t>
      </w:r>
    </w:p>
    <w:p w14:paraId="36173B86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choice. (Montessori Role of the teacher, 2015). </w:t>
      </w:r>
    </w:p>
    <w:p w14:paraId="345362C4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When a child is going through a transition it is important for the practitioner to use</w:t>
      </w:r>
    </w:p>
    <w:p w14:paraId="7E00BFEF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sustained shared thinking. Agreeing to this EYFS (2014) suggests that using</w:t>
      </w:r>
    </w:p>
    <w:p w14:paraId="7DD01FA5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sustained shared thinking in a transition can enhance the co-construction of the</w:t>
      </w:r>
    </w:p>
    <w:p w14:paraId="345AE578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lastRenderedPageBreak/>
        <w:t>child’s social interactions and emotional language. Furthermore, ECECQA (2011)</w:t>
      </w:r>
    </w:p>
    <w:p w14:paraId="1E21EF0F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states that using sustained shared thinking during a child`s transition will help the</w:t>
      </w:r>
    </w:p>
    <w:p w14:paraId="16DCCA59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practitioner to understand the individual child by sharing experiences and getting to</w:t>
      </w:r>
    </w:p>
    <w:p w14:paraId="2F4B7F24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know the child`s likes and dislikes, the practitioner can then add or take away</w:t>
      </w:r>
    </w:p>
    <w:p w14:paraId="1E49D848" w14:textId="0893CC3E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resources into the classroom to help the child settle and feel a part of the setting.</w:t>
      </w:r>
    </w:p>
    <w:p w14:paraId="3887B40D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Agreeing with this EYCP (no date) states that using good sustained shared thinking</w:t>
      </w:r>
    </w:p>
    <w:p w14:paraId="49132B2B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means that you are totally absorbed with the child, this could be in activities or in</w:t>
      </w:r>
    </w:p>
    <w:p w14:paraId="7F6BDF4B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conversations with the child. When a practitioner is absorbed with the child it gives</w:t>
      </w:r>
    </w:p>
    <w:p w14:paraId="686235CE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the practitioner the chance to reveal a lot about the child, this can then be added into</w:t>
      </w:r>
    </w:p>
    <w:p w14:paraId="1AB71FE4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the practitioner’s daily plan and encourage all child to feel safe and included within</w:t>
      </w:r>
    </w:p>
    <w:p w14:paraId="7E4F318F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their setting and support their transition in a positive way.</w:t>
      </w:r>
    </w:p>
    <w:p w14:paraId="3F2D42F2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Furthermore, to ensure that the child has a good transition its important that they</w:t>
      </w:r>
    </w:p>
    <w:p w14:paraId="466E0B77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have a good environment, this will ensure that the child feels comfortable and</w:t>
      </w:r>
    </w:p>
    <w:p w14:paraId="06BAAE00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confident within their new setting. Supporting this Iris center (2021) states that</w:t>
      </w:r>
    </w:p>
    <w:p w14:paraId="42B1DA57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having a safe, nurturing and responsive environment is important for supporting the</w:t>
      </w:r>
    </w:p>
    <w:p w14:paraId="3C12191E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child in their transition because good environments support the child’s development</w:t>
      </w:r>
    </w:p>
    <w:p w14:paraId="1D5A61C0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and gains confidence in the child, if a child has a safe and happy environment it will</w:t>
      </w:r>
    </w:p>
    <w:p w14:paraId="2F64D207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prevent challenging behaviours and help the child to be confident and happy.</w:t>
      </w:r>
    </w:p>
    <w:p w14:paraId="49DA10C3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Similarly, Leo (2021) suggests that children depend on the adult to provide a safe</w:t>
      </w:r>
    </w:p>
    <w:p w14:paraId="4DC1E7D9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and happy environment to meet their basic needs, providing a child with a happy and</w:t>
      </w:r>
    </w:p>
    <w:p w14:paraId="22E855F6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safe environment will enable the child to express their needs and communicate with</w:t>
      </w:r>
    </w:p>
    <w:p w14:paraId="463687F2" w14:textId="77777777" w:rsidR="00BD4312" w:rsidRPr="00BD4312" w:rsidRDefault="00BD4312" w:rsidP="00BD43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the practitioner.</w:t>
      </w:r>
    </w:p>
    <w:p w14:paraId="350A36FE" w14:textId="77777777" w:rsidR="00BD4312" w:rsidRPr="00BD4312" w:rsidRDefault="00BD4312" w:rsidP="00BD43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“Research suggests that transitions are central to young children’s development and</w:t>
      </w:r>
    </w:p>
    <w:p w14:paraId="63EC6D36" w14:textId="77777777" w:rsidR="00BD4312" w:rsidRPr="00BD4312" w:rsidRDefault="00BD4312" w:rsidP="00BD43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emotional wellbeing, and the way in which the first transitions are handled could</w:t>
      </w:r>
    </w:p>
    <w:p w14:paraId="0026A0A4" w14:textId="77777777" w:rsidR="00BD4312" w:rsidRPr="00BD4312" w:rsidRDefault="00BD4312" w:rsidP="00BD43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lastRenderedPageBreak/>
        <w:t>have a significant impact on the child’s capacity to cope with change in the short and</w:t>
      </w:r>
    </w:p>
    <w:p w14:paraId="64ED55E5" w14:textId="77777777" w:rsidR="00BD4312" w:rsidRPr="00BD4312" w:rsidRDefault="00BD4312" w:rsidP="00BD43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long term. Early years practitioners should ensure children are fully supported</w:t>
      </w:r>
    </w:p>
    <w:p w14:paraId="290F0CF7" w14:textId="34AABD23" w:rsidR="00BD4312" w:rsidRDefault="00BD4312" w:rsidP="00BD43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t>through these key transitions and plan for them appropriately” (Croner, 2019).</w:t>
      </w:r>
    </w:p>
    <w:p w14:paraId="1526B305" w14:textId="08AE8F5A" w:rsidR="00BD4312" w:rsidRDefault="00BD4312" w:rsidP="00BD43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2BBE1C94" w14:textId="77777777" w:rsidR="00BD4312" w:rsidRDefault="00BD4312" w:rsidP="00BD43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25162AB" w14:textId="0B13E2AF" w:rsidR="00BD4312" w:rsidRDefault="00BD4312" w:rsidP="00BD4312">
      <w:pPr>
        <w:rPr>
          <w:rFonts w:ascii="Arial" w:hAnsi="Arial" w:cs="Arial"/>
          <w:sz w:val="24"/>
          <w:szCs w:val="24"/>
        </w:rPr>
      </w:pPr>
      <w:r w:rsidRPr="00BD4312">
        <w:rPr>
          <w:rFonts w:ascii="Arial" w:hAnsi="Arial" w:cs="Arial"/>
          <w:sz w:val="24"/>
          <w:szCs w:val="24"/>
        </w:rPr>
        <w:drawing>
          <wp:inline distT="0" distB="0" distL="0" distR="0" wp14:anchorId="5D6DE74F" wp14:editId="784558BB">
            <wp:extent cx="5401310" cy="4495800"/>
            <wp:effectExtent l="0" t="0" r="8890" b="0"/>
            <wp:docPr id="9" name="Picture 9" descr="Burnley Nursery | A fun, friendly pre-school and nursery in Burnle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Burnley Nursery | A fun, friendly pre-school and nursery in Burnley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0331" cy="45199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EC14EA" w14:textId="564D6D39" w:rsidR="00BD4312" w:rsidRPr="00E514B2" w:rsidRDefault="00BD4312" w:rsidP="00BD4312">
      <w:pPr>
        <w:tabs>
          <w:tab w:val="left" w:pos="157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E514B2">
        <w:rPr>
          <w:rFonts w:ascii="Arial" w:hAnsi="Arial" w:cs="Arial"/>
          <w:sz w:val="24"/>
          <w:szCs w:val="24"/>
        </w:rPr>
        <w:t xml:space="preserve">                      </w:t>
      </w:r>
      <w:r w:rsidR="00E514B2" w:rsidRPr="00E514B2">
        <w:rPr>
          <w:rFonts w:ascii="Arial" w:hAnsi="Arial" w:cs="Arial"/>
          <w:sz w:val="18"/>
          <w:szCs w:val="18"/>
        </w:rPr>
        <w:t>(Source: Nursery world, 2018)</w:t>
      </w:r>
    </w:p>
    <w:p w14:paraId="32928851" w14:textId="3A84615F" w:rsidR="00E514B2" w:rsidRDefault="00E514B2" w:rsidP="00BD4312">
      <w:pPr>
        <w:tabs>
          <w:tab w:val="left" w:pos="1575"/>
        </w:tabs>
        <w:rPr>
          <w:rFonts w:ascii="Arial" w:hAnsi="Arial" w:cs="Arial"/>
          <w:sz w:val="18"/>
          <w:szCs w:val="18"/>
        </w:rPr>
      </w:pPr>
    </w:p>
    <w:p w14:paraId="03983A1B" w14:textId="01F9C0F4" w:rsidR="00E514B2" w:rsidRDefault="00E514B2" w:rsidP="00BD4312">
      <w:pPr>
        <w:tabs>
          <w:tab w:val="left" w:pos="1575"/>
        </w:tabs>
        <w:rPr>
          <w:rFonts w:ascii="Arial" w:hAnsi="Arial" w:cs="Arial"/>
          <w:sz w:val="18"/>
          <w:szCs w:val="18"/>
        </w:rPr>
      </w:pPr>
    </w:p>
    <w:p w14:paraId="656C0B62" w14:textId="7CFD9806" w:rsidR="00E514B2" w:rsidRDefault="00E514B2" w:rsidP="00BD4312">
      <w:pPr>
        <w:tabs>
          <w:tab w:val="left" w:pos="1575"/>
        </w:tabs>
        <w:rPr>
          <w:rFonts w:ascii="Arial" w:hAnsi="Arial" w:cs="Arial"/>
          <w:sz w:val="18"/>
          <w:szCs w:val="18"/>
        </w:rPr>
      </w:pPr>
    </w:p>
    <w:p w14:paraId="27BE24D4" w14:textId="44979C3A" w:rsidR="00E514B2" w:rsidRDefault="00E514B2" w:rsidP="00BD4312">
      <w:pPr>
        <w:tabs>
          <w:tab w:val="left" w:pos="1575"/>
        </w:tabs>
        <w:rPr>
          <w:rFonts w:ascii="Arial" w:hAnsi="Arial" w:cs="Arial"/>
          <w:sz w:val="18"/>
          <w:szCs w:val="18"/>
        </w:rPr>
      </w:pPr>
    </w:p>
    <w:p w14:paraId="0751344A" w14:textId="73640077" w:rsidR="00E514B2" w:rsidRDefault="00E514B2" w:rsidP="00BD4312">
      <w:pPr>
        <w:tabs>
          <w:tab w:val="left" w:pos="1575"/>
        </w:tabs>
        <w:rPr>
          <w:rFonts w:ascii="Arial" w:hAnsi="Arial" w:cs="Arial"/>
          <w:sz w:val="18"/>
          <w:szCs w:val="18"/>
        </w:rPr>
      </w:pPr>
    </w:p>
    <w:p w14:paraId="5E72D07C" w14:textId="75B51D9B" w:rsidR="00E514B2" w:rsidRDefault="00E514B2" w:rsidP="00BD4312">
      <w:pPr>
        <w:tabs>
          <w:tab w:val="left" w:pos="1575"/>
        </w:tabs>
        <w:rPr>
          <w:rFonts w:ascii="Arial" w:hAnsi="Arial" w:cs="Arial"/>
          <w:sz w:val="18"/>
          <w:szCs w:val="18"/>
        </w:rPr>
      </w:pPr>
    </w:p>
    <w:p w14:paraId="403DA71D" w14:textId="1840DB47" w:rsidR="00E514B2" w:rsidRDefault="00E514B2" w:rsidP="00BD4312">
      <w:pPr>
        <w:tabs>
          <w:tab w:val="left" w:pos="1575"/>
        </w:tabs>
        <w:rPr>
          <w:rFonts w:ascii="Arial" w:hAnsi="Arial" w:cs="Arial"/>
          <w:sz w:val="18"/>
          <w:szCs w:val="18"/>
        </w:rPr>
      </w:pPr>
    </w:p>
    <w:p w14:paraId="0B29012C" w14:textId="3F1EA850" w:rsidR="00E514B2" w:rsidRDefault="00E514B2" w:rsidP="00BD4312">
      <w:pPr>
        <w:tabs>
          <w:tab w:val="left" w:pos="1575"/>
        </w:tabs>
        <w:rPr>
          <w:rFonts w:ascii="Arial" w:hAnsi="Arial" w:cs="Arial"/>
          <w:sz w:val="18"/>
          <w:szCs w:val="18"/>
        </w:rPr>
      </w:pPr>
    </w:p>
    <w:p w14:paraId="35DC0C6F" w14:textId="55D5DB76" w:rsidR="00E514B2" w:rsidRDefault="00E514B2" w:rsidP="00BD4312">
      <w:pPr>
        <w:tabs>
          <w:tab w:val="left" w:pos="1575"/>
        </w:tabs>
        <w:rPr>
          <w:rFonts w:ascii="Arial" w:hAnsi="Arial" w:cs="Arial"/>
          <w:sz w:val="18"/>
          <w:szCs w:val="18"/>
        </w:rPr>
      </w:pPr>
    </w:p>
    <w:p w14:paraId="08510F3E" w14:textId="6FC3377D" w:rsidR="00E514B2" w:rsidRPr="00E514B2" w:rsidRDefault="00E514B2" w:rsidP="00BD4312">
      <w:pPr>
        <w:tabs>
          <w:tab w:val="left" w:pos="157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F34BC88" wp14:editId="26AC399B">
                <wp:simplePos x="0" y="0"/>
                <wp:positionH relativeFrom="margin">
                  <wp:align>left</wp:align>
                </wp:positionH>
                <wp:positionV relativeFrom="paragraph">
                  <wp:posOffset>57150</wp:posOffset>
                </wp:positionV>
                <wp:extent cx="5724525" cy="457200"/>
                <wp:effectExtent l="0" t="0" r="28575" b="1905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4525" cy="457200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1600878" w14:textId="676050CF" w:rsidR="00E514B2" w:rsidRPr="00E514B2" w:rsidRDefault="00E514B2" w:rsidP="00BC6520">
                            <w:pPr>
                              <w:ind w:left="2160" w:firstLine="720"/>
                              <w:rPr>
                                <w:rFonts w:ascii="Arial" w:hAnsi="Arial" w:cs="Arial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E514B2">
                              <w:rPr>
                                <w:rFonts w:ascii="Arial" w:hAnsi="Arial" w:cs="Arial"/>
                                <w:sz w:val="32"/>
                                <w:szCs w:val="32"/>
                                <w:u w:val="single"/>
                              </w:rPr>
                              <w:t xml:space="preserve">The needs of a child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34BC88" id="Text Box 10" o:spid="_x0000_s1037" type="#_x0000_t202" style="position:absolute;margin-left:0;margin-top:4.5pt;width:450.75pt;height:36pt;z-index:25166540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J5T3OAIAAIQEAAAOAAAAZHJzL2Uyb0RvYy54bWysVFGP2jAMfp+0/xDlfbQwuG0V5cRxYpqE&#10;7k7ipnsOaUqrpXHmBFr26+cECuxuT9NeUjt2Ptuf7U5vu0azvUJXg8n5cJBypoyEojbbnH9/Xn74&#10;zJnzwhRCg1E5PyjHb2fv301bm6kRVKALhYxAjMtam/PKe5sliZOVaoQbgFWGjCVgIzypuE0KFC2h&#10;NzoZpelN0gIWFkEq5+j2/mjks4hflkr6x7J0yjOdc8rNxxPjuQlnMpuKbIvCVrU8pSH+IYtG1IaC&#10;nqHuhRdsh/UbqKaWCA5KP5DQJFCWtVSxBqpmmL6qZl0Jq2ItRI6zZ5rc/4OVD/u1fULmuzvoqIGB&#10;kNa6zNFlqKcrsQlfypSRnSg8nGlTnWeSLiefRuPJaMKZJNuYtDTymlxeW3T+q4KGBSHnSG2JbIn9&#10;ynmKSK69SwjmQNfFstY6KrjdLDSyvQgtTO/SSY/+h5s2rM35zUeyvoEI2GeIjRbyRyiTgl4hkKYN&#10;XV6KD5LvNh2rCwLuidlAcSC+EI6j5Kxc1gS/Es4/CaTZIYpoH/wjHaUGyglOEmcV4K+/3Qd/ailZ&#10;OWtpFnPufu4EKs70N0PN/jIcj8PwRiUSzBleWzbXFrNrFkBcDWnzrIwiPUave7FEaF5obeYhKpmE&#10;kRQ7574XF/64IbR2Us3n0YnG1Qq/MmsrA3TgOND63L0ItKe+epqIB+inVmSv2nv0DS8NzHceyjr2&#10;PvB8ZPVEP4167M5pLcMuXevR6/LzmP0GAAD//wMAUEsDBBQABgAIAAAAIQCxql8z3AAAAAUBAAAP&#10;AAAAZHJzL2Rvd25yZXYueG1sTI9BS8NAEIXvgv9hGcGL2N0IahozKSIV8WDBtnjeZsckNjsbsts2&#10;/nvHk56Gx3u89025mHyvjjTGLjBCNjOgiOvgOm4Qtpvn6xxUTJad7QMTwjdFWFTnZ6UtXDjxOx3X&#10;qVFSwrGwCG1KQ6F1rFvyNs7CQCzeZxi9TSLHRrvRnqTc9/rGmDvtbcey0NqBnlqq9+uDR5hefPza&#10;b0L3uny7v8o/Vtsh6iXi5cX0+AAq0ZT+wvCLL+hQCdMuHNhF1SPIIwlhLkfMucluQe0Q8syArkr9&#10;n776AQAA//8DAFBLAQItABQABgAIAAAAIQC2gziS/gAAAOEBAAATAAAAAAAAAAAAAAAAAAAAAABb&#10;Q29udGVudF9UeXBlc10ueG1sUEsBAi0AFAAGAAgAAAAhADj9If/WAAAAlAEAAAsAAAAAAAAAAAAA&#10;AAAALwEAAF9yZWxzLy5yZWxzUEsBAi0AFAAGAAgAAAAhAGcnlPc4AgAAhAQAAA4AAAAAAAAAAAAA&#10;AAAALgIAAGRycy9lMm9Eb2MueG1sUEsBAi0AFAAGAAgAAAAhALGqXzPcAAAABQEAAA8AAAAAAAAA&#10;AAAAAAAAkgQAAGRycy9kb3ducmV2LnhtbFBLBQYAAAAABAAEAPMAAACbBQAAAAA=&#10;" fillcolor="#00b050" strokeweight=".5pt">
                <v:textbox>
                  <w:txbxContent>
                    <w:p w14:paraId="31600878" w14:textId="676050CF" w:rsidR="00E514B2" w:rsidRPr="00E514B2" w:rsidRDefault="00E514B2" w:rsidP="00BC6520">
                      <w:pPr>
                        <w:ind w:left="2160" w:firstLine="720"/>
                        <w:rPr>
                          <w:rFonts w:ascii="Arial" w:hAnsi="Arial" w:cs="Arial"/>
                          <w:sz w:val="32"/>
                          <w:szCs w:val="32"/>
                          <w:u w:val="single"/>
                        </w:rPr>
                      </w:pPr>
                      <w:r w:rsidRPr="00E514B2">
                        <w:rPr>
                          <w:rFonts w:ascii="Arial" w:hAnsi="Arial" w:cs="Arial"/>
                          <w:sz w:val="32"/>
                          <w:szCs w:val="32"/>
                          <w:u w:val="single"/>
                        </w:rPr>
                        <w:t xml:space="preserve">The needs of a child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AF87090" w14:textId="33E4E15B" w:rsidR="00E514B2" w:rsidRDefault="00E514B2" w:rsidP="00BD4312">
      <w:pPr>
        <w:tabs>
          <w:tab w:val="left" w:pos="1575"/>
        </w:tabs>
        <w:rPr>
          <w:rFonts w:ascii="Arial" w:hAnsi="Arial" w:cs="Arial"/>
          <w:sz w:val="18"/>
          <w:szCs w:val="18"/>
        </w:rPr>
      </w:pPr>
    </w:p>
    <w:p w14:paraId="6EA62E22" w14:textId="7844B287" w:rsidR="00E514B2" w:rsidRDefault="00E514B2" w:rsidP="00E514B2">
      <w:pPr>
        <w:rPr>
          <w:rFonts w:ascii="Arial" w:hAnsi="Arial" w:cs="Arial"/>
          <w:sz w:val="18"/>
          <w:szCs w:val="18"/>
        </w:rPr>
      </w:pPr>
    </w:p>
    <w:p w14:paraId="1C5FD4BA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The need of a child is making sure a child has everything to for them to have a</w:t>
      </w:r>
    </w:p>
    <w:p w14:paraId="2370B3AC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positive outcome which will help build their confidence and development. As Early</w:t>
      </w:r>
    </w:p>
    <w:p w14:paraId="35A987A1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years foundation stage (EFYS date unknown) states that all children deserve an</w:t>
      </w:r>
    </w:p>
    <w:p w14:paraId="43C50387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equal chance of success by setting standards to ensure they learn and</w:t>
      </w:r>
    </w:p>
    <w:p w14:paraId="78253C4A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develop properly, ensure that they are safe and healthy and ensure they have the</w:t>
      </w:r>
    </w:p>
    <w:p w14:paraId="4786D273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knowledge skills they need to start school. As UN Convention on the Rights of the</w:t>
      </w:r>
    </w:p>
    <w:p w14:paraId="1A447174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child (UNCRC) says every child has rights no child should be excluded for their race,</w:t>
      </w:r>
    </w:p>
    <w:p w14:paraId="4EC1234A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colour, language religion all children should be counted and made to feel</w:t>
      </w:r>
    </w:p>
    <w:p w14:paraId="6273B7E8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comfortable during school. </w:t>
      </w:r>
    </w:p>
    <w:p w14:paraId="0C6319F3" w14:textId="77777777" w:rsidR="00E514B2" w:rsidRPr="00BC6520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BC6520">
        <w:rPr>
          <w:rFonts w:ascii="Arial" w:hAnsi="Arial" w:cs="Arial"/>
          <w:sz w:val="24"/>
          <w:szCs w:val="24"/>
          <w:u w:val="single"/>
        </w:rPr>
        <w:t>Play </w:t>
      </w:r>
    </w:p>
    <w:p w14:paraId="50E72A83" w14:textId="518FD261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Play is an important part for children in their development. A child</w:t>
      </w:r>
      <w:r>
        <w:rPr>
          <w:rFonts w:ascii="Arial" w:hAnsi="Arial" w:cs="Arial"/>
          <w:sz w:val="24"/>
          <w:szCs w:val="24"/>
        </w:rPr>
        <w:t>`</w:t>
      </w:r>
      <w:r w:rsidRPr="00E514B2">
        <w:rPr>
          <w:rFonts w:ascii="Arial" w:hAnsi="Arial" w:cs="Arial"/>
          <w:sz w:val="24"/>
          <w:szCs w:val="24"/>
        </w:rPr>
        <w:t>s instinct is to play</w:t>
      </w:r>
    </w:p>
    <w:p w14:paraId="4F56B603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it will help them grow and learn as well as give them confidence when playing it</w:t>
      </w:r>
    </w:p>
    <w:p w14:paraId="4C916370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reduce their fear and help them feel secure and confident.UK essays, (2003)</w:t>
      </w:r>
    </w:p>
    <w:p w14:paraId="00A08B12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suggests that. Play is an opportunity for children to develop a sense of self solving</w:t>
      </w:r>
    </w:p>
    <w:p w14:paraId="2A03DAAD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problems within their environment, which allows them to enhance their cognitive</w:t>
      </w:r>
    </w:p>
    <w:p w14:paraId="70E8EDF8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skills in the context of specific cultural, Play also gives children the opportunity to</w:t>
      </w:r>
    </w:p>
    <w:p w14:paraId="32FE479B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discover the difference between fantasy and reality, safety, and risk. </w:t>
      </w:r>
    </w:p>
    <w:p w14:paraId="600DD4F5" w14:textId="35ECF61B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According to Vygotsky play is a central element in children</w:t>
      </w:r>
      <w:r>
        <w:rPr>
          <w:rFonts w:ascii="Arial" w:hAnsi="Arial" w:cs="Arial"/>
          <w:sz w:val="24"/>
          <w:szCs w:val="24"/>
        </w:rPr>
        <w:t>`</w:t>
      </w:r>
      <w:r w:rsidRPr="00E514B2">
        <w:rPr>
          <w:rFonts w:ascii="Arial" w:hAnsi="Arial" w:cs="Arial"/>
          <w:sz w:val="24"/>
          <w:szCs w:val="24"/>
        </w:rPr>
        <w:t>s lives it helps them to</w:t>
      </w:r>
    </w:p>
    <w:p w14:paraId="0DAF9811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develop skills independently and socially you are a mom (2019). Vygotsky believes</w:t>
      </w:r>
    </w:p>
    <w:p w14:paraId="24698E95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that people can only develop through social interaction and that the key element of</w:t>
      </w:r>
    </w:p>
    <w:p w14:paraId="008FABC5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human development is play. This suggests that children will gain more confidence in</w:t>
      </w:r>
    </w:p>
    <w:p w14:paraId="22BD5C8A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play and will find the transition less stressful if they have play opportunities.</w:t>
      </w:r>
    </w:p>
    <w:p w14:paraId="5593E7E9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lastRenderedPageBreak/>
        <w:t>Furthermore, family lives (2021) suggests that children develop many skills through</w:t>
      </w:r>
    </w:p>
    <w:p w14:paraId="2634A974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play, play develops a child`s imagination and provides the child with a good sense of</w:t>
      </w:r>
    </w:p>
    <w:p w14:paraId="4D55942B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adventure. Children will gain good problem-solving skills and working with others</w:t>
      </w:r>
    </w:p>
    <w:p w14:paraId="672204F8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through good play experiences. According to early years matters (2022) suggests</w:t>
      </w:r>
    </w:p>
    <w:p w14:paraId="1F2585A6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that practitioners that provide good play experiences for children supports the child`s</w:t>
      </w:r>
    </w:p>
    <w:p w14:paraId="7D84E5D3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learning, when children experience play, they gain the highest level of learning and</w:t>
      </w:r>
    </w:p>
    <w:p w14:paraId="7E81DFB2" w14:textId="614E68A7" w:rsid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developing good language skills by interaction with their peers.</w:t>
      </w:r>
    </w:p>
    <w:p w14:paraId="48E34A72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Nidirect (no date) suggests that play will improve children`s cognitive, social,</w:t>
      </w:r>
    </w:p>
    <w:p w14:paraId="52ABCCC2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physical and emotional well-being. Through play children learn about the world and</w:t>
      </w:r>
    </w:p>
    <w:p w14:paraId="23DB040C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themselves. When children experiences play it gives the practitioner the ability to get</w:t>
      </w:r>
    </w:p>
    <w:p w14:paraId="24370479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to know the individual child and gain knowledge about the child`s preferences,</w:t>
      </w:r>
    </w:p>
    <w:p w14:paraId="6DB34DB4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children need good resources and environment to enjoy play.</w:t>
      </w:r>
    </w:p>
    <w:p w14:paraId="12B8D1A1" w14:textId="77777777" w:rsidR="00E514B2" w:rsidRPr="00BC6520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BC6520">
        <w:rPr>
          <w:rFonts w:ascii="Arial" w:hAnsi="Arial" w:cs="Arial"/>
          <w:sz w:val="24"/>
          <w:szCs w:val="24"/>
          <w:u w:val="single"/>
        </w:rPr>
        <w:t>The Childs rights</w:t>
      </w:r>
    </w:p>
    <w:p w14:paraId="574EBBDE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Children have rights and one of those rights are the right to a voice and to have their</w:t>
      </w:r>
    </w:p>
    <w:p w14:paraId="028A1E33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voice heard. Supporting this, UNCRC article 12 states that children have the right to</w:t>
      </w:r>
    </w:p>
    <w:p w14:paraId="07B5493F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opinions and these opinions should be heard and acted upon (Welsh Government</w:t>
      </w:r>
    </w:p>
    <w:p w14:paraId="50C7AAA3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2015). However, children and young people (2015) suggests that children have the</w:t>
      </w:r>
    </w:p>
    <w:p w14:paraId="16EA1B41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right to have their views heard and have their views taken seriously, but the weight of</w:t>
      </w:r>
    </w:p>
    <w:p w14:paraId="2E245452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their views given depends on their evolving capacities. This suggests that children</w:t>
      </w:r>
    </w:p>
    <w:p w14:paraId="42C3A11C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should have their views taken seriously depending on their age and maturity.</w:t>
      </w:r>
    </w:p>
    <w:p w14:paraId="66088869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Similarly, according to Children`s rights alliance for England (2022) UNCRC article</w:t>
      </w:r>
    </w:p>
    <w:p w14:paraId="70660ACB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12 says that children should be allowed to express their views on decisions that will</w:t>
      </w:r>
    </w:p>
    <w:p w14:paraId="15B9081B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influence them, children’s views should be given due weight in accordance with their</w:t>
      </w:r>
    </w:p>
    <w:p w14:paraId="7678BF1C" w14:textId="77777777" w:rsidR="00E514B2" w:rsidRPr="00E514B2" w:rsidRDefault="00E514B2" w:rsidP="00E514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maturity and age.</w:t>
      </w:r>
    </w:p>
    <w:p w14:paraId="11488412" w14:textId="77777777" w:rsidR="00E514B2" w:rsidRPr="00BC6520" w:rsidRDefault="00E514B2" w:rsidP="00BC6520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BC6520">
        <w:rPr>
          <w:rFonts w:ascii="Arial" w:hAnsi="Arial" w:cs="Arial"/>
          <w:sz w:val="24"/>
          <w:szCs w:val="24"/>
          <w:u w:val="single"/>
        </w:rPr>
        <w:lastRenderedPageBreak/>
        <w:t>Attachment</w:t>
      </w:r>
    </w:p>
    <w:p w14:paraId="25FF536C" w14:textId="77777777" w:rsidR="00E514B2" w:rsidRPr="00E514B2" w:rsidRDefault="00E514B2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According to Scottish social services council (no date) attachment is one of the most</w:t>
      </w:r>
    </w:p>
    <w:p w14:paraId="4F302881" w14:textId="77777777" w:rsidR="00E514B2" w:rsidRPr="00E514B2" w:rsidRDefault="00E514B2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important factors in the child`s development, especially regarding how the child`s</w:t>
      </w:r>
    </w:p>
    <w:p w14:paraId="058EC7A4" w14:textId="77777777" w:rsidR="00E514B2" w:rsidRPr="00E514B2" w:rsidRDefault="00E514B2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brain develops and the development of social and emotional skills. Furthermore,</w:t>
      </w:r>
    </w:p>
    <w:p w14:paraId="518D8BD6" w14:textId="77777777" w:rsidR="00E514B2" w:rsidRPr="00E514B2" w:rsidRDefault="00E514B2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Pacey (2014) states that building or making the most of a secure existing attachment</w:t>
      </w:r>
    </w:p>
    <w:p w14:paraId="3E3A5F7E" w14:textId="77777777" w:rsidR="00E514B2" w:rsidRPr="00E514B2" w:rsidRDefault="00E514B2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between the adult and the child is important for a positive transition, children with a</w:t>
      </w:r>
    </w:p>
    <w:p w14:paraId="606E3AF0" w14:textId="4A01E275" w:rsidR="00E514B2" w:rsidRPr="00E514B2" w:rsidRDefault="00E514B2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 xml:space="preserve">secure </w:t>
      </w:r>
      <w:r w:rsidRPr="00E514B2">
        <w:rPr>
          <w:rFonts w:ascii="Arial" w:hAnsi="Arial" w:cs="Arial"/>
          <w:sz w:val="24"/>
          <w:szCs w:val="24"/>
        </w:rPr>
        <w:t>attachments</w:t>
      </w:r>
      <w:r w:rsidRPr="00E514B2">
        <w:rPr>
          <w:rFonts w:ascii="Arial" w:hAnsi="Arial" w:cs="Arial"/>
          <w:sz w:val="24"/>
          <w:szCs w:val="24"/>
        </w:rPr>
        <w:t xml:space="preserve"> are more likely to be helpful, responsive and model themselves</w:t>
      </w:r>
    </w:p>
    <w:p w14:paraId="7FD8050A" w14:textId="77777777" w:rsidR="00E514B2" w:rsidRPr="00E514B2" w:rsidRDefault="00E514B2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as a loving and happy individual. According to early years matters (no date) children</w:t>
      </w:r>
    </w:p>
    <w:p w14:paraId="1D465A81" w14:textId="77777777" w:rsidR="00E514B2" w:rsidRPr="00E514B2" w:rsidRDefault="00E514B2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that have a strong early attachment cry less when they are separated, the child will</w:t>
      </w:r>
    </w:p>
    <w:p w14:paraId="2F0AC2BB" w14:textId="77777777" w:rsidR="00E514B2" w:rsidRPr="00E514B2" w:rsidRDefault="00E514B2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more in role play and sustain attention for longer periods of time. Children that have</w:t>
      </w:r>
    </w:p>
    <w:p w14:paraId="4ADD5ECB" w14:textId="0D163F9F" w:rsidR="00E514B2" w:rsidRPr="00E514B2" w:rsidRDefault="00E514B2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 xml:space="preserve">good </w:t>
      </w:r>
      <w:r w:rsidRPr="00E514B2">
        <w:rPr>
          <w:rFonts w:ascii="Arial" w:hAnsi="Arial" w:cs="Arial"/>
          <w:sz w:val="24"/>
          <w:szCs w:val="24"/>
        </w:rPr>
        <w:t>attachments</w:t>
      </w:r>
      <w:r w:rsidRPr="00E514B2">
        <w:rPr>
          <w:rFonts w:ascii="Arial" w:hAnsi="Arial" w:cs="Arial"/>
          <w:sz w:val="24"/>
          <w:szCs w:val="24"/>
        </w:rPr>
        <w:t xml:space="preserve"> are usually less aggressive and are popular with other children.</w:t>
      </w:r>
    </w:p>
    <w:p w14:paraId="298A69F0" w14:textId="77777777" w:rsidR="00E514B2" w:rsidRPr="00E514B2" w:rsidRDefault="00E514B2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This suggests that if children have good attachment with their parents or care givers,</w:t>
      </w:r>
    </w:p>
    <w:p w14:paraId="3E0EEE02" w14:textId="77777777" w:rsidR="00E514B2" w:rsidRPr="00E514B2" w:rsidRDefault="00E514B2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they usually have a lot more confidence to play and interact better with their peers</w:t>
      </w:r>
    </w:p>
    <w:p w14:paraId="1811B3F9" w14:textId="2993612C" w:rsidR="00E514B2" w:rsidRDefault="00E514B2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14B2">
        <w:rPr>
          <w:rFonts w:ascii="Arial" w:hAnsi="Arial" w:cs="Arial"/>
          <w:sz w:val="24"/>
          <w:szCs w:val="24"/>
        </w:rPr>
        <w:t>and practitioner.</w:t>
      </w:r>
    </w:p>
    <w:p w14:paraId="474E1F85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According to Mentally heath schools (no date) a good attachment refers to the</w:t>
      </w:r>
    </w:p>
    <w:p w14:paraId="1B1C16EC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relationship and bond between the child and the practitioner, the child and</w:t>
      </w:r>
    </w:p>
    <w:p w14:paraId="1FA81AE7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practitioners’ bond is formed in the early years and has a positive long-term impact</w:t>
      </w:r>
    </w:p>
    <w:p w14:paraId="0F1CC81E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on the growth and relationships with others if the attachment is good. Early childhood</w:t>
      </w:r>
    </w:p>
    <w:p w14:paraId="5E35E337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consultation partnership (2013) suggests that children at the age of 3 are developing</w:t>
      </w:r>
    </w:p>
    <w:p w14:paraId="545A9749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trust and building confidence, their views and thoughts on the world are developing.</w:t>
      </w:r>
    </w:p>
    <w:p w14:paraId="326AB159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This suggests that practitioners should build a good attachment and bond for</w:t>
      </w:r>
    </w:p>
    <w:p w14:paraId="42227767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children to ensure that the child gains confidence and feels safe within their setting.</w:t>
      </w:r>
    </w:p>
    <w:p w14:paraId="3F4B7C9D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Maslow’s hierarchy of needs</w:t>
      </w:r>
    </w:p>
    <w:p w14:paraId="4DF876D7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Maslow`s theory explains that there are five needs for a child to be able to gain</w:t>
      </w:r>
    </w:p>
    <w:p w14:paraId="4FF3EDD9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lastRenderedPageBreak/>
        <w:t>confidence and be able to thrive, these needs will need to be met for the child to</w:t>
      </w:r>
    </w:p>
    <w:p w14:paraId="5BF86C35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have a good and confident transition in the early years. supporting this early years</w:t>
      </w:r>
    </w:p>
    <w:p w14:paraId="645C06F1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educator (2022) states that if practitioners used Maslow’s hierarchy of needs it will</w:t>
      </w:r>
    </w:p>
    <w:p w14:paraId="398335A6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develop the practitioners understanding to support the child`s transition into new</w:t>
      </w:r>
    </w:p>
    <w:p w14:paraId="79AE02EF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settings.</w:t>
      </w:r>
    </w:p>
    <w:p w14:paraId="23B37EAA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Maslow`s five steps of his hierarchy of needs are:</w:t>
      </w:r>
    </w:p>
    <w:p w14:paraId="380F12B4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(Future learn, no date)</w:t>
      </w:r>
    </w:p>
    <w:p w14:paraId="354D6027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 Physiological needs are about having the right nutrition and water, access to</w:t>
      </w:r>
    </w:p>
    <w:p w14:paraId="746E8D0F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fresh air, enough rest and exercise.</w:t>
      </w:r>
    </w:p>
    <w:p w14:paraId="502670EF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 Safety needs are about security and feeling safe – physically and emotionally,</w:t>
      </w:r>
    </w:p>
    <w:p w14:paraId="6DC75DA8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the need to have shelter/a home and to have stability in one’s life.</w:t>
      </w:r>
    </w:p>
    <w:p w14:paraId="1460F842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 Belongingness and love and are to do with others, the social side of feeling</w:t>
      </w:r>
    </w:p>
    <w:p w14:paraId="6720CA20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that you belong, are connected, loved and included.</w:t>
      </w:r>
    </w:p>
    <w:p w14:paraId="6FF718C5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 Esteem needs concerns inner self – having feelings of achievement, being</w:t>
      </w:r>
    </w:p>
    <w:p w14:paraId="757E3406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recognised, having power over one’s life and being a person different from</w:t>
      </w:r>
    </w:p>
    <w:p w14:paraId="059ED121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another person.</w:t>
      </w:r>
    </w:p>
    <w:p w14:paraId="38C997B6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 Self-actualization is to do with achieving one’s full potential, being creative</w:t>
      </w:r>
    </w:p>
    <w:p w14:paraId="1603A77C" w14:textId="62E85A04" w:rsidR="00E514B2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and finding that specialness of oneself.</w:t>
      </w:r>
    </w:p>
    <w:p w14:paraId="44D7CB9A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These steps explain what a child need to become a confident individual, if the child</w:t>
      </w:r>
    </w:p>
    <w:p w14:paraId="25AAAC56" w14:textId="77777777" w:rsidR="00BC6520" w:rsidRP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has these steps, then the child will be confident and find it easier to settle into their</w:t>
      </w:r>
    </w:p>
    <w:p w14:paraId="06D249F0" w14:textId="2BB72059" w:rsid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520">
        <w:rPr>
          <w:rFonts w:ascii="Arial" w:hAnsi="Arial" w:cs="Arial"/>
          <w:sz w:val="24"/>
          <w:szCs w:val="24"/>
        </w:rPr>
        <w:t>new setting.</w:t>
      </w:r>
    </w:p>
    <w:p w14:paraId="2B60C250" w14:textId="3A0B3195" w:rsid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79F5A6" w14:textId="13D1B6F3" w:rsid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060942" w14:textId="3E9E104E" w:rsid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E44665" w14:textId="42CCD9F7" w:rsidR="00BC6520" w:rsidRDefault="00BC6520" w:rsidP="00BC652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EADD823" wp14:editId="2A9CCC90">
                <wp:simplePos x="0" y="0"/>
                <wp:positionH relativeFrom="column">
                  <wp:posOffset>-9525</wp:posOffset>
                </wp:positionH>
                <wp:positionV relativeFrom="paragraph">
                  <wp:posOffset>-38100</wp:posOffset>
                </wp:positionV>
                <wp:extent cx="5810250" cy="485775"/>
                <wp:effectExtent l="0" t="0" r="19050" b="28575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10250" cy="485775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6189D1" w14:textId="08BC7E41" w:rsidR="00BC6520" w:rsidRPr="00BC6520" w:rsidRDefault="00BC6520" w:rsidP="00BC6520">
                            <w:pPr>
                              <w:ind w:left="2880" w:firstLine="720"/>
                              <w:rPr>
                                <w:rFonts w:ascii="Arial" w:hAnsi="Arial" w:cs="Arial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BC6520">
                              <w:rPr>
                                <w:rFonts w:ascii="Arial" w:hAnsi="Arial" w:cs="Arial"/>
                                <w:sz w:val="32"/>
                                <w:szCs w:val="32"/>
                                <w:u w:val="single"/>
                              </w:rPr>
                              <w:t xml:space="preserve">Partnerships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EADD823" id="Text Box 12" o:spid="_x0000_s1038" type="#_x0000_t202" style="position:absolute;left:0;text-align:left;margin-left:-.75pt;margin-top:-3pt;width:457.5pt;height:38.2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F6w3OgIAAIQEAAAOAAAAZHJzL2Uyb0RvYy54bWysVE1v2zAMvQ/YfxB0X+xkSZMacYosRYYB&#10;QVsgHXqWZTk2JouapMTOfv0o2flYs9MwH2hSpJ/IR9Lzh7aW5CCMrUCldDiIKRGKQ16pXUq/v64/&#10;zSixjqmcSVAipUdh6cPi44d5oxMxghJkLgxBEGWTRqe0dE4nUWR5KWpmB6CFQmcBpmYOTbOLcsMa&#10;RK9lNIrju6gBk2sDXFiLp4+dky4CflEI7p6LwgpHZEoxNxekCTLzMlrMWbIzTJcV79Ng/5BFzSqF&#10;l56hHpljZG+qG6i64gYsFG7AoY6gKCouQg1YzTB+V822ZFqEWpAcq8802f8Hy58OW/1iiGu/QIsN&#10;9IQ02iYWD309bWFq/8ZMCfqRwuOZNtE6wvFwMhvGowm6OPrGs8l0OvEw0eVrbaz7KqAmXkmpwbYE&#10;tthhY10Xegrxl1mQVb6upAyG2WUraciBYQvX6xifHv2PMKlIk9K7z5jHDYTHPkNkkvEftwiYrVSY&#10;9KV4r7k2a0mVp3R2IiaD/Ih8GehGyWq+rhB+w6x7YQZnB3nAfXDPKAoJmBP0GiUlmF9/O/fx2FL0&#10;UtLgLKbU/twzIyiR3xQ2+344HvvhDcZ4Mh2hYa492bVH7esVIFdD3DzNg+rjnTyphYH6Dddm6W9F&#10;F1Mc706pO6kr120Irh0Xy2UIwnHVzG3UVnMP7Tn2tL62b8zovq8OJ+IJTlPLknft7WL9lwqWewdF&#10;FXrvee5Y7enHUQ/T06+l36VrO0Rdfh6L3wAAAP//AwBQSwMEFAAGAAgAAAAhAIwlYY7fAAAACAEA&#10;AA8AAABkcnMvZG93bnJldi54bWxMj0FPwzAMhe9I/IfISNy2pEMbXWk6TQgO7MTGEByzxmurNU7V&#10;ZF359zMnOFn2e3r+Xr4aXSsG7EPjSUMyVSCQSm8bqjTsP14nKYgQDVnTekINPxhgVdze5Caz/kJb&#10;HHaxEhxCITMa6hi7TMpQ1uhMmPoOibWj752JvPaVtL25cLhr5UyphXSmIf5Qmw6fayxPu7PT8LIZ&#10;ju/Dt91vu5imb59LFb+Sk9b3d+P6CUTEMf6Z4Ref0aFgpoM/kw2i1TBJ5uzkueBKrC+TBz4cNDyq&#10;Ocgil/8LFFcAAAD//wMAUEsBAi0AFAAGAAgAAAAhALaDOJL+AAAA4QEAABMAAAAAAAAAAAAAAAAA&#10;AAAAAFtDb250ZW50X1R5cGVzXS54bWxQSwECLQAUAAYACAAAACEAOP0h/9YAAACUAQAACwAAAAAA&#10;AAAAAAAAAAAvAQAAX3JlbHMvLnJlbHNQSwECLQAUAAYACAAAACEALhesNzoCAACEBAAADgAAAAAA&#10;AAAAAAAAAAAuAgAAZHJzL2Uyb0RvYy54bWxQSwECLQAUAAYACAAAACEAjCVhjt8AAAAIAQAADwAA&#10;AAAAAAAAAAAAAACUBAAAZHJzL2Rvd25yZXYueG1sUEsFBgAAAAAEAAQA8wAAAKAFAAAAAA==&#10;" fillcolor="red" strokeweight=".5pt">
                <v:textbox>
                  <w:txbxContent>
                    <w:p w14:paraId="7F6189D1" w14:textId="08BC7E41" w:rsidR="00BC6520" w:rsidRPr="00BC6520" w:rsidRDefault="00BC6520" w:rsidP="00BC6520">
                      <w:pPr>
                        <w:ind w:left="2880" w:firstLine="720"/>
                        <w:rPr>
                          <w:rFonts w:ascii="Arial" w:hAnsi="Arial" w:cs="Arial"/>
                          <w:sz w:val="32"/>
                          <w:szCs w:val="32"/>
                          <w:u w:val="single"/>
                        </w:rPr>
                      </w:pPr>
                      <w:r w:rsidRPr="00BC6520">
                        <w:rPr>
                          <w:rFonts w:ascii="Arial" w:hAnsi="Arial" w:cs="Arial"/>
                          <w:sz w:val="32"/>
                          <w:szCs w:val="32"/>
                          <w:u w:val="single"/>
                        </w:rPr>
                        <w:t xml:space="preserve">Partnerships </w:t>
                      </w:r>
                    </w:p>
                  </w:txbxContent>
                </v:textbox>
              </v:shape>
            </w:pict>
          </mc:Fallback>
        </mc:AlternateContent>
      </w:r>
    </w:p>
    <w:p w14:paraId="47D2AB60" w14:textId="78056920" w:rsidR="00B829A3" w:rsidRDefault="00B829A3" w:rsidP="00B829A3">
      <w:pPr>
        <w:rPr>
          <w:rFonts w:ascii="Arial" w:hAnsi="Arial" w:cs="Arial"/>
          <w:sz w:val="24"/>
          <w:szCs w:val="24"/>
        </w:rPr>
      </w:pPr>
    </w:p>
    <w:p w14:paraId="16F273AA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To ensure that the transition goes smooth practitioners should have a good</w:t>
      </w:r>
    </w:p>
    <w:p w14:paraId="6E4C0AB6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understanding of the support and knowledge of the parents and multiagency around</w:t>
      </w:r>
    </w:p>
    <w:p w14:paraId="7643CCAB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them that will support the practitioner and child throughout.</w:t>
      </w:r>
    </w:p>
    <w:p w14:paraId="220FB356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Parents and guardians</w:t>
      </w:r>
    </w:p>
    <w:p w14:paraId="4F5F9D6B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According to Patel (2022) practitioner having a strong and respectful relationship</w:t>
      </w:r>
    </w:p>
    <w:p w14:paraId="2226EE09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with the children`s parents lay the foundation for a positive transition, it is reassuring</w:t>
      </w:r>
    </w:p>
    <w:p w14:paraId="4A8692C8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to children when their parent and the practitioner have visible conversation, this will</w:t>
      </w:r>
    </w:p>
    <w:p w14:paraId="27B9CF62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also help the practitioner get to know the child`s background, likes and dislikes.</w:t>
      </w:r>
    </w:p>
    <w:p w14:paraId="1E55BC71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According to early childhood consultation partnership (2013) children can get</w:t>
      </w:r>
    </w:p>
    <w:p w14:paraId="5A2B0CB9" w14:textId="61418B76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 xml:space="preserve">stressed with unfamiliar </w:t>
      </w:r>
      <w:r w:rsidRPr="00B829A3">
        <w:rPr>
          <w:rFonts w:ascii="Arial" w:hAnsi="Arial" w:cs="Arial"/>
          <w:sz w:val="24"/>
          <w:szCs w:val="24"/>
        </w:rPr>
        <w:t>surroundings</w:t>
      </w:r>
      <w:r w:rsidRPr="00B829A3">
        <w:rPr>
          <w:rFonts w:ascii="Arial" w:hAnsi="Arial" w:cs="Arial"/>
          <w:sz w:val="24"/>
          <w:szCs w:val="24"/>
        </w:rPr>
        <w:t xml:space="preserve"> and people, it is important for the parent to</w:t>
      </w:r>
    </w:p>
    <w:p w14:paraId="4093EE99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reassure the child before and after being in their setting and communicate with the</w:t>
      </w:r>
    </w:p>
    <w:p w14:paraId="063531D0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practitioner. This will enable the child to feel safer and more confident during their</w:t>
      </w:r>
    </w:p>
    <w:p w14:paraId="41C49DF4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transition and build a good relationship with their practitioner.</w:t>
      </w:r>
    </w:p>
    <w:p w14:paraId="2EEC659F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Children transitioning can be seen as a normal part of life, (early years matters,</w:t>
      </w:r>
    </w:p>
    <w:p w14:paraId="3E033F48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2022) but it is one of the biggest challenges that children face. It is important for the</w:t>
      </w:r>
    </w:p>
    <w:p w14:paraId="1D9F81AE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child`s parent to be supportive of their transition and ensure that the child is</w:t>
      </w:r>
    </w:p>
    <w:p w14:paraId="0B3E9F7F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confident. Parents should communicate with the practitioner and talk about the</w:t>
      </w:r>
    </w:p>
    <w:p w14:paraId="7C796FD9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child’s likes and dislikes this will enable the practitioner to know more about the child</w:t>
      </w:r>
    </w:p>
    <w:p w14:paraId="59C4D82F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and ensure that the child has a good enjoyable experience and add in or take away</w:t>
      </w:r>
    </w:p>
    <w:p w14:paraId="6FA662C1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resources if needed for the child to feel safe and part of the classroom.</w:t>
      </w:r>
    </w:p>
    <w:p w14:paraId="5D278497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Multiagency</w:t>
      </w:r>
    </w:p>
    <w:p w14:paraId="50168612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Bronfenbrenner has a theory (ecological system) and understanding this theory will</w:t>
      </w:r>
    </w:p>
    <w:p w14:paraId="0B224BFD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gain more awareness for the practitioner and encourage a positive and smooth</w:t>
      </w:r>
    </w:p>
    <w:p w14:paraId="029ED602" w14:textId="2A902800" w:rsid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lastRenderedPageBreak/>
        <w:t>transition for the child.</w:t>
      </w:r>
    </w:p>
    <w:p w14:paraId="2F4AB805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The five steps of Bronfenbrenner`s theory is:</w:t>
      </w:r>
    </w:p>
    <w:p w14:paraId="60826990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 Microsystem- this layer is the closest to the child and this is the layer closest</w:t>
      </w:r>
    </w:p>
    <w:p w14:paraId="061899AD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to the child and contains the structures with which the child has direct contact.</w:t>
      </w:r>
    </w:p>
    <w:p w14:paraId="78CC2596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This layer encompasses the relationships and interactions that the child has</w:t>
      </w:r>
    </w:p>
    <w:p w14:paraId="4ACADDFB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with their immediate surroundings. Structures in the microsystem include</w:t>
      </w:r>
    </w:p>
    <w:p w14:paraId="63B2D500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family, school, neighbourhood, or childcare environments. At this level,</w:t>
      </w:r>
    </w:p>
    <w:p w14:paraId="5EA253A4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relationships have impact in two directions both away from the child and</w:t>
      </w:r>
    </w:p>
    <w:p w14:paraId="146F90F9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towards the child.</w:t>
      </w:r>
    </w:p>
    <w:p w14:paraId="1719647F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 Mesosystem- this layer is the difference in connection between the child and</w:t>
      </w:r>
    </w:p>
    <w:p w14:paraId="44310CEA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the practitioner. the child will have a different connection between both and</w:t>
      </w:r>
    </w:p>
    <w:p w14:paraId="28C9505D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the child should understand the difference.</w:t>
      </w:r>
    </w:p>
    <w:p w14:paraId="4E1CD414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 Exosystem- this layer defines the larger social system in which the child does</w:t>
      </w:r>
    </w:p>
    <w:p w14:paraId="4300EA5E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not function directly. The structures in this layer impact the child’s</w:t>
      </w:r>
    </w:p>
    <w:p w14:paraId="152BEF98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development by interacting with some structure in her microsystem.</w:t>
      </w:r>
    </w:p>
    <w:p w14:paraId="51934CB8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 Macrosystem – this layer may be considered the outermost layer in the child’s</w:t>
      </w:r>
    </w:p>
    <w:p w14:paraId="1AF31905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environment. While not being a specific framework, this layer is comprised of</w:t>
      </w:r>
    </w:p>
    <w:p w14:paraId="7B13970D" w14:textId="77777777" w:rsidR="00B829A3" w:rsidRP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cultural values, customs, and laws.</w:t>
      </w:r>
    </w:p>
    <w:p w14:paraId="775B64AF" w14:textId="72B3BF42" w:rsid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829A3">
        <w:rPr>
          <w:rFonts w:ascii="Arial" w:hAnsi="Arial" w:cs="Arial"/>
          <w:sz w:val="24"/>
          <w:szCs w:val="24"/>
        </w:rPr>
        <w:t>(Ryan, 2015)</w:t>
      </w:r>
    </w:p>
    <w:p w14:paraId="74BD31AC" w14:textId="19278681" w:rsid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5FAF73" w14:textId="1DDA852D" w:rsid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33E43D" w14:textId="58C7F0A5" w:rsid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67C6C8" w14:textId="6D419C27" w:rsid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79FD29" w14:textId="51F1D11B" w:rsid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EFD006" w14:textId="287F17B6" w:rsid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EBD593D" wp14:editId="3A4FCAC2">
                <wp:simplePos x="0" y="0"/>
                <wp:positionH relativeFrom="margin">
                  <wp:align>left</wp:align>
                </wp:positionH>
                <wp:positionV relativeFrom="paragraph">
                  <wp:posOffset>-28575</wp:posOffset>
                </wp:positionV>
                <wp:extent cx="5857875" cy="400050"/>
                <wp:effectExtent l="0" t="0" r="28575" b="1905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57875" cy="400050"/>
                        </a:xfrm>
                        <a:prstGeom prst="rect">
                          <a:avLst/>
                        </a:prstGeom>
                        <a:solidFill>
                          <a:srgbClr val="FF0066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BA0F24" w14:textId="502BAA40" w:rsidR="00B829A3" w:rsidRPr="00B829A3" w:rsidRDefault="00B829A3" w:rsidP="00B829A3">
                            <w:pPr>
                              <w:ind w:left="2880" w:firstLine="720"/>
                              <w:rPr>
                                <w:rFonts w:ascii="Arial" w:hAnsi="Arial" w:cs="Arial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B829A3">
                              <w:rPr>
                                <w:rFonts w:ascii="Arial" w:hAnsi="Arial" w:cs="Arial"/>
                                <w:sz w:val="32"/>
                                <w:szCs w:val="32"/>
                                <w:u w:val="single"/>
                              </w:rPr>
                              <w:t xml:space="preserve">Interventions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EBD593D" id="Text Box 14" o:spid="_x0000_s1039" type="#_x0000_t202" style="position:absolute;left:0;text-align:left;margin-left:0;margin-top:-2.25pt;width:461.25pt;height:31.5pt;z-index:251669504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Q64COgIAAIUEAAAOAAAAZHJzL2Uyb0RvYy54bWysVE1v2zAMvQ/YfxB0X+xkSZoacYosRYYB&#10;QVsgHXqWZSk2JouapMTOfv0o5XPNTsMuMilSj+Qj6elD1yiyE9bVoHPa76WUCM2hrPUmp99fl58m&#10;lDjPdMkUaJHTvXD0Yfbxw7Q1mRhABaoUliCIdllrclp5b7IkcbwSDXM9MEKjUYJtmEfVbpLSshbR&#10;G5UM0nSctGBLY4EL5/D28WCks4gvpeD+WUonPFE5xdx8PG08i3AmsynLNpaZqubHNNg/ZNGwWmPQ&#10;M9Qj84xsbX0D1dTcggPpexyaBKSsuYg1YDX99F0164oZEWtBcpw50+T+Hyx/2q3NiyW++wIdNjAQ&#10;0hqXObwM9XTSNuGLmRK0I4X7M22i84Tj5WgyupvcjSjhaBumaTqKvCaX18Y6/1VAQ4KQU4ttiWyx&#10;3cp5jIiuJ5cQzIGqy2WtVFTsplgoS3YMW7hcYs/HIUl88oeb0qTN6fgzxr6BCNhniEIx/uMWAfGU&#10;RthL8UHyXdGRukRiYknhqoByj4RZOMySM3xZI/6KOf/CLA4PcoQL4Z/xkAowKThKlFRgf/3tPvhj&#10;T9FKSYvDmFP3c8usoER909jt+/5wGKY3KsPR3QAVe20pri162ywAyerj6hkexeDv1UmUFpo33Jt5&#10;iIompjnGzqk/iQt/WBHcOy7m8+iE82qYX+m14QE6kBx4fe3emDXHxnociSc4jS3L3vX34Bteaphv&#10;Pcg6Nv/C6pF/nPXY4ONehmW61qPX5e8x+w0AAP//AwBQSwMEFAAGAAgAAAAhADGJeZTcAAAABgEA&#10;AA8AAABkcnMvZG93bnJldi54bWxMj09Lw0AQxe+C32EZwYu0G6MpNc2mlII3QRoLuU6z0yR0/4Ts&#10;po3f3vGkt3m8x3u/KbazNeJKY+i9U/C8TECQa7zuXavg+PW+WIMIEZ1G4x0p+KYA2/L+rsBc+5s7&#10;0LWKreASF3JU0MU45FKGpiOLYekHcuyd/WgxshxbqUe8cbk1Mk2SlbTYO17ocKB9R82lmqyCeecP&#10;k2z3H6sXrPTl+FTXn6ZW6vFh3m1ARJrjXxh+8RkdSmY6+cnpIIwCfiQqWLxmINh9S1M+TgqydQay&#10;LOR//PIHAAD//wMAUEsBAi0AFAAGAAgAAAAhALaDOJL+AAAA4QEAABMAAAAAAAAAAAAAAAAAAAAA&#10;AFtDb250ZW50X1R5cGVzXS54bWxQSwECLQAUAAYACAAAACEAOP0h/9YAAACUAQAACwAAAAAAAAAA&#10;AAAAAAAvAQAAX3JlbHMvLnJlbHNQSwECLQAUAAYACAAAACEA1UOuAjoCAACFBAAADgAAAAAAAAAA&#10;AAAAAAAuAgAAZHJzL2Uyb0RvYy54bWxQSwECLQAUAAYACAAAACEAMYl5lNwAAAAGAQAADwAAAAAA&#10;AAAAAAAAAACUBAAAZHJzL2Rvd25yZXYueG1sUEsFBgAAAAAEAAQA8wAAAJ0FAAAAAA==&#10;" fillcolor="#f06" strokeweight=".5pt">
                <v:textbox>
                  <w:txbxContent>
                    <w:p w14:paraId="4FBA0F24" w14:textId="502BAA40" w:rsidR="00B829A3" w:rsidRPr="00B829A3" w:rsidRDefault="00B829A3" w:rsidP="00B829A3">
                      <w:pPr>
                        <w:ind w:left="2880" w:firstLine="720"/>
                        <w:rPr>
                          <w:rFonts w:ascii="Arial" w:hAnsi="Arial" w:cs="Arial"/>
                          <w:sz w:val="32"/>
                          <w:szCs w:val="32"/>
                          <w:u w:val="single"/>
                        </w:rPr>
                      </w:pPr>
                      <w:r w:rsidRPr="00B829A3">
                        <w:rPr>
                          <w:rFonts w:ascii="Arial" w:hAnsi="Arial" w:cs="Arial"/>
                          <w:sz w:val="32"/>
                          <w:szCs w:val="32"/>
                          <w:u w:val="single"/>
                        </w:rPr>
                        <w:t xml:space="preserve">Interventions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5A2A04F" w14:textId="3AECBAF6" w:rsid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D1A1E2" w14:textId="77777777" w:rsidR="003D1390" w:rsidRPr="003D1390" w:rsidRDefault="003D1390" w:rsidP="003D13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D1390">
        <w:rPr>
          <w:rFonts w:ascii="Arial" w:hAnsi="Arial" w:cs="Arial"/>
          <w:sz w:val="24"/>
          <w:szCs w:val="24"/>
        </w:rPr>
        <w:t>Within a setting a good practitioner will be aware of when and intervention is needed</w:t>
      </w:r>
    </w:p>
    <w:p w14:paraId="0B3C3D30" w14:textId="77777777" w:rsidR="003D1390" w:rsidRPr="003D1390" w:rsidRDefault="003D1390" w:rsidP="003D13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D1390">
        <w:rPr>
          <w:rFonts w:ascii="Arial" w:hAnsi="Arial" w:cs="Arial"/>
          <w:sz w:val="24"/>
          <w:szCs w:val="24"/>
        </w:rPr>
        <w:t>for the child. A good intervention that is used in setting are the stay and play</w:t>
      </w:r>
    </w:p>
    <w:p w14:paraId="21040500" w14:textId="77777777" w:rsidR="003D1390" w:rsidRPr="003D1390" w:rsidRDefault="003D1390" w:rsidP="003D13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D1390">
        <w:rPr>
          <w:rFonts w:ascii="Arial" w:hAnsi="Arial" w:cs="Arial"/>
          <w:sz w:val="24"/>
          <w:szCs w:val="24"/>
        </w:rPr>
        <w:t>sessions. According to Oxfordshire (no sate) stay and play sessions offer the child a</w:t>
      </w:r>
    </w:p>
    <w:p w14:paraId="32408B12" w14:textId="77777777" w:rsidR="003D1390" w:rsidRPr="003D1390" w:rsidRDefault="003D1390" w:rsidP="003D13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D1390">
        <w:rPr>
          <w:rFonts w:ascii="Arial" w:hAnsi="Arial" w:cs="Arial"/>
          <w:sz w:val="24"/>
          <w:szCs w:val="24"/>
        </w:rPr>
        <w:t>high quality of provision within a safe, stimulating and informative environment,</w:t>
      </w:r>
    </w:p>
    <w:p w14:paraId="7124029C" w14:textId="77777777" w:rsidR="003D1390" w:rsidRPr="003D1390" w:rsidRDefault="003D1390" w:rsidP="003D13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D1390">
        <w:rPr>
          <w:rFonts w:ascii="Arial" w:hAnsi="Arial" w:cs="Arial"/>
          <w:sz w:val="24"/>
          <w:szCs w:val="24"/>
        </w:rPr>
        <w:t>within the session there could be access to resources such as treasure blankets and</w:t>
      </w:r>
    </w:p>
    <w:p w14:paraId="0D85090B" w14:textId="77777777" w:rsidR="003D1390" w:rsidRPr="003D1390" w:rsidRDefault="003D1390" w:rsidP="003D13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D1390">
        <w:rPr>
          <w:rFonts w:ascii="Arial" w:hAnsi="Arial" w:cs="Arial"/>
          <w:sz w:val="24"/>
          <w:szCs w:val="24"/>
        </w:rPr>
        <w:t>making playdough. This is a fun experience for children and will support them in their</w:t>
      </w:r>
    </w:p>
    <w:p w14:paraId="43B8B3E7" w14:textId="77777777" w:rsidR="003D1390" w:rsidRPr="003D1390" w:rsidRDefault="003D1390" w:rsidP="003D13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D1390">
        <w:rPr>
          <w:rFonts w:ascii="Arial" w:hAnsi="Arial" w:cs="Arial"/>
          <w:sz w:val="24"/>
          <w:szCs w:val="24"/>
        </w:rPr>
        <w:t>transition by ensuring that they feel safe and welcomed into the setting.</w:t>
      </w:r>
    </w:p>
    <w:p w14:paraId="1FDA74A5" w14:textId="77777777" w:rsidR="003D1390" w:rsidRPr="003D1390" w:rsidRDefault="003D1390" w:rsidP="003D13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D1390">
        <w:rPr>
          <w:rFonts w:ascii="Arial" w:hAnsi="Arial" w:cs="Arial"/>
          <w:sz w:val="24"/>
          <w:szCs w:val="24"/>
        </w:rPr>
        <w:t>(ABC day nursery, 2018) stay and play sessions are for the parent and child to come</w:t>
      </w:r>
    </w:p>
    <w:p w14:paraId="1AB99B9C" w14:textId="77777777" w:rsidR="003D1390" w:rsidRPr="003D1390" w:rsidRDefault="003D1390" w:rsidP="003D13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D1390">
        <w:rPr>
          <w:rFonts w:ascii="Arial" w:hAnsi="Arial" w:cs="Arial"/>
          <w:sz w:val="24"/>
          <w:szCs w:val="24"/>
        </w:rPr>
        <w:t>along and enjoy the resources within the nursery, this will encourage the child to feel</w:t>
      </w:r>
    </w:p>
    <w:p w14:paraId="5D9375F4" w14:textId="77777777" w:rsidR="003D1390" w:rsidRPr="003D1390" w:rsidRDefault="003D1390" w:rsidP="003D13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D1390">
        <w:rPr>
          <w:rFonts w:ascii="Arial" w:hAnsi="Arial" w:cs="Arial"/>
          <w:sz w:val="24"/>
          <w:szCs w:val="24"/>
        </w:rPr>
        <w:t>reassured when they attend the setting without their parent and make the setting a</w:t>
      </w:r>
    </w:p>
    <w:p w14:paraId="7D20FA03" w14:textId="77777777" w:rsidR="003D1390" w:rsidRPr="003D1390" w:rsidRDefault="003D1390" w:rsidP="003D13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D1390">
        <w:rPr>
          <w:rFonts w:ascii="Arial" w:hAnsi="Arial" w:cs="Arial"/>
          <w:sz w:val="24"/>
          <w:szCs w:val="24"/>
        </w:rPr>
        <w:t>more familiar environment for the child. The session is usually for an hour with</w:t>
      </w:r>
    </w:p>
    <w:p w14:paraId="75244643" w14:textId="77777777" w:rsidR="003D1390" w:rsidRPr="003D1390" w:rsidRDefault="003D1390" w:rsidP="003D13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D1390">
        <w:rPr>
          <w:rFonts w:ascii="Arial" w:hAnsi="Arial" w:cs="Arial"/>
          <w:sz w:val="24"/>
          <w:szCs w:val="24"/>
        </w:rPr>
        <w:t>resources and activities for the child and parent to access and enjoy together.</w:t>
      </w:r>
    </w:p>
    <w:p w14:paraId="0BA87E3D" w14:textId="77777777" w:rsidR="003D1390" w:rsidRPr="003D1390" w:rsidRDefault="003D1390" w:rsidP="003D13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D1390">
        <w:rPr>
          <w:rFonts w:ascii="Arial" w:hAnsi="Arial" w:cs="Arial"/>
          <w:sz w:val="24"/>
          <w:szCs w:val="24"/>
        </w:rPr>
        <w:t>Furthermore, sure start (no date) suggests that stay and play sessions are social</w:t>
      </w:r>
    </w:p>
    <w:p w14:paraId="59FFB46A" w14:textId="77777777" w:rsidR="003D1390" w:rsidRPr="003D1390" w:rsidRDefault="003D1390" w:rsidP="003D13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D1390">
        <w:rPr>
          <w:rFonts w:ascii="Arial" w:hAnsi="Arial" w:cs="Arial"/>
          <w:sz w:val="24"/>
          <w:szCs w:val="24"/>
        </w:rPr>
        <w:t>environments where children are encouraged to behave appropriately in play and</w:t>
      </w:r>
    </w:p>
    <w:p w14:paraId="41B92092" w14:textId="77777777" w:rsidR="003D1390" w:rsidRPr="003D1390" w:rsidRDefault="003D1390" w:rsidP="003D13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D1390">
        <w:rPr>
          <w:rFonts w:ascii="Arial" w:hAnsi="Arial" w:cs="Arial"/>
          <w:sz w:val="24"/>
          <w:szCs w:val="24"/>
        </w:rPr>
        <w:t>develop positive relationships with their peers. Children will develop self-confidence</w:t>
      </w:r>
    </w:p>
    <w:p w14:paraId="26CD350D" w14:textId="7623679D" w:rsidR="00B829A3" w:rsidRDefault="003D1390" w:rsidP="003D139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D1390">
        <w:rPr>
          <w:rFonts w:ascii="Arial" w:hAnsi="Arial" w:cs="Arial"/>
          <w:sz w:val="24"/>
          <w:szCs w:val="24"/>
        </w:rPr>
        <w:t>through stay and play sessions.</w:t>
      </w:r>
    </w:p>
    <w:p w14:paraId="7B60CB32" w14:textId="77777777" w:rsidR="00B829A3" w:rsidRDefault="00B829A3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A603FA" w14:textId="513E37D5" w:rsidR="003D1390" w:rsidRDefault="003D1390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</w:t>
      </w:r>
      <w:r w:rsidRPr="003D1390">
        <w:rPr>
          <w:rFonts w:ascii="Arial" w:hAnsi="Arial" w:cs="Arial"/>
          <w:sz w:val="24"/>
          <w:szCs w:val="24"/>
        </w:rPr>
        <w:drawing>
          <wp:inline distT="0" distB="0" distL="0" distR="0" wp14:anchorId="53B829A6" wp14:editId="608B0B52">
            <wp:extent cx="4475936" cy="1457325"/>
            <wp:effectExtent l="0" t="0" r="1270" b="0"/>
            <wp:docPr id="15" name="Picture 15" descr="Stay and Play – Friday Toddler Group - Ghyll Royd School and Pre-Schoo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Stay and Play – Friday Toddler Group - Ghyll Royd School and Pre-School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7994" cy="14677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F0C78F" w14:textId="35A93248" w:rsidR="003D1390" w:rsidRDefault="003D1390" w:rsidP="00B829A3">
      <w:pPr>
        <w:spacing w:line="360" w:lineRule="auto"/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                                                               </w:t>
      </w:r>
      <w:r w:rsidRPr="003D1390">
        <w:rPr>
          <w:rFonts w:ascii="Arial" w:hAnsi="Arial" w:cs="Arial"/>
          <w:sz w:val="18"/>
          <w:szCs w:val="18"/>
        </w:rPr>
        <w:t>(source: Thomson, 2019)</w:t>
      </w:r>
    </w:p>
    <w:p w14:paraId="36FABC9D" w14:textId="64EEF8AD" w:rsidR="003D1390" w:rsidRDefault="003D1390" w:rsidP="00B82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2757830" wp14:editId="5907861C">
                <wp:simplePos x="0" y="0"/>
                <wp:positionH relativeFrom="column">
                  <wp:posOffset>19050</wp:posOffset>
                </wp:positionH>
                <wp:positionV relativeFrom="paragraph">
                  <wp:posOffset>9525</wp:posOffset>
                </wp:positionV>
                <wp:extent cx="5638800" cy="476250"/>
                <wp:effectExtent l="0" t="0" r="19050" b="1905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38800" cy="476250"/>
                        </a:xfrm>
                        <a:prstGeom prst="rect">
                          <a:avLst/>
                        </a:prstGeom>
                        <a:solidFill>
                          <a:srgbClr val="00FF0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7B0CC7" w14:textId="7D8A11D0" w:rsidR="003D1390" w:rsidRPr="00693B7C" w:rsidRDefault="00693B7C" w:rsidP="00693B7C">
                            <w:pPr>
                              <w:ind w:left="2160" w:firstLine="720"/>
                              <w:rPr>
                                <w:rFonts w:ascii="Arial" w:hAnsi="Arial" w:cs="Arial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693B7C">
                              <w:rPr>
                                <w:rFonts w:ascii="Arial" w:hAnsi="Arial" w:cs="Arial"/>
                                <w:sz w:val="32"/>
                                <w:szCs w:val="32"/>
                                <w:u w:val="single"/>
                              </w:rPr>
                              <w:t xml:space="preserve">Proposed outcomes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757830" id="Text Box 18" o:spid="_x0000_s1040" type="#_x0000_t202" style="position:absolute;left:0;text-align:left;margin-left:1.5pt;margin-top:.75pt;width:444pt;height:37.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YLY0OgIAAIUEAAAOAAAAZHJzL2Uyb0RvYy54bWysVEtv2zAMvg/YfxB0X+w8mxlxiixFhgFF&#10;WyAdelZkORYmi5qkxM5+/Sg5rzU7DbvIpEh9JD+Snt23tSJ7YZ0EndN+L6VEaA6F1Nucfn9dfZpS&#10;4jzTBVOgRU4PwtH7+ccPs8ZkYgAVqEJYgiDaZY3JaeW9yZLE8UrUzPXACI3GEmzNPKp2mxSWNYhe&#10;q2SQppOkAVsYC1w4h7cPnZHOI35ZCu6fy9IJT1ROMTcfTxvPTTiT+YxlW8tMJfkxDfYPWdRMagx6&#10;hnpgnpGdlTdQteQWHJS+x6FOoCwlF7EGrKafvqtmXTEjYi1IjjNnmtz/g+VP+7V5scS3X6DFBgZC&#10;GuMyh5ehnra0dfhipgTtSOHhTJtoPeF4OZ4Mp9MUTRxto7vJYBx5TS6vjXX+q4CaBCGnFtsS2WL7&#10;R+cxIrqeXEIwB0oWK6lUVOx2s1SW7FloYbpaYaTuyR9uSpMmp5Mhxr6BCNhniI1i/MctAqagNGZy&#10;KT5Ivt20RBZIzPDEzAaKAxJmoZslZ/hKIv4jc/6FWRweJAIXwj/jUSrApOAoUVKB/fW3++CPPUUr&#10;JQ0OY07dzx2zghL1TWO3P/dHozC9URmN7wao2GvL5tqid/USkKw+rp7hUQz+Xp3E0kL9hnuzCFHR&#10;xDTH2Dn1J3HpuxXBveNisYhOOK+G+Ue9NjxAB5IDr6/tG7Pm2FiPI/EEp7Fl2bv+dr7hpYbFzkMp&#10;Y/MD0R2rR/5x1uNMHPcyLNO1Hr0uf4/5bwAAAP//AwBQSwMEFAAGAAgAAAAhAHSJsbDcAAAABgEA&#10;AA8AAABkcnMvZG93bnJldi54bWxMj01PwzAMhu9I/IfISFwQS8O0D0rTCSEh4IK0jY1r1pi2InGq&#10;Jtu6fz/vBMfXr/X4cbEYvBMH7GMbSIMaZSCQqmBbqjV8rV/v5yBiMmSNC4QaThhhUV5fFSa34UhL&#10;PKxSLRhCMTcampS6XMpYNehNHIUOibuf0HuTOPa1tL05Mtw7+ZBlU+lNS3yhMR2+NFj9rvaeKbON&#10;U/777WTv3uN2/OmV/LBK69ub4fkJRMIh/S3DRZ/VoWSnXdiTjcJpGPMniccTENzOHxXnnYbZdAKy&#10;LOR//fIMAAD//wMAUEsBAi0AFAAGAAgAAAAhALaDOJL+AAAA4QEAABMAAAAAAAAAAAAAAAAAAAAA&#10;AFtDb250ZW50X1R5cGVzXS54bWxQSwECLQAUAAYACAAAACEAOP0h/9YAAACUAQAACwAAAAAAAAAA&#10;AAAAAAAvAQAAX3JlbHMvLnJlbHNQSwECLQAUAAYACAAAACEAtGC2NDoCAACFBAAADgAAAAAAAAAA&#10;AAAAAAAuAgAAZHJzL2Uyb0RvYy54bWxQSwECLQAUAAYACAAAACEAdImxsNwAAAAGAQAADwAAAAAA&#10;AAAAAAAAAACUBAAAZHJzL2Rvd25yZXYueG1sUEsFBgAAAAAEAAQA8wAAAJ0FAAAAAA==&#10;" fillcolor="lime" strokeweight=".5pt">
                <v:textbox>
                  <w:txbxContent>
                    <w:p w14:paraId="647B0CC7" w14:textId="7D8A11D0" w:rsidR="003D1390" w:rsidRPr="00693B7C" w:rsidRDefault="00693B7C" w:rsidP="00693B7C">
                      <w:pPr>
                        <w:ind w:left="2160" w:firstLine="720"/>
                        <w:rPr>
                          <w:rFonts w:ascii="Arial" w:hAnsi="Arial" w:cs="Arial"/>
                          <w:sz w:val="32"/>
                          <w:szCs w:val="32"/>
                          <w:u w:val="single"/>
                        </w:rPr>
                      </w:pPr>
                      <w:r w:rsidRPr="00693B7C">
                        <w:rPr>
                          <w:rFonts w:ascii="Arial" w:hAnsi="Arial" w:cs="Arial"/>
                          <w:sz w:val="32"/>
                          <w:szCs w:val="32"/>
                          <w:u w:val="single"/>
                        </w:rPr>
                        <w:t xml:space="preserve">Proposed outcomes </w:t>
                      </w:r>
                    </w:p>
                  </w:txbxContent>
                </v:textbox>
              </v:shape>
            </w:pict>
          </mc:Fallback>
        </mc:AlternateContent>
      </w:r>
    </w:p>
    <w:p w14:paraId="3EC6ED13" w14:textId="7081BEC7" w:rsidR="00693B7C" w:rsidRDefault="00693B7C" w:rsidP="00693B7C">
      <w:pPr>
        <w:rPr>
          <w:rFonts w:ascii="Arial" w:hAnsi="Arial" w:cs="Arial"/>
          <w:sz w:val="24"/>
          <w:szCs w:val="24"/>
        </w:rPr>
      </w:pPr>
    </w:p>
    <w:p w14:paraId="62171B44" w14:textId="77777777" w:rsidR="00693B7C" w:rsidRPr="00693B7C" w:rsidRDefault="00693B7C" w:rsidP="00693B7C">
      <w:pPr>
        <w:tabs>
          <w:tab w:val="left" w:pos="90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93B7C">
        <w:rPr>
          <w:rFonts w:ascii="Arial" w:hAnsi="Arial" w:cs="Arial"/>
          <w:sz w:val="24"/>
          <w:szCs w:val="24"/>
        </w:rPr>
        <w:t>The practitioner and the parent should have a good relationship and good</w:t>
      </w:r>
    </w:p>
    <w:p w14:paraId="2B7DE948" w14:textId="77777777" w:rsidR="00693B7C" w:rsidRPr="00693B7C" w:rsidRDefault="00693B7C" w:rsidP="00693B7C">
      <w:pPr>
        <w:tabs>
          <w:tab w:val="left" w:pos="90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93B7C">
        <w:rPr>
          <w:rFonts w:ascii="Arial" w:hAnsi="Arial" w:cs="Arial"/>
          <w:sz w:val="24"/>
          <w:szCs w:val="24"/>
        </w:rPr>
        <w:t>communication to allow the child to feel confident and build a relationship with the</w:t>
      </w:r>
    </w:p>
    <w:p w14:paraId="186B2E66" w14:textId="77777777" w:rsidR="00693B7C" w:rsidRPr="00693B7C" w:rsidRDefault="00693B7C" w:rsidP="00693B7C">
      <w:pPr>
        <w:tabs>
          <w:tab w:val="left" w:pos="90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93B7C">
        <w:rPr>
          <w:rFonts w:ascii="Arial" w:hAnsi="Arial" w:cs="Arial"/>
          <w:sz w:val="24"/>
          <w:szCs w:val="24"/>
        </w:rPr>
        <w:t>practitioner. to ensure that the child is comfortable within their new setting the</w:t>
      </w:r>
    </w:p>
    <w:p w14:paraId="62DFBE38" w14:textId="77777777" w:rsidR="00693B7C" w:rsidRPr="00693B7C" w:rsidRDefault="00693B7C" w:rsidP="00693B7C">
      <w:pPr>
        <w:tabs>
          <w:tab w:val="left" w:pos="90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93B7C">
        <w:rPr>
          <w:rFonts w:ascii="Arial" w:hAnsi="Arial" w:cs="Arial"/>
          <w:sz w:val="24"/>
          <w:szCs w:val="24"/>
        </w:rPr>
        <w:t>practitioner should ensure a safe and fun environment, resources and activities</w:t>
      </w:r>
    </w:p>
    <w:p w14:paraId="3C9148E7" w14:textId="77777777" w:rsidR="00693B7C" w:rsidRPr="00693B7C" w:rsidRDefault="00693B7C" w:rsidP="00693B7C">
      <w:pPr>
        <w:tabs>
          <w:tab w:val="left" w:pos="90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93B7C">
        <w:rPr>
          <w:rFonts w:ascii="Arial" w:hAnsi="Arial" w:cs="Arial"/>
          <w:sz w:val="24"/>
          <w:szCs w:val="24"/>
        </w:rPr>
        <w:t>should be available for the child and the practitioner should understand the</w:t>
      </w:r>
    </w:p>
    <w:p w14:paraId="2CA6A89A" w14:textId="77777777" w:rsidR="00693B7C" w:rsidRPr="00693B7C" w:rsidRDefault="00693B7C" w:rsidP="00693B7C">
      <w:pPr>
        <w:tabs>
          <w:tab w:val="left" w:pos="90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93B7C">
        <w:rPr>
          <w:rFonts w:ascii="Arial" w:hAnsi="Arial" w:cs="Arial"/>
          <w:sz w:val="24"/>
          <w:szCs w:val="24"/>
        </w:rPr>
        <w:t>importance of play and how it develops the child. If the practitioner had a good</w:t>
      </w:r>
    </w:p>
    <w:p w14:paraId="109ED7E4" w14:textId="77777777" w:rsidR="00693B7C" w:rsidRPr="00693B7C" w:rsidRDefault="00693B7C" w:rsidP="00693B7C">
      <w:pPr>
        <w:tabs>
          <w:tab w:val="left" w:pos="90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93B7C">
        <w:rPr>
          <w:rFonts w:ascii="Arial" w:hAnsi="Arial" w:cs="Arial"/>
          <w:sz w:val="24"/>
          <w:szCs w:val="24"/>
        </w:rPr>
        <w:t>understanding of the child`s needs it will allow the child to gain independence.</w:t>
      </w:r>
    </w:p>
    <w:p w14:paraId="38CD054B" w14:textId="77777777" w:rsidR="00693B7C" w:rsidRPr="00693B7C" w:rsidRDefault="00693B7C" w:rsidP="00693B7C">
      <w:pPr>
        <w:tabs>
          <w:tab w:val="left" w:pos="90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93B7C">
        <w:rPr>
          <w:rFonts w:ascii="Arial" w:hAnsi="Arial" w:cs="Arial"/>
          <w:sz w:val="24"/>
          <w:szCs w:val="24"/>
        </w:rPr>
        <w:t>Allowing the child to develop through play is important as it is fun for the child as well</w:t>
      </w:r>
    </w:p>
    <w:p w14:paraId="2C50E251" w14:textId="77777777" w:rsidR="00693B7C" w:rsidRPr="00693B7C" w:rsidRDefault="00693B7C" w:rsidP="00693B7C">
      <w:pPr>
        <w:tabs>
          <w:tab w:val="left" w:pos="90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93B7C">
        <w:rPr>
          <w:rFonts w:ascii="Arial" w:hAnsi="Arial" w:cs="Arial"/>
          <w:sz w:val="24"/>
          <w:szCs w:val="24"/>
        </w:rPr>
        <w:t>as educational. Parents should also ensure that they have a positive attitude towards</w:t>
      </w:r>
    </w:p>
    <w:p w14:paraId="36070FA0" w14:textId="77777777" w:rsidR="00693B7C" w:rsidRPr="00693B7C" w:rsidRDefault="00693B7C" w:rsidP="00693B7C">
      <w:pPr>
        <w:tabs>
          <w:tab w:val="left" w:pos="90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93B7C">
        <w:rPr>
          <w:rFonts w:ascii="Arial" w:hAnsi="Arial" w:cs="Arial"/>
          <w:sz w:val="24"/>
          <w:szCs w:val="24"/>
        </w:rPr>
        <w:t>the setting and the practitioner to ensure the child feels comfortable and safe,</w:t>
      </w:r>
    </w:p>
    <w:p w14:paraId="47EF2A91" w14:textId="77777777" w:rsidR="00693B7C" w:rsidRPr="00693B7C" w:rsidRDefault="00693B7C" w:rsidP="00693B7C">
      <w:pPr>
        <w:tabs>
          <w:tab w:val="left" w:pos="90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93B7C">
        <w:rPr>
          <w:rFonts w:ascii="Arial" w:hAnsi="Arial" w:cs="Arial"/>
          <w:sz w:val="24"/>
          <w:szCs w:val="24"/>
        </w:rPr>
        <w:t>positive communication between practitioners and parents will allow the practitioner</w:t>
      </w:r>
    </w:p>
    <w:p w14:paraId="3C80C012" w14:textId="04BA95B9" w:rsidR="00693B7C" w:rsidRDefault="00693B7C" w:rsidP="00693B7C">
      <w:pPr>
        <w:tabs>
          <w:tab w:val="left" w:pos="90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93B7C">
        <w:rPr>
          <w:rFonts w:ascii="Arial" w:hAnsi="Arial" w:cs="Arial"/>
          <w:sz w:val="24"/>
          <w:szCs w:val="24"/>
        </w:rPr>
        <w:t>to get to know the child better and facilitate their needs and learning.</w:t>
      </w:r>
    </w:p>
    <w:p w14:paraId="050E8718" w14:textId="19614FA1" w:rsidR="00693B7C" w:rsidRPr="00693B7C" w:rsidRDefault="00693B7C" w:rsidP="00693B7C">
      <w:pPr>
        <w:rPr>
          <w:rFonts w:ascii="Arial" w:hAnsi="Arial" w:cs="Arial"/>
          <w:sz w:val="24"/>
          <w:szCs w:val="24"/>
        </w:rPr>
      </w:pPr>
    </w:p>
    <w:p w14:paraId="453897E6" w14:textId="7E41AF8B" w:rsidR="00693B7C" w:rsidRPr="00693B7C" w:rsidRDefault="00693B7C" w:rsidP="00693B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</w:t>
      </w:r>
      <w:r w:rsidRPr="00693B7C">
        <w:rPr>
          <w:rFonts w:ascii="Arial" w:hAnsi="Arial" w:cs="Arial"/>
          <w:sz w:val="24"/>
          <w:szCs w:val="24"/>
        </w:rPr>
        <w:drawing>
          <wp:inline distT="0" distB="0" distL="0" distR="0" wp14:anchorId="74273D6B" wp14:editId="20818C96">
            <wp:extent cx="2562225" cy="2562225"/>
            <wp:effectExtent l="0" t="0" r="9525" b="9525"/>
            <wp:docPr id="19" name="Picture 19" descr="Highfield Primary School: Recep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Highfield Primary School: Reception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62225" cy="256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4D5B19" w14:textId="3E74FEBD" w:rsidR="00693B7C" w:rsidRPr="00693B7C" w:rsidRDefault="00693B7C" w:rsidP="00693B7C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                                                                  </w:t>
      </w:r>
      <w:r w:rsidRPr="00693B7C">
        <w:rPr>
          <w:rFonts w:ascii="Arial" w:hAnsi="Arial" w:cs="Arial"/>
          <w:sz w:val="18"/>
          <w:szCs w:val="18"/>
        </w:rPr>
        <w:t xml:space="preserve"> </w:t>
      </w:r>
      <w:r w:rsidRPr="00693B7C">
        <w:rPr>
          <w:rFonts w:ascii="Arial" w:hAnsi="Arial" w:cs="Arial"/>
          <w:sz w:val="18"/>
          <w:szCs w:val="18"/>
        </w:rPr>
        <w:t>(Source: Vaughan, 2022)</w:t>
      </w:r>
    </w:p>
    <w:p w14:paraId="3E2600BE" w14:textId="52F75C87" w:rsidR="00693B7C" w:rsidRPr="00693B7C" w:rsidRDefault="00693B7C" w:rsidP="00693B7C">
      <w:pPr>
        <w:rPr>
          <w:rFonts w:ascii="Arial" w:hAnsi="Arial" w:cs="Arial"/>
          <w:sz w:val="24"/>
          <w:szCs w:val="24"/>
        </w:rPr>
      </w:pPr>
    </w:p>
    <w:p w14:paraId="76A58945" w14:textId="4790214A" w:rsidR="00693B7C" w:rsidRPr="00693B7C" w:rsidRDefault="00693B7C" w:rsidP="00693B7C">
      <w:pPr>
        <w:rPr>
          <w:rFonts w:ascii="Arial" w:hAnsi="Arial" w:cs="Arial"/>
          <w:sz w:val="24"/>
          <w:szCs w:val="24"/>
        </w:rPr>
      </w:pPr>
    </w:p>
    <w:p w14:paraId="7F59EC38" w14:textId="5BA6D3E9" w:rsidR="00693B7C" w:rsidRPr="00693B7C" w:rsidRDefault="00693B7C" w:rsidP="00693B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A1C79A6" wp14:editId="79E178ED">
                <wp:simplePos x="0" y="0"/>
                <wp:positionH relativeFrom="column">
                  <wp:posOffset>47625</wp:posOffset>
                </wp:positionH>
                <wp:positionV relativeFrom="paragraph">
                  <wp:posOffset>-123825</wp:posOffset>
                </wp:positionV>
                <wp:extent cx="5753100" cy="457200"/>
                <wp:effectExtent l="0" t="0" r="19050" b="1905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53100" cy="457200"/>
                        </a:xfrm>
                        <a:prstGeom prst="rect">
                          <a:avLst/>
                        </a:prstGeom>
                        <a:solidFill>
                          <a:schemeClr val="accent3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33F6B59" w14:textId="7567B694" w:rsidR="00693B7C" w:rsidRPr="00693B7C" w:rsidRDefault="00693B7C" w:rsidP="00693B7C">
                            <w:pPr>
                              <w:ind w:left="2880" w:firstLine="720"/>
                              <w:rPr>
                                <w:rFonts w:ascii="Arial" w:hAnsi="Arial" w:cs="Arial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693B7C">
                              <w:rPr>
                                <w:rFonts w:ascii="Arial" w:hAnsi="Arial" w:cs="Arial"/>
                                <w:sz w:val="32"/>
                                <w:szCs w:val="32"/>
                                <w:u w:val="single"/>
                              </w:rPr>
                              <w:t xml:space="preserve">Bibliography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1C79A6" id="Text Box 20" o:spid="_x0000_s1041" type="#_x0000_t202" style="position:absolute;margin-left:3.75pt;margin-top:-9.75pt;width:453pt;height:36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9lISOgIAAIgEAAAOAAAAZHJzL2Uyb0RvYy54bWysVE1v2zAMvQ/YfxB0X+w0SbsZcYosRYYB&#10;RVsgHXpWZCkWJouapMTOfv0oOV9tdxp2kSmReiIfHz297RpNdsJ5Baakw0FOiTAcKmU2Jf3xvPz0&#10;mRIfmKmYBiNKuhee3s4+fpi2thBXUIOuhCMIYnzR2pLWIdgiyzyvRcP8AKww6JTgGhZw6zZZ5ViL&#10;6I3OrvL8OmvBVdYBF97j6V3vpLOEL6Xg4VFKLwLRJcXcQlpdWtdxzWZTVmwcs7XihzTYP2TRMGXw&#10;0RPUHQuMbJ16B9Uo7sCDDAMOTQZSKi5SDVjNMH9TzapmVqRakBxvTzT5/wfLH3Yr++RI6L5Chw2M&#10;hLTWFx4PYz2ddE38YqYE/Ujh/kSb6ALheDi5mYyGObo4+saTG+xLhMnOt63z4ZuAhkSjpA7bkthi&#10;u3sf+tBjSHzMg1bVUmmdNlEKYqEd2TFsIuNcmDA6PPAqUhvSlvR6NMkT+CtfhD9hrDXjP98jYMLa&#10;YN7n+qMVunVHVIXcjI/krKHaI2cOejl5y5cK8e+ZD0/MoX6QC5yJ8IiL1IBJwcGipAb3+2/nMR7b&#10;il5KWtRjSf2vLXOCEv3dYMO/DMfjKOC0SSRT4i4960uP2TYLQLaGOH2WJxMvu6CPpnTQvODozOOr&#10;6GKG49slDUdzEfopwdHjYj5PQShZy8K9WVkeoWN3Iq/P3Qtz9tDbgKp4gKNyWfGmxX1svGlgvg0g&#10;Vep/JLpn9cA/yj0p6DCacZ4u9ynq/AOZ/QEAAP//AwBQSwMEFAAGAAgAAAAhAJe3c07bAAAACAEA&#10;AA8AAABkcnMvZG93bnJldi54bWxMj8FOwzAQRO9I/IO1SNxaJ0WhNMSpEIgzpfABW9vEofY6xG4b&#10;+HqWE73Nakazb5r1FLw42jH1kRSU8wKEJR1NT52C97fn2R2IlJEM+khWwbdNsG4vLxqsTTzRqz1u&#10;cye4hFKNClzOQy1l0s4GTPM4WGLvI44BM59jJ82IJy4PXi6K4lYG7Ik/OBzso7N6vz0EBZ86fe03&#10;+POk07jxuXf5hZZGqeur6eEeRLZT/g/DHz6jQ8tMu3ggk4RXsKw4qGBWrliwvypvWOwUVIsKZNvI&#10;8wHtLwAAAP//AwBQSwECLQAUAAYACAAAACEAtoM4kv4AAADhAQAAEwAAAAAAAAAAAAAAAAAAAAAA&#10;W0NvbnRlbnRfVHlwZXNdLnhtbFBLAQItABQABgAIAAAAIQA4/SH/1gAAAJQBAAALAAAAAAAAAAAA&#10;AAAAAC8BAABfcmVscy8ucmVsc1BLAQItABQABgAIAAAAIQAw9lISOgIAAIgEAAAOAAAAAAAAAAAA&#10;AAAAAC4CAABkcnMvZTJvRG9jLnhtbFBLAQItABQABgAIAAAAIQCXt3NO2wAAAAgBAAAPAAAAAAAA&#10;AAAAAAAAAJQEAABkcnMvZG93bnJldi54bWxQSwUGAAAAAAQABADzAAAAnAUAAAAA&#10;" fillcolor="#a5a5a5 [3206]" strokeweight=".5pt">
                <v:textbox>
                  <w:txbxContent>
                    <w:p w14:paraId="333F6B59" w14:textId="7567B694" w:rsidR="00693B7C" w:rsidRPr="00693B7C" w:rsidRDefault="00693B7C" w:rsidP="00693B7C">
                      <w:pPr>
                        <w:ind w:left="2880" w:firstLine="720"/>
                        <w:rPr>
                          <w:rFonts w:ascii="Arial" w:hAnsi="Arial" w:cs="Arial"/>
                          <w:sz w:val="32"/>
                          <w:szCs w:val="32"/>
                          <w:u w:val="single"/>
                        </w:rPr>
                      </w:pPr>
                      <w:r w:rsidRPr="00693B7C">
                        <w:rPr>
                          <w:rFonts w:ascii="Arial" w:hAnsi="Arial" w:cs="Arial"/>
                          <w:sz w:val="32"/>
                          <w:szCs w:val="32"/>
                          <w:u w:val="single"/>
                        </w:rPr>
                        <w:t xml:space="preserve">Bibliography </w:t>
                      </w:r>
                    </w:p>
                  </w:txbxContent>
                </v:textbox>
              </v:shape>
            </w:pict>
          </mc:Fallback>
        </mc:AlternateContent>
      </w:r>
    </w:p>
    <w:p w14:paraId="14788278" w14:textId="6E31E3E6" w:rsidR="00693B7C" w:rsidRPr="00693B7C" w:rsidRDefault="00693B7C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FAD5E5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ABC day nursery, (2018) Stay and play sessions – what happens there? Available</w:t>
      </w:r>
    </w:p>
    <w:p w14:paraId="10ECB518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at: Stay and play sessions - what happens there? - ABC Day Nursery (abc-</w:t>
      </w:r>
    </w:p>
    <w:p w14:paraId="63EC19C8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daynursery.co.uk) (Accessed on 16 th January 2022).</w:t>
      </w:r>
    </w:p>
    <w:p w14:paraId="73A5F31B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Brooker,L (2008) Supporting transitions in early years. Maidenhead: McGraw-</w:t>
      </w:r>
    </w:p>
    <w:p w14:paraId="406C50C3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Hill Education. </w:t>
      </w:r>
    </w:p>
    <w:p w14:paraId="16632FB8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Burnham, L 2016, How to Be an Outstanding Early Years Practitioner, Bloomsbury</w:t>
      </w:r>
    </w:p>
    <w:p w14:paraId="762A6861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Publishing Plc, London. Available from: ProQuest Ebook Central. [3 January 2022]. </w:t>
      </w:r>
    </w:p>
    <w:p w14:paraId="53F33677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Children and young people, (2015) UNCRC Simplified Articles. Available at: UNCRC</w:t>
      </w:r>
    </w:p>
    <w:p w14:paraId="347D5C5B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Article 12 - I have the right to be listened to and taken seriously - CYPCS (Accessed</w:t>
      </w:r>
    </w:p>
    <w:p w14:paraId="484CE2D4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on 16 th January 2022).</w:t>
      </w:r>
    </w:p>
    <w:p w14:paraId="48A6BBB4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Children`s rights alliance for England, (2022) Promoting the Right to Participate.</w:t>
      </w:r>
    </w:p>
    <w:p w14:paraId="3F7BB651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Available at: Promoting the Right to Participate - CRAE (Accessed on 16 th January</w:t>
      </w:r>
    </w:p>
    <w:p w14:paraId="09841AD6" w14:textId="06E7AE10" w:rsidR="00693B7C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2022).</w:t>
      </w:r>
    </w:p>
    <w:p w14:paraId="130519BB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Croner, (2019) Managing transitions in early years provisions. Available at:</w:t>
      </w:r>
    </w:p>
    <w:p w14:paraId="45B8DA8C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Managing transitions in early years provisions | Croner-i (croneri.co.uk) (Accessed</w:t>
      </w:r>
    </w:p>
    <w:p w14:paraId="5FA50EDD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on 16 th January 2022).</w:t>
      </w:r>
    </w:p>
    <w:p w14:paraId="5A38249A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Early childhood consultation partnership (2013) The Classroom Environment:</w:t>
      </w:r>
    </w:p>
    <w:p w14:paraId="36E10C80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Support Children with Transitions. Available at: Support Children with Transitions</w:t>
      </w:r>
    </w:p>
    <w:p w14:paraId="72A95B32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(eccpct.com) (Accessed on 16 th January 2022).</w:t>
      </w:r>
    </w:p>
    <w:p w14:paraId="661C7F0E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Early childhood consultation partnership, (2013) Young Children in Foster Care:</w:t>
      </w:r>
    </w:p>
    <w:p w14:paraId="6E431985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Building Attachment in Young Children. Available at: Building Attachment</w:t>
      </w:r>
    </w:p>
    <w:p w14:paraId="1F36F090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(eccpct.com) (Accessed on 16 th January 2022).</w:t>
      </w:r>
    </w:p>
    <w:p w14:paraId="19B797DC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Early Education, (2018) Available at: Home | Early Education (early-</w:t>
      </w:r>
    </w:p>
    <w:p w14:paraId="33499AB4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lastRenderedPageBreak/>
        <w:t>education.org.uk) (Accessed: 01 December 2021). </w:t>
      </w:r>
    </w:p>
    <w:p w14:paraId="29C0C5AE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Early years educator (2022) Support transitions using an effective key person</w:t>
      </w:r>
    </w:p>
    <w:p w14:paraId="636C7954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system. Available at: Support transitions using an effective key person system | Early</w:t>
      </w:r>
    </w:p>
    <w:p w14:paraId="5377728B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Years Educator (Accessed on 16 th January 2022).</w:t>
      </w:r>
    </w:p>
    <w:p w14:paraId="28720EF9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Early years foundation stage (EFYS  date unknown) Available at: Development</w:t>
      </w:r>
    </w:p>
    <w:p w14:paraId="3AB51D15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Matters - Non-statutory curriculum guidance for the early years foundation stage</w:t>
      </w:r>
    </w:p>
    <w:p w14:paraId="51297210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(publishing.service.gov.uk) (Accessed on 10 th  January 2022). </w:t>
      </w:r>
    </w:p>
    <w:p w14:paraId="3E09BBEF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Early years matters (2022) Play &amp;amp; Learning. Available at: Play &amp;amp; Learning - Early</w:t>
      </w:r>
    </w:p>
    <w:p w14:paraId="167B9DCA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Years Matters (Accessed on 16 th January 2022).</w:t>
      </w:r>
    </w:p>
    <w:p w14:paraId="1F60F952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Early years matters, (2022) Transitions. Available at: Transitions - Early Years</w:t>
      </w:r>
    </w:p>
    <w:p w14:paraId="66497556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Matters (Accessed on 16 th January 2022).</w:t>
      </w:r>
    </w:p>
    <w:p w14:paraId="2B274713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Early years matters, (date unknown) Available at: Home - Early Years</w:t>
      </w:r>
    </w:p>
    <w:p w14:paraId="1CDE6DC9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Matters (Accessed: 01 December 2021). </w:t>
      </w:r>
    </w:p>
    <w:p w14:paraId="1C266F3F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Early years matters (no date) Key Person &amp;amp; Attachment. Available at: Key Person &amp;amp;</w:t>
      </w:r>
    </w:p>
    <w:p w14:paraId="09867259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Attachment - Early Years Matters (Accessed on 16 th January 2022).</w:t>
      </w:r>
    </w:p>
    <w:p w14:paraId="05DD6520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ECECQA, (2011) sustained, shared thinking. Available at: Sustained, shared</w:t>
      </w:r>
    </w:p>
    <w:p w14:paraId="010D5570" w14:textId="0A36E46F" w:rsid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thinking (acecqa.gov.au) (Accessed on 15 th January 2022).</w:t>
      </w:r>
    </w:p>
    <w:p w14:paraId="5DBFBD7E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EYCP (no date) Understanding Sustained Shared Thinking. Available at: Microsoft</w:t>
      </w:r>
    </w:p>
    <w:p w14:paraId="1FD57194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Word - Understanding Sustained Shared Thinking (essex.gov.uk) (Accessed on 15 th</w:t>
      </w:r>
    </w:p>
    <w:p w14:paraId="5A72F655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January 2022).</w:t>
      </w:r>
    </w:p>
    <w:p w14:paraId="0761043B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EYFS (2014) Developing Sustained Shared Thinking to enhance the areas of</w:t>
      </w:r>
    </w:p>
    <w:p w14:paraId="2FEC0DBF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Learning and development – Prime areas. Available at: Articles - The Foundation</w:t>
      </w:r>
    </w:p>
    <w:p w14:paraId="0DD828B7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Stage Forum (FSF) - Home of Early Years Foundation Stage (eyfs.info) (Accessed</w:t>
      </w:r>
    </w:p>
    <w:p w14:paraId="389E9D2B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lastRenderedPageBreak/>
        <w:t>on 15 th January 2022).</w:t>
      </w:r>
    </w:p>
    <w:p w14:paraId="3800464D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Family lives, (2021) Why play matters. Available at: Why play matters - Family Lives</w:t>
      </w:r>
    </w:p>
    <w:p w14:paraId="7D95BCFA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(Accessed on 16 th January 2021).</w:t>
      </w:r>
    </w:p>
    <w:p w14:paraId="747FCE2F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Glows Scotland, (2020) Transitions to School. Available at: Transitions to School |</w:t>
      </w:r>
    </w:p>
    <w:p w14:paraId="6615DB94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Arthurlie Family Centre (glowscotland.org.uk) (Accessed on 16 th January 2022).</w:t>
      </w:r>
    </w:p>
    <w:p w14:paraId="6F95BC5E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https://assets-global.website-</w:t>
      </w:r>
    </w:p>
    <w:p w14:paraId="5E6848CC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files.com/5f903cbab2ae71f26cf02400/5fb7118449ace5c3fa3c51e3_Blog-_-</w:t>
      </w:r>
    </w:p>
    <w:p w14:paraId="61BDB49E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Thumbnail-_-EY-Transitions-_-1200x900-1-1024x768.jpegHow Early Years</w:t>
      </w:r>
    </w:p>
    <w:p w14:paraId="45C6EA90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Transitions Set Children Up For Life | Famly</w:t>
      </w:r>
    </w:p>
    <w:p w14:paraId="7B2175FE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Iris center, (2021) Early Childhood Environments. Available at: IRIS | Page 1: Early</w:t>
      </w:r>
    </w:p>
    <w:p w14:paraId="4DB88FC0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Childhood Environments (vanderbilt.edu) (Accessed on 15 th January 2022).</w:t>
      </w:r>
    </w:p>
    <w:p w14:paraId="3C6FA9F8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Leo, P. (2021) Creating More Nurturing Environments for Children. Available at:</w:t>
      </w:r>
    </w:p>
    <w:p w14:paraId="22D8542E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Creating More Nurturing Environments for Children - The Natural Child Project</w:t>
      </w:r>
    </w:p>
    <w:p w14:paraId="60222E51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(Accessed on 16 th January 2022).</w:t>
      </w:r>
    </w:p>
    <w:p w14:paraId="1A57CFD1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Mentally health schools (no date) Attachment and child development. Available at:</w:t>
      </w:r>
    </w:p>
    <w:p w14:paraId="35CC381A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Attachment and child development : Mentally Healthy Schools (Accessed on 16 th</w:t>
      </w:r>
    </w:p>
    <w:p w14:paraId="7691199B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January 2022).</w:t>
      </w:r>
    </w:p>
    <w:p w14:paraId="3790392F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Montessori at home, (2020) Montessori at home: [Video]. Available at: Montessori at</w:t>
      </w:r>
    </w:p>
    <w:p w14:paraId="32EE8CE0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home | THE ROLE OF THE ADULT | Montessori parenting #9 (Accessed:</w:t>
      </w:r>
    </w:p>
    <w:p w14:paraId="049F4E30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19 th  December 2021). </w:t>
      </w:r>
    </w:p>
    <w:p w14:paraId="6E872E9F" w14:textId="77777777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Montessori Role of the Teacher, (2015) Montessori Role of the Teacher: [Video].</w:t>
      </w:r>
    </w:p>
    <w:p w14:paraId="531489E3" w14:textId="1820BF5D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Available at: https://youtu.be/wTKe_Ey2Kro (Accessed: 19 th December 2021). </w:t>
      </w:r>
    </w:p>
    <w:p w14:paraId="55FABAAE" w14:textId="7BCA3A05" w:rsidR="00A6649E" w:rsidRP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Nidirect, (no date) How play helps childrens development. Available at: How play</w:t>
      </w:r>
    </w:p>
    <w:p w14:paraId="76E630D7" w14:textId="262DCB60" w:rsidR="00A6649E" w:rsidRDefault="00A6649E" w:rsidP="00A664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6649E">
        <w:rPr>
          <w:rFonts w:ascii="Arial" w:hAnsi="Arial" w:cs="Arial"/>
          <w:sz w:val="24"/>
          <w:szCs w:val="24"/>
        </w:rPr>
        <w:t>helps childrens development | nidirect (Accessed on 16 th January 2022).</w:t>
      </w:r>
    </w:p>
    <w:p w14:paraId="018257A5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lastRenderedPageBreak/>
        <w:t>Nursery world, (2018) The Adult Role, Part 4 - Value judgement. Available at: The</w:t>
      </w:r>
    </w:p>
    <w:p w14:paraId="00691143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Adult Role, Part 4 - Value judgement | Nursery World (Accessed on 16 th January</w:t>
      </w:r>
    </w:p>
    <w:p w14:paraId="59C7F348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2022).</w:t>
      </w:r>
    </w:p>
    <w:p w14:paraId="66CD027B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Oxfordshire, (no date) Guidelines for Stay and Play Sessions at Children’s Centres.</w:t>
      </w:r>
    </w:p>
    <w:p w14:paraId="61E51DA5" w14:textId="0DCF0742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Available at: Guidelines_for_Stay_and_Play_Sessions_Childrens_Centres.pdf</w:t>
      </w:r>
    </w:p>
    <w:p w14:paraId="2DAF3189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(oxfordshire.gov.uk) (Accessed on 16 th January 2022).</w:t>
      </w:r>
    </w:p>
    <w:p w14:paraId="350C3281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Oxfordshire.gov.uk,(2017) Available at: Support for early years and</w:t>
      </w:r>
    </w:p>
    <w:p w14:paraId="2FFA619F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childcareproviders | Oxfordshire County Council (Accessed at: 01 December 2021). </w:t>
      </w:r>
    </w:p>
    <w:p w14:paraId="337FD3AC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Pacey, (2014) Transitions and settling in. Available at: Microsoft Word - PG10</w:t>
      </w:r>
    </w:p>
    <w:p w14:paraId="49E84F31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transitions and settling in (pacey.org.uk) (Accessed on 16 th January 2022).</w:t>
      </w:r>
    </w:p>
    <w:p w14:paraId="7032DF3E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Patel, A. (2022) Supporting Transitions in the Early Years. available at: Supporting</w:t>
      </w:r>
    </w:p>
    <w:p w14:paraId="6AAB428F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Transitions in the Early Years | A Unique Child | Teach Early Years (Accessed on</w:t>
      </w:r>
    </w:p>
    <w:p w14:paraId="47255DA9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16 th January 2022).</w:t>
      </w:r>
    </w:p>
    <w:p w14:paraId="7F8703F1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Ryan, J. (2015) Bronfenbrenner’s Ecological Systems Theory. Available at:</w:t>
      </w:r>
    </w:p>
    <w:p w14:paraId="79AF35CD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Bronfenbrenner (dropoutprevention.org) (Accessed on 16 th January 2022).</w:t>
      </w:r>
    </w:p>
    <w:p w14:paraId="51AFE00C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Scottish social services council, (no date) Attachment and transition. Available at:</w:t>
      </w:r>
    </w:p>
    <w:p w14:paraId="63331FD2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Child development - Attachment and transition 1/4 (sssc.uk.com) (Accessed on 16 th</w:t>
      </w:r>
    </w:p>
    <w:p w14:paraId="3B58B7F8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January 2022).</w:t>
      </w:r>
    </w:p>
    <w:p w14:paraId="55968886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Sure start, (no date) Stay and play evaluation. Available at: Microsoft Word - Torbay</w:t>
      </w:r>
    </w:p>
    <w:p w14:paraId="0B0057F2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- Torquay Stay &amp;amp; Play Questionnaire Report.doc (bbk.ac.uk) (Accessed on 16 th</w:t>
      </w:r>
    </w:p>
    <w:p w14:paraId="273A9B88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January 2022).</w:t>
      </w:r>
    </w:p>
    <w:p w14:paraId="0E6D883A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Thompson, M. (2019) STAY &amp;amp; PLAY SESSIONS. Available at: Stay &amp;amp; Play Sessions</w:t>
      </w:r>
    </w:p>
    <w:p w14:paraId="1B0FC80E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| Woodlands Primary Nursery (glowscotland.org.uk) (Accessed on 16 th January</w:t>
      </w:r>
    </w:p>
    <w:p w14:paraId="477A704A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2022).</w:t>
      </w:r>
    </w:p>
    <w:p w14:paraId="3F32B15B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lastRenderedPageBreak/>
        <w:t>UNCRC.(Date unknow) Available at:Layout 1 (unicef.org.uk) (Accessed on</w:t>
      </w:r>
    </w:p>
    <w:p w14:paraId="16CACE2C" w14:textId="15C33E38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10 th January 2022). </w:t>
      </w:r>
    </w:p>
    <w:p w14:paraId="7D5426DA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The psychology notes HQ, (2022) What is Bronfenbrenner’s Ecological Systems</w:t>
      </w:r>
    </w:p>
    <w:p w14:paraId="2063743B" w14:textId="0F06DFC5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Theory? Available at: What is Bronfenbrenners Ecological Systems Theory? - The</w:t>
      </w:r>
    </w:p>
    <w:p w14:paraId="226EB8CD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Psychology Notes Headquarters (psychologynoteshq.com) (Accessed on 16 th</w:t>
      </w:r>
    </w:p>
    <w:p w14:paraId="2AE3729D" w14:textId="7F038061" w:rsidR="00A6649E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January 2022).</w:t>
      </w:r>
    </w:p>
    <w:p w14:paraId="6D2E044B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Vaughan, M. (2022) Reception 2021-2022. Available at: Highfield Primary School:</w:t>
      </w:r>
    </w:p>
    <w:p w14:paraId="19679B33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Reception (highfield-blacon.cheshire.sch.uk) (Accessed on 16 th January 2022).</w:t>
      </w:r>
    </w:p>
    <w:p w14:paraId="36B9A102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Welsh Government, (2015) Children’s Rights in Wales. Available at:</w:t>
      </w:r>
    </w:p>
    <w:p w14:paraId="0A62AD63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2_Rights_En.pdf (gov.wales) (Accessed on 16 th January 2022).</w:t>
      </w:r>
    </w:p>
    <w:p w14:paraId="06A25269" w14:textId="77777777" w:rsidR="0024317D" w:rsidRP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You are a mom, (2019) Available at: Vygotsky and the Psychology of Play - You are</w:t>
      </w:r>
    </w:p>
    <w:p w14:paraId="446108EB" w14:textId="1C403667" w:rsidR="0024317D" w:rsidRDefault="0024317D" w:rsidP="00243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4317D">
        <w:rPr>
          <w:rFonts w:ascii="Arial" w:hAnsi="Arial" w:cs="Arial"/>
          <w:sz w:val="24"/>
          <w:szCs w:val="24"/>
        </w:rPr>
        <w:t>Mom (Accessed on 10 th  January 2022).</w:t>
      </w:r>
    </w:p>
    <w:p w14:paraId="04B23A55" w14:textId="447477B7" w:rsidR="00693B7C" w:rsidRDefault="00693B7C" w:rsidP="00693B7C">
      <w:pPr>
        <w:jc w:val="center"/>
        <w:rPr>
          <w:rFonts w:ascii="Arial" w:hAnsi="Arial" w:cs="Arial"/>
          <w:sz w:val="24"/>
          <w:szCs w:val="24"/>
        </w:rPr>
      </w:pPr>
    </w:p>
    <w:p w14:paraId="43218118" w14:textId="776258D9" w:rsidR="00693B7C" w:rsidRDefault="00693B7C" w:rsidP="00693B7C">
      <w:pPr>
        <w:jc w:val="center"/>
        <w:rPr>
          <w:rFonts w:ascii="Arial" w:hAnsi="Arial" w:cs="Arial"/>
          <w:sz w:val="24"/>
          <w:szCs w:val="24"/>
        </w:rPr>
      </w:pPr>
    </w:p>
    <w:p w14:paraId="12F76296" w14:textId="378DE1BE" w:rsidR="00693B7C" w:rsidRDefault="00693B7C" w:rsidP="00693B7C">
      <w:pPr>
        <w:jc w:val="center"/>
        <w:rPr>
          <w:rFonts w:ascii="Arial" w:hAnsi="Arial" w:cs="Arial"/>
          <w:sz w:val="24"/>
          <w:szCs w:val="24"/>
        </w:rPr>
      </w:pPr>
    </w:p>
    <w:p w14:paraId="591A1A47" w14:textId="596EF0FB" w:rsidR="00693B7C" w:rsidRDefault="00693B7C" w:rsidP="00693B7C">
      <w:pPr>
        <w:jc w:val="center"/>
        <w:rPr>
          <w:rFonts w:ascii="Arial" w:hAnsi="Arial" w:cs="Arial"/>
          <w:sz w:val="24"/>
          <w:szCs w:val="24"/>
        </w:rPr>
      </w:pPr>
    </w:p>
    <w:p w14:paraId="16721D6B" w14:textId="77777777" w:rsidR="00693B7C" w:rsidRPr="00693B7C" w:rsidRDefault="00693B7C" w:rsidP="00693B7C">
      <w:pPr>
        <w:jc w:val="center"/>
        <w:rPr>
          <w:rFonts w:ascii="Arial" w:hAnsi="Arial" w:cs="Arial"/>
          <w:sz w:val="24"/>
          <w:szCs w:val="24"/>
        </w:rPr>
      </w:pPr>
    </w:p>
    <w:sectPr w:rsidR="00693B7C" w:rsidRPr="00693B7C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8489EB" w14:textId="77777777" w:rsidR="002C5C88" w:rsidRDefault="002C5C88" w:rsidP="002C5C88">
      <w:pPr>
        <w:spacing w:after="0" w:line="240" w:lineRule="auto"/>
      </w:pPr>
      <w:r>
        <w:separator/>
      </w:r>
    </w:p>
  </w:endnote>
  <w:endnote w:type="continuationSeparator" w:id="0">
    <w:p w14:paraId="18BA558A" w14:textId="77777777" w:rsidR="002C5C88" w:rsidRDefault="002C5C88" w:rsidP="002C5C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E6ED4E" w14:textId="77777777" w:rsidR="0024317D" w:rsidRDefault="0024317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F2BDB0" w14:textId="77777777" w:rsidR="002C5C88" w:rsidRDefault="002C5C88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4E0CBDBE" w14:textId="77777777" w:rsidR="002C5C88" w:rsidRDefault="002C5C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69A77F" w14:textId="77777777" w:rsidR="0024317D" w:rsidRDefault="0024317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3A8524" w14:textId="77777777" w:rsidR="002C5C88" w:rsidRDefault="002C5C88" w:rsidP="002C5C88">
      <w:pPr>
        <w:spacing w:after="0" w:line="240" w:lineRule="auto"/>
      </w:pPr>
      <w:r>
        <w:separator/>
      </w:r>
    </w:p>
  </w:footnote>
  <w:footnote w:type="continuationSeparator" w:id="0">
    <w:p w14:paraId="16870208" w14:textId="77777777" w:rsidR="002C5C88" w:rsidRDefault="002C5C88" w:rsidP="002C5C8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EAE4C5" w14:textId="77777777" w:rsidR="0024317D" w:rsidRDefault="0024317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26A70B" w14:textId="4ACB4855" w:rsidR="002C5C88" w:rsidRDefault="0024317D">
    <w:pPr>
      <w:pStyle w:val="Header"/>
    </w:pPr>
    <w:r>
      <w:t>2111542</w:t>
    </w:r>
    <w:r w:rsidR="002C5C88">
      <w:ptab w:relativeTo="margin" w:alignment="center" w:leader="none"/>
    </w:r>
    <w:r>
      <w:t>ECEY4005</w:t>
    </w:r>
    <w:r w:rsidR="002C5C88">
      <w:ptab w:relativeTo="margin" w:alignment="right" w:leader="none"/>
    </w:r>
    <w:r>
      <w:t>2912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E23A17" w14:textId="77777777" w:rsidR="0024317D" w:rsidRDefault="0024317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58F6"/>
    <w:rsid w:val="0024317D"/>
    <w:rsid w:val="00282283"/>
    <w:rsid w:val="002C5C88"/>
    <w:rsid w:val="003D1390"/>
    <w:rsid w:val="0054517D"/>
    <w:rsid w:val="005458F6"/>
    <w:rsid w:val="00693B7C"/>
    <w:rsid w:val="007D586B"/>
    <w:rsid w:val="00A3606B"/>
    <w:rsid w:val="00A6649E"/>
    <w:rsid w:val="00B829A3"/>
    <w:rsid w:val="00BC6520"/>
    <w:rsid w:val="00BD4312"/>
    <w:rsid w:val="00C1650C"/>
    <w:rsid w:val="00E514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A671D2"/>
  <w15:chartTrackingRefBased/>
  <w15:docId w15:val="{70FB09B6-6B0E-4044-BC4A-20DD48A1F7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C5C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5C88"/>
  </w:style>
  <w:style w:type="paragraph" w:styleId="Footer">
    <w:name w:val="footer"/>
    <w:basedOn w:val="Normal"/>
    <w:link w:val="FooterChar"/>
    <w:uiPriority w:val="99"/>
    <w:unhideWhenUsed/>
    <w:rsid w:val="002C5C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5C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18" Type="http://schemas.openxmlformats.org/officeDocument/2006/relationships/header" Target="header3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5" Type="http://schemas.openxmlformats.org/officeDocument/2006/relationships/settings" Target="settings.xml"/><Relationship Id="rId15" Type="http://schemas.openxmlformats.org/officeDocument/2006/relationships/header" Target="header2.xml"/><Relationship Id="rId10" Type="http://schemas.openxmlformats.org/officeDocument/2006/relationships/image" Target="media/image2.png"/><Relationship Id="rId19" Type="http://schemas.openxmlformats.org/officeDocument/2006/relationships/footer" Target="footer3.xm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2" ma:contentTypeDescription="Create a new document." ma:contentTypeScope="" ma:versionID="36a2f4556e7af08ba5c39642e988c43f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04546542b38e8fca5944384163d14d7e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8DC7EC3-8A6C-41A8-8CD5-1F2F7A98C50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9F777E-74E4-4726-B912-342AC0D56F0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EC06A7-6D20-4DD8-B8E5-D759E46D5AD3}">
  <ds:schemaRefs>
    <ds:schemaRef ds:uri="http://purl.org/dc/elements/1.1/"/>
    <ds:schemaRef ds:uri="http://schemas.microsoft.com/office/infopath/2007/PartnerControls"/>
    <ds:schemaRef ds:uri="http://www.w3.org/XML/1998/namespace"/>
    <ds:schemaRef ds:uri="http://schemas.microsoft.com/office/2006/documentManagement/types"/>
    <ds:schemaRef ds:uri="95817cb9-f0eb-4f4d-892c-47ab9f8957c0"/>
    <ds:schemaRef ds:uri="http://purl.org/dc/dcmitype/"/>
    <ds:schemaRef ds:uri="http://schemas.openxmlformats.org/package/2006/metadata/core-properties"/>
    <ds:schemaRef ds:uri="9823f8e4-81f3-4a59-a026-c1a9717271fd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20</Pages>
  <Words>3802</Words>
  <Characters>21672</Characters>
  <Application>Microsoft Office Word</Application>
  <DocSecurity>0</DocSecurity>
  <Lines>180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Helena Kerr (2111542)</dc:creator>
  <cp:keywords/>
  <dc:description/>
  <cp:lastModifiedBy>Helena</cp:lastModifiedBy>
  <cp:revision>1</cp:revision>
  <dcterms:created xsi:type="dcterms:W3CDTF">2022-01-19T21:34:00Z</dcterms:created>
  <dcterms:modified xsi:type="dcterms:W3CDTF">2022-01-19T22:53:00Z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