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1AA" w:rsidRDefault="000101AA" w:rsidP="000101AA">
      <w:pPr>
        <w:rPr>
          <w:rFonts w:ascii="Arial Narrow" w:hAnsi="Arial Narrow"/>
          <w:b/>
          <w:bCs/>
          <w:i/>
          <w:iCs/>
          <w:sz w:val="48"/>
          <w:szCs w:val="48"/>
          <w:u w:val="single"/>
        </w:rPr>
      </w:pPr>
      <w:r w:rsidRPr="00E6206F">
        <w:rPr>
          <w:rFonts w:ascii="Arial Narrow" w:hAnsi="Arial Narrow"/>
          <w:b/>
          <w:bCs/>
          <w:i/>
          <w:iCs/>
          <w:sz w:val="48"/>
          <w:szCs w:val="48"/>
          <w:u w:val="single"/>
        </w:rPr>
        <w:t xml:space="preserve">Introduction to </w:t>
      </w:r>
      <w:r w:rsidR="00AA56CF">
        <w:rPr>
          <w:rFonts w:ascii="Arial Narrow" w:hAnsi="Arial Narrow"/>
          <w:b/>
          <w:bCs/>
          <w:i/>
          <w:iCs/>
          <w:sz w:val="48"/>
          <w:szCs w:val="48"/>
          <w:u w:val="single"/>
        </w:rPr>
        <w:t>Human Rights</w:t>
      </w:r>
      <w:r w:rsidRPr="00E6206F">
        <w:rPr>
          <w:rFonts w:ascii="Arial Narrow" w:hAnsi="Arial Narrow"/>
          <w:b/>
          <w:bCs/>
          <w:i/>
          <w:iCs/>
          <w:sz w:val="48"/>
          <w:szCs w:val="48"/>
          <w:u w:val="single"/>
        </w:rPr>
        <w:t xml:space="preserve"> </w:t>
      </w:r>
    </w:p>
    <w:p w:rsidR="000101AA" w:rsidRPr="00E6206F" w:rsidRDefault="00152848" w:rsidP="000101AA">
      <w:pPr>
        <w:rPr>
          <w:rFonts w:ascii="Arial Narrow" w:hAnsi="Arial Narrow"/>
          <w:sz w:val="48"/>
          <w:szCs w:val="48"/>
          <w:u w:val="single"/>
        </w:rPr>
      </w:pPr>
      <w:r>
        <w:rPr>
          <w:rFonts w:ascii="Arial Narrow" w:hAnsi="Arial Narrow"/>
          <w:b/>
          <w:bCs/>
          <w:iCs/>
          <w:sz w:val="48"/>
          <w:szCs w:val="48"/>
          <w:u w:val="single"/>
        </w:rPr>
        <w:t>Notes on the History of Human Rights</w:t>
      </w:r>
    </w:p>
    <w:p w:rsidR="000101AA" w:rsidRPr="00E6206F" w:rsidRDefault="000101AA" w:rsidP="000101AA">
      <w:pPr>
        <w:rPr>
          <w:rFonts w:ascii="Arial Narrow" w:hAnsi="Arial Narrow"/>
          <w:b/>
          <w:sz w:val="32"/>
          <w:szCs w:val="32"/>
          <w:u w:val="single"/>
        </w:rPr>
      </w:pPr>
    </w:p>
    <w:p w:rsidR="000101AA" w:rsidRPr="00E6206F" w:rsidRDefault="000101AA" w:rsidP="000101AA">
      <w:pPr>
        <w:rPr>
          <w:rFonts w:ascii="Arial Narrow" w:hAnsi="Arial Narrow"/>
          <w:b/>
          <w:sz w:val="32"/>
          <w:szCs w:val="32"/>
          <w:u w:val="single"/>
        </w:rPr>
      </w:pPr>
      <w:r w:rsidRPr="00E6206F">
        <w:rPr>
          <w:rFonts w:ascii="Arial Narrow" w:hAnsi="Arial Narrow"/>
          <w:b/>
          <w:sz w:val="32"/>
          <w:szCs w:val="32"/>
          <w:u w:val="single"/>
        </w:rPr>
        <w:t>Reading List</w:t>
      </w:r>
      <w:r>
        <w:rPr>
          <w:rFonts w:ascii="Arial Narrow" w:hAnsi="Arial Narrow"/>
          <w:b/>
          <w:sz w:val="32"/>
          <w:szCs w:val="32"/>
          <w:u w:val="single"/>
        </w:rPr>
        <w:t>:</w:t>
      </w:r>
    </w:p>
    <w:p w:rsidR="000101AA" w:rsidRPr="00AA56CF" w:rsidRDefault="000101AA" w:rsidP="00AA56C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AA56CF" w:rsidRPr="0023093C" w:rsidRDefault="00152848" w:rsidP="00AA56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32"/>
          <w:szCs w:val="32"/>
          <w:lang w:eastAsia="en-GB"/>
        </w:rPr>
      </w:pPr>
      <w:proofErr w:type="spellStart"/>
      <w:r w:rsidRPr="0023093C">
        <w:rPr>
          <w:rFonts w:ascii="Arial" w:eastAsia="Times New Roman" w:hAnsi="Arial" w:cs="Arial"/>
          <w:sz w:val="32"/>
          <w:szCs w:val="32"/>
          <w:lang w:eastAsia="en-GB"/>
        </w:rPr>
        <w:t>Badiou</w:t>
      </w:r>
      <w:proofErr w:type="spellEnd"/>
      <w:r w:rsidR="000101AA" w:rsidRPr="0023093C">
        <w:rPr>
          <w:rFonts w:ascii="Arial" w:eastAsia="Times New Roman" w:hAnsi="Arial" w:cs="Arial"/>
          <w:sz w:val="32"/>
          <w:szCs w:val="32"/>
          <w:lang w:eastAsia="en-GB"/>
        </w:rPr>
        <w:t xml:space="preserve">, </w:t>
      </w:r>
      <w:r w:rsidRPr="0023093C">
        <w:rPr>
          <w:rFonts w:ascii="Arial" w:eastAsia="Times New Roman" w:hAnsi="Arial" w:cs="Arial"/>
          <w:sz w:val="32"/>
          <w:szCs w:val="32"/>
          <w:lang w:eastAsia="en-GB"/>
        </w:rPr>
        <w:t>A</w:t>
      </w:r>
      <w:r w:rsidR="000101AA" w:rsidRPr="0023093C">
        <w:rPr>
          <w:rFonts w:ascii="Arial" w:eastAsia="Times New Roman" w:hAnsi="Arial" w:cs="Arial"/>
          <w:sz w:val="32"/>
          <w:szCs w:val="32"/>
          <w:lang w:eastAsia="en-GB"/>
        </w:rPr>
        <w:t xml:space="preserve">., </w:t>
      </w:r>
      <w:r w:rsidRPr="0023093C">
        <w:rPr>
          <w:rFonts w:ascii="Arial" w:eastAsia="Times New Roman" w:hAnsi="Arial" w:cs="Arial"/>
          <w:sz w:val="32"/>
          <w:szCs w:val="32"/>
          <w:lang w:eastAsia="en-GB"/>
        </w:rPr>
        <w:t>2001,</w:t>
      </w:r>
      <w:r w:rsidR="000101AA" w:rsidRPr="0023093C">
        <w:rPr>
          <w:rFonts w:ascii="Arial" w:eastAsia="Times New Roman" w:hAnsi="Arial" w:cs="Arial"/>
          <w:sz w:val="32"/>
          <w:szCs w:val="32"/>
          <w:lang w:eastAsia="en-GB"/>
        </w:rPr>
        <w:t xml:space="preserve"> </w:t>
      </w:r>
      <w:r w:rsidRPr="0023093C">
        <w:rPr>
          <w:rFonts w:ascii="Arial" w:eastAsia="Times New Roman" w:hAnsi="Arial" w:cs="Arial"/>
          <w:i/>
          <w:iCs/>
          <w:sz w:val="32"/>
          <w:szCs w:val="32"/>
          <w:lang w:eastAsia="en-GB"/>
        </w:rPr>
        <w:t>Ethics, an Essay on the Understanding of Evil</w:t>
      </w:r>
      <w:r w:rsidR="000101AA" w:rsidRPr="0023093C">
        <w:rPr>
          <w:rFonts w:ascii="Arial" w:eastAsia="Times New Roman" w:hAnsi="Arial" w:cs="Arial"/>
          <w:sz w:val="32"/>
          <w:szCs w:val="32"/>
          <w:lang w:eastAsia="en-GB"/>
        </w:rPr>
        <w:t>, Harvard: Harvard University Press.</w:t>
      </w:r>
    </w:p>
    <w:p w:rsidR="00AA56CF" w:rsidRPr="0023093C" w:rsidRDefault="00152848" w:rsidP="00AA56CF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baseline"/>
        <w:outlineLvl w:val="0"/>
        <w:rPr>
          <w:rFonts w:ascii="Arial" w:eastAsiaTheme="minorEastAsia" w:hAnsi="Arial" w:cs="Arial"/>
          <w:kern w:val="24"/>
          <w:sz w:val="32"/>
          <w:szCs w:val="32"/>
          <w:lang w:eastAsia="en-GB"/>
        </w:rPr>
      </w:pPr>
      <w:r w:rsidRPr="0023093C">
        <w:rPr>
          <w:rFonts w:ascii="Arial" w:eastAsiaTheme="minorEastAsia" w:hAnsi="Arial" w:cs="Arial"/>
          <w:kern w:val="24"/>
          <w:sz w:val="32"/>
          <w:szCs w:val="32"/>
          <w:lang w:eastAsia="en-GB"/>
        </w:rPr>
        <w:t>Fagan, Andrew, “Human Rights”,</w:t>
      </w:r>
      <w:r w:rsidR="0023093C" w:rsidRPr="0023093C">
        <w:rPr>
          <w:rFonts w:ascii="Arial" w:eastAsiaTheme="minorEastAsia" w:hAnsi="Arial" w:cs="Arial"/>
          <w:kern w:val="24"/>
          <w:sz w:val="32"/>
          <w:szCs w:val="32"/>
          <w:lang w:eastAsia="en-GB"/>
        </w:rPr>
        <w:t xml:space="preserve"> </w:t>
      </w:r>
      <w:proofErr w:type="gramStart"/>
      <w:r w:rsidR="00AA56CF" w:rsidRPr="0023093C">
        <w:rPr>
          <w:rFonts w:ascii="Arial" w:eastAsiaTheme="minorEastAsia" w:hAnsi="Arial" w:cs="Arial"/>
          <w:i/>
          <w:kern w:val="24"/>
          <w:sz w:val="32"/>
          <w:szCs w:val="32"/>
          <w:lang w:eastAsia="en-GB"/>
        </w:rPr>
        <w:t>The</w:t>
      </w:r>
      <w:proofErr w:type="gramEnd"/>
      <w:r w:rsidR="00AA56CF" w:rsidRPr="0023093C">
        <w:rPr>
          <w:rFonts w:ascii="Arial" w:eastAsiaTheme="minorEastAsia" w:hAnsi="Arial" w:cs="Arial"/>
          <w:i/>
          <w:kern w:val="24"/>
          <w:sz w:val="32"/>
          <w:szCs w:val="32"/>
          <w:lang w:eastAsia="en-GB"/>
        </w:rPr>
        <w:t xml:space="preserve"> Internet </w:t>
      </w:r>
      <w:proofErr w:type="spellStart"/>
      <w:r w:rsidR="00AA56CF" w:rsidRPr="0023093C">
        <w:rPr>
          <w:rFonts w:ascii="Arial" w:eastAsiaTheme="minorEastAsia" w:hAnsi="Arial" w:cs="Arial"/>
          <w:i/>
          <w:kern w:val="24"/>
          <w:sz w:val="32"/>
          <w:szCs w:val="32"/>
          <w:lang w:eastAsia="en-GB"/>
        </w:rPr>
        <w:t>Encyclopedia</w:t>
      </w:r>
      <w:proofErr w:type="spellEnd"/>
      <w:r w:rsidR="00AA56CF" w:rsidRPr="0023093C">
        <w:rPr>
          <w:rFonts w:ascii="Arial" w:eastAsiaTheme="minorEastAsia" w:hAnsi="Arial" w:cs="Arial"/>
          <w:i/>
          <w:kern w:val="24"/>
          <w:sz w:val="32"/>
          <w:szCs w:val="32"/>
          <w:lang w:eastAsia="en-GB"/>
        </w:rPr>
        <w:t xml:space="preserve"> of Philosophy.</w:t>
      </w:r>
      <w:r w:rsidR="00AA56CF" w:rsidRPr="0023093C">
        <w:rPr>
          <w:rFonts w:ascii="Arial" w:eastAsiaTheme="minorEastAsia" w:hAnsi="Arial" w:cs="Arial"/>
          <w:kern w:val="24"/>
          <w:sz w:val="32"/>
          <w:szCs w:val="32"/>
          <w:lang w:eastAsia="en-GB"/>
        </w:rPr>
        <w:t xml:space="preserve"> </w:t>
      </w:r>
      <w:hyperlink r:id="rId5" w:history="1">
        <w:r w:rsidR="00AA56CF" w:rsidRPr="0023093C">
          <w:rPr>
            <w:rStyle w:val="Hyperlink"/>
            <w:rFonts w:ascii="Arial" w:eastAsiaTheme="minorEastAsia" w:hAnsi="Arial" w:cs="Arial"/>
            <w:kern w:val="24"/>
            <w:sz w:val="32"/>
            <w:szCs w:val="32"/>
            <w:lang w:eastAsia="en-GB"/>
          </w:rPr>
          <w:t>http://www.iep.utm.edu/hum-rts/</w:t>
        </w:r>
      </w:hyperlink>
    </w:p>
    <w:p w:rsidR="0023093C" w:rsidRPr="0023093C" w:rsidRDefault="0023093C" w:rsidP="00AA56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kern w:val="24"/>
          <w:sz w:val="32"/>
          <w:szCs w:val="32"/>
        </w:rPr>
      </w:pPr>
      <w:r w:rsidRPr="0023093C">
        <w:rPr>
          <w:rFonts w:ascii="Arial" w:hAnsi="Arial" w:cs="Arial"/>
          <w:color w:val="000000"/>
          <w:sz w:val="32"/>
          <w:szCs w:val="32"/>
          <w:lang w:val="en"/>
        </w:rPr>
        <w:t xml:space="preserve">Hegel, Georg Wilhelm Friedrich, Johannes </w:t>
      </w:r>
      <w:proofErr w:type="spellStart"/>
      <w:r w:rsidRPr="0023093C">
        <w:rPr>
          <w:rFonts w:ascii="Arial" w:hAnsi="Arial" w:cs="Arial"/>
          <w:color w:val="000000"/>
          <w:sz w:val="32"/>
          <w:szCs w:val="32"/>
          <w:lang w:val="en"/>
        </w:rPr>
        <w:t>Hoffmeister</w:t>
      </w:r>
      <w:proofErr w:type="spellEnd"/>
      <w:r w:rsidRPr="0023093C">
        <w:rPr>
          <w:rFonts w:ascii="Arial" w:hAnsi="Arial" w:cs="Arial"/>
          <w:color w:val="000000"/>
          <w:sz w:val="32"/>
          <w:szCs w:val="32"/>
          <w:lang w:val="en"/>
        </w:rPr>
        <w:t xml:space="preserve">, H. B. </w:t>
      </w:r>
      <w:proofErr w:type="spellStart"/>
      <w:r w:rsidRPr="0023093C">
        <w:rPr>
          <w:rFonts w:ascii="Arial" w:hAnsi="Arial" w:cs="Arial"/>
          <w:color w:val="000000"/>
          <w:sz w:val="32"/>
          <w:szCs w:val="32"/>
          <w:lang w:val="en"/>
        </w:rPr>
        <w:t>Nisbet</w:t>
      </w:r>
      <w:proofErr w:type="spellEnd"/>
      <w:r w:rsidRPr="0023093C">
        <w:rPr>
          <w:rFonts w:ascii="Arial" w:hAnsi="Arial" w:cs="Arial"/>
          <w:color w:val="000000"/>
          <w:sz w:val="32"/>
          <w:szCs w:val="32"/>
          <w:lang w:val="en"/>
        </w:rPr>
        <w:t xml:space="preserve">, and Duncan Forbes. 1975. </w:t>
      </w:r>
      <w:r w:rsidRPr="0023093C">
        <w:rPr>
          <w:rFonts w:ascii="Arial" w:hAnsi="Arial" w:cs="Arial"/>
          <w:i/>
          <w:iCs/>
          <w:color w:val="000000"/>
          <w:sz w:val="32"/>
          <w:szCs w:val="32"/>
          <w:lang w:val="en"/>
        </w:rPr>
        <w:t>Lectures on the philosophy of world history: introduction, reason in history</w:t>
      </w:r>
      <w:r w:rsidRPr="0023093C">
        <w:rPr>
          <w:rFonts w:ascii="Arial" w:hAnsi="Arial" w:cs="Arial"/>
          <w:color w:val="000000"/>
          <w:sz w:val="32"/>
          <w:szCs w:val="32"/>
          <w:lang w:val="en"/>
        </w:rPr>
        <w:t>. Cambridge [England]: Cambridge University Press</w:t>
      </w:r>
    </w:p>
    <w:p w:rsidR="00152848" w:rsidRPr="0023093C" w:rsidRDefault="00152848" w:rsidP="00AA56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kern w:val="24"/>
          <w:sz w:val="32"/>
          <w:szCs w:val="32"/>
        </w:rPr>
      </w:pPr>
      <w:proofErr w:type="spellStart"/>
      <w:r w:rsidRPr="0023093C">
        <w:rPr>
          <w:rFonts w:ascii="Arial" w:hAnsi="Arial" w:cs="Arial"/>
          <w:color w:val="000000"/>
          <w:sz w:val="32"/>
          <w:szCs w:val="32"/>
          <w:lang w:val="en"/>
        </w:rPr>
        <w:t>Hobsbawm</w:t>
      </w:r>
      <w:proofErr w:type="spellEnd"/>
      <w:r w:rsidRPr="0023093C">
        <w:rPr>
          <w:rFonts w:ascii="Arial" w:hAnsi="Arial" w:cs="Arial"/>
          <w:color w:val="000000"/>
          <w:sz w:val="32"/>
          <w:szCs w:val="32"/>
          <w:lang w:val="en"/>
        </w:rPr>
        <w:t xml:space="preserve">, E. J. (1996). </w:t>
      </w:r>
      <w:r w:rsidRPr="0023093C">
        <w:rPr>
          <w:rFonts w:ascii="Arial" w:hAnsi="Arial" w:cs="Arial"/>
          <w:i/>
          <w:iCs/>
          <w:color w:val="000000"/>
          <w:sz w:val="32"/>
          <w:szCs w:val="32"/>
          <w:lang w:val="en"/>
        </w:rPr>
        <w:t>The age of revolution 1789-1848</w:t>
      </w:r>
      <w:r w:rsidRPr="0023093C">
        <w:rPr>
          <w:rFonts w:ascii="Arial" w:hAnsi="Arial" w:cs="Arial"/>
          <w:color w:val="000000"/>
          <w:sz w:val="32"/>
          <w:szCs w:val="32"/>
          <w:lang w:val="en"/>
        </w:rPr>
        <w:t>. New York: Vintage Books.</w:t>
      </w:r>
    </w:p>
    <w:p w:rsidR="0023093C" w:rsidRPr="0023093C" w:rsidRDefault="0023093C" w:rsidP="002309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kern w:val="24"/>
          <w:sz w:val="32"/>
          <w:szCs w:val="32"/>
        </w:rPr>
      </w:pPr>
      <w:r w:rsidRPr="0023093C">
        <w:rPr>
          <w:rFonts w:ascii="Arial" w:hAnsi="Arial" w:cs="Arial"/>
          <w:sz w:val="32"/>
          <w:szCs w:val="32"/>
          <w:lang w:val="en-US"/>
        </w:rPr>
        <w:t>Jensen</w:t>
      </w:r>
      <w:r w:rsidRPr="0023093C">
        <w:rPr>
          <w:rFonts w:ascii="Arial" w:hAnsi="Arial" w:cs="Arial"/>
          <w:sz w:val="32"/>
          <w:szCs w:val="32"/>
          <w:lang w:val="en-US"/>
        </w:rPr>
        <w:t xml:space="preserve">, </w:t>
      </w:r>
      <w:r w:rsidRPr="0023093C">
        <w:rPr>
          <w:rFonts w:ascii="Arial" w:hAnsi="Arial" w:cs="Arial"/>
          <w:sz w:val="32"/>
          <w:szCs w:val="32"/>
          <w:lang w:val="en-US"/>
        </w:rPr>
        <w:t>Anthony K.</w:t>
      </w:r>
      <w:r w:rsidRPr="0023093C">
        <w:rPr>
          <w:rFonts w:ascii="Arial" w:hAnsi="Arial" w:cs="Arial"/>
          <w:sz w:val="32"/>
          <w:szCs w:val="32"/>
          <w:lang w:val="en-US"/>
        </w:rPr>
        <w:t xml:space="preserve">, </w:t>
      </w:r>
      <w:proofErr w:type="gramStart"/>
      <w:r w:rsidRPr="0023093C">
        <w:rPr>
          <w:rFonts w:ascii="Arial" w:hAnsi="Arial" w:cs="Arial"/>
          <w:i/>
          <w:sz w:val="32"/>
          <w:szCs w:val="32"/>
          <w:lang w:val="en-US"/>
        </w:rPr>
        <w:t>The</w:t>
      </w:r>
      <w:proofErr w:type="gramEnd"/>
      <w:r w:rsidRPr="0023093C">
        <w:rPr>
          <w:rFonts w:ascii="Arial" w:hAnsi="Arial" w:cs="Arial"/>
          <w:i/>
          <w:sz w:val="32"/>
          <w:szCs w:val="32"/>
          <w:lang w:val="en-US"/>
        </w:rPr>
        <w:t xml:space="preserve"> Philosophy of History,   </w:t>
      </w:r>
      <w:r w:rsidRPr="0023093C">
        <w:rPr>
          <w:rFonts w:ascii="Arial" w:eastAsiaTheme="minorEastAsia" w:hAnsi="Arial" w:cs="Arial"/>
          <w:i/>
          <w:kern w:val="24"/>
          <w:sz w:val="32"/>
          <w:szCs w:val="32"/>
        </w:rPr>
        <w:t xml:space="preserve">The Internet </w:t>
      </w:r>
      <w:proofErr w:type="spellStart"/>
      <w:r w:rsidRPr="0023093C">
        <w:rPr>
          <w:rFonts w:ascii="Arial" w:eastAsiaTheme="minorEastAsia" w:hAnsi="Arial" w:cs="Arial"/>
          <w:i/>
          <w:kern w:val="24"/>
          <w:sz w:val="32"/>
          <w:szCs w:val="32"/>
        </w:rPr>
        <w:t>Encyclopedia</w:t>
      </w:r>
      <w:proofErr w:type="spellEnd"/>
      <w:r w:rsidRPr="0023093C">
        <w:rPr>
          <w:rFonts w:ascii="Arial" w:eastAsiaTheme="minorEastAsia" w:hAnsi="Arial" w:cs="Arial"/>
          <w:i/>
          <w:kern w:val="24"/>
          <w:sz w:val="32"/>
          <w:szCs w:val="32"/>
        </w:rPr>
        <w:t xml:space="preserve"> of Philosophy.</w:t>
      </w:r>
      <w:r w:rsidRPr="0023093C">
        <w:rPr>
          <w:rFonts w:ascii="Arial" w:eastAsiaTheme="minorEastAsia" w:hAnsi="Arial" w:cs="Arial"/>
          <w:i/>
          <w:kern w:val="24"/>
          <w:sz w:val="32"/>
          <w:szCs w:val="32"/>
        </w:rPr>
        <w:t xml:space="preserve"> http://www.iep.utm.edu/history/</w:t>
      </w:r>
    </w:p>
    <w:p w:rsidR="0023093C" w:rsidRPr="0023093C" w:rsidRDefault="0023093C" w:rsidP="00AA56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kern w:val="24"/>
          <w:sz w:val="32"/>
          <w:szCs w:val="32"/>
        </w:rPr>
      </w:pPr>
      <w:r w:rsidRPr="0023093C">
        <w:rPr>
          <w:rFonts w:ascii="Arial" w:hAnsi="Arial" w:cs="Arial"/>
          <w:sz w:val="32"/>
          <w:szCs w:val="32"/>
        </w:rPr>
        <w:t xml:space="preserve">Little, Daniel, "Philosophy of History", </w:t>
      </w:r>
      <w:r w:rsidRPr="0023093C">
        <w:rPr>
          <w:rStyle w:val="Emphasis"/>
          <w:rFonts w:ascii="Arial" w:hAnsi="Arial" w:cs="Arial"/>
          <w:sz w:val="32"/>
          <w:szCs w:val="32"/>
        </w:rPr>
        <w:t xml:space="preserve">The Stanford </w:t>
      </w:r>
      <w:proofErr w:type="spellStart"/>
      <w:r w:rsidRPr="0023093C">
        <w:rPr>
          <w:rStyle w:val="Emphasis"/>
          <w:rFonts w:ascii="Arial" w:hAnsi="Arial" w:cs="Arial"/>
          <w:sz w:val="32"/>
          <w:szCs w:val="32"/>
        </w:rPr>
        <w:t>Encyclopedia</w:t>
      </w:r>
      <w:proofErr w:type="spellEnd"/>
      <w:r w:rsidRPr="0023093C">
        <w:rPr>
          <w:rStyle w:val="Emphasis"/>
          <w:rFonts w:ascii="Arial" w:hAnsi="Arial" w:cs="Arial"/>
          <w:sz w:val="32"/>
          <w:szCs w:val="32"/>
        </w:rPr>
        <w:t xml:space="preserve"> of Philosophy </w:t>
      </w:r>
      <w:r w:rsidRPr="0023093C">
        <w:rPr>
          <w:rFonts w:ascii="Arial" w:hAnsi="Arial" w:cs="Arial"/>
          <w:sz w:val="32"/>
          <w:szCs w:val="32"/>
        </w:rPr>
        <w:t>(</w:t>
      </w:r>
      <w:proofErr w:type="gramStart"/>
      <w:r w:rsidRPr="0023093C">
        <w:rPr>
          <w:rFonts w:ascii="Arial" w:hAnsi="Arial" w:cs="Arial"/>
          <w:sz w:val="32"/>
          <w:szCs w:val="32"/>
        </w:rPr>
        <w:t>Summer</w:t>
      </w:r>
      <w:proofErr w:type="gramEnd"/>
      <w:r w:rsidRPr="0023093C">
        <w:rPr>
          <w:rFonts w:ascii="Arial" w:hAnsi="Arial" w:cs="Arial"/>
          <w:sz w:val="32"/>
          <w:szCs w:val="32"/>
        </w:rPr>
        <w:t xml:space="preserve"> 2017 Edition), Edward N. </w:t>
      </w:r>
      <w:proofErr w:type="spellStart"/>
      <w:r w:rsidRPr="0023093C">
        <w:rPr>
          <w:rFonts w:ascii="Arial" w:hAnsi="Arial" w:cs="Arial"/>
          <w:sz w:val="32"/>
          <w:szCs w:val="32"/>
        </w:rPr>
        <w:t>Zalta</w:t>
      </w:r>
      <w:proofErr w:type="spellEnd"/>
      <w:r w:rsidRPr="0023093C">
        <w:rPr>
          <w:rFonts w:ascii="Arial" w:hAnsi="Arial" w:cs="Arial"/>
          <w:sz w:val="32"/>
          <w:szCs w:val="32"/>
        </w:rPr>
        <w:t> (ed.), URL = &lt;https://plato.stanford.edu/archives/sum2017/entries/history/&gt;.</w:t>
      </w:r>
    </w:p>
    <w:p w:rsidR="0023093C" w:rsidRPr="0023093C" w:rsidRDefault="0023093C" w:rsidP="00AA56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kern w:val="24"/>
          <w:sz w:val="32"/>
          <w:szCs w:val="32"/>
        </w:rPr>
      </w:pPr>
      <w:r w:rsidRPr="0023093C">
        <w:rPr>
          <w:rFonts w:ascii="Arial" w:hAnsi="Arial" w:cs="Arial"/>
          <w:color w:val="000000"/>
          <w:sz w:val="32"/>
          <w:szCs w:val="32"/>
          <w:lang w:val="en"/>
        </w:rPr>
        <w:t xml:space="preserve">Nietzsche, Friedrich Wilhelm, and Walter Arnold Kaufmann. 1989. </w:t>
      </w:r>
      <w:r w:rsidRPr="0023093C">
        <w:rPr>
          <w:rFonts w:ascii="Arial" w:hAnsi="Arial" w:cs="Arial"/>
          <w:i/>
          <w:iCs/>
          <w:color w:val="000000"/>
          <w:sz w:val="32"/>
          <w:szCs w:val="32"/>
          <w:lang w:val="en"/>
        </w:rPr>
        <w:t>Beyond good and evil: prelude to a philosophy of the future</w:t>
      </w:r>
      <w:r w:rsidRPr="0023093C">
        <w:rPr>
          <w:rFonts w:ascii="Arial" w:hAnsi="Arial" w:cs="Arial"/>
          <w:color w:val="000000"/>
          <w:sz w:val="32"/>
          <w:szCs w:val="32"/>
          <w:lang w:val="en"/>
        </w:rPr>
        <w:t>. New York: Vintage Books.</w:t>
      </w:r>
    </w:p>
    <w:p w:rsidR="000101AA" w:rsidRPr="0023093C" w:rsidRDefault="000101AA" w:rsidP="00AA56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eastAsiaTheme="minorEastAsia" w:hAnsi="Arial" w:cs="Arial"/>
          <w:kern w:val="24"/>
          <w:sz w:val="32"/>
          <w:szCs w:val="32"/>
        </w:rPr>
      </w:pPr>
      <w:r w:rsidRPr="0023093C">
        <w:rPr>
          <w:rFonts w:ascii="Arial" w:hAnsi="Arial" w:cs="Arial"/>
          <w:sz w:val="32"/>
          <w:szCs w:val="32"/>
        </w:rPr>
        <w:t xml:space="preserve">Nickel, James, "Human Rights", </w:t>
      </w:r>
      <w:r w:rsidRPr="0023093C">
        <w:rPr>
          <w:rStyle w:val="Emphasis"/>
          <w:rFonts w:ascii="Arial" w:hAnsi="Arial" w:cs="Arial"/>
          <w:sz w:val="32"/>
          <w:szCs w:val="32"/>
        </w:rPr>
        <w:t xml:space="preserve">The Stanford </w:t>
      </w:r>
      <w:proofErr w:type="spellStart"/>
      <w:r w:rsidRPr="0023093C">
        <w:rPr>
          <w:rStyle w:val="Emphasis"/>
          <w:rFonts w:ascii="Arial" w:hAnsi="Arial" w:cs="Arial"/>
          <w:sz w:val="32"/>
          <w:szCs w:val="32"/>
        </w:rPr>
        <w:t>Encyclopedia</w:t>
      </w:r>
      <w:proofErr w:type="spellEnd"/>
      <w:r w:rsidRPr="0023093C">
        <w:rPr>
          <w:rStyle w:val="Emphasis"/>
          <w:rFonts w:ascii="Arial" w:hAnsi="Arial" w:cs="Arial"/>
          <w:sz w:val="32"/>
          <w:szCs w:val="32"/>
        </w:rPr>
        <w:t xml:space="preserve"> of Philosophy </w:t>
      </w:r>
      <w:r w:rsidRPr="0023093C">
        <w:rPr>
          <w:rFonts w:ascii="Arial" w:hAnsi="Arial" w:cs="Arial"/>
          <w:sz w:val="32"/>
          <w:szCs w:val="32"/>
        </w:rPr>
        <w:t xml:space="preserve">(Spring 2017 Edition), Edward N. </w:t>
      </w:r>
      <w:proofErr w:type="spellStart"/>
      <w:r w:rsidRPr="0023093C">
        <w:rPr>
          <w:rFonts w:ascii="Arial" w:hAnsi="Arial" w:cs="Arial"/>
          <w:sz w:val="32"/>
          <w:szCs w:val="32"/>
        </w:rPr>
        <w:t>Zalta</w:t>
      </w:r>
      <w:proofErr w:type="spellEnd"/>
      <w:r w:rsidRPr="0023093C">
        <w:rPr>
          <w:rFonts w:ascii="Arial" w:hAnsi="Arial" w:cs="Arial"/>
          <w:sz w:val="32"/>
          <w:szCs w:val="32"/>
        </w:rPr>
        <w:t> (ed.), URL = &lt;https://plato.stanford.edu/archives/spr2017/entries/rights-human/&gt;.</w:t>
      </w:r>
    </w:p>
    <w:p w:rsidR="000101AA" w:rsidRPr="0023093C" w:rsidRDefault="00152848" w:rsidP="0015284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en-GB"/>
        </w:rPr>
      </w:pPr>
      <w:r w:rsidRPr="00152848">
        <w:rPr>
          <w:rFonts w:ascii="Arial" w:eastAsia="Times New Roman" w:hAnsi="Arial" w:cs="Arial"/>
          <w:sz w:val="32"/>
          <w:szCs w:val="32"/>
          <w:lang w:eastAsia="en-GB"/>
        </w:rPr>
        <w:t xml:space="preserve">Jacques </w:t>
      </w:r>
      <w:proofErr w:type="spellStart"/>
      <w:r w:rsidRPr="00152848">
        <w:rPr>
          <w:rFonts w:ascii="Arial" w:eastAsia="Times New Roman" w:hAnsi="Arial" w:cs="Arial"/>
          <w:sz w:val="32"/>
          <w:szCs w:val="32"/>
          <w:lang w:eastAsia="en-GB"/>
        </w:rPr>
        <w:t>Rancière</w:t>
      </w:r>
      <w:proofErr w:type="spellEnd"/>
      <w:r w:rsidRPr="0023093C">
        <w:rPr>
          <w:rFonts w:ascii="Arial" w:eastAsia="Times New Roman" w:hAnsi="Arial" w:cs="Arial"/>
          <w:sz w:val="32"/>
          <w:szCs w:val="32"/>
          <w:lang w:eastAsia="en-GB"/>
        </w:rPr>
        <w:t xml:space="preserve">, </w:t>
      </w:r>
      <w:r w:rsidRPr="0023093C">
        <w:rPr>
          <w:rFonts w:ascii="Arial" w:eastAsia="Times New Roman" w:hAnsi="Arial" w:cs="Arial"/>
          <w:i/>
          <w:sz w:val="32"/>
          <w:szCs w:val="32"/>
          <w:lang w:eastAsia="en-GB"/>
        </w:rPr>
        <w:t>Who Is the Subject of the Rights of Man?</w:t>
      </w:r>
      <w:r w:rsidRPr="0023093C">
        <w:rPr>
          <w:rFonts w:ascii="Arial" w:eastAsia="Times New Roman" w:hAnsi="Arial" w:cs="Arial"/>
          <w:sz w:val="32"/>
          <w:szCs w:val="32"/>
          <w:lang w:eastAsia="en-GB"/>
        </w:rPr>
        <w:t xml:space="preserve"> South Atlantic Quarterly Spring/Summer 2004 103(2-3): 297-310; doi:10.1215/00382876-103-2-3-297</w:t>
      </w:r>
    </w:p>
    <w:p w:rsidR="000101AA" w:rsidRPr="00AA56CF" w:rsidRDefault="000101AA" w:rsidP="00AA56CF">
      <w:pPr>
        <w:pStyle w:val="NormalWeb"/>
        <w:shd w:val="clear" w:color="auto" w:fill="FFFFFF"/>
        <w:spacing w:before="0" w:beforeAutospacing="0" w:after="150" w:afterAutospacing="0"/>
        <w:rPr>
          <w:rFonts w:ascii="Arial" w:eastAsiaTheme="minorEastAsia" w:hAnsi="Arial" w:cs="Arial"/>
          <w:b/>
          <w:bCs/>
          <w:kern w:val="24"/>
          <w:sz w:val="28"/>
          <w:szCs w:val="28"/>
        </w:rPr>
      </w:pPr>
    </w:p>
    <w:p w:rsidR="000101AA" w:rsidRPr="00AA56CF" w:rsidRDefault="000101AA" w:rsidP="00AA56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Theme="minorEastAsia" w:hAnsi="Arial" w:cs="Arial"/>
          <w:kern w:val="24"/>
          <w:sz w:val="28"/>
          <w:szCs w:val="28"/>
          <w:lang w:eastAsia="en-GB"/>
        </w:rPr>
      </w:pPr>
    </w:p>
    <w:p w:rsidR="000101AA" w:rsidRPr="00AA56CF" w:rsidRDefault="000101AA" w:rsidP="00AA56CF">
      <w:pPr>
        <w:pStyle w:val="NormalWeb"/>
        <w:shd w:val="clear" w:color="auto" w:fill="FFFFFF"/>
        <w:spacing w:before="0" w:beforeAutospacing="0" w:after="150" w:afterAutospacing="0"/>
        <w:rPr>
          <w:rFonts w:ascii="Arial" w:eastAsiaTheme="minorEastAsia" w:hAnsi="Arial" w:cs="Arial"/>
          <w:b/>
          <w:bCs/>
          <w:kern w:val="24"/>
          <w:sz w:val="28"/>
          <w:szCs w:val="28"/>
        </w:rPr>
      </w:pPr>
    </w:p>
    <w:p w:rsidR="000101AA" w:rsidRPr="00AA56CF" w:rsidRDefault="000101AA" w:rsidP="00AA56CF">
      <w:pPr>
        <w:spacing w:line="24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0101AA" w:rsidRPr="00AA56CF" w:rsidRDefault="000101AA" w:rsidP="00AA56CF">
      <w:pPr>
        <w:spacing w:line="240" w:lineRule="auto"/>
        <w:rPr>
          <w:rFonts w:ascii="Arial" w:hAnsi="Arial" w:cs="Arial"/>
          <w:sz w:val="28"/>
          <w:szCs w:val="28"/>
        </w:rPr>
      </w:pPr>
    </w:p>
    <w:p w:rsidR="00CD15B5" w:rsidRPr="00AA56CF" w:rsidRDefault="0023093C" w:rsidP="00AA56CF">
      <w:pPr>
        <w:spacing w:line="240" w:lineRule="auto"/>
        <w:rPr>
          <w:rFonts w:ascii="Arial" w:hAnsi="Arial" w:cs="Arial"/>
          <w:sz w:val="28"/>
          <w:szCs w:val="28"/>
        </w:rPr>
      </w:pPr>
    </w:p>
    <w:sectPr w:rsidR="00CD15B5" w:rsidRPr="00AA56CF" w:rsidSect="00834F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3in;height:3in" o:bullet="t"/>
    </w:pict>
  </w:numPicBullet>
  <w:abstractNum w:abstractNumId="0" w15:restartNumberingAfterBreak="0">
    <w:nsid w:val="01041D5D"/>
    <w:multiLevelType w:val="multilevel"/>
    <w:tmpl w:val="840E7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66A9C"/>
    <w:multiLevelType w:val="multilevel"/>
    <w:tmpl w:val="73F26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87479"/>
    <w:multiLevelType w:val="hybridMultilevel"/>
    <w:tmpl w:val="E378F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266826"/>
    <w:multiLevelType w:val="multilevel"/>
    <w:tmpl w:val="9BD6E16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492820"/>
    <w:multiLevelType w:val="multilevel"/>
    <w:tmpl w:val="3F0E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4C8"/>
    <w:rsid w:val="000101AA"/>
    <w:rsid w:val="00152848"/>
    <w:rsid w:val="0023093C"/>
    <w:rsid w:val="00590A3E"/>
    <w:rsid w:val="00A624C8"/>
    <w:rsid w:val="00AA56CF"/>
    <w:rsid w:val="00B34278"/>
    <w:rsid w:val="00C8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721FE5-1009-44C3-BD85-F15192101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1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1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101A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101A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101AA"/>
    <w:rPr>
      <w:i/>
      <w:iCs/>
    </w:rPr>
  </w:style>
  <w:style w:type="character" w:customStyle="1" w:styleId="cit-title5">
    <w:name w:val="cit-title5"/>
    <w:basedOn w:val="DefaultParagraphFont"/>
    <w:rsid w:val="00152848"/>
    <w:rPr>
      <w:b/>
      <w:bCs/>
      <w:vanish w:val="0"/>
      <w:webHidden w:val="0"/>
      <w:color w:val="111111"/>
      <w:sz w:val="24"/>
      <w:szCs w:val="24"/>
      <w:specVanish w:val="0"/>
    </w:rPr>
  </w:style>
  <w:style w:type="character" w:customStyle="1" w:styleId="site-title">
    <w:name w:val="site-title"/>
    <w:basedOn w:val="DefaultParagraphFont"/>
    <w:rsid w:val="00152848"/>
  </w:style>
  <w:style w:type="character" w:customStyle="1" w:styleId="cit-print-date2">
    <w:name w:val="cit-print-date2"/>
    <w:basedOn w:val="DefaultParagraphFont"/>
    <w:rsid w:val="00152848"/>
  </w:style>
  <w:style w:type="character" w:customStyle="1" w:styleId="cit-vol4">
    <w:name w:val="cit-vol4"/>
    <w:basedOn w:val="DefaultParagraphFont"/>
    <w:rsid w:val="00152848"/>
  </w:style>
  <w:style w:type="character" w:customStyle="1" w:styleId="cit-issue">
    <w:name w:val="cit-issue"/>
    <w:basedOn w:val="DefaultParagraphFont"/>
    <w:rsid w:val="00152848"/>
  </w:style>
  <w:style w:type="character" w:customStyle="1" w:styleId="cit-sep2">
    <w:name w:val="cit-sep2"/>
    <w:basedOn w:val="DefaultParagraphFont"/>
    <w:rsid w:val="00152848"/>
  </w:style>
  <w:style w:type="character" w:customStyle="1" w:styleId="cit-first-page">
    <w:name w:val="cit-first-page"/>
    <w:basedOn w:val="DefaultParagraphFont"/>
    <w:rsid w:val="00152848"/>
  </w:style>
  <w:style w:type="character" w:customStyle="1" w:styleId="cit-last-page2">
    <w:name w:val="cit-last-page2"/>
    <w:basedOn w:val="DefaultParagraphFont"/>
    <w:rsid w:val="00152848"/>
  </w:style>
  <w:style w:type="character" w:customStyle="1" w:styleId="cit-doi3">
    <w:name w:val="cit-doi3"/>
    <w:basedOn w:val="DefaultParagraphFont"/>
    <w:rsid w:val="00152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10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54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66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16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467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07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2537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1284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9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7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28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4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6933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7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49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8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27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4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ep.utm.edu/hum-r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palmer</dc:creator>
  <cp:keywords/>
  <dc:description/>
  <cp:lastModifiedBy>kirsty palmer</cp:lastModifiedBy>
  <cp:revision>4</cp:revision>
  <dcterms:created xsi:type="dcterms:W3CDTF">2017-10-01T11:38:00Z</dcterms:created>
  <dcterms:modified xsi:type="dcterms:W3CDTF">2017-10-16T10:36:00Z</dcterms:modified>
</cp:coreProperties>
</file>