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jc w:val="center"/>
        <w:rPr>
          <w:b/>
          <w:bCs/>
        </w:rPr>
      </w:pPr>
    </w:p>
    <w:p>
      <w:pPr>
        <w:pStyle w:val="15"/>
        <w:jc w:val="center"/>
        <w:rPr>
          <w:b/>
          <w:bCs/>
        </w:rPr>
      </w:pPr>
    </w:p>
    <w:p>
      <w:pPr>
        <w:pStyle w:val="15"/>
        <w:jc w:val="center"/>
        <w:rPr>
          <w:b/>
          <w:bCs/>
        </w:rPr>
      </w:pPr>
    </w:p>
    <w:p>
      <w:pPr>
        <w:pStyle w:val="15"/>
        <w:jc w:val="center"/>
        <w:rPr>
          <w:b/>
          <w:bCs/>
        </w:rPr>
      </w:pPr>
      <w:r>
        <w:rPr>
          <w:b/>
          <w:bCs/>
        </w:rPr>
        <w:t>Research Project</w:t>
      </w:r>
    </w:p>
    <w:p>
      <w:pPr>
        <w:pStyle w:val="15"/>
        <w:jc w:val="center"/>
        <w:rPr>
          <w:b/>
          <w:bCs/>
        </w:rPr>
      </w:pPr>
    </w:p>
    <w:p>
      <w:pPr>
        <w:pStyle w:val="15"/>
        <w:jc w:val="center"/>
      </w:pPr>
    </w:p>
    <w:p>
      <w:pPr>
        <w:pStyle w:val="15"/>
        <w:jc w:val="center"/>
      </w:pPr>
    </w:p>
    <w:p>
      <w:pPr>
        <w:pStyle w:val="15"/>
        <w:jc w:val="center"/>
        <w:rPr>
          <w:b/>
          <w:bCs/>
        </w:rPr>
      </w:pPr>
      <w:r>
        <w:rPr>
          <w:b/>
          <w:bCs/>
        </w:rPr>
        <w:t xml:space="preserve">Project Title: </w:t>
      </w:r>
      <w:r>
        <w:rPr>
          <w:rFonts w:hint="eastAsia"/>
          <w:b/>
          <w:bCs/>
        </w:rPr>
        <w:t xml:space="preserve">The Influence of </w:t>
      </w:r>
      <w:r>
        <w:rPr>
          <w:rFonts w:hint="default" w:ascii="Arial Bold" w:hAnsi="Arial Bold" w:cs="Arial Bold"/>
          <w:b/>
          <w:bCs/>
          <w:sz w:val="24"/>
          <w:szCs w:val="24"/>
          <w:lang w:val="en-US" w:eastAsia="zh-Hans"/>
        </w:rPr>
        <w:t>Chuang Tzu's</w:t>
      </w:r>
      <w:r>
        <w:rPr>
          <w:rFonts w:hint="eastAsia"/>
          <w:b/>
          <w:bCs/>
        </w:rPr>
        <w:t xml:space="preserve"> Thought on Modern Chinese Art</w:t>
      </w:r>
    </w:p>
    <w:p>
      <w:pPr>
        <w:pStyle w:val="15"/>
        <w:jc w:val="center"/>
      </w:pPr>
    </w:p>
    <w:p>
      <w:pPr>
        <w:pStyle w:val="15"/>
        <w:jc w:val="center"/>
      </w:pPr>
    </w:p>
    <w:p>
      <w:pPr>
        <w:pStyle w:val="15"/>
        <w:jc w:val="center"/>
      </w:pPr>
    </w:p>
    <w:p>
      <w:pPr>
        <w:pStyle w:val="15"/>
        <w:jc w:val="center"/>
      </w:pPr>
    </w:p>
    <w:p>
      <w:pPr>
        <w:pStyle w:val="15"/>
        <w:jc w:val="center"/>
        <w:rPr>
          <w:b/>
          <w:bCs/>
        </w:rPr>
      </w:pPr>
      <w:r>
        <w:t xml:space="preserve">Assessment title: </w:t>
      </w:r>
      <w:r>
        <w:rPr>
          <w:rFonts w:hint="eastAsia"/>
          <w:b w:val="0"/>
          <w:bCs w:val="0"/>
        </w:rPr>
        <w:t xml:space="preserve">The Influence of </w:t>
      </w:r>
      <w:r>
        <w:rPr>
          <w:rFonts w:hint="default" w:ascii="Arial" w:hAnsi="Arial" w:cs="Arial"/>
          <w:b w:val="0"/>
          <w:bCs w:val="0"/>
          <w:sz w:val="24"/>
          <w:szCs w:val="24"/>
          <w:lang w:val="en-US" w:eastAsia="zh-Hans"/>
        </w:rPr>
        <w:t>Chuang Tzu's</w:t>
      </w:r>
      <w:r>
        <w:rPr>
          <w:rFonts w:hint="default" w:ascii="Arial" w:hAnsi="Arial" w:cs="Arial"/>
          <w:b w:val="0"/>
          <w:bCs w:val="0"/>
        </w:rPr>
        <w:t xml:space="preserve"> </w:t>
      </w:r>
      <w:r>
        <w:rPr>
          <w:rFonts w:hint="eastAsia"/>
          <w:b w:val="0"/>
          <w:bCs w:val="0"/>
        </w:rPr>
        <w:t>Thought on Modern Chinese Art</w:t>
      </w:r>
    </w:p>
    <w:p>
      <w:pPr>
        <w:pStyle w:val="15"/>
        <w:jc w:val="center"/>
      </w:pPr>
    </w:p>
    <w:p>
      <w:pPr>
        <w:pStyle w:val="15"/>
        <w:jc w:val="center"/>
      </w:pPr>
      <w:r>
        <w:t>Student name: Weina LI</w:t>
      </w:r>
    </w:p>
    <w:p>
      <w:pPr>
        <w:pStyle w:val="15"/>
        <w:jc w:val="center"/>
      </w:pPr>
    </w:p>
    <w:p>
      <w:pPr>
        <w:pStyle w:val="15"/>
        <w:jc w:val="center"/>
      </w:pPr>
      <w:r>
        <w:t>Student ID number: 2106218</w:t>
      </w:r>
    </w:p>
    <w:p>
      <w:pPr>
        <w:pStyle w:val="15"/>
        <w:jc w:val="center"/>
      </w:pPr>
    </w:p>
    <w:p>
      <w:pPr>
        <w:pStyle w:val="15"/>
        <w:jc w:val="center"/>
      </w:pPr>
      <w:r>
        <w:t>Tutor’s name: Pepa Grundy</w:t>
      </w:r>
    </w:p>
    <w:p>
      <w:pPr>
        <w:pStyle w:val="15"/>
        <w:jc w:val="center"/>
      </w:pPr>
    </w:p>
    <w:p>
      <w:pPr>
        <w:pStyle w:val="15"/>
        <w:jc w:val="center"/>
      </w:pPr>
      <w:r>
        <w:t>Submission date: September 3, 2021</w:t>
      </w:r>
    </w:p>
    <w:p>
      <w:pPr>
        <w:pStyle w:val="15"/>
        <w:jc w:val="center"/>
      </w:pPr>
    </w:p>
    <w:p>
      <w:pPr>
        <w:pStyle w:val="15"/>
        <w:jc w:val="center"/>
      </w:pPr>
      <w:r>
        <w:t>University/Programme: UWTSD/Master</w:t>
      </w:r>
    </w:p>
    <w:p>
      <w:pPr>
        <w:pStyle w:val="15"/>
        <w:jc w:val="center"/>
      </w:pPr>
    </w:p>
    <w:p>
      <w:pPr>
        <w:autoSpaceDE w:val="0"/>
        <w:autoSpaceDN w:val="0"/>
        <w:adjustRightInd w:val="0"/>
        <w:jc w:val="center"/>
        <w:rPr>
          <w:rFonts w:ascii="Arial" w:hAnsi="Arial" w:eastAsia="GulliverRM" w:cs="Arial"/>
          <w:kern w:val="0"/>
          <w:sz w:val="24"/>
          <w:szCs w:val="24"/>
        </w:rPr>
      </w:pPr>
      <w:r>
        <w:rPr>
          <w:rFonts w:ascii="Arial" w:hAnsi="Arial" w:cs="Arial"/>
          <w:sz w:val="24"/>
          <w:szCs w:val="24"/>
        </w:rPr>
        <w:t>Word count: …</w:t>
      </w: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p>
      <w:pPr>
        <w:autoSpaceDE w:val="0"/>
        <w:autoSpaceDN w:val="0"/>
        <w:adjustRightInd w:val="0"/>
        <w:jc w:val="left"/>
        <w:rPr>
          <w:rFonts w:ascii="Arial" w:hAnsi="Arial" w:eastAsia="GulliverRM" w:cs="Arial"/>
          <w:kern w:val="0"/>
          <w:sz w:val="24"/>
          <w:szCs w:val="24"/>
        </w:rPr>
      </w:pPr>
    </w:p>
    <w:sdt>
      <w:sdtPr>
        <w:rPr>
          <w:lang w:val="zh-CN"/>
        </w:rPr>
        <w:id w:val="1252931967"/>
      </w:sdtPr>
      <w:sdtEndPr>
        <w:rPr>
          <w:rFonts w:asciiTheme="minorHAnsi" w:hAnsiTheme="minorHAnsi" w:eastAsiaTheme="minorEastAsia" w:cstheme="minorBidi"/>
          <w:b/>
          <w:bCs/>
          <w:color w:val="auto"/>
          <w:kern w:val="2"/>
          <w:sz w:val="21"/>
          <w:szCs w:val="22"/>
          <w:lang w:val="zh-CN"/>
        </w:rPr>
      </w:sdtEndPr>
      <w:sdtContent>
        <w:p>
          <w:pPr>
            <w:pStyle w:val="23"/>
            <w:rPr>
              <w:rFonts w:ascii="Arial" w:hAnsi="Arial" w:cs="Arial"/>
              <w:b/>
              <w:bCs/>
              <w:color w:val="auto"/>
              <w:sz w:val="24"/>
              <w:szCs w:val="24"/>
            </w:rPr>
          </w:pPr>
          <w:r>
            <w:rPr>
              <w:rFonts w:ascii="Arial" w:hAnsi="Arial" w:cs="Arial"/>
              <w:b/>
              <w:bCs/>
              <w:color w:val="auto"/>
              <w:sz w:val="24"/>
              <w:szCs w:val="24"/>
            </w:rPr>
            <w:t>Table of Contents</w:t>
          </w:r>
        </w:p>
        <w:p/>
        <w:p/>
        <w:p>
          <w:pPr>
            <w:rPr>
              <w:rFonts w:hint="eastAsia"/>
            </w:rPr>
          </w:pPr>
        </w:p>
        <w:p>
          <w:pPr>
            <w:pStyle w:val="9"/>
            <w:tabs>
              <w:tab w:val="left" w:pos="210"/>
              <w:tab w:val="right" w:leader="dot" w:pos="8296"/>
            </w:tabs>
            <w:spacing w:line="360" w:lineRule="auto"/>
            <w:ind w:left="0" w:leftChars="0"/>
          </w:pPr>
          <w:r>
            <w:fldChar w:fldCharType="begin"/>
          </w:r>
          <w:r>
            <w:instrText xml:space="preserve"> TOC \o "1-3" \h \z \u </w:instrText>
          </w:r>
          <w:r>
            <w:fldChar w:fldCharType="separate"/>
          </w:r>
          <w:r>
            <w:fldChar w:fldCharType="begin"/>
          </w:r>
          <w:r>
            <w:instrText xml:space="preserve"> HYPERLINK \l "_Toc81585131" </w:instrText>
          </w:r>
          <w:r>
            <w:fldChar w:fldCharType="separate"/>
          </w:r>
          <w:r>
            <w:rPr>
              <w:rStyle w:val="12"/>
              <w:rFonts w:ascii="Arial" w:hAnsi="Arial" w:cs="Arial"/>
            </w:rPr>
            <w:t>1.</w:t>
          </w:r>
          <w:r>
            <w:tab/>
          </w:r>
          <w:r>
            <w:rPr>
              <w:rStyle w:val="12"/>
              <w:rFonts w:ascii="Arial" w:hAnsi="Arial" w:cs="Arial"/>
            </w:rPr>
            <w:t>Introduction</w:t>
          </w:r>
          <w:r>
            <w:tab/>
          </w:r>
          <w:r>
            <w:t>1</w:t>
          </w:r>
          <w:r>
            <w:fldChar w:fldCharType="end"/>
          </w:r>
        </w:p>
        <w:p>
          <w:pPr>
            <w:pStyle w:val="8"/>
            <w:tabs>
              <w:tab w:val="right" w:leader="dot" w:pos="8296"/>
            </w:tabs>
            <w:spacing w:line="360" w:lineRule="auto"/>
          </w:pPr>
          <w:r>
            <w:fldChar w:fldCharType="begin"/>
          </w:r>
          <w:r>
            <w:instrText xml:space="preserve"> HYPERLINK \l "_Toc81585132" </w:instrText>
          </w:r>
          <w:r>
            <w:fldChar w:fldCharType="separate"/>
          </w:r>
          <w:r>
            <w:rPr>
              <w:rStyle w:val="12"/>
              <w:rFonts w:ascii="Arial" w:hAnsi="Arial" w:cs="Arial"/>
            </w:rPr>
            <w:t>2.1 C</w:t>
          </w:r>
          <w:r>
            <w:rPr>
              <w:rFonts w:hint="default" w:ascii="Arial Regular" w:hAnsi="Arial Regular" w:cs="Arial Regular"/>
              <w:sz w:val="21"/>
              <w:szCs w:val="21"/>
              <w:lang w:val="en-US" w:eastAsia="zh-Hans"/>
            </w:rPr>
            <w:t>onnotation</w:t>
          </w:r>
          <w:r>
            <w:rPr>
              <w:rFonts w:hint="default" w:ascii="Arial Regular" w:hAnsi="Arial Regular" w:cs="Arial Regular"/>
              <w:sz w:val="21"/>
              <w:szCs w:val="21"/>
              <w:lang w:eastAsia="zh-Hans"/>
            </w:rPr>
            <w:t xml:space="preserve"> </w:t>
          </w:r>
          <w:r>
            <w:rPr>
              <w:rFonts w:hint="default" w:ascii="Arial Regular" w:hAnsi="Arial Regular" w:cs="Arial Regular"/>
              <w:sz w:val="21"/>
              <w:szCs w:val="21"/>
              <w:lang w:val="en-US" w:eastAsia="zh-Hans"/>
            </w:rPr>
            <w:t xml:space="preserve">of </w:t>
          </w:r>
          <w:r>
            <w:rPr>
              <w:rFonts w:hint="default" w:ascii="Arial Regular" w:hAnsi="Arial Regular" w:cs="Arial Regular"/>
              <w:sz w:val="21"/>
              <w:szCs w:val="21"/>
              <w:lang w:eastAsia="zh-Hans"/>
            </w:rPr>
            <w:t>Z</w:t>
          </w:r>
          <w:r>
            <w:rPr>
              <w:rFonts w:hint="default" w:ascii="Arial Regular" w:hAnsi="Arial Regular" w:cs="Arial Regular"/>
              <w:sz w:val="21"/>
              <w:szCs w:val="21"/>
              <w:lang w:val="en-US" w:eastAsia="zh-Hans"/>
            </w:rPr>
            <w:t xml:space="preserve">huangzi's </w:t>
          </w:r>
          <w:r>
            <w:rPr>
              <w:rFonts w:hint="default" w:ascii="Arial Regular" w:hAnsi="Arial Regular" w:cs="Arial Regular"/>
              <w:sz w:val="21"/>
              <w:szCs w:val="21"/>
              <w:lang w:eastAsia="zh-Hans"/>
            </w:rPr>
            <w:t>A</w:t>
          </w:r>
          <w:r>
            <w:rPr>
              <w:rFonts w:hint="default" w:ascii="Arial Regular" w:hAnsi="Arial Regular" w:cs="Arial Regular"/>
              <w:sz w:val="21"/>
              <w:szCs w:val="21"/>
              <w:lang w:val="en-US" w:eastAsia="zh-Hans"/>
            </w:rPr>
            <w:t>esthetics</w:t>
          </w:r>
          <w:r>
            <w:tab/>
          </w:r>
          <w:r>
            <w:t>1</w:t>
          </w:r>
          <w:r>
            <w:fldChar w:fldCharType="end"/>
          </w:r>
        </w:p>
        <w:p>
          <w:pPr>
            <w:pStyle w:val="8"/>
            <w:tabs>
              <w:tab w:val="right" w:leader="dot" w:pos="8296"/>
            </w:tabs>
            <w:spacing w:line="360" w:lineRule="auto"/>
          </w:pPr>
          <w:r>
            <w:fldChar w:fldCharType="begin"/>
          </w:r>
          <w:r>
            <w:instrText xml:space="preserve"> HYPERLINK \l "_Toc81585133" </w:instrText>
          </w:r>
          <w:r>
            <w:fldChar w:fldCharType="separate"/>
          </w:r>
          <w:r>
            <w:rPr>
              <w:rStyle w:val="12"/>
              <w:rFonts w:ascii="Arial" w:hAnsi="Arial" w:cs="Arial"/>
            </w:rPr>
            <w:t xml:space="preserve">2.2 </w:t>
          </w:r>
          <w:r>
            <w:rPr>
              <w:rStyle w:val="12"/>
              <w:rFonts w:ascii="Arial" w:hAnsi="Arial" w:eastAsia="宋体" w:cs="Arial"/>
            </w:rPr>
            <w:t>.</w:t>
          </w:r>
          <w:r>
            <w:rPr>
              <w:rFonts w:hint="default" w:ascii="Arial Regular" w:hAnsi="Arial Regular" w:cs="Arial Regular"/>
              <w:sz w:val="21"/>
              <w:szCs w:val="21"/>
              <w:lang w:eastAsia="zh-Hans"/>
            </w:rPr>
            <w:t>Infiltration of Artistic Thinking</w:t>
          </w:r>
          <w:r>
            <w:tab/>
          </w:r>
          <w:r>
            <w:t>2</w:t>
          </w:r>
          <w:r>
            <w:fldChar w:fldCharType="end"/>
          </w:r>
        </w:p>
        <w:p>
          <w:pPr>
            <w:pStyle w:val="8"/>
            <w:tabs>
              <w:tab w:val="right" w:leader="dot" w:pos="8296"/>
            </w:tabs>
            <w:spacing w:line="360" w:lineRule="auto"/>
          </w:pPr>
          <w:r>
            <w:fldChar w:fldCharType="begin"/>
          </w:r>
          <w:r>
            <w:instrText xml:space="preserve"> HYPERLINK \l "_Toc81585134" </w:instrText>
          </w:r>
          <w:r>
            <w:fldChar w:fldCharType="separate"/>
          </w:r>
          <w:r>
            <w:rPr>
              <w:rStyle w:val="12"/>
              <w:rFonts w:ascii="Arial" w:hAnsi="Arial" w:cs="Arial"/>
            </w:rPr>
            <w:t xml:space="preserve">2.3 </w:t>
          </w:r>
          <w:r>
            <w:rPr>
              <w:rFonts w:hint="default" w:ascii="Arial Regular" w:hAnsi="Arial Regular" w:cs="Arial Regular"/>
              <w:sz w:val="21"/>
              <w:szCs w:val="21"/>
              <w:lang w:eastAsia="zh-Hans"/>
            </w:rPr>
            <w:t>Influence in Artistic Creation</w:t>
          </w:r>
          <w:r>
            <w:tab/>
          </w:r>
          <w:r>
            <w:t>3</w:t>
          </w:r>
          <w:r>
            <w:fldChar w:fldCharType="end"/>
          </w:r>
        </w:p>
        <w:p>
          <w:pPr>
            <w:pStyle w:val="8"/>
            <w:tabs>
              <w:tab w:val="left" w:pos="210"/>
              <w:tab w:val="right" w:leader="dot" w:pos="8296"/>
            </w:tabs>
            <w:spacing w:line="360" w:lineRule="auto"/>
          </w:pPr>
          <w:r>
            <w:fldChar w:fldCharType="begin"/>
          </w:r>
          <w:r>
            <w:instrText xml:space="preserve"> HYPERLINK \l "_Toc81585135" </w:instrText>
          </w:r>
          <w:r>
            <w:fldChar w:fldCharType="separate"/>
          </w:r>
          <w:r>
            <w:rPr>
              <w:rStyle w:val="12"/>
              <w:rFonts w:ascii="Arial" w:hAnsi="Arial" w:cs="Arial"/>
            </w:rPr>
            <w:t>3.</w:t>
          </w:r>
          <w:r>
            <w:tab/>
          </w:r>
          <w:r>
            <w:rPr>
              <w:rStyle w:val="12"/>
              <w:rFonts w:ascii="Arial" w:hAnsi="Arial" w:cs="Arial"/>
            </w:rPr>
            <w:t>Conclusion</w:t>
          </w:r>
          <w:r>
            <w:tab/>
          </w:r>
          <w:r>
            <w:fldChar w:fldCharType="begin"/>
          </w:r>
          <w:r>
            <w:instrText xml:space="preserve"> PAGEREF _Toc81585135 \h </w:instrText>
          </w:r>
          <w:r>
            <w:fldChar w:fldCharType="separate"/>
          </w:r>
          <w:r>
            <w:t>4</w:t>
          </w:r>
          <w:r>
            <w:fldChar w:fldCharType="end"/>
          </w:r>
          <w:r>
            <w:fldChar w:fldCharType="end"/>
          </w:r>
        </w:p>
        <w:p>
          <w:pPr>
            <w:pStyle w:val="8"/>
            <w:tabs>
              <w:tab w:val="right" w:leader="dot" w:pos="8296"/>
            </w:tabs>
            <w:spacing w:line="360" w:lineRule="auto"/>
          </w:pPr>
          <w:r>
            <w:fldChar w:fldCharType="begin"/>
          </w:r>
          <w:r>
            <w:instrText xml:space="preserve"> HYPERLINK \l "_Toc81585136" </w:instrText>
          </w:r>
          <w:r>
            <w:fldChar w:fldCharType="separate"/>
          </w:r>
          <w:r>
            <w:rPr>
              <w:rStyle w:val="12"/>
              <w:rFonts w:ascii="Arial" w:hAnsi="Arial" w:cs="Arial"/>
            </w:rPr>
            <w:t>Reference List</w:t>
          </w:r>
          <w:r>
            <w:tab/>
          </w:r>
          <w:r>
            <w:t>5</w:t>
          </w:r>
          <w:r>
            <w:fldChar w:fldCharType="end"/>
          </w:r>
        </w:p>
        <w:p>
          <w:pPr>
            <w:rPr>
              <w:b/>
              <w:bCs/>
              <w:lang w:val="zh-CN"/>
            </w:rPr>
          </w:pPr>
          <w:r>
            <w:rPr>
              <w:b/>
              <w:bCs/>
              <w:lang w:val="zh-CN"/>
            </w:rPr>
            <w:fldChar w:fldCharType="end"/>
          </w: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rPr>
              <w:b/>
              <w:bCs/>
              <w:lang w:val="zh-CN"/>
            </w:rPr>
          </w:pPr>
        </w:p>
        <w:p>
          <w:pPr>
            <w:spacing w:line="480" w:lineRule="auto"/>
          </w:pPr>
        </w:p>
      </w:sdtContent>
    </w:sdt>
    <w:p>
      <w:pPr>
        <w:spacing w:line="480" w:lineRule="auto"/>
        <w:rPr>
          <w:rFonts w:hint="default" w:ascii="Arial Regular" w:hAnsi="Arial Regular" w:cs="Arial Regular"/>
          <w:b/>
          <w:bCs/>
          <w:sz w:val="24"/>
          <w:szCs w:val="24"/>
          <w:lang w:eastAsia="zh-Hans"/>
        </w:rPr>
      </w:pPr>
      <w:r>
        <w:rPr>
          <w:rFonts w:hint="default" w:ascii="Arial Regular" w:hAnsi="Arial Regular" w:cs="Arial Regular"/>
          <w:b w:val="0"/>
          <w:bCs w:val="0"/>
          <w:sz w:val="24"/>
          <w:szCs w:val="24"/>
          <w:lang w:eastAsia="zh-Hans"/>
        </w:rPr>
        <w:t>1. Introduction</w:t>
      </w:r>
      <w:r>
        <w:rPr>
          <w:rFonts w:hint="default" w:ascii="Arial Regular" w:hAnsi="Arial Regular" w:cs="Arial Regular"/>
          <w:b/>
          <w:bCs/>
          <w:sz w:val="24"/>
          <w:szCs w:val="24"/>
          <w:lang w:eastAsia="zh-Hans"/>
        </w:rPr>
        <w:t xml:space="preserve"> </w:t>
      </w:r>
    </w:p>
    <w:p>
      <w:pPr>
        <w:spacing w:line="480" w:lineRule="auto"/>
        <w:rPr>
          <w:rFonts w:hint="default" w:ascii="Arial Regular" w:hAnsi="Arial Regular" w:cs="Arial Regular"/>
          <w:sz w:val="24"/>
          <w:szCs w:val="24"/>
          <w:lang w:val="en-US" w:eastAsia="zh-Hans"/>
        </w:rPr>
      </w:pPr>
      <w:r>
        <w:rPr>
          <w:rFonts w:hint="default" w:ascii="Arial Regular" w:hAnsi="Arial Regular" w:cs="Arial Regular"/>
          <w:sz w:val="24"/>
          <w:szCs w:val="24"/>
          <w:lang w:val="en-US" w:eastAsia="zh-Hans"/>
        </w:rPr>
        <w:t>The exploration of beauty in Chuang Tzu's thought started from Wang Guowei and others in modern times. Compared with the western Plato and Socrates, Chuang Tzu's exploration of aesthetics is as deep as the western aesthetics. Chuang Tzu's aesthetics is not born out of thin air. On the contrary, it germinates from the society and is highly refined and generalized of human wisdom.</w:t>
      </w:r>
    </w:p>
    <w:p>
      <w:pPr>
        <w:spacing w:line="480" w:lineRule="auto"/>
        <w:rPr>
          <w:rFonts w:hint="default" w:ascii="Arial Regular" w:hAnsi="Arial Regular" w:cs="Arial Regular"/>
          <w:sz w:val="24"/>
          <w:szCs w:val="24"/>
          <w:lang w:val="en-US" w:eastAsia="zh-Hans"/>
        </w:rPr>
      </w:pPr>
      <w:r>
        <w:rPr>
          <w:rFonts w:hint="default" w:ascii="Arial" w:hAnsi="Arial" w:cs="Arial"/>
          <w:b w:val="0"/>
          <w:bCs w:val="0"/>
          <w:sz w:val="24"/>
          <w:szCs w:val="24"/>
          <w:lang w:eastAsia="zh-Hans"/>
        </w:rPr>
        <w:t>2</w:t>
      </w:r>
      <w:r>
        <w:rPr>
          <w:rFonts w:hint="default" w:ascii="Arial" w:hAnsi="Arial" w:cs="Arial"/>
          <w:b w:val="0"/>
          <w:bCs w:val="0"/>
          <w:sz w:val="24"/>
          <w:szCs w:val="24"/>
          <w:lang w:val="en-US" w:eastAsia="zh-Hans"/>
        </w:rPr>
        <w:t>.</w:t>
      </w:r>
      <w:r>
        <w:rPr>
          <w:rFonts w:hint="default" w:ascii="Arial" w:hAnsi="Arial" w:cs="Arial"/>
          <w:b w:val="0"/>
          <w:bCs w:val="0"/>
          <w:sz w:val="24"/>
          <w:szCs w:val="24"/>
          <w:lang w:eastAsia="zh-Hans"/>
        </w:rPr>
        <w:t>1 C</w:t>
      </w:r>
      <w:r>
        <w:rPr>
          <w:rFonts w:hint="default" w:ascii="Arial" w:hAnsi="Arial" w:cs="Arial"/>
          <w:b w:val="0"/>
          <w:bCs w:val="0"/>
          <w:sz w:val="24"/>
          <w:szCs w:val="24"/>
          <w:lang w:val="en-US" w:eastAsia="zh-Hans"/>
        </w:rPr>
        <w:t xml:space="preserve">onnotation of Chuang Tzu's </w:t>
      </w:r>
      <w:r>
        <w:rPr>
          <w:rFonts w:hint="default" w:ascii="Arial" w:hAnsi="Arial" w:cs="Arial"/>
          <w:b w:val="0"/>
          <w:bCs w:val="0"/>
          <w:sz w:val="24"/>
          <w:szCs w:val="24"/>
          <w:lang w:eastAsia="zh-Hans"/>
        </w:rPr>
        <w:t>A</w:t>
      </w:r>
      <w:r>
        <w:rPr>
          <w:rFonts w:hint="default" w:ascii="Arial" w:hAnsi="Arial" w:cs="Arial"/>
          <w:b w:val="0"/>
          <w:bCs w:val="0"/>
          <w:sz w:val="24"/>
          <w:szCs w:val="24"/>
          <w:lang w:val="en-US" w:eastAsia="zh-Hans"/>
        </w:rPr>
        <w:t xml:space="preserve">esthetics </w:t>
      </w:r>
    </w:p>
    <w:p>
      <w:pPr>
        <w:spacing w:line="480" w:lineRule="auto"/>
        <w:rPr>
          <w:rFonts w:hint="default" w:ascii="Arial Regular" w:hAnsi="Arial Regular" w:cs="Arial Regular"/>
          <w:sz w:val="24"/>
          <w:szCs w:val="24"/>
          <w:lang w:eastAsia="zh-Hans"/>
        </w:rPr>
      </w:pPr>
      <w:r>
        <w:rPr>
          <w:rFonts w:hint="default" w:ascii="Arial Regular" w:hAnsi="Arial Regular" w:cs="Arial Regular"/>
          <w:sz w:val="24"/>
          <w:szCs w:val="24"/>
          <w:lang w:val="en-US" w:eastAsia="zh-Hans"/>
        </w:rPr>
        <w:t>Chuang Tzu</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 xml:space="preserve">is advocated the natural disposition, he repeatedly stressed that people should retain the natural instincts, and people should return to nature. In support of this argument, </w:t>
      </w:r>
      <w:r>
        <w:rPr>
          <w:rFonts w:hint="default" w:ascii="Arial Regular" w:hAnsi="Arial Regular" w:cs="Arial Regular"/>
          <w:sz w:val="24"/>
          <w:szCs w:val="24"/>
        </w:rPr>
        <w:t>‘</w:t>
      </w:r>
      <w:r>
        <w:rPr>
          <w:rFonts w:hint="eastAsia" w:ascii="Arial Regular" w:hAnsi="Arial Regular" w:cs="Arial Regular"/>
          <w:sz w:val="24"/>
          <w:szCs w:val="24"/>
          <w:lang w:val="en-US" w:eastAsia="zh-Hans"/>
        </w:rPr>
        <w:t>S</w:t>
      </w:r>
      <w:r>
        <w:rPr>
          <w:rFonts w:hint="default" w:ascii="Arial Regular" w:hAnsi="Arial Regular" w:cs="Arial Regular"/>
          <w:sz w:val="24"/>
          <w:szCs w:val="24"/>
        </w:rPr>
        <w:t xml:space="preserve">haron </w:t>
      </w:r>
      <w:r>
        <w:rPr>
          <w:rFonts w:hint="default" w:ascii="Arial Regular" w:hAnsi="Arial Regular" w:cs="Arial Regular"/>
          <w:sz w:val="24"/>
          <w:szCs w:val="24"/>
        </w:rPr>
        <w:t>S</w:t>
      </w:r>
      <w:r>
        <w:rPr>
          <w:rFonts w:hint="eastAsia" w:ascii="Arial Regular" w:hAnsi="Arial Regular" w:cs="Arial Regular"/>
          <w:sz w:val="24"/>
          <w:szCs w:val="24"/>
          <w:lang w:val="en-US" w:eastAsia="zh-Hans"/>
        </w:rPr>
        <w:t>mall</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 xml:space="preserve">remarks that </w:t>
      </w:r>
      <w:r>
        <w:rPr>
          <w:rFonts w:hint="default" w:ascii="Arial Regular" w:hAnsi="Arial Regular" w:cs="Arial Regular"/>
          <w:sz w:val="24"/>
          <w:szCs w:val="24"/>
          <w:lang w:val="en-US" w:eastAsia="zh-Hans"/>
        </w:rPr>
        <w:t>Chuang Tzu</w:t>
      </w:r>
      <w:r>
        <w:rPr>
          <w:rFonts w:hint="default" w:ascii="Arial Regular" w:hAnsi="Arial Regular" w:cs="Arial Regular"/>
          <w:sz w:val="24"/>
          <w:szCs w:val="24"/>
          <w:lang w:eastAsia="zh-Hans"/>
        </w:rPr>
        <w:t xml:space="preserve"> philosophy offers us the chance to learn how to live our lives aesthetically, to appreciate that all we encounter are simply themes </w:t>
      </w:r>
      <w:r>
        <w:rPr>
          <w:rFonts w:hint="default" w:ascii="Arial Regular" w:hAnsi="Arial Regular" w:cs="Arial Regular"/>
          <w:sz w:val="24"/>
          <w:szCs w:val="24"/>
          <w:lang w:val="en-US" w:eastAsia="zh-Hans"/>
        </w:rPr>
        <w:t>and</w:t>
      </w:r>
      <w:r>
        <w:rPr>
          <w:rFonts w:hint="default" w:ascii="Arial Regular" w:hAnsi="Arial Regular" w:cs="Arial Regular"/>
          <w:sz w:val="24"/>
          <w:szCs w:val="24"/>
          <w:lang w:eastAsia="zh-Hans"/>
        </w:rPr>
        <w:t xml:space="preserve"> variations upon the ever-changing melody of the </w:t>
      </w:r>
      <w:r>
        <w:rPr>
          <w:rFonts w:hint="default" w:ascii="Arial Regular" w:hAnsi="Arial Regular" w:cs="Arial Regular"/>
          <w:sz w:val="24"/>
          <w:szCs w:val="24"/>
          <w:lang w:val="en-US" w:eastAsia="zh-Hans"/>
        </w:rPr>
        <w:t>Great</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val="en-US" w:eastAsia="zh-Hans"/>
        </w:rPr>
        <w:t>Transformation</w:t>
      </w:r>
      <w:r>
        <w:rPr>
          <w:rFonts w:hint="default" w:ascii="Arial Regular" w:hAnsi="Arial Regular" w:cs="Arial Regular"/>
          <w:sz w:val="24"/>
          <w:szCs w:val="24"/>
          <w:lang w:eastAsia="zh-Hans"/>
        </w:rPr>
        <w:t>’</w:t>
      </w:r>
      <w:r>
        <w:rPr>
          <w:rFonts w:hint="default" w:ascii="Arial Regular" w:hAnsi="Arial Regular" w:cs="Arial Regular"/>
          <w:sz w:val="24"/>
          <w:szCs w:val="24"/>
          <w:lang w:eastAsia="zh-Hans"/>
        </w:rPr>
        <w:t>(</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"https://muse.jhu.edu/search?action=search&amp;query=author:Sharon%20Small:and&amp;min=1&amp;max=10&amp;t=query_term"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S</w:t>
      </w:r>
      <w:r>
        <w:rPr>
          <w:rStyle w:val="12"/>
          <w:rFonts w:hint="eastAsia" w:ascii="Arial Regular" w:hAnsi="Arial Regular" w:cs="Arial Regular"/>
          <w:color w:val="auto"/>
          <w:sz w:val="24"/>
          <w:szCs w:val="24"/>
          <w:u w:val="none"/>
          <w:lang w:val="en-US" w:eastAsia="zh-Hans"/>
        </w:rPr>
        <w:t>mal</w:t>
      </w:r>
      <w:r>
        <w:rPr>
          <w:rStyle w:val="12"/>
          <w:rFonts w:hint="default" w:ascii="Arial Regular" w:hAnsi="Arial Regular" w:cs="Arial Regular"/>
          <w:color w:val="auto"/>
          <w:sz w:val="24"/>
          <w:szCs w:val="24"/>
          <w:u w:val="none"/>
          <w:lang w:eastAsia="zh-Hans"/>
        </w:rPr>
        <w:t>l</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 xml:space="preserve">, </w:t>
      </w:r>
      <w:r>
        <w:rPr>
          <w:rFonts w:hint="default" w:ascii="Arial Regular" w:hAnsi="Arial Regular" w:cs="Arial Regular"/>
          <w:sz w:val="24"/>
          <w:szCs w:val="24"/>
          <w:lang w:eastAsia="zh-Hans"/>
        </w:rPr>
        <w:t>2017)</w:t>
      </w:r>
      <w:r>
        <w:rPr>
          <w:rFonts w:hint="default" w:ascii="Arial Regular" w:hAnsi="Arial Regular" w:cs="Arial Regular"/>
          <w:sz w:val="24"/>
          <w:szCs w:val="24"/>
          <w:lang w:eastAsia="zh-Hans"/>
        </w:rPr>
        <w:t>.</w:t>
      </w:r>
      <w:r>
        <w:rPr>
          <w:rFonts w:hint="default" w:ascii="Arial Regular" w:hAnsi="Arial Regular" w:cs="Arial Regular"/>
          <w:sz w:val="24"/>
          <w:szCs w:val="24"/>
          <w:lang w:eastAsia="zh-Hans"/>
        </w:rPr>
        <w:t xml:space="preserve"> However, others argue that in artistic creation, artists not only need to retain their nature, but also need to subjectively add their own feelings according to the background of the times and their own thinking on the topic, and finally present them in an artistic way. Indeed, this point of view is more objective, when we are doing artistic creation, if we can not return to the nature of things themselves, from the perspective of nature, then our thinking on art is not deep enough.</w:t>
      </w:r>
    </w:p>
    <w:p>
      <w:pPr>
        <w:rPr>
          <w:rFonts w:hint="default" w:ascii="Arial Regular" w:hAnsi="Arial Regular" w:cs="Arial Regular"/>
          <w:szCs w:val="21"/>
          <w:lang w:eastAsia="zh-Hans"/>
        </w:rPr>
      </w:pPr>
    </w:p>
    <w:p>
      <w:pPr>
        <w:spacing w:line="480" w:lineRule="auto"/>
        <w:rPr>
          <w:rFonts w:hint="default" w:ascii="Arial Regular" w:hAnsi="Arial Regular" w:cs="Arial Regular"/>
          <w:sz w:val="24"/>
          <w:szCs w:val="24"/>
          <w:lang w:eastAsia="zh-Hans"/>
        </w:rPr>
      </w:pPr>
      <w:r>
        <w:rPr>
          <w:rFonts w:hint="default" w:ascii="Arial Regular" w:hAnsi="Arial Regular" w:cs="Arial Regular"/>
          <w:sz w:val="24"/>
          <w:szCs w:val="32"/>
          <w:lang w:val="en-US" w:eastAsia="zh-Hans"/>
        </w:rPr>
        <w:t>Chuang Tzu</w:t>
      </w:r>
      <w:r>
        <w:rPr>
          <w:rFonts w:hint="default" w:ascii="Arial Regular" w:hAnsi="Arial Regular" w:cs="Arial Regular"/>
          <w:sz w:val="24"/>
          <w:szCs w:val="32"/>
          <w:lang w:eastAsia="zh-Hans"/>
        </w:rPr>
        <w:t xml:space="preserve"> </w:t>
      </w:r>
      <w:r>
        <w:rPr>
          <w:rFonts w:hint="default" w:ascii="Arial Regular" w:hAnsi="Arial Regular" w:cs="Arial Regular"/>
          <w:sz w:val="24"/>
          <w:szCs w:val="24"/>
          <w:lang w:val="en-US" w:eastAsia="zh-Hans"/>
        </w:rPr>
        <w:t xml:space="preserve">thought that if you want to get freedom, you must first learn to live in harmony with nature. In the relationship between man and nature, </w:t>
      </w:r>
      <w:r>
        <w:rPr>
          <w:rFonts w:hint="default" w:ascii="Arial Regular" w:hAnsi="Arial Regular" w:cs="Arial Regular"/>
          <w:sz w:val="24"/>
          <w:szCs w:val="32"/>
          <w:lang w:val="en-US" w:eastAsia="zh-Hans"/>
        </w:rPr>
        <w:t>Chuang Tzu</w:t>
      </w:r>
      <w:r>
        <w:rPr>
          <w:rFonts w:hint="default" w:ascii="Arial Regular" w:hAnsi="Arial Regular" w:cs="Arial Regular"/>
          <w:sz w:val="24"/>
          <w:szCs w:val="24"/>
          <w:lang w:val="en-US" w:eastAsia="zh-Hans"/>
        </w:rPr>
        <w:t xml:space="preserve"> inherited Laozi's view that man should conform to, revere and protect nature in the process of transforming the objective world</w:t>
      </w:r>
      <w:r>
        <w:rPr>
          <w:rFonts w:hint="default" w:ascii="Arial Regular" w:hAnsi="Arial Regular" w:cs="Arial Regular"/>
          <w:sz w:val="24"/>
          <w:szCs w:val="24"/>
          <w:lang w:eastAsia="zh-Hans"/>
        </w:rPr>
        <w:t>(</w:t>
      </w:r>
      <w:r>
        <w:rPr>
          <w:rStyle w:val="12"/>
          <w:rFonts w:hint="default" w:ascii="Arial Regular" w:hAnsi="Arial Regular" w:cs="Arial Regular"/>
          <w:color w:val="auto"/>
          <w:sz w:val="24"/>
          <w:szCs w:val="24"/>
          <w:u w:val="none"/>
        </w:rPr>
        <w:t>Poškaitė</w:t>
      </w:r>
      <w:r>
        <w:rPr>
          <w:rFonts w:hint="default" w:ascii="Arial Regular" w:hAnsi="Arial Regular" w:cs="Arial Regular"/>
          <w:sz w:val="24"/>
          <w:szCs w:val="24"/>
          <w:lang w:eastAsia="zh-Hans"/>
        </w:rPr>
        <w:t>,</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eastAsia="zh-Hans"/>
        </w:rPr>
        <w:t>2017)</w:t>
      </w:r>
      <w:r>
        <w:rPr>
          <w:rFonts w:hint="default" w:ascii="Arial Regular" w:hAnsi="Arial Regular" w:cs="Arial Regular"/>
          <w:sz w:val="24"/>
          <w:szCs w:val="24"/>
          <w:lang w:eastAsia="zh-Hans"/>
        </w:rPr>
        <w:t>.</w:t>
      </w:r>
    </w:p>
    <w:p>
      <w:pPr>
        <w:spacing w:line="480" w:lineRule="auto"/>
        <w:rPr>
          <w:rFonts w:hint="default" w:ascii="Arial Regular" w:hAnsi="Arial Regular" w:cs="Arial Regular"/>
          <w:sz w:val="24"/>
          <w:szCs w:val="24"/>
          <w:lang w:eastAsia="zh-Hans"/>
        </w:rPr>
      </w:pPr>
      <w:r>
        <w:rPr>
          <w:rFonts w:hint="default" w:ascii="Arial Regular" w:hAnsi="Arial Regular" w:cs="Arial Regular"/>
          <w:sz w:val="24"/>
          <w:szCs w:val="24"/>
          <w:lang w:val="en-US" w:eastAsia="zh-Hans"/>
        </w:rPr>
        <w:t>The harmonious coexistence of man and nature itself is a beautiful picture.</w:t>
      </w:r>
      <w:r>
        <w:rPr>
          <w:rFonts w:hint="default" w:ascii="Arial Regular" w:hAnsi="Arial Regular" w:cs="Arial Regular"/>
          <w:sz w:val="24"/>
          <w:szCs w:val="24"/>
          <w:lang w:eastAsia="zh-Hans"/>
        </w:rPr>
        <w:t xml:space="preserve"> There is evidence to show that the Realm of Freedom Is Aesthetic Realm(</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"https://academic.microsoft.com/author/2776687482/publication?paperId=1963762519"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L</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ee</w:t>
      </w:r>
      <w:r>
        <w:rPr>
          <w:rFonts w:hint="default" w:ascii="Arial Regular" w:hAnsi="Arial Regular" w:cs="Arial Regular"/>
          <w:sz w:val="24"/>
          <w:szCs w:val="24"/>
          <w:lang w:eastAsia="zh-Hans"/>
        </w:rPr>
        <w:t>,</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lang w:eastAsia="zh-Hans"/>
        </w:rPr>
        <w:t>2015)</w:t>
      </w:r>
      <w:r>
        <w:rPr>
          <w:rFonts w:hint="default" w:ascii="Arial Regular" w:hAnsi="Arial Regular" w:cs="Arial Regular"/>
          <w:sz w:val="24"/>
          <w:szCs w:val="24"/>
          <w:lang w:eastAsia="zh-Hans"/>
        </w:rPr>
        <w:t>.</w:t>
      </w:r>
      <w:r>
        <w:rPr>
          <w:rFonts w:hint="default" w:ascii="Arial Regular" w:hAnsi="Arial Regular" w:cs="Arial Regular"/>
          <w:sz w:val="24"/>
          <w:szCs w:val="24"/>
          <w:lang w:eastAsia="zh-Hans"/>
        </w:rPr>
        <w:t xml:space="preserve"> Rur-bin Yang, "From 'Merging the Body with the Mind' to 'Wan- dering in Unitary Qi': A Discussion of Zhuangzi's Realm of the True Man and Its Corporeal Basis," explores the concept of body" implicit throughout the Zhuangzi and its relation to Zhuangzi's metaphysics, fo- cusing on cases of Dao-embodiment, in which adepts allow perception and rationality to disintegrate, lose the sense of personal identity, and gains a more " authentic knowledge."(</w:t>
      </w:r>
      <w:r>
        <w:rPr>
          <w:rStyle w:val="12"/>
          <w:rFonts w:hint="default" w:ascii="Arial Regular" w:hAnsi="Arial Regular" w:cs="Arial Regular"/>
          <w:color w:val="auto"/>
          <w:sz w:val="24"/>
          <w:szCs w:val="24"/>
          <w:u w:val="none"/>
        </w:rPr>
        <w:t>Poškaitė</w:t>
      </w:r>
      <w:r>
        <w:rPr>
          <w:rFonts w:hint="default" w:ascii="Arial Regular" w:hAnsi="Arial Regular" w:cs="Arial Regular"/>
          <w:sz w:val="24"/>
          <w:szCs w:val="24"/>
          <w:lang w:eastAsia="zh-Hans"/>
        </w:rPr>
        <w:t>, 2017)</w:t>
      </w:r>
      <w:r>
        <w:rPr>
          <w:rFonts w:hint="default" w:ascii="Arial Regular" w:hAnsi="Arial Regular" w:cs="Arial Regular"/>
          <w:sz w:val="24"/>
          <w:szCs w:val="24"/>
          <w:lang w:eastAsia="zh-Hans"/>
        </w:rPr>
        <w:t>.</w:t>
      </w:r>
    </w:p>
    <w:p>
      <w:pPr>
        <w:spacing w:line="480" w:lineRule="auto"/>
        <w:rPr>
          <w:rFonts w:hint="default" w:ascii="Arial Regular" w:hAnsi="Arial Regular" w:cs="Arial Regular"/>
          <w:sz w:val="24"/>
          <w:szCs w:val="24"/>
          <w:lang w:eastAsia="zh-Hans"/>
        </w:rPr>
      </w:pPr>
      <w:r>
        <w:rPr>
          <w:rFonts w:hint="default" w:ascii="Arial Regular" w:hAnsi="Arial Regular" w:cs="Arial Regular"/>
          <w:sz w:val="24"/>
          <w:szCs w:val="24"/>
          <w:lang w:eastAsia="zh-Hans"/>
        </w:rPr>
        <w:t xml:space="preserve">Overall this evidence suggests that Zhuangzi's exploration of the realm of heaven and man and the material foundation is very profound, and </w:t>
      </w:r>
      <w:r>
        <w:rPr>
          <w:rFonts w:hint="default" w:ascii="Arial Regular" w:hAnsi="Arial Regular" w:cs="Arial Regular"/>
          <w:sz w:val="24"/>
          <w:szCs w:val="24"/>
          <w:lang w:eastAsia="zh-Hans"/>
        </w:rPr>
        <w:t>Zhuangzi</w:t>
      </w:r>
      <w:bookmarkStart w:id="2" w:name="_GoBack"/>
      <w:bookmarkEnd w:id="2"/>
      <w:r>
        <w:rPr>
          <w:rFonts w:hint="default" w:ascii="Arial Regular" w:hAnsi="Arial Regular" w:cs="Arial Regular"/>
          <w:sz w:val="24"/>
          <w:szCs w:val="24"/>
          <w:lang w:eastAsia="zh-Hans"/>
        </w:rPr>
        <w:t>'s pursuit of freedom is also very yearning.</w:t>
      </w:r>
    </w:p>
    <w:p>
      <w:pPr>
        <w:rPr>
          <w:rFonts w:hint="default" w:ascii="Arial Regular" w:hAnsi="Arial Regular" w:cs="Arial Regular"/>
          <w:szCs w:val="21"/>
          <w:lang w:eastAsia="zh-Hans"/>
        </w:rPr>
      </w:pPr>
    </w:p>
    <w:p>
      <w:pPr>
        <w:spacing w:line="480" w:lineRule="auto"/>
        <w:rPr>
          <w:rFonts w:hint="default" w:ascii="Arial" w:hAnsi="Arial" w:cs="Arial"/>
          <w:b w:val="0"/>
          <w:bCs w:val="0"/>
          <w:sz w:val="24"/>
          <w:szCs w:val="24"/>
          <w:lang w:eastAsia="zh-Hans"/>
        </w:rPr>
      </w:pPr>
      <w:r>
        <w:rPr>
          <w:rFonts w:hint="default" w:ascii="Arial" w:hAnsi="Arial" w:cs="Arial"/>
          <w:b w:val="0"/>
          <w:bCs w:val="0"/>
          <w:sz w:val="24"/>
          <w:szCs w:val="24"/>
          <w:lang w:eastAsia="zh-Hans"/>
        </w:rPr>
        <w:t>2.2 infiltration of Artistic Thinking</w:t>
      </w:r>
    </w:p>
    <w:p>
      <w:pPr>
        <w:spacing w:line="480" w:lineRule="auto"/>
        <w:rPr>
          <w:rFonts w:hint="default" w:ascii="Arial Regular" w:hAnsi="Arial Regular" w:cs="Arial Regular"/>
          <w:sz w:val="24"/>
          <w:szCs w:val="24"/>
          <w:lang w:eastAsia="zh-Hans"/>
        </w:rPr>
      </w:pPr>
      <w:r>
        <w:rPr>
          <w:rFonts w:hint="default" w:ascii="Arial Regular" w:hAnsi="Arial Regular" w:cs="Arial Regular"/>
          <w:sz w:val="24"/>
          <w:szCs w:val="24"/>
        </w:rPr>
        <w:t>Zhuangzi was one of the first people in China to start thinking about what is beauty. The aesthetics of Lao Zi and Zhuang Zi opened up the way of Chinese aesthetic thought, and his attitude towards life of advocating freedom also had a great impact on the ideological realm of artists. Zhuangzi emphasized that artists should have "frankness" and "naturalness." Zhuangzi's philosophical thoughts, such as materialization, heart and so on, have a profound impact on the origin of artistic conception aesthetics. For example, in the first reference, it was written that Zhuangzi's "implicit" ecological view had a profound impact on the development of Chinese landscape painting.</w:t>
      </w:r>
      <w:r>
        <w:rPr>
          <w:rFonts w:hint="default" w:ascii="Arial Regular" w:hAnsi="Arial Regular" w:cs="Arial Regular"/>
          <w:sz w:val="24"/>
          <w:szCs w:val="24"/>
          <w:lang w:eastAsia="zh-Hans"/>
        </w:rPr>
        <w:t>(</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"https://muse.jhu.edu/search?action=search&amp;query=author:Sharon%20Small:and&amp;min=1&amp;max=10&amp;t=query_term"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S</w:t>
      </w:r>
      <w:r>
        <w:rPr>
          <w:rStyle w:val="12"/>
          <w:rFonts w:hint="eastAsia" w:ascii="Arial Regular" w:hAnsi="Arial Regular" w:cs="Arial Regular"/>
          <w:color w:val="auto"/>
          <w:sz w:val="24"/>
          <w:szCs w:val="24"/>
          <w:u w:val="none"/>
          <w:lang w:val="en-US" w:eastAsia="zh-Hans"/>
        </w:rPr>
        <w:t>mal</w:t>
      </w:r>
      <w:r>
        <w:rPr>
          <w:rStyle w:val="12"/>
          <w:rFonts w:hint="default" w:ascii="Arial Regular" w:hAnsi="Arial Regular" w:cs="Arial Regular"/>
          <w:color w:val="auto"/>
          <w:sz w:val="24"/>
          <w:szCs w:val="24"/>
          <w:u w:val="none"/>
          <w:lang w:eastAsia="zh-Hans"/>
        </w:rPr>
        <w:t>l</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 xml:space="preserve">, </w:t>
      </w:r>
      <w:r>
        <w:rPr>
          <w:rFonts w:hint="default" w:ascii="Arial Regular" w:hAnsi="Arial Regular" w:cs="Arial Regular"/>
          <w:sz w:val="24"/>
          <w:szCs w:val="24"/>
          <w:lang w:eastAsia="zh-Hans"/>
        </w:rPr>
        <w:t>2017)</w:t>
      </w:r>
    </w:p>
    <w:p>
      <w:pPr>
        <w:spacing w:line="480" w:lineRule="auto"/>
        <w:rPr>
          <w:rFonts w:hint="default" w:ascii="Arial" w:hAnsi="Arial" w:cs="Arial"/>
          <w:b w:val="0"/>
          <w:bCs w:val="0"/>
          <w:sz w:val="24"/>
          <w:szCs w:val="24"/>
          <w:lang w:eastAsia="zh-Hans"/>
        </w:rPr>
      </w:pPr>
      <w:r>
        <w:rPr>
          <w:rFonts w:hint="default" w:ascii="Arial" w:hAnsi="Arial" w:cs="Arial"/>
          <w:b w:val="0"/>
          <w:bCs w:val="0"/>
          <w:sz w:val="24"/>
          <w:szCs w:val="24"/>
          <w:lang w:eastAsia="zh-Hans"/>
        </w:rPr>
        <w:t>2.3 Influence in Artistic Creation</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Zhuangzi thought laid the pattern of Chinese painting ever-changing without losing the core thinking. Zhuangzi views things with Tao. In his "Qi Yun," "Chi" links form and spirit, which is the combination of form and mind in Chinese painting. Chinese painting emphasizes vividness, emphasizing the pursuit of the "truth" of the object. This "truth" is not only similar to the shape of the painting object, but also requires the likeness of God. For the description of the object not only to grasp the shape, but also should have a aura, there is Qi Yun, and this is Zhuang Zi's "Qi yun." As Bai Juyi said “Those who learn in the bone marrow, from the heart art; As for the workers, they come from Heaven and Earth.” Chuang Tzu for "true" also made interpretation, "true, sincere to also. Not pure not sincere, can not move, so strong crying, although not sad; The strong anger, although strict but not threatening; Strong relatives laugh discord. Sad, silent and sad; True anger, not hair and Wei; True love, without laughter and. True inside, the spirit moves outside. That's why Takeshi is here.” This is reflected in the painting is to pay attention to the artist's emotional authenticity. Such as the Qing Dynasty outstanding painter Mr. Zheng Banqiao, by painting bamboo to express his inner feelings, his works are devoted to feelings. Therefore, Mr. Zheng Banqiao's bamboo is living on paper</w:t>
      </w:r>
      <w:r>
        <w:rPr>
          <w:rFonts w:hint="default" w:ascii="Arial Regular" w:hAnsi="Arial Regular" w:cs="Arial Regular"/>
          <w:sz w:val="24"/>
          <w:szCs w:val="24"/>
          <w:lang w:eastAsia="zh-Hans"/>
        </w:rPr>
        <w:t>(</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"https://muse.jhu.edu/search?action=search&amp;query=author:Sharon%20Small:and&amp;min=1&amp;max=10&amp;t=query_term"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S</w:t>
      </w:r>
      <w:r>
        <w:rPr>
          <w:rStyle w:val="12"/>
          <w:rFonts w:hint="eastAsia" w:ascii="Arial Regular" w:hAnsi="Arial Regular" w:cs="Arial Regular"/>
          <w:color w:val="auto"/>
          <w:sz w:val="24"/>
          <w:szCs w:val="24"/>
          <w:u w:val="none"/>
          <w:lang w:val="en-US" w:eastAsia="zh-Hans"/>
        </w:rPr>
        <w:t>mal</w:t>
      </w:r>
      <w:r>
        <w:rPr>
          <w:rStyle w:val="12"/>
          <w:rFonts w:hint="default" w:ascii="Arial Regular" w:hAnsi="Arial Regular" w:cs="Arial Regular"/>
          <w:color w:val="auto"/>
          <w:sz w:val="24"/>
          <w:szCs w:val="24"/>
          <w:u w:val="none"/>
          <w:lang w:eastAsia="zh-Hans"/>
        </w:rPr>
        <w:t>l</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 xml:space="preserve">, </w:t>
      </w:r>
      <w:r>
        <w:rPr>
          <w:rFonts w:hint="default" w:ascii="Arial Regular" w:hAnsi="Arial Regular" w:cs="Arial Regular"/>
          <w:sz w:val="24"/>
          <w:szCs w:val="24"/>
          <w:lang w:eastAsia="zh-Hans"/>
        </w:rPr>
        <w:t>2017)</w:t>
      </w:r>
      <w:r>
        <w:rPr>
          <w:rFonts w:hint="default" w:ascii="Arial Regular" w:hAnsi="Arial Regular" w:cs="Arial Regular"/>
          <w:sz w:val="24"/>
          <w:szCs w:val="24"/>
          <w:lang w:eastAsia="zh-Hans"/>
        </w:rPr>
        <w:t xml:space="preserve">. </w:t>
      </w:r>
      <w:r>
        <w:rPr>
          <w:rFonts w:hint="default" w:ascii="Arial Regular" w:hAnsi="Arial Regular" w:cs="Arial Regular"/>
          <w:sz w:val="24"/>
          <w:szCs w:val="24"/>
        </w:rPr>
        <w:t>Zhuangzi, who is energetic and energetic, put forward the concept of "empty tranquility" and "mind fasting." "Empty quiet" requires people to abandon any distractions and desires, not by the secular around, the heart without distractions. But Zhuangzi said that to achieve this kind of "empty quiet" is to experience "the heart fasting, sit forget" can be achieved. How to achieve the state of "virtual quietness" in painting creation, we need to present it in a natural way when creating, not deliberately</w:t>
      </w:r>
      <w:r>
        <w:rPr>
          <w:rFonts w:hint="default" w:ascii="Arial Regular" w:hAnsi="Arial Regular" w:cs="Arial Regular"/>
          <w:sz w:val="24"/>
          <w:szCs w:val="24"/>
        </w:rPr>
        <w:t>(</w:t>
      </w:r>
      <w:r>
        <w:rPr>
          <w:rFonts w:hint="default" w:ascii="Arial Regular" w:hAnsi="Arial Regular" w:cs="Arial Regular" w:eastAsiaTheme="minorHAnsi"/>
          <w:spacing w:val="-5"/>
          <w:sz w:val="24"/>
          <w:szCs w:val="24"/>
          <w:shd w:val="clear" w:color="auto" w:fill="FFFFFF"/>
        </w:rPr>
        <w:t>Möller</w:t>
      </w:r>
      <w:r>
        <w:rPr>
          <w:rFonts w:hint="default" w:ascii="Arial Regular" w:hAnsi="Arial Regular" w:cs="Arial Regular" w:eastAsiaTheme="minorHAnsi"/>
          <w:spacing w:val="-5"/>
          <w:sz w:val="24"/>
          <w:szCs w:val="24"/>
          <w:shd w:val="clear" w:color="auto" w:fill="FFFFFF"/>
        </w:rPr>
        <w:t>, 1999). I</w:t>
      </w:r>
      <w:r>
        <w:rPr>
          <w:rFonts w:hint="default" w:ascii="Arial Regular" w:hAnsi="Arial Regular" w:cs="Arial Regular"/>
          <w:sz w:val="24"/>
          <w:szCs w:val="24"/>
        </w:rPr>
        <w:t xml:space="preserve">n the story of </w:t>
      </w:r>
      <w:r>
        <w:rPr>
          <w:rFonts w:hint="default" w:ascii="Arial Regular" w:hAnsi="Arial Regular" w:cs="Arial Regular"/>
          <w:sz w:val="24"/>
          <w:szCs w:val="24"/>
        </w:rPr>
        <w:t>“happy fish” passage concluding the “Autumn Floods” chapter of the Classical Chinese text Zhuangzi also mentioned</w:t>
      </w:r>
      <w:r>
        <w:rPr>
          <w:rFonts w:hint="default" w:ascii="Arial Regular" w:hAnsi="Arial Regular" w:cs="Arial Regular"/>
          <w:sz w:val="24"/>
          <w:szCs w:val="24"/>
        </w:rPr>
        <w:t>, in addition to superb skills, but also must be pure mind, no distractions</w:t>
      </w:r>
      <w:r>
        <w:rPr>
          <w:rFonts w:hint="default" w:ascii="Arial Regular" w:hAnsi="Arial Regular" w:cs="Arial Regular"/>
          <w:sz w:val="24"/>
          <w:szCs w:val="24"/>
        </w:rPr>
        <w:t>(</w:t>
      </w:r>
      <w:r>
        <w:rPr>
          <w:rFonts w:hint="default" w:ascii="Arial Regular" w:hAnsi="Arial Regular" w:cs="Arial Regular"/>
          <w:sz w:val="24"/>
          <w:szCs w:val="24"/>
        </w:rPr>
        <w:t>Cantor</w:t>
      </w:r>
      <w:r>
        <w:rPr>
          <w:rFonts w:hint="default" w:ascii="Arial Regular" w:hAnsi="Arial Regular" w:cs="Arial Regular"/>
          <w:sz w:val="24"/>
          <w:szCs w:val="24"/>
        </w:rPr>
        <w:t>, 2020)</w:t>
      </w:r>
      <w:r>
        <w:rPr>
          <w:rFonts w:hint="default" w:ascii="Arial Regular" w:hAnsi="Arial Regular" w:cs="Arial Regular"/>
          <w:sz w:val="24"/>
          <w:szCs w:val="24"/>
        </w:rPr>
        <w:t>.</w:t>
      </w:r>
    </w:p>
    <w:p>
      <w:pPr>
        <w:pStyle w:val="2"/>
        <w:numPr>
          <w:ilvl w:val="0"/>
          <w:numId w:val="0"/>
        </w:numPr>
        <w:spacing w:before="0" w:after="0" w:line="240" w:lineRule="auto"/>
        <w:ind w:leftChars="0"/>
        <w:rPr>
          <w:rFonts w:ascii="Arial" w:hAnsi="Arial" w:cs="Arial"/>
          <w:b w:val="0"/>
          <w:bCs w:val="0"/>
          <w:sz w:val="24"/>
          <w:szCs w:val="24"/>
        </w:rPr>
      </w:pPr>
      <w:bookmarkStart w:id="0" w:name="_Toc81585135"/>
    </w:p>
    <w:p>
      <w:pPr>
        <w:pStyle w:val="2"/>
        <w:numPr>
          <w:numId w:val="0"/>
        </w:numPr>
        <w:spacing w:before="0" w:after="0" w:line="480" w:lineRule="auto"/>
        <w:rPr>
          <w:rFonts w:hint="default"/>
        </w:rPr>
      </w:pPr>
      <w:r>
        <w:rPr>
          <w:rFonts w:hint="default" w:ascii="Arial" w:hAnsi="Arial" w:cs="Arial"/>
          <w:b w:val="0"/>
          <w:bCs w:val="0"/>
          <w:sz w:val="24"/>
          <w:szCs w:val="24"/>
        </w:rPr>
        <w:t>3</w:t>
      </w:r>
      <w:r>
        <w:rPr>
          <w:rFonts w:hint="eastAsia" w:ascii="Arial" w:hAnsi="Arial" w:cs="Arial"/>
          <w:b w:val="0"/>
          <w:bCs w:val="0"/>
          <w:sz w:val="24"/>
          <w:szCs w:val="24"/>
          <w:lang w:val="en-US" w:eastAsia="zh-Hans"/>
        </w:rPr>
        <w:t>.</w:t>
      </w:r>
      <w:r>
        <w:rPr>
          <w:rFonts w:hint="default" w:ascii="Arial" w:hAnsi="Arial" w:cs="Arial"/>
          <w:b w:val="0"/>
          <w:bCs w:val="0"/>
          <w:sz w:val="24"/>
          <w:szCs w:val="24"/>
          <w:lang w:eastAsia="zh-Hans"/>
        </w:rPr>
        <w:t xml:space="preserve"> </w:t>
      </w:r>
      <w:r>
        <w:rPr>
          <w:rFonts w:hint="default" w:ascii="Arial" w:hAnsi="Arial" w:cs="Arial"/>
          <w:b w:val="0"/>
          <w:bCs w:val="0"/>
          <w:sz w:val="24"/>
          <w:szCs w:val="24"/>
        </w:rPr>
        <w:t>Conclusion</w:t>
      </w:r>
      <w:bookmarkEnd w:id="0"/>
    </w:p>
    <w:p>
      <w:pPr>
        <w:spacing w:line="480" w:lineRule="auto"/>
        <w:rPr>
          <w:rFonts w:ascii="Arial" w:hAnsi="Arial" w:eastAsia="GulliverRM" w:cs="Arial"/>
          <w:kern w:val="0"/>
          <w:sz w:val="24"/>
          <w:szCs w:val="24"/>
        </w:rPr>
      </w:pPr>
      <w:r>
        <w:rPr>
          <w:rFonts w:hint="eastAsia" w:ascii="Arial" w:hAnsi="Arial" w:eastAsia="GulliverRM" w:cs="Arial"/>
          <w:kern w:val="0"/>
          <w:sz w:val="24"/>
          <w:szCs w:val="24"/>
        </w:rPr>
        <w:t>The aesthetics of Lao Zi and Zhuang Zi from the beauty of nature to freedom, Then to the final beauty of heaven and earth - the beauty of personality, a more comprehensive description of what is beauty, through the perspective of philosophy on what beauty is, where beauty exists and how to define beauty. And his aesthetic point of view for modern art has also produced an indelible impact on our study of the spirit of Chinese art and artistic creation have a far-reaching impact. In today's era of cultural openness, integration and exchange, we should not forget the traditional Chinese culture, but also keep the wisdom left by the Chinese traditional culture and apply it to the development of Chinese art.</w:t>
      </w:r>
    </w:p>
    <w:p>
      <w:pPr>
        <w:rPr>
          <w:rFonts w:hint="eastAsia" w:ascii="Arial" w:hAnsi="Arial" w:eastAsia="GulliverRM" w:cs="Arial"/>
          <w:kern w:val="0"/>
          <w:sz w:val="24"/>
          <w:szCs w:val="24"/>
        </w:rPr>
      </w:pPr>
    </w:p>
    <w:p>
      <w:pPr>
        <w:pStyle w:val="2"/>
        <w:spacing w:before="0" w:after="0" w:line="240" w:lineRule="auto"/>
        <w:rPr>
          <w:rFonts w:ascii="Arial" w:hAnsi="Arial" w:cs="Arial"/>
          <w:b w:val="0"/>
          <w:bCs w:val="0"/>
          <w:sz w:val="24"/>
          <w:szCs w:val="24"/>
        </w:rPr>
      </w:pPr>
      <w:bookmarkStart w:id="1" w:name="_Toc81585136"/>
      <w:r>
        <w:rPr>
          <w:rFonts w:ascii="Arial" w:hAnsi="Arial" w:cs="Arial"/>
          <w:b w:val="0"/>
          <w:bCs w:val="0"/>
          <w:sz w:val="24"/>
          <w:szCs w:val="24"/>
        </w:rPr>
        <w:t>Reference List</w:t>
      </w:r>
      <w:bookmarkEnd w:id="1"/>
      <w:r>
        <w:rPr>
          <w:rFonts w:ascii="Arial" w:hAnsi="Arial" w:cs="Arial"/>
          <w:b w:val="0"/>
          <w:bCs w:val="0"/>
          <w:sz w:val="24"/>
          <w:szCs w:val="24"/>
        </w:rPr>
        <w:t xml:space="preserve"> </w:t>
      </w:r>
    </w:p>
    <w:p/>
    <w:p>
      <w:pPr>
        <w:spacing w:line="480" w:lineRule="auto"/>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"https://academic.microsoft.com/author/2252397644/publication?paperId=2584017713"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Loreta Poškaitė</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 xml:space="preserve"> </w:t>
      </w:r>
      <w:r>
        <w:rPr>
          <w:rFonts w:hint="default" w:ascii="Arial Regular" w:hAnsi="Arial Regular" w:cs="Arial Regular"/>
          <w:sz w:val="24"/>
          <w:szCs w:val="24"/>
        </w:rPr>
        <w:t xml:space="preserve">(2017) ‘The Embodiment of Zhuangzi‘s Ecological Wisdom in Chinese Literati Painting(wenrenhua)and its Aesthetics’,Asian Studies, 5(1), pp. 221-239. DOI: 10.4312/AS.2017.5.1.221-239                       </w:t>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Available at: https://epublications.vu.lt/object/elaba:20239344/20239344.pdf (Accessed 20 August 2021)</w:t>
      </w:r>
    </w:p>
    <w:p>
      <w:pPr>
        <w:spacing w:line="480" w:lineRule="auto"/>
        <w:rPr>
          <w:rFonts w:hint="default" w:ascii="Arial Regular" w:hAnsi="Arial Regular" w:cs="Arial Regular" w:eastAsiaTheme="minorHAnsi"/>
          <w:color w:val="111111"/>
          <w:sz w:val="24"/>
          <w:szCs w:val="24"/>
          <w:shd w:val="clear" w:color="auto" w:fill="FFFFFF"/>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"https://muse.jhu.edu/search?action=search&amp;query=author:Sharon%20Small:and&amp;min=1&amp;max=10&amp;t=query_term"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Sharon Small</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 xml:space="preserve"> </w:t>
      </w:r>
      <w:r>
        <w:rPr>
          <w:rFonts w:hint="default" w:ascii="Arial Regular" w:hAnsi="Arial Regular" w:cs="Arial Regular"/>
          <w:sz w:val="24"/>
          <w:szCs w:val="24"/>
        </w:rPr>
        <w:t xml:space="preserve">(2017)’New Visions of the Zhuangzi’,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"https://muse.jhu.edu/journal/711"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Journal of Daoist Studies</w:t>
      </w:r>
      <w:r>
        <w:rPr>
          <w:rStyle w:val="12"/>
          <w:rFonts w:hint="default" w:ascii="Arial Regular" w:hAnsi="Arial Regular" w:cs="Arial Regular"/>
          <w:color w:val="auto"/>
          <w:sz w:val="24"/>
          <w:szCs w:val="24"/>
          <w:u w:val="none"/>
        </w:rPr>
        <w:fldChar w:fldCharType="end"/>
      </w:r>
      <w:r>
        <w:rPr>
          <w:rFonts w:hint="default" w:ascii="Arial Regular" w:hAnsi="Arial Regular" w:cs="Arial Regular"/>
          <w:sz w:val="24"/>
          <w:szCs w:val="24"/>
        </w:rPr>
        <w:t xml:space="preserve">, 6(6), pp. 145-160.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"https://doi.org/10.1353/DAO.2013.0005" \t "_blank"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DOI:</w:t>
      </w:r>
      <w:r>
        <w:rPr>
          <w:rStyle w:val="12"/>
          <w:rFonts w:hint="default" w:ascii="Arial Regular" w:hAnsi="Arial Regular" w:cs="Arial Regular"/>
          <w:color w:val="auto"/>
          <w:sz w:val="24"/>
          <w:szCs w:val="24"/>
          <w:u w:val="none"/>
        </w:rPr>
        <w:fldChar w:fldCharType="end"/>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"https://doi.org/10.1353/DAO.2013.0005" \t "_blank"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 10.1353/DAO.2013.0005 </w:t>
      </w:r>
      <w:r>
        <w:rPr>
          <w:rStyle w:val="12"/>
          <w:rFonts w:hint="default" w:ascii="Arial Regular" w:hAnsi="Arial Regular" w:cs="Arial Regular"/>
          <w:color w:val="auto"/>
          <w:sz w:val="24"/>
          <w:szCs w:val="24"/>
          <w:u w:val="none"/>
        </w:rPr>
        <w:fldChar w:fldCharType="end"/>
      </w:r>
    </w:p>
    <w:p>
      <w:pPr>
        <w:spacing w:line="480" w:lineRule="auto"/>
        <w:rPr>
          <w:rFonts w:hint="default" w:ascii="Arial Regular" w:hAnsi="Arial Regular" w:cs="Arial Regular"/>
          <w:sz w:val="24"/>
          <w:szCs w:val="24"/>
        </w:rPr>
      </w:pPr>
      <w:r>
        <w:rPr>
          <w:rFonts w:hint="default" w:ascii="Arial Regular" w:hAnsi="Arial Regular" w:cs="Arial Regular"/>
          <w:sz w:val="24"/>
          <w:szCs w:val="24"/>
        </w:rPr>
        <w:t>Available at: muse.jhu.edu (Accessed 20 August 2021)</w:t>
      </w:r>
    </w:p>
    <w:p>
      <w:pPr>
        <w:spacing w:line="480" w:lineRule="auto"/>
        <w:rPr>
          <w:rFonts w:hint="default" w:ascii="Arial Regular" w:hAnsi="Arial Regular" w:cs="Arial Regular" w:eastAsiaTheme="minorHAnsi"/>
          <w:spacing w:val="-5"/>
          <w:sz w:val="24"/>
          <w:szCs w:val="24"/>
          <w:shd w:val="clear" w:color="auto" w:fill="FFFFFF"/>
        </w:rPr>
      </w:pPr>
    </w:p>
    <w:p>
      <w:pPr>
        <w:spacing w:line="480" w:lineRule="auto"/>
        <w:rPr>
          <w:rFonts w:hint="default" w:ascii="Arial Regular" w:hAnsi="Arial Regular" w:cs="Arial Regular" w:eastAsiaTheme="minorHAnsi"/>
          <w:color w:val="000000"/>
          <w:spacing w:val="-4"/>
          <w:sz w:val="24"/>
          <w:szCs w:val="24"/>
        </w:rPr>
      </w:pPr>
      <w:r>
        <w:rPr>
          <w:rFonts w:hint="default" w:ascii="Arial Regular" w:hAnsi="Arial Regular" w:cs="Arial Regular" w:eastAsiaTheme="minorHAnsi"/>
          <w:spacing w:val="-5"/>
          <w:sz w:val="24"/>
          <w:szCs w:val="24"/>
          <w:shd w:val="clear" w:color="auto" w:fill="FFFFFF"/>
        </w:rPr>
        <w:t>Hans-Georg Möller (1999) ‘</w:t>
      </w:r>
      <w:r>
        <w:rPr>
          <w:rFonts w:hint="default" w:ascii="Arial Regular" w:hAnsi="Arial Regular" w:cs="Arial Regular" w:eastAsiaTheme="minorHAnsi"/>
          <w:color w:val="000000"/>
          <w:spacing w:val="-4"/>
          <w:sz w:val="24"/>
          <w:szCs w:val="24"/>
        </w:rPr>
        <w:t>Zhuangzi's "Dream of the Butterfly": A Daoist Interpretation’,</w:t>
      </w:r>
      <w:r>
        <w:rPr>
          <w:rFonts w:hint="default" w:ascii="Arial Regular" w:hAnsi="Arial Regular" w:cs="Arial Regular" w:eastAsiaTheme="minorHAnsi"/>
          <w:iCs/>
          <w:color w:val="000000"/>
          <w:spacing w:val="-5"/>
          <w:sz w:val="24"/>
          <w:szCs w:val="24"/>
          <w:shd w:val="clear" w:color="auto" w:fill="FFFFFF"/>
        </w:rPr>
        <w:t>Philosophy East and West,</w:t>
      </w:r>
      <w:r>
        <w:rPr>
          <w:rFonts w:hint="default" w:ascii="Arial Regular" w:hAnsi="Arial Regular" w:cs="Arial Regular" w:eastAsiaTheme="minorHAnsi"/>
          <w:color w:val="000000"/>
          <w:spacing w:val="-5"/>
          <w:sz w:val="24"/>
          <w:szCs w:val="24"/>
          <w:shd w:val="clear" w:color="auto" w:fill="FFFFFF"/>
        </w:rPr>
        <w:t xml:space="preserve"> 49(4) ,pp. 439-450.</w:t>
      </w:r>
      <w:r>
        <w:rPr>
          <w:rFonts w:hint="default" w:ascii="Arial Regular" w:hAnsi="Arial Regular" w:cs="Arial Regular"/>
          <w:sz w:val="24"/>
          <w:szCs w:val="24"/>
        </w:rPr>
        <w:t xml:space="preserve">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"https://doi.org/10.2307/1399947" \t "_blank"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DOI: 10.2307/1399947</w:t>
      </w:r>
      <w:r>
        <w:rPr>
          <w:rStyle w:val="12"/>
          <w:rFonts w:hint="default" w:ascii="Arial Regular" w:hAnsi="Arial Regular" w:cs="Arial Regular"/>
          <w:color w:val="auto"/>
          <w:sz w:val="24"/>
          <w:szCs w:val="24"/>
          <w:u w:val="none"/>
        </w:rPr>
        <w:fldChar w:fldCharType="end"/>
      </w:r>
    </w:p>
    <w:p>
      <w:pPr>
        <w:spacing w:line="480" w:lineRule="auto"/>
        <w:rPr>
          <w:rFonts w:hint="default" w:ascii="Arial Regular" w:hAnsi="Arial Regular" w:cs="Arial Regular" w:eastAsiaTheme="minorHAnsi"/>
          <w:sz w:val="24"/>
          <w:szCs w:val="24"/>
        </w:rPr>
      </w:pPr>
      <w:r>
        <w:rPr>
          <w:rFonts w:hint="default" w:ascii="Arial Regular" w:hAnsi="Arial Regular" w:cs="Arial Regular" w:eastAsiaTheme="minorHAnsi"/>
          <w:sz w:val="24"/>
          <w:szCs w:val="24"/>
        </w:rPr>
        <w:t>Available at:</w:t>
      </w:r>
      <w:r>
        <w:rPr>
          <w:rFonts w:hint="default" w:ascii="Arial Regular" w:hAnsi="Arial Regular" w:cs="Arial Regular" w:eastAsiaTheme="minorHAnsi"/>
          <w:color w:val="000000"/>
          <w:spacing w:val="-5"/>
          <w:sz w:val="24"/>
          <w:szCs w:val="24"/>
        </w:rPr>
        <w:t>https://doi-org.ezproxy.uwtsd.ac.uk/10.2307/1399947</w:t>
      </w:r>
      <w:r>
        <w:rPr>
          <w:rFonts w:hint="default" w:ascii="Arial Regular" w:hAnsi="Arial Regular" w:cs="Arial Regular" w:eastAsiaTheme="minorHAnsi"/>
          <w:sz w:val="24"/>
          <w:szCs w:val="24"/>
        </w:rPr>
        <w:t xml:space="preserve"> (Accessed 20 August 2021)</w:t>
      </w:r>
    </w:p>
    <w:p>
      <w:pPr>
        <w:spacing w:line="480" w:lineRule="auto"/>
        <w:rPr>
          <w:rFonts w:hint="default" w:ascii="Arial Regular" w:hAnsi="Arial Regular" w:cs="Arial Regula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"https://academic.microsoft.com/author/2776687482/publication?paperId=1963762519"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Kyoo Lee</w:t>
      </w:r>
      <w:r>
        <w:rPr>
          <w:rStyle w:val="12"/>
          <w:rFonts w:hint="default" w:ascii="Arial Regular" w:hAnsi="Arial Regular" w:cs="Arial Regular"/>
          <w:color w:val="auto"/>
          <w:sz w:val="24"/>
          <w:szCs w:val="24"/>
          <w:u w:val="none"/>
        </w:rPr>
        <w:fldChar w:fldCharType="end"/>
      </w:r>
      <w:r>
        <w:rPr>
          <w:rStyle w:val="12"/>
          <w:rFonts w:hint="default" w:ascii="Arial Regular" w:hAnsi="Arial Regular" w:cs="Arial Regular"/>
          <w:color w:val="auto"/>
          <w:sz w:val="24"/>
          <w:szCs w:val="24"/>
          <w:u w:val="none"/>
        </w:rPr>
        <w:t xml:space="preserve"> </w:t>
      </w:r>
      <w:r>
        <w:rPr>
          <w:rFonts w:hint="default" w:ascii="Arial Regular" w:hAnsi="Arial Regular" w:cs="Arial Regular"/>
          <w:sz w:val="24"/>
          <w:szCs w:val="24"/>
        </w:rPr>
        <w:t>(2015) ‘Butterfly Redreaming: Rethinking Free, with Zhuangzi Flying Westerly with Descartes, Lacan, Waldman…’,</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"https://academic.microsoft.com/journal/2764485006"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Humanities research </w:t>
      </w:r>
      <w:r>
        <w:rPr>
          <w:rStyle w:val="12"/>
          <w:rFonts w:hint="default" w:ascii="Arial Regular" w:hAnsi="Arial Regular" w:cs="Arial Regular"/>
          <w:color w:val="auto"/>
          <w:sz w:val="24"/>
          <w:szCs w:val="24"/>
          <w:u w:val="none"/>
        </w:rPr>
        <w:fldChar w:fldCharType="end"/>
      </w:r>
      <w:r>
        <w:rPr>
          <w:rFonts w:hint="default" w:ascii="Arial Regular" w:hAnsi="Arial Regular" w:cs="Arial Regular"/>
          <w:sz w:val="24"/>
          <w:szCs w:val="24"/>
        </w:rPr>
        <w:t>,4(2),pp.198-211.</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"https://doi.org/10.3390/H4020198" \t "_blank"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 DOI: 10.3390/H4020198</w:t>
      </w:r>
      <w:r>
        <w:rPr>
          <w:rStyle w:val="12"/>
          <w:rFonts w:hint="default" w:ascii="Arial Regular" w:hAnsi="Arial Regular" w:cs="Arial Regular"/>
          <w:color w:val="auto"/>
          <w:sz w:val="24"/>
          <w:szCs w:val="24"/>
          <w:u w:val="none"/>
        </w:rPr>
        <w:fldChar w:fldCharType="end"/>
      </w:r>
    </w:p>
    <w:p>
      <w:pPr>
        <w:spacing w:line="480" w:lineRule="auto"/>
        <w:rPr>
          <w:rFonts w:eastAsiaTheme="minorHAnsi"/>
          <w:sz w:val="24"/>
          <w:szCs w:val="24"/>
        </w:rPr>
      </w:pPr>
      <w:r>
        <w:rPr>
          <w:rFonts w:hint="default" w:ascii="Arial Regular" w:hAnsi="Arial Regular" w:cs="Arial Regular" w:eastAsiaTheme="minorHAnsi"/>
          <w:sz w:val="24"/>
          <w:szCs w:val="24"/>
        </w:rPr>
        <w:t>Available at:</w:t>
      </w:r>
      <w:r>
        <w:rPr>
          <w:rFonts w:hint="default" w:ascii="Arial Regular" w:hAnsi="Arial Regular" w:cs="Arial Regular"/>
          <w:sz w:val="24"/>
          <w:szCs w:val="24"/>
        </w:rPr>
        <w:t xml:space="preserve"> </w:t>
      </w:r>
      <w:r>
        <w:rPr>
          <w:rFonts w:hint="default" w:ascii="Arial Regular" w:hAnsi="Arial Regular" w:cs="Arial Regular"/>
          <w:sz w:val="24"/>
          <w:szCs w:val="24"/>
          <w:shd w:val="clear" w:color="auto" w:fill="FAFAFA"/>
        </w:rPr>
        <w:t>academicworks.cuny.edu</w:t>
      </w:r>
      <w:r>
        <w:rPr>
          <w:rFonts w:hint="default" w:ascii="Arial Regular" w:hAnsi="Arial Regular" w:cs="Arial Regular" w:eastAsiaTheme="minorHAnsi"/>
          <w:sz w:val="24"/>
          <w:szCs w:val="24"/>
        </w:rPr>
        <w:t xml:space="preserve"> (Accessed 20 August 2021)</w:t>
      </w:r>
    </w:p>
    <w:p>
      <w:pPr>
        <w:spacing w:line="480" w:lineRule="auto"/>
        <w:rPr>
          <w:sz w:val="24"/>
          <w:szCs w:val="24"/>
        </w:rPr>
      </w:pPr>
    </w:p>
    <w:p>
      <w:pPr>
        <w:spacing w:line="480" w:lineRule="auto"/>
        <w:rPr>
          <w:rFonts w:hint="default" w:ascii="Arial Regular" w:hAnsi="Arial Regular" w:cs="Arial Regular"/>
          <w:sz w:val="24"/>
          <w:szCs w:val="24"/>
        </w:rPr>
      </w:pPr>
      <w:r>
        <w:rPr>
          <w:rFonts w:hint="default" w:ascii="Arial Regular" w:hAnsi="Arial Regular" w:cs="Arial Regular"/>
          <w:sz w:val="24"/>
          <w:szCs w:val="24"/>
        </w:rPr>
        <w:t>Lea Cantor (2020) ’Zhuangzi on ‘happy fish’ and the limits of human knowledge’, British Journal for the History of Philosophy, 28(2), p.216-230. DOI: 10.1080/09608788.2019.1667294</w:t>
      </w:r>
    </w:p>
    <w:p>
      <w:pPr>
        <w:spacing w:line="480" w:lineRule="auto"/>
        <w:rPr>
          <w:rFonts w:hint="eastAsia" w:ascii="Arial" w:hAnsi="Arial" w:eastAsia="GulliverRM" w:cs="Arial"/>
          <w:kern w:val="0"/>
          <w:sz w:val="24"/>
          <w:szCs w:val="24"/>
        </w:rPr>
      </w:pPr>
      <w:r>
        <w:rPr>
          <w:rFonts w:hint="default" w:ascii="Arial Regular" w:hAnsi="Arial Regular" w:cs="Arial Regular"/>
          <w:sz w:val="24"/>
          <w:szCs w:val="24"/>
        </w:rPr>
        <w:t xml:space="preserve">Available at: </w:t>
      </w:r>
      <w:r>
        <w:rPr>
          <w:rFonts w:hint="default" w:ascii="Arial Regular" w:hAnsi="Arial Regular" w:cs="Arial Regular"/>
          <w:sz w:val="24"/>
          <w:szCs w:val="24"/>
        </w:rPr>
        <w:fldChar w:fldCharType="begin"/>
      </w:r>
      <w:r>
        <w:rPr>
          <w:rFonts w:hint="default" w:ascii="Arial Regular" w:hAnsi="Arial Regular" w:cs="Arial Regular"/>
          <w:sz w:val="24"/>
          <w:szCs w:val="24"/>
        </w:rPr>
        <w:instrText xml:space="preserve"> HYPERLINK "https://doi.org/10.1080/09608788.2019.1667294" </w:instrText>
      </w:r>
      <w:r>
        <w:rPr>
          <w:rFonts w:hint="default" w:ascii="Arial Regular" w:hAnsi="Arial Regular" w:cs="Arial Regular"/>
          <w:sz w:val="24"/>
          <w:szCs w:val="24"/>
        </w:rPr>
        <w:fldChar w:fldCharType="separate"/>
      </w:r>
      <w:r>
        <w:rPr>
          <w:rStyle w:val="12"/>
          <w:rFonts w:hint="default" w:ascii="Arial Regular" w:hAnsi="Arial Regular" w:cs="Arial Regular"/>
          <w:color w:val="auto"/>
          <w:sz w:val="24"/>
          <w:szCs w:val="24"/>
          <w:u w:val="none"/>
        </w:rPr>
        <w:t>https://doi.org/10.1080/09608788.2019.1667294</w:t>
      </w:r>
      <w:r>
        <w:rPr>
          <w:rStyle w:val="12"/>
          <w:rFonts w:hint="default" w:ascii="Arial Regular" w:hAnsi="Arial Regular" w:cs="Arial Regular"/>
          <w:color w:val="auto"/>
          <w:sz w:val="24"/>
          <w:szCs w:val="24"/>
          <w:u w:val="none"/>
        </w:rPr>
        <w:fldChar w:fldCharType="end"/>
      </w:r>
      <w:r>
        <w:rPr>
          <w:rFonts w:hint="default" w:ascii="Arial Regular" w:hAnsi="Arial Regular" w:cs="Arial Regular"/>
          <w:sz w:val="24"/>
          <w:szCs w:val="24"/>
        </w:rPr>
        <w:t xml:space="preserve"> (Accessed 20 August 2021)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GulliverRM">
    <w:altName w:val="苹方-简"/>
    <w:panose1 w:val="00000000000000000000"/>
    <w:charset w:val="86"/>
    <w:family w:val="auto"/>
    <w:pitch w:val="default"/>
    <w:sig w:usb0="00000000" w:usb1="00000000" w:usb2="00000010" w:usb3="00000000" w:csb0="00040000" w:csb1="00000000"/>
  </w:font>
  <w:font w:name="Wingdings">
    <w:panose1 w:val="05000000000000000000"/>
    <w:charset w:val="02"/>
    <w:family w:val="auto"/>
    <w:pitch w:val="default"/>
    <w:sig w:usb0="00000000" w:usb1="00000000" w:usb2="00000000" w:usb3="00000000" w:csb0="8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等线 Light">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A00002BF" w:usb1="1ACF7CFA" w:usb2="00000016" w:usb3="00000000" w:csb0="00060007" w:csb1="00000000"/>
  </w:font>
  <w:font w:name="Symbol">
    <w:altName w:val="Kingsoft Sign"/>
    <w:panose1 w:val="05050102010706020507"/>
    <w:charset w:val="02"/>
    <w:family w:val="roman"/>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黑体">
    <w:altName w:val="汉仪中黑KW"/>
    <w:panose1 w:val="02010609060101010101"/>
    <w:charset w:val="86"/>
    <w:family w:val="modern"/>
    <w:pitch w:val="default"/>
    <w:sig w:usb0="00000000" w:usb1="00000000" w:usb2="00000016" w:usb3="00000000" w:csb0="00040001" w:csb1="00000000"/>
  </w:font>
  <w:font w:name="微软雅黑">
    <w:altName w:val="汉仪旗黑"/>
    <w:panose1 w:val="020B0503020204020204"/>
    <w:charset w:val="86"/>
    <w:family w:val="swiss"/>
    <w:pitch w:val="default"/>
    <w:sig w:usb0="00000000" w:usb1="00000000" w:usb2="00000016" w:usb3="00000000" w:csb0="0004001F" w:csb1="00000000"/>
  </w:font>
  <w:font w:name="汉仪中黑KW">
    <w:panose1 w:val="00020600040101010101"/>
    <w:charset w:val="86"/>
    <w:family w:val="auto"/>
    <w:pitch w:val="default"/>
    <w:sig w:usb0="A00002BF" w:usb1="18EF7CFA" w:usb2="00000016" w:usb3="00000000" w:csb0="00040000" w:csb1="00000000"/>
  </w:font>
  <w:font w:name="汉仪旗黑">
    <w:panose1 w:val="00020600040101010101"/>
    <w:charset w:val="86"/>
    <w:family w:val="auto"/>
    <w:pitch w:val="default"/>
    <w:sig w:usb0="A00002BF" w:usb1="1ACF7CFA" w:usb2="00000016" w:usb3="00000000" w:csb0="0004009F" w:csb1="DFD70000"/>
  </w:font>
  <w:font w:name="Kingsoft Sign">
    <w:panose1 w:val="05050102010706020507"/>
    <w:charset w:val="00"/>
    <w:family w:val="auto"/>
    <w:pitch w:val="default"/>
    <w:sig w:usb0="00000000" w:usb1="10000000" w:usb2="00000000" w:usb3="00000000" w:csb0="00000001" w:csb1="00000000"/>
  </w:font>
  <w:font w:name="华文楷体">
    <w:panose1 w:val="02010600040101010101"/>
    <w:charset w:val="86"/>
    <w:family w:val="auto"/>
    <w:pitch w:val="default"/>
    <w:sig w:usb0="80000287" w:usb1="280F3C52" w:usb2="00000016" w:usb3="00000000" w:csb0="0004001F"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Segoe UI">
    <w:altName w:val="苹方-简"/>
    <w:panose1 w:val="020B0502040204020203"/>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PingFang HK Regular">
    <w:panose1 w:val="020B0400000000000000"/>
    <w:charset w:val="88"/>
    <w:family w:val="auto"/>
    <w:pitch w:val="default"/>
    <w:sig w:usb0="A00002FF" w:usb1="7ACFFDFB" w:usb2="00000017" w:usb3="00000000" w:csb0="00100001" w:csb1="00000000"/>
  </w:font>
  <w:font w:name="Hannotate SC Regular">
    <w:panose1 w:val="03000500000000000000"/>
    <w:charset w:val="86"/>
    <w:family w:val="auto"/>
    <w:pitch w:val="default"/>
    <w:sig w:usb0="A00002FF" w:usb1="7ACF7CFB" w:usb2="00000016" w:usb3="00000000" w:csb0="00040001" w:csb1="00000000"/>
  </w:font>
  <w:font w:name="蘋果儷中黑">
    <w:panose1 w:val="00000000000000000000"/>
    <w:charset w:val="00"/>
    <w:family w:val="auto"/>
    <w:pitch w:val="default"/>
    <w:sig w:usb0="800000E3" w:usb1="30C97878" w:usb2="00000016"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C03"/>
    <w:rsid w:val="00007E48"/>
    <w:rsid w:val="00025ED8"/>
    <w:rsid w:val="0002665F"/>
    <w:rsid w:val="00042FFB"/>
    <w:rsid w:val="00044BAF"/>
    <w:rsid w:val="000B52CF"/>
    <w:rsid w:val="000D7586"/>
    <w:rsid w:val="000F438A"/>
    <w:rsid w:val="00112BC4"/>
    <w:rsid w:val="001214F3"/>
    <w:rsid w:val="00140BEC"/>
    <w:rsid w:val="00141D2C"/>
    <w:rsid w:val="00167D2E"/>
    <w:rsid w:val="001D4C47"/>
    <w:rsid w:val="001F2149"/>
    <w:rsid w:val="00224EF7"/>
    <w:rsid w:val="0023142F"/>
    <w:rsid w:val="00233F9D"/>
    <w:rsid w:val="0027476D"/>
    <w:rsid w:val="002829C5"/>
    <w:rsid w:val="002906C7"/>
    <w:rsid w:val="002973D5"/>
    <w:rsid w:val="002A2D9C"/>
    <w:rsid w:val="002B15BB"/>
    <w:rsid w:val="002C0C00"/>
    <w:rsid w:val="002C7E88"/>
    <w:rsid w:val="002F11D1"/>
    <w:rsid w:val="002F31E2"/>
    <w:rsid w:val="002F4102"/>
    <w:rsid w:val="002F52FE"/>
    <w:rsid w:val="00300300"/>
    <w:rsid w:val="00320B0B"/>
    <w:rsid w:val="00324D2E"/>
    <w:rsid w:val="00347E3B"/>
    <w:rsid w:val="00370DF3"/>
    <w:rsid w:val="003929B3"/>
    <w:rsid w:val="003A57D7"/>
    <w:rsid w:val="003D1C4B"/>
    <w:rsid w:val="004507D6"/>
    <w:rsid w:val="00466EF3"/>
    <w:rsid w:val="00497959"/>
    <w:rsid w:val="004A6949"/>
    <w:rsid w:val="004C5C4F"/>
    <w:rsid w:val="004D182F"/>
    <w:rsid w:val="004D791D"/>
    <w:rsid w:val="00506964"/>
    <w:rsid w:val="00507DBF"/>
    <w:rsid w:val="00536149"/>
    <w:rsid w:val="00571845"/>
    <w:rsid w:val="005926F4"/>
    <w:rsid w:val="005B68F9"/>
    <w:rsid w:val="005F5C03"/>
    <w:rsid w:val="00616CB5"/>
    <w:rsid w:val="006214FB"/>
    <w:rsid w:val="006331AA"/>
    <w:rsid w:val="0065121D"/>
    <w:rsid w:val="00655F56"/>
    <w:rsid w:val="006564E5"/>
    <w:rsid w:val="006735D5"/>
    <w:rsid w:val="006A3337"/>
    <w:rsid w:val="006B3A34"/>
    <w:rsid w:val="006D2F9B"/>
    <w:rsid w:val="007044D1"/>
    <w:rsid w:val="0071511D"/>
    <w:rsid w:val="0074773E"/>
    <w:rsid w:val="00750E2B"/>
    <w:rsid w:val="0076395F"/>
    <w:rsid w:val="00777ECD"/>
    <w:rsid w:val="00791277"/>
    <w:rsid w:val="007D4EA8"/>
    <w:rsid w:val="007E5427"/>
    <w:rsid w:val="007F1717"/>
    <w:rsid w:val="00806D75"/>
    <w:rsid w:val="008600D4"/>
    <w:rsid w:val="008B714D"/>
    <w:rsid w:val="008E1AF5"/>
    <w:rsid w:val="008E2472"/>
    <w:rsid w:val="008E3CC6"/>
    <w:rsid w:val="009602EA"/>
    <w:rsid w:val="009764B3"/>
    <w:rsid w:val="009C4584"/>
    <w:rsid w:val="009D3CDF"/>
    <w:rsid w:val="009F2B66"/>
    <w:rsid w:val="009F6370"/>
    <w:rsid w:val="00A4151C"/>
    <w:rsid w:val="00A652E9"/>
    <w:rsid w:val="00A839D5"/>
    <w:rsid w:val="00A83AC9"/>
    <w:rsid w:val="00A87046"/>
    <w:rsid w:val="00A90657"/>
    <w:rsid w:val="00A9102A"/>
    <w:rsid w:val="00AD2ED3"/>
    <w:rsid w:val="00AF091B"/>
    <w:rsid w:val="00AF54B5"/>
    <w:rsid w:val="00B13147"/>
    <w:rsid w:val="00B22DDD"/>
    <w:rsid w:val="00B42A8F"/>
    <w:rsid w:val="00B606D6"/>
    <w:rsid w:val="00B87E19"/>
    <w:rsid w:val="00BE5314"/>
    <w:rsid w:val="00C13323"/>
    <w:rsid w:val="00C25066"/>
    <w:rsid w:val="00C3470F"/>
    <w:rsid w:val="00C35C6E"/>
    <w:rsid w:val="00CA31D2"/>
    <w:rsid w:val="00CC729C"/>
    <w:rsid w:val="00CE2010"/>
    <w:rsid w:val="00CF6C49"/>
    <w:rsid w:val="00D07FE3"/>
    <w:rsid w:val="00D3393C"/>
    <w:rsid w:val="00D64552"/>
    <w:rsid w:val="00D77773"/>
    <w:rsid w:val="00DB0ECC"/>
    <w:rsid w:val="00DB3E79"/>
    <w:rsid w:val="00E17215"/>
    <w:rsid w:val="00E25B20"/>
    <w:rsid w:val="00E85512"/>
    <w:rsid w:val="00EA40DB"/>
    <w:rsid w:val="00EA44BA"/>
    <w:rsid w:val="00F100F4"/>
    <w:rsid w:val="00F27798"/>
    <w:rsid w:val="00F30082"/>
    <w:rsid w:val="00F33925"/>
    <w:rsid w:val="00F43775"/>
    <w:rsid w:val="00F60B29"/>
    <w:rsid w:val="13730E36"/>
    <w:rsid w:val="1C993FBB"/>
    <w:rsid w:val="25FF2BF6"/>
    <w:rsid w:val="36BE0D1D"/>
    <w:rsid w:val="37BEE17E"/>
    <w:rsid w:val="37BFC061"/>
    <w:rsid w:val="37EFE16E"/>
    <w:rsid w:val="3CBEBFF7"/>
    <w:rsid w:val="5ED7F8FE"/>
    <w:rsid w:val="5FFDD6BA"/>
    <w:rsid w:val="66BF1969"/>
    <w:rsid w:val="67E73A1D"/>
    <w:rsid w:val="69E72899"/>
    <w:rsid w:val="6B795115"/>
    <w:rsid w:val="6BDBCEE6"/>
    <w:rsid w:val="6BDF2DAB"/>
    <w:rsid w:val="6E7B4217"/>
    <w:rsid w:val="77BED36F"/>
    <w:rsid w:val="79F3DC70"/>
    <w:rsid w:val="7BB2D0C4"/>
    <w:rsid w:val="7DA79571"/>
    <w:rsid w:val="7ECFB26E"/>
    <w:rsid w:val="7F3B561C"/>
    <w:rsid w:val="7F5536AF"/>
    <w:rsid w:val="7FBEE590"/>
    <w:rsid w:val="7FF31250"/>
    <w:rsid w:val="B0DFBA28"/>
    <w:rsid w:val="B7BFA148"/>
    <w:rsid w:val="BABEDCAF"/>
    <w:rsid w:val="BBF66BD5"/>
    <w:rsid w:val="BEFA81C4"/>
    <w:rsid w:val="D7FFE85F"/>
    <w:rsid w:val="DD875DD9"/>
    <w:rsid w:val="DF5E98A2"/>
    <w:rsid w:val="DFF44E9A"/>
    <w:rsid w:val="F1EF3A75"/>
    <w:rsid w:val="F2DF8D3C"/>
    <w:rsid w:val="F7DFA9E4"/>
    <w:rsid w:val="FB6BE0F3"/>
    <w:rsid w:val="FEEFF858"/>
    <w:rsid w:val="FF2FC43A"/>
    <w:rsid w:val="FF6E1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4">
    <w:name w:val="annotation subject"/>
    <w:basedOn w:val="5"/>
    <w:next w:val="5"/>
    <w:link w:val="20"/>
    <w:unhideWhenUsed/>
    <w:qFormat/>
    <w:uiPriority w:val="99"/>
    <w:rPr>
      <w:b/>
      <w:bCs/>
    </w:rPr>
  </w:style>
  <w:style w:type="paragraph" w:styleId="5">
    <w:name w:val="annotation text"/>
    <w:basedOn w:val="1"/>
    <w:link w:val="19"/>
    <w:unhideWhenUsed/>
    <w:qFormat/>
    <w:uiPriority w:val="99"/>
    <w:pPr>
      <w:jc w:val="left"/>
    </w:p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style>
  <w:style w:type="paragraph" w:styleId="9">
    <w:name w:val="toc 2"/>
    <w:basedOn w:val="1"/>
    <w:next w:val="1"/>
    <w:unhideWhenUsed/>
    <w:qFormat/>
    <w:uiPriority w:val="39"/>
    <w:pPr>
      <w:ind w:left="420" w:leftChars="200"/>
    </w:pPr>
  </w:style>
  <w:style w:type="paragraph" w:styleId="10">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2">
    <w:name w:val="Hyperlink"/>
    <w:basedOn w:val="11"/>
    <w:unhideWhenUsed/>
    <w:qFormat/>
    <w:uiPriority w:val="99"/>
    <w:rPr>
      <w:color w:val="0563C1" w:themeColor="hyperlink"/>
      <w:u w:val="single"/>
      <w14:textFill>
        <w14:solidFill>
          <w14:schemeClr w14:val="hlink"/>
        </w14:solidFill>
      </w14:textFill>
    </w:rPr>
  </w:style>
  <w:style w:type="character" w:styleId="13">
    <w:name w:val="annotation reference"/>
    <w:basedOn w:val="11"/>
    <w:unhideWhenUsed/>
    <w:qFormat/>
    <w:uiPriority w:val="99"/>
    <w:rPr>
      <w:sz w:val="21"/>
      <w:szCs w:val="21"/>
    </w:rPr>
  </w:style>
  <w:style w:type="paragraph" w:customStyle="1" w:styleId="15">
    <w:name w:val="Default"/>
    <w:qFormat/>
    <w:uiPriority w:val="0"/>
    <w:pPr>
      <w:widowControl w:val="0"/>
      <w:autoSpaceDE w:val="0"/>
      <w:autoSpaceDN w:val="0"/>
      <w:adjustRightInd w:val="0"/>
    </w:pPr>
    <w:rPr>
      <w:rFonts w:ascii="Arial" w:hAnsi="Arial" w:cs="Arial" w:eastAsiaTheme="minorEastAsia"/>
      <w:color w:val="000000"/>
      <w:kern w:val="0"/>
      <w:sz w:val="24"/>
      <w:szCs w:val="24"/>
      <w:lang w:val="en-US" w:eastAsia="zh-CN" w:bidi="ar-SA"/>
    </w:rPr>
  </w:style>
  <w:style w:type="paragraph" w:customStyle="1" w:styleId="16">
    <w:name w:val="List Paragraph"/>
    <w:basedOn w:val="1"/>
    <w:qFormat/>
    <w:uiPriority w:val="34"/>
    <w:pPr>
      <w:ind w:firstLine="420" w:firstLineChars="200"/>
    </w:pPr>
  </w:style>
  <w:style w:type="character" w:customStyle="1" w:styleId="17">
    <w:name w:val="页眉 字符"/>
    <w:basedOn w:val="11"/>
    <w:link w:val="7"/>
    <w:qFormat/>
    <w:uiPriority w:val="99"/>
    <w:rPr>
      <w:sz w:val="18"/>
      <w:szCs w:val="18"/>
    </w:rPr>
  </w:style>
  <w:style w:type="character" w:customStyle="1" w:styleId="18">
    <w:name w:val="页脚 字符"/>
    <w:basedOn w:val="11"/>
    <w:link w:val="6"/>
    <w:qFormat/>
    <w:uiPriority w:val="99"/>
    <w:rPr>
      <w:sz w:val="18"/>
      <w:szCs w:val="18"/>
    </w:rPr>
  </w:style>
  <w:style w:type="character" w:customStyle="1" w:styleId="19">
    <w:name w:val="批注文字 字符"/>
    <w:basedOn w:val="11"/>
    <w:link w:val="5"/>
    <w:semiHidden/>
    <w:qFormat/>
    <w:uiPriority w:val="99"/>
  </w:style>
  <w:style w:type="character" w:customStyle="1" w:styleId="20">
    <w:name w:val="批注主题 字符"/>
    <w:basedOn w:val="19"/>
    <w:link w:val="4"/>
    <w:semiHidden/>
    <w:qFormat/>
    <w:uiPriority w:val="99"/>
    <w:rPr>
      <w:b/>
      <w:bCs/>
    </w:rPr>
  </w:style>
  <w:style w:type="character" w:customStyle="1" w:styleId="21">
    <w:name w:val="Unresolved Mention"/>
    <w:basedOn w:val="11"/>
    <w:unhideWhenUsed/>
    <w:qFormat/>
    <w:uiPriority w:val="99"/>
    <w:rPr>
      <w:color w:val="605E5C"/>
      <w:shd w:val="clear" w:color="auto" w:fill="E1DFDD"/>
    </w:rPr>
  </w:style>
  <w:style w:type="character" w:customStyle="1" w:styleId="22">
    <w:name w:val="标题 1 字符"/>
    <w:basedOn w:val="11"/>
    <w:link w:val="2"/>
    <w:qFormat/>
    <w:uiPriority w:val="9"/>
    <w:rPr>
      <w:b/>
      <w:bCs/>
      <w:kern w:val="44"/>
      <w:sz w:val="44"/>
      <w:szCs w:val="44"/>
    </w:rPr>
  </w:style>
  <w:style w:type="paragraph" w:customStyle="1" w:styleId="23">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24">
    <w:name w:val="标题 2 字符"/>
    <w:basedOn w:val="11"/>
    <w:link w:val="3"/>
    <w:qFormat/>
    <w:uiPriority w:val="9"/>
    <w:rPr>
      <w:rFonts w:asciiTheme="majorHAnsi" w:hAnsiTheme="majorHAnsi" w:eastAsiaTheme="majorEastAsia" w:cstheme="majorBidi"/>
      <w:b/>
      <w:bCs/>
      <w:sz w:val="32"/>
      <w:szCs w:val="32"/>
    </w:rPr>
  </w:style>
  <w:style w:type="paragraph" w:customStyle="1" w:styleId="25">
    <w:name w:val="列表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751</Words>
  <Characters>4287</Characters>
  <Lines>35</Lines>
  <Paragraphs>10</Paragraphs>
  <ScaleCrop>false</ScaleCrop>
  <LinksUpToDate>false</LinksUpToDate>
  <CharactersWithSpaces>5028</CharactersWithSpaces>
  <Application>WPS Office_3.8.1.6116_F1E327BC-269C-435d-A152-05C5408002CA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2021-08-31T23:52:00Z</dcterms:created>
  <dc:creator>李 洺宇</dc:creator>
  <cp:lastModifiedBy>mac</cp:lastModifiedBy>
  <dcterms:modified xsi:type="dcterms:W3CDTF">2021-09-08T19:58:05Z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2052-3.8.1.6116</vt:lpwstr>
  </property>
</Properties>
</file>