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7069041"/>
        <w:docPartObj>
          <w:docPartGallery w:val="Cover Pages"/>
          <w:docPartUnique/>
        </w:docPartObj>
      </w:sdtPr>
      <w:sdtEndPr>
        <w:rPr>
          <w:rFonts w:asciiTheme="majorHAnsi" w:eastAsiaTheme="majorEastAsia" w:hAnsiTheme="majorHAnsi" w:cstheme="minorHAnsi"/>
          <w:b/>
          <w:bCs/>
          <w:color w:val="548DD4" w:themeColor="text2" w:themeTint="99"/>
          <w:sz w:val="28"/>
          <w:szCs w:val="28"/>
        </w:rPr>
      </w:sdtEndPr>
      <w:sdtContent>
        <w:p w14:paraId="78F00360" w14:textId="01123F40" w:rsidR="007B67AC" w:rsidRDefault="007B67AC">
          <w:r>
            <w:rPr>
              <w:noProof/>
            </w:rPr>
            <mc:AlternateContent>
              <mc:Choice Requires="wps">
                <w:drawing>
                  <wp:anchor distT="0" distB="0" distL="114300" distR="114300" simplePos="0" relativeHeight="251664384" behindDoc="0" locked="0" layoutInCell="1" allowOverlap="1" wp14:anchorId="2ABE7C1A" wp14:editId="68ABBF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C984180" w14:textId="77FA6D1C" w:rsidR="007B67AC" w:rsidRDefault="007B67AC">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Rhodri Wiiams</w:t>
                                    </w:r>
                                  </w:sdtContent>
                                </w:sdt>
                                <w:r>
                                  <w:rPr>
                                    <w:noProof/>
                                    <w:color w:val="1F497D" w:themeColor="text2"/>
                                  </w:rPr>
                                  <w:t xml:space="preserve"> - 1910918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ABE7C1A"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C984180" w14:textId="77FA6D1C" w:rsidR="007B67AC" w:rsidRDefault="007B67AC">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Rhodri Wiiams</w:t>
                              </w:r>
                            </w:sdtContent>
                          </w:sdt>
                          <w:r>
                            <w:rPr>
                              <w:noProof/>
                              <w:color w:val="1F497D" w:themeColor="text2"/>
                            </w:rPr>
                            <w:t xml:space="preserve"> - 1910918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FE2155E" wp14:editId="3F5A873F">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4322CCB" w14:textId="77777777" w:rsidR="007B67AC" w:rsidRDefault="007B67A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E2155E"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" fillcolor="#dbe5f1 [660]" stroked="f" strokeweight="2pt">
                    <v:fill color2="#95b3d7 [1940]" rotate="t" focusposition=".5,.5" focussize="" focus="100%" type="gradientRadial"/>
                    <v:textbox inset="21.6pt,,21.6pt">
                      <w:txbxContent>
                        <w:p w14:paraId="64322CCB" w14:textId="77777777" w:rsidR="007B67AC" w:rsidRDefault="007B67A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F035C66" wp14:editId="0EFC66B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7D49A9" w14:textId="1B49648D" w:rsidR="007B67AC" w:rsidRDefault="007B67A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F035C66"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" fillcolor="#1f497d [3215]" stroked="f" strokeweight="2pt">
                    <v:textbox inset="14.4pt,14.4pt,14.4pt,28.8pt">
                      <w:txbxContent>
                        <w:p w14:paraId="757D49A9" w14:textId="1B49648D" w:rsidR="007B67AC" w:rsidRDefault="007B67A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3FDFE30" wp14:editId="420D1A4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75E77D1"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BB60165" wp14:editId="60602C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DFA261"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4A65528" wp14:editId="5C1DB9D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B05A731" w14:textId="77777777" w:rsidR="007B67AC" w:rsidRPr="007B67AC" w:rsidRDefault="007B67AC" w:rsidP="007B67AC">
                                <w:pPr>
                                  <w:rPr>
                                    <w:rFonts w:cstheme="minorHAnsi"/>
                                    <w:b/>
                                    <w:bCs/>
                                    <w:color w:val="365F91" w:themeColor="accent1" w:themeShade="BF"/>
                                    <w:sz w:val="44"/>
                                    <w:szCs w:val="44"/>
                                  </w:rPr>
                                </w:pPr>
                                <w:r w:rsidRPr="007B67AC">
                                  <w:rPr>
                                    <w:rFonts w:cstheme="minorHAnsi"/>
                                    <w:b/>
                                    <w:bCs/>
                                    <w:color w:val="365F91" w:themeColor="accent1" w:themeShade="BF"/>
                                    <w:sz w:val="44"/>
                                    <w:szCs w:val="44"/>
                                  </w:rPr>
                                  <w:t xml:space="preserve">Major Project Proposal </w:t>
                                </w:r>
                              </w:p>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CF09018" w14:textId="6169ABE7" w:rsidR="007B67AC" w:rsidRDefault="007B67AC">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Development of Fast-Make, single use HPT Blades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4A65528"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5B05A731" w14:textId="77777777" w:rsidR="007B67AC" w:rsidRPr="007B67AC" w:rsidRDefault="007B67AC" w:rsidP="007B67AC">
                          <w:pPr>
                            <w:rPr>
                              <w:rFonts w:cstheme="minorHAnsi"/>
                              <w:b/>
                              <w:bCs/>
                              <w:color w:val="365F91" w:themeColor="accent1" w:themeShade="BF"/>
                              <w:sz w:val="44"/>
                              <w:szCs w:val="44"/>
                            </w:rPr>
                          </w:pPr>
                          <w:r w:rsidRPr="007B67AC">
                            <w:rPr>
                              <w:rFonts w:cstheme="minorHAnsi"/>
                              <w:b/>
                              <w:bCs/>
                              <w:color w:val="365F91" w:themeColor="accent1" w:themeShade="BF"/>
                              <w:sz w:val="44"/>
                              <w:szCs w:val="44"/>
                            </w:rPr>
                            <w:t xml:space="preserve">Major Project Proposal </w:t>
                          </w:r>
                        </w:p>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CF09018" w14:textId="6169ABE7" w:rsidR="007B67AC" w:rsidRDefault="007B67AC">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Development of Fast-Make, single use HPT Blades</w:t>
                              </w:r>
                            </w:p>
                          </w:sdtContent>
                        </w:sdt>
                      </w:txbxContent>
                    </v:textbox>
                    <w10:wrap type="square" anchorx="page" anchory="page"/>
                  </v:shape>
                </w:pict>
              </mc:Fallback>
            </mc:AlternateContent>
          </w:r>
        </w:p>
        <w:p w14:paraId="37A63FFC" w14:textId="7E479D5A" w:rsidR="007B67AC" w:rsidRDefault="007B67AC">
          <w:pPr>
            <w:rPr>
              <w:rFonts w:asciiTheme="majorHAnsi" w:eastAsiaTheme="majorEastAsia" w:hAnsiTheme="majorHAnsi" w:cstheme="minorHAnsi"/>
              <w:b/>
              <w:bCs/>
              <w:color w:val="548DD4" w:themeColor="text2" w:themeTint="99"/>
              <w:sz w:val="28"/>
              <w:szCs w:val="28"/>
            </w:rPr>
          </w:pPr>
          <w:r>
            <w:rPr>
              <w:rFonts w:asciiTheme="majorHAnsi" w:eastAsiaTheme="majorEastAsia" w:hAnsiTheme="majorHAnsi" w:cstheme="minorHAnsi"/>
              <w:b/>
              <w:bCs/>
              <w:color w:val="548DD4" w:themeColor="text2" w:themeTint="99"/>
              <w:sz w:val="28"/>
              <w:szCs w:val="28"/>
            </w:rPr>
            <w:br w:type="page"/>
          </w:r>
        </w:p>
      </w:sdtContent>
    </w:sdt>
    <w:p w14:paraId="10F90EB9" w14:textId="1A9E1339" w:rsidR="00784256" w:rsidRDefault="007B67AC" w:rsidP="00784256">
      <w:pPr>
        <w:pStyle w:val="TOCHeading"/>
        <w:rPr>
          <w:rFonts w:cstheme="minorHAnsi"/>
          <w:b/>
          <w:bCs/>
          <w:sz w:val="28"/>
          <w:szCs w:val="28"/>
        </w:rPr>
      </w:pPr>
      <w:r w:rsidRPr="007B67AC">
        <w:rPr>
          <w:rFonts w:cstheme="minorHAnsi"/>
          <w:b/>
          <w:bCs/>
          <w:sz w:val="28"/>
          <w:szCs w:val="28"/>
        </w:rPr>
        <w:lastRenderedPageBreak/>
        <w:t>Contents</w:t>
      </w:r>
    </w:p>
    <w:p w14:paraId="59AAD130" w14:textId="77777777" w:rsidR="007B67AC" w:rsidRDefault="007B67AC" w:rsidP="007B67AC"/>
    <w:p w14:paraId="69E76B06" w14:textId="77777777" w:rsidR="00274410" w:rsidRDefault="00274410" w:rsidP="007B67AC"/>
    <w:p w14:paraId="51BF57A6" w14:textId="1F059D90" w:rsidR="00274410" w:rsidRDefault="00274410" w:rsidP="00274410">
      <w:pPr>
        <w:rPr>
          <w:rFonts w:cstheme="minorHAnsi"/>
          <w:sz w:val="22"/>
          <w:szCs w:val="22"/>
        </w:rPr>
      </w:pPr>
      <w:r w:rsidRPr="00274410">
        <w:rPr>
          <w:rFonts w:cstheme="minorHAnsi"/>
          <w:sz w:val="22"/>
          <w:szCs w:val="22"/>
        </w:rPr>
        <w:t>1</w:t>
      </w:r>
      <w:r w:rsidR="00E74E7F">
        <w:rPr>
          <w:rFonts w:cstheme="minorHAnsi"/>
          <w:sz w:val="22"/>
          <w:szCs w:val="22"/>
        </w:rPr>
        <w:t>)</w:t>
      </w:r>
      <w:r w:rsidRPr="00274410">
        <w:rPr>
          <w:rFonts w:cstheme="minorHAnsi"/>
          <w:sz w:val="22"/>
          <w:szCs w:val="22"/>
        </w:rPr>
        <w:t xml:space="preserve"> </w:t>
      </w:r>
      <w:r w:rsidRPr="00274410">
        <w:rPr>
          <w:rFonts w:cstheme="minorHAnsi"/>
          <w:sz w:val="22"/>
          <w:szCs w:val="22"/>
        </w:rPr>
        <w:t>Reasons for and Relevance of the Project</w:t>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00E74E7F">
        <w:rPr>
          <w:rFonts w:cstheme="minorHAnsi"/>
          <w:sz w:val="22"/>
          <w:szCs w:val="22"/>
        </w:rPr>
        <w:tab/>
      </w:r>
      <w:r w:rsidRPr="00274410">
        <w:rPr>
          <w:rFonts w:cstheme="minorHAnsi"/>
          <w:sz w:val="22"/>
          <w:szCs w:val="22"/>
        </w:rPr>
        <w:t>2</w:t>
      </w:r>
    </w:p>
    <w:p w14:paraId="525C3ED2" w14:textId="77777777" w:rsidR="00274410" w:rsidRPr="00274410" w:rsidRDefault="00274410" w:rsidP="00274410">
      <w:pPr>
        <w:rPr>
          <w:rFonts w:cstheme="minorHAnsi"/>
          <w:sz w:val="22"/>
          <w:szCs w:val="22"/>
        </w:rPr>
      </w:pPr>
    </w:p>
    <w:p w14:paraId="47D5E2D1" w14:textId="357A6206" w:rsidR="00274410" w:rsidRDefault="00274410" w:rsidP="00274410">
      <w:pPr>
        <w:rPr>
          <w:rFonts w:cstheme="minorHAnsi"/>
          <w:sz w:val="22"/>
          <w:szCs w:val="22"/>
          <w:lang w:val="en-US"/>
        </w:rPr>
      </w:pPr>
      <w:r w:rsidRPr="00274410">
        <w:rPr>
          <w:rFonts w:cstheme="minorHAnsi"/>
          <w:sz w:val="22"/>
          <w:szCs w:val="22"/>
          <w:lang w:val="en-US"/>
        </w:rPr>
        <w:t>2</w:t>
      </w:r>
      <w:r w:rsidR="00E74E7F">
        <w:rPr>
          <w:rFonts w:cstheme="minorHAnsi"/>
          <w:sz w:val="22"/>
          <w:szCs w:val="22"/>
          <w:lang w:val="en-US"/>
        </w:rPr>
        <w:t>)</w:t>
      </w:r>
      <w:r w:rsidRPr="00274410">
        <w:rPr>
          <w:rFonts w:cstheme="minorHAnsi"/>
          <w:sz w:val="22"/>
          <w:szCs w:val="22"/>
          <w:lang w:val="en-US"/>
        </w:rPr>
        <w:t xml:space="preserve"> </w:t>
      </w:r>
      <w:r w:rsidRPr="00274410">
        <w:rPr>
          <w:rFonts w:cstheme="minorHAnsi"/>
          <w:sz w:val="22"/>
          <w:szCs w:val="22"/>
          <w:lang w:val="en-US"/>
        </w:rPr>
        <w:t>Aims of the Project</w:t>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Pr="00274410">
        <w:rPr>
          <w:rFonts w:cstheme="minorHAnsi"/>
          <w:sz w:val="22"/>
          <w:szCs w:val="22"/>
          <w:lang w:val="en-US"/>
        </w:rPr>
        <w:tab/>
      </w:r>
      <w:r w:rsidR="00E74E7F">
        <w:rPr>
          <w:rFonts w:cstheme="minorHAnsi"/>
          <w:sz w:val="22"/>
          <w:szCs w:val="22"/>
          <w:lang w:val="en-US"/>
        </w:rPr>
        <w:tab/>
      </w:r>
      <w:r w:rsidRPr="00274410">
        <w:rPr>
          <w:rFonts w:cstheme="minorHAnsi"/>
          <w:sz w:val="22"/>
          <w:szCs w:val="22"/>
          <w:lang w:val="en-US"/>
        </w:rPr>
        <w:t>2</w:t>
      </w:r>
    </w:p>
    <w:p w14:paraId="17CBD629" w14:textId="77777777" w:rsidR="00274410" w:rsidRPr="00274410" w:rsidRDefault="00274410" w:rsidP="00274410">
      <w:pPr>
        <w:rPr>
          <w:rFonts w:cstheme="minorHAnsi"/>
          <w:sz w:val="22"/>
          <w:szCs w:val="22"/>
          <w:lang w:val="en-US"/>
        </w:rPr>
      </w:pPr>
    </w:p>
    <w:p w14:paraId="369671A1" w14:textId="06C9E46C" w:rsidR="00274410" w:rsidRDefault="00274410" w:rsidP="00274410">
      <w:pPr>
        <w:rPr>
          <w:rFonts w:cstheme="minorHAnsi"/>
          <w:sz w:val="22"/>
          <w:szCs w:val="22"/>
        </w:rPr>
      </w:pPr>
      <w:r w:rsidRPr="00274410">
        <w:rPr>
          <w:rFonts w:cstheme="minorHAnsi"/>
          <w:sz w:val="22"/>
          <w:szCs w:val="22"/>
        </w:rPr>
        <w:t>3</w:t>
      </w:r>
      <w:r w:rsidR="00E74E7F">
        <w:rPr>
          <w:rFonts w:cstheme="minorHAnsi"/>
          <w:sz w:val="22"/>
          <w:szCs w:val="22"/>
        </w:rPr>
        <w:t>)</w:t>
      </w:r>
      <w:r w:rsidRPr="00274410">
        <w:rPr>
          <w:rFonts w:cstheme="minorHAnsi"/>
          <w:sz w:val="22"/>
          <w:szCs w:val="22"/>
        </w:rPr>
        <w:t xml:space="preserve"> </w:t>
      </w:r>
      <w:r w:rsidRPr="00274410">
        <w:rPr>
          <w:rFonts w:cstheme="minorHAnsi"/>
          <w:sz w:val="22"/>
          <w:szCs w:val="22"/>
        </w:rPr>
        <w:t>Provisional Work Plan</w:t>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t>3</w:t>
      </w:r>
    </w:p>
    <w:p w14:paraId="121B170D" w14:textId="77777777" w:rsidR="00274410" w:rsidRPr="00274410" w:rsidRDefault="00274410" w:rsidP="00274410">
      <w:pPr>
        <w:rPr>
          <w:rFonts w:cstheme="minorHAnsi"/>
          <w:sz w:val="22"/>
          <w:szCs w:val="22"/>
        </w:rPr>
      </w:pPr>
    </w:p>
    <w:p w14:paraId="5A6FCEAB" w14:textId="330F4950" w:rsidR="00274410" w:rsidRDefault="00274410" w:rsidP="00274410">
      <w:pPr>
        <w:rPr>
          <w:rFonts w:cstheme="minorHAnsi"/>
          <w:sz w:val="22"/>
          <w:szCs w:val="22"/>
        </w:rPr>
      </w:pPr>
      <w:r w:rsidRPr="00274410">
        <w:rPr>
          <w:rFonts w:cstheme="minorHAnsi"/>
          <w:sz w:val="22"/>
          <w:szCs w:val="22"/>
        </w:rPr>
        <w:t>4</w:t>
      </w:r>
      <w:r w:rsidR="00E74E7F">
        <w:rPr>
          <w:rFonts w:cstheme="minorHAnsi"/>
          <w:sz w:val="22"/>
          <w:szCs w:val="22"/>
        </w:rPr>
        <w:t>)</w:t>
      </w:r>
      <w:r w:rsidRPr="00274410">
        <w:rPr>
          <w:rFonts w:cstheme="minorHAnsi"/>
          <w:sz w:val="22"/>
          <w:szCs w:val="22"/>
        </w:rPr>
        <w:t xml:space="preserve"> </w:t>
      </w:r>
      <w:r w:rsidRPr="00274410">
        <w:rPr>
          <w:rFonts w:cstheme="minorHAnsi"/>
          <w:sz w:val="22"/>
          <w:szCs w:val="22"/>
        </w:rPr>
        <w:t>Background Research</w:t>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sidRPr="00274410">
        <w:rPr>
          <w:rFonts w:cstheme="minorHAnsi"/>
          <w:sz w:val="22"/>
          <w:szCs w:val="22"/>
        </w:rPr>
        <w:tab/>
      </w:r>
      <w:r>
        <w:rPr>
          <w:rFonts w:cstheme="minorHAnsi"/>
          <w:sz w:val="22"/>
          <w:szCs w:val="22"/>
        </w:rPr>
        <w:tab/>
      </w:r>
      <w:r>
        <w:rPr>
          <w:rFonts w:cstheme="minorHAnsi"/>
          <w:sz w:val="22"/>
          <w:szCs w:val="22"/>
        </w:rPr>
        <w:tab/>
      </w:r>
      <w:r w:rsidR="00E74E7F">
        <w:rPr>
          <w:rFonts w:cstheme="minorHAnsi"/>
          <w:sz w:val="22"/>
          <w:szCs w:val="22"/>
        </w:rPr>
        <w:tab/>
      </w:r>
      <w:r w:rsidRPr="00274410">
        <w:rPr>
          <w:rFonts w:cstheme="minorHAnsi"/>
          <w:sz w:val="22"/>
          <w:szCs w:val="22"/>
        </w:rPr>
        <w:t>4</w:t>
      </w:r>
    </w:p>
    <w:p w14:paraId="7C5C296C" w14:textId="77777777" w:rsidR="00274410" w:rsidRPr="00274410" w:rsidRDefault="00274410" w:rsidP="00274410">
      <w:pPr>
        <w:rPr>
          <w:rFonts w:cstheme="minorHAnsi"/>
          <w:sz w:val="22"/>
          <w:szCs w:val="22"/>
        </w:rPr>
      </w:pPr>
    </w:p>
    <w:p w14:paraId="4900A806" w14:textId="6C7C4053" w:rsidR="00274410" w:rsidRDefault="00274410" w:rsidP="00274410">
      <w:pPr>
        <w:pStyle w:val="Heading1"/>
        <w:rPr>
          <w:rFonts w:asciiTheme="minorHAnsi" w:hAnsiTheme="minorHAnsi" w:cstheme="minorHAnsi"/>
          <w:color w:val="auto"/>
          <w:sz w:val="22"/>
          <w:szCs w:val="22"/>
        </w:rPr>
      </w:pPr>
      <w:r w:rsidRPr="00274410">
        <w:rPr>
          <w:rFonts w:asciiTheme="minorHAnsi" w:hAnsiTheme="minorHAnsi" w:cstheme="minorHAnsi"/>
          <w:color w:val="auto"/>
          <w:sz w:val="22"/>
          <w:szCs w:val="22"/>
        </w:rPr>
        <w:t>5</w:t>
      </w:r>
      <w:r w:rsidR="00E74E7F">
        <w:rPr>
          <w:rFonts w:asciiTheme="minorHAnsi" w:hAnsiTheme="minorHAnsi" w:cstheme="minorHAnsi"/>
          <w:color w:val="auto"/>
          <w:sz w:val="22"/>
          <w:szCs w:val="22"/>
        </w:rPr>
        <w:t>)</w:t>
      </w:r>
      <w:r w:rsidRPr="00274410">
        <w:rPr>
          <w:rFonts w:asciiTheme="minorHAnsi" w:hAnsiTheme="minorHAnsi" w:cstheme="minorHAnsi"/>
          <w:color w:val="auto"/>
          <w:sz w:val="22"/>
          <w:szCs w:val="22"/>
        </w:rPr>
        <w:t xml:space="preserve"> </w:t>
      </w:r>
      <w:r w:rsidRPr="00274410">
        <w:rPr>
          <w:rFonts w:asciiTheme="minorHAnsi" w:hAnsiTheme="minorHAnsi" w:cstheme="minorHAnsi"/>
          <w:color w:val="auto"/>
          <w:sz w:val="22"/>
          <w:szCs w:val="22"/>
        </w:rPr>
        <w:t xml:space="preserve">Details of facilities required </w:t>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00E74E7F">
        <w:rPr>
          <w:rFonts w:asciiTheme="minorHAnsi" w:hAnsiTheme="minorHAnsi" w:cstheme="minorHAnsi"/>
          <w:color w:val="auto"/>
          <w:sz w:val="22"/>
          <w:szCs w:val="22"/>
        </w:rPr>
        <w:tab/>
      </w:r>
      <w:r w:rsidRPr="00274410">
        <w:rPr>
          <w:rFonts w:asciiTheme="minorHAnsi" w:hAnsiTheme="minorHAnsi" w:cstheme="minorHAnsi"/>
          <w:color w:val="auto"/>
          <w:sz w:val="22"/>
          <w:szCs w:val="22"/>
        </w:rPr>
        <w:t>5</w:t>
      </w:r>
    </w:p>
    <w:p w14:paraId="0FF0F766" w14:textId="77777777" w:rsidR="00274410" w:rsidRPr="00274410" w:rsidRDefault="00274410" w:rsidP="00274410"/>
    <w:p w14:paraId="6A4F96DC" w14:textId="4B4B338E" w:rsidR="00274410" w:rsidRPr="00274410" w:rsidRDefault="00274410" w:rsidP="00274410">
      <w:pPr>
        <w:pStyle w:val="Heading1"/>
        <w:rPr>
          <w:rFonts w:asciiTheme="minorHAnsi" w:hAnsiTheme="minorHAnsi" w:cstheme="minorHAnsi"/>
          <w:color w:val="auto"/>
          <w:sz w:val="22"/>
          <w:szCs w:val="22"/>
        </w:rPr>
      </w:pPr>
      <w:r w:rsidRPr="00274410">
        <w:rPr>
          <w:rFonts w:asciiTheme="minorHAnsi" w:hAnsiTheme="minorHAnsi" w:cstheme="minorHAnsi"/>
          <w:color w:val="auto"/>
          <w:sz w:val="22"/>
          <w:szCs w:val="22"/>
        </w:rPr>
        <w:t>6</w:t>
      </w:r>
      <w:r w:rsidR="00E74E7F">
        <w:rPr>
          <w:rFonts w:asciiTheme="minorHAnsi" w:hAnsiTheme="minorHAnsi" w:cstheme="minorHAnsi"/>
          <w:color w:val="auto"/>
          <w:sz w:val="22"/>
          <w:szCs w:val="22"/>
        </w:rPr>
        <w:t>)</w:t>
      </w:r>
      <w:r w:rsidRPr="00274410">
        <w:rPr>
          <w:rFonts w:asciiTheme="minorHAnsi" w:hAnsiTheme="minorHAnsi" w:cstheme="minorHAnsi"/>
          <w:color w:val="auto"/>
          <w:sz w:val="22"/>
          <w:szCs w:val="22"/>
        </w:rPr>
        <w:t xml:space="preserve"> </w:t>
      </w:r>
      <w:r w:rsidRPr="00274410">
        <w:rPr>
          <w:rFonts w:asciiTheme="minorHAnsi" w:hAnsiTheme="minorHAnsi" w:cstheme="minorHAnsi"/>
          <w:color w:val="auto"/>
          <w:sz w:val="22"/>
          <w:szCs w:val="22"/>
        </w:rPr>
        <w:t>Details of any cooperative industrial partners.</w:t>
      </w:r>
      <w:r w:rsidRPr="00274410">
        <w:rPr>
          <w:rFonts w:asciiTheme="minorHAnsi" w:hAnsiTheme="minorHAnsi" w:cstheme="minorHAnsi"/>
          <w:color w:val="auto"/>
          <w:sz w:val="22"/>
          <w:szCs w:val="22"/>
        </w:rPr>
        <w:t xml:space="preserve"> </w:t>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Pr>
          <w:rFonts w:asciiTheme="minorHAnsi" w:hAnsiTheme="minorHAnsi" w:cstheme="minorHAnsi"/>
          <w:color w:val="auto"/>
          <w:sz w:val="22"/>
          <w:szCs w:val="22"/>
        </w:rPr>
        <w:tab/>
      </w:r>
      <w:r w:rsidRPr="00274410">
        <w:rPr>
          <w:rFonts w:asciiTheme="minorHAnsi" w:hAnsiTheme="minorHAnsi" w:cstheme="minorHAnsi"/>
          <w:color w:val="auto"/>
          <w:sz w:val="22"/>
          <w:szCs w:val="22"/>
        </w:rPr>
        <w:tab/>
      </w:r>
      <w:r w:rsidRPr="00274410">
        <w:rPr>
          <w:rFonts w:asciiTheme="minorHAnsi" w:hAnsiTheme="minorHAnsi" w:cstheme="minorHAnsi"/>
          <w:color w:val="auto"/>
          <w:sz w:val="22"/>
          <w:szCs w:val="22"/>
        </w:rPr>
        <w:tab/>
        <w:t>5</w:t>
      </w:r>
    </w:p>
    <w:p w14:paraId="555CF5D4" w14:textId="77777777" w:rsidR="00274410" w:rsidRPr="00274410" w:rsidRDefault="00274410" w:rsidP="00274410"/>
    <w:p w14:paraId="7E3B6E3A" w14:textId="77777777" w:rsidR="00274410" w:rsidRPr="00274410" w:rsidRDefault="00274410" w:rsidP="00274410">
      <w:pPr>
        <w:rPr>
          <w:rFonts w:cstheme="minorHAnsi"/>
          <w:b/>
          <w:bCs/>
          <w:color w:val="365F91" w:themeColor="accent1" w:themeShade="BF"/>
          <w:sz w:val="28"/>
          <w:szCs w:val="28"/>
        </w:rPr>
      </w:pPr>
    </w:p>
    <w:p w14:paraId="50D649B1" w14:textId="77777777" w:rsidR="00274410" w:rsidRPr="00274410" w:rsidRDefault="00274410" w:rsidP="00274410">
      <w:pPr>
        <w:rPr>
          <w:rFonts w:cstheme="minorHAnsi"/>
          <w:b/>
          <w:bCs/>
          <w:color w:val="365F91" w:themeColor="accent1" w:themeShade="BF"/>
          <w:sz w:val="28"/>
          <w:szCs w:val="28"/>
          <w:lang w:val="en-US"/>
        </w:rPr>
      </w:pPr>
    </w:p>
    <w:p w14:paraId="79762C08" w14:textId="1835FAE9" w:rsidR="007B67AC" w:rsidRPr="007B67AC" w:rsidRDefault="007B67AC" w:rsidP="007B67AC">
      <w:r>
        <w:br w:type="page"/>
      </w:r>
    </w:p>
    <w:p w14:paraId="2A04A2A6" w14:textId="144590DB" w:rsidR="00A908DD" w:rsidRPr="00E90762" w:rsidRDefault="00A908DD" w:rsidP="00784256">
      <w:pPr>
        <w:pStyle w:val="ListParagraph"/>
        <w:numPr>
          <w:ilvl w:val="0"/>
          <w:numId w:val="8"/>
        </w:numPr>
        <w:rPr>
          <w:rFonts w:cstheme="minorHAnsi"/>
          <w:b/>
          <w:bCs/>
          <w:color w:val="365F91" w:themeColor="accent1" w:themeShade="BF"/>
          <w:sz w:val="28"/>
          <w:szCs w:val="28"/>
          <w:lang w:val="en-US"/>
        </w:rPr>
      </w:pPr>
      <w:r w:rsidRPr="00E90762">
        <w:rPr>
          <w:rFonts w:cstheme="minorHAnsi"/>
          <w:b/>
          <w:bCs/>
          <w:color w:val="365F91" w:themeColor="accent1" w:themeShade="BF"/>
          <w:sz w:val="28"/>
          <w:szCs w:val="28"/>
        </w:rPr>
        <w:lastRenderedPageBreak/>
        <w:t xml:space="preserve">Reasons for and </w:t>
      </w:r>
      <w:r w:rsidR="00784256" w:rsidRPr="00E90762">
        <w:rPr>
          <w:rFonts w:cstheme="minorHAnsi"/>
          <w:b/>
          <w:bCs/>
          <w:color w:val="365F91" w:themeColor="accent1" w:themeShade="BF"/>
          <w:sz w:val="28"/>
          <w:szCs w:val="28"/>
        </w:rPr>
        <w:t>R</w:t>
      </w:r>
      <w:r w:rsidRPr="00E90762">
        <w:rPr>
          <w:rFonts w:cstheme="minorHAnsi"/>
          <w:b/>
          <w:bCs/>
          <w:color w:val="365F91" w:themeColor="accent1" w:themeShade="BF"/>
          <w:sz w:val="28"/>
          <w:szCs w:val="28"/>
        </w:rPr>
        <w:t xml:space="preserve">elevance of the </w:t>
      </w:r>
      <w:r w:rsidR="00784256" w:rsidRPr="00E90762">
        <w:rPr>
          <w:rFonts w:cstheme="minorHAnsi"/>
          <w:b/>
          <w:bCs/>
          <w:color w:val="365F91" w:themeColor="accent1" w:themeShade="BF"/>
          <w:sz w:val="28"/>
          <w:szCs w:val="28"/>
        </w:rPr>
        <w:t>P</w:t>
      </w:r>
      <w:r w:rsidRPr="00E90762">
        <w:rPr>
          <w:rFonts w:cstheme="minorHAnsi"/>
          <w:b/>
          <w:bCs/>
          <w:color w:val="365F91" w:themeColor="accent1" w:themeShade="BF"/>
          <w:sz w:val="28"/>
          <w:szCs w:val="28"/>
        </w:rPr>
        <w:t>roject</w:t>
      </w:r>
    </w:p>
    <w:p w14:paraId="6E441FF5" w14:textId="03266A08" w:rsidR="00C742B9" w:rsidRPr="00C7299B" w:rsidRDefault="00A908DD">
      <w:pPr>
        <w:rPr>
          <w:rFonts w:cstheme="minorHAnsi"/>
        </w:rPr>
      </w:pPr>
      <w:r w:rsidRPr="00C7299B">
        <w:rPr>
          <w:rFonts w:cstheme="minorHAnsi"/>
        </w:rPr>
        <w:t>The expansion of capabilities within the casting business to penetrate new market sectors, including Defence, is driven by the need for strategic diversification and profitable growth. The current market sectors are proving inadequate in terms of profitability, potentially due to intense competition, market saturation, or evolving customer preferences. By venturing into new sectors like Defence, the company aims to mitigate profit constraints, reduce risk, and unlock higher-margin opportunities.</w:t>
      </w:r>
    </w:p>
    <w:p w14:paraId="63553361" w14:textId="73BE6049" w:rsidR="00A908DD" w:rsidRPr="00C7299B" w:rsidRDefault="00A908DD">
      <w:pPr>
        <w:rPr>
          <w:rFonts w:cstheme="minorHAnsi"/>
        </w:rPr>
      </w:pPr>
      <w:r w:rsidRPr="00C7299B">
        <w:rPr>
          <w:rFonts w:cstheme="minorHAnsi"/>
        </w:rPr>
        <w:t>The project's significance lies in its strategic alignment with the company's expansion goals. This move enables the company to diversify its customer base, reducing reliance on a single market and enhancing its long-term sustainability. Furthermore, the project addresses the challenge of profitability by capitalizing on sectors with better profit margins, ensuring improved financial health, and enabling investment in innovation and growth.</w:t>
      </w:r>
    </w:p>
    <w:p w14:paraId="0ECE46B5" w14:textId="4D0B5EB7" w:rsidR="00A908DD" w:rsidRPr="00C7299B" w:rsidRDefault="00A908DD">
      <w:pPr>
        <w:rPr>
          <w:rFonts w:cstheme="minorHAnsi"/>
        </w:rPr>
      </w:pPr>
      <w:r w:rsidRPr="00C7299B">
        <w:rPr>
          <w:rFonts w:cstheme="minorHAnsi"/>
        </w:rPr>
        <w:t>The relevance is also underscored by its responsiveness to current market trends. For instance, the Defence sector's potential growth due to geopolitical shifts or technological advancements presents a prime opportunity for the company to establish itself as a trusted supplier. Additionally, the project aids in risk management by diversifying risk across different sectors and bolstering the company's overall resilience.</w:t>
      </w:r>
    </w:p>
    <w:p w14:paraId="78F28621" w14:textId="21167FC2" w:rsidR="00A908DD" w:rsidRPr="00C7299B" w:rsidRDefault="00A908DD">
      <w:pPr>
        <w:rPr>
          <w:rFonts w:cstheme="minorHAnsi"/>
        </w:rPr>
      </w:pPr>
      <w:r w:rsidRPr="00C7299B">
        <w:rPr>
          <w:rFonts w:cstheme="minorHAnsi"/>
        </w:rPr>
        <w:t>Ultimately, the project's pertinence lies in securing the company's long-term viability. It positions the business to adapt to changing market dynamics while safeguarding against potential threats posed by underperforming market sectors. By expanding capabilities and entering new sectors, the company is poised for sustained growth, competitiveness, and success in a volatile business landscape.</w:t>
      </w:r>
    </w:p>
    <w:p w14:paraId="4970B26F" w14:textId="77777777" w:rsidR="00A908DD" w:rsidRPr="00C7299B" w:rsidRDefault="00A908DD">
      <w:pPr>
        <w:rPr>
          <w:rFonts w:cstheme="minorHAnsi"/>
          <w:b/>
          <w:bCs/>
          <w:color w:val="548DD4" w:themeColor="text2" w:themeTint="99"/>
        </w:rPr>
      </w:pPr>
    </w:p>
    <w:p w14:paraId="75C83901" w14:textId="15E8415D" w:rsidR="00A908DD" w:rsidRPr="00E90762" w:rsidRDefault="00A908DD" w:rsidP="00784256">
      <w:pPr>
        <w:pStyle w:val="ListParagraph"/>
        <w:numPr>
          <w:ilvl w:val="0"/>
          <w:numId w:val="8"/>
        </w:numPr>
        <w:rPr>
          <w:rFonts w:cstheme="minorHAnsi"/>
          <w:b/>
          <w:bCs/>
          <w:color w:val="365F91" w:themeColor="accent1" w:themeShade="BF"/>
          <w:sz w:val="28"/>
          <w:szCs w:val="28"/>
          <w:lang w:val="en-US"/>
        </w:rPr>
      </w:pPr>
      <w:r w:rsidRPr="00E90762">
        <w:rPr>
          <w:rFonts w:cstheme="minorHAnsi"/>
          <w:b/>
          <w:bCs/>
          <w:color w:val="365F91" w:themeColor="accent1" w:themeShade="BF"/>
          <w:sz w:val="28"/>
          <w:szCs w:val="28"/>
          <w:lang w:val="en-US"/>
        </w:rPr>
        <w:t xml:space="preserve">Aims of the </w:t>
      </w:r>
      <w:r w:rsidR="00784256" w:rsidRPr="00E90762">
        <w:rPr>
          <w:rFonts w:cstheme="minorHAnsi"/>
          <w:b/>
          <w:bCs/>
          <w:color w:val="365F91" w:themeColor="accent1" w:themeShade="BF"/>
          <w:sz w:val="28"/>
          <w:szCs w:val="28"/>
          <w:lang w:val="en-US"/>
        </w:rPr>
        <w:t>P</w:t>
      </w:r>
      <w:r w:rsidRPr="00E90762">
        <w:rPr>
          <w:rFonts w:cstheme="minorHAnsi"/>
          <w:b/>
          <w:bCs/>
          <w:color w:val="365F91" w:themeColor="accent1" w:themeShade="BF"/>
          <w:sz w:val="28"/>
          <w:szCs w:val="28"/>
          <w:lang w:val="en-US"/>
        </w:rPr>
        <w:t>roject</w:t>
      </w:r>
    </w:p>
    <w:p w14:paraId="7F143691" w14:textId="47A4D1D8" w:rsidR="00A908DD" w:rsidRPr="00C7299B" w:rsidRDefault="00A908DD">
      <w:pPr>
        <w:rPr>
          <w:rFonts w:cstheme="minorHAnsi"/>
        </w:rPr>
      </w:pPr>
      <w:r w:rsidRPr="00C7299B">
        <w:rPr>
          <w:rFonts w:cstheme="minorHAnsi"/>
        </w:rPr>
        <w:t xml:space="preserve">The aims of the project encompass the advancement of low-cost manufacturing methods for high-integrity components, particularly focusing on engine components used in defence applications. The project's multifaceted goals revolve around embracing agile practices, digitalization, and exploratory research to drive efficient and innovative processes. </w:t>
      </w:r>
    </w:p>
    <w:p w14:paraId="6630CEB1" w14:textId="1FCC1E46" w:rsidR="0026231C" w:rsidRPr="00C7299B" w:rsidRDefault="0026231C">
      <w:pPr>
        <w:rPr>
          <w:rFonts w:cstheme="minorHAnsi"/>
        </w:rPr>
      </w:pPr>
      <w:r w:rsidRPr="00C7299B">
        <w:rPr>
          <w:rFonts w:cstheme="minorHAnsi"/>
        </w:rPr>
        <w:t>The project seeks to transform high-integrity component manufacturing through cost-effective methods. Simultaneously, it adopts a "Fast Make" strategy, expediting Minimal Viable Product (MVP) production for defence engine components. This approach accelerates development timelines while upholding component quality and functionality.</w:t>
      </w:r>
    </w:p>
    <w:p w14:paraId="26D49DCD" w14:textId="3B0B0F44" w:rsidR="00061E99" w:rsidRPr="00274410" w:rsidRDefault="0026231C">
      <w:pPr>
        <w:rPr>
          <w:rFonts w:cstheme="minorHAnsi"/>
        </w:rPr>
      </w:pPr>
      <w:r w:rsidRPr="00C7299B">
        <w:rPr>
          <w:rFonts w:cstheme="minorHAnsi"/>
        </w:rPr>
        <w:t xml:space="preserve">The project seeks to establish </w:t>
      </w:r>
      <w:r w:rsidR="00274410">
        <w:rPr>
          <w:rFonts w:cstheme="minorHAnsi"/>
        </w:rPr>
        <w:t>a suitable material for the HPT Blades, develop the best practice for manufacture of these parts</w:t>
      </w:r>
      <w:r w:rsidRPr="00C7299B">
        <w:rPr>
          <w:rFonts w:cstheme="minorHAnsi"/>
        </w:rPr>
        <w:t>. This involves the adoption of additive waxes, fast make tooling and methods for burnout and dewaxing will be developed to expedite the process</w:t>
      </w:r>
      <w:r w:rsidR="00274410">
        <w:rPr>
          <w:rFonts w:cstheme="minorHAnsi"/>
        </w:rPr>
        <w:t>.</w:t>
      </w:r>
    </w:p>
    <w:p w14:paraId="02839BC7" w14:textId="6AD52452" w:rsidR="00C7299B" w:rsidRPr="00E90762" w:rsidRDefault="00C7299B" w:rsidP="00784256">
      <w:pPr>
        <w:pStyle w:val="ListParagraph"/>
        <w:numPr>
          <w:ilvl w:val="0"/>
          <w:numId w:val="8"/>
        </w:numPr>
        <w:rPr>
          <w:rFonts w:cstheme="minorHAnsi"/>
          <w:b/>
          <w:bCs/>
          <w:color w:val="365F91" w:themeColor="accent1" w:themeShade="BF"/>
          <w:sz w:val="28"/>
          <w:szCs w:val="28"/>
        </w:rPr>
      </w:pPr>
      <w:r w:rsidRPr="00E90762">
        <w:rPr>
          <w:rFonts w:cstheme="minorHAnsi"/>
          <w:b/>
          <w:bCs/>
          <w:color w:val="365F91" w:themeColor="accent1" w:themeShade="BF"/>
          <w:sz w:val="28"/>
          <w:szCs w:val="28"/>
        </w:rPr>
        <w:lastRenderedPageBreak/>
        <w:t>Pr</w:t>
      </w:r>
      <w:r w:rsidR="00784256" w:rsidRPr="00E90762">
        <w:rPr>
          <w:rFonts w:cstheme="minorHAnsi"/>
          <w:b/>
          <w:bCs/>
          <w:color w:val="365F91" w:themeColor="accent1" w:themeShade="BF"/>
          <w:sz w:val="28"/>
          <w:szCs w:val="28"/>
        </w:rPr>
        <w:t>ovisional</w:t>
      </w:r>
      <w:r w:rsidRPr="00E90762">
        <w:rPr>
          <w:rFonts w:cstheme="minorHAnsi"/>
          <w:b/>
          <w:bCs/>
          <w:color w:val="365F91" w:themeColor="accent1" w:themeShade="BF"/>
          <w:sz w:val="28"/>
          <w:szCs w:val="28"/>
        </w:rPr>
        <w:t xml:space="preserve"> </w:t>
      </w:r>
      <w:r w:rsidR="00784256" w:rsidRPr="00E90762">
        <w:rPr>
          <w:rFonts w:cstheme="minorHAnsi"/>
          <w:b/>
          <w:bCs/>
          <w:color w:val="365F91" w:themeColor="accent1" w:themeShade="BF"/>
          <w:sz w:val="28"/>
          <w:szCs w:val="28"/>
        </w:rPr>
        <w:t xml:space="preserve">Work </w:t>
      </w:r>
      <w:r w:rsidRPr="00E90762">
        <w:rPr>
          <w:rFonts w:cstheme="minorHAnsi"/>
          <w:b/>
          <w:bCs/>
          <w:color w:val="365F91" w:themeColor="accent1" w:themeShade="BF"/>
          <w:sz w:val="28"/>
          <w:szCs w:val="28"/>
        </w:rPr>
        <w:t>Plan</w:t>
      </w:r>
    </w:p>
    <w:p w14:paraId="0CF05001" w14:textId="67DBF89A" w:rsidR="00061E99" w:rsidRPr="00C7299B" w:rsidRDefault="00061E99">
      <w:pPr>
        <w:rPr>
          <w:rFonts w:cstheme="minorHAnsi"/>
          <w:color w:val="000000" w:themeColor="text1"/>
        </w:rPr>
      </w:pPr>
      <w:r w:rsidRPr="00C7299B">
        <w:rPr>
          <w:rFonts w:cstheme="minorHAnsi"/>
          <w:color w:val="000000" w:themeColor="text1"/>
        </w:rPr>
        <w:t>Below is a simplified Gantt Chart illustrating the tasks to be carried out for this project. For this project I will be looking to use Microsoft Projects for planning, however as I am currently on paternity leave, I do not have access to this software and have had to use a free online planner for the time being.</w:t>
      </w:r>
    </w:p>
    <w:p w14:paraId="47FFAD00" w14:textId="61B2C887" w:rsidR="00061E99" w:rsidRPr="00C7299B" w:rsidRDefault="00061E99">
      <w:pPr>
        <w:rPr>
          <w:rFonts w:cstheme="minorHAnsi"/>
          <w:color w:val="000000" w:themeColor="text1"/>
        </w:rPr>
      </w:pPr>
      <w:r w:rsidRPr="00C7299B">
        <w:rPr>
          <w:rFonts w:cstheme="minorHAnsi"/>
          <w:color w:val="000000" w:themeColor="text1"/>
        </w:rPr>
        <w:t>The Gantt chart below shows the initial planned tasks, however with the development of these parts there will certainly be more to be added as the project progresses as the components are put into manufacture.</w:t>
      </w:r>
    </w:p>
    <w:p w14:paraId="1E560CC4" w14:textId="77777777" w:rsidR="00061E99" w:rsidRPr="00C7299B" w:rsidRDefault="00061E99">
      <w:pPr>
        <w:rPr>
          <w:rFonts w:cstheme="minorHAnsi"/>
          <w:color w:val="000000" w:themeColor="text1"/>
        </w:rPr>
      </w:pPr>
    </w:p>
    <w:p w14:paraId="4BC54411" w14:textId="0097ABCE" w:rsidR="007B5CA0" w:rsidRPr="00C7299B" w:rsidRDefault="00061E99">
      <w:pPr>
        <w:rPr>
          <w:rFonts w:cstheme="minorHAnsi"/>
          <w:color w:val="548DD4" w:themeColor="text2" w:themeTint="99"/>
          <w:sz w:val="28"/>
          <w:szCs w:val="28"/>
        </w:rPr>
      </w:pPr>
      <w:r w:rsidRPr="00C7299B">
        <w:rPr>
          <w:rFonts w:cstheme="minorHAnsi"/>
          <w:noProof/>
          <w:color w:val="548DD4" w:themeColor="text2" w:themeTint="99"/>
          <w:sz w:val="28"/>
          <w:szCs w:val="28"/>
        </w:rPr>
        <w:drawing>
          <wp:inline distT="0" distB="0" distL="0" distR="0" wp14:anchorId="55A6B7C1" wp14:editId="12DFE405">
            <wp:extent cx="5731510" cy="3758565"/>
            <wp:effectExtent l="0" t="0" r="2540" b="0"/>
            <wp:docPr id="1044419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1922" name="Picture 1" descr="A screenshot of a computer&#10;&#10;Description automatically generated"/>
                    <pic:cNvPicPr/>
                  </pic:nvPicPr>
                  <pic:blipFill>
                    <a:blip r:embed="rId7"/>
                    <a:stretch>
                      <a:fillRect/>
                    </a:stretch>
                  </pic:blipFill>
                  <pic:spPr>
                    <a:xfrm>
                      <a:off x="0" y="0"/>
                      <a:ext cx="5731510" cy="3758565"/>
                    </a:xfrm>
                    <a:prstGeom prst="rect">
                      <a:avLst/>
                    </a:prstGeom>
                  </pic:spPr>
                </pic:pic>
              </a:graphicData>
            </a:graphic>
          </wp:inline>
        </w:drawing>
      </w:r>
    </w:p>
    <w:p w14:paraId="02991892" w14:textId="77777777" w:rsidR="00C7299B" w:rsidRDefault="00C7299B" w:rsidP="00D86859">
      <w:pPr>
        <w:rPr>
          <w:rFonts w:cstheme="minorHAnsi"/>
          <w:color w:val="548DD4" w:themeColor="text2" w:themeTint="99"/>
          <w:sz w:val="28"/>
          <w:szCs w:val="28"/>
        </w:rPr>
      </w:pPr>
    </w:p>
    <w:p w14:paraId="14239825" w14:textId="77777777" w:rsidR="00C7299B" w:rsidRDefault="00C7299B" w:rsidP="00D86859">
      <w:pPr>
        <w:rPr>
          <w:rFonts w:cstheme="minorHAnsi"/>
          <w:color w:val="548DD4" w:themeColor="text2" w:themeTint="99"/>
          <w:sz w:val="28"/>
          <w:szCs w:val="28"/>
        </w:rPr>
      </w:pPr>
    </w:p>
    <w:p w14:paraId="25BBC0B5" w14:textId="77777777" w:rsidR="00C7299B" w:rsidRDefault="00C7299B" w:rsidP="00D86859">
      <w:pPr>
        <w:rPr>
          <w:rFonts w:cstheme="minorHAnsi"/>
          <w:color w:val="548DD4" w:themeColor="text2" w:themeTint="99"/>
          <w:sz w:val="28"/>
          <w:szCs w:val="28"/>
        </w:rPr>
      </w:pPr>
    </w:p>
    <w:p w14:paraId="63338020" w14:textId="77777777" w:rsidR="00C7299B" w:rsidRDefault="00C7299B" w:rsidP="00D86859">
      <w:pPr>
        <w:rPr>
          <w:rFonts w:cstheme="minorHAnsi"/>
          <w:color w:val="548DD4" w:themeColor="text2" w:themeTint="99"/>
          <w:sz w:val="28"/>
          <w:szCs w:val="28"/>
        </w:rPr>
      </w:pPr>
    </w:p>
    <w:p w14:paraId="78BB6EFA" w14:textId="77777777" w:rsidR="00C7299B" w:rsidRPr="00C7299B" w:rsidRDefault="00C7299B" w:rsidP="00D86859">
      <w:pPr>
        <w:rPr>
          <w:rFonts w:cstheme="minorHAnsi"/>
          <w:color w:val="8DB3E2" w:themeColor="text2" w:themeTint="66"/>
          <w:sz w:val="28"/>
          <w:szCs w:val="28"/>
        </w:rPr>
      </w:pPr>
    </w:p>
    <w:p w14:paraId="34FC8D11" w14:textId="77777777" w:rsidR="00C7299B" w:rsidRDefault="00C7299B" w:rsidP="00D86859">
      <w:pPr>
        <w:rPr>
          <w:rFonts w:cstheme="minorHAnsi"/>
          <w:color w:val="8DB3E2" w:themeColor="text2" w:themeTint="66"/>
          <w:sz w:val="28"/>
          <w:szCs w:val="28"/>
        </w:rPr>
      </w:pPr>
    </w:p>
    <w:p w14:paraId="647036FF" w14:textId="77777777" w:rsidR="00C7299B" w:rsidRPr="00E90762" w:rsidRDefault="00C7299B" w:rsidP="00D86859">
      <w:pPr>
        <w:rPr>
          <w:rFonts w:cstheme="minorHAnsi"/>
          <w:color w:val="365F91" w:themeColor="accent1" w:themeShade="BF"/>
          <w:sz w:val="28"/>
          <w:szCs w:val="28"/>
        </w:rPr>
      </w:pPr>
    </w:p>
    <w:p w14:paraId="49FE12F2" w14:textId="27CB9EC3" w:rsidR="00D86859" w:rsidRPr="00E90762" w:rsidRDefault="00D86859" w:rsidP="00784256">
      <w:pPr>
        <w:pStyle w:val="ListParagraph"/>
        <w:numPr>
          <w:ilvl w:val="0"/>
          <w:numId w:val="8"/>
        </w:numPr>
        <w:rPr>
          <w:rFonts w:cstheme="minorHAnsi"/>
          <w:b/>
          <w:bCs/>
          <w:color w:val="365F91" w:themeColor="accent1" w:themeShade="BF"/>
          <w:sz w:val="28"/>
          <w:szCs w:val="28"/>
        </w:rPr>
      </w:pPr>
      <w:r w:rsidRPr="00E90762">
        <w:rPr>
          <w:rFonts w:cstheme="minorHAnsi"/>
          <w:b/>
          <w:bCs/>
          <w:color w:val="365F91" w:themeColor="accent1" w:themeShade="BF"/>
          <w:sz w:val="28"/>
          <w:szCs w:val="28"/>
        </w:rPr>
        <w:lastRenderedPageBreak/>
        <w:t xml:space="preserve">Background Research </w:t>
      </w:r>
    </w:p>
    <w:p w14:paraId="3186F936" w14:textId="6CC3DB7C" w:rsidR="00D86859" w:rsidRPr="00C7299B" w:rsidRDefault="00D86859">
      <w:pPr>
        <w:rPr>
          <w:rFonts w:cstheme="minorHAnsi"/>
          <w:b/>
          <w:bCs/>
          <w:sz w:val="28"/>
          <w:szCs w:val="28"/>
        </w:rPr>
      </w:pPr>
      <w:r w:rsidRPr="00C7299B">
        <w:rPr>
          <w:rFonts w:cstheme="minorHAnsi"/>
          <w:b/>
          <w:bCs/>
          <w:sz w:val="28"/>
          <w:szCs w:val="28"/>
        </w:rPr>
        <w:t>John Campbell – Complete Casting Handbook: Metal Casting Processes, Techniques and Design</w:t>
      </w:r>
      <w:r w:rsidR="00061E99" w:rsidRPr="00C7299B">
        <w:rPr>
          <w:rFonts w:cstheme="minorHAnsi"/>
          <w:b/>
          <w:bCs/>
          <w:sz w:val="28"/>
          <w:szCs w:val="28"/>
        </w:rPr>
        <w:t xml:space="preserve">. </w:t>
      </w:r>
      <w:r w:rsidR="00D71C8A" w:rsidRPr="00C7299B">
        <w:rPr>
          <w:rFonts w:cstheme="minorHAnsi"/>
          <w:b/>
          <w:bCs/>
          <w:sz w:val="28"/>
          <w:szCs w:val="28"/>
        </w:rPr>
        <w:t>This book is extensively used withing the castings department in Wall Colmonoy, and I will be drawing from its wealth of knowledge throughout the project.</w:t>
      </w:r>
    </w:p>
    <w:p w14:paraId="159BE030" w14:textId="19AFA353" w:rsidR="00F40C2C" w:rsidRPr="00C7299B" w:rsidRDefault="00F40C2C" w:rsidP="00C7299B">
      <w:pPr>
        <w:pStyle w:val="NormalWeb"/>
        <w:numPr>
          <w:ilvl w:val="0"/>
          <w:numId w:val="5"/>
        </w:numPr>
        <w:rPr>
          <w:rFonts w:asciiTheme="minorHAnsi" w:hAnsiTheme="minorHAnsi" w:cstheme="minorHAnsi"/>
        </w:rPr>
      </w:pPr>
      <w:r w:rsidRPr="00C7299B">
        <w:rPr>
          <w:rFonts w:asciiTheme="minorHAnsi" w:hAnsiTheme="minorHAnsi" w:cstheme="minorHAnsi"/>
        </w:rPr>
        <w:t xml:space="preserve">Campbell, J. (2011) </w:t>
      </w:r>
      <w:r w:rsidRPr="00C7299B">
        <w:rPr>
          <w:rFonts w:asciiTheme="minorHAnsi" w:hAnsiTheme="minorHAnsi" w:cstheme="minorHAnsi"/>
          <w:i/>
          <w:iCs/>
        </w:rPr>
        <w:t>Complete casting handbook: Metal casting processes, techniques and Design</w:t>
      </w:r>
      <w:r w:rsidRPr="00C7299B">
        <w:rPr>
          <w:rFonts w:asciiTheme="minorHAnsi" w:hAnsiTheme="minorHAnsi" w:cstheme="minorHAnsi"/>
        </w:rPr>
        <w:t xml:space="preserve">.: Elsevier Science &amp; Technology. </w:t>
      </w:r>
    </w:p>
    <w:p w14:paraId="0820C8A4" w14:textId="585669F3" w:rsidR="00D71C8A" w:rsidRPr="00C7299B" w:rsidRDefault="00D71C8A">
      <w:pPr>
        <w:rPr>
          <w:rFonts w:cstheme="minorHAnsi"/>
          <w:b/>
          <w:bCs/>
          <w:sz w:val="28"/>
          <w:szCs w:val="28"/>
        </w:rPr>
      </w:pPr>
      <w:r w:rsidRPr="00C7299B">
        <w:rPr>
          <w:rFonts w:cstheme="minorHAnsi"/>
          <w:b/>
          <w:bCs/>
          <w:sz w:val="28"/>
          <w:szCs w:val="28"/>
        </w:rPr>
        <w:t>Below are 3 citations from scientific journals that I will be using for the material selection and analysis section</w:t>
      </w:r>
      <w:r w:rsidR="00C7299B" w:rsidRPr="00C7299B">
        <w:rPr>
          <w:rFonts w:cstheme="minorHAnsi"/>
          <w:b/>
          <w:bCs/>
          <w:sz w:val="28"/>
          <w:szCs w:val="28"/>
        </w:rPr>
        <w:t>.</w:t>
      </w:r>
    </w:p>
    <w:p w14:paraId="40FA02C9" w14:textId="2C10B564" w:rsidR="00D86859" w:rsidRPr="00C7299B" w:rsidRDefault="00F140B1" w:rsidP="00C7299B">
      <w:pPr>
        <w:pStyle w:val="NormalWeb"/>
        <w:numPr>
          <w:ilvl w:val="0"/>
          <w:numId w:val="5"/>
        </w:numPr>
        <w:rPr>
          <w:rFonts w:asciiTheme="minorHAnsi" w:hAnsiTheme="minorHAnsi" w:cstheme="minorHAnsi"/>
        </w:rPr>
      </w:pPr>
      <w:proofErr w:type="spellStart"/>
      <w:r w:rsidRPr="00C7299B">
        <w:rPr>
          <w:rFonts w:asciiTheme="minorHAnsi" w:hAnsiTheme="minorHAnsi" w:cstheme="minorHAnsi"/>
        </w:rPr>
        <w:t>Starink</w:t>
      </w:r>
      <w:proofErr w:type="spellEnd"/>
      <w:r w:rsidRPr="00C7299B">
        <w:rPr>
          <w:rFonts w:asciiTheme="minorHAnsi" w:hAnsiTheme="minorHAnsi" w:cstheme="minorHAnsi"/>
        </w:rPr>
        <w:t xml:space="preserve">, M.J. and Thomson, R.C. (2001) ‘The effect of high temperature exposure on dendritic segregation in a conventionally cast Ni based superalloy’, </w:t>
      </w:r>
      <w:r w:rsidRPr="00C7299B">
        <w:rPr>
          <w:rFonts w:asciiTheme="minorHAnsi" w:hAnsiTheme="minorHAnsi" w:cstheme="minorHAnsi"/>
          <w:i/>
          <w:iCs/>
        </w:rPr>
        <w:t>Journal of Materials Science</w:t>
      </w:r>
      <w:r w:rsidRPr="00C7299B">
        <w:rPr>
          <w:rFonts w:asciiTheme="minorHAnsi" w:hAnsiTheme="minorHAnsi" w:cstheme="minorHAnsi"/>
        </w:rPr>
        <w:t xml:space="preserve">, 36(23), pp. 5603–5608. doi:10.1023/a:1012513615622. </w:t>
      </w:r>
    </w:p>
    <w:p w14:paraId="5025A4E1" w14:textId="2C765ADF" w:rsidR="00332ABE" w:rsidRPr="00C7299B" w:rsidRDefault="00332ABE" w:rsidP="00C7299B">
      <w:pPr>
        <w:pStyle w:val="NormalWeb"/>
        <w:numPr>
          <w:ilvl w:val="0"/>
          <w:numId w:val="5"/>
        </w:numPr>
        <w:rPr>
          <w:rFonts w:asciiTheme="minorHAnsi" w:hAnsiTheme="minorHAnsi" w:cstheme="minorHAnsi"/>
        </w:rPr>
      </w:pPr>
      <w:r w:rsidRPr="00C7299B">
        <w:rPr>
          <w:rFonts w:asciiTheme="minorHAnsi" w:hAnsiTheme="minorHAnsi" w:cstheme="minorHAnsi"/>
        </w:rPr>
        <w:t xml:space="preserve">Panigrahi, S.K., </w:t>
      </w:r>
      <w:proofErr w:type="spellStart"/>
      <w:r w:rsidRPr="00C7299B">
        <w:rPr>
          <w:rFonts w:asciiTheme="minorHAnsi" w:hAnsiTheme="minorHAnsi" w:cstheme="minorHAnsi"/>
        </w:rPr>
        <w:t>Satpathy</w:t>
      </w:r>
      <w:proofErr w:type="spellEnd"/>
      <w:r w:rsidRPr="00C7299B">
        <w:rPr>
          <w:rFonts w:asciiTheme="minorHAnsi" w:hAnsiTheme="minorHAnsi" w:cstheme="minorHAnsi"/>
        </w:rPr>
        <w:t xml:space="preserve">, S.R.K. and Sahoo, B. (2018) ‘Effect of aluminising on the low cycle fatigue life of a directionally solidified nickel-base alloy used for manufacturing turbine blade’, </w:t>
      </w:r>
      <w:r w:rsidRPr="00C7299B">
        <w:rPr>
          <w:rFonts w:asciiTheme="minorHAnsi" w:hAnsiTheme="minorHAnsi" w:cstheme="minorHAnsi"/>
          <w:i/>
          <w:iCs/>
        </w:rPr>
        <w:t>International Journal of Materials and Structural Integrity</w:t>
      </w:r>
      <w:r w:rsidRPr="00C7299B">
        <w:rPr>
          <w:rFonts w:asciiTheme="minorHAnsi" w:hAnsiTheme="minorHAnsi" w:cstheme="minorHAnsi"/>
        </w:rPr>
        <w:t xml:space="preserve">, 12(1/2/3), p. 58. doi:10.1504/ijmsi.2018.10014935. </w:t>
      </w:r>
    </w:p>
    <w:p w14:paraId="3D3D4E3E" w14:textId="313DF7B4" w:rsidR="00332ABE" w:rsidRPr="00C7299B" w:rsidRDefault="00332ABE" w:rsidP="00C7299B">
      <w:pPr>
        <w:pStyle w:val="NormalWeb"/>
        <w:numPr>
          <w:ilvl w:val="0"/>
          <w:numId w:val="5"/>
        </w:numPr>
        <w:rPr>
          <w:rFonts w:asciiTheme="minorHAnsi" w:hAnsiTheme="minorHAnsi" w:cstheme="minorHAnsi"/>
        </w:rPr>
      </w:pPr>
      <w:r w:rsidRPr="00C7299B">
        <w:rPr>
          <w:rFonts w:asciiTheme="minorHAnsi" w:hAnsiTheme="minorHAnsi" w:cstheme="minorHAnsi"/>
        </w:rPr>
        <w:t xml:space="preserve">Dahal, C., Tharu, J.K. and Dura, H.B. (2020) ‘Thermo-structural analysis of high-pressure turbine blade’, </w:t>
      </w:r>
      <w:r w:rsidRPr="00C7299B">
        <w:rPr>
          <w:rFonts w:asciiTheme="minorHAnsi" w:hAnsiTheme="minorHAnsi" w:cstheme="minorHAnsi"/>
          <w:i/>
          <w:iCs/>
        </w:rPr>
        <w:t>Journal of the Institute of Engineering</w:t>
      </w:r>
      <w:r w:rsidRPr="00C7299B">
        <w:rPr>
          <w:rFonts w:asciiTheme="minorHAnsi" w:hAnsiTheme="minorHAnsi" w:cstheme="minorHAnsi"/>
        </w:rPr>
        <w:t xml:space="preserve">, 15(3), pp. 78–82. doi:10.3126/jie.v15i3.32018. </w:t>
      </w:r>
    </w:p>
    <w:p w14:paraId="28076598" w14:textId="14FCA412" w:rsidR="00D71C8A" w:rsidRPr="00C7299B" w:rsidRDefault="00D71C8A" w:rsidP="00332ABE">
      <w:pPr>
        <w:pStyle w:val="NormalWeb"/>
        <w:ind w:left="567" w:hanging="567"/>
        <w:rPr>
          <w:rFonts w:asciiTheme="minorHAnsi" w:hAnsiTheme="minorHAnsi" w:cstheme="minorHAnsi"/>
          <w:b/>
          <w:bCs/>
          <w:sz w:val="28"/>
          <w:szCs w:val="28"/>
        </w:rPr>
      </w:pPr>
      <w:r w:rsidRPr="00C7299B">
        <w:rPr>
          <w:rFonts w:asciiTheme="minorHAnsi" w:hAnsiTheme="minorHAnsi" w:cstheme="minorHAnsi"/>
          <w:b/>
          <w:bCs/>
          <w:sz w:val="28"/>
          <w:szCs w:val="28"/>
        </w:rPr>
        <w:t xml:space="preserve">Below are 2 links from the nickelinstitute.org which contain the data sheets for the two materials that will be trialled. </w:t>
      </w:r>
    </w:p>
    <w:p w14:paraId="4031CD0F" w14:textId="6600C4AD" w:rsidR="00C7299B" w:rsidRDefault="00000000" w:rsidP="00C7299B">
      <w:pPr>
        <w:pStyle w:val="NormalWeb"/>
        <w:numPr>
          <w:ilvl w:val="0"/>
          <w:numId w:val="5"/>
        </w:numPr>
        <w:rPr>
          <w:rStyle w:val="Hyperlink"/>
          <w:rFonts w:asciiTheme="minorHAnsi" w:hAnsiTheme="minorHAnsi" w:cstheme="minorHAnsi"/>
          <w:color w:val="auto"/>
          <w:u w:val="none"/>
        </w:rPr>
      </w:pPr>
      <w:hyperlink r:id="rId8" w:history="1">
        <w:r w:rsidR="00061E99" w:rsidRPr="00C7299B">
          <w:rPr>
            <w:rStyle w:val="Hyperlink"/>
            <w:rFonts w:asciiTheme="minorHAnsi" w:hAnsiTheme="minorHAnsi" w:cstheme="minorHAnsi"/>
          </w:rPr>
          <w:t>ni_inco_534_machiningandgrindingseveralcastnickel_basehigh_temperaturealloys.pdf (nickelinstitute.org)</w:t>
        </w:r>
      </w:hyperlink>
    </w:p>
    <w:p w14:paraId="1F2DE9BF" w14:textId="77777777" w:rsidR="00C7299B" w:rsidRPr="00C7299B" w:rsidRDefault="00C7299B" w:rsidP="00C7299B">
      <w:pPr>
        <w:pStyle w:val="NormalWeb"/>
        <w:rPr>
          <w:rFonts w:asciiTheme="minorHAnsi" w:hAnsiTheme="minorHAnsi" w:cstheme="minorHAnsi"/>
        </w:rPr>
      </w:pPr>
    </w:p>
    <w:p w14:paraId="210CBF53" w14:textId="3F6800EE" w:rsidR="00061E99" w:rsidRPr="00C7299B" w:rsidRDefault="00000000" w:rsidP="00C7299B">
      <w:pPr>
        <w:pStyle w:val="NormalWeb"/>
        <w:numPr>
          <w:ilvl w:val="0"/>
          <w:numId w:val="5"/>
        </w:numPr>
        <w:rPr>
          <w:rFonts w:asciiTheme="minorHAnsi" w:hAnsiTheme="minorHAnsi" w:cstheme="minorHAnsi"/>
        </w:rPr>
      </w:pPr>
      <w:hyperlink r:id="rId9" w:history="1">
        <w:proofErr w:type="spellStart"/>
        <w:r w:rsidR="00061E99" w:rsidRPr="00C7299B">
          <w:rPr>
            <w:rStyle w:val="Hyperlink"/>
            <w:rFonts w:asciiTheme="minorHAnsi" w:hAnsiTheme="minorHAnsi" w:cstheme="minorHAnsi"/>
          </w:rPr>
          <w:t>MergedFile</w:t>
        </w:r>
        <w:proofErr w:type="spellEnd"/>
        <w:r w:rsidR="00061E99" w:rsidRPr="00C7299B">
          <w:rPr>
            <w:rStyle w:val="Hyperlink"/>
            <w:rFonts w:asciiTheme="minorHAnsi" w:hAnsiTheme="minorHAnsi" w:cstheme="minorHAnsi"/>
          </w:rPr>
          <w:t xml:space="preserve"> (nickelinstitute.org)</w:t>
        </w:r>
      </w:hyperlink>
    </w:p>
    <w:p w14:paraId="6913FBFC" w14:textId="77777777" w:rsidR="00C7299B" w:rsidRDefault="00C7299B" w:rsidP="00402622">
      <w:pPr>
        <w:pStyle w:val="Heading1"/>
        <w:rPr>
          <w:rFonts w:asciiTheme="minorHAnsi" w:hAnsiTheme="minorHAnsi" w:cstheme="minorHAnsi"/>
          <w:b/>
          <w:bCs/>
          <w:color w:val="4F81BD" w:themeColor="accent1"/>
          <w:sz w:val="28"/>
          <w:szCs w:val="28"/>
        </w:rPr>
      </w:pPr>
      <w:bookmarkStart w:id="0" w:name="_Toc80626478"/>
    </w:p>
    <w:p w14:paraId="78A0D568" w14:textId="53C9994B" w:rsidR="00402622" w:rsidRPr="00274410" w:rsidRDefault="00402622" w:rsidP="00784256">
      <w:pPr>
        <w:pStyle w:val="Heading1"/>
        <w:numPr>
          <w:ilvl w:val="0"/>
          <w:numId w:val="8"/>
        </w:numPr>
        <w:rPr>
          <w:rFonts w:asciiTheme="minorHAnsi" w:hAnsiTheme="minorHAnsi" w:cstheme="minorHAnsi"/>
          <w:b/>
          <w:bCs/>
          <w:sz w:val="28"/>
          <w:szCs w:val="28"/>
        </w:rPr>
      </w:pPr>
      <w:r w:rsidRPr="00274410">
        <w:rPr>
          <w:rFonts w:asciiTheme="minorHAnsi" w:hAnsiTheme="minorHAnsi" w:cstheme="minorHAnsi"/>
          <w:b/>
          <w:bCs/>
          <w:sz w:val="28"/>
          <w:szCs w:val="28"/>
        </w:rPr>
        <w:t>Details of facilities required including computer software and laboratory support needed to complete this project.</w:t>
      </w:r>
      <w:bookmarkEnd w:id="0"/>
    </w:p>
    <w:p w14:paraId="250E1862" w14:textId="0E2A01DE" w:rsidR="00402622" w:rsidRPr="00274410" w:rsidRDefault="00402622" w:rsidP="00402622">
      <w:pPr>
        <w:pStyle w:val="Heading1"/>
        <w:rPr>
          <w:rFonts w:asciiTheme="minorHAnsi" w:hAnsiTheme="minorHAnsi" w:cstheme="minorHAnsi"/>
          <w:b/>
          <w:bCs/>
          <w:color w:val="auto"/>
          <w:sz w:val="22"/>
          <w:szCs w:val="22"/>
        </w:rPr>
      </w:pPr>
      <w:r w:rsidRPr="00274410">
        <w:rPr>
          <w:rFonts w:asciiTheme="minorHAnsi" w:hAnsiTheme="minorHAnsi" w:cstheme="minorHAnsi"/>
          <w:color w:val="auto"/>
          <w:sz w:val="22"/>
          <w:szCs w:val="22"/>
        </w:rPr>
        <w:t>Throughout the project various software packages will be used. Office 365 will be used for Microsoft word, for the word processing, Excel for any spreadsheets and Power Point for the Vivas. Microsoft project will be used to create Gantt charts for planning, however, as explained previously this is not current available to me.</w:t>
      </w:r>
    </w:p>
    <w:p w14:paraId="2D696884" w14:textId="19245B9C" w:rsidR="00402622" w:rsidRPr="00274410" w:rsidRDefault="00402622" w:rsidP="00402622">
      <w:pPr>
        <w:pStyle w:val="Heading1"/>
        <w:rPr>
          <w:rFonts w:asciiTheme="minorHAnsi" w:hAnsiTheme="minorHAnsi" w:cstheme="minorHAnsi"/>
          <w:b/>
          <w:bCs/>
          <w:color w:val="auto"/>
          <w:sz w:val="22"/>
          <w:szCs w:val="22"/>
        </w:rPr>
      </w:pPr>
      <w:proofErr w:type="spellStart"/>
      <w:r w:rsidRPr="00274410">
        <w:rPr>
          <w:rFonts w:asciiTheme="minorHAnsi" w:hAnsiTheme="minorHAnsi" w:cstheme="minorHAnsi"/>
          <w:color w:val="auto"/>
          <w:sz w:val="22"/>
          <w:szCs w:val="22"/>
        </w:rPr>
        <w:t>ProCast</w:t>
      </w:r>
      <w:proofErr w:type="spellEnd"/>
      <w:r w:rsidRPr="00274410">
        <w:rPr>
          <w:rFonts w:asciiTheme="minorHAnsi" w:hAnsiTheme="minorHAnsi" w:cstheme="minorHAnsi"/>
          <w:color w:val="auto"/>
          <w:sz w:val="22"/>
          <w:szCs w:val="22"/>
        </w:rPr>
        <w:t xml:space="preserve"> simulation software will be used to simulate the casting process, along with Autodesk to</w:t>
      </w:r>
      <w:r w:rsidR="00C7299B" w:rsidRPr="00274410">
        <w:rPr>
          <w:rFonts w:asciiTheme="minorHAnsi" w:hAnsiTheme="minorHAnsi" w:cstheme="minorHAnsi"/>
          <w:color w:val="auto"/>
          <w:sz w:val="22"/>
          <w:szCs w:val="22"/>
        </w:rPr>
        <w:t xml:space="preserve"> create </w:t>
      </w:r>
      <w:r w:rsidRPr="00274410">
        <w:rPr>
          <w:rFonts w:asciiTheme="minorHAnsi" w:hAnsiTheme="minorHAnsi" w:cstheme="minorHAnsi"/>
          <w:color w:val="auto"/>
          <w:sz w:val="22"/>
          <w:szCs w:val="22"/>
        </w:rPr>
        <w:t xml:space="preserve">component and casting models to import into </w:t>
      </w:r>
      <w:proofErr w:type="spellStart"/>
      <w:r w:rsidRPr="00274410">
        <w:rPr>
          <w:rFonts w:asciiTheme="minorHAnsi" w:hAnsiTheme="minorHAnsi" w:cstheme="minorHAnsi"/>
          <w:color w:val="auto"/>
          <w:sz w:val="22"/>
          <w:szCs w:val="22"/>
        </w:rPr>
        <w:t>ProCast</w:t>
      </w:r>
      <w:proofErr w:type="spellEnd"/>
      <w:r w:rsidRPr="00274410">
        <w:rPr>
          <w:rFonts w:asciiTheme="minorHAnsi" w:hAnsiTheme="minorHAnsi" w:cstheme="minorHAnsi"/>
          <w:color w:val="auto"/>
          <w:sz w:val="22"/>
          <w:szCs w:val="22"/>
        </w:rPr>
        <w:t xml:space="preserve"> for simulation.</w:t>
      </w:r>
    </w:p>
    <w:p w14:paraId="6D2CD6F1" w14:textId="115E7374" w:rsidR="00402622" w:rsidRPr="00274410" w:rsidRDefault="00402622" w:rsidP="00402622">
      <w:pPr>
        <w:pStyle w:val="Heading1"/>
        <w:rPr>
          <w:rFonts w:asciiTheme="minorHAnsi" w:hAnsiTheme="minorHAnsi" w:cstheme="minorHAnsi"/>
          <w:b/>
          <w:bCs/>
          <w:color w:val="auto"/>
          <w:sz w:val="22"/>
          <w:szCs w:val="22"/>
        </w:rPr>
      </w:pPr>
      <w:r w:rsidRPr="00274410">
        <w:rPr>
          <w:rFonts w:asciiTheme="minorHAnsi" w:hAnsiTheme="minorHAnsi" w:cstheme="minorHAnsi"/>
          <w:color w:val="auto"/>
          <w:sz w:val="22"/>
          <w:szCs w:val="22"/>
        </w:rPr>
        <w:t xml:space="preserve">Wall </w:t>
      </w:r>
      <w:proofErr w:type="spellStart"/>
      <w:r w:rsidRPr="00274410">
        <w:rPr>
          <w:rFonts w:asciiTheme="minorHAnsi" w:hAnsiTheme="minorHAnsi" w:cstheme="minorHAnsi"/>
          <w:color w:val="auto"/>
          <w:sz w:val="22"/>
          <w:szCs w:val="22"/>
        </w:rPr>
        <w:t>Colmonoy</w:t>
      </w:r>
      <w:r w:rsidR="00C7299B" w:rsidRPr="00274410">
        <w:rPr>
          <w:rFonts w:asciiTheme="minorHAnsi" w:hAnsiTheme="minorHAnsi" w:cstheme="minorHAnsi"/>
          <w:color w:val="auto"/>
          <w:sz w:val="22"/>
          <w:szCs w:val="22"/>
        </w:rPr>
        <w:t>’</w:t>
      </w:r>
      <w:r w:rsidRPr="00274410">
        <w:rPr>
          <w:rFonts w:asciiTheme="minorHAnsi" w:hAnsiTheme="minorHAnsi" w:cstheme="minorHAnsi"/>
          <w:color w:val="auto"/>
          <w:sz w:val="22"/>
          <w:szCs w:val="22"/>
        </w:rPr>
        <w:t>s</w:t>
      </w:r>
      <w:proofErr w:type="spellEnd"/>
      <w:r w:rsidRPr="00274410">
        <w:rPr>
          <w:rFonts w:asciiTheme="minorHAnsi" w:hAnsiTheme="minorHAnsi" w:cstheme="minorHAnsi"/>
          <w:color w:val="auto"/>
          <w:sz w:val="22"/>
          <w:szCs w:val="22"/>
        </w:rPr>
        <w:t xml:space="preserve"> foundry capacity will be utilised during the project, with the casting being poured using vacuum induction furnace.</w:t>
      </w:r>
    </w:p>
    <w:p w14:paraId="04E7D1FC" w14:textId="57ABC6AE" w:rsidR="00061E99" w:rsidRPr="00274410" w:rsidRDefault="00061E99" w:rsidP="00402622">
      <w:pPr>
        <w:pStyle w:val="Heading1"/>
        <w:rPr>
          <w:rFonts w:asciiTheme="minorHAnsi" w:hAnsiTheme="minorHAnsi" w:cstheme="minorHAnsi"/>
          <w:b/>
          <w:bCs/>
          <w:color w:val="auto"/>
          <w:sz w:val="22"/>
          <w:szCs w:val="22"/>
        </w:rPr>
      </w:pPr>
      <w:r w:rsidRPr="00274410">
        <w:rPr>
          <w:rFonts w:asciiTheme="minorHAnsi" w:hAnsiTheme="minorHAnsi" w:cstheme="minorHAnsi"/>
          <w:color w:val="auto"/>
          <w:sz w:val="22"/>
          <w:szCs w:val="22"/>
        </w:rPr>
        <w:t xml:space="preserve">Wall </w:t>
      </w:r>
      <w:proofErr w:type="spellStart"/>
      <w:r w:rsidRPr="00274410">
        <w:rPr>
          <w:rFonts w:asciiTheme="minorHAnsi" w:hAnsiTheme="minorHAnsi" w:cstheme="minorHAnsi"/>
          <w:color w:val="auto"/>
          <w:sz w:val="22"/>
          <w:szCs w:val="22"/>
        </w:rPr>
        <w:t>Colmonoy</w:t>
      </w:r>
      <w:r w:rsidR="00C7299B" w:rsidRPr="00274410">
        <w:rPr>
          <w:rFonts w:asciiTheme="minorHAnsi" w:hAnsiTheme="minorHAnsi" w:cstheme="minorHAnsi"/>
          <w:color w:val="auto"/>
          <w:sz w:val="22"/>
          <w:szCs w:val="22"/>
        </w:rPr>
        <w:t>’</w:t>
      </w:r>
      <w:r w:rsidRPr="00274410">
        <w:rPr>
          <w:rFonts w:asciiTheme="minorHAnsi" w:hAnsiTheme="minorHAnsi" w:cstheme="minorHAnsi"/>
          <w:color w:val="auto"/>
          <w:sz w:val="22"/>
          <w:szCs w:val="22"/>
        </w:rPr>
        <w:t>s</w:t>
      </w:r>
      <w:proofErr w:type="spellEnd"/>
      <w:r w:rsidRPr="00274410">
        <w:rPr>
          <w:rFonts w:asciiTheme="minorHAnsi" w:hAnsiTheme="minorHAnsi" w:cstheme="minorHAnsi"/>
          <w:color w:val="auto"/>
          <w:sz w:val="22"/>
          <w:szCs w:val="22"/>
        </w:rPr>
        <w:t xml:space="preserve"> heat treatment furnace will be utilised to heat treat components.</w:t>
      </w:r>
    </w:p>
    <w:p w14:paraId="021024EA" w14:textId="6B5E81B8" w:rsidR="00402622" w:rsidRPr="00C7299B" w:rsidRDefault="00000000" w:rsidP="00402622">
      <w:pPr>
        <w:rPr>
          <w:rFonts w:cstheme="minorHAnsi"/>
        </w:rPr>
      </w:pPr>
      <w:hyperlink r:id="rId10" w:tgtFrame="_blank" w:history="1">
        <w:r w:rsidR="00402622" w:rsidRPr="00C7299B">
          <w:rPr>
            <w:rFonts w:cstheme="minorHAnsi"/>
          </w:rPr>
          <w:t xml:space="preserve">GOM Inspect Suite is a 3D inspection and measurement software </w:t>
        </w:r>
        <w:r w:rsidR="00061E99" w:rsidRPr="00C7299B">
          <w:rPr>
            <w:rFonts w:cstheme="minorHAnsi"/>
          </w:rPr>
          <w:t>will be used</w:t>
        </w:r>
        <w:r w:rsidR="00402622" w:rsidRPr="00C7299B">
          <w:rPr>
            <w:rFonts w:cstheme="minorHAnsi"/>
          </w:rPr>
          <w:t xml:space="preserve"> to evaluate the overall quality of t</w:t>
        </w:r>
        <w:r w:rsidR="00061E99" w:rsidRPr="00C7299B">
          <w:rPr>
            <w:rFonts w:cstheme="minorHAnsi"/>
          </w:rPr>
          <w:t>he components</w:t>
        </w:r>
        <w:r w:rsidR="00402622" w:rsidRPr="00C7299B">
          <w:rPr>
            <w:rFonts w:cstheme="minorHAnsi"/>
          </w:rPr>
          <w:t xml:space="preserve"> through comparing CAD models against 3D scan data and creating complete inspection plans through its comprehensive list of inspection tools</w:t>
        </w:r>
      </w:hyperlink>
      <w:r w:rsidR="00061E99" w:rsidRPr="00C7299B">
        <w:rPr>
          <w:rFonts w:cstheme="minorHAnsi"/>
        </w:rPr>
        <w:t>.</w:t>
      </w:r>
    </w:p>
    <w:p w14:paraId="6FB73BC1" w14:textId="55534997" w:rsidR="00061E99" w:rsidRPr="00C7299B" w:rsidRDefault="00061E99" w:rsidP="00061E99">
      <w:pPr>
        <w:shd w:val="clear" w:color="auto" w:fill="FFFFFF"/>
        <w:spacing w:after="0" w:line="240" w:lineRule="auto"/>
        <w:rPr>
          <w:rFonts w:eastAsia="Times New Roman" w:cstheme="minorHAnsi"/>
          <w:lang w:eastAsia="en-GB"/>
        </w:rPr>
      </w:pPr>
      <w:r w:rsidRPr="00C7299B">
        <w:rPr>
          <w:rFonts w:eastAsia="Times New Roman" w:cstheme="minorHAnsi"/>
          <w:lang w:val="en" w:eastAsia="en-GB"/>
        </w:rPr>
        <w:t xml:space="preserve">Radiographic Testing equipment will be used for non-destructive testing, as well as </w:t>
      </w:r>
      <w:r w:rsidR="00C7299B" w:rsidRPr="00C7299B">
        <w:rPr>
          <w:rFonts w:cstheme="minorHAnsi"/>
        </w:rPr>
        <w:t>fluorescent</w:t>
      </w:r>
      <w:r w:rsidRPr="00C7299B">
        <w:rPr>
          <w:rFonts w:cstheme="minorHAnsi"/>
        </w:rPr>
        <w:t xml:space="preserve"> penetrant inspection</w:t>
      </w:r>
      <w:r w:rsidRPr="00C7299B">
        <w:rPr>
          <w:rFonts w:cstheme="minorHAnsi"/>
          <w:shd w:val="clear" w:color="auto" w:fill="FFFFFF"/>
        </w:rPr>
        <w:t xml:space="preserve"> where fluorescent dye is applied to the surface of the component in order to detect defects that may compromise the integrity or quality of the parts.</w:t>
      </w:r>
    </w:p>
    <w:p w14:paraId="43C201D1" w14:textId="15AAB9B2" w:rsidR="00061E99" w:rsidRPr="00C7299B" w:rsidRDefault="00061E99" w:rsidP="00402622">
      <w:pPr>
        <w:rPr>
          <w:rFonts w:cstheme="minorHAnsi"/>
          <w:color w:val="548DD4" w:themeColor="text2" w:themeTint="99"/>
          <w:sz w:val="28"/>
          <w:szCs w:val="28"/>
        </w:rPr>
      </w:pPr>
    </w:p>
    <w:p w14:paraId="0C943729" w14:textId="3EB01D96" w:rsidR="00C7299B" w:rsidRPr="00274410" w:rsidRDefault="00C7299B" w:rsidP="00784256">
      <w:pPr>
        <w:pStyle w:val="Heading1"/>
        <w:numPr>
          <w:ilvl w:val="0"/>
          <w:numId w:val="8"/>
        </w:numPr>
        <w:rPr>
          <w:rFonts w:asciiTheme="minorHAnsi" w:hAnsiTheme="minorHAnsi" w:cstheme="minorHAnsi"/>
          <w:b/>
          <w:bCs/>
          <w:sz w:val="28"/>
          <w:szCs w:val="28"/>
        </w:rPr>
      </w:pPr>
      <w:bookmarkStart w:id="1" w:name="_Toc80626479"/>
      <w:r w:rsidRPr="00274410">
        <w:rPr>
          <w:rFonts w:asciiTheme="minorHAnsi" w:hAnsiTheme="minorHAnsi" w:cstheme="minorHAnsi"/>
          <w:b/>
          <w:bCs/>
          <w:sz w:val="28"/>
          <w:szCs w:val="28"/>
        </w:rPr>
        <w:t>Details of any cooperative industrial partners.</w:t>
      </w:r>
      <w:bookmarkEnd w:id="1"/>
    </w:p>
    <w:p w14:paraId="31B4AA04" w14:textId="77777777" w:rsidR="00C7299B" w:rsidRDefault="00C7299B"/>
    <w:p w14:paraId="29650B72" w14:textId="2474D8FA" w:rsidR="00C7299B" w:rsidRDefault="00C7299B">
      <w:r>
        <w:t xml:space="preserve">1 - Wall Colmonoy Ltd (WCL), Pontardawe, UK </w:t>
      </w:r>
    </w:p>
    <w:p w14:paraId="68839818" w14:textId="2DC994FA" w:rsidR="00402622" w:rsidRDefault="00C7299B">
      <w:r>
        <w:t>2 - Rolls Royce, Future Projects, Filton, Bristol</w:t>
      </w:r>
    </w:p>
    <w:p w14:paraId="4BE7B471" w14:textId="77777777" w:rsidR="00001518" w:rsidRDefault="00001518"/>
    <w:p w14:paraId="4592F0BA" w14:textId="2F220A2B" w:rsidR="00C7299B" w:rsidRDefault="00C7299B" w:rsidP="00C7299B">
      <w:r>
        <w:t xml:space="preserve">Due to the </w:t>
      </w:r>
      <w:r w:rsidR="00001518">
        <w:t>nature of this project being routed in defence with sensitive information to be enclosed</w:t>
      </w:r>
      <w:r>
        <w:t xml:space="preserve"> an NDA or academic bar is required to keep this project confidential. </w:t>
      </w:r>
    </w:p>
    <w:p w14:paraId="1C5009C1" w14:textId="77777777" w:rsidR="00C7299B" w:rsidRDefault="00C7299B">
      <w:pPr>
        <w:rPr>
          <w:rFonts w:cstheme="minorHAnsi"/>
          <w:b/>
          <w:bCs/>
          <w:sz w:val="28"/>
          <w:szCs w:val="28"/>
        </w:rPr>
      </w:pPr>
    </w:p>
    <w:p w14:paraId="563808F1" w14:textId="77777777" w:rsidR="007B67AC" w:rsidRDefault="007B67AC">
      <w:pPr>
        <w:rPr>
          <w:rFonts w:cstheme="minorHAnsi"/>
          <w:b/>
          <w:bCs/>
          <w:sz w:val="28"/>
          <w:szCs w:val="28"/>
        </w:rPr>
      </w:pPr>
    </w:p>
    <w:p w14:paraId="11A44650" w14:textId="3C046807" w:rsidR="007B67AC" w:rsidRPr="007B67AC" w:rsidRDefault="007B67AC" w:rsidP="007B67AC">
      <w:pPr>
        <w:rPr>
          <w:rFonts w:cstheme="minorHAnsi"/>
          <w:b/>
          <w:bCs/>
          <w:color w:val="365F91" w:themeColor="accent1" w:themeShade="BF"/>
          <w:sz w:val="28"/>
          <w:szCs w:val="28"/>
          <w:lang w:val="en-US"/>
        </w:rPr>
      </w:pPr>
    </w:p>
    <w:p w14:paraId="4C2A6652" w14:textId="77777777" w:rsidR="007B67AC" w:rsidRPr="00C7299B" w:rsidRDefault="007B67AC">
      <w:pPr>
        <w:rPr>
          <w:rFonts w:cstheme="minorHAnsi"/>
          <w:b/>
          <w:bCs/>
          <w:sz w:val="28"/>
          <w:szCs w:val="28"/>
        </w:rPr>
      </w:pPr>
    </w:p>
    <w:sectPr w:rsidR="007B67AC" w:rsidRPr="00C7299B" w:rsidSect="007B67A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FA408" w14:textId="77777777" w:rsidR="00DA79C7" w:rsidRDefault="00DA79C7" w:rsidP="007B67AC">
      <w:pPr>
        <w:spacing w:after="0" w:line="240" w:lineRule="auto"/>
      </w:pPr>
      <w:r>
        <w:separator/>
      </w:r>
    </w:p>
  </w:endnote>
  <w:endnote w:type="continuationSeparator" w:id="0">
    <w:p w14:paraId="4466CE37" w14:textId="77777777" w:rsidR="00DA79C7" w:rsidRDefault="00DA79C7" w:rsidP="007B6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998009"/>
      <w:docPartObj>
        <w:docPartGallery w:val="Page Numbers (Bottom of Page)"/>
        <w:docPartUnique/>
      </w:docPartObj>
    </w:sdtPr>
    <w:sdtEndPr>
      <w:rPr>
        <w:noProof/>
      </w:rPr>
    </w:sdtEndPr>
    <w:sdtContent>
      <w:p w14:paraId="6DC83563" w14:textId="736903BF" w:rsidR="007B67AC" w:rsidRDefault="007B67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4F8AB2" w14:textId="77777777" w:rsidR="007B67AC" w:rsidRDefault="007B6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31199" w14:textId="77777777" w:rsidR="00DA79C7" w:rsidRDefault="00DA79C7" w:rsidP="007B67AC">
      <w:pPr>
        <w:spacing w:after="0" w:line="240" w:lineRule="auto"/>
      </w:pPr>
      <w:r>
        <w:separator/>
      </w:r>
    </w:p>
  </w:footnote>
  <w:footnote w:type="continuationSeparator" w:id="0">
    <w:p w14:paraId="4CEBA0A8" w14:textId="77777777" w:rsidR="00DA79C7" w:rsidRDefault="00DA79C7" w:rsidP="007B67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29A"/>
    <w:multiLevelType w:val="hybridMultilevel"/>
    <w:tmpl w:val="628AA42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BAD7FC5"/>
    <w:multiLevelType w:val="hybridMultilevel"/>
    <w:tmpl w:val="0032BB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6F7E95"/>
    <w:multiLevelType w:val="hybridMultilevel"/>
    <w:tmpl w:val="BC46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27737"/>
    <w:multiLevelType w:val="hybridMultilevel"/>
    <w:tmpl w:val="24589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326B94"/>
    <w:multiLevelType w:val="hybridMultilevel"/>
    <w:tmpl w:val="8B1AE24E"/>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AF91161"/>
    <w:multiLevelType w:val="hybridMultilevel"/>
    <w:tmpl w:val="8B1AE24E"/>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E8A7A67"/>
    <w:multiLevelType w:val="hybridMultilevel"/>
    <w:tmpl w:val="2638B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927D01"/>
    <w:multiLevelType w:val="hybridMultilevel"/>
    <w:tmpl w:val="29CA7430"/>
    <w:lvl w:ilvl="0" w:tplc="8D628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C601A9"/>
    <w:multiLevelType w:val="hybridMultilevel"/>
    <w:tmpl w:val="6C206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7F0BE8"/>
    <w:multiLevelType w:val="hybridMultilevel"/>
    <w:tmpl w:val="628AA422"/>
    <w:lvl w:ilvl="0" w:tplc="BB3EBC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1104952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1535133">
    <w:abstractNumId w:val="5"/>
  </w:num>
  <w:num w:numId="3" w16cid:durableId="1824589014">
    <w:abstractNumId w:val="4"/>
  </w:num>
  <w:num w:numId="4" w16cid:durableId="1558777319">
    <w:abstractNumId w:val="8"/>
  </w:num>
  <w:num w:numId="5" w16cid:durableId="397553483">
    <w:abstractNumId w:val="1"/>
  </w:num>
  <w:num w:numId="6" w16cid:durableId="1387879753">
    <w:abstractNumId w:val="6"/>
  </w:num>
  <w:num w:numId="7" w16cid:durableId="1500341286">
    <w:abstractNumId w:val="7"/>
  </w:num>
  <w:num w:numId="8" w16cid:durableId="2043747531">
    <w:abstractNumId w:val="9"/>
  </w:num>
  <w:num w:numId="9" w16cid:durableId="1504199049">
    <w:abstractNumId w:val="2"/>
  </w:num>
  <w:num w:numId="10" w16cid:durableId="345788735">
    <w:abstractNumId w:val="3"/>
  </w:num>
  <w:num w:numId="11" w16cid:durableId="108820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8DD"/>
    <w:rsid w:val="00001518"/>
    <w:rsid w:val="00061E99"/>
    <w:rsid w:val="0026231C"/>
    <w:rsid w:val="00274410"/>
    <w:rsid w:val="00332ABE"/>
    <w:rsid w:val="00402622"/>
    <w:rsid w:val="00784256"/>
    <w:rsid w:val="007B5CA0"/>
    <w:rsid w:val="007B67AC"/>
    <w:rsid w:val="00880794"/>
    <w:rsid w:val="00A908DD"/>
    <w:rsid w:val="00B20F63"/>
    <w:rsid w:val="00C7299B"/>
    <w:rsid w:val="00C742B9"/>
    <w:rsid w:val="00D71C8A"/>
    <w:rsid w:val="00D86859"/>
    <w:rsid w:val="00DA79C7"/>
    <w:rsid w:val="00E74E7F"/>
    <w:rsid w:val="00E90762"/>
    <w:rsid w:val="00F140B1"/>
    <w:rsid w:val="00F40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41796"/>
  <w15:chartTrackingRefBased/>
  <w15:docId w15:val="{52A4D760-9D98-4BA1-B702-878ED0823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7AC"/>
  </w:style>
  <w:style w:type="paragraph" w:styleId="Heading1">
    <w:name w:val="heading 1"/>
    <w:basedOn w:val="Normal"/>
    <w:next w:val="Normal"/>
    <w:link w:val="Heading1Char"/>
    <w:uiPriority w:val="9"/>
    <w:qFormat/>
    <w:rsid w:val="007B67A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B67A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B67A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B67A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B67A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B6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8DD"/>
    <w:pPr>
      <w:ind w:left="720"/>
      <w:contextualSpacing/>
    </w:pPr>
  </w:style>
  <w:style w:type="character" w:customStyle="1" w:styleId="Heading1Char">
    <w:name w:val="Heading 1 Char"/>
    <w:basedOn w:val="DefaultParagraphFont"/>
    <w:link w:val="Heading1"/>
    <w:uiPriority w:val="9"/>
    <w:rsid w:val="007B67AC"/>
    <w:rPr>
      <w:rFonts w:asciiTheme="majorHAnsi" w:eastAsiaTheme="majorEastAsia" w:hAnsiTheme="majorHAnsi" w:cstheme="majorBidi"/>
      <w:color w:val="365F91" w:themeColor="accent1" w:themeShade="BF"/>
      <w:sz w:val="40"/>
      <w:szCs w:val="40"/>
    </w:rPr>
  </w:style>
  <w:style w:type="character" w:styleId="Hyperlink">
    <w:name w:val="Hyperlink"/>
    <w:basedOn w:val="DefaultParagraphFont"/>
    <w:uiPriority w:val="99"/>
    <w:semiHidden/>
    <w:unhideWhenUsed/>
    <w:rsid w:val="00D86859"/>
    <w:rPr>
      <w:color w:val="0000FF"/>
      <w:u w:val="single"/>
    </w:rPr>
  </w:style>
  <w:style w:type="paragraph" w:styleId="NormalWeb">
    <w:name w:val="Normal (Web)"/>
    <w:basedOn w:val="Normal"/>
    <w:uiPriority w:val="99"/>
    <w:unhideWhenUsed/>
    <w:rsid w:val="00F140B1"/>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7B67AC"/>
    <w:rPr>
      <w:b/>
      <w:bCs/>
    </w:rPr>
  </w:style>
  <w:style w:type="character" w:customStyle="1" w:styleId="cskcde">
    <w:name w:val="cskcde"/>
    <w:basedOn w:val="DefaultParagraphFont"/>
    <w:rsid w:val="00061E99"/>
  </w:style>
  <w:style w:type="character" w:customStyle="1" w:styleId="hgkelc">
    <w:name w:val="hgkelc"/>
    <w:basedOn w:val="DefaultParagraphFont"/>
    <w:rsid w:val="00061E99"/>
  </w:style>
  <w:style w:type="paragraph" w:styleId="TOCHeading">
    <w:name w:val="TOC Heading"/>
    <w:basedOn w:val="Heading1"/>
    <w:next w:val="Normal"/>
    <w:uiPriority w:val="39"/>
    <w:unhideWhenUsed/>
    <w:qFormat/>
    <w:rsid w:val="007B67AC"/>
    <w:pPr>
      <w:spacing w:before="240" w:after="0"/>
      <w:outlineLvl w:val="9"/>
    </w:pPr>
    <w:rPr>
      <w:sz w:val="32"/>
      <w:szCs w:val="32"/>
    </w:rPr>
  </w:style>
  <w:style w:type="paragraph" w:styleId="TOC1">
    <w:name w:val="toc 1"/>
    <w:basedOn w:val="Normal"/>
    <w:next w:val="Normal"/>
    <w:autoRedefine/>
    <w:uiPriority w:val="39"/>
    <w:unhideWhenUsed/>
    <w:rsid w:val="00784256"/>
    <w:pPr>
      <w:spacing w:after="100" w:line="240" w:lineRule="auto"/>
    </w:pPr>
  </w:style>
  <w:style w:type="character" w:customStyle="1" w:styleId="Heading2Char">
    <w:name w:val="Heading 2 Char"/>
    <w:basedOn w:val="DefaultParagraphFont"/>
    <w:link w:val="Heading2"/>
    <w:uiPriority w:val="9"/>
    <w:semiHidden/>
    <w:rsid w:val="007B67A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B67A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B67A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B67A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B6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7AC"/>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7B67AC"/>
    <w:pPr>
      <w:spacing w:after="200" w:line="240" w:lineRule="auto"/>
    </w:pPr>
    <w:rPr>
      <w:i/>
      <w:iCs/>
      <w:color w:val="1F497D" w:themeColor="text2"/>
      <w:sz w:val="18"/>
      <w:szCs w:val="18"/>
    </w:rPr>
  </w:style>
  <w:style w:type="paragraph" w:styleId="Title">
    <w:name w:val="Title"/>
    <w:basedOn w:val="Normal"/>
    <w:next w:val="Normal"/>
    <w:link w:val="TitleChar"/>
    <w:uiPriority w:val="10"/>
    <w:qFormat/>
    <w:rsid w:val="007B6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7AC"/>
    <w:rPr>
      <w:rFonts w:eastAsiaTheme="majorEastAsia" w:cstheme="majorBidi"/>
      <w:color w:val="595959" w:themeColor="text1" w:themeTint="A6"/>
      <w:spacing w:val="15"/>
      <w:sz w:val="28"/>
      <w:szCs w:val="28"/>
    </w:rPr>
  </w:style>
  <w:style w:type="character" w:styleId="Emphasis">
    <w:name w:val="Emphasis"/>
    <w:basedOn w:val="DefaultParagraphFont"/>
    <w:uiPriority w:val="20"/>
    <w:qFormat/>
    <w:rsid w:val="007B67AC"/>
    <w:rPr>
      <w:i/>
      <w:iCs/>
    </w:rPr>
  </w:style>
  <w:style w:type="paragraph" w:styleId="NoSpacing">
    <w:name w:val="No Spacing"/>
    <w:link w:val="NoSpacingChar"/>
    <w:uiPriority w:val="1"/>
    <w:qFormat/>
    <w:rsid w:val="007B67AC"/>
    <w:pPr>
      <w:spacing w:after="0" w:line="240" w:lineRule="auto"/>
    </w:pPr>
  </w:style>
  <w:style w:type="paragraph" w:styleId="Quote">
    <w:name w:val="Quote"/>
    <w:basedOn w:val="Normal"/>
    <w:next w:val="Normal"/>
    <w:link w:val="QuoteChar"/>
    <w:uiPriority w:val="29"/>
    <w:qFormat/>
    <w:rsid w:val="007B67AC"/>
    <w:pPr>
      <w:spacing w:before="160"/>
      <w:jc w:val="center"/>
    </w:pPr>
    <w:rPr>
      <w:i/>
      <w:iCs/>
      <w:color w:val="404040" w:themeColor="text1" w:themeTint="BF"/>
    </w:rPr>
  </w:style>
  <w:style w:type="character" w:customStyle="1" w:styleId="QuoteChar">
    <w:name w:val="Quote Char"/>
    <w:basedOn w:val="DefaultParagraphFont"/>
    <w:link w:val="Quote"/>
    <w:uiPriority w:val="29"/>
    <w:rsid w:val="007B67AC"/>
    <w:rPr>
      <w:i/>
      <w:iCs/>
      <w:color w:val="404040" w:themeColor="text1" w:themeTint="BF"/>
    </w:rPr>
  </w:style>
  <w:style w:type="paragraph" w:styleId="IntenseQuote">
    <w:name w:val="Intense Quote"/>
    <w:basedOn w:val="Normal"/>
    <w:next w:val="Normal"/>
    <w:link w:val="IntenseQuoteChar"/>
    <w:uiPriority w:val="30"/>
    <w:qFormat/>
    <w:rsid w:val="007B67A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B67AC"/>
    <w:rPr>
      <w:i/>
      <w:iCs/>
      <w:color w:val="365F91" w:themeColor="accent1" w:themeShade="BF"/>
    </w:rPr>
  </w:style>
  <w:style w:type="character" w:styleId="SubtleEmphasis">
    <w:name w:val="Subtle Emphasis"/>
    <w:basedOn w:val="DefaultParagraphFont"/>
    <w:uiPriority w:val="19"/>
    <w:qFormat/>
    <w:rsid w:val="007B67AC"/>
    <w:rPr>
      <w:i/>
      <w:iCs/>
      <w:color w:val="404040" w:themeColor="text1" w:themeTint="BF"/>
    </w:rPr>
  </w:style>
  <w:style w:type="character" w:styleId="IntenseEmphasis">
    <w:name w:val="Intense Emphasis"/>
    <w:basedOn w:val="DefaultParagraphFont"/>
    <w:uiPriority w:val="21"/>
    <w:qFormat/>
    <w:rsid w:val="007B67AC"/>
    <w:rPr>
      <w:i/>
      <w:iCs/>
      <w:color w:val="365F91" w:themeColor="accent1" w:themeShade="BF"/>
    </w:rPr>
  </w:style>
  <w:style w:type="character" w:styleId="SubtleReference">
    <w:name w:val="Subtle Reference"/>
    <w:basedOn w:val="DefaultParagraphFont"/>
    <w:uiPriority w:val="31"/>
    <w:qFormat/>
    <w:rsid w:val="007B67AC"/>
    <w:rPr>
      <w:smallCaps/>
      <w:color w:val="5A5A5A" w:themeColor="text1" w:themeTint="A5"/>
    </w:rPr>
  </w:style>
  <w:style w:type="character" w:styleId="IntenseReference">
    <w:name w:val="Intense Reference"/>
    <w:basedOn w:val="DefaultParagraphFont"/>
    <w:uiPriority w:val="32"/>
    <w:qFormat/>
    <w:rsid w:val="007B67AC"/>
    <w:rPr>
      <w:b/>
      <w:bCs/>
      <w:smallCaps/>
      <w:color w:val="365F91" w:themeColor="accent1" w:themeShade="BF"/>
      <w:spacing w:val="5"/>
    </w:rPr>
  </w:style>
  <w:style w:type="character" w:styleId="BookTitle">
    <w:name w:val="Book Title"/>
    <w:basedOn w:val="DefaultParagraphFont"/>
    <w:uiPriority w:val="33"/>
    <w:qFormat/>
    <w:rsid w:val="007B67AC"/>
    <w:rPr>
      <w:b/>
      <w:bCs/>
      <w:i/>
      <w:iCs/>
      <w:spacing w:val="5"/>
    </w:rPr>
  </w:style>
  <w:style w:type="character" w:customStyle="1" w:styleId="NoSpacingChar">
    <w:name w:val="No Spacing Char"/>
    <w:basedOn w:val="DefaultParagraphFont"/>
    <w:link w:val="NoSpacing"/>
    <w:uiPriority w:val="1"/>
    <w:rsid w:val="007B67AC"/>
  </w:style>
  <w:style w:type="paragraph" w:styleId="Header">
    <w:name w:val="header"/>
    <w:basedOn w:val="Normal"/>
    <w:link w:val="HeaderChar"/>
    <w:uiPriority w:val="99"/>
    <w:unhideWhenUsed/>
    <w:rsid w:val="007B6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7AC"/>
  </w:style>
  <w:style w:type="paragraph" w:styleId="Footer">
    <w:name w:val="footer"/>
    <w:basedOn w:val="Normal"/>
    <w:link w:val="FooterChar"/>
    <w:uiPriority w:val="99"/>
    <w:unhideWhenUsed/>
    <w:rsid w:val="007B6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72754">
      <w:bodyDiv w:val="1"/>
      <w:marLeft w:val="0"/>
      <w:marRight w:val="0"/>
      <w:marTop w:val="0"/>
      <w:marBottom w:val="0"/>
      <w:divBdr>
        <w:top w:val="none" w:sz="0" w:space="0" w:color="auto"/>
        <w:left w:val="none" w:sz="0" w:space="0" w:color="auto"/>
        <w:bottom w:val="none" w:sz="0" w:space="0" w:color="auto"/>
        <w:right w:val="none" w:sz="0" w:space="0" w:color="auto"/>
      </w:divBdr>
    </w:div>
    <w:div w:id="691610506">
      <w:bodyDiv w:val="1"/>
      <w:marLeft w:val="0"/>
      <w:marRight w:val="0"/>
      <w:marTop w:val="0"/>
      <w:marBottom w:val="0"/>
      <w:divBdr>
        <w:top w:val="none" w:sz="0" w:space="0" w:color="auto"/>
        <w:left w:val="none" w:sz="0" w:space="0" w:color="auto"/>
        <w:bottom w:val="none" w:sz="0" w:space="0" w:color="auto"/>
        <w:right w:val="none" w:sz="0" w:space="0" w:color="auto"/>
      </w:divBdr>
    </w:div>
    <w:div w:id="711420578">
      <w:bodyDiv w:val="1"/>
      <w:marLeft w:val="0"/>
      <w:marRight w:val="0"/>
      <w:marTop w:val="0"/>
      <w:marBottom w:val="0"/>
      <w:divBdr>
        <w:top w:val="none" w:sz="0" w:space="0" w:color="auto"/>
        <w:left w:val="none" w:sz="0" w:space="0" w:color="auto"/>
        <w:bottom w:val="none" w:sz="0" w:space="0" w:color="auto"/>
        <w:right w:val="none" w:sz="0" w:space="0" w:color="auto"/>
      </w:divBdr>
    </w:div>
    <w:div w:id="735977292">
      <w:bodyDiv w:val="1"/>
      <w:marLeft w:val="0"/>
      <w:marRight w:val="0"/>
      <w:marTop w:val="0"/>
      <w:marBottom w:val="0"/>
      <w:divBdr>
        <w:top w:val="none" w:sz="0" w:space="0" w:color="auto"/>
        <w:left w:val="none" w:sz="0" w:space="0" w:color="auto"/>
        <w:bottom w:val="none" w:sz="0" w:space="0" w:color="auto"/>
        <w:right w:val="none" w:sz="0" w:space="0" w:color="auto"/>
      </w:divBdr>
    </w:div>
    <w:div w:id="771820384">
      <w:bodyDiv w:val="1"/>
      <w:marLeft w:val="0"/>
      <w:marRight w:val="0"/>
      <w:marTop w:val="0"/>
      <w:marBottom w:val="0"/>
      <w:divBdr>
        <w:top w:val="none" w:sz="0" w:space="0" w:color="auto"/>
        <w:left w:val="none" w:sz="0" w:space="0" w:color="auto"/>
        <w:bottom w:val="none" w:sz="0" w:space="0" w:color="auto"/>
        <w:right w:val="none" w:sz="0" w:space="0" w:color="auto"/>
      </w:divBdr>
    </w:div>
    <w:div w:id="1077441123">
      <w:bodyDiv w:val="1"/>
      <w:marLeft w:val="0"/>
      <w:marRight w:val="0"/>
      <w:marTop w:val="0"/>
      <w:marBottom w:val="0"/>
      <w:divBdr>
        <w:top w:val="none" w:sz="0" w:space="0" w:color="auto"/>
        <w:left w:val="none" w:sz="0" w:space="0" w:color="auto"/>
        <w:bottom w:val="none" w:sz="0" w:space="0" w:color="auto"/>
        <w:right w:val="none" w:sz="0" w:space="0" w:color="auto"/>
      </w:divBdr>
    </w:div>
    <w:div w:id="1103187052">
      <w:bodyDiv w:val="1"/>
      <w:marLeft w:val="0"/>
      <w:marRight w:val="0"/>
      <w:marTop w:val="0"/>
      <w:marBottom w:val="0"/>
      <w:divBdr>
        <w:top w:val="none" w:sz="0" w:space="0" w:color="auto"/>
        <w:left w:val="none" w:sz="0" w:space="0" w:color="auto"/>
        <w:bottom w:val="none" w:sz="0" w:space="0" w:color="auto"/>
        <w:right w:val="none" w:sz="0" w:space="0" w:color="auto"/>
      </w:divBdr>
    </w:div>
    <w:div w:id="1128938717">
      <w:bodyDiv w:val="1"/>
      <w:marLeft w:val="0"/>
      <w:marRight w:val="0"/>
      <w:marTop w:val="0"/>
      <w:marBottom w:val="0"/>
      <w:divBdr>
        <w:top w:val="none" w:sz="0" w:space="0" w:color="auto"/>
        <w:left w:val="none" w:sz="0" w:space="0" w:color="auto"/>
        <w:bottom w:val="none" w:sz="0" w:space="0" w:color="auto"/>
        <w:right w:val="none" w:sz="0" w:space="0" w:color="auto"/>
      </w:divBdr>
    </w:div>
    <w:div w:id="1533805380">
      <w:bodyDiv w:val="1"/>
      <w:marLeft w:val="0"/>
      <w:marRight w:val="0"/>
      <w:marTop w:val="0"/>
      <w:marBottom w:val="0"/>
      <w:divBdr>
        <w:top w:val="none" w:sz="0" w:space="0" w:color="auto"/>
        <w:left w:val="none" w:sz="0" w:space="0" w:color="auto"/>
        <w:bottom w:val="none" w:sz="0" w:space="0" w:color="auto"/>
        <w:right w:val="none" w:sz="0" w:space="0" w:color="auto"/>
      </w:divBdr>
    </w:div>
    <w:div w:id="1586570013">
      <w:bodyDiv w:val="1"/>
      <w:marLeft w:val="0"/>
      <w:marRight w:val="0"/>
      <w:marTop w:val="0"/>
      <w:marBottom w:val="0"/>
      <w:divBdr>
        <w:top w:val="none" w:sz="0" w:space="0" w:color="auto"/>
        <w:left w:val="none" w:sz="0" w:space="0" w:color="auto"/>
        <w:bottom w:val="none" w:sz="0" w:space="0" w:color="auto"/>
        <w:right w:val="none" w:sz="0" w:space="0" w:color="auto"/>
      </w:divBdr>
    </w:div>
    <w:div w:id="1870606831">
      <w:bodyDiv w:val="1"/>
      <w:marLeft w:val="0"/>
      <w:marRight w:val="0"/>
      <w:marTop w:val="0"/>
      <w:marBottom w:val="0"/>
      <w:divBdr>
        <w:top w:val="none" w:sz="0" w:space="0" w:color="auto"/>
        <w:left w:val="none" w:sz="0" w:space="0" w:color="auto"/>
        <w:bottom w:val="none" w:sz="0" w:space="0" w:color="auto"/>
        <w:right w:val="none" w:sz="0" w:space="0" w:color="auto"/>
      </w:divBdr>
      <w:divsChild>
        <w:div w:id="401608113">
          <w:marLeft w:val="0"/>
          <w:marRight w:val="0"/>
          <w:marTop w:val="0"/>
          <w:marBottom w:val="0"/>
          <w:divBdr>
            <w:top w:val="none" w:sz="0" w:space="0" w:color="auto"/>
            <w:left w:val="none" w:sz="0" w:space="0" w:color="auto"/>
            <w:bottom w:val="none" w:sz="0" w:space="0" w:color="auto"/>
            <w:right w:val="none" w:sz="0" w:space="0" w:color="auto"/>
          </w:divBdr>
          <w:divsChild>
            <w:div w:id="347365770">
              <w:marLeft w:val="0"/>
              <w:marRight w:val="0"/>
              <w:marTop w:val="0"/>
              <w:marBottom w:val="0"/>
              <w:divBdr>
                <w:top w:val="none" w:sz="0" w:space="0" w:color="auto"/>
                <w:left w:val="none" w:sz="0" w:space="0" w:color="auto"/>
                <w:bottom w:val="none" w:sz="0" w:space="0" w:color="auto"/>
                <w:right w:val="none" w:sz="0" w:space="0" w:color="auto"/>
              </w:divBdr>
              <w:divsChild>
                <w:div w:id="180689800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947278737">
          <w:marLeft w:val="0"/>
          <w:marRight w:val="0"/>
          <w:marTop w:val="0"/>
          <w:marBottom w:val="0"/>
          <w:divBdr>
            <w:top w:val="none" w:sz="0" w:space="0" w:color="auto"/>
            <w:left w:val="none" w:sz="0" w:space="0" w:color="auto"/>
            <w:bottom w:val="none" w:sz="0" w:space="0" w:color="auto"/>
            <w:right w:val="none" w:sz="0" w:space="0" w:color="auto"/>
          </w:divBdr>
          <w:divsChild>
            <w:div w:id="773286921">
              <w:marLeft w:val="0"/>
              <w:marRight w:val="0"/>
              <w:marTop w:val="0"/>
              <w:marBottom w:val="0"/>
              <w:divBdr>
                <w:top w:val="none" w:sz="0" w:space="0" w:color="auto"/>
                <w:left w:val="none" w:sz="0" w:space="0" w:color="auto"/>
                <w:bottom w:val="none" w:sz="0" w:space="0" w:color="auto"/>
                <w:right w:val="none" w:sz="0" w:space="0" w:color="auto"/>
              </w:divBdr>
              <w:divsChild>
                <w:div w:id="904605213">
                  <w:marLeft w:val="0"/>
                  <w:marRight w:val="0"/>
                  <w:marTop w:val="0"/>
                  <w:marBottom w:val="0"/>
                  <w:divBdr>
                    <w:top w:val="none" w:sz="0" w:space="0" w:color="auto"/>
                    <w:left w:val="none" w:sz="0" w:space="0" w:color="auto"/>
                    <w:bottom w:val="none" w:sz="0" w:space="0" w:color="auto"/>
                    <w:right w:val="none" w:sz="0" w:space="0" w:color="auto"/>
                  </w:divBdr>
                  <w:divsChild>
                    <w:div w:id="1170755337">
                      <w:marLeft w:val="0"/>
                      <w:marRight w:val="0"/>
                      <w:marTop w:val="0"/>
                      <w:marBottom w:val="0"/>
                      <w:divBdr>
                        <w:top w:val="none" w:sz="0" w:space="0" w:color="auto"/>
                        <w:left w:val="none" w:sz="0" w:space="0" w:color="auto"/>
                        <w:bottom w:val="none" w:sz="0" w:space="0" w:color="auto"/>
                        <w:right w:val="none" w:sz="0" w:space="0" w:color="auto"/>
                      </w:divBdr>
                      <w:divsChild>
                        <w:div w:id="1936788779">
                          <w:marLeft w:val="0"/>
                          <w:marRight w:val="0"/>
                          <w:marTop w:val="0"/>
                          <w:marBottom w:val="0"/>
                          <w:divBdr>
                            <w:top w:val="none" w:sz="0" w:space="0" w:color="auto"/>
                            <w:left w:val="none" w:sz="0" w:space="0" w:color="auto"/>
                            <w:bottom w:val="none" w:sz="0" w:space="0" w:color="auto"/>
                            <w:right w:val="none" w:sz="0" w:space="0" w:color="auto"/>
                          </w:divBdr>
                          <w:divsChild>
                            <w:div w:id="11966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ckelinstitute.org/media/8d91ba676a3039a/ni_inco_534_machiningandgrindingseveralcastnickel_basehigh_temperaturealloy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ing.com/ck/a?!&amp;&amp;p=bc8189580dccbdc2JmltdHM9MTY5NTI1NDQwMCZpZ3VpZD0xYTdiZGE3Yi0wYWIwLTY2N2EtMTdjZC1jOGYwMGI1MDY3YmMmaW5zaWQ9NTc3OA&amp;ptn=3&amp;hsh=3&amp;fclid=1a7bda7b-0ab0-667a-17cd-c8f00b5067bc&amp;psq=what+is+gom+inspect+software&amp;u=a1aHR0cHM6Ly9jYWRtaWNyby5jb20vd3AtY29udGVudC91cGxvYWRzLzIwMjIvMDkvSG93LXRvLURvd25sb2FkLWFuZC1JbnN0YWxsLUdPTS1JbnNwZWN0LVN1aXRlLUZyZWUucGRm&amp;ntb=1" TargetMode="External"/><Relationship Id="rId4" Type="http://schemas.openxmlformats.org/officeDocument/2006/relationships/webSettings" Target="webSettings.xml"/><Relationship Id="rId9" Type="http://schemas.openxmlformats.org/officeDocument/2006/relationships/hyperlink" Target="https://nickelinstitute.org/media/4690/ni_inco_497_alloy73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Development of Fast-Make, single use HPT Blades</dc:subject>
  <dc:creator>Rhodri Wiiams</dc:creator>
  <cp:keywords/>
  <dc:description/>
  <cp:lastModifiedBy>Rhodri Williams</cp:lastModifiedBy>
  <cp:revision>3</cp:revision>
  <dcterms:created xsi:type="dcterms:W3CDTF">2023-09-22T20:09:00Z</dcterms:created>
  <dcterms:modified xsi:type="dcterms:W3CDTF">2023-09-22T20:12:00Z</dcterms:modified>
</cp:coreProperties>
</file>