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ajorEastAsia" w:hAnsi="Arial" w:cs="Arial"/>
        </w:rPr>
        <w:id w:val="-1811388455"/>
        <w:docPartObj>
          <w:docPartGallery w:val="Cover Pages"/>
          <w:docPartUnique/>
        </w:docPartObj>
      </w:sdtPr>
      <w:sdtEndPr>
        <w:rPr>
          <w:rFonts w:eastAsiaTheme="minorHAnsi"/>
        </w:rPr>
      </w:sdtEndPr>
      <w:sdtContent>
        <w:p w:rsidR="00A8356D" w:rsidRPr="00C650FB" w:rsidRDefault="00A8356D" w:rsidP="00A8356D">
          <w:pPr>
            <w:spacing w:after="165" w:line="360" w:lineRule="auto"/>
            <w:rPr>
              <w:rFonts w:ascii="Arial" w:eastAsia="Tahoma" w:hAnsi="Arial" w:cs="Arial"/>
              <w:color w:val="000000"/>
            </w:rPr>
          </w:pPr>
          <w:r w:rsidRPr="00C650FB">
            <w:rPr>
              <w:rFonts w:ascii="Arial" w:hAnsi="Arial" w:cs="Arial"/>
              <w:noProof/>
              <w:lang w:eastAsia="en-GB"/>
            </w:rPr>
            <w:drawing>
              <wp:inline distT="0" distB="0" distL="0" distR="0" wp14:anchorId="0382D24A" wp14:editId="4CCA0E8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rsidR="00A8356D" w:rsidRPr="00C650FB" w:rsidRDefault="00A8356D" w:rsidP="00A8356D">
          <w:pPr>
            <w:spacing w:after="165" w:line="360" w:lineRule="auto"/>
            <w:jc w:val="center"/>
            <w:rPr>
              <w:rFonts w:ascii="Arial" w:eastAsia="Tahoma" w:hAnsi="Arial" w:cs="Arial"/>
              <w:color w:val="000000"/>
            </w:rPr>
          </w:pPr>
          <w:r w:rsidRPr="00C650FB">
            <w:rPr>
              <w:rFonts w:ascii="Arial" w:eastAsia="Tahoma" w:hAnsi="Arial" w:cs="Arial"/>
              <w:color w:val="000000"/>
            </w:rPr>
            <w:t xml:space="preserve">Problem Solving Assignment Submission </w:t>
          </w:r>
          <w:r w:rsidRPr="00C650FB">
            <w:rPr>
              <w:rFonts w:ascii="Arial" w:eastAsia="Tahoma" w:hAnsi="Arial" w:cs="Arial"/>
              <w:color w:val="00000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8356D" w:rsidRPr="00C650FB" w:rsidTr="00F80D89">
            <w:tc>
              <w:tcPr>
                <w:tcW w:w="3438" w:type="dxa"/>
                <w:shd w:val="clear" w:color="auto" w:fill="D9D9D9"/>
              </w:tcPr>
              <w:p w:rsidR="00A8356D" w:rsidRPr="00C650FB" w:rsidRDefault="00A8356D" w:rsidP="00F80D89">
                <w:pPr>
                  <w:spacing w:before="120" w:after="120" w:line="360" w:lineRule="auto"/>
                  <w:rPr>
                    <w:rFonts w:ascii="Arial" w:eastAsia="Tahoma" w:hAnsi="Arial" w:cs="Arial"/>
                  </w:rPr>
                </w:pPr>
                <w:r w:rsidRPr="00C650FB">
                  <w:rPr>
                    <w:rFonts w:ascii="Arial" w:eastAsia="Tahoma" w:hAnsi="Arial" w:cs="Arial"/>
                  </w:rPr>
                  <w:t>Student Name:</w:t>
                </w:r>
              </w:p>
            </w:tc>
            <w:tc>
              <w:tcPr>
                <w:tcW w:w="6055" w:type="dxa"/>
              </w:tcPr>
              <w:p w:rsidR="00A8356D" w:rsidRPr="00C650FB" w:rsidRDefault="00A8356D" w:rsidP="00F80D89">
                <w:pPr>
                  <w:spacing w:before="120" w:after="120" w:line="360" w:lineRule="auto"/>
                  <w:rPr>
                    <w:rFonts w:ascii="Arial" w:eastAsia="Tahoma" w:hAnsi="Arial" w:cs="Arial"/>
                  </w:rPr>
                </w:pPr>
                <w:r w:rsidRPr="00C650FB">
                  <w:rPr>
                    <w:rFonts w:ascii="Arial" w:eastAsia="Tahoma" w:hAnsi="Arial" w:cs="Arial"/>
                  </w:rPr>
                  <w:t>Lisa Bowen</w:t>
                </w:r>
              </w:p>
            </w:tc>
          </w:tr>
          <w:tr w:rsidR="00A8356D" w:rsidRPr="00C650FB" w:rsidTr="00F80D89">
            <w:tc>
              <w:tcPr>
                <w:tcW w:w="3438" w:type="dxa"/>
                <w:shd w:val="clear" w:color="auto" w:fill="D9D9D9"/>
              </w:tcPr>
              <w:p w:rsidR="00A8356D" w:rsidRPr="00C650FB" w:rsidRDefault="00A8356D" w:rsidP="00F80D89">
                <w:pPr>
                  <w:spacing w:before="120" w:after="120" w:line="360" w:lineRule="auto"/>
                  <w:rPr>
                    <w:rFonts w:ascii="Arial" w:eastAsia="Tahoma" w:hAnsi="Arial" w:cs="Arial"/>
                  </w:rPr>
                </w:pPr>
                <w:r w:rsidRPr="00C650FB">
                  <w:rPr>
                    <w:rFonts w:ascii="Arial" w:eastAsia="Tahoma" w:hAnsi="Arial" w:cs="Arial"/>
                  </w:rPr>
                  <w:t>Student Number:</w:t>
                </w:r>
              </w:p>
            </w:tc>
            <w:tc>
              <w:tcPr>
                <w:tcW w:w="6055" w:type="dxa"/>
              </w:tcPr>
              <w:p w:rsidR="00A8356D" w:rsidRPr="00C650FB" w:rsidRDefault="00A8356D" w:rsidP="00F80D89">
                <w:pPr>
                  <w:spacing w:before="120" w:after="120" w:line="360" w:lineRule="auto"/>
                  <w:rPr>
                    <w:rFonts w:ascii="Arial" w:eastAsia="Tahoma" w:hAnsi="Arial" w:cs="Arial"/>
                  </w:rPr>
                </w:pPr>
                <w:r w:rsidRPr="00C650FB">
                  <w:rPr>
                    <w:rFonts w:ascii="Arial" w:eastAsia="Tahoma" w:hAnsi="Arial" w:cs="Arial"/>
                  </w:rPr>
                  <w:t>2328788</w:t>
                </w:r>
              </w:p>
            </w:tc>
          </w:tr>
          <w:tr w:rsidR="00A8356D" w:rsidRPr="00C650FB" w:rsidTr="00F80D89">
            <w:tc>
              <w:tcPr>
                <w:tcW w:w="3438" w:type="dxa"/>
                <w:shd w:val="clear" w:color="auto" w:fill="D9D9D9"/>
              </w:tcPr>
              <w:p w:rsidR="00A8356D" w:rsidRPr="00C650FB" w:rsidRDefault="00A8356D" w:rsidP="00F80D89">
                <w:pPr>
                  <w:spacing w:before="120" w:after="120" w:line="360" w:lineRule="auto"/>
                  <w:rPr>
                    <w:rFonts w:ascii="Arial" w:eastAsia="Tahoma" w:hAnsi="Arial" w:cs="Arial"/>
                  </w:rPr>
                </w:pPr>
                <w:r w:rsidRPr="00C650FB">
                  <w:rPr>
                    <w:rFonts w:ascii="Arial" w:eastAsia="Tahoma" w:hAnsi="Arial" w:cs="Arial"/>
                  </w:rPr>
                  <w:t>Module No:</w:t>
                </w:r>
              </w:p>
            </w:tc>
            <w:tc>
              <w:tcPr>
                <w:tcW w:w="6055" w:type="dxa"/>
              </w:tcPr>
              <w:p w:rsidR="00A8356D" w:rsidRPr="00C650FB" w:rsidRDefault="00A8356D" w:rsidP="00F80D89">
                <w:pPr>
                  <w:spacing w:before="120" w:after="120" w:line="360" w:lineRule="auto"/>
                  <w:rPr>
                    <w:rFonts w:ascii="Arial" w:eastAsia="Tahoma" w:hAnsi="Arial" w:cs="Arial"/>
                    <w:bCs/>
                    <w:color w:val="FF0000"/>
                  </w:rPr>
                </w:pPr>
                <w:r w:rsidRPr="00C650FB">
                  <w:rPr>
                    <w:rFonts w:ascii="Arial" w:eastAsia="Tahoma" w:hAnsi="Arial" w:cs="Arial"/>
                    <w:bCs/>
                    <w:color w:val="000000" w:themeColor="text1"/>
                  </w:rPr>
                  <w:t>BMSK4014</w:t>
                </w:r>
              </w:p>
            </w:tc>
          </w:tr>
          <w:tr w:rsidR="00A8356D" w:rsidRPr="00C650FB" w:rsidTr="00BA55D7">
            <w:trPr>
              <w:trHeight w:val="674"/>
            </w:trPr>
            <w:tc>
              <w:tcPr>
                <w:tcW w:w="3438" w:type="dxa"/>
                <w:shd w:val="clear" w:color="auto" w:fill="D9D9D9"/>
              </w:tcPr>
              <w:p w:rsidR="00A8356D" w:rsidRPr="00C650FB" w:rsidRDefault="00A8356D" w:rsidP="00F80D89">
                <w:pPr>
                  <w:spacing w:before="120" w:after="120" w:line="360" w:lineRule="auto"/>
                  <w:rPr>
                    <w:rFonts w:ascii="Arial" w:eastAsia="Tahoma" w:hAnsi="Arial" w:cs="Arial"/>
                  </w:rPr>
                </w:pPr>
                <w:r w:rsidRPr="00C650FB">
                  <w:rPr>
                    <w:rFonts w:ascii="Arial" w:eastAsia="Tahoma" w:hAnsi="Arial" w:cs="Arial"/>
                  </w:rPr>
                  <w:t>Module Title:</w:t>
                </w:r>
              </w:p>
            </w:tc>
            <w:tc>
              <w:tcPr>
                <w:tcW w:w="6055" w:type="dxa"/>
              </w:tcPr>
              <w:p w:rsidR="00BA55D7" w:rsidRPr="00BA55D7" w:rsidRDefault="00BA55D7" w:rsidP="00BA55D7">
                <w:pPr>
                  <w:pStyle w:val="Title"/>
                  <w:rPr>
                    <w:rFonts w:ascii="Arial" w:eastAsia="Tahoma" w:hAnsi="Arial" w:cs="Arial"/>
                    <w:b w:val="0"/>
                    <w:color w:val="000000"/>
                    <w:sz w:val="22"/>
                    <w:szCs w:val="22"/>
                  </w:rPr>
                </w:pPr>
                <w:r>
                  <w:rPr>
                    <w:rFonts w:ascii="Arial" w:eastAsia="Tahoma" w:hAnsi="Arial" w:cs="Arial"/>
                    <w:b w:val="0"/>
                    <w:color w:val="000000"/>
                    <w:sz w:val="22"/>
                    <w:szCs w:val="22"/>
                  </w:rPr>
                  <w:t>Problem Solving</w:t>
                </w:r>
              </w:p>
            </w:tc>
          </w:tr>
        </w:tbl>
        <w:p w:rsidR="00A8356D" w:rsidRPr="00C650FB" w:rsidRDefault="00A8356D" w:rsidP="00A8356D">
          <w:pPr>
            <w:spacing w:before="120" w:after="120" w:line="360" w:lineRule="auto"/>
            <w:rPr>
              <w:rFonts w:ascii="Arial" w:hAnsi="Arial" w:cs="Arial"/>
              <w:color w:val="FF0000"/>
            </w:rPr>
          </w:pPr>
        </w:p>
        <w:p w:rsidR="00A8356D" w:rsidRPr="00C650FB" w:rsidRDefault="00A8356D" w:rsidP="00A8356D">
          <w:pPr>
            <w:spacing w:before="120" w:after="120" w:line="360" w:lineRule="auto"/>
            <w:rPr>
              <w:rFonts w:ascii="Arial" w:eastAsia="Tahoma" w:hAnsi="Arial" w:cs="Arial"/>
              <w:color w:val="000000"/>
            </w:rPr>
          </w:pPr>
          <w:r w:rsidRPr="00C650FB">
            <w:rPr>
              <w:rFonts w:ascii="Arial" w:eastAsia="Tahoma" w:hAnsi="Arial" w:cs="Arial"/>
              <w:color w:val="000000"/>
            </w:rPr>
            <w:t>Statement of Confirmation of Authenticity</w:t>
          </w:r>
        </w:p>
        <w:p w:rsidR="00A8356D" w:rsidRPr="00C650FB" w:rsidRDefault="00A8356D" w:rsidP="00A8356D">
          <w:pPr>
            <w:spacing w:before="120" w:after="120" w:line="360" w:lineRule="auto"/>
            <w:rPr>
              <w:rFonts w:ascii="Arial" w:eastAsia="Tahoma" w:hAnsi="Arial" w:cs="Arial"/>
              <w:color w:val="000000"/>
            </w:rPr>
          </w:pPr>
          <w:r w:rsidRPr="00C650FB">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8356D" w:rsidRPr="00C650FB" w:rsidRDefault="00A8356D" w:rsidP="00A8356D">
          <w:pPr>
            <w:spacing w:before="120" w:after="120" w:line="360" w:lineRule="auto"/>
            <w:rPr>
              <w:rFonts w:ascii="Arial" w:eastAsia="Tahoma" w:hAnsi="Arial" w:cs="Arial"/>
              <w:color w:val="000000"/>
            </w:rPr>
          </w:pPr>
          <w:r w:rsidRPr="00C650FB">
            <w:rPr>
              <w:rFonts w:ascii="Arial" w:eastAsia="Tahoma" w:hAnsi="Arial" w:cs="Arial"/>
              <w:color w:val="000000"/>
            </w:rPr>
            <w:t>Attention is drawn to the plagiarism and unfair practice policies of both the University and of ILM.</w:t>
          </w:r>
        </w:p>
        <w:p w:rsidR="00A8356D" w:rsidRPr="00C650FB" w:rsidRDefault="00A8356D" w:rsidP="00A8356D">
          <w:pPr>
            <w:spacing w:before="120" w:after="120" w:line="360" w:lineRule="auto"/>
            <w:rPr>
              <w:rFonts w:ascii="Arial" w:eastAsia="Tahoma" w:hAnsi="Arial" w:cs="Arial"/>
              <w:color w:val="000000"/>
            </w:rPr>
          </w:pPr>
        </w:p>
        <w:p w:rsidR="00A8356D" w:rsidRPr="00C650FB" w:rsidRDefault="00A8356D" w:rsidP="00A8356D">
          <w:pPr>
            <w:spacing w:before="120" w:after="120" w:line="360" w:lineRule="auto"/>
            <w:rPr>
              <w:rFonts w:ascii="Arial" w:eastAsia="Tahoma" w:hAnsi="Arial" w:cs="Arial"/>
              <w:color w:val="000000"/>
            </w:rPr>
          </w:pPr>
        </w:p>
        <w:p w:rsidR="00A8356D" w:rsidRDefault="00A8356D" w:rsidP="00A8356D">
          <w:pPr>
            <w:spacing w:before="120" w:after="120" w:line="360" w:lineRule="auto"/>
            <w:rPr>
              <w:rFonts w:ascii="Arial" w:eastAsia="Tahoma" w:hAnsi="Arial" w:cs="Arial"/>
              <w:color w:val="000000"/>
            </w:rPr>
          </w:pPr>
        </w:p>
        <w:p w:rsidR="00C650FB" w:rsidRDefault="00C650FB" w:rsidP="00A8356D">
          <w:pPr>
            <w:spacing w:before="120" w:after="120" w:line="360" w:lineRule="auto"/>
            <w:rPr>
              <w:rFonts w:ascii="Arial" w:eastAsia="Tahoma" w:hAnsi="Arial" w:cs="Arial"/>
              <w:color w:val="000000"/>
            </w:rPr>
          </w:pPr>
        </w:p>
        <w:p w:rsidR="00C650FB" w:rsidRDefault="00C650FB" w:rsidP="00A8356D">
          <w:pPr>
            <w:spacing w:before="120" w:after="120" w:line="360" w:lineRule="auto"/>
            <w:rPr>
              <w:rFonts w:ascii="Arial" w:eastAsia="Tahoma" w:hAnsi="Arial" w:cs="Arial"/>
              <w:color w:val="000000"/>
            </w:rPr>
          </w:pPr>
        </w:p>
        <w:p w:rsidR="00C650FB" w:rsidRDefault="00C650FB" w:rsidP="00A8356D">
          <w:pPr>
            <w:spacing w:before="120" w:after="120" w:line="360" w:lineRule="auto"/>
            <w:rPr>
              <w:rFonts w:ascii="Arial" w:eastAsia="Tahoma" w:hAnsi="Arial" w:cs="Arial"/>
              <w:color w:val="000000"/>
            </w:rPr>
          </w:pPr>
        </w:p>
        <w:p w:rsidR="00C650FB" w:rsidRPr="00C650FB" w:rsidRDefault="00C650FB" w:rsidP="00A8356D">
          <w:pPr>
            <w:spacing w:before="120" w:after="120" w:line="360" w:lineRule="auto"/>
            <w:rPr>
              <w:rFonts w:ascii="Arial" w:eastAsia="Tahoma" w:hAnsi="Arial" w:cs="Arial"/>
              <w:color w:val="000000"/>
            </w:rPr>
          </w:pPr>
        </w:p>
        <w:p w:rsidR="00A8356D" w:rsidRPr="00C650FB" w:rsidRDefault="00A8356D" w:rsidP="00A8356D">
          <w:pPr>
            <w:spacing w:before="120" w:after="120" w:line="360" w:lineRule="auto"/>
            <w:rPr>
              <w:rFonts w:ascii="Arial" w:eastAsia="Tahoma" w:hAnsi="Arial" w:cs="Arial"/>
              <w:color w:val="000000"/>
            </w:rPr>
          </w:pPr>
        </w:p>
        <w:p w:rsidR="00A8356D" w:rsidRPr="00C650FB" w:rsidRDefault="00A8356D" w:rsidP="00A8356D">
          <w:pPr>
            <w:spacing w:before="120" w:after="120" w:line="360" w:lineRule="auto"/>
            <w:rPr>
              <w:rFonts w:ascii="Arial" w:eastAsia="Tahoma" w:hAnsi="Arial" w:cs="Arial"/>
              <w:color w:val="000000"/>
            </w:rPr>
          </w:pPr>
        </w:p>
        <w:p w:rsidR="00AE4ACF" w:rsidRDefault="0077558D">
          <w:pPr>
            <w:pStyle w:val="TOC1"/>
            <w:tabs>
              <w:tab w:val="right" w:leader="dot" w:pos="9016"/>
            </w:tabs>
            <w:rPr>
              <w:rFonts w:eastAsiaTheme="minorEastAsia"/>
              <w:noProof/>
              <w:lang w:eastAsia="en-GB"/>
            </w:rPr>
          </w:pPr>
          <w:r>
            <w:rPr>
              <w:rFonts w:ascii="Arial" w:eastAsia="Tahoma" w:hAnsi="Arial" w:cs="Arial"/>
              <w:color w:val="000000"/>
            </w:rPr>
            <w:lastRenderedPageBreak/>
            <w:fldChar w:fldCharType="begin"/>
          </w:r>
          <w:r>
            <w:rPr>
              <w:rFonts w:ascii="Arial" w:eastAsia="Tahoma" w:hAnsi="Arial" w:cs="Arial"/>
              <w:color w:val="000000"/>
            </w:rPr>
            <w:instrText xml:space="preserve"> TOC \o "1-3" \h \z \u </w:instrText>
          </w:r>
          <w:r>
            <w:rPr>
              <w:rFonts w:ascii="Arial" w:eastAsia="Tahoma" w:hAnsi="Arial" w:cs="Arial"/>
              <w:color w:val="000000"/>
            </w:rPr>
            <w:fldChar w:fldCharType="separate"/>
          </w:r>
          <w:hyperlink w:anchor="_Toc175996305" w:history="1">
            <w:r w:rsidR="00AE4ACF" w:rsidRPr="00A61A54">
              <w:rPr>
                <w:rStyle w:val="Hyperlink"/>
                <w:rFonts w:eastAsia="Tahoma"/>
                <w:noProof/>
              </w:rPr>
              <w:t>Introduction</w:t>
            </w:r>
            <w:r w:rsidR="00AE4ACF">
              <w:rPr>
                <w:noProof/>
                <w:webHidden/>
              </w:rPr>
              <w:tab/>
            </w:r>
            <w:r w:rsidR="00AE4ACF">
              <w:rPr>
                <w:noProof/>
                <w:webHidden/>
              </w:rPr>
              <w:fldChar w:fldCharType="begin"/>
            </w:r>
            <w:r w:rsidR="00AE4ACF">
              <w:rPr>
                <w:noProof/>
                <w:webHidden/>
              </w:rPr>
              <w:instrText xml:space="preserve"> PAGEREF _Toc175996305 \h </w:instrText>
            </w:r>
            <w:r w:rsidR="00AE4ACF">
              <w:rPr>
                <w:noProof/>
                <w:webHidden/>
              </w:rPr>
            </w:r>
            <w:r w:rsidR="00AE4ACF">
              <w:rPr>
                <w:noProof/>
                <w:webHidden/>
              </w:rPr>
              <w:fldChar w:fldCharType="separate"/>
            </w:r>
            <w:r w:rsidR="00AE4ACF">
              <w:rPr>
                <w:noProof/>
                <w:webHidden/>
              </w:rPr>
              <w:t>2</w:t>
            </w:r>
            <w:r w:rsidR="00AE4ACF">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06" w:history="1">
            <w:r w:rsidRPr="00A61A54">
              <w:rPr>
                <w:rStyle w:val="Hyperlink"/>
                <w:rFonts w:eastAsia="Tahoma"/>
                <w:noProof/>
              </w:rPr>
              <w:t>Scope of the problem:</w:t>
            </w:r>
            <w:r>
              <w:rPr>
                <w:noProof/>
                <w:webHidden/>
              </w:rPr>
              <w:tab/>
            </w:r>
            <w:r>
              <w:rPr>
                <w:noProof/>
                <w:webHidden/>
              </w:rPr>
              <w:fldChar w:fldCharType="begin"/>
            </w:r>
            <w:r>
              <w:rPr>
                <w:noProof/>
                <w:webHidden/>
              </w:rPr>
              <w:instrText xml:space="preserve"> PAGEREF _Toc175996306 \h </w:instrText>
            </w:r>
            <w:r>
              <w:rPr>
                <w:noProof/>
                <w:webHidden/>
              </w:rPr>
            </w:r>
            <w:r>
              <w:rPr>
                <w:noProof/>
                <w:webHidden/>
              </w:rPr>
              <w:fldChar w:fldCharType="separate"/>
            </w:r>
            <w:r>
              <w:rPr>
                <w:noProof/>
                <w:webHidden/>
              </w:rPr>
              <w:t>2</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07" w:history="1">
            <w:r w:rsidRPr="00A61A54">
              <w:rPr>
                <w:rStyle w:val="Hyperlink"/>
                <w:rFonts w:eastAsia="Tahoma"/>
                <w:noProof/>
              </w:rPr>
              <w:t>Impact of the problem</w:t>
            </w:r>
            <w:r>
              <w:rPr>
                <w:noProof/>
                <w:webHidden/>
              </w:rPr>
              <w:tab/>
            </w:r>
            <w:r>
              <w:rPr>
                <w:noProof/>
                <w:webHidden/>
              </w:rPr>
              <w:fldChar w:fldCharType="begin"/>
            </w:r>
            <w:r>
              <w:rPr>
                <w:noProof/>
                <w:webHidden/>
              </w:rPr>
              <w:instrText xml:space="preserve"> PAGEREF _Toc175996307 \h </w:instrText>
            </w:r>
            <w:r>
              <w:rPr>
                <w:noProof/>
                <w:webHidden/>
              </w:rPr>
            </w:r>
            <w:r>
              <w:rPr>
                <w:noProof/>
                <w:webHidden/>
              </w:rPr>
              <w:fldChar w:fldCharType="separate"/>
            </w:r>
            <w:r>
              <w:rPr>
                <w:noProof/>
                <w:webHidden/>
              </w:rPr>
              <w:t>2</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08" w:history="1">
            <w:r w:rsidRPr="00A61A54">
              <w:rPr>
                <w:rStyle w:val="Hyperlink"/>
                <w:rFonts w:eastAsia="Times New Roman"/>
                <w:noProof/>
                <w:lang w:eastAsia="en-GB"/>
              </w:rPr>
              <w:t>Brainstorming ideas to analyse information about the problem</w:t>
            </w:r>
            <w:r>
              <w:rPr>
                <w:noProof/>
                <w:webHidden/>
              </w:rPr>
              <w:tab/>
            </w:r>
            <w:r>
              <w:rPr>
                <w:noProof/>
                <w:webHidden/>
              </w:rPr>
              <w:fldChar w:fldCharType="begin"/>
            </w:r>
            <w:r>
              <w:rPr>
                <w:noProof/>
                <w:webHidden/>
              </w:rPr>
              <w:instrText xml:space="preserve"> PAGEREF _Toc175996308 \h </w:instrText>
            </w:r>
            <w:r>
              <w:rPr>
                <w:noProof/>
                <w:webHidden/>
              </w:rPr>
            </w:r>
            <w:r>
              <w:rPr>
                <w:noProof/>
                <w:webHidden/>
              </w:rPr>
              <w:fldChar w:fldCharType="separate"/>
            </w:r>
            <w:r>
              <w:rPr>
                <w:noProof/>
                <w:webHidden/>
              </w:rPr>
              <w:t>3</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09" w:history="1">
            <w:r w:rsidRPr="00A61A54">
              <w:rPr>
                <w:rStyle w:val="Hyperlink"/>
                <w:rFonts w:eastAsia="Times New Roman"/>
                <w:noProof/>
                <w:lang w:eastAsia="en-GB"/>
              </w:rPr>
              <w:t>Root causes</w:t>
            </w:r>
            <w:r>
              <w:rPr>
                <w:noProof/>
                <w:webHidden/>
              </w:rPr>
              <w:tab/>
            </w:r>
            <w:r>
              <w:rPr>
                <w:noProof/>
                <w:webHidden/>
              </w:rPr>
              <w:fldChar w:fldCharType="begin"/>
            </w:r>
            <w:r>
              <w:rPr>
                <w:noProof/>
                <w:webHidden/>
              </w:rPr>
              <w:instrText xml:space="preserve"> PAGEREF _Toc175996309 \h </w:instrText>
            </w:r>
            <w:r>
              <w:rPr>
                <w:noProof/>
                <w:webHidden/>
              </w:rPr>
            </w:r>
            <w:r>
              <w:rPr>
                <w:noProof/>
                <w:webHidden/>
              </w:rPr>
              <w:fldChar w:fldCharType="separate"/>
            </w:r>
            <w:r>
              <w:rPr>
                <w:noProof/>
                <w:webHidden/>
              </w:rPr>
              <w:t>4</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0" w:history="1">
            <w:r w:rsidRPr="00A61A54">
              <w:rPr>
                <w:rStyle w:val="Hyperlink"/>
                <w:rFonts w:eastAsia="Times New Roman"/>
                <w:noProof/>
                <w:lang w:eastAsia="en-GB"/>
              </w:rPr>
              <w:t>Stakeholders:</w:t>
            </w:r>
            <w:r>
              <w:rPr>
                <w:noProof/>
                <w:webHidden/>
              </w:rPr>
              <w:tab/>
            </w:r>
            <w:r>
              <w:rPr>
                <w:noProof/>
                <w:webHidden/>
              </w:rPr>
              <w:fldChar w:fldCharType="begin"/>
            </w:r>
            <w:r>
              <w:rPr>
                <w:noProof/>
                <w:webHidden/>
              </w:rPr>
              <w:instrText xml:space="preserve"> PAGEREF _Toc175996310 \h </w:instrText>
            </w:r>
            <w:r>
              <w:rPr>
                <w:noProof/>
                <w:webHidden/>
              </w:rPr>
            </w:r>
            <w:r>
              <w:rPr>
                <w:noProof/>
                <w:webHidden/>
              </w:rPr>
              <w:fldChar w:fldCharType="separate"/>
            </w:r>
            <w:r>
              <w:rPr>
                <w:noProof/>
                <w:webHidden/>
              </w:rPr>
              <w:t>4</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1" w:history="1">
            <w:r w:rsidRPr="00A61A54">
              <w:rPr>
                <w:rStyle w:val="Hyperlink"/>
                <w:rFonts w:eastAsia="Times New Roman"/>
                <w:noProof/>
                <w:lang w:eastAsia="en-GB"/>
              </w:rPr>
              <w:t>Fishbone diagram for communication breakdown between Marketing and Sales</w:t>
            </w:r>
            <w:r>
              <w:rPr>
                <w:noProof/>
                <w:webHidden/>
              </w:rPr>
              <w:tab/>
            </w:r>
            <w:r>
              <w:rPr>
                <w:noProof/>
                <w:webHidden/>
              </w:rPr>
              <w:fldChar w:fldCharType="begin"/>
            </w:r>
            <w:r>
              <w:rPr>
                <w:noProof/>
                <w:webHidden/>
              </w:rPr>
              <w:instrText xml:space="preserve"> PAGEREF _Toc175996311 \h </w:instrText>
            </w:r>
            <w:r>
              <w:rPr>
                <w:noProof/>
                <w:webHidden/>
              </w:rPr>
            </w:r>
            <w:r>
              <w:rPr>
                <w:noProof/>
                <w:webHidden/>
              </w:rPr>
              <w:fldChar w:fldCharType="separate"/>
            </w:r>
            <w:r>
              <w:rPr>
                <w:noProof/>
                <w:webHidden/>
              </w:rPr>
              <w:t>5</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2" w:history="1">
            <w:r w:rsidRPr="00A61A54">
              <w:rPr>
                <w:rStyle w:val="Hyperlink"/>
                <w:rFonts w:eastAsia="Times New Roman"/>
                <w:noProof/>
                <w:lang w:eastAsia="en-GB"/>
              </w:rPr>
              <w:t>Decision Matrix</w:t>
            </w:r>
            <w:r>
              <w:rPr>
                <w:noProof/>
                <w:webHidden/>
              </w:rPr>
              <w:tab/>
            </w:r>
            <w:r>
              <w:rPr>
                <w:noProof/>
                <w:webHidden/>
              </w:rPr>
              <w:fldChar w:fldCharType="begin"/>
            </w:r>
            <w:r>
              <w:rPr>
                <w:noProof/>
                <w:webHidden/>
              </w:rPr>
              <w:instrText xml:space="preserve"> PAGEREF _Toc175996312 \h </w:instrText>
            </w:r>
            <w:r>
              <w:rPr>
                <w:noProof/>
                <w:webHidden/>
              </w:rPr>
            </w:r>
            <w:r>
              <w:rPr>
                <w:noProof/>
                <w:webHidden/>
              </w:rPr>
              <w:fldChar w:fldCharType="separate"/>
            </w:r>
            <w:r>
              <w:rPr>
                <w:noProof/>
                <w:webHidden/>
              </w:rPr>
              <w:t>6</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3" w:history="1">
            <w:r w:rsidRPr="00A61A54">
              <w:rPr>
                <w:rStyle w:val="Hyperlink"/>
                <w:noProof/>
              </w:rPr>
              <w:t>Gantt Chart</w:t>
            </w:r>
            <w:r>
              <w:rPr>
                <w:noProof/>
                <w:webHidden/>
              </w:rPr>
              <w:tab/>
            </w:r>
            <w:r>
              <w:rPr>
                <w:noProof/>
                <w:webHidden/>
              </w:rPr>
              <w:fldChar w:fldCharType="begin"/>
            </w:r>
            <w:r>
              <w:rPr>
                <w:noProof/>
                <w:webHidden/>
              </w:rPr>
              <w:instrText xml:space="preserve"> PAGEREF _Toc175996313 \h </w:instrText>
            </w:r>
            <w:r>
              <w:rPr>
                <w:noProof/>
                <w:webHidden/>
              </w:rPr>
            </w:r>
            <w:r>
              <w:rPr>
                <w:noProof/>
                <w:webHidden/>
              </w:rPr>
              <w:fldChar w:fldCharType="separate"/>
            </w:r>
            <w:r>
              <w:rPr>
                <w:noProof/>
                <w:webHidden/>
              </w:rPr>
              <w:t>7</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4" w:history="1">
            <w:r w:rsidRPr="00A61A54">
              <w:rPr>
                <w:rStyle w:val="Hyperlink"/>
                <w:rFonts w:eastAsia="Times New Roman"/>
                <w:noProof/>
                <w:lang w:eastAsia="en-GB"/>
              </w:rPr>
              <w:t>Communication Plan for Improving Marketing and Sales Communication</w:t>
            </w:r>
            <w:r>
              <w:rPr>
                <w:noProof/>
                <w:webHidden/>
              </w:rPr>
              <w:tab/>
            </w:r>
            <w:r>
              <w:rPr>
                <w:noProof/>
                <w:webHidden/>
              </w:rPr>
              <w:fldChar w:fldCharType="begin"/>
            </w:r>
            <w:r>
              <w:rPr>
                <w:noProof/>
                <w:webHidden/>
              </w:rPr>
              <w:instrText xml:space="preserve"> PAGEREF _Toc175996314 \h </w:instrText>
            </w:r>
            <w:r>
              <w:rPr>
                <w:noProof/>
                <w:webHidden/>
              </w:rPr>
            </w:r>
            <w:r>
              <w:rPr>
                <w:noProof/>
                <w:webHidden/>
              </w:rPr>
              <w:fldChar w:fldCharType="separate"/>
            </w:r>
            <w:r>
              <w:rPr>
                <w:noProof/>
                <w:webHidden/>
              </w:rPr>
              <w:t>9</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15" w:history="1">
            <w:r w:rsidRPr="00A61A54">
              <w:rPr>
                <w:rStyle w:val="Hyperlink"/>
                <w:rFonts w:eastAsia="Times New Roman"/>
                <w:noProof/>
                <w:lang w:eastAsia="en-GB"/>
              </w:rPr>
              <w:t>Communication Objectives</w:t>
            </w:r>
            <w:r>
              <w:rPr>
                <w:noProof/>
                <w:webHidden/>
              </w:rPr>
              <w:tab/>
            </w:r>
            <w:r>
              <w:rPr>
                <w:noProof/>
                <w:webHidden/>
              </w:rPr>
              <w:fldChar w:fldCharType="begin"/>
            </w:r>
            <w:r>
              <w:rPr>
                <w:noProof/>
                <w:webHidden/>
              </w:rPr>
              <w:instrText xml:space="preserve"> PAGEREF _Toc175996315 \h </w:instrText>
            </w:r>
            <w:r>
              <w:rPr>
                <w:noProof/>
                <w:webHidden/>
              </w:rPr>
            </w:r>
            <w:r>
              <w:rPr>
                <w:noProof/>
                <w:webHidden/>
              </w:rPr>
              <w:fldChar w:fldCharType="separate"/>
            </w:r>
            <w:r>
              <w:rPr>
                <w:noProof/>
                <w:webHidden/>
              </w:rPr>
              <w:t>9</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16" w:history="1">
            <w:r w:rsidRPr="00A61A54">
              <w:rPr>
                <w:rStyle w:val="Hyperlink"/>
                <w:noProof/>
              </w:rPr>
              <w:t>Key stakeholders and communication methods</w:t>
            </w:r>
            <w:r>
              <w:rPr>
                <w:noProof/>
                <w:webHidden/>
              </w:rPr>
              <w:tab/>
            </w:r>
            <w:r>
              <w:rPr>
                <w:noProof/>
                <w:webHidden/>
              </w:rPr>
              <w:fldChar w:fldCharType="begin"/>
            </w:r>
            <w:r>
              <w:rPr>
                <w:noProof/>
                <w:webHidden/>
              </w:rPr>
              <w:instrText xml:space="preserve"> PAGEREF _Toc175996316 \h </w:instrText>
            </w:r>
            <w:r>
              <w:rPr>
                <w:noProof/>
                <w:webHidden/>
              </w:rPr>
            </w:r>
            <w:r>
              <w:rPr>
                <w:noProof/>
                <w:webHidden/>
              </w:rPr>
              <w:fldChar w:fldCharType="separate"/>
            </w:r>
            <w:r>
              <w:rPr>
                <w:noProof/>
                <w:webHidden/>
              </w:rPr>
              <w:t>9</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17" w:history="1">
            <w:r w:rsidRPr="00A61A54">
              <w:rPr>
                <w:rStyle w:val="Hyperlink"/>
                <w:noProof/>
              </w:rPr>
              <w:t>Timeline for communication Plan</w:t>
            </w:r>
            <w:r>
              <w:rPr>
                <w:noProof/>
                <w:webHidden/>
              </w:rPr>
              <w:tab/>
            </w:r>
            <w:r>
              <w:rPr>
                <w:noProof/>
                <w:webHidden/>
              </w:rPr>
              <w:fldChar w:fldCharType="begin"/>
            </w:r>
            <w:r>
              <w:rPr>
                <w:noProof/>
                <w:webHidden/>
              </w:rPr>
              <w:instrText xml:space="preserve"> PAGEREF _Toc175996317 \h </w:instrText>
            </w:r>
            <w:r>
              <w:rPr>
                <w:noProof/>
                <w:webHidden/>
              </w:rPr>
            </w:r>
            <w:r>
              <w:rPr>
                <w:noProof/>
                <w:webHidden/>
              </w:rPr>
              <w:fldChar w:fldCharType="separate"/>
            </w:r>
            <w:r>
              <w:rPr>
                <w:noProof/>
                <w:webHidden/>
              </w:rPr>
              <w:t>10</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8" w:history="1">
            <w:r w:rsidRPr="00A61A54">
              <w:rPr>
                <w:rStyle w:val="Hyperlink"/>
                <w:noProof/>
              </w:rPr>
              <w:t>Monitoring and review techniques</w:t>
            </w:r>
            <w:r>
              <w:rPr>
                <w:noProof/>
                <w:webHidden/>
              </w:rPr>
              <w:tab/>
            </w:r>
            <w:r>
              <w:rPr>
                <w:noProof/>
                <w:webHidden/>
              </w:rPr>
              <w:fldChar w:fldCharType="begin"/>
            </w:r>
            <w:r>
              <w:rPr>
                <w:noProof/>
                <w:webHidden/>
              </w:rPr>
              <w:instrText xml:space="preserve"> PAGEREF _Toc175996318 \h </w:instrText>
            </w:r>
            <w:r>
              <w:rPr>
                <w:noProof/>
                <w:webHidden/>
              </w:rPr>
            </w:r>
            <w:r>
              <w:rPr>
                <w:noProof/>
                <w:webHidden/>
              </w:rPr>
              <w:fldChar w:fldCharType="separate"/>
            </w:r>
            <w:r>
              <w:rPr>
                <w:noProof/>
                <w:webHidden/>
              </w:rPr>
              <w:t>10</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19" w:history="1">
            <w:r w:rsidRPr="00A61A54">
              <w:rPr>
                <w:rStyle w:val="Hyperlink"/>
                <w:noProof/>
              </w:rPr>
              <w:t>Progress Tracking with Milestones and Key Performance Indicators</w:t>
            </w:r>
            <w:r>
              <w:rPr>
                <w:noProof/>
                <w:webHidden/>
              </w:rPr>
              <w:tab/>
            </w:r>
            <w:r>
              <w:rPr>
                <w:noProof/>
                <w:webHidden/>
              </w:rPr>
              <w:fldChar w:fldCharType="begin"/>
            </w:r>
            <w:r>
              <w:rPr>
                <w:noProof/>
                <w:webHidden/>
              </w:rPr>
              <w:instrText xml:space="preserve"> PAGEREF _Toc175996319 \h </w:instrText>
            </w:r>
            <w:r>
              <w:rPr>
                <w:noProof/>
                <w:webHidden/>
              </w:rPr>
            </w:r>
            <w:r>
              <w:rPr>
                <w:noProof/>
                <w:webHidden/>
              </w:rPr>
              <w:fldChar w:fldCharType="separate"/>
            </w:r>
            <w:r>
              <w:rPr>
                <w:noProof/>
                <w:webHidden/>
              </w:rPr>
              <w:t>11</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0" w:history="1">
            <w:r w:rsidRPr="00A61A54">
              <w:rPr>
                <w:rStyle w:val="Hyperlink"/>
                <w:noProof/>
              </w:rPr>
              <w:t>Application</w:t>
            </w:r>
            <w:r>
              <w:rPr>
                <w:noProof/>
                <w:webHidden/>
              </w:rPr>
              <w:tab/>
            </w:r>
            <w:r>
              <w:rPr>
                <w:noProof/>
                <w:webHidden/>
              </w:rPr>
              <w:fldChar w:fldCharType="begin"/>
            </w:r>
            <w:r>
              <w:rPr>
                <w:noProof/>
                <w:webHidden/>
              </w:rPr>
              <w:instrText xml:space="preserve"> PAGEREF _Toc175996320 \h </w:instrText>
            </w:r>
            <w:r>
              <w:rPr>
                <w:noProof/>
                <w:webHidden/>
              </w:rPr>
            </w:r>
            <w:r>
              <w:rPr>
                <w:noProof/>
                <w:webHidden/>
              </w:rPr>
              <w:fldChar w:fldCharType="separate"/>
            </w:r>
            <w:r>
              <w:rPr>
                <w:noProof/>
                <w:webHidden/>
              </w:rPr>
              <w:t>11</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1" w:history="1">
            <w:r w:rsidRPr="00A61A54">
              <w:rPr>
                <w:rStyle w:val="Hyperlink"/>
                <w:noProof/>
              </w:rPr>
              <w:t>Regular Meetings</w:t>
            </w:r>
            <w:r>
              <w:rPr>
                <w:noProof/>
                <w:webHidden/>
              </w:rPr>
              <w:tab/>
            </w:r>
            <w:r>
              <w:rPr>
                <w:noProof/>
                <w:webHidden/>
              </w:rPr>
              <w:fldChar w:fldCharType="begin"/>
            </w:r>
            <w:r>
              <w:rPr>
                <w:noProof/>
                <w:webHidden/>
              </w:rPr>
              <w:instrText xml:space="preserve"> PAGEREF _Toc175996321 \h </w:instrText>
            </w:r>
            <w:r>
              <w:rPr>
                <w:noProof/>
                <w:webHidden/>
              </w:rPr>
            </w:r>
            <w:r>
              <w:rPr>
                <w:noProof/>
                <w:webHidden/>
              </w:rPr>
              <w:fldChar w:fldCharType="separate"/>
            </w:r>
            <w:r>
              <w:rPr>
                <w:noProof/>
                <w:webHidden/>
              </w:rPr>
              <w:t>11</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2" w:history="1">
            <w:r w:rsidRPr="00A61A54">
              <w:rPr>
                <w:rStyle w:val="Hyperlink"/>
                <w:noProof/>
              </w:rPr>
              <w:t>Surveys &amp; Feedback</w:t>
            </w:r>
            <w:r>
              <w:rPr>
                <w:noProof/>
                <w:webHidden/>
              </w:rPr>
              <w:tab/>
            </w:r>
            <w:r>
              <w:rPr>
                <w:noProof/>
                <w:webHidden/>
              </w:rPr>
              <w:fldChar w:fldCharType="begin"/>
            </w:r>
            <w:r>
              <w:rPr>
                <w:noProof/>
                <w:webHidden/>
              </w:rPr>
              <w:instrText xml:space="preserve"> PAGEREF _Toc175996322 \h </w:instrText>
            </w:r>
            <w:r>
              <w:rPr>
                <w:noProof/>
                <w:webHidden/>
              </w:rPr>
            </w:r>
            <w:r>
              <w:rPr>
                <w:noProof/>
                <w:webHidden/>
              </w:rPr>
              <w:fldChar w:fldCharType="separate"/>
            </w:r>
            <w:r>
              <w:rPr>
                <w:noProof/>
                <w:webHidden/>
              </w:rPr>
              <w:t>11</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3" w:history="1">
            <w:r w:rsidRPr="00A61A54">
              <w:rPr>
                <w:rStyle w:val="Hyperlink"/>
                <w:noProof/>
              </w:rPr>
              <w:t>Project management tools and dashboards</w:t>
            </w:r>
            <w:r>
              <w:rPr>
                <w:noProof/>
                <w:webHidden/>
              </w:rPr>
              <w:tab/>
            </w:r>
            <w:r>
              <w:rPr>
                <w:noProof/>
                <w:webHidden/>
              </w:rPr>
              <w:fldChar w:fldCharType="begin"/>
            </w:r>
            <w:r>
              <w:rPr>
                <w:noProof/>
                <w:webHidden/>
              </w:rPr>
              <w:instrText xml:space="preserve"> PAGEREF _Toc175996323 \h </w:instrText>
            </w:r>
            <w:r>
              <w:rPr>
                <w:noProof/>
                <w:webHidden/>
              </w:rPr>
            </w:r>
            <w:r>
              <w:rPr>
                <w:noProof/>
                <w:webHidden/>
              </w:rPr>
              <w:fldChar w:fldCharType="separate"/>
            </w:r>
            <w:r>
              <w:rPr>
                <w:noProof/>
                <w:webHidden/>
              </w:rPr>
              <w:t>11</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4" w:history="1">
            <w:r w:rsidRPr="00A61A54">
              <w:rPr>
                <w:rStyle w:val="Hyperlink"/>
                <w:noProof/>
              </w:rPr>
              <w:t>Performance reviews &amp; audits</w:t>
            </w:r>
            <w:r>
              <w:rPr>
                <w:noProof/>
                <w:webHidden/>
              </w:rPr>
              <w:tab/>
            </w:r>
            <w:r>
              <w:rPr>
                <w:noProof/>
                <w:webHidden/>
              </w:rPr>
              <w:fldChar w:fldCharType="begin"/>
            </w:r>
            <w:r>
              <w:rPr>
                <w:noProof/>
                <w:webHidden/>
              </w:rPr>
              <w:instrText xml:space="preserve"> PAGEREF _Toc175996324 \h </w:instrText>
            </w:r>
            <w:r>
              <w:rPr>
                <w:noProof/>
                <w:webHidden/>
              </w:rPr>
            </w:r>
            <w:r>
              <w:rPr>
                <w:noProof/>
                <w:webHidden/>
              </w:rPr>
              <w:fldChar w:fldCharType="separate"/>
            </w:r>
            <w:r>
              <w:rPr>
                <w:noProof/>
                <w:webHidden/>
              </w:rPr>
              <w:t>12</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5" w:history="1">
            <w:r w:rsidRPr="00A61A54">
              <w:rPr>
                <w:rStyle w:val="Hyperlink"/>
                <w:noProof/>
              </w:rPr>
              <w:t>Incident and risk management</w:t>
            </w:r>
            <w:r>
              <w:rPr>
                <w:noProof/>
                <w:webHidden/>
              </w:rPr>
              <w:tab/>
            </w:r>
            <w:r>
              <w:rPr>
                <w:noProof/>
                <w:webHidden/>
              </w:rPr>
              <w:fldChar w:fldCharType="begin"/>
            </w:r>
            <w:r>
              <w:rPr>
                <w:noProof/>
                <w:webHidden/>
              </w:rPr>
              <w:instrText xml:space="preserve"> PAGEREF _Toc175996325 \h </w:instrText>
            </w:r>
            <w:r>
              <w:rPr>
                <w:noProof/>
                <w:webHidden/>
              </w:rPr>
            </w:r>
            <w:r>
              <w:rPr>
                <w:noProof/>
                <w:webHidden/>
              </w:rPr>
              <w:fldChar w:fldCharType="separate"/>
            </w:r>
            <w:r>
              <w:rPr>
                <w:noProof/>
                <w:webHidden/>
              </w:rPr>
              <w:t>12</w:t>
            </w:r>
            <w:r>
              <w:rPr>
                <w:noProof/>
                <w:webHidden/>
              </w:rPr>
              <w:fldChar w:fldCharType="end"/>
            </w:r>
          </w:hyperlink>
        </w:p>
        <w:p w:rsidR="00AE4ACF" w:rsidRDefault="00AE4ACF">
          <w:pPr>
            <w:pStyle w:val="TOC2"/>
            <w:tabs>
              <w:tab w:val="right" w:leader="dot" w:pos="9016"/>
            </w:tabs>
            <w:rPr>
              <w:rFonts w:eastAsiaTheme="minorEastAsia"/>
              <w:noProof/>
              <w:lang w:eastAsia="en-GB"/>
            </w:rPr>
          </w:pPr>
          <w:hyperlink w:anchor="_Toc175996326" w:history="1">
            <w:r w:rsidRPr="00A61A54">
              <w:rPr>
                <w:rStyle w:val="Hyperlink"/>
                <w:rFonts w:eastAsia="Times New Roman"/>
                <w:noProof/>
                <w:lang w:eastAsia="en-GB"/>
              </w:rPr>
              <w:t>Training and skills assessments</w:t>
            </w:r>
            <w:r>
              <w:rPr>
                <w:noProof/>
                <w:webHidden/>
              </w:rPr>
              <w:tab/>
            </w:r>
            <w:r>
              <w:rPr>
                <w:noProof/>
                <w:webHidden/>
              </w:rPr>
              <w:fldChar w:fldCharType="begin"/>
            </w:r>
            <w:r>
              <w:rPr>
                <w:noProof/>
                <w:webHidden/>
              </w:rPr>
              <w:instrText xml:space="preserve"> PAGEREF _Toc175996326 \h </w:instrText>
            </w:r>
            <w:r>
              <w:rPr>
                <w:noProof/>
                <w:webHidden/>
              </w:rPr>
            </w:r>
            <w:r>
              <w:rPr>
                <w:noProof/>
                <w:webHidden/>
              </w:rPr>
              <w:fldChar w:fldCharType="separate"/>
            </w:r>
            <w:r>
              <w:rPr>
                <w:noProof/>
                <w:webHidden/>
              </w:rPr>
              <w:t>12</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27" w:history="1">
            <w:r w:rsidRPr="00A61A54">
              <w:rPr>
                <w:rStyle w:val="Hyperlink"/>
                <w:noProof/>
              </w:rPr>
              <w:t>Gantt chart for monitoring review techniques</w:t>
            </w:r>
            <w:r>
              <w:rPr>
                <w:noProof/>
                <w:webHidden/>
              </w:rPr>
              <w:tab/>
            </w:r>
            <w:r>
              <w:rPr>
                <w:noProof/>
                <w:webHidden/>
              </w:rPr>
              <w:fldChar w:fldCharType="begin"/>
            </w:r>
            <w:r>
              <w:rPr>
                <w:noProof/>
                <w:webHidden/>
              </w:rPr>
              <w:instrText xml:space="preserve"> PAGEREF _Toc175996327 \h </w:instrText>
            </w:r>
            <w:r>
              <w:rPr>
                <w:noProof/>
                <w:webHidden/>
              </w:rPr>
            </w:r>
            <w:r>
              <w:rPr>
                <w:noProof/>
                <w:webHidden/>
              </w:rPr>
              <w:fldChar w:fldCharType="separate"/>
            </w:r>
            <w:r>
              <w:rPr>
                <w:noProof/>
                <w:webHidden/>
              </w:rPr>
              <w:t>13</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28" w:history="1">
            <w:r w:rsidRPr="00A61A54">
              <w:rPr>
                <w:rStyle w:val="Hyperlink"/>
                <w:noProof/>
              </w:rPr>
              <w:t>Conclusion</w:t>
            </w:r>
            <w:r>
              <w:rPr>
                <w:noProof/>
                <w:webHidden/>
              </w:rPr>
              <w:tab/>
            </w:r>
            <w:r>
              <w:rPr>
                <w:noProof/>
                <w:webHidden/>
              </w:rPr>
              <w:fldChar w:fldCharType="begin"/>
            </w:r>
            <w:r>
              <w:rPr>
                <w:noProof/>
                <w:webHidden/>
              </w:rPr>
              <w:instrText xml:space="preserve"> PAGEREF _Toc175996328 \h </w:instrText>
            </w:r>
            <w:r>
              <w:rPr>
                <w:noProof/>
                <w:webHidden/>
              </w:rPr>
            </w:r>
            <w:r>
              <w:rPr>
                <w:noProof/>
                <w:webHidden/>
              </w:rPr>
              <w:fldChar w:fldCharType="separate"/>
            </w:r>
            <w:r>
              <w:rPr>
                <w:noProof/>
                <w:webHidden/>
              </w:rPr>
              <w:t>13</w:t>
            </w:r>
            <w:r>
              <w:rPr>
                <w:noProof/>
                <w:webHidden/>
              </w:rPr>
              <w:fldChar w:fldCharType="end"/>
            </w:r>
          </w:hyperlink>
        </w:p>
        <w:p w:rsidR="00AE4ACF" w:rsidRDefault="00AE4ACF">
          <w:pPr>
            <w:pStyle w:val="TOC1"/>
            <w:tabs>
              <w:tab w:val="right" w:leader="dot" w:pos="9016"/>
            </w:tabs>
            <w:rPr>
              <w:rFonts w:eastAsiaTheme="minorEastAsia"/>
              <w:noProof/>
              <w:lang w:eastAsia="en-GB"/>
            </w:rPr>
          </w:pPr>
          <w:hyperlink w:anchor="_Toc175996329" w:history="1">
            <w:r w:rsidRPr="00A61A54">
              <w:rPr>
                <w:rStyle w:val="Hyperlink"/>
                <w:noProof/>
              </w:rPr>
              <w:t>References</w:t>
            </w:r>
            <w:r>
              <w:rPr>
                <w:noProof/>
                <w:webHidden/>
              </w:rPr>
              <w:tab/>
            </w:r>
            <w:r>
              <w:rPr>
                <w:noProof/>
                <w:webHidden/>
              </w:rPr>
              <w:fldChar w:fldCharType="begin"/>
            </w:r>
            <w:r>
              <w:rPr>
                <w:noProof/>
                <w:webHidden/>
              </w:rPr>
              <w:instrText xml:space="preserve"> PAGEREF _Toc175996329 \h </w:instrText>
            </w:r>
            <w:r>
              <w:rPr>
                <w:noProof/>
                <w:webHidden/>
              </w:rPr>
            </w:r>
            <w:r>
              <w:rPr>
                <w:noProof/>
                <w:webHidden/>
              </w:rPr>
              <w:fldChar w:fldCharType="separate"/>
            </w:r>
            <w:r>
              <w:rPr>
                <w:noProof/>
                <w:webHidden/>
              </w:rPr>
              <w:t>14</w:t>
            </w:r>
            <w:r>
              <w:rPr>
                <w:noProof/>
                <w:webHidden/>
              </w:rPr>
              <w:fldChar w:fldCharType="end"/>
            </w:r>
          </w:hyperlink>
        </w:p>
        <w:p w:rsidR="0077558D" w:rsidRDefault="0077558D" w:rsidP="00A8356D">
          <w:pPr>
            <w:spacing w:before="120" w:after="120" w:line="360" w:lineRule="auto"/>
            <w:rPr>
              <w:rFonts w:ascii="Arial" w:eastAsia="Tahoma" w:hAnsi="Arial" w:cs="Arial"/>
              <w:color w:val="000000"/>
            </w:rPr>
          </w:pPr>
          <w:r>
            <w:rPr>
              <w:rFonts w:ascii="Arial" w:eastAsia="Tahoma" w:hAnsi="Arial" w:cs="Arial"/>
              <w:color w:val="000000"/>
            </w:rPr>
            <w:fldChar w:fldCharType="end"/>
          </w:r>
        </w:p>
        <w:p w:rsidR="0077558D" w:rsidRDefault="0077558D" w:rsidP="00A8356D">
          <w:pPr>
            <w:spacing w:before="120" w:after="120" w:line="360" w:lineRule="auto"/>
            <w:rPr>
              <w:rFonts w:ascii="Arial" w:eastAsia="Tahoma" w:hAnsi="Arial" w:cs="Arial"/>
              <w:color w:val="000000"/>
            </w:rPr>
          </w:pPr>
          <w:bookmarkStart w:id="0" w:name="_GoBack"/>
          <w:bookmarkEnd w:id="0"/>
        </w:p>
        <w:p w:rsidR="0077558D" w:rsidRDefault="0077558D" w:rsidP="00A8356D">
          <w:pPr>
            <w:spacing w:before="120" w:after="120" w:line="360" w:lineRule="auto"/>
            <w:rPr>
              <w:rFonts w:ascii="Arial" w:eastAsia="Tahoma" w:hAnsi="Arial" w:cs="Arial"/>
              <w:color w:val="000000"/>
            </w:rPr>
          </w:pPr>
        </w:p>
        <w:p w:rsidR="0077558D" w:rsidRDefault="0077558D" w:rsidP="00A8356D">
          <w:pPr>
            <w:spacing w:before="120" w:after="120" w:line="360" w:lineRule="auto"/>
            <w:rPr>
              <w:rFonts w:ascii="Arial" w:eastAsia="Tahoma" w:hAnsi="Arial" w:cs="Arial"/>
              <w:color w:val="000000"/>
            </w:rPr>
          </w:pPr>
        </w:p>
        <w:p w:rsidR="0077558D" w:rsidRDefault="0077558D" w:rsidP="00A8356D">
          <w:pPr>
            <w:spacing w:before="120" w:after="120" w:line="360" w:lineRule="auto"/>
            <w:rPr>
              <w:rFonts w:ascii="Arial" w:eastAsia="Tahoma" w:hAnsi="Arial" w:cs="Arial"/>
              <w:color w:val="000000"/>
            </w:rPr>
          </w:pPr>
        </w:p>
        <w:p w:rsidR="0077558D" w:rsidRDefault="0077558D" w:rsidP="00A8356D">
          <w:pPr>
            <w:spacing w:before="120" w:after="120" w:line="360" w:lineRule="auto"/>
            <w:rPr>
              <w:rFonts w:ascii="Arial" w:eastAsia="Tahoma" w:hAnsi="Arial" w:cs="Arial"/>
              <w:color w:val="000000"/>
            </w:rPr>
          </w:pPr>
        </w:p>
        <w:p w:rsidR="0077558D" w:rsidRDefault="0077558D" w:rsidP="00A8356D">
          <w:pPr>
            <w:spacing w:before="120" w:after="120" w:line="360" w:lineRule="auto"/>
            <w:rPr>
              <w:rFonts w:ascii="Arial" w:eastAsia="Tahoma" w:hAnsi="Arial" w:cs="Arial"/>
              <w:color w:val="000000"/>
            </w:rPr>
          </w:pPr>
        </w:p>
        <w:p w:rsidR="0077558D" w:rsidRDefault="0077558D" w:rsidP="00A8356D">
          <w:pPr>
            <w:spacing w:before="120" w:after="120" w:line="360" w:lineRule="auto"/>
            <w:rPr>
              <w:rFonts w:ascii="Arial" w:eastAsia="Tahoma" w:hAnsi="Arial" w:cs="Arial"/>
              <w:color w:val="000000"/>
            </w:rPr>
          </w:pPr>
        </w:p>
        <w:p w:rsidR="00A8356D" w:rsidRPr="009D3049" w:rsidRDefault="00A8356D" w:rsidP="009D3049">
          <w:pPr>
            <w:pStyle w:val="Heading1"/>
            <w:rPr>
              <w:rFonts w:eastAsia="Tahoma"/>
            </w:rPr>
          </w:pPr>
          <w:bookmarkStart w:id="1" w:name="_Toc175996305"/>
          <w:r w:rsidRPr="00C650FB">
            <w:rPr>
              <w:rFonts w:eastAsia="Tahoma"/>
            </w:rPr>
            <w:t>Introduction</w:t>
          </w:r>
          <w:bookmarkEnd w:id="1"/>
        </w:p>
        <w:p w:rsidR="00A8356D" w:rsidRPr="009D3049" w:rsidRDefault="009D3049" w:rsidP="00A8356D">
          <w:pPr>
            <w:spacing w:before="120" w:after="120" w:line="360" w:lineRule="auto"/>
            <w:rPr>
              <w:rFonts w:ascii="Arial" w:eastAsia="Tahoma" w:hAnsi="Arial" w:cs="Arial"/>
              <w:color w:val="000000"/>
            </w:rPr>
          </w:pPr>
          <w:r>
            <w:rPr>
              <w:rFonts w:ascii="Arial" w:eastAsia="Tahoma" w:hAnsi="Arial" w:cs="Arial"/>
              <w:color w:val="000000"/>
            </w:rPr>
            <w:t>In this assignment I explore</w:t>
          </w:r>
          <w:r w:rsidR="00A8356D" w:rsidRPr="00C650FB">
            <w:rPr>
              <w:rFonts w:ascii="Arial" w:eastAsia="Tahoma" w:hAnsi="Arial" w:cs="Arial"/>
              <w:color w:val="000000"/>
            </w:rPr>
            <w:t xml:space="preserve"> a problem </w:t>
          </w:r>
          <w:r>
            <w:rPr>
              <w:rFonts w:ascii="Arial" w:eastAsia="Tahoma" w:hAnsi="Arial" w:cs="Arial"/>
              <w:color w:val="000000"/>
            </w:rPr>
            <w:t>faced by a</w:t>
          </w:r>
          <w:r w:rsidR="00A8356D" w:rsidRPr="00C650FB">
            <w:rPr>
              <w:rFonts w:ascii="Arial" w:eastAsia="Tahoma" w:hAnsi="Arial" w:cs="Arial"/>
              <w:color w:val="000000"/>
            </w:rPr>
            <w:t xml:space="preserve"> </w:t>
          </w:r>
          <w:r w:rsidR="0098445C">
            <w:rPr>
              <w:rFonts w:ascii="Arial" w:eastAsia="Tahoma" w:hAnsi="Arial" w:cs="Arial"/>
              <w:color w:val="000000"/>
            </w:rPr>
            <w:t xml:space="preserve">company </w:t>
          </w:r>
          <w:r>
            <w:rPr>
              <w:rFonts w:ascii="Arial" w:eastAsia="Tahoma" w:hAnsi="Arial" w:cs="Arial"/>
              <w:color w:val="000000"/>
            </w:rPr>
            <w:t xml:space="preserve">that supplies </w:t>
          </w:r>
          <w:r w:rsidR="00A8356D" w:rsidRPr="00C650FB">
            <w:rPr>
              <w:rFonts w:ascii="Arial" w:eastAsia="Tahoma" w:hAnsi="Arial" w:cs="Arial"/>
              <w:color w:val="000000"/>
            </w:rPr>
            <w:t>supp</w:t>
          </w:r>
          <w:r>
            <w:rPr>
              <w:rFonts w:ascii="Arial" w:eastAsia="Tahoma" w:hAnsi="Arial" w:cs="Arial"/>
              <w:color w:val="000000"/>
            </w:rPr>
            <w:t>lies health &amp; safety equipment globally.  The issue stems</w:t>
          </w:r>
          <w:r w:rsidR="00A8356D" w:rsidRPr="00C650FB">
            <w:rPr>
              <w:rFonts w:ascii="Arial" w:eastAsia="Tahoma" w:hAnsi="Arial" w:cs="Arial"/>
              <w:color w:val="000000"/>
            </w:rPr>
            <w:t xml:space="preserve"> from the marketing and sales department which are experiencing a significant communication breakdown which has led to misaligned strategies and ineffective </w:t>
          </w:r>
          <w:r w:rsidRPr="00C650FB">
            <w:rPr>
              <w:rFonts w:ascii="Arial" w:eastAsia="Tahoma" w:hAnsi="Arial" w:cs="Arial"/>
              <w:color w:val="000000"/>
            </w:rPr>
            <w:t>campaigns;</w:t>
          </w:r>
          <w:r w:rsidR="00A8356D" w:rsidRPr="00C650FB">
            <w:rPr>
              <w:rFonts w:ascii="Arial" w:eastAsia="Tahoma" w:hAnsi="Arial" w:cs="Arial"/>
              <w:color w:val="000000"/>
            </w:rPr>
            <w:t xml:space="preserve"> this issue has resulted in a 20% decrease in lead conversion rates over the past six months which is affecting the company’s overall sales performance</w:t>
          </w:r>
          <w:r w:rsidR="00A8356D" w:rsidRPr="009D3049">
            <w:rPr>
              <w:rFonts w:ascii="Arial" w:eastAsia="Tahoma" w:hAnsi="Arial" w:cs="Arial"/>
              <w:color w:val="000000"/>
            </w:rPr>
            <w:t>.</w:t>
          </w:r>
          <w:r w:rsidR="00254850" w:rsidRPr="009D3049">
            <w:rPr>
              <w:rFonts w:ascii="Arial" w:eastAsia="Tahoma" w:hAnsi="Arial" w:cs="Arial"/>
              <w:color w:val="000000"/>
            </w:rPr>
            <w:t xml:space="preserve"> </w:t>
          </w:r>
          <w:r w:rsidRPr="009D3049">
            <w:rPr>
              <w:rFonts w:ascii="Arial" w:hAnsi="Arial" w:cs="Arial"/>
            </w:rPr>
            <w:t>I will use a decision-making technique to assess various solutions and determine the most effective option to address the problem.</w:t>
          </w:r>
        </w:p>
        <w:p w:rsidR="00A8356D" w:rsidRPr="00C650FB" w:rsidRDefault="00A8356D" w:rsidP="0077558D">
          <w:pPr>
            <w:pStyle w:val="Heading1"/>
            <w:rPr>
              <w:rFonts w:eastAsia="Tahoma"/>
            </w:rPr>
          </w:pPr>
          <w:bookmarkStart w:id="2" w:name="_Toc175996306"/>
          <w:r w:rsidRPr="00C650FB">
            <w:rPr>
              <w:rFonts w:eastAsia="Tahoma"/>
            </w:rPr>
            <w:t>Scope of the problem:</w:t>
          </w:r>
          <w:bookmarkEnd w:id="2"/>
        </w:p>
        <w:p w:rsidR="00C650FB" w:rsidRPr="00C650FB" w:rsidRDefault="00A8356D" w:rsidP="00C650FB">
          <w:pPr>
            <w:spacing w:before="120" w:after="120" w:line="360" w:lineRule="auto"/>
            <w:rPr>
              <w:rFonts w:ascii="Arial" w:eastAsia="Times New Roman" w:hAnsi="Arial" w:cs="Arial"/>
              <w:lang w:eastAsia="en-GB"/>
            </w:rPr>
          </w:pPr>
          <w:r w:rsidRPr="00C650FB">
            <w:rPr>
              <w:rFonts w:ascii="Arial" w:hAnsi="Arial" w:cs="Arial"/>
            </w:rPr>
            <w:t>Historically, the marketing and sales departments have worked closely to develop campaigns that drive customer engagement and sales</w:t>
          </w:r>
          <w:r w:rsidR="009D3049">
            <w:rPr>
              <w:rFonts w:ascii="Arial" w:hAnsi="Arial" w:cs="Arial"/>
            </w:rPr>
            <w:t xml:space="preserve"> growth. However, recent organis</w:t>
          </w:r>
          <w:r w:rsidRPr="00C650FB">
            <w:rPr>
              <w:rFonts w:ascii="Arial" w:hAnsi="Arial" w:cs="Arial"/>
            </w:rPr>
            <w:t xml:space="preserve">ational changes, including the introduction of new management in both departments and a shift towards a more digital-focused strategy, have disrupted this collaboration. The </w:t>
          </w:r>
          <w:r w:rsidR="00F44DF1" w:rsidRPr="00C650FB">
            <w:rPr>
              <w:rFonts w:ascii="Arial" w:hAnsi="Arial" w:cs="Arial"/>
            </w:rPr>
            <w:t>lack of a unified communication platform and unclear role definitions has</w:t>
          </w:r>
          <w:r w:rsidRPr="00C650FB">
            <w:rPr>
              <w:rFonts w:ascii="Arial" w:hAnsi="Arial" w:cs="Arial"/>
            </w:rPr>
            <w:t xml:space="preserve"> exacerbated the problem</w:t>
          </w:r>
          <w:r w:rsidR="00C650FB" w:rsidRPr="00C650FB">
            <w:rPr>
              <w:rFonts w:ascii="Arial" w:hAnsi="Arial" w:cs="Arial"/>
            </w:rPr>
            <w:t xml:space="preserve">. </w:t>
          </w:r>
          <w:r w:rsidR="00C650FB" w:rsidRPr="00C650FB">
            <w:rPr>
              <w:rFonts w:ascii="Arial" w:eastAsia="Times New Roman" w:hAnsi="Arial" w:cs="Arial"/>
              <w:lang w:eastAsia="en-GB"/>
            </w:rPr>
            <w:t>This problem involves the marketing and sales departments, but it also indirectly affects product development and customer service, as misaligned campaigns lead to inconsistent product messaging and customer support inquiries. The issue has been growing over the past six months, coinciding with the company's shift to a digital-first strategy and the introduction of new management.</w:t>
          </w:r>
        </w:p>
        <w:p w:rsidR="00A8356D" w:rsidRPr="00C650FB" w:rsidRDefault="00C650FB" w:rsidP="0077558D">
          <w:pPr>
            <w:pStyle w:val="Heading1"/>
            <w:rPr>
              <w:rFonts w:eastAsia="Tahoma"/>
            </w:rPr>
          </w:pPr>
          <w:bookmarkStart w:id="3" w:name="_Toc175996307"/>
          <w:r w:rsidRPr="00C650FB">
            <w:rPr>
              <w:rFonts w:eastAsia="Tahoma"/>
            </w:rPr>
            <w:t>Impact of the problem</w:t>
          </w:r>
          <w:bookmarkEnd w:id="3"/>
        </w:p>
        <w:p w:rsidR="00C650FB" w:rsidRPr="00C650FB" w:rsidRDefault="00C650FB" w:rsidP="00C650FB">
          <w:pPr>
            <w:spacing w:after="0" w:line="240" w:lineRule="auto"/>
            <w:rPr>
              <w:rFonts w:ascii="Arial" w:eastAsia="Times New Roman" w:hAnsi="Arial" w:cs="Arial"/>
              <w:lang w:eastAsia="en-GB"/>
            </w:rPr>
          </w:pPr>
          <w:r w:rsidRPr="009D3049">
            <w:rPr>
              <w:rFonts w:ascii="Arial" w:eastAsia="Times New Roman" w:hAnsi="Arial" w:cs="Arial"/>
              <w:b/>
              <w:bCs/>
              <w:lang w:eastAsia="en-GB"/>
            </w:rPr>
            <w:t>Financial Impact:</w:t>
          </w:r>
          <w:r w:rsidRPr="00C650FB">
            <w:rPr>
              <w:rFonts w:ascii="Arial" w:eastAsia="Times New Roman" w:hAnsi="Arial" w:cs="Arial"/>
              <w:lang w:eastAsia="en-GB"/>
            </w:rPr>
            <w:t xml:space="preserve"> The misalignment between marketing and sales strategies has led to a 20% decrease in lead conversion rates, resulting in an estimated loss of £500,000 in potential revenue over the past six months.</w:t>
          </w:r>
        </w:p>
        <w:p w:rsidR="00C650FB" w:rsidRPr="00C650FB" w:rsidRDefault="00C650FB" w:rsidP="00C650FB">
          <w:pPr>
            <w:spacing w:after="0" w:line="240" w:lineRule="auto"/>
            <w:rPr>
              <w:rFonts w:ascii="Arial" w:eastAsia="Times New Roman" w:hAnsi="Arial" w:cs="Arial"/>
              <w:lang w:eastAsia="en-GB"/>
            </w:rPr>
          </w:pPr>
        </w:p>
        <w:p w:rsidR="00C650FB" w:rsidRPr="00C650FB" w:rsidRDefault="00C650FB" w:rsidP="00C650FB">
          <w:pPr>
            <w:spacing w:after="0" w:line="240" w:lineRule="auto"/>
            <w:rPr>
              <w:rFonts w:ascii="Arial" w:eastAsia="Times New Roman" w:hAnsi="Arial" w:cs="Arial"/>
              <w:lang w:eastAsia="en-GB"/>
            </w:rPr>
          </w:pPr>
          <w:r w:rsidRPr="009D3049">
            <w:rPr>
              <w:rFonts w:ascii="Arial" w:eastAsia="Times New Roman" w:hAnsi="Arial" w:cs="Arial"/>
              <w:b/>
              <w:bCs/>
              <w:lang w:eastAsia="en-GB"/>
            </w:rPr>
            <w:t>Operational Impact:</w:t>
          </w:r>
          <w:r w:rsidRPr="00C650FB">
            <w:rPr>
              <w:rFonts w:ascii="Arial" w:eastAsia="Times New Roman" w:hAnsi="Arial" w:cs="Arial"/>
              <w:lang w:eastAsia="en-GB"/>
            </w:rPr>
            <w:t xml:space="preserve"> Campaigns are being launched without sufficient input from sales, leading to poor targeting and low engagement. This inefficiency has caused a backlog of unqualified leads and increased pressure on the sales team to meet targets.</w:t>
          </w:r>
        </w:p>
        <w:p w:rsidR="00C650FB" w:rsidRPr="00C650FB" w:rsidRDefault="00C650FB" w:rsidP="00C650FB">
          <w:pPr>
            <w:spacing w:after="0" w:line="240" w:lineRule="auto"/>
            <w:rPr>
              <w:rFonts w:ascii="Arial" w:eastAsia="Times New Roman" w:hAnsi="Arial" w:cs="Arial"/>
              <w:lang w:eastAsia="en-GB"/>
            </w:rPr>
          </w:pPr>
        </w:p>
        <w:p w:rsidR="00C650FB" w:rsidRPr="00C650FB" w:rsidRDefault="00C650FB" w:rsidP="00C650FB">
          <w:pPr>
            <w:spacing w:after="0" w:line="240" w:lineRule="auto"/>
            <w:rPr>
              <w:rFonts w:ascii="Arial" w:eastAsia="Times New Roman" w:hAnsi="Arial" w:cs="Arial"/>
              <w:lang w:eastAsia="en-GB"/>
            </w:rPr>
          </w:pPr>
          <w:r w:rsidRPr="009D3049">
            <w:rPr>
              <w:rFonts w:ascii="Arial" w:eastAsia="Times New Roman" w:hAnsi="Arial" w:cs="Arial"/>
              <w:b/>
              <w:bCs/>
              <w:lang w:eastAsia="en-GB"/>
            </w:rPr>
            <w:t>Human Impact:</w:t>
          </w:r>
          <w:r w:rsidRPr="00C650FB">
            <w:rPr>
              <w:rFonts w:ascii="Arial" w:eastAsia="Times New Roman" w:hAnsi="Arial" w:cs="Arial"/>
              <w:lang w:eastAsia="en-GB"/>
            </w:rPr>
            <w:t xml:space="preserve"> The communication breakdown has led to frustration and a lack of trust between the marketing and sales teams. Employees have reported feeling disconnected and uncertain about their roles and responsibilities.</w:t>
          </w:r>
        </w:p>
        <w:p w:rsidR="00C650FB" w:rsidRPr="00C650FB" w:rsidRDefault="00C650FB" w:rsidP="00C650FB">
          <w:pPr>
            <w:spacing w:after="0" w:line="240" w:lineRule="auto"/>
            <w:rPr>
              <w:rFonts w:ascii="Arial" w:eastAsia="Times New Roman" w:hAnsi="Arial" w:cs="Arial"/>
              <w:lang w:eastAsia="en-GB"/>
            </w:rPr>
          </w:pPr>
        </w:p>
        <w:p w:rsidR="009D3049" w:rsidRDefault="00C650FB" w:rsidP="00C650FB">
          <w:pPr>
            <w:spacing w:before="120" w:after="120" w:line="360" w:lineRule="auto"/>
            <w:rPr>
              <w:rFonts w:ascii="Arial" w:eastAsia="Times New Roman" w:hAnsi="Arial" w:cs="Arial"/>
              <w:lang w:eastAsia="en-GB"/>
            </w:rPr>
          </w:pPr>
          <w:r w:rsidRPr="009D3049">
            <w:rPr>
              <w:rFonts w:ascii="Arial" w:eastAsia="Times New Roman" w:hAnsi="Arial" w:cs="Arial"/>
              <w:b/>
              <w:bCs/>
              <w:lang w:eastAsia="en-GB"/>
            </w:rPr>
            <w:t>Reputation Impact:</w:t>
          </w:r>
          <w:r w:rsidRPr="00C650FB">
            <w:rPr>
              <w:rFonts w:ascii="Arial" w:eastAsia="Times New Roman" w:hAnsi="Arial" w:cs="Arial"/>
              <w:lang w:eastAsia="en-GB"/>
            </w:rPr>
            <w:t xml:space="preserve"> Inconsistent messaging in marketing materials and sales pitches has led to customer confusion and a slight decline in customer satisfaction scores.</w:t>
          </w:r>
        </w:p>
        <w:p w:rsidR="009D3049" w:rsidRDefault="009D3049" w:rsidP="00C650FB">
          <w:pPr>
            <w:spacing w:before="120" w:after="120" w:line="360" w:lineRule="auto"/>
            <w:rPr>
              <w:rFonts w:ascii="Arial" w:eastAsia="Times New Roman" w:hAnsi="Arial" w:cs="Arial"/>
              <w:lang w:eastAsia="en-GB"/>
            </w:rPr>
          </w:pPr>
        </w:p>
        <w:p w:rsidR="009D3049" w:rsidRDefault="009D3049" w:rsidP="00C650FB">
          <w:pPr>
            <w:spacing w:before="120" w:after="120" w:line="360" w:lineRule="auto"/>
            <w:rPr>
              <w:rFonts w:ascii="Arial" w:eastAsia="Times New Roman" w:hAnsi="Arial" w:cs="Arial"/>
              <w:lang w:eastAsia="en-GB"/>
            </w:rPr>
          </w:pPr>
        </w:p>
        <w:p w:rsidR="00F44DF1" w:rsidRPr="00654412" w:rsidRDefault="000512BF" w:rsidP="00654412">
          <w:pPr>
            <w:pStyle w:val="Heading1"/>
            <w:rPr>
              <w:rFonts w:eastAsia="Times New Roman"/>
              <w:lang w:eastAsia="en-GB"/>
            </w:rPr>
          </w:pPr>
          <w:bookmarkStart w:id="4" w:name="_Toc175996308"/>
          <w:r>
            <w:rPr>
              <w:rFonts w:eastAsia="Times New Roman"/>
              <w:lang w:eastAsia="en-GB"/>
            </w:rPr>
            <w:t xml:space="preserve">Brainstorming </w:t>
          </w:r>
          <w:r w:rsidR="00DD7843">
            <w:rPr>
              <w:rFonts w:eastAsia="Times New Roman"/>
              <w:lang w:eastAsia="en-GB"/>
            </w:rPr>
            <w:t xml:space="preserve">ideas </w:t>
          </w:r>
          <w:r w:rsidR="00F44DF1">
            <w:rPr>
              <w:rFonts w:eastAsia="Times New Roman"/>
              <w:lang w:eastAsia="en-GB"/>
            </w:rPr>
            <w:t xml:space="preserve">to </w:t>
          </w:r>
          <w:r>
            <w:rPr>
              <w:rFonts w:eastAsia="Times New Roman"/>
              <w:lang w:eastAsia="en-GB"/>
            </w:rPr>
            <w:t xml:space="preserve">analyse </w:t>
          </w:r>
          <w:r w:rsidR="00366926">
            <w:rPr>
              <w:rFonts w:eastAsia="Times New Roman"/>
              <w:lang w:eastAsia="en-GB"/>
            </w:rPr>
            <w:t>information about the problem</w:t>
          </w:r>
          <w:bookmarkEnd w:id="4"/>
        </w:p>
        <w:p w:rsidR="00DD7843" w:rsidRDefault="00366926" w:rsidP="00C650FB">
          <w:pPr>
            <w:spacing w:before="120" w:after="120" w:line="360" w:lineRule="auto"/>
            <w:rPr>
              <w:rFonts w:ascii="Arial" w:eastAsia="Times New Roman" w:hAnsi="Arial" w:cs="Arial"/>
              <w:lang w:eastAsia="en-GB"/>
            </w:rPr>
          </w:pPr>
          <w:r>
            <w:rPr>
              <w:rFonts w:ascii="Arial" w:eastAsia="Times New Roman" w:hAnsi="Arial" w:cs="Arial"/>
              <w:lang w:eastAsia="en-GB"/>
            </w:rPr>
            <w:t xml:space="preserve">The marketing and sales </w:t>
          </w:r>
          <w:r w:rsidR="00DD7843">
            <w:rPr>
              <w:rFonts w:ascii="Arial" w:eastAsia="Times New Roman" w:hAnsi="Arial" w:cs="Arial"/>
              <w:lang w:eastAsia="en-GB"/>
            </w:rPr>
            <w:t>departments</w:t>
          </w:r>
          <w:r>
            <w:rPr>
              <w:rFonts w:ascii="Arial" w:eastAsia="Times New Roman" w:hAnsi="Arial" w:cs="Arial"/>
              <w:lang w:eastAsia="en-GB"/>
            </w:rPr>
            <w:t xml:space="preserve"> are experiencing significant communication breakdown, leading to misaligned strategies and a </w:t>
          </w:r>
          <w:r w:rsidR="00DD7843">
            <w:rPr>
              <w:rFonts w:ascii="Arial" w:eastAsia="Times New Roman" w:hAnsi="Arial" w:cs="Arial"/>
              <w:lang w:eastAsia="en-GB"/>
            </w:rPr>
            <w:t xml:space="preserve">decrease in lead conversion rates here’s some ideas to </w:t>
          </w:r>
          <w:r>
            <w:rPr>
              <w:rFonts w:ascii="Arial" w:eastAsia="Times New Roman" w:hAnsi="Arial" w:cs="Arial"/>
              <w:lang w:eastAsia="en-GB"/>
            </w:rPr>
            <w:t xml:space="preserve">ensure everyone understands the scope, context and impact of the problem. This sets a common foundation for all </w:t>
          </w:r>
          <w:r w:rsidR="00DD7843">
            <w:rPr>
              <w:rFonts w:ascii="Arial" w:eastAsia="Times New Roman" w:hAnsi="Arial" w:cs="Arial"/>
              <w:lang w:eastAsia="en-GB"/>
            </w:rPr>
            <w:t>participants</w:t>
          </w:r>
          <w:r>
            <w:rPr>
              <w:rFonts w:ascii="Arial" w:eastAsia="Times New Roman" w:hAnsi="Arial" w:cs="Arial"/>
              <w:lang w:eastAsia="en-GB"/>
            </w:rPr>
            <w:t xml:space="preserve">. </w:t>
          </w:r>
        </w:p>
        <w:p w:rsidR="00DD7843" w:rsidRDefault="00366926" w:rsidP="00DD7843">
          <w:pPr>
            <w:pStyle w:val="ListParagraph"/>
            <w:numPr>
              <w:ilvl w:val="0"/>
              <w:numId w:val="4"/>
            </w:numPr>
            <w:spacing w:before="120" w:after="120" w:line="360" w:lineRule="auto"/>
            <w:rPr>
              <w:rFonts w:ascii="Arial" w:eastAsia="Times New Roman" w:hAnsi="Arial" w:cs="Arial"/>
              <w:lang w:eastAsia="en-GB"/>
            </w:rPr>
          </w:pPr>
          <w:r w:rsidRPr="00DD7843">
            <w:rPr>
              <w:rFonts w:ascii="Arial" w:eastAsia="Times New Roman" w:hAnsi="Arial" w:cs="Arial"/>
              <w:lang w:eastAsia="en-GB"/>
            </w:rPr>
            <w:t xml:space="preserve">Open and free thinking needs to be encouraged without any judgment, no idea to too big or too small. Initially we need to focus on quantity over </w:t>
          </w:r>
          <w:r w:rsidR="00DD7843" w:rsidRPr="00DD7843">
            <w:rPr>
              <w:rFonts w:ascii="Arial" w:eastAsia="Times New Roman" w:hAnsi="Arial" w:cs="Arial"/>
              <w:lang w:eastAsia="en-GB"/>
            </w:rPr>
            <w:t>quality;</w:t>
          </w:r>
          <w:r w:rsidRPr="00DD7843">
            <w:rPr>
              <w:rFonts w:ascii="Arial" w:eastAsia="Times New Roman" w:hAnsi="Arial" w:cs="Arial"/>
              <w:lang w:eastAsia="en-GB"/>
            </w:rPr>
            <w:t xml:space="preserve"> the goal is to generate as many ideas as possible avoiding </w:t>
          </w:r>
          <w:r w:rsidR="00DD7843" w:rsidRPr="00DD7843">
            <w:rPr>
              <w:rFonts w:ascii="Arial" w:eastAsia="Times New Roman" w:hAnsi="Arial" w:cs="Arial"/>
              <w:lang w:eastAsia="en-GB"/>
            </w:rPr>
            <w:t>critic</w:t>
          </w:r>
          <w:r w:rsidR="00DD7843">
            <w:rPr>
              <w:rFonts w:ascii="Arial" w:eastAsia="Times New Roman" w:hAnsi="Arial" w:cs="Arial"/>
              <w:lang w:eastAsia="en-GB"/>
            </w:rPr>
            <w:t>is</w:t>
          </w:r>
          <w:r w:rsidR="00DD7843" w:rsidRPr="00DD7843">
            <w:rPr>
              <w:rFonts w:ascii="Arial" w:eastAsia="Times New Roman" w:hAnsi="Arial" w:cs="Arial"/>
              <w:lang w:eastAsia="en-GB"/>
            </w:rPr>
            <w:t>m</w:t>
          </w:r>
          <w:r w:rsidR="00DD7843">
            <w:rPr>
              <w:rFonts w:ascii="Arial" w:eastAsia="Times New Roman" w:hAnsi="Arial" w:cs="Arial"/>
              <w:lang w:eastAsia="en-GB"/>
            </w:rPr>
            <w:t xml:space="preserve"> or dismissal of any ideas.</w:t>
          </w:r>
        </w:p>
        <w:p w:rsidR="00366926" w:rsidRDefault="00366926" w:rsidP="00DD7843">
          <w:pPr>
            <w:pStyle w:val="ListParagraph"/>
            <w:numPr>
              <w:ilvl w:val="0"/>
              <w:numId w:val="4"/>
            </w:numPr>
            <w:spacing w:before="120" w:after="120" w:line="360" w:lineRule="auto"/>
            <w:rPr>
              <w:rFonts w:ascii="Arial" w:eastAsia="Times New Roman" w:hAnsi="Arial" w:cs="Arial"/>
              <w:lang w:eastAsia="en-GB"/>
            </w:rPr>
          </w:pPr>
          <w:r w:rsidRPr="00DD7843">
            <w:rPr>
              <w:rFonts w:ascii="Arial" w:eastAsia="Times New Roman" w:hAnsi="Arial" w:cs="Arial"/>
              <w:lang w:eastAsia="en-GB"/>
            </w:rPr>
            <w:t xml:space="preserve">We need to include representatives from both the marketing and sales departments as well as other relevant </w:t>
          </w:r>
          <w:r w:rsidR="00DD7843" w:rsidRPr="00DD7843">
            <w:rPr>
              <w:rFonts w:ascii="Arial" w:eastAsia="Times New Roman" w:hAnsi="Arial" w:cs="Arial"/>
              <w:lang w:eastAsia="en-GB"/>
            </w:rPr>
            <w:t>stakeholders,</w:t>
          </w:r>
          <w:r w:rsidRPr="00DD7843">
            <w:rPr>
              <w:rFonts w:ascii="Arial" w:eastAsia="Times New Roman" w:hAnsi="Arial" w:cs="Arial"/>
              <w:lang w:eastAsia="en-GB"/>
            </w:rPr>
            <w:t xml:space="preserve"> having diverse perspectives can lead to more creative and comprehensive solutions. </w:t>
          </w:r>
        </w:p>
        <w:p w:rsidR="00DD7843" w:rsidRDefault="00DD7843" w:rsidP="00DD7843">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We can begin with a quick, fun brainstorming exercise unrelated to the problem at hand to get participants comfortable with the process</w:t>
          </w:r>
        </w:p>
        <w:p w:rsidR="00DD7843" w:rsidRDefault="00DD7843" w:rsidP="00DD7843">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Participants to brainstorm potential root causes of the communication breakdown between the marketing and sales departments</w:t>
          </w:r>
        </w:p>
        <w:p w:rsidR="00DD7843" w:rsidRDefault="00DD7843" w:rsidP="00DD7843">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Think about both internal and external factors</w:t>
          </w:r>
        </w:p>
        <w:p w:rsidR="00DD7843" w:rsidRDefault="00DD7843" w:rsidP="00DD7843">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 xml:space="preserve">Think about root causes including </w:t>
          </w:r>
        </w:p>
        <w:p w:rsidR="00DD7843" w:rsidRPr="0077558D" w:rsidRDefault="00DD7843" w:rsidP="0077558D">
          <w:pPr>
            <w:pStyle w:val="ListParagraph"/>
            <w:numPr>
              <w:ilvl w:val="0"/>
              <w:numId w:val="15"/>
            </w:numPr>
            <w:spacing w:before="120" w:after="120" w:line="360" w:lineRule="auto"/>
            <w:rPr>
              <w:rFonts w:ascii="Arial" w:eastAsia="Times New Roman" w:hAnsi="Arial" w:cs="Arial"/>
              <w:lang w:eastAsia="en-GB"/>
            </w:rPr>
          </w:pPr>
          <w:r w:rsidRPr="0077558D">
            <w:rPr>
              <w:rFonts w:ascii="Arial" w:eastAsia="Times New Roman" w:hAnsi="Arial" w:cs="Arial"/>
              <w:lang w:eastAsia="en-GB"/>
            </w:rPr>
            <w:t>Lack of unified communication platform or tool</w:t>
          </w:r>
        </w:p>
        <w:p w:rsidR="00DD7843" w:rsidRPr="0077558D" w:rsidRDefault="00DD7843" w:rsidP="0077558D">
          <w:pPr>
            <w:pStyle w:val="ListParagraph"/>
            <w:numPr>
              <w:ilvl w:val="0"/>
              <w:numId w:val="15"/>
            </w:numPr>
            <w:spacing w:before="120" w:after="120" w:line="360" w:lineRule="auto"/>
            <w:rPr>
              <w:rFonts w:ascii="Arial" w:eastAsia="Times New Roman" w:hAnsi="Arial" w:cs="Arial"/>
              <w:lang w:eastAsia="en-GB"/>
            </w:rPr>
          </w:pPr>
          <w:r w:rsidRPr="0077558D">
            <w:rPr>
              <w:rFonts w:ascii="Arial" w:eastAsia="Times New Roman" w:hAnsi="Arial" w:cs="Arial"/>
              <w:lang w:eastAsia="en-GB"/>
            </w:rPr>
            <w:t>Differences in priorities and goals between departments</w:t>
          </w:r>
        </w:p>
        <w:p w:rsidR="00DD7843" w:rsidRPr="0077558D" w:rsidRDefault="00DD7843" w:rsidP="0077558D">
          <w:pPr>
            <w:pStyle w:val="ListParagraph"/>
            <w:numPr>
              <w:ilvl w:val="0"/>
              <w:numId w:val="15"/>
            </w:numPr>
            <w:spacing w:before="120" w:after="120" w:line="360" w:lineRule="auto"/>
            <w:rPr>
              <w:rFonts w:ascii="Arial" w:eastAsia="Times New Roman" w:hAnsi="Arial" w:cs="Arial"/>
              <w:lang w:eastAsia="en-GB"/>
            </w:rPr>
          </w:pPr>
          <w:r w:rsidRPr="0077558D">
            <w:rPr>
              <w:rFonts w:ascii="Arial" w:eastAsia="Times New Roman" w:hAnsi="Arial" w:cs="Arial"/>
              <w:lang w:eastAsia="en-GB"/>
            </w:rPr>
            <w:t>Recent organisation changes causing confusion in roles and responsibilities</w:t>
          </w:r>
        </w:p>
        <w:p w:rsidR="00DD7843" w:rsidRPr="0077558D" w:rsidRDefault="00DD7843" w:rsidP="0077558D">
          <w:pPr>
            <w:pStyle w:val="ListParagraph"/>
            <w:numPr>
              <w:ilvl w:val="0"/>
              <w:numId w:val="15"/>
            </w:numPr>
            <w:spacing w:before="120" w:after="120" w:line="360" w:lineRule="auto"/>
            <w:rPr>
              <w:rFonts w:ascii="Arial" w:eastAsia="Times New Roman" w:hAnsi="Arial" w:cs="Arial"/>
              <w:lang w:eastAsia="en-GB"/>
            </w:rPr>
          </w:pPr>
          <w:r w:rsidRPr="0077558D">
            <w:rPr>
              <w:rFonts w:ascii="Arial" w:eastAsia="Times New Roman" w:hAnsi="Arial" w:cs="Arial"/>
              <w:lang w:eastAsia="en-GB"/>
            </w:rPr>
            <w:t>Insufficient training on new digital strategies</w:t>
          </w:r>
        </w:p>
        <w:p w:rsidR="00D33055" w:rsidRPr="0077558D" w:rsidRDefault="00DD7843" w:rsidP="0077558D">
          <w:pPr>
            <w:pStyle w:val="ListParagraph"/>
            <w:numPr>
              <w:ilvl w:val="0"/>
              <w:numId w:val="15"/>
            </w:numPr>
            <w:spacing w:before="120" w:after="120"/>
            <w:rPr>
              <w:rFonts w:ascii="Arial" w:eastAsia="Times New Roman" w:hAnsi="Arial" w:cs="Arial"/>
              <w:lang w:eastAsia="en-GB"/>
            </w:rPr>
          </w:pPr>
          <w:r w:rsidRPr="0077558D">
            <w:rPr>
              <w:rFonts w:ascii="Arial" w:eastAsia="Times New Roman" w:hAnsi="Arial" w:cs="Arial"/>
              <w:lang w:eastAsia="en-GB"/>
            </w:rPr>
            <w:t xml:space="preserve">Geographical separation and remote working dynamics leading to </w:t>
          </w:r>
          <w:proofErr w:type="spellStart"/>
          <w:r w:rsidRPr="0077558D">
            <w:rPr>
              <w:rFonts w:ascii="Arial" w:eastAsia="Times New Roman" w:hAnsi="Arial" w:cs="Arial"/>
              <w:lang w:eastAsia="en-GB"/>
            </w:rPr>
            <w:t>siloed</w:t>
          </w:r>
          <w:proofErr w:type="spellEnd"/>
          <w:r w:rsidRPr="0077558D">
            <w:rPr>
              <w:rFonts w:ascii="Arial" w:eastAsia="Times New Roman" w:hAnsi="Arial" w:cs="Arial"/>
              <w:lang w:eastAsia="en-GB"/>
            </w:rPr>
            <w:t xml:space="preserve"> </w:t>
          </w:r>
          <w:r w:rsidR="00D33055" w:rsidRPr="0077558D">
            <w:rPr>
              <w:rFonts w:ascii="Arial" w:eastAsia="Times New Roman" w:hAnsi="Arial" w:cs="Arial"/>
              <w:lang w:eastAsia="en-GB"/>
            </w:rPr>
            <w:t xml:space="preserve">                                           </w:t>
          </w:r>
        </w:p>
        <w:p w:rsidR="00D33055" w:rsidRPr="0077558D" w:rsidRDefault="00D33055" w:rsidP="0077558D">
          <w:pPr>
            <w:pStyle w:val="ListParagraph"/>
            <w:numPr>
              <w:ilvl w:val="0"/>
              <w:numId w:val="15"/>
            </w:numPr>
            <w:spacing w:before="120" w:after="120"/>
            <w:rPr>
              <w:rFonts w:ascii="Arial" w:eastAsia="Times New Roman" w:hAnsi="Arial" w:cs="Arial"/>
              <w:lang w:eastAsia="en-GB"/>
            </w:rPr>
          </w:pPr>
          <w:r w:rsidRPr="0077558D">
            <w:rPr>
              <w:rFonts w:ascii="Arial" w:eastAsia="Times New Roman" w:hAnsi="Arial" w:cs="Arial"/>
              <w:lang w:eastAsia="en-GB"/>
            </w:rPr>
            <w:t>teams</w:t>
          </w:r>
        </w:p>
        <w:p w:rsidR="00DD7843" w:rsidRPr="0077558D" w:rsidRDefault="00DD7843" w:rsidP="0077558D">
          <w:pPr>
            <w:pStyle w:val="ListParagraph"/>
            <w:numPr>
              <w:ilvl w:val="0"/>
              <w:numId w:val="15"/>
            </w:numPr>
            <w:spacing w:before="120" w:after="120" w:line="360" w:lineRule="auto"/>
            <w:rPr>
              <w:rFonts w:ascii="Arial" w:eastAsia="Times New Roman" w:hAnsi="Arial" w:cs="Arial"/>
              <w:lang w:eastAsia="en-GB"/>
            </w:rPr>
          </w:pPr>
          <w:r w:rsidRPr="0077558D">
            <w:rPr>
              <w:rFonts w:ascii="Arial" w:eastAsia="Times New Roman" w:hAnsi="Arial" w:cs="Arial"/>
              <w:lang w:eastAsia="en-GB"/>
            </w:rPr>
            <w:t>Lack of regular meetings or forums for cross-departmental discussions</w:t>
          </w:r>
        </w:p>
        <w:p w:rsidR="00DD7843" w:rsidRPr="0077558D" w:rsidRDefault="00DD7843" w:rsidP="0077558D">
          <w:pPr>
            <w:pStyle w:val="ListParagraph"/>
            <w:numPr>
              <w:ilvl w:val="0"/>
              <w:numId w:val="15"/>
            </w:numPr>
            <w:spacing w:before="120" w:after="120" w:line="360" w:lineRule="auto"/>
            <w:rPr>
              <w:rFonts w:ascii="Arial" w:eastAsia="Times New Roman" w:hAnsi="Arial" w:cs="Arial"/>
              <w:lang w:eastAsia="en-GB"/>
            </w:rPr>
          </w:pPr>
          <w:r w:rsidRPr="0077558D">
            <w:rPr>
              <w:rFonts w:ascii="Arial" w:eastAsia="Times New Roman" w:hAnsi="Arial" w:cs="Arial"/>
              <w:lang w:eastAsia="en-GB"/>
            </w:rPr>
            <w:t>Cultural differences in how each department operates</w:t>
          </w:r>
        </w:p>
        <w:p w:rsidR="00DD7843" w:rsidRDefault="00DD7843" w:rsidP="00DD7843">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Generate ideas for potential solutions by shifting the focus to brainstorming po</w:t>
          </w:r>
          <w:r w:rsidR="00D33055">
            <w:rPr>
              <w:rFonts w:ascii="Arial" w:eastAsia="Times New Roman" w:hAnsi="Arial" w:cs="Arial"/>
              <w:lang w:eastAsia="en-GB"/>
            </w:rPr>
            <w:t>tential solutions to address communication breakdown</w:t>
          </w:r>
        </w:p>
        <w:p w:rsidR="00D33055" w:rsidRDefault="00D33055" w:rsidP="00DD7843">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Be creative and think outside the box</w:t>
          </w:r>
        </w:p>
        <w:p w:rsidR="00D33055" w:rsidRDefault="00D33055"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Implement a unified digital platform</w:t>
          </w:r>
        </w:p>
        <w:p w:rsidR="00D33055" w:rsidRPr="00D33055" w:rsidRDefault="00D33055"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Create a cross-departmental task force to align marketing and sales strategies</w:t>
          </w:r>
        </w:p>
        <w:p w:rsidR="00366926" w:rsidRDefault="00D33055"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Regular joint meetings or strategy sessions to be held to foster collaboration</w:t>
          </w:r>
        </w:p>
        <w:p w:rsidR="00D33055" w:rsidRDefault="00D33055"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Rotate team members between departments for short periods to build empathy and understanding</w:t>
          </w:r>
        </w:p>
        <w:p w:rsidR="00D33055" w:rsidRDefault="00D33055"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lastRenderedPageBreak/>
            <w:t>Use collaboration tools like shared project management software to keep everyone on the same page</w:t>
          </w:r>
        </w:p>
        <w:p w:rsidR="006315AC" w:rsidRDefault="006315AC"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Group similar ideas together to identify common themes or patters</w:t>
          </w:r>
        </w:p>
        <w:p w:rsidR="006315AC" w:rsidRDefault="006315AC"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For the top-priority solutions, brainstorm actionable steps to implement them</w:t>
          </w:r>
        </w:p>
        <w:p w:rsidR="00D33055" w:rsidRDefault="006315AC"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Define who will be responsible, what resources are needed and what the timeline will look like</w:t>
          </w:r>
        </w:p>
        <w:p w:rsidR="006315AC" w:rsidRDefault="006315AC"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Summarise the brainstorming session including all ideas generated, prioritise solutions and action steps</w:t>
          </w:r>
        </w:p>
        <w:p w:rsidR="006315AC" w:rsidRPr="00D33055" w:rsidRDefault="006315AC" w:rsidP="00D33055">
          <w:pPr>
            <w:pStyle w:val="ListParagraph"/>
            <w:numPr>
              <w:ilvl w:val="0"/>
              <w:numId w:val="4"/>
            </w:numPr>
            <w:spacing w:before="120" w:after="120" w:line="360" w:lineRule="auto"/>
            <w:rPr>
              <w:rFonts w:ascii="Arial" w:eastAsia="Times New Roman" w:hAnsi="Arial" w:cs="Arial"/>
              <w:lang w:eastAsia="en-GB"/>
            </w:rPr>
          </w:pPr>
          <w:r>
            <w:rPr>
              <w:rFonts w:ascii="Arial" w:eastAsia="Times New Roman" w:hAnsi="Arial" w:cs="Arial"/>
              <w:lang w:eastAsia="en-GB"/>
            </w:rPr>
            <w:t>Share the outcomes with all participants and relevant stakeholders to ensure transparency and buy-in</w:t>
          </w:r>
        </w:p>
        <w:p w:rsidR="00C650FB" w:rsidRPr="00C650FB" w:rsidRDefault="00C650FB" w:rsidP="0077558D">
          <w:pPr>
            <w:pStyle w:val="Heading1"/>
            <w:rPr>
              <w:rFonts w:eastAsia="Times New Roman"/>
              <w:lang w:eastAsia="en-GB"/>
            </w:rPr>
          </w:pPr>
          <w:bookmarkStart w:id="5" w:name="_Toc175996309"/>
          <w:r w:rsidRPr="00C650FB">
            <w:rPr>
              <w:rFonts w:eastAsia="Times New Roman"/>
              <w:lang w:eastAsia="en-GB"/>
            </w:rPr>
            <w:t>Root causes</w:t>
          </w:r>
          <w:bookmarkEnd w:id="5"/>
        </w:p>
        <w:p w:rsidR="00C650FB" w:rsidRPr="00C650FB" w:rsidRDefault="00C650FB" w:rsidP="00C650FB">
          <w:pPr>
            <w:spacing w:after="0" w:line="240" w:lineRule="auto"/>
            <w:rPr>
              <w:rFonts w:ascii="Arial" w:eastAsia="Times New Roman" w:hAnsi="Arial" w:cs="Arial"/>
              <w:lang w:eastAsia="en-GB"/>
            </w:rPr>
          </w:pPr>
          <w:r w:rsidRPr="009D3049">
            <w:rPr>
              <w:rFonts w:ascii="Arial" w:eastAsia="Times New Roman" w:hAnsi="Arial" w:cs="Arial"/>
              <w:b/>
              <w:bCs/>
              <w:lang w:eastAsia="en-GB"/>
            </w:rPr>
            <w:t>Internal Factors:</w:t>
          </w:r>
          <w:r w:rsidRPr="00C650FB">
            <w:rPr>
              <w:rFonts w:ascii="Arial" w:eastAsia="Times New Roman" w:hAnsi="Arial" w:cs="Arial"/>
              <w:lang w:eastAsia="en-GB"/>
            </w:rPr>
            <w:t xml:space="preserve"> The recent organizational changes have created silos between the marketing and sales departments. There is a lack of a clear process for cross-departmental communication and collaboration. Additionally, the new digital-first strategy has not been effectively communicated across departments, leading to misaligned goals.</w:t>
          </w:r>
        </w:p>
        <w:p w:rsidR="00C650FB" w:rsidRPr="00C650FB" w:rsidRDefault="00C650FB" w:rsidP="00C650FB">
          <w:pPr>
            <w:spacing w:before="120" w:after="120" w:line="360" w:lineRule="auto"/>
            <w:rPr>
              <w:rFonts w:ascii="Arial" w:eastAsia="Times New Roman" w:hAnsi="Arial" w:cs="Arial"/>
              <w:lang w:eastAsia="en-GB"/>
            </w:rPr>
          </w:pPr>
          <w:r w:rsidRPr="009D3049">
            <w:rPr>
              <w:rFonts w:ascii="Arial" w:eastAsia="Times New Roman" w:hAnsi="Arial" w:cs="Arial"/>
              <w:b/>
              <w:bCs/>
              <w:lang w:eastAsia="en-GB"/>
            </w:rPr>
            <w:t>External Factors:</w:t>
          </w:r>
          <w:r w:rsidRPr="00C650FB">
            <w:rPr>
              <w:rFonts w:ascii="Arial" w:eastAsia="Times New Roman" w:hAnsi="Arial" w:cs="Arial"/>
              <w:lang w:eastAsia="en-GB"/>
            </w:rPr>
            <w:t xml:space="preserve"> The rapid shift to digital marketing and sales channels due to market trends has outpaced the company’s ability to adapt its internal processes and tools, resulting in fragmented communication.</w:t>
          </w:r>
        </w:p>
        <w:p w:rsidR="00C650FB" w:rsidRPr="00C650FB" w:rsidRDefault="00C650FB" w:rsidP="0077558D">
          <w:pPr>
            <w:pStyle w:val="Heading1"/>
            <w:rPr>
              <w:rFonts w:eastAsia="Times New Roman"/>
              <w:lang w:eastAsia="en-GB"/>
            </w:rPr>
          </w:pPr>
          <w:bookmarkStart w:id="6" w:name="_Toc175996310"/>
          <w:r w:rsidRPr="00C650FB">
            <w:rPr>
              <w:rFonts w:eastAsia="Times New Roman"/>
              <w:lang w:eastAsia="en-GB"/>
            </w:rPr>
            <w:t>Stakeholders:</w:t>
          </w:r>
          <w:bookmarkEnd w:id="6"/>
        </w:p>
        <w:p w:rsidR="00C650FB" w:rsidRPr="00C650FB" w:rsidRDefault="00C650FB" w:rsidP="00C650FB">
          <w:pPr>
            <w:spacing w:before="100" w:beforeAutospacing="1" w:after="100" w:afterAutospacing="1" w:line="240" w:lineRule="auto"/>
            <w:rPr>
              <w:rFonts w:ascii="Arial" w:eastAsia="Times New Roman" w:hAnsi="Arial" w:cs="Arial"/>
              <w:lang w:eastAsia="en-GB"/>
            </w:rPr>
          </w:pPr>
          <w:r w:rsidRPr="009D3049">
            <w:rPr>
              <w:rFonts w:ascii="Arial" w:eastAsia="Times New Roman" w:hAnsi="Arial" w:cs="Arial"/>
              <w:b/>
              <w:bCs/>
              <w:lang w:eastAsia="en-GB"/>
            </w:rPr>
            <w:t>Internal Stakeholders:</w:t>
          </w:r>
          <w:r w:rsidRPr="009D3049">
            <w:rPr>
              <w:rFonts w:ascii="Arial" w:eastAsia="Times New Roman" w:hAnsi="Arial" w:cs="Arial"/>
              <w:b/>
              <w:lang w:eastAsia="en-GB"/>
            </w:rPr>
            <w:t xml:space="preserve"> </w:t>
          </w:r>
          <w:r w:rsidRPr="00C650FB">
            <w:rPr>
              <w:rFonts w:ascii="Arial" w:eastAsia="Times New Roman" w:hAnsi="Arial" w:cs="Arial"/>
              <w:lang w:eastAsia="en-GB"/>
            </w:rPr>
            <w:t>Marketing team, sales team, product development team, customer service team, and senior management.</w:t>
          </w:r>
        </w:p>
        <w:p w:rsidR="00C650FB" w:rsidRPr="00C650FB" w:rsidRDefault="00C650FB" w:rsidP="00C650FB">
          <w:pPr>
            <w:spacing w:before="100" w:beforeAutospacing="1" w:after="100" w:afterAutospacing="1" w:line="240" w:lineRule="auto"/>
            <w:rPr>
              <w:rFonts w:ascii="Arial" w:eastAsia="Times New Roman" w:hAnsi="Arial" w:cs="Arial"/>
              <w:lang w:eastAsia="en-GB"/>
            </w:rPr>
          </w:pPr>
          <w:r w:rsidRPr="009D3049">
            <w:rPr>
              <w:rFonts w:ascii="Arial" w:eastAsia="Times New Roman" w:hAnsi="Arial" w:cs="Arial"/>
              <w:b/>
              <w:bCs/>
              <w:lang w:eastAsia="en-GB"/>
            </w:rPr>
            <w:t>External Stakeholders</w:t>
          </w:r>
          <w:r w:rsidRPr="00C650FB">
            <w:rPr>
              <w:rFonts w:ascii="Arial" w:eastAsia="Times New Roman" w:hAnsi="Arial" w:cs="Arial"/>
              <w:bCs/>
              <w:lang w:eastAsia="en-GB"/>
            </w:rPr>
            <w:t>:</w:t>
          </w:r>
          <w:r w:rsidRPr="00C650FB">
            <w:rPr>
              <w:rFonts w:ascii="Arial" w:eastAsia="Times New Roman" w:hAnsi="Arial" w:cs="Arial"/>
              <w:lang w:eastAsia="en-GB"/>
            </w:rPr>
            <w:t xml:space="preserve"> Customers, partners, and potential leads.</w:t>
          </w:r>
        </w:p>
        <w:p w:rsidR="00C650FB" w:rsidRPr="00C650FB" w:rsidRDefault="00C650FB" w:rsidP="00C650FB">
          <w:pPr>
            <w:spacing w:before="100" w:beforeAutospacing="1" w:after="100" w:afterAutospacing="1" w:line="240" w:lineRule="auto"/>
            <w:rPr>
              <w:rFonts w:ascii="Arial" w:eastAsia="Times New Roman" w:hAnsi="Arial" w:cs="Arial"/>
              <w:lang w:eastAsia="en-GB"/>
            </w:rPr>
          </w:pPr>
          <w:r w:rsidRPr="009D3049">
            <w:rPr>
              <w:rFonts w:ascii="Arial" w:eastAsia="Times New Roman" w:hAnsi="Arial" w:cs="Arial"/>
              <w:b/>
              <w:bCs/>
              <w:lang w:eastAsia="en-GB"/>
            </w:rPr>
            <w:t>Potential Solutions and Recommendations:</w:t>
          </w:r>
          <w:r w:rsidRPr="00C650FB">
            <w:rPr>
              <w:rFonts w:ascii="Arial" w:eastAsia="Times New Roman" w:hAnsi="Arial" w:cs="Arial"/>
              <w:lang w:eastAsia="en-GB"/>
            </w:rPr>
            <w:t xml:space="preserve"> To address the communication breakdown, the company should:</w:t>
          </w:r>
        </w:p>
        <w:p w:rsidR="00C650FB" w:rsidRPr="00C650FB" w:rsidRDefault="00C650FB" w:rsidP="00C650FB">
          <w:pPr>
            <w:numPr>
              <w:ilvl w:val="0"/>
              <w:numId w:val="2"/>
            </w:numPr>
            <w:spacing w:before="100" w:beforeAutospacing="1" w:after="100" w:afterAutospacing="1" w:line="240" w:lineRule="auto"/>
            <w:rPr>
              <w:rFonts w:ascii="Arial" w:eastAsia="Times New Roman" w:hAnsi="Arial" w:cs="Arial"/>
              <w:lang w:eastAsia="en-GB"/>
            </w:rPr>
          </w:pPr>
          <w:r w:rsidRPr="00C650FB">
            <w:rPr>
              <w:rFonts w:ascii="Arial" w:eastAsia="Times New Roman" w:hAnsi="Arial" w:cs="Arial"/>
              <w:lang w:eastAsia="en-GB"/>
            </w:rPr>
            <w:t>Implement a unified communication platform to facilitate better collaboration between marketing and sales.</w:t>
          </w:r>
        </w:p>
        <w:p w:rsidR="00C650FB" w:rsidRPr="00C650FB" w:rsidRDefault="00C650FB" w:rsidP="00C650FB">
          <w:pPr>
            <w:numPr>
              <w:ilvl w:val="0"/>
              <w:numId w:val="2"/>
            </w:numPr>
            <w:spacing w:before="100" w:beforeAutospacing="1" w:after="100" w:afterAutospacing="1" w:line="240" w:lineRule="auto"/>
            <w:rPr>
              <w:rFonts w:ascii="Arial" w:eastAsia="Times New Roman" w:hAnsi="Arial" w:cs="Arial"/>
              <w:lang w:eastAsia="en-GB"/>
            </w:rPr>
          </w:pPr>
          <w:r w:rsidRPr="00C650FB">
            <w:rPr>
              <w:rFonts w:ascii="Arial" w:eastAsia="Times New Roman" w:hAnsi="Arial" w:cs="Arial"/>
              <w:lang w:eastAsia="en-GB"/>
            </w:rPr>
            <w:t>Establish regular interdepartmental meetings to align strategies and goals.</w:t>
          </w:r>
        </w:p>
        <w:p w:rsidR="00C650FB" w:rsidRPr="00C650FB" w:rsidRDefault="00C650FB" w:rsidP="00C650FB">
          <w:pPr>
            <w:numPr>
              <w:ilvl w:val="0"/>
              <w:numId w:val="2"/>
            </w:numPr>
            <w:spacing w:before="100" w:beforeAutospacing="1" w:after="100" w:afterAutospacing="1" w:line="240" w:lineRule="auto"/>
            <w:rPr>
              <w:rFonts w:ascii="Arial" w:eastAsia="Times New Roman" w:hAnsi="Arial" w:cs="Arial"/>
              <w:lang w:eastAsia="en-GB"/>
            </w:rPr>
          </w:pPr>
          <w:r w:rsidRPr="00C650FB">
            <w:rPr>
              <w:rFonts w:ascii="Arial" w:eastAsia="Times New Roman" w:hAnsi="Arial" w:cs="Arial"/>
              <w:lang w:eastAsia="en-GB"/>
            </w:rPr>
            <w:t>Clearly define roles and responsibilities within each department to avoid overlap and confusion.</w:t>
          </w:r>
        </w:p>
        <w:p w:rsidR="00C650FB" w:rsidRPr="00CD37E0" w:rsidRDefault="00C650FB" w:rsidP="00C650FB">
          <w:pPr>
            <w:numPr>
              <w:ilvl w:val="0"/>
              <w:numId w:val="2"/>
            </w:numPr>
            <w:spacing w:before="100" w:beforeAutospacing="1" w:after="100" w:afterAutospacing="1" w:line="240" w:lineRule="auto"/>
            <w:rPr>
              <w:rFonts w:ascii="Arial" w:eastAsia="Times New Roman" w:hAnsi="Arial" w:cs="Arial"/>
              <w:lang w:eastAsia="en-GB"/>
            </w:rPr>
          </w:pPr>
          <w:r w:rsidRPr="00C650FB">
            <w:rPr>
              <w:rFonts w:ascii="Arial" w:eastAsia="Times New Roman" w:hAnsi="Arial" w:cs="Arial"/>
              <w:lang w:eastAsia="en-GB"/>
            </w:rPr>
            <w:t>Provide training on the new digital-first strategy to ensure all team members are on the same page.</w:t>
          </w:r>
        </w:p>
        <w:p w:rsidR="00CD37E0" w:rsidRDefault="00C650FB" w:rsidP="0077558D">
          <w:pPr>
            <w:spacing w:before="100" w:beforeAutospacing="1" w:after="100" w:afterAutospacing="1" w:line="240" w:lineRule="auto"/>
            <w:rPr>
              <w:rFonts w:ascii="Arial" w:eastAsia="Times New Roman" w:hAnsi="Arial" w:cs="Arial"/>
              <w:lang w:eastAsia="en-GB"/>
            </w:rPr>
          </w:pPr>
          <w:r w:rsidRPr="00C650FB">
            <w:rPr>
              <w:rFonts w:ascii="Arial" w:eastAsia="Times New Roman" w:hAnsi="Arial" w:cs="Arial"/>
              <w:lang w:eastAsia="en-GB"/>
            </w:rPr>
            <w:t>The communication breakdown between the marketing and sales departments is a critical issue that is impacting lead conversion rates, operational efficiency, and employee morale. Addressing the root causes through improved communication and collaboration will help align strategies, enhance performance, and drive sales growth.</w:t>
          </w:r>
        </w:p>
        <w:p w:rsidR="0077558D" w:rsidRDefault="0077558D" w:rsidP="0077558D">
          <w:pPr>
            <w:spacing w:before="100" w:beforeAutospacing="1" w:after="100" w:afterAutospacing="1" w:line="240" w:lineRule="auto"/>
            <w:rPr>
              <w:rFonts w:ascii="Arial" w:eastAsia="Times New Roman" w:hAnsi="Arial" w:cs="Arial"/>
              <w:lang w:eastAsia="en-GB"/>
            </w:rPr>
          </w:pPr>
        </w:p>
        <w:p w:rsidR="0077558D" w:rsidRDefault="0077558D" w:rsidP="00E57528">
          <w:pPr>
            <w:pStyle w:val="Heading1"/>
            <w:rPr>
              <w:rFonts w:eastAsia="Times New Roman"/>
              <w:lang w:eastAsia="en-GB"/>
            </w:rPr>
          </w:pPr>
          <w:bookmarkStart w:id="7" w:name="_Toc175996311"/>
          <w:r>
            <w:rPr>
              <w:rFonts w:eastAsia="Times New Roman"/>
              <w:lang w:eastAsia="en-GB"/>
            </w:rPr>
            <w:lastRenderedPageBreak/>
            <w:t>Fishbone diagram for communication breakdown between Marketing and Sales</w:t>
          </w:r>
          <w:bookmarkEnd w:id="7"/>
        </w:p>
        <w:p w:rsidR="001C7E63" w:rsidRDefault="001C7E63" w:rsidP="001C7E63">
          <w:pPr>
            <w:rPr>
              <w:lang w:eastAsia="en-GB"/>
            </w:rPr>
          </w:pPr>
        </w:p>
        <w:p w:rsidR="001C7E63" w:rsidRPr="001C7E63" w:rsidRDefault="001C7E63" w:rsidP="001C7E63">
          <w:pPr>
            <w:rPr>
              <w:lang w:eastAsia="en-GB"/>
            </w:rPr>
          </w:pPr>
          <w:r>
            <w:rPr>
              <w:lang w:eastAsia="en-GB"/>
            </w:rPr>
            <w:t xml:space="preserve">The fishbone diagram is information processing as an integrating concept in organisational </w:t>
          </w:r>
          <w:proofErr w:type="gramStart"/>
          <w:r>
            <w:rPr>
              <w:lang w:eastAsia="en-GB"/>
            </w:rPr>
            <w:t>design(</w:t>
          </w:r>
          <w:proofErr w:type="spellStart"/>
          <w:proofErr w:type="gramEnd"/>
          <w:r>
            <w:t>Tushman</w:t>
          </w:r>
          <w:proofErr w:type="spellEnd"/>
          <w:r>
            <w:t>, M.L. and Nadler, D.A., 1978)</w:t>
          </w:r>
        </w:p>
        <w:tbl>
          <w:tblPr>
            <w:tblW w:w="9198" w:type="dxa"/>
            <w:tblInd w:w="93" w:type="dxa"/>
            <w:tblLook w:val="04A0" w:firstRow="1" w:lastRow="0" w:firstColumn="1" w:lastColumn="0" w:noHBand="0" w:noVBand="1"/>
          </w:tblPr>
          <w:tblGrid>
            <w:gridCol w:w="1231"/>
            <w:gridCol w:w="1252"/>
            <w:gridCol w:w="751"/>
            <w:gridCol w:w="1266"/>
            <w:gridCol w:w="1148"/>
            <w:gridCol w:w="1001"/>
            <w:gridCol w:w="1318"/>
            <w:gridCol w:w="1231"/>
          </w:tblGrid>
          <w:tr w:rsidR="00E57528" w:rsidRPr="000A2F30" w:rsidTr="00E57528">
            <w:trPr>
              <w:trHeight w:val="413"/>
            </w:trPr>
            <w:tc>
              <w:tcPr>
                <w:tcW w:w="1231" w:type="dxa"/>
                <w:tcBorders>
                  <w:top w:val="single" w:sz="8" w:space="0" w:color="auto"/>
                  <w:left w:val="single" w:sz="8" w:space="0" w:color="auto"/>
                  <w:bottom w:val="single" w:sz="8" w:space="0" w:color="auto"/>
                  <w:right w:val="nil"/>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b/>
                    <w:bCs/>
                    <w:color w:val="000000"/>
                    <w:lang w:eastAsia="en-GB"/>
                  </w:rPr>
                </w:pPr>
                <w:r w:rsidRPr="000A2F30">
                  <w:rPr>
                    <w:rFonts w:ascii="Calibri" w:eastAsia="Times New Roman" w:hAnsi="Calibri" w:cs="Calibri"/>
                    <w:b/>
                    <w:bCs/>
                    <w:color w:val="000000"/>
                    <w:lang w:eastAsia="en-GB"/>
                  </w:rPr>
                  <w:t>Processes</w:t>
                </w:r>
              </w:p>
            </w:tc>
            <w:tc>
              <w:tcPr>
                <w:tcW w:w="1252" w:type="dxa"/>
                <w:tcBorders>
                  <w:top w:val="single" w:sz="8" w:space="0" w:color="auto"/>
                  <w:left w:val="nil"/>
                  <w:bottom w:val="single" w:sz="8" w:space="0" w:color="auto"/>
                  <w:right w:val="single" w:sz="8" w:space="0" w:color="auto"/>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single" w:sz="8" w:space="0" w:color="auto"/>
                  <w:left w:val="single" w:sz="8" w:space="0" w:color="auto"/>
                  <w:bottom w:val="nil"/>
                  <w:right w:val="nil"/>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b/>
                    <w:bCs/>
                    <w:color w:val="000000"/>
                    <w:lang w:eastAsia="en-GB"/>
                  </w:rPr>
                </w:pPr>
                <w:r w:rsidRPr="000A2F30">
                  <w:rPr>
                    <w:rFonts w:ascii="Calibri" w:eastAsia="Times New Roman" w:hAnsi="Calibri" w:cs="Calibri"/>
                    <w:b/>
                    <w:bCs/>
                    <w:color w:val="000000"/>
                    <w:lang w:eastAsia="en-GB"/>
                  </w:rPr>
                  <w:t>People</w:t>
                </w:r>
              </w:p>
            </w:tc>
            <w:tc>
              <w:tcPr>
                <w:tcW w:w="1147" w:type="dxa"/>
                <w:tcBorders>
                  <w:top w:val="single" w:sz="8" w:space="0" w:color="auto"/>
                  <w:left w:val="nil"/>
                  <w:bottom w:val="nil"/>
                  <w:right w:val="single" w:sz="8" w:space="0" w:color="auto"/>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single" w:sz="8" w:space="0" w:color="auto"/>
                  <w:left w:val="single" w:sz="8" w:space="0" w:color="auto"/>
                  <w:bottom w:val="nil"/>
                  <w:right w:val="nil"/>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b/>
                    <w:bCs/>
                    <w:color w:val="000000"/>
                    <w:lang w:eastAsia="en-GB"/>
                  </w:rPr>
                </w:pPr>
                <w:r w:rsidRPr="000A2F30">
                  <w:rPr>
                    <w:rFonts w:ascii="Calibri" w:eastAsia="Times New Roman" w:hAnsi="Calibri" w:cs="Calibri"/>
                    <w:b/>
                    <w:bCs/>
                    <w:color w:val="000000"/>
                    <w:lang w:eastAsia="en-GB"/>
                  </w:rPr>
                  <w:t>Technology</w:t>
                </w:r>
              </w:p>
            </w:tc>
            <w:tc>
              <w:tcPr>
                <w:tcW w:w="1231" w:type="dxa"/>
                <w:tcBorders>
                  <w:top w:val="single" w:sz="8" w:space="0" w:color="auto"/>
                  <w:left w:val="nil"/>
                  <w:bottom w:val="nil"/>
                  <w:right w:val="single" w:sz="8" w:space="0" w:color="auto"/>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394"/>
            </w:trPr>
            <w:tc>
              <w:tcPr>
                <w:tcW w:w="2483"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Lack of standardized communication process</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Lack of training</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Incompatible tools</w:t>
                </w:r>
              </w:p>
            </w:tc>
          </w:tr>
          <w:tr w:rsidR="000A2F30" w:rsidRPr="000A2F30" w:rsidTr="00E57528">
            <w:trPr>
              <w:trHeight w:val="413"/>
            </w:trPr>
            <w:tc>
              <w:tcPr>
                <w:tcW w:w="2483" w:type="dxa"/>
                <w:gridSpan w:val="2"/>
                <w:vMerge/>
                <w:tcBorders>
                  <w:top w:val="single" w:sz="8" w:space="0" w:color="auto"/>
                  <w:left w:val="single" w:sz="8" w:space="0" w:color="auto"/>
                  <w:bottom w:val="single" w:sz="8" w:space="0" w:color="000000"/>
                  <w:right w:val="single" w:sz="8" w:space="0" w:color="000000"/>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177"/>
            </w:trPr>
            <w:tc>
              <w:tcPr>
                <w:tcW w:w="1231"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147"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394"/>
            </w:trPr>
            <w:tc>
              <w:tcPr>
                <w:tcW w:w="2483" w:type="dxa"/>
                <w:gridSpan w:val="2"/>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Undefined roles</w:t>
                </w:r>
              </w:p>
            </w:tc>
            <w:tc>
              <w:tcPr>
                <w:tcW w:w="751" w:type="dxa"/>
                <w:tcBorders>
                  <w:top w:val="nil"/>
                  <w:left w:val="nil"/>
                  <w:bottom w:val="single" w:sz="4" w:space="0" w:color="auto"/>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noWrap/>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Differing skill levels</w:t>
                </w:r>
              </w:p>
            </w:tc>
            <w:tc>
              <w:tcPr>
                <w:tcW w:w="1001" w:type="dxa"/>
                <w:tcBorders>
                  <w:top w:val="nil"/>
                  <w:left w:val="nil"/>
                  <w:bottom w:val="single" w:sz="4" w:space="0" w:color="auto"/>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2548"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Lack of proper communication platforms</w:t>
                </w:r>
              </w:p>
            </w:tc>
          </w:tr>
          <w:tr w:rsidR="000A2F30" w:rsidRPr="000A2F30" w:rsidTr="00E57528">
            <w:trPr>
              <w:trHeight w:val="728"/>
            </w:trPr>
            <w:tc>
              <w:tcPr>
                <w:tcW w:w="2483" w:type="dxa"/>
                <w:gridSpan w:val="2"/>
                <w:vMerge/>
                <w:tcBorders>
                  <w:top w:val="single" w:sz="8" w:space="0" w:color="auto"/>
                  <w:left w:val="single" w:sz="8" w:space="0" w:color="auto"/>
                  <w:bottom w:val="single" w:sz="8" w:space="0" w:color="000000"/>
                  <w:right w:val="single" w:sz="8" w:space="0" w:color="000000"/>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157"/>
            </w:trPr>
            <w:tc>
              <w:tcPr>
                <w:tcW w:w="1231"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147"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394"/>
            </w:trPr>
            <w:tc>
              <w:tcPr>
                <w:tcW w:w="2483"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No regular meetings between departments</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E57528"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Resistance</w:t>
                </w:r>
                <w:r w:rsidR="000A2F30" w:rsidRPr="000A2F30">
                  <w:rPr>
                    <w:rFonts w:ascii="Calibri" w:eastAsia="Times New Roman" w:hAnsi="Calibri" w:cs="Calibri"/>
                    <w:color w:val="000000"/>
                    <w:lang w:eastAsia="en-GB"/>
                  </w:rPr>
                  <w:t xml:space="preserve"> to change</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Limited technical support</w:t>
                </w:r>
              </w:p>
            </w:tc>
          </w:tr>
          <w:tr w:rsidR="000A2F30" w:rsidRPr="000A2F30" w:rsidTr="00E57528">
            <w:trPr>
              <w:trHeight w:val="413"/>
            </w:trPr>
            <w:tc>
              <w:tcPr>
                <w:tcW w:w="2483" w:type="dxa"/>
                <w:gridSpan w:val="2"/>
                <w:vMerge/>
                <w:tcBorders>
                  <w:top w:val="single" w:sz="8" w:space="0" w:color="auto"/>
                  <w:left w:val="single" w:sz="8" w:space="0" w:color="auto"/>
                  <w:bottom w:val="single" w:sz="8" w:space="0" w:color="000000"/>
                  <w:right w:val="single" w:sz="8" w:space="0" w:color="000000"/>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197"/>
            </w:trPr>
            <w:tc>
              <w:tcPr>
                <w:tcW w:w="1231"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147"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394"/>
            </w:trPr>
            <w:tc>
              <w:tcPr>
                <w:tcW w:w="1231"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Poor relationship</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413"/>
            </w:trPr>
            <w:tc>
              <w:tcPr>
                <w:tcW w:w="1231"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138"/>
            </w:trPr>
            <w:tc>
              <w:tcPr>
                <w:tcW w:w="1231"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147"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413"/>
            </w:trPr>
            <w:tc>
              <w:tcPr>
                <w:tcW w:w="1231"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Higher turnover rates</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single" w:sz="8" w:space="0" w:color="auto"/>
                  <w:left w:val="single" w:sz="8" w:space="0" w:color="auto"/>
                  <w:bottom w:val="single" w:sz="8" w:space="0" w:color="auto"/>
                  <w:right w:val="nil"/>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b/>
                    <w:bCs/>
                    <w:color w:val="000000"/>
                    <w:lang w:eastAsia="en-GB"/>
                  </w:rPr>
                </w:pPr>
                <w:r w:rsidRPr="000A2F30">
                  <w:rPr>
                    <w:rFonts w:ascii="Calibri" w:eastAsia="Times New Roman" w:hAnsi="Calibri" w:cs="Calibri"/>
                    <w:b/>
                    <w:bCs/>
                    <w:color w:val="000000"/>
                    <w:lang w:eastAsia="en-GB"/>
                  </w:rPr>
                  <w:t>Culture</w:t>
                </w:r>
              </w:p>
            </w:tc>
            <w:tc>
              <w:tcPr>
                <w:tcW w:w="1231" w:type="dxa"/>
                <w:tcBorders>
                  <w:top w:val="single" w:sz="8" w:space="0" w:color="auto"/>
                  <w:left w:val="nil"/>
                  <w:bottom w:val="single" w:sz="8" w:space="0" w:color="auto"/>
                  <w:right w:val="single" w:sz="8" w:space="0" w:color="auto"/>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413"/>
            </w:trPr>
            <w:tc>
              <w:tcPr>
                <w:tcW w:w="1231" w:type="dxa"/>
                <w:tcBorders>
                  <w:top w:val="nil"/>
                  <w:left w:val="nil"/>
                  <w:bottom w:val="nil"/>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tcBorders>
                  <w:top w:val="single" w:sz="8" w:space="0" w:color="auto"/>
                  <w:left w:val="single" w:sz="8" w:space="0" w:color="auto"/>
                  <w:bottom w:val="nil"/>
                  <w:right w:val="single" w:sz="8" w:space="0" w:color="000000"/>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Silo mentality</w:t>
                </w:r>
              </w:p>
            </w:tc>
          </w:tr>
          <w:tr w:rsidR="000A2F30" w:rsidRPr="000A2F30" w:rsidTr="00E57528">
            <w:trPr>
              <w:trHeight w:val="413"/>
            </w:trPr>
            <w:tc>
              <w:tcPr>
                <w:tcW w:w="1231" w:type="dxa"/>
                <w:tcBorders>
                  <w:top w:val="nil"/>
                  <w:left w:val="nil"/>
                  <w:bottom w:val="single" w:sz="8" w:space="0" w:color="auto"/>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nil"/>
                  <w:bottom w:val="single" w:sz="8" w:space="0" w:color="auto"/>
                  <w:right w:val="single" w:sz="4"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147"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single" w:sz="8" w:space="0" w:color="auto"/>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single" w:sz="8" w:space="0" w:color="auto"/>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413"/>
            </w:trPr>
            <w:tc>
              <w:tcPr>
                <w:tcW w:w="1231" w:type="dxa"/>
                <w:tcBorders>
                  <w:top w:val="nil"/>
                  <w:left w:val="single" w:sz="8" w:space="0" w:color="auto"/>
                  <w:bottom w:val="single" w:sz="8" w:space="0" w:color="auto"/>
                  <w:right w:val="nil"/>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b/>
                    <w:bCs/>
                    <w:color w:val="000000"/>
                    <w:lang w:eastAsia="en-GB"/>
                  </w:rPr>
                </w:pPr>
                <w:r w:rsidRPr="000A2F30">
                  <w:rPr>
                    <w:rFonts w:ascii="Calibri" w:eastAsia="Times New Roman" w:hAnsi="Calibri" w:cs="Calibri"/>
                    <w:b/>
                    <w:bCs/>
                    <w:color w:val="000000"/>
                    <w:lang w:eastAsia="en-GB"/>
                  </w:rPr>
                  <w:t>Resources</w:t>
                </w:r>
              </w:p>
            </w:tc>
            <w:tc>
              <w:tcPr>
                <w:tcW w:w="1252" w:type="dxa"/>
                <w:tcBorders>
                  <w:top w:val="single" w:sz="8" w:space="0" w:color="auto"/>
                  <w:left w:val="nil"/>
                  <w:bottom w:val="single" w:sz="8" w:space="0" w:color="auto"/>
                  <w:right w:val="single" w:sz="8" w:space="0" w:color="auto"/>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single" w:sz="8" w:space="0" w:color="auto"/>
                  <w:bottom w:val="nil"/>
                  <w:right w:val="nil"/>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b/>
                    <w:bCs/>
                    <w:color w:val="000000"/>
                    <w:lang w:eastAsia="en-GB"/>
                  </w:rPr>
                </w:pPr>
                <w:r w:rsidRPr="000A2F30">
                  <w:rPr>
                    <w:rFonts w:ascii="Calibri" w:eastAsia="Times New Roman" w:hAnsi="Calibri" w:cs="Calibri"/>
                    <w:b/>
                    <w:bCs/>
                    <w:color w:val="000000"/>
                    <w:lang w:eastAsia="en-GB"/>
                  </w:rPr>
                  <w:t>Leadership</w:t>
                </w:r>
              </w:p>
            </w:tc>
            <w:tc>
              <w:tcPr>
                <w:tcW w:w="1147" w:type="dxa"/>
                <w:tcBorders>
                  <w:top w:val="single" w:sz="8" w:space="0" w:color="auto"/>
                  <w:left w:val="nil"/>
                  <w:bottom w:val="nil"/>
                  <w:right w:val="single" w:sz="8" w:space="0" w:color="auto"/>
                </w:tcBorders>
                <w:shd w:val="clear" w:color="000000" w:fill="BFBFBF"/>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394"/>
            </w:trPr>
            <w:tc>
              <w:tcPr>
                <w:tcW w:w="2483"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Insufficient budget for tools or training</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Lack of strategic alignment</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tcBorders>
                  <w:top w:val="single" w:sz="8" w:space="0" w:color="auto"/>
                  <w:left w:val="single" w:sz="8" w:space="0" w:color="auto"/>
                  <w:bottom w:val="nil"/>
                  <w:right w:val="single" w:sz="8" w:space="0" w:color="000000"/>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xml:space="preserve">Lack of </w:t>
                </w:r>
                <w:r w:rsidR="00E57528" w:rsidRPr="000A2F30">
                  <w:rPr>
                    <w:rFonts w:ascii="Calibri" w:eastAsia="Times New Roman" w:hAnsi="Calibri" w:cs="Calibri"/>
                    <w:color w:val="000000"/>
                    <w:lang w:eastAsia="en-GB"/>
                  </w:rPr>
                  <w:t>collaboration</w:t>
                </w:r>
              </w:p>
            </w:tc>
          </w:tr>
          <w:tr w:rsidR="000A2F30" w:rsidRPr="000A2F30" w:rsidTr="00E57528">
            <w:trPr>
              <w:trHeight w:val="413"/>
            </w:trPr>
            <w:tc>
              <w:tcPr>
                <w:tcW w:w="2483" w:type="dxa"/>
                <w:gridSpan w:val="2"/>
                <w:vMerge/>
                <w:tcBorders>
                  <w:top w:val="single" w:sz="8" w:space="0" w:color="auto"/>
                  <w:left w:val="single" w:sz="8" w:space="0" w:color="auto"/>
                  <w:bottom w:val="single" w:sz="8" w:space="0" w:color="000000"/>
                  <w:right w:val="single" w:sz="8" w:space="0" w:color="000000"/>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single" w:sz="8" w:space="0" w:color="auto"/>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single" w:sz="8" w:space="0" w:color="auto"/>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157"/>
            </w:trPr>
            <w:tc>
              <w:tcPr>
                <w:tcW w:w="1231"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266"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147"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394"/>
            </w:trPr>
            <w:tc>
              <w:tcPr>
                <w:tcW w:w="2483"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Overloaded Staff</w:t>
                </w:r>
              </w:p>
            </w:tc>
            <w:tc>
              <w:tcPr>
                <w:tcW w:w="751" w:type="dxa"/>
                <w:tcBorders>
                  <w:top w:val="nil"/>
                  <w:left w:val="nil"/>
                  <w:bottom w:val="single" w:sz="4" w:space="0" w:color="auto"/>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2414"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Lack of support for interdepartmental collaboration</w:t>
                </w:r>
              </w:p>
            </w:tc>
            <w:tc>
              <w:tcPr>
                <w:tcW w:w="1001" w:type="dxa"/>
                <w:tcBorders>
                  <w:top w:val="nil"/>
                  <w:left w:val="nil"/>
                  <w:bottom w:val="single" w:sz="4" w:space="0" w:color="auto"/>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2548"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Competitive rather than cooperative</w:t>
                </w:r>
              </w:p>
            </w:tc>
          </w:tr>
          <w:tr w:rsidR="000A2F30" w:rsidRPr="000A2F30" w:rsidTr="00E57528">
            <w:trPr>
              <w:trHeight w:val="551"/>
            </w:trPr>
            <w:tc>
              <w:tcPr>
                <w:tcW w:w="2483" w:type="dxa"/>
                <w:gridSpan w:val="2"/>
                <w:vMerge/>
                <w:tcBorders>
                  <w:top w:val="single" w:sz="8" w:space="0" w:color="auto"/>
                  <w:left w:val="single" w:sz="8" w:space="0" w:color="auto"/>
                  <w:bottom w:val="single" w:sz="8" w:space="0" w:color="000000"/>
                  <w:right w:val="single" w:sz="8" w:space="0" w:color="000000"/>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r>
          <w:tr w:rsidR="000A2F30" w:rsidRPr="000A2F30" w:rsidTr="00E57528">
            <w:trPr>
              <w:trHeight w:val="157"/>
            </w:trPr>
            <w:tc>
              <w:tcPr>
                <w:tcW w:w="1231"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52"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nil"/>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r w:rsidR="000A2F30" w:rsidRPr="000A2F30" w:rsidTr="00E57528">
            <w:trPr>
              <w:trHeight w:val="394"/>
            </w:trPr>
            <w:tc>
              <w:tcPr>
                <w:tcW w:w="2483" w:type="dxa"/>
                <w:gridSpan w:val="2"/>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0A2F30" w:rsidRPr="000A2F30" w:rsidRDefault="000A2F30" w:rsidP="000A2F30">
                <w:pPr>
                  <w:spacing w:after="0" w:line="240" w:lineRule="auto"/>
                  <w:jc w:val="center"/>
                  <w:rPr>
                    <w:rFonts w:ascii="Calibri" w:eastAsia="Times New Roman" w:hAnsi="Calibri" w:cs="Calibri"/>
                    <w:color w:val="000000"/>
                    <w:lang w:eastAsia="en-GB"/>
                  </w:rPr>
                </w:pPr>
                <w:r w:rsidRPr="000A2F30">
                  <w:rPr>
                    <w:rFonts w:ascii="Calibri" w:eastAsia="Times New Roman" w:hAnsi="Calibri" w:cs="Calibri"/>
                    <w:color w:val="000000"/>
                    <w:lang w:eastAsia="en-GB"/>
                  </w:rPr>
                  <w:t>Limited access to necessary data</w:t>
                </w: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548" w:type="dxa"/>
                <w:gridSpan w:val="2"/>
                <w:tcBorders>
                  <w:top w:val="single" w:sz="8" w:space="0" w:color="auto"/>
                  <w:left w:val="single" w:sz="8" w:space="0" w:color="auto"/>
                  <w:bottom w:val="nil"/>
                  <w:right w:val="single" w:sz="8" w:space="0" w:color="000000"/>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Different terminologies</w:t>
                </w:r>
              </w:p>
            </w:tc>
          </w:tr>
          <w:tr w:rsidR="000A2F30" w:rsidRPr="000A2F30" w:rsidTr="00E57528">
            <w:trPr>
              <w:trHeight w:val="413"/>
            </w:trPr>
            <w:tc>
              <w:tcPr>
                <w:tcW w:w="2483" w:type="dxa"/>
                <w:gridSpan w:val="2"/>
                <w:vMerge/>
                <w:tcBorders>
                  <w:top w:val="single" w:sz="8" w:space="0" w:color="auto"/>
                  <w:left w:val="single" w:sz="8" w:space="0" w:color="auto"/>
                  <w:bottom w:val="single" w:sz="8" w:space="0" w:color="000000"/>
                  <w:right w:val="single" w:sz="8" w:space="0" w:color="000000"/>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75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2414" w:type="dxa"/>
                <w:gridSpan w:val="2"/>
                <w:vMerge/>
                <w:tcBorders>
                  <w:top w:val="nil"/>
                  <w:left w:val="nil"/>
                  <w:bottom w:val="nil"/>
                  <w:right w:val="nil"/>
                </w:tcBorders>
                <w:vAlign w:val="center"/>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001" w:type="dxa"/>
                <w:tcBorders>
                  <w:top w:val="nil"/>
                  <w:left w:val="nil"/>
                  <w:bottom w:val="nil"/>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p>
            </w:tc>
            <w:tc>
              <w:tcPr>
                <w:tcW w:w="1318" w:type="dxa"/>
                <w:tcBorders>
                  <w:top w:val="nil"/>
                  <w:left w:val="single" w:sz="8" w:space="0" w:color="auto"/>
                  <w:bottom w:val="single" w:sz="8" w:space="0" w:color="auto"/>
                  <w:right w:val="nil"/>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c>
              <w:tcPr>
                <w:tcW w:w="1231" w:type="dxa"/>
                <w:tcBorders>
                  <w:top w:val="nil"/>
                  <w:left w:val="nil"/>
                  <w:bottom w:val="single" w:sz="8" w:space="0" w:color="auto"/>
                  <w:right w:val="single" w:sz="8" w:space="0" w:color="auto"/>
                </w:tcBorders>
                <w:shd w:val="clear" w:color="auto" w:fill="auto"/>
                <w:noWrap/>
                <w:vAlign w:val="bottom"/>
                <w:hideMark/>
              </w:tcPr>
              <w:p w:rsidR="000A2F30" w:rsidRPr="000A2F30" w:rsidRDefault="000A2F30" w:rsidP="000A2F30">
                <w:pPr>
                  <w:spacing w:after="0" w:line="240" w:lineRule="auto"/>
                  <w:rPr>
                    <w:rFonts w:ascii="Calibri" w:eastAsia="Times New Roman" w:hAnsi="Calibri" w:cs="Calibri"/>
                    <w:color w:val="000000"/>
                    <w:lang w:eastAsia="en-GB"/>
                  </w:rPr>
                </w:pPr>
                <w:r w:rsidRPr="000A2F30">
                  <w:rPr>
                    <w:rFonts w:ascii="Calibri" w:eastAsia="Times New Roman" w:hAnsi="Calibri" w:cs="Calibri"/>
                    <w:color w:val="000000"/>
                    <w:lang w:eastAsia="en-GB"/>
                  </w:rPr>
                  <w:t> </w:t>
                </w:r>
              </w:p>
            </w:tc>
          </w:tr>
        </w:tbl>
        <w:p w:rsidR="00E57528" w:rsidRDefault="00E57528" w:rsidP="00E57528">
          <w:pPr>
            <w:rPr>
              <w:lang w:eastAsia="en-GB"/>
            </w:rPr>
          </w:pPr>
        </w:p>
        <w:p w:rsidR="0077558D" w:rsidRDefault="0077558D" w:rsidP="0077558D">
          <w:pPr>
            <w:pStyle w:val="Heading1"/>
            <w:rPr>
              <w:rFonts w:eastAsia="Times New Roman"/>
              <w:lang w:eastAsia="en-GB"/>
            </w:rPr>
          </w:pPr>
          <w:bookmarkStart w:id="8" w:name="_Toc175996312"/>
          <w:r>
            <w:rPr>
              <w:rFonts w:eastAsia="Times New Roman"/>
              <w:lang w:eastAsia="en-GB"/>
            </w:rPr>
            <w:lastRenderedPageBreak/>
            <w:t>Decision Matrix</w:t>
          </w:r>
          <w:bookmarkEnd w:id="8"/>
        </w:p>
        <w:p w:rsidR="003E50FF" w:rsidRDefault="00254850" w:rsidP="00C650FB">
          <w:pPr>
            <w:spacing w:before="120" w:after="120" w:line="360" w:lineRule="auto"/>
            <w:rPr>
              <w:rFonts w:ascii="Arial" w:eastAsia="Tahoma" w:hAnsi="Arial" w:cs="Arial"/>
              <w:color w:val="000000"/>
            </w:rPr>
          </w:pPr>
          <w:r>
            <w:rPr>
              <w:rFonts w:ascii="Arial" w:eastAsia="Tahoma" w:hAnsi="Arial" w:cs="Arial"/>
              <w:color w:val="000000"/>
            </w:rPr>
            <w:t>Below I have used a decision matrix which allows me to systematically compare different options against various criteria that are important to the decision which will help me identify the best solution.</w:t>
          </w:r>
        </w:p>
        <w:tbl>
          <w:tblPr>
            <w:tblW w:w="9149" w:type="dxa"/>
            <w:tblInd w:w="93" w:type="dxa"/>
            <w:tblLook w:val="04A0" w:firstRow="1" w:lastRow="0" w:firstColumn="1" w:lastColumn="0" w:noHBand="0" w:noVBand="1"/>
          </w:tblPr>
          <w:tblGrid>
            <w:gridCol w:w="2421"/>
            <w:gridCol w:w="1440"/>
            <w:gridCol w:w="1786"/>
            <w:gridCol w:w="1039"/>
            <w:gridCol w:w="1642"/>
            <w:gridCol w:w="821"/>
          </w:tblGrid>
          <w:tr w:rsidR="00CD37E0" w:rsidRPr="000512BF" w:rsidTr="00CD37E0">
            <w:trPr>
              <w:trHeight w:val="300"/>
            </w:trPr>
            <w:tc>
              <w:tcPr>
                <w:tcW w:w="2423"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Solution</w:t>
                </w:r>
              </w:p>
            </w:tc>
            <w:tc>
              <w:tcPr>
                <w:tcW w:w="144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Cost (0.3)</w:t>
                </w:r>
              </w:p>
            </w:tc>
            <w:tc>
              <w:tcPr>
                <w:tcW w:w="1786"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Ease of imple</w:t>
                </w:r>
                <w:r>
                  <w:rPr>
                    <w:rFonts w:ascii="Calibri" w:eastAsia="Times New Roman" w:hAnsi="Calibri" w:cs="Calibri"/>
                    <w:b/>
                    <w:bCs/>
                    <w:color w:val="000000"/>
                    <w:lang w:eastAsia="en-GB"/>
                  </w:rPr>
                  <w:t>me</w:t>
                </w:r>
                <w:r w:rsidRPr="000512BF">
                  <w:rPr>
                    <w:rFonts w:ascii="Calibri" w:eastAsia="Times New Roman" w:hAnsi="Calibri" w:cs="Calibri"/>
                    <w:b/>
                    <w:bCs/>
                    <w:color w:val="000000"/>
                    <w:lang w:eastAsia="en-GB"/>
                  </w:rPr>
                  <w:t>ntation (0.2)</w:t>
                </w:r>
              </w:p>
            </w:tc>
            <w:tc>
              <w:tcPr>
                <w:tcW w:w="1039"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Impact on team morale (0.2)</w:t>
                </w:r>
              </w:p>
            </w:tc>
            <w:tc>
              <w:tcPr>
                <w:tcW w:w="1640"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Effectiveness in improving communication (0.3)</w:t>
                </w:r>
              </w:p>
            </w:tc>
            <w:tc>
              <w:tcPr>
                <w:tcW w:w="821"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Total Score</w:t>
                </w:r>
              </w:p>
            </w:tc>
          </w:tr>
          <w:tr w:rsidR="00CD37E0" w:rsidRPr="000512BF" w:rsidTr="00CD37E0">
            <w:trPr>
              <w:trHeight w:val="900"/>
            </w:trPr>
            <w:tc>
              <w:tcPr>
                <w:tcW w:w="2423"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440"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786"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039"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640"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821"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r>
          <w:tr w:rsidR="00CD37E0" w:rsidRPr="000512BF" w:rsidTr="00CD37E0">
            <w:trPr>
              <w:trHeight w:val="300"/>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 </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r>
          <w:tr w:rsidR="00CD37E0" w:rsidRPr="000512BF" w:rsidTr="00CD37E0">
            <w:trPr>
              <w:trHeight w:val="40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Unified communication platform</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5</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15</w:t>
                </w:r>
              </w:p>
            </w:tc>
          </w:tr>
          <w:tr w:rsidR="00CD37E0" w:rsidRPr="000512BF" w:rsidTr="00CD37E0">
            <w:trPr>
              <w:trHeight w:val="40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Interdepa</w:t>
                </w:r>
                <w:r w:rsidR="000A2F30">
                  <w:rPr>
                    <w:rFonts w:ascii="Calibri" w:eastAsia="Times New Roman" w:hAnsi="Calibri" w:cs="Calibri"/>
                    <w:b/>
                    <w:bCs/>
                    <w:color w:val="000000"/>
                    <w:lang w:eastAsia="en-GB"/>
                  </w:rPr>
                  <w:t>r</w:t>
                </w:r>
                <w:r w:rsidRPr="000512BF">
                  <w:rPr>
                    <w:rFonts w:ascii="Calibri" w:eastAsia="Times New Roman" w:hAnsi="Calibri" w:cs="Calibri"/>
                    <w:b/>
                    <w:bCs/>
                    <w:color w:val="000000"/>
                    <w:lang w:eastAsia="en-GB"/>
                  </w:rPr>
                  <w:t>tmental meetings</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5</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5</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17</w:t>
                </w:r>
              </w:p>
            </w:tc>
          </w:tr>
          <w:tr w:rsidR="00CD37E0" w:rsidRPr="000512BF" w:rsidTr="00CD37E0">
            <w:trPr>
              <w:trHeight w:val="40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Training on digital strategy</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5</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16</w:t>
                </w:r>
              </w:p>
            </w:tc>
          </w:tr>
          <w:tr w:rsidR="00CD37E0" w:rsidRPr="000512BF" w:rsidTr="00CD37E0">
            <w:trPr>
              <w:trHeight w:val="420"/>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Hire a communication consultant</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2</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2</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12</w:t>
                </w:r>
              </w:p>
            </w:tc>
          </w:tr>
          <w:tr w:rsidR="00CD37E0" w:rsidRPr="000512BF" w:rsidTr="00CD37E0">
            <w:trPr>
              <w:trHeight w:val="300"/>
            </w:trPr>
            <w:tc>
              <w:tcPr>
                <w:tcW w:w="2423"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786"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039"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640"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821"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r>
          <w:tr w:rsidR="00CD37E0" w:rsidRPr="000512BF" w:rsidTr="00CD37E0">
            <w:trPr>
              <w:trHeight w:val="300"/>
            </w:trPr>
            <w:tc>
              <w:tcPr>
                <w:tcW w:w="2423"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Weighted Scores</w:t>
                </w:r>
              </w:p>
            </w:tc>
            <w:tc>
              <w:tcPr>
                <w:tcW w:w="1440"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786"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039"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1640"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c>
              <w:tcPr>
                <w:tcW w:w="821" w:type="dxa"/>
                <w:tcBorders>
                  <w:top w:val="nil"/>
                  <w:left w:val="nil"/>
                  <w:bottom w:val="nil"/>
                  <w:right w:val="nil"/>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p>
            </w:tc>
          </w:tr>
          <w:tr w:rsidR="00CD37E0" w:rsidRPr="000512BF" w:rsidTr="00CD37E0">
            <w:trPr>
              <w:trHeight w:val="300"/>
            </w:trPr>
            <w:tc>
              <w:tcPr>
                <w:tcW w:w="2423"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Solution</w:t>
                </w:r>
              </w:p>
            </w:tc>
            <w:tc>
              <w:tcPr>
                <w:tcW w:w="1440" w:type="dxa"/>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Cost (0.3)</w:t>
                </w:r>
              </w:p>
            </w:tc>
            <w:tc>
              <w:tcPr>
                <w:tcW w:w="1786"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Ease of imple</w:t>
                </w:r>
                <w:r>
                  <w:rPr>
                    <w:rFonts w:ascii="Calibri" w:eastAsia="Times New Roman" w:hAnsi="Calibri" w:cs="Calibri"/>
                    <w:b/>
                    <w:bCs/>
                    <w:color w:val="000000"/>
                    <w:lang w:eastAsia="en-GB"/>
                  </w:rPr>
                  <w:t>me</w:t>
                </w:r>
                <w:r w:rsidRPr="000512BF">
                  <w:rPr>
                    <w:rFonts w:ascii="Calibri" w:eastAsia="Times New Roman" w:hAnsi="Calibri" w:cs="Calibri"/>
                    <w:b/>
                    <w:bCs/>
                    <w:color w:val="000000"/>
                    <w:lang w:eastAsia="en-GB"/>
                  </w:rPr>
                  <w:t>ntation (0.2)</w:t>
                </w:r>
              </w:p>
            </w:tc>
            <w:tc>
              <w:tcPr>
                <w:tcW w:w="1039"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Impact on team morale (0.2)</w:t>
                </w:r>
              </w:p>
            </w:tc>
            <w:tc>
              <w:tcPr>
                <w:tcW w:w="1640" w:type="dxa"/>
                <w:vMerge w:val="restart"/>
                <w:tcBorders>
                  <w:top w:val="single" w:sz="4" w:space="0" w:color="auto"/>
                  <w:left w:val="single" w:sz="4" w:space="0" w:color="auto"/>
                  <w:bottom w:val="single" w:sz="4" w:space="0" w:color="auto"/>
                  <w:right w:val="single" w:sz="4" w:space="0" w:color="auto"/>
                </w:tcBorders>
                <w:shd w:val="clear" w:color="auto" w:fill="auto"/>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Effectiveness in improving communication (0.3)</w:t>
                </w:r>
              </w:p>
            </w:tc>
            <w:tc>
              <w:tcPr>
                <w:tcW w:w="821"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0512BF" w:rsidRPr="000512BF" w:rsidRDefault="000512BF" w:rsidP="000512BF">
                <w:pPr>
                  <w:spacing w:after="0" w:line="240" w:lineRule="auto"/>
                  <w:jc w:val="center"/>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Total Score</w:t>
                </w:r>
              </w:p>
            </w:tc>
          </w:tr>
          <w:tr w:rsidR="00CD37E0" w:rsidRPr="000512BF" w:rsidTr="00CD37E0">
            <w:trPr>
              <w:trHeight w:val="870"/>
            </w:trPr>
            <w:tc>
              <w:tcPr>
                <w:tcW w:w="2423"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440"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786"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039"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1640"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c>
              <w:tcPr>
                <w:tcW w:w="821" w:type="dxa"/>
                <w:vMerge/>
                <w:tcBorders>
                  <w:top w:val="single" w:sz="4" w:space="0" w:color="auto"/>
                  <w:left w:val="single" w:sz="4" w:space="0" w:color="auto"/>
                  <w:bottom w:val="single" w:sz="4" w:space="0" w:color="auto"/>
                  <w:right w:val="single" w:sz="4" w:space="0" w:color="auto"/>
                </w:tcBorders>
                <w:vAlign w:val="center"/>
                <w:hideMark/>
              </w:tcPr>
              <w:p w:rsidR="000512BF" w:rsidRPr="000512BF" w:rsidRDefault="000512BF" w:rsidP="000512BF">
                <w:pPr>
                  <w:spacing w:after="0" w:line="240" w:lineRule="auto"/>
                  <w:rPr>
                    <w:rFonts w:ascii="Calibri" w:eastAsia="Times New Roman" w:hAnsi="Calibri" w:cs="Calibri"/>
                    <w:b/>
                    <w:bCs/>
                    <w:color w:val="000000"/>
                    <w:lang w:eastAsia="en-GB"/>
                  </w:rPr>
                </w:pPr>
              </w:p>
            </w:tc>
          </w:tr>
          <w:tr w:rsidR="00CD37E0" w:rsidRPr="000512BF" w:rsidTr="00CD37E0">
            <w:trPr>
              <w:trHeight w:val="46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 </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 </w:t>
                </w:r>
              </w:p>
            </w:tc>
          </w:tr>
          <w:tr w:rsidR="00CD37E0" w:rsidRPr="000512BF" w:rsidTr="00CD37E0">
            <w:trPr>
              <w:trHeight w:val="46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Unified communication platform</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4 x 0.3 = 1.2</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3 x 0.2 = 0.6</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3 x 0.2 = 0.6</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5 x 0.3 =1.5</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3.9</w:t>
                </w:r>
              </w:p>
            </w:tc>
          </w:tr>
          <w:tr w:rsidR="00CD37E0" w:rsidRPr="000512BF" w:rsidTr="00CD37E0">
            <w:trPr>
              <w:trHeight w:val="46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Interdepartmental meetings</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5 x 0.3 = 1.5</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5 x 0.2=1.0</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4 x 0.2 = 0.8</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3 x 0.3 = 1.2</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4.2</w:t>
                </w:r>
              </w:p>
            </w:tc>
          </w:tr>
          <w:tr w:rsidR="00CD37E0" w:rsidRPr="000512BF" w:rsidTr="00CD37E0">
            <w:trPr>
              <w:trHeight w:val="46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Training on digital strategy</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3 x 0.3  =9</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4 x 0.2 = 0.8</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5 x 0.2 = 1.0</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4 x 0.3 = 1.2</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3.9</w:t>
                </w:r>
              </w:p>
            </w:tc>
          </w:tr>
          <w:tr w:rsidR="00CD37E0" w:rsidRPr="000512BF" w:rsidTr="00CD37E0">
            <w:trPr>
              <w:trHeight w:val="465"/>
            </w:trPr>
            <w:tc>
              <w:tcPr>
                <w:tcW w:w="2423" w:type="dxa"/>
                <w:tcBorders>
                  <w:top w:val="nil"/>
                  <w:left w:val="single" w:sz="4" w:space="0" w:color="auto"/>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b/>
                    <w:bCs/>
                    <w:color w:val="000000"/>
                    <w:lang w:eastAsia="en-GB"/>
                  </w:rPr>
                </w:pPr>
                <w:r w:rsidRPr="000512BF">
                  <w:rPr>
                    <w:rFonts w:ascii="Calibri" w:eastAsia="Times New Roman" w:hAnsi="Calibri" w:cs="Calibri"/>
                    <w:b/>
                    <w:bCs/>
                    <w:color w:val="000000"/>
                    <w:lang w:eastAsia="en-GB"/>
                  </w:rPr>
                  <w:t>Hire a communication consultant</w:t>
                </w:r>
              </w:p>
            </w:tc>
            <w:tc>
              <w:tcPr>
                <w:tcW w:w="14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2 x 0.3=0.6</w:t>
                </w:r>
              </w:p>
            </w:tc>
            <w:tc>
              <w:tcPr>
                <w:tcW w:w="1786"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2 x 0.2=0.4</w:t>
                </w:r>
              </w:p>
            </w:tc>
            <w:tc>
              <w:tcPr>
                <w:tcW w:w="1039"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4 x 0.2=0.8</w:t>
                </w:r>
              </w:p>
            </w:tc>
            <w:tc>
              <w:tcPr>
                <w:tcW w:w="1640"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rPr>
                    <w:rFonts w:ascii="Calibri" w:eastAsia="Times New Roman" w:hAnsi="Calibri" w:cs="Calibri"/>
                    <w:color w:val="000000"/>
                    <w:lang w:eastAsia="en-GB"/>
                  </w:rPr>
                </w:pPr>
                <w:r w:rsidRPr="000512BF">
                  <w:rPr>
                    <w:rFonts w:ascii="Calibri" w:eastAsia="Times New Roman" w:hAnsi="Calibri" w:cs="Calibri"/>
                    <w:color w:val="000000"/>
                    <w:lang w:eastAsia="en-GB"/>
                  </w:rPr>
                  <w:t>4 x 0.3 = 1.2</w:t>
                </w:r>
              </w:p>
            </w:tc>
            <w:tc>
              <w:tcPr>
                <w:tcW w:w="821" w:type="dxa"/>
                <w:tcBorders>
                  <w:top w:val="nil"/>
                  <w:left w:val="nil"/>
                  <w:bottom w:val="single" w:sz="4" w:space="0" w:color="auto"/>
                  <w:right w:val="single" w:sz="4" w:space="0" w:color="auto"/>
                </w:tcBorders>
                <w:shd w:val="clear" w:color="auto" w:fill="auto"/>
                <w:noWrap/>
                <w:vAlign w:val="bottom"/>
                <w:hideMark/>
              </w:tcPr>
              <w:p w:rsidR="000512BF" w:rsidRPr="000512BF" w:rsidRDefault="000512BF" w:rsidP="000512BF">
                <w:pPr>
                  <w:spacing w:after="0" w:line="240" w:lineRule="auto"/>
                  <w:jc w:val="right"/>
                  <w:rPr>
                    <w:rFonts w:ascii="Calibri" w:eastAsia="Times New Roman" w:hAnsi="Calibri" w:cs="Calibri"/>
                    <w:color w:val="000000"/>
                    <w:lang w:eastAsia="en-GB"/>
                  </w:rPr>
                </w:pPr>
                <w:r w:rsidRPr="000512BF">
                  <w:rPr>
                    <w:rFonts w:ascii="Calibri" w:eastAsia="Times New Roman" w:hAnsi="Calibri" w:cs="Calibri"/>
                    <w:color w:val="000000"/>
                    <w:lang w:eastAsia="en-GB"/>
                  </w:rPr>
                  <w:t>3.0</w:t>
                </w:r>
              </w:p>
            </w:tc>
          </w:tr>
        </w:tbl>
        <w:p w:rsidR="003E50FF" w:rsidRPr="00C650FB" w:rsidRDefault="003E50FF" w:rsidP="00C650FB">
          <w:pPr>
            <w:spacing w:before="120" w:after="120" w:line="360" w:lineRule="auto"/>
            <w:rPr>
              <w:rFonts w:ascii="Arial" w:eastAsia="Tahoma" w:hAnsi="Arial" w:cs="Arial"/>
              <w:color w:val="000000"/>
            </w:rPr>
          </w:pPr>
        </w:p>
        <w:p w:rsidR="003E50FF" w:rsidRDefault="000512BF" w:rsidP="00A8356D">
          <w:pPr>
            <w:rPr>
              <w:rFonts w:ascii="Arial" w:hAnsi="Arial" w:cs="Arial"/>
            </w:rPr>
          </w:pPr>
          <w:r>
            <w:rPr>
              <w:rFonts w:ascii="Arial" w:eastAsia="Tahoma" w:hAnsi="Arial" w:cs="Arial"/>
              <w:color w:val="000000"/>
            </w:rPr>
            <w:t>Results of total scores</w:t>
          </w:r>
        </w:p>
        <w:p w:rsidR="000512BF" w:rsidRDefault="000512BF" w:rsidP="000512BF">
          <w:pPr>
            <w:rPr>
              <w:rFonts w:ascii="Arial" w:hAnsi="Arial" w:cs="Arial"/>
            </w:rPr>
          </w:pPr>
          <w:r>
            <w:rPr>
              <w:rFonts w:ascii="Arial" w:hAnsi="Arial" w:cs="Arial"/>
            </w:rPr>
            <w:t>Solution B - Interdepartmental</w:t>
          </w:r>
          <w:r w:rsidR="003E50FF">
            <w:rPr>
              <w:rFonts w:ascii="Arial" w:hAnsi="Arial" w:cs="Arial"/>
            </w:rPr>
            <w:t xml:space="preserve"> meetings has the highest score of 4.2</w:t>
          </w:r>
        </w:p>
        <w:p w:rsidR="000512BF" w:rsidRPr="000512BF" w:rsidRDefault="000512BF" w:rsidP="000512BF">
          <w:pPr>
            <w:rPr>
              <w:rFonts w:ascii="Arial" w:hAnsi="Arial" w:cs="Arial"/>
            </w:rPr>
          </w:pPr>
          <w:r>
            <w:rPr>
              <w:rFonts w:ascii="Arial" w:hAnsi="Arial" w:cs="Arial"/>
            </w:rPr>
            <w:t xml:space="preserve">Solution A - </w:t>
          </w:r>
          <w:r w:rsidRPr="000512BF">
            <w:rPr>
              <w:rFonts w:ascii="Arial" w:hAnsi="Arial" w:cs="Arial"/>
            </w:rPr>
            <w:t xml:space="preserve">Unified communication platform and </w:t>
          </w:r>
          <w:r>
            <w:rPr>
              <w:rFonts w:ascii="Arial" w:hAnsi="Arial" w:cs="Arial"/>
            </w:rPr>
            <w:t xml:space="preserve">Solution C - </w:t>
          </w:r>
          <w:r w:rsidRPr="000512BF">
            <w:rPr>
              <w:rFonts w:ascii="Arial" w:hAnsi="Arial" w:cs="Arial"/>
            </w:rPr>
            <w:t>training on digital strategy both have a total score of 3.9</w:t>
          </w:r>
        </w:p>
        <w:p w:rsidR="000512BF" w:rsidRDefault="000512BF" w:rsidP="00A8356D">
          <w:pPr>
            <w:rPr>
              <w:rFonts w:ascii="Arial" w:hAnsi="Arial" w:cs="Arial"/>
            </w:rPr>
          </w:pPr>
          <w:r>
            <w:rPr>
              <w:rFonts w:ascii="Arial" w:hAnsi="Arial" w:cs="Arial"/>
            </w:rPr>
            <w:t>Solution D - Hire of communication consultant has the lowest score of 3.0</w:t>
          </w:r>
        </w:p>
        <w:p w:rsidR="000512BF" w:rsidRDefault="000512BF" w:rsidP="00A8356D">
          <w:pPr>
            <w:rPr>
              <w:rFonts w:ascii="Arial" w:hAnsi="Arial" w:cs="Arial"/>
            </w:rPr>
          </w:pPr>
        </w:p>
        <w:p w:rsidR="000512BF" w:rsidRDefault="000512BF" w:rsidP="00A8356D">
          <w:pPr>
            <w:rPr>
              <w:rFonts w:ascii="Arial" w:hAnsi="Arial" w:cs="Arial"/>
            </w:rPr>
          </w:pPr>
          <w:r>
            <w:rPr>
              <w:rFonts w:ascii="Arial" w:hAnsi="Arial" w:cs="Arial"/>
            </w:rPr>
            <w:t xml:space="preserve">Based on the decision matrix, Solution B is the most appropriate option for improving communication between the marketing and sales departments as it scored the highest </w:t>
          </w:r>
          <w:r>
            <w:rPr>
              <w:rFonts w:ascii="Arial" w:hAnsi="Arial" w:cs="Arial"/>
            </w:rPr>
            <w:lastRenderedPageBreak/>
            <w:t>overall. This suggests that while other solutions have their merits, regular meetings are likely to have the most significant positive impact based on the chosen criteria.</w:t>
          </w:r>
        </w:p>
        <w:p w:rsidR="00A8356D" w:rsidRPr="00C650FB" w:rsidRDefault="000512BF" w:rsidP="00A8356D">
          <w:pPr>
            <w:rPr>
              <w:rFonts w:ascii="Arial" w:hAnsi="Arial" w:cs="Arial"/>
            </w:rPr>
          </w:pPr>
          <w:r>
            <w:rPr>
              <w:rFonts w:ascii="Arial" w:hAnsi="Arial" w:cs="Arial"/>
            </w:rPr>
            <w:t>The systematic approach using a decision matrix helps ensure that all relevant factors are considered and that the decision is based on a balanced evaluation of each potential solution.</w:t>
          </w:r>
        </w:p>
      </w:sdtContent>
    </w:sdt>
    <w:p w:rsidR="00D15F03" w:rsidRDefault="0077558D" w:rsidP="0077558D">
      <w:pPr>
        <w:pStyle w:val="Heading1"/>
      </w:pPr>
      <w:bookmarkStart w:id="9" w:name="_Toc175996313"/>
      <w:r>
        <w:t xml:space="preserve">Gantt </w:t>
      </w:r>
      <w:proofErr w:type="gramStart"/>
      <w:r>
        <w:t>Chart</w:t>
      </w:r>
      <w:bookmarkEnd w:id="9"/>
      <w:proofErr w:type="gramEnd"/>
    </w:p>
    <w:p w:rsidR="00AE4ACF" w:rsidRPr="00AE4ACF" w:rsidRDefault="00AE4ACF" w:rsidP="00AE4ACF">
      <w:pPr>
        <w:rPr>
          <w:rFonts w:ascii="Arial" w:hAnsi="Arial" w:cs="Arial"/>
        </w:rPr>
      </w:pPr>
      <w:r w:rsidRPr="00AE4ACF">
        <w:rPr>
          <w:rFonts w:ascii="Arial" w:hAnsi="Arial" w:cs="Arial"/>
        </w:rPr>
        <w:t xml:space="preserve">A Gantt chart is a critical analysis of its roots and implications to the management of projects </w:t>
      </w:r>
      <w:proofErr w:type="gramStart"/>
      <w:r w:rsidRPr="00AE4ACF">
        <w:rPr>
          <w:rFonts w:ascii="Arial" w:hAnsi="Arial" w:cs="Arial"/>
        </w:rPr>
        <w:t>today</w:t>
      </w:r>
      <w:r>
        <w:rPr>
          <w:rFonts w:ascii="Arial" w:hAnsi="Arial" w:cs="Arial"/>
        </w:rPr>
        <w:t>(</w:t>
      </w:r>
      <w:proofErr w:type="spellStart"/>
      <w:proofErr w:type="gramEnd"/>
      <w:r>
        <w:rPr>
          <w:rFonts w:ascii="Arial" w:hAnsi="Arial" w:cs="Arial"/>
        </w:rPr>
        <w:t>Gerald,J</w:t>
      </w:r>
      <w:proofErr w:type="spellEnd"/>
      <w:r>
        <w:rPr>
          <w:rFonts w:ascii="Arial" w:hAnsi="Arial" w:cs="Arial"/>
        </w:rPr>
        <w:t xml:space="preserve"> and Lechter,T,2012)</w:t>
      </w:r>
    </w:p>
    <w:p w:rsidR="00CD37E0" w:rsidRDefault="00CD37E0">
      <w:pPr>
        <w:rPr>
          <w:rFonts w:ascii="Arial" w:hAnsi="Arial" w:cs="Arial"/>
        </w:rPr>
      </w:pPr>
      <w:r>
        <w:rPr>
          <w:rFonts w:ascii="Arial" w:hAnsi="Arial" w:cs="Arial"/>
        </w:rPr>
        <w:t>Gantt chart for implementing solutions to improve communication between Marketing &amp; Sales</w:t>
      </w:r>
      <w:r w:rsidR="00AE4ACF">
        <w:rPr>
          <w:rFonts w:ascii="Arial" w:hAnsi="Arial" w:cs="Arial"/>
        </w:rPr>
        <w:t>:-</w:t>
      </w:r>
    </w:p>
    <w:p w:rsidR="00CD37E0" w:rsidRDefault="00CD37E0">
      <w:pPr>
        <w:rPr>
          <w:rFonts w:ascii="Arial" w:hAnsi="Arial" w:cs="Arial"/>
        </w:rPr>
      </w:pPr>
      <w:r>
        <w:rPr>
          <w:rFonts w:ascii="Arial" w:hAnsi="Arial" w:cs="Arial"/>
        </w:rPr>
        <w:t>Tasks and timeline</w:t>
      </w:r>
    </w:p>
    <w:tbl>
      <w:tblPr>
        <w:tblW w:w="9002" w:type="dxa"/>
        <w:tblInd w:w="93" w:type="dxa"/>
        <w:tblLook w:val="04A0" w:firstRow="1" w:lastRow="0" w:firstColumn="1" w:lastColumn="0" w:noHBand="0" w:noVBand="1"/>
      </w:tblPr>
      <w:tblGrid>
        <w:gridCol w:w="1153"/>
        <w:gridCol w:w="3458"/>
        <w:gridCol w:w="1351"/>
        <w:gridCol w:w="1490"/>
        <w:gridCol w:w="1550"/>
      </w:tblGrid>
      <w:tr w:rsidR="00764B53" w:rsidRPr="00764B53" w:rsidTr="00764B53">
        <w:trPr>
          <w:trHeight w:val="294"/>
        </w:trPr>
        <w:tc>
          <w:tcPr>
            <w:tcW w:w="1153"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rsidR="00764B53" w:rsidRPr="00764B53" w:rsidRDefault="00764B53" w:rsidP="00764B53">
            <w:pPr>
              <w:spacing w:after="0" w:line="240" w:lineRule="auto"/>
              <w:jc w:val="center"/>
              <w:rPr>
                <w:rFonts w:ascii="Calibri" w:eastAsia="Times New Roman" w:hAnsi="Calibri" w:cs="Calibri"/>
                <w:b/>
                <w:bCs/>
                <w:color w:val="000000"/>
                <w:lang w:eastAsia="en-GB"/>
              </w:rPr>
            </w:pPr>
            <w:r w:rsidRPr="00764B53">
              <w:rPr>
                <w:rFonts w:ascii="Calibri" w:eastAsia="Times New Roman" w:hAnsi="Calibri" w:cs="Calibri"/>
                <w:b/>
                <w:bCs/>
                <w:color w:val="000000"/>
                <w:lang w:eastAsia="en-GB"/>
              </w:rPr>
              <w:t>Task ID</w:t>
            </w:r>
          </w:p>
        </w:tc>
        <w:tc>
          <w:tcPr>
            <w:tcW w:w="3458"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rsidR="00764B53" w:rsidRPr="00764B53" w:rsidRDefault="00764B53" w:rsidP="00764B53">
            <w:pPr>
              <w:spacing w:after="0" w:line="240" w:lineRule="auto"/>
              <w:jc w:val="center"/>
              <w:rPr>
                <w:rFonts w:ascii="Calibri" w:eastAsia="Times New Roman" w:hAnsi="Calibri" w:cs="Calibri"/>
                <w:b/>
                <w:bCs/>
                <w:color w:val="000000"/>
                <w:lang w:eastAsia="en-GB"/>
              </w:rPr>
            </w:pPr>
            <w:r w:rsidRPr="00764B53">
              <w:rPr>
                <w:rFonts w:ascii="Calibri" w:eastAsia="Times New Roman" w:hAnsi="Calibri" w:cs="Calibri"/>
                <w:b/>
                <w:bCs/>
                <w:color w:val="000000"/>
                <w:lang w:eastAsia="en-GB"/>
              </w:rPr>
              <w:t>Task description</w:t>
            </w:r>
          </w:p>
        </w:tc>
        <w:tc>
          <w:tcPr>
            <w:tcW w:w="1351"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b/>
                <w:bCs/>
                <w:color w:val="000000"/>
                <w:lang w:eastAsia="en-GB"/>
              </w:rPr>
            </w:pPr>
            <w:r w:rsidRPr="00764B53">
              <w:rPr>
                <w:rFonts w:ascii="Calibri" w:eastAsia="Times New Roman" w:hAnsi="Calibri" w:cs="Calibri"/>
                <w:b/>
                <w:bCs/>
                <w:color w:val="000000"/>
                <w:lang w:eastAsia="en-GB"/>
              </w:rPr>
              <w:t>Duration (weeks)</w:t>
            </w:r>
          </w:p>
        </w:tc>
        <w:tc>
          <w:tcPr>
            <w:tcW w:w="149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b/>
                <w:bCs/>
                <w:color w:val="000000"/>
                <w:lang w:eastAsia="en-GB"/>
              </w:rPr>
            </w:pPr>
            <w:r w:rsidRPr="00764B53">
              <w:rPr>
                <w:rFonts w:ascii="Calibri" w:eastAsia="Times New Roman" w:hAnsi="Calibri" w:cs="Calibri"/>
                <w:b/>
                <w:bCs/>
                <w:color w:val="000000"/>
                <w:lang w:eastAsia="en-GB"/>
              </w:rPr>
              <w:t>Start date</w:t>
            </w:r>
          </w:p>
        </w:tc>
        <w:tc>
          <w:tcPr>
            <w:tcW w:w="155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b/>
                <w:bCs/>
                <w:color w:val="000000"/>
                <w:lang w:eastAsia="en-GB"/>
              </w:rPr>
            </w:pPr>
            <w:r w:rsidRPr="00764B53">
              <w:rPr>
                <w:rFonts w:ascii="Calibri" w:eastAsia="Times New Roman" w:hAnsi="Calibri" w:cs="Calibri"/>
                <w:b/>
                <w:bCs/>
                <w:color w:val="000000"/>
                <w:lang w:eastAsia="en-GB"/>
              </w:rPr>
              <w:t>End date</w:t>
            </w:r>
          </w:p>
        </w:tc>
      </w:tr>
      <w:tr w:rsidR="00764B53" w:rsidRPr="00764B53" w:rsidTr="00764B53">
        <w:trPr>
          <w:trHeight w:val="294"/>
        </w:trPr>
        <w:tc>
          <w:tcPr>
            <w:tcW w:w="1153" w:type="dxa"/>
            <w:vMerge/>
            <w:tcBorders>
              <w:top w:val="single" w:sz="4" w:space="0" w:color="auto"/>
              <w:left w:val="single" w:sz="4" w:space="0" w:color="auto"/>
              <w:bottom w:val="single" w:sz="4" w:space="0" w:color="000000"/>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b/>
                <w:bCs/>
                <w:color w:val="000000"/>
                <w:lang w:eastAsia="en-GB"/>
              </w:rPr>
            </w:pPr>
          </w:p>
        </w:tc>
        <w:tc>
          <w:tcPr>
            <w:tcW w:w="3458" w:type="dxa"/>
            <w:vMerge/>
            <w:tcBorders>
              <w:top w:val="single" w:sz="4" w:space="0" w:color="auto"/>
              <w:left w:val="single" w:sz="4" w:space="0" w:color="auto"/>
              <w:bottom w:val="single" w:sz="4" w:space="0" w:color="000000"/>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b/>
                <w:bCs/>
                <w:color w:val="000000"/>
                <w:lang w:eastAsia="en-GB"/>
              </w:rPr>
            </w:pPr>
          </w:p>
        </w:tc>
        <w:tc>
          <w:tcPr>
            <w:tcW w:w="1351" w:type="dxa"/>
            <w:vMerge/>
            <w:tcBorders>
              <w:top w:val="single" w:sz="4" w:space="0" w:color="auto"/>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b/>
                <w:bCs/>
                <w:color w:val="000000"/>
                <w:lang w:eastAsia="en-GB"/>
              </w:rPr>
            </w:pPr>
          </w:p>
        </w:tc>
        <w:tc>
          <w:tcPr>
            <w:tcW w:w="1490" w:type="dxa"/>
            <w:vMerge/>
            <w:tcBorders>
              <w:top w:val="single" w:sz="4" w:space="0" w:color="auto"/>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b/>
                <w:bCs/>
                <w:color w:val="000000"/>
                <w:lang w:eastAsia="en-GB"/>
              </w:rPr>
            </w:pPr>
          </w:p>
        </w:tc>
        <w:tc>
          <w:tcPr>
            <w:tcW w:w="1550" w:type="dxa"/>
            <w:vMerge/>
            <w:tcBorders>
              <w:top w:val="single" w:sz="4" w:space="0" w:color="auto"/>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b/>
                <w:bCs/>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Research and compare communication</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2</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1</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2</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2</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Present proposal and secure budget approval</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2</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3</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4</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3</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Set up a recurring j</w:t>
            </w:r>
            <w:r w:rsidRPr="00764B53">
              <w:rPr>
                <w:rFonts w:ascii="Calibri" w:eastAsia="Times New Roman" w:hAnsi="Calibri" w:cs="Calibri"/>
                <w:color w:val="000000"/>
                <w:lang w:eastAsia="en-GB"/>
              </w:rPr>
              <w:t>oint strategy meeting schedule</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4</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4</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4</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Develop agenda template and assign chairperson</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4</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4</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5</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Plan phased rollout for the communication platform</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5</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5</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6</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Conduct first joint strategy meeting</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5</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5</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7</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Conduct a workshop to define shared KPI's</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5</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5</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8</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Conduct training sessions for all employees</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2</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6</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7</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9</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Develop shared KPI's and communicate to teams</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2</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6</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7</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10</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Full implementation of the communication platform</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2</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8</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9</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r w:rsidR="00764B53" w:rsidRPr="00764B53" w:rsidTr="00764B53">
        <w:trPr>
          <w:trHeight w:val="294"/>
        </w:trPr>
        <w:tc>
          <w:tcPr>
            <w:tcW w:w="1153"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11</w:t>
            </w:r>
          </w:p>
        </w:tc>
        <w:tc>
          <w:tcPr>
            <w:tcW w:w="3458"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Monitor and review KPI's quarterly</w:t>
            </w:r>
          </w:p>
        </w:tc>
        <w:tc>
          <w:tcPr>
            <w:tcW w:w="1351"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Ongoing</w:t>
            </w:r>
          </w:p>
        </w:tc>
        <w:tc>
          <w:tcPr>
            <w:tcW w:w="149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Week 8</w:t>
            </w:r>
          </w:p>
        </w:tc>
        <w:tc>
          <w:tcPr>
            <w:tcW w:w="1550" w:type="dxa"/>
            <w:vMerge w:val="restart"/>
            <w:tcBorders>
              <w:top w:val="nil"/>
              <w:left w:val="single" w:sz="4" w:space="0" w:color="auto"/>
              <w:bottom w:val="single" w:sz="4" w:space="0" w:color="auto"/>
              <w:right w:val="single" w:sz="4" w:space="0" w:color="auto"/>
            </w:tcBorders>
            <w:shd w:val="clear" w:color="auto" w:fill="auto"/>
            <w:vAlign w:val="bottom"/>
            <w:hideMark/>
          </w:tcPr>
          <w:p w:rsidR="00764B53" w:rsidRPr="00764B53" w:rsidRDefault="00764B53" w:rsidP="00764B53">
            <w:pPr>
              <w:spacing w:after="0" w:line="240" w:lineRule="auto"/>
              <w:jc w:val="center"/>
              <w:rPr>
                <w:rFonts w:ascii="Calibri" w:eastAsia="Times New Roman" w:hAnsi="Calibri" w:cs="Calibri"/>
                <w:color w:val="000000"/>
                <w:lang w:eastAsia="en-GB"/>
              </w:rPr>
            </w:pPr>
            <w:r w:rsidRPr="00764B53">
              <w:rPr>
                <w:rFonts w:ascii="Calibri" w:eastAsia="Times New Roman" w:hAnsi="Calibri" w:cs="Calibri"/>
                <w:color w:val="000000"/>
                <w:lang w:eastAsia="en-GB"/>
              </w:rPr>
              <w:t>Ongoing</w:t>
            </w:r>
          </w:p>
        </w:tc>
      </w:tr>
      <w:tr w:rsidR="00764B53" w:rsidRPr="00764B53" w:rsidTr="00764B53">
        <w:trPr>
          <w:trHeight w:val="294"/>
        </w:trPr>
        <w:tc>
          <w:tcPr>
            <w:tcW w:w="1153"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3458"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351"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49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c>
          <w:tcPr>
            <w:tcW w:w="1550" w:type="dxa"/>
            <w:vMerge/>
            <w:tcBorders>
              <w:top w:val="nil"/>
              <w:left w:val="single" w:sz="4" w:space="0" w:color="auto"/>
              <w:bottom w:val="single" w:sz="4" w:space="0" w:color="auto"/>
              <w:right w:val="single" w:sz="4" w:space="0" w:color="auto"/>
            </w:tcBorders>
            <w:vAlign w:val="center"/>
            <w:hideMark/>
          </w:tcPr>
          <w:p w:rsidR="00764B53" w:rsidRPr="00764B53" w:rsidRDefault="00764B53" w:rsidP="00764B53">
            <w:pPr>
              <w:spacing w:after="0" w:line="240" w:lineRule="auto"/>
              <w:rPr>
                <w:rFonts w:ascii="Calibri" w:eastAsia="Times New Roman" w:hAnsi="Calibri" w:cs="Calibri"/>
                <w:color w:val="000000"/>
                <w:lang w:eastAsia="en-GB"/>
              </w:rPr>
            </w:pPr>
          </w:p>
        </w:tc>
      </w:tr>
    </w:tbl>
    <w:p w:rsidR="00764B53" w:rsidRDefault="00764B53">
      <w:pPr>
        <w:rPr>
          <w:rFonts w:ascii="Arial" w:hAnsi="Arial" w:cs="Arial"/>
        </w:rPr>
      </w:pPr>
    </w:p>
    <w:p w:rsidR="0077558D" w:rsidRDefault="009D3049">
      <w:pPr>
        <w:rPr>
          <w:rFonts w:ascii="Arial" w:hAnsi="Arial" w:cs="Arial"/>
        </w:rPr>
      </w:pPr>
      <w:r>
        <w:rPr>
          <w:rFonts w:ascii="Arial" w:hAnsi="Arial" w:cs="Arial"/>
        </w:rPr>
        <w:t>By using this Gant</w:t>
      </w:r>
      <w:r w:rsidR="00764B53">
        <w:rPr>
          <w:rFonts w:ascii="Arial" w:hAnsi="Arial" w:cs="Arial"/>
        </w:rPr>
        <w:t>t chart I can track the progress of each step in implementing the solutions to improve communication between the marketing and sales departments. This structured approach ensures that tasks are completed on time and the over</w:t>
      </w:r>
      <w:r w:rsidR="0077558D">
        <w:rPr>
          <w:rFonts w:ascii="Arial" w:hAnsi="Arial" w:cs="Arial"/>
        </w:rPr>
        <w:t>all project remains on schedule</w:t>
      </w:r>
    </w:p>
    <w:p w:rsidR="00764B53" w:rsidRDefault="00491CA8">
      <w:pPr>
        <w:rPr>
          <w:rFonts w:ascii="Arial" w:hAnsi="Arial" w:cs="Arial"/>
        </w:rPr>
      </w:pPr>
      <w:r>
        <w:rPr>
          <w:rFonts w:ascii="Arial" w:hAnsi="Arial" w:cs="Arial"/>
        </w:rPr>
        <w:lastRenderedPageBreak/>
        <w:t>The plan needs to be communicated to the following stakeholders and why:-</w:t>
      </w:r>
    </w:p>
    <w:p w:rsidR="00491CA8" w:rsidRDefault="00491CA8">
      <w:pPr>
        <w:rPr>
          <w:rFonts w:ascii="Arial" w:hAnsi="Arial" w:cs="Arial"/>
        </w:rPr>
      </w:pPr>
      <w:r w:rsidRPr="00491CA8">
        <w:rPr>
          <w:rFonts w:ascii="Arial" w:hAnsi="Arial" w:cs="Arial"/>
          <w:b/>
        </w:rPr>
        <w:t>Marketing team</w:t>
      </w:r>
      <w:r>
        <w:rPr>
          <w:rFonts w:ascii="Arial" w:hAnsi="Arial" w:cs="Arial"/>
        </w:rPr>
        <w:t xml:space="preserve"> – The marketing team is directly involved in the problem as one of the primary department facing communication challenges, they need to be kept informed to understand how changes will affect their workflows, strategies and goals. Regular updates help them adapt to new communication tools and processes and ensure that their campaigns are aligned with the overall sales strategy.</w:t>
      </w:r>
    </w:p>
    <w:p w:rsidR="00491CA8" w:rsidRDefault="00491CA8">
      <w:pPr>
        <w:rPr>
          <w:rFonts w:ascii="Arial" w:hAnsi="Arial" w:cs="Arial"/>
        </w:rPr>
      </w:pPr>
      <w:r w:rsidRPr="00491CA8">
        <w:rPr>
          <w:rFonts w:ascii="Arial" w:hAnsi="Arial" w:cs="Arial"/>
          <w:b/>
        </w:rPr>
        <w:t>Sales team</w:t>
      </w:r>
      <w:r>
        <w:rPr>
          <w:rFonts w:ascii="Arial" w:hAnsi="Arial" w:cs="Arial"/>
        </w:rPr>
        <w:t xml:space="preserve"> – Similar to the marketing team, the sales team is directly impacted by the communication breakdown. Their ability to convert leads and achieve sales targets is linked to effective communication with marketing. Keeping the sales team informed ensures that they understand the changes being implemented and how these changes will help align marketing efforts with sales goals. It also helps them prepare for any new processes or tools that may be introduced.</w:t>
      </w:r>
    </w:p>
    <w:p w:rsidR="00491CA8" w:rsidRPr="00491CA8" w:rsidRDefault="00491CA8">
      <w:pPr>
        <w:rPr>
          <w:rFonts w:ascii="Arial" w:hAnsi="Arial" w:cs="Arial"/>
        </w:rPr>
      </w:pPr>
      <w:r w:rsidRPr="00491CA8">
        <w:rPr>
          <w:rFonts w:ascii="Arial" w:hAnsi="Arial" w:cs="Arial"/>
          <w:b/>
        </w:rPr>
        <w:t>Senior management -</w:t>
      </w:r>
      <w:r w:rsidRPr="00491CA8">
        <w:rPr>
          <w:rFonts w:ascii="Arial" w:hAnsi="Arial" w:cs="Arial"/>
        </w:rPr>
        <w:t xml:space="preserve"> </w:t>
      </w:r>
      <w:proofErr w:type="gramStart"/>
      <w:r w:rsidR="0077558D">
        <w:rPr>
          <w:rFonts w:ascii="Arial" w:hAnsi="Arial" w:cs="Arial"/>
        </w:rPr>
        <w:t>S</w:t>
      </w:r>
      <w:r w:rsidR="0077558D" w:rsidRPr="00491CA8">
        <w:rPr>
          <w:rFonts w:ascii="Arial" w:hAnsi="Arial" w:cs="Arial"/>
        </w:rPr>
        <w:t>enior</w:t>
      </w:r>
      <w:proofErr w:type="gramEnd"/>
      <w:r w:rsidRPr="00491CA8">
        <w:rPr>
          <w:rFonts w:ascii="Arial" w:hAnsi="Arial" w:cs="Arial"/>
        </w:rPr>
        <w:t xml:space="preserve"> management is responsible for the overall success and strategic direction of the company. They need to ensure that all departments work cohesively towards common objectives. They need to be updated on progress, challenges, and outcomes to provide support, allocate resources, and make strategic decisions that align with the company’s goals. They are also accountable for reporting to the board of directors and stakeholders about organizational performance.</w:t>
      </w:r>
    </w:p>
    <w:p w:rsidR="00491CA8" w:rsidRPr="00491CA8" w:rsidRDefault="00491CA8">
      <w:pPr>
        <w:rPr>
          <w:rFonts w:ascii="Arial" w:hAnsi="Arial" w:cs="Arial"/>
        </w:rPr>
      </w:pPr>
      <w:r w:rsidRPr="00A649AF">
        <w:rPr>
          <w:rFonts w:ascii="Arial" w:hAnsi="Arial" w:cs="Arial"/>
          <w:b/>
        </w:rPr>
        <w:t xml:space="preserve">Product development team </w:t>
      </w:r>
      <w:r w:rsidRPr="00491CA8">
        <w:rPr>
          <w:rFonts w:ascii="Arial" w:hAnsi="Arial" w:cs="Arial"/>
        </w:rPr>
        <w:t>- The product development team relies on feedback and insights from both marketing and sales to understand customer needs and develop products accordingly. They need to be aware of changes in communication processes to ensure that product messaging and development are aligned with marketing campaigns and sales feedback. Effective communication between these teams helps in creating products that meet market demand and in launching successful products.</w:t>
      </w:r>
    </w:p>
    <w:p w:rsidR="00491CA8" w:rsidRPr="00491CA8" w:rsidRDefault="00491CA8">
      <w:pPr>
        <w:rPr>
          <w:rFonts w:ascii="Arial" w:hAnsi="Arial" w:cs="Arial"/>
        </w:rPr>
      </w:pPr>
      <w:r w:rsidRPr="00A649AF">
        <w:rPr>
          <w:rFonts w:ascii="Arial" w:hAnsi="Arial" w:cs="Arial"/>
          <w:b/>
        </w:rPr>
        <w:t>Customer service team -</w:t>
      </w:r>
      <w:r w:rsidRPr="00491CA8">
        <w:rPr>
          <w:rFonts w:ascii="Arial" w:hAnsi="Arial" w:cs="Arial"/>
        </w:rPr>
        <w:t xml:space="preserve"> The customer service team interacts directly with customers and can provide valuable feedback to both marketing and sales about customer needs, concerns, and satisfaction. By staying informed about changes in communication strategies, the customer service team can provide consistent messaging and support to customers, enhancing overall customer experience and satisfaction.</w:t>
      </w:r>
    </w:p>
    <w:p w:rsidR="00491CA8" w:rsidRPr="00491CA8" w:rsidRDefault="00491CA8">
      <w:pPr>
        <w:rPr>
          <w:rFonts w:ascii="Arial" w:hAnsi="Arial" w:cs="Arial"/>
        </w:rPr>
      </w:pPr>
      <w:r w:rsidRPr="00A649AF">
        <w:rPr>
          <w:rFonts w:ascii="Arial" w:hAnsi="Arial" w:cs="Arial"/>
          <w:b/>
        </w:rPr>
        <w:t>Human Resources Department -</w:t>
      </w:r>
      <w:r w:rsidRPr="00491CA8">
        <w:rPr>
          <w:rFonts w:ascii="Arial" w:hAnsi="Arial" w:cs="Arial"/>
        </w:rPr>
        <w:t xml:space="preserve"> The HR department plays a key role in managing organizational culture, employee training, and development. HR needs to be aware of any changes that impact employees, such as new communication tools or processes. They are also responsible for organizing training sessions and ensuring that all employees are adequately prepared for any transitions.</w:t>
      </w:r>
    </w:p>
    <w:p w:rsidR="00491CA8" w:rsidRPr="00491CA8" w:rsidRDefault="00491CA8">
      <w:pPr>
        <w:rPr>
          <w:rFonts w:ascii="Arial" w:hAnsi="Arial" w:cs="Arial"/>
        </w:rPr>
      </w:pPr>
      <w:r w:rsidRPr="00A649AF">
        <w:rPr>
          <w:rFonts w:ascii="Arial" w:hAnsi="Arial" w:cs="Arial"/>
          <w:b/>
        </w:rPr>
        <w:t>IT Department -</w:t>
      </w:r>
      <w:r w:rsidRPr="00491CA8">
        <w:rPr>
          <w:rFonts w:ascii="Arial" w:hAnsi="Arial" w:cs="Arial"/>
        </w:rPr>
        <w:t xml:space="preserve"> The IT department supports all technology and communication tools within the company. They need to be informed about the implementation of new communication platforms or tools to provide technical support, ensure smooth integration with existing systems, and maintain cybersecurity standards.</w:t>
      </w:r>
    </w:p>
    <w:p w:rsidR="00491CA8" w:rsidRPr="00491CA8" w:rsidRDefault="00491CA8">
      <w:pPr>
        <w:rPr>
          <w:rFonts w:ascii="Arial" w:hAnsi="Arial" w:cs="Arial"/>
        </w:rPr>
      </w:pPr>
      <w:r w:rsidRPr="00A649AF">
        <w:rPr>
          <w:rFonts w:ascii="Arial" w:hAnsi="Arial" w:cs="Arial"/>
          <w:b/>
        </w:rPr>
        <w:t xml:space="preserve">External Stakeholders - </w:t>
      </w:r>
      <w:r w:rsidRPr="00491CA8">
        <w:rPr>
          <w:rFonts w:ascii="Arial" w:hAnsi="Arial" w:cs="Arial"/>
        </w:rPr>
        <w:t xml:space="preserve">External stakeholders, such as customers, partners, and investors, are interested in the company’s overall performance and reputation. They may not need detailed updates but should be informed about significant changes that could impact them, such as improved communication that leads to better customer service or stronger partner </w:t>
      </w:r>
      <w:r w:rsidRPr="00491CA8">
        <w:rPr>
          <w:rFonts w:ascii="Arial" w:hAnsi="Arial" w:cs="Arial"/>
        </w:rPr>
        <w:lastRenderedPageBreak/>
        <w:t>relationships. Investors want assurance that the company is effectively addressing internal challenges to sustain growth and profitability.</w:t>
      </w:r>
    </w:p>
    <w:p w:rsidR="00A649AF" w:rsidRDefault="00491CA8">
      <w:pPr>
        <w:rPr>
          <w:rFonts w:ascii="Arial" w:hAnsi="Arial" w:cs="Arial"/>
        </w:rPr>
      </w:pPr>
      <w:r w:rsidRPr="00491CA8">
        <w:rPr>
          <w:rFonts w:ascii="Arial" w:hAnsi="Arial" w:cs="Arial"/>
        </w:rPr>
        <w:t>Each stakeholder has a vested interest in the successful resolution of the communication breakdown between marketing and sales. By keeping these stakeholders informed, the company ensures transparency, fosters collaboration, and aligns efforts towards common goals. This helps build trust, enhances morale, and supports a more cohesive organizational culture.</w:t>
      </w:r>
    </w:p>
    <w:p w:rsidR="00A649AF" w:rsidRPr="00A649AF" w:rsidRDefault="00A649AF" w:rsidP="0077558D">
      <w:pPr>
        <w:pStyle w:val="Heading1"/>
        <w:rPr>
          <w:rFonts w:eastAsia="Times New Roman"/>
          <w:lang w:eastAsia="en-GB"/>
        </w:rPr>
      </w:pPr>
      <w:bookmarkStart w:id="10" w:name="_Toc175665613"/>
      <w:bookmarkStart w:id="11" w:name="_Toc175996314"/>
      <w:r w:rsidRPr="00A649AF">
        <w:rPr>
          <w:rFonts w:eastAsia="Times New Roman"/>
          <w:lang w:eastAsia="en-GB"/>
        </w:rPr>
        <w:t>Communication Plan for Improving Marketing and Sales Communication</w:t>
      </w:r>
      <w:bookmarkEnd w:id="10"/>
      <w:bookmarkEnd w:id="11"/>
    </w:p>
    <w:p w:rsidR="00A649AF" w:rsidRPr="00A649AF" w:rsidRDefault="00A649AF">
      <w:pPr>
        <w:rPr>
          <w:rFonts w:ascii="Arial" w:hAnsi="Arial" w:cs="Arial"/>
        </w:rPr>
      </w:pPr>
      <w:r w:rsidRPr="00A649AF">
        <w:rPr>
          <w:rFonts w:ascii="Arial" w:hAnsi="Arial" w:cs="Arial"/>
        </w:rPr>
        <w:t>Designing an effective communication plan is crucial to ensure that all stakeholders are informed and engaged throughout the implementation of solutions to improve communication between the marketing and sales departments. A communication plan outlines who will be communicated with, what information will be shared, when it will be communicated, and how it will be delivered.</w:t>
      </w:r>
    </w:p>
    <w:p w:rsidR="00A649AF" w:rsidRPr="00A649AF" w:rsidRDefault="00A649AF" w:rsidP="0077558D">
      <w:pPr>
        <w:pStyle w:val="Heading2"/>
        <w:rPr>
          <w:rFonts w:eastAsia="Times New Roman"/>
          <w:lang w:eastAsia="en-GB"/>
        </w:rPr>
      </w:pPr>
      <w:bookmarkStart w:id="12" w:name="_Toc175996315"/>
      <w:r w:rsidRPr="00A649AF">
        <w:rPr>
          <w:rFonts w:eastAsia="Times New Roman"/>
          <w:lang w:eastAsia="en-GB"/>
        </w:rPr>
        <w:t>Communication Objectives</w:t>
      </w:r>
      <w:bookmarkEnd w:id="12"/>
    </w:p>
    <w:p w:rsidR="00A649AF" w:rsidRPr="00A649AF" w:rsidRDefault="00A649AF" w:rsidP="00A649AF">
      <w:pPr>
        <w:numPr>
          <w:ilvl w:val="0"/>
          <w:numId w:val="6"/>
        </w:numPr>
        <w:spacing w:before="100" w:beforeAutospacing="1" w:after="100" w:afterAutospacing="1" w:line="240" w:lineRule="auto"/>
        <w:rPr>
          <w:rFonts w:ascii="Arial" w:eastAsia="Times New Roman" w:hAnsi="Arial" w:cs="Arial"/>
          <w:lang w:eastAsia="en-GB"/>
        </w:rPr>
      </w:pPr>
      <w:r w:rsidRPr="00A649AF">
        <w:rPr>
          <w:rFonts w:ascii="Arial" w:eastAsia="Times New Roman" w:hAnsi="Arial" w:cs="Arial"/>
          <w:lang w:eastAsia="en-GB"/>
        </w:rPr>
        <w:t>Ensure all stakeholders are aware of the project goals, progress, and outcomes.</w:t>
      </w:r>
    </w:p>
    <w:p w:rsidR="00A649AF" w:rsidRPr="00A649AF" w:rsidRDefault="00A649AF" w:rsidP="00A649AF">
      <w:pPr>
        <w:numPr>
          <w:ilvl w:val="0"/>
          <w:numId w:val="6"/>
        </w:numPr>
        <w:spacing w:before="100" w:beforeAutospacing="1" w:after="100" w:afterAutospacing="1" w:line="240" w:lineRule="auto"/>
        <w:rPr>
          <w:rFonts w:ascii="Arial" w:eastAsia="Times New Roman" w:hAnsi="Arial" w:cs="Arial"/>
          <w:lang w:eastAsia="en-GB"/>
        </w:rPr>
      </w:pPr>
      <w:r w:rsidRPr="00A649AF">
        <w:rPr>
          <w:rFonts w:ascii="Arial" w:eastAsia="Times New Roman" w:hAnsi="Arial" w:cs="Arial"/>
          <w:lang w:eastAsia="en-GB"/>
        </w:rPr>
        <w:t>Facilitate smooth implementation of new communication tools and processes.</w:t>
      </w:r>
    </w:p>
    <w:p w:rsidR="00A649AF" w:rsidRPr="00A649AF" w:rsidRDefault="00A649AF" w:rsidP="00A649AF">
      <w:pPr>
        <w:numPr>
          <w:ilvl w:val="0"/>
          <w:numId w:val="6"/>
        </w:numPr>
        <w:spacing w:before="100" w:beforeAutospacing="1" w:after="100" w:afterAutospacing="1" w:line="240" w:lineRule="auto"/>
        <w:rPr>
          <w:rFonts w:ascii="Arial" w:eastAsia="Times New Roman" w:hAnsi="Arial" w:cs="Arial"/>
          <w:lang w:eastAsia="en-GB"/>
        </w:rPr>
      </w:pPr>
      <w:r w:rsidRPr="00A649AF">
        <w:rPr>
          <w:rFonts w:ascii="Arial" w:eastAsia="Times New Roman" w:hAnsi="Arial" w:cs="Arial"/>
          <w:lang w:eastAsia="en-GB"/>
        </w:rPr>
        <w:t>Promote transparency and encourage feedback and collaboration among departments.</w:t>
      </w:r>
    </w:p>
    <w:p w:rsidR="00A649AF" w:rsidRDefault="00A649AF" w:rsidP="00A649AF">
      <w:pPr>
        <w:numPr>
          <w:ilvl w:val="0"/>
          <w:numId w:val="6"/>
        </w:numPr>
        <w:spacing w:before="100" w:beforeAutospacing="1" w:after="100" w:afterAutospacing="1" w:line="240" w:lineRule="auto"/>
        <w:rPr>
          <w:rFonts w:ascii="Arial" w:eastAsia="Times New Roman" w:hAnsi="Arial" w:cs="Arial"/>
          <w:lang w:eastAsia="en-GB"/>
        </w:rPr>
      </w:pPr>
      <w:r w:rsidRPr="00A649AF">
        <w:rPr>
          <w:rFonts w:ascii="Arial" w:eastAsia="Times New Roman" w:hAnsi="Arial" w:cs="Arial"/>
          <w:lang w:eastAsia="en-GB"/>
        </w:rPr>
        <w:t>Provide timely updates to maintain alignment and morale.</w:t>
      </w:r>
    </w:p>
    <w:p w:rsidR="00F80D89" w:rsidRPr="00A649AF" w:rsidRDefault="00F80D89" w:rsidP="00F80D89">
      <w:pPr>
        <w:spacing w:before="100" w:beforeAutospacing="1" w:after="100" w:afterAutospacing="1" w:line="240" w:lineRule="auto"/>
        <w:ind w:left="720"/>
        <w:rPr>
          <w:rFonts w:ascii="Arial" w:eastAsia="Times New Roman" w:hAnsi="Arial" w:cs="Arial"/>
          <w:lang w:eastAsia="en-GB"/>
        </w:rPr>
      </w:pPr>
    </w:p>
    <w:p w:rsidR="00A649AF" w:rsidRDefault="00A649AF" w:rsidP="0077558D">
      <w:pPr>
        <w:pStyle w:val="Heading2"/>
      </w:pPr>
      <w:bookmarkStart w:id="13" w:name="_Toc175996316"/>
      <w:r w:rsidRPr="0077558D">
        <w:t>Key stakeholders and communication methods</w:t>
      </w:r>
      <w:bookmarkEnd w:id="13"/>
    </w:p>
    <w:p w:rsidR="0077558D" w:rsidRPr="0077558D" w:rsidRDefault="0077558D" w:rsidP="0077558D"/>
    <w:tbl>
      <w:tblPr>
        <w:tblW w:w="9400" w:type="dxa"/>
        <w:tblInd w:w="93" w:type="dxa"/>
        <w:tblLook w:val="04A0" w:firstRow="1" w:lastRow="0" w:firstColumn="1" w:lastColumn="0" w:noHBand="0" w:noVBand="1"/>
      </w:tblPr>
      <w:tblGrid>
        <w:gridCol w:w="1800"/>
        <w:gridCol w:w="3080"/>
        <w:gridCol w:w="1380"/>
        <w:gridCol w:w="1700"/>
        <w:gridCol w:w="1440"/>
      </w:tblGrid>
      <w:tr w:rsidR="00157647" w:rsidRPr="00157647" w:rsidTr="00157647">
        <w:trPr>
          <w:trHeight w:val="300"/>
        </w:trPr>
        <w:tc>
          <w:tcPr>
            <w:tcW w:w="180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Stakeholder Group</w:t>
            </w:r>
          </w:p>
        </w:tc>
        <w:tc>
          <w:tcPr>
            <w:tcW w:w="308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Information to communicate</w:t>
            </w:r>
          </w:p>
        </w:tc>
        <w:tc>
          <w:tcPr>
            <w:tcW w:w="138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Frequency</w:t>
            </w:r>
          </w:p>
        </w:tc>
        <w:tc>
          <w:tcPr>
            <w:tcW w:w="170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Communication method</w:t>
            </w:r>
          </w:p>
        </w:tc>
        <w:tc>
          <w:tcPr>
            <w:tcW w:w="144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Responsible Party</w:t>
            </w:r>
          </w:p>
        </w:tc>
      </w:tr>
      <w:tr w:rsidR="00157647" w:rsidRPr="00157647" w:rsidTr="00157647">
        <w:trPr>
          <w:trHeight w:val="405"/>
        </w:trPr>
        <w:tc>
          <w:tcPr>
            <w:tcW w:w="1800" w:type="dxa"/>
            <w:vMerge/>
            <w:tcBorders>
              <w:top w:val="single" w:sz="4" w:space="0" w:color="auto"/>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single" w:sz="4" w:space="0" w:color="auto"/>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single" w:sz="4" w:space="0" w:color="auto"/>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single" w:sz="4" w:space="0" w:color="auto"/>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single" w:sz="4" w:space="0" w:color="auto"/>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308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138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17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144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Marketing Team</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updates, training schedules, new processes, feedback requests</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Weekly 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Email, team meetings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Manager</w:t>
            </w:r>
          </w:p>
        </w:tc>
      </w:tr>
      <w:tr w:rsidR="00157647" w:rsidRPr="00157647" w:rsidTr="00157647">
        <w:trPr>
          <w:trHeight w:val="58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Sales Team</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updates, training schedules, new processes, feedback requests</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Weekly 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Email, team meetings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Manager</w:t>
            </w:r>
          </w:p>
        </w:tc>
      </w:tr>
      <w:tr w:rsidR="00157647" w:rsidRPr="00157647" w:rsidTr="00157647">
        <w:trPr>
          <w:trHeight w:val="58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Senior Management</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milestones, progress reports, risks and issues</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Bi- Weekly 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Email, executive meetings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Manager</w:t>
            </w:r>
          </w:p>
        </w:tc>
      </w:tr>
      <w:tr w:rsidR="00157647" w:rsidRPr="00157647" w:rsidTr="00157647">
        <w:trPr>
          <w:trHeight w:val="43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Product Development Team</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Key Project changes impacting product strategy</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Monthly 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Email, team meetings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Project Manager</w:t>
            </w:r>
          </w:p>
        </w:tc>
      </w:tr>
      <w:tr w:rsidR="00157647" w:rsidRPr="00157647" w:rsidTr="00157647">
        <w:trPr>
          <w:trHeight w:val="61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 xml:space="preserve">Customer Service </w:t>
            </w:r>
            <w:r w:rsidRPr="00157647">
              <w:rPr>
                <w:rFonts w:ascii="Calibri" w:eastAsia="Times New Roman" w:hAnsi="Calibri" w:cs="Calibri"/>
                <w:color w:val="000000"/>
                <w:lang w:eastAsia="en-GB"/>
              </w:rPr>
              <w:lastRenderedPageBreak/>
              <w:t>team</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lastRenderedPageBreak/>
              <w:t xml:space="preserve">Updates on communication </w:t>
            </w:r>
            <w:r w:rsidRPr="00157647">
              <w:rPr>
                <w:rFonts w:ascii="Calibri" w:eastAsia="Times New Roman" w:hAnsi="Calibri" w:cs="Calibri"/>
                <w:color w:val="000000"/>
                <w:lang w:eastAsia="en-GB"/>
              </w:rPr>
              <w:lastRenderedPageBreak/>
              <w:t>tools and processes</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lastRenderedPageBreak/>
              <w:t xml:space="preserve">Monthly </w:t>
            </w:r>
            <w:r w:rsidRPr="00157647">
              <w:rPr>
                <w:rFonts w:ascii="Calibri" w:eastAsia="Times New Roman" w:hAnsi="Calibri" w:cs="Calibri"/>
                <w:color w:val="000000"/>
                <w:lang w:eastAsia="en-GB"/>
              </w:rPr>
              <w:lastRenderedPageBreak/>
              <w:t>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lastRenderedPageBreak/>
              <w:t>Email</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 xml:space="preserve">Project </w:t>
            </w:r>
            <w:r w:rsidRPr="00157647">
              <w:rPr>
                <w:rFonts w:ascii="Calibri" w:eastAsia="Times New Roman" w:hAnsi="Calibri" w:cs="Calibri"/>
                <w:color w:val="000000"/>
                <w:lang w:eastAsia="en-GB"/>
              </w:rPr>
              <w:lastRenderedPageBreak/>
              <w:t>Manager</w:t>
            </w:r>
          </w:p>
        </w:tc>
      </w:tr>
      <w:tr w:rsidR="00157647" w:rsidRPr="00157647" w:rsidTr="00157647">
        <w:trPr>
          <w:trHeight w:val="43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lastRenderedPageBreak/>
              <w:t>HR Department</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Training schedules, organisation changes</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As needed</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Email, meetings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HR manager</w:t>
            </w:r>
          </w:p>
        </w:tc>
      </w:tr>
      <w:tr w:rsidR="00157647" w:rsidRPr="00157647" w:rsidTr="00157647">
        <w:trPr>
          <w:trHeight w:val="40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IT Department</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Implementation schedule, technical requirements</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Bi - Weekly 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Email, IT meetings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IT Manager</w:t>
            </w:r>
          </w:p>
        </w:tc>
      </w:tr>
      <w:tr w:rsidR="00157647" w:rsidRPr="00157647" w:rsidTr="00157647">
        <w:trPr>
          <w:trHeight w:val="375"/>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r w:rsidR="00157647" w:rsidRPr="00157647" w:rsidTr="00157647">
        <w:trPr>
          <w:trHeight w:val="300"/>
        </w:trPr>
        <w:tc>
          <w:tcPr>
            <w:tcW w:w="18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External Stakeholders</w:t>
            </w:r>
          </w:p>
        </w:tc>
        <w:tc>
          <w:tcPr>
            <w:tcW w:w="30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Major project updates, impact on customer experience</w:t>
            </w:r>
          </w:p>
        </w:tc>
        <w:tc>
          <w:tcPr>
            <w:tcW w:w="138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Quarterly updates</w:t>
            </w:r>
          </w:p>
        </w:tc>
        <w:tc>
          <w:tcPr>
            <w:tcW w:w="170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Newsletters, webinars</w:t>
            </w:r>
          </w:p>
        </w:tc>
        <w:tc>
          <w:tcPr>
            <w:tcW w:w="1440" w:type="dxa"/>
            <w:vMerge w:val="restart"/>
            <w:tcBorders>
              <w:top w:val="nil"/>
              <w:left w:val="single" w:sz="4" w:space="0" w:color="auto"/>
              <w:bottom w:val="single" w:sz="4" w:space="0" w:color="auto"/>
              <w:right w:val="single" w:sz="4" w:space="0" w:color="auto"/>
            </w:tcBorders>
            <w:shd w:val="clear" w:color="auto" w:fill="auto"/>
            <w:vAlign w:val="bottom"/>
            <w:hideMark/>
          </w:tcPr>
          <w:p w:rsidR="00157647" w:rsidRPr="00157647" w:rsidRDefault="00157647" w:rsidP="00157647">
            <w:pPr>
              <w:spacing w:after="0" w:line="240" w:lineRule="auto"/>
              <w:jc w:val="center"/>
              <w:rPr>
                <w:rFonts w:ascii="Calibri" w:eastAsia="Times New Roman" w:hAnsi="Calibri" w:cs="Calibri"/>
                <w:color w:val="000000"/>
                <w:lang w:eastAsia="en-GB"/>
              </w:rPr>
            </w:pPr>
            <w:r w:rsidRPr="00157647">
              <w:rPr>
                <w:rFonts w:ascii="Calibri" w:eastAsia="Times New Roman" w:hAnsi="Calibri" w:cs="Calibri"/>
                <w:color w:val="000000"/>
                <w:lang w:eastAsia="en-GB"/>
              </w:rPr>
              <w:t>Marketing Manager</w:t>
            </w:r>
          </w:p>
        </w:tc>
      </w:tr>
      <w:tr w:rsidR="00157647" w:rsidRPr="00157647" w:rsidTr="00157647">
        <w:trPr>
          <w:trHeight w:val="480"/>
        </w:trPr>
        <w:tc>
          <w:tcPr>
            <w:tcW w:w="18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30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38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70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c>
          <w:tcPr>
            <w:tcW w:w="1440" w:type="dxa"/>
            <w:vMerge/>
            <w:tcBorders>
              <w:top w:val="nil"/>
              <w:left w:val="single" w:sz="4" w:space="0" w:color="auto"/>
              <w:bottom w:val="single" w:sz="4" w:space="0" w:color="auto"/>
              <w:right w:val="single" w:sz="4" w:space="0" w:color="auto"/>
            </w:tcBorders>
            <w:vAlign w:val="center"/>
            <w:hideMark/>
          </w:tcPr>
          <w:p w:rsidR="00157647" w:rsidRPr="00157647" w:rsidRDefault="00157647" w:rsidP="00157647">
            <w:pPr>
              <w:spacing w:after="0" w:line="240" w:lineRule="auto"/>
              <w:rPr>
                <w:rFonts w:ascii="Calibri" w:eastAsia="Times New Roman" w:hAnsi="Calibri" w:cs="Calibri"/>
                <w:color w:val="000000"/>
                <w:lang w:eastAsia="en-GB"/>
              </w:rPr>
            </w:pPr>
          </w:p>
        </w:tc>
      </w:tr>
    </w:tbl>
    <w:p w:rsidR="00157647" w:rsidRDefault="00157647">
      <w:pPr>
        <w:rPr>
          <w:rFonts w:ascii="Arial" w:hAnsi="Arial" w:cs="Arial"/>
        </w:rPr>
      </w:pPr>
    </w:p>
    <w:p w:rsidR="00157647" w:rsidRPr="00F80D89" w:rsidRDefault="00157647" w:rsidP="0077558D">
      <w:pPr>
        <w:pStyle w:val="Heading2"/>
      </w:pPr>
      <w:bookmarkStart w:id="14" w:name="_Toc175996317"/>
      <w:r w:rsidRPr="00F80D89">
        <w:t>Timeline for communication Plan</w:t>
      </w:r>
      <w:bookmarkEnd w:id="14"/>
    </w:p>
    <w:tbl>
      <w:tblPr>
        <w:tblW w:w="9180" w:type="dxa"/>
        <w:tblInd w:w="93" w:type="dxa"/>
        <w:tblLook w:val="04A0" w:firstRow="1" w:lastRow="0" w:firstColumn="1" w:lastColumn="0" w:noHBand="0" w:noVBand="1"/>
      </w:tblPr>
      <w:tblGrid>
        <w:gridCol w:w="5500"/>
        <w:gridCol w:w="1360"/>
        <w:gridCol w:w="1200"/>
        <w:gridCol w:w="1168"/>
      </w:tblGrid>
      <w:tr w:rsidR="00157647" w:rsidRPr="00157647" w:rsidTr="00157647">
        <w:trPr>
          <w:trHeight w:val="405"/>
        </w:trPr>
        <w:tc>
          <w:tcPr>
            <w:tcW w:w="5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b/>
                <w:bCs/>
                <w:color w:val="000000"/>
                <w:lang w:eastAsia="en-GB"/>
              </w:rPr>
            </w:pPr>
            <w:r w:rsidRPr="00157647">
              <w:rPr>
                <w:rFonts w:ascii="Calibri" w:eastAsia="Times New Roman" w:hAnsi="Calibri" w:cs="Calibri"/>
                <w:b/>
                <w:bCs/>
                <w:color w:val="000000"/>
                <w:lang w:eastAsia="en-GB"/>
              </w:rPr>
              <w:t>Task</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b/>
                <w:bCs/>
                <w:color w:val="000000"/>
                <w:lang w:eastAsia="en-GB"/>
              </w:rPr>
            </w:pPr>
            <w:r w:rsidRPr="00157647">
              <w:rPr>
                <w:rFonts w:ascii="Calibri" w:eastAsia="Times New Roman" w:hAnsi="Calibri" w:cs="Calibri"/>
                <w:b/>
                <w:bCs/>
                <w:color w:val="000000"/>
                <w:lang w:eastAsia="en-GB"/>
              </w:rPr>
              <w:t>Start date</w:t>
            </w:r>
          </w:p>
        </w:tc>
        <w:tc>
          <w:tcPr>
            <w:tcW w:w="1200" w:type="dxa"/>
            <w:tcBorders>
              <w:top w:val="single" w:sz="4" w:space="0" w:color="auto"/>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b/>
                <w:bCs/>
                <w:color w:val="000000"/>
                <w:lang w:eastAsia="en-GB"/>
              </w:rPr>
            </w:pPr>
            <w:r w:rsidRPr="00157647">
              <w:rPr>
                <w:rFonts w:ascii="Calibri" w:eastAsia="Times New Roman" w:hAnsi="Calibri" w:cs="Calibri"/>
                <w:b/>
                <w:bCs/>
                <w:color w:val="000000"/>
                <w:lang w:eastAsia="en-GB"/>
              </w:rPr>
              <w:t>End date</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b/>
                <w:bCs/>
                <w:color w:val="000000"/>
                <w:lang w:eastAsia="en-GB"/>
              </w:rPr>
            </w:pPr>
            <w:r w:rsidRPr="00157647">
              <w:rPr>
                <w:rFonts w:ascii="Calibri" w:eastAsia="Times New Roman" w:hAnsi="Calibri" w:cs="Calibri"/>
                <w:b/>
                <w:bCs/>
                <w:color w:val="000000"/>
                <w:lang w:eastAsia="en-GB"/>
              </w:rPr>
              <w:t>Frequency</w:t>
            </w:r>
          </w:p>
        </w:tc>
      </w:tr>
      <w:tr w:rsidR="00157647" w:rsidRPr="00157647" w:rsidTr="00157647">
        <w:trPr>
          <w:trHeight w:val="300"/>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 </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Kick-off meeting with all stakeholders</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1</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1</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One-time</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Weekly update to marketing &amp; sales</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2</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Ongoing</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Weekly</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Bi-weekly reports to senior management</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2</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Ongoing</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Bi-weekly</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IT department updates</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2</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Ongoing</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Bi-weekly</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Monthly updates to product and customer service teams</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4</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Ongoing</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Monthly</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External stakeholders newsletters</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Week 4</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Ongoing</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Quarterly</w:t>
            </w:r>
          </w:p>
        </w:tc>
      </w:tr>
      <w:tr w:rsidR="00157647" w:rsidRPr="00157647" w:rsidTr="00157647">
        <w:trPr>
          <w:trHeight w:val="465"/>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HR department co-ordination</w:t>
            </w:r>
          </w:p>
        </w:tc>
        <w:tc>
          <w:tcPr>
            <w:tcW w:w="136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As needed</w:t>
            </w:r>
          </w:p>
        </w:tc>
        <w:tc>
          <w:tcPr>
            <w:tcW w:w="120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As needed</w:t>
            </w:r>
          </w:p>
        </w:tc>
        <w:tc>
          <w:tcPr>
            <w:tcW w:w="1120" w:type="dxa"/>
            <w:tcBorders>
              <w:top w:val="nil"/>
              <w:left w:val="nil"/>
              <w:bottom w:val="single" w:sz="4" w:space="0" w:color="auto"/>
              <w:right w:val="single" w:sz="4" w:space="0" w:color="auto"/>
            </w:tcBorders>
            <w:shd w:val="clear" w:color="auto" w:fill="auto"/>
            <w:noWrap/>
            <w:vAlign w:val="bottom"/>
            <w:hideMark/>
          </w:tcPr>
          <w:p w:rsidR="00157647" w:rsidRPr="00157647" w:rsidRDefault="00157647" w:rsidP="00157647">
            <w:pPr>
              <w:spacing w:after="0" w:line="240" w:lineRule="auto"/>
              <w:rPr>
                <w:rFonts w:ascii="Calibri" w:eastAsia="Times New Roman" w:hAnsi="Calibri" w:cs="Calibri"/>
                <w:color w:val="000000"/>
                <w:lang w:eastAsia="en-GB"/>
              </w:rPr>
            </w:pPr>
            <w:r w:rsidRPr="00157647">
              <w:rPr>
                <w:rFonts w:ascii="Calibri" w:eastAsia="Times New Roman" w:hAnsi="Calibri" w:cs="Calibri"/>
                <w:color w:val="000000"/>
                <w:lang w:eastAsia="en-GB"/>
              </w:rPr>
              <w:t>As needed</w:t>
            </w:r>
          </w:p>
        </w:tc>
      </w:tr>
    </w:tbl>
    <w:p w:rsidR="00157647" w:rsidRDefault="00157647">
      <w:pPr>
        <w:rPr>
          <w:rFonts w:ascii="Arial" w:hAnsi="Arial" w:cs="Arial"/>
        </w:rPr>
      </w:pPr>
    </w:p>
    <w:p w:rsidR="00157647" w:rsidRPr="00F80D89" w:rsidRDefault="00157647">
      <w:pPr>
        <w:rPr>
          <w:rFonts w:ascii="Arial" w:hAnsi="Arial" w:cs="Arial"/>
        </w:rPr>
      </w:pPr>
      <w:r w:rsidRPr="00F80D89">
        <w:rPr>
          <w:rFonts w:ascii="Arial" w:hAnsi="Arial" w:cs="Arial"/>
        </w:rPr>
        <w:t>By following this communication plan, the project team ensures that all stakeholders are regularly informed and can provide valuable input and are also engaged throughout the project. This transparency and consistent communication help facilitate smoother implementation and increase the likelihood of project success.</w:t>
      </w:r>
    </w:p>
    <w:p w:rsidR="00F80D89" w:rsidRPr="00F80D89" w:rsidRDefault="00F80D89">
      <w:pPr>
        <w:rPr>
          <w:rFonts w:ascii="Arial" w:hAnsi="Arial" w:cs="Arial"/>
        </w:rPr>
      </w:pPr>
    </w:p>
    <w:p w:rsidR="00F80D89" w:rsidRPr="00F80D89" w:rsidRDefault="00F80D89" w:rsidP="0077558D">
      <w:pPr>
        <w:pStyle w:val="Heading1"/>
      </w:pPr>
      <w:bookmarkStart w:id="15" w:name="_Toc175996318"/>
      <w:r w:rsidRPr="00F80D89">
        <w:t>Monitoring and review techniques</w:t>
      </w:r>
      <w:bookmarkEnd w:id="15"/>
    </w:p>
    <w:p w:rsidR="00F80D89" w:rsidRPr="00F80D89" w:rsidRDefault="00F80D89">
      <w:pPr>
        <w:rPr>
          <w:rFonts w:ascii="Arial" w:hAnsi="Arial" w:cs="Arial"/>
        </w:rPr>
      </w:pPr>
      <w:r w:rsidRPr="00F80D89">
        <w:rPr>
          <w:rFonts w:ascii="Arial" w:hAnsi="Arial" w:cs="Arial"/>
        </w:rPr>
        <w:t>To ensure the successful implementation of solutions aimed at improving communication between the marketing and sales departments, it is essential to establish effective monitoring and review techniques. These techniques will help track progress, identify any issues or deviations from the plan, and ensure that the solutions achieve the desired outcomes.</w:t>
      </w:r>
    </w:p>
    <w:p w:rsidR="0077558D" w:rsidRDefault="0077558D">
      <w:pPr>
        <w:rPr>
          <w:rFonts w:ascii="Arial" w:hAnsi="Arial" w:cs="Arial"/>
          <w:b/>
        </w:rPr>
      </w:pPr>
    </w:p>
    <w:p w:rsidR="0077558D" w:rsidRDefault="0077558D">
      <w:pPr>
        <w:rPr>
          <w:rFonts w:ascii="Arial" w:hAnsi="Arial" w:cs="Arial"/>
          <w:b/>
        </w:rPr>
      </w:pPr>
    </w:p>
    <w:p w:rsidR="0077558D" w:rsidRDefault="0077558D">
      <w:pPr>
        <w:rPr>
          <w:rFonts w:ascii="Arial" w:hAnsi="Arial" w:cs="Arial"/>
          <w:b/>
        </w:rPr>
      </w:pPr>
    </w:p>
    <w:p w:rsidR="0077558D" w:rsidRDefault="0077558D">
      <w:pPr>
        <w:rPr>
          <w:rFonts w:ascii="Arial" w:hAnsi="Arial" w:cs="Arial"/>
          <w:b/>
        </w:rPr>
      </w:pPr>
    </w:p>
    <w:p w:rsidR="00F80D89" w:rsidRPr="00F80D89" w:rsidRDefault="00F80D89" w:rsidP="0077558D">
      <w:pPr>
        <w:pStyle w:val="Heading1"/>
      </w:pPr>
      <w:bookmarkStart w:id="16" w:name="_Toc175996319"/>
      <w:r w:rsidRPr="00F80D89">
        <w:lastRenderedPageBreak/>
        <w:t>Progress Tracking with Milestones and Key Performance Indicators</w:t>
      </w:r>
      <w:bookmarkEnd w:id="16"/>
      <w:r w:rsidRPr="00F80D89">
        <w:t xml:space="preserve"> </w:t>
      </w:r>
    </w:p>
    <w:p w:rsidR="00F80D89" w:rsidRPr="00F80D89" w:rsidRDefault="00F80D89" w:rsidP="0077558D">
      <w:pPr>
        <w:pStyle w:val="Heading2"/>
      </w:pPr>
      <w:bookmarkStart w:id="17" w:name="_Toc175996320"/>
      <w:r w:rsidRPr="00F80D89">
        <w:t>Application</w:t>
      </w:r>
      <w:bookmarkEnd w:id="17"/>
    </w:p>
    <w:p w:rsidR="00F80D89" w:rsidRPr="00F80D89" w:rsidRDefault="00F80D89" w:rsidP="00F80D89">
      <w:pPr>
        <w:pStyle w:val="ListParagraph"/>
        <w:numPr>
          <w:ilvl w:val="0"/>
          <w:numId w:val="7"/>
        </w:numPr>
        <w:rPr>
          <w:rFonts w:ascii="Arial" w:hAnsi="Arial" w:cs="Arial"/>
        </w:rPr>
      </w:pPr>
      <w:r w:rsidRPr="00F80D89">
        <w:rPr>
          <w:rFonts w:ascii="Arial" w:hAnsi="Arial" w:cs="Arial"/>
        </w:rPr>
        <w:t xml:space="preserve">Define clear milestones and KPIs to measure progress and performance against the project goals. Milestones are significant points in the project timeline, while KPIs are measurable values that indicate how well objectives are being met. </w:t>
      </w:r>
    </w:p>
    <w:p w:rsidR="00F80D89" w:rsidRPr="00F80D89" w:rsidRDefault="00F80D89" w:rsidP="00F80D89">
      <w:pPr>
        <w:pStyle w:val="ListParagraph"/>
        <w:numPr>
          <w:ilvl w:val="0"/>
          <w:numId w:val="7"/>
        </w:numPr>
        <w:rPr>
          <w:rFonts w:ascii="Arial" w:hAnsi="Arial" w:cs="Arial"/>
        </w:rPr>
      </w:pPr>
      <w:r w:rsidRPr="00F80D89">
        <w:rPr>
          <w:rFonts w:ascii="Arial" w:hAnsi="Arial" w:cs="Arial"/>
        </w:rPr>
        <w:t xml:space="preserve">Track the completion of critical tasks such as the implementation of the communication platform, the first joint strategy meeting, and the development of shared KPIs. </w:t>
      </w:r>
    </w:p>
    <w:p w:rsidR="00F80D89" w:rsidRPr="00F80D89" w:rsidRDefault="00F80D89" w:rsidP="00F80D89">
      <w:pPr>
        <w:pStyle w:val="ListParagraph"/>
        <w:numPr>
          <w:ilvl w:val="0"/>
          <w:numId w:val="7"/>
        </w:numPr>
        <w:rPr>
          <w:rFonts w:ascii="Arial" w:hAnsi="Arial" w:cs="Arial"/>
        </w:rPr>
      </w:pPr>
      <w:r w:rsidRPr="00F80D89">
        <w:rPr>
          <w:rFonts w:ascii="Arial" w:hAnsi="Arial" w:cs="Arial"/>
        </w:rPr>
        <w:t>Measure specific outcomes such as the frequency of interdepartmental communications, the alignment of marketing and sales strategies, and improvements in lead conversion rates.</w:t>
      </w:r>
    </w:p>
    <w:p w:rsidR="00F80D89" w:rsidRPr="00F80D89" w:rsidRDefault="00F80D89" w:rsidP="00F80D89">
      <w:pPr>
        <w:pStyle w:val="ListParagraph"/>
        <w:numPr>
          <w:ilvl w:val="0"/>
          <w:numId w:val="7"/>
        </w:numPr>
        <w:rPr>
          <w:rFonts w:ascii="Arial" w:hAnsi="Arial" w:cs="Arial"/>
        </w:rPr>
      </w:pPr>
      <w:r w:rsidRPr="00F80D89">
        <w:rPr>
          <w:rFonts w:ascii="Arial" w:hAnsi="Arial" w:cs="Arial"/>
        </w:rPr>
        <w:t>Objective measure of progress, making it easy to identify if the project is on track or if corrective actions are needed. It allows for a straightforward comparison against predefined goals and helps maintain focus on achieving the desired outcomes.</w:t>
      </w:r>
    </w:p>
    <w:p w:rsidR="00F80D89" w:rsidRPr="00F80D89" w:rsidRDefault="00F80D89" w:rsidP="0077558D">
      <w:pPr>
        <w:pStyle w:val="Heading2"/>
      </w:pPr>
      <w:bookmarkStart w:id="18" w:name="_Toc175996321"/>
      <w:r w:rsidRPr="00F80D89">
        <w:t>Regular Meetings</w:t>
      </w:r>
      <w:bookmarkEnd w:id="18"/>
    </w:p>
    <w:p w:rsidR="00F80D89" w:rsidRPr="00F80D89" w:rsidRDefault="00F80D89" w:rsidP="00F80D89">
      <w:pPr>
        <w:pStyle w:val="ListParagraph"/>
        <w:numPr>
          <w:ilvl w:val="0"/>
          <w:numId w:val="7"/>
        </w:numPr>
        <w:rPr>
          <w:rFonts w:ascii="Arial" w:hAnsi="Arial" w:cs="Arial"/>
        </w:rPr>
      </w:pPr>
      <w:r w:rsidRPr="00F80D89">
        <w:rPr>
          <w:rFonts w:ascii="Arial" w:hAnsi="Arial" w:cs="Arial"/>
        </w:rPr>
        <w:t>Hold regular meetings with key stakeholders to discuss progress, address any issues, and adjust plans as needed. These meetings provide an opportunity for open communication, feedback, and collaborative problem-solving.</w:t>
      </w:r>
    </w:p>
    <w:p w:rsidR="00F80D89" w:rsidRPr="00F80D89" w:rsidRDefault="00F80D89" w:rsidP="00F80D89">
      <w:pPr>
        <w:pStyle w:val="ListParagraph"/>
        <w:numPr>
          <w:ilvl w:val="0"/>
          <w:numId w:val="7"/>
        </w:numPr>
        <w:rPr>
          <w:rFonts w:ascii="Arial" w:hAnsi="Arial" w:cs="Arial"/>
        </w:rPr>
      </w:pPr>
      <w:r w:rsidRPr="00F80D89">
        <w:rPr>
          <w:rFonts w:ascii="Arial" w:hAnsi="Arial" w:cs="Arial"/>
        </w:rPr>
        <w:t>Conduct weekly meetings with the project team to review progress, discuss any challenges, and plan the next steps.</w:t>
      </w:r>
    </w:p>
    <w:p w:rsidR="00F80D89" w:rsidRPr="00F80D89" w:rsidRDefault="00F80D89" w:rsidP="00F80D89">
      <w:pPr>
        <w:pStyle w:val="ListParagraph"/>
        <w:numPr>
          <w:ilvl w:val="0"/>
          <w:numId w:val="7"/>
        </w:numPr>
        <w:rPr>
          <w:rFonts w:ascii="Arial" w:hAnsi="Arial" w:cs="Arial"/>
        </w:rPr>
      </w:pPr>
      <w:r w:rsidRPr="00F80D89">
        <w:rPr>
          <w:rFonts w:ascii="Arial" w:hAnsi="Arial" w:cs="Arial"/>
        </w:rPr>
        <w:t>Hold bi-weekly or monthly meetings with senior management to provide updates on project status, risks, and achievements.</w:t>
      </w:r>
    </w:p>
    <w:p w:rsidR="00F80D89" w:rsidRPr="00F80D89" w:rsidRDefault="00F80D89" w:rsidP="00F80D89">
      <w:pPr>
        <w:pStyle w:val="ListParagraph"/>
        <w:numPr>
          <w:ilvl w:val="0"/>
          <w:numId w:val="7"/>
        </w:numPr>
        <w:rPr>
          <w:rFonts w:ascii="Arial" w:hAnsi="Arial" w:cs="Arial"/>
        </w:rPr>
      </w:pPr>
      <w:r w:rsidRPr="00F80D89">
        <w:rPr>
          <w:rFonts w:ascii="Arial" w:hAnsi="Arial" w:cs="Arial"/>
        </w:rPr>
        <w:t>Regular status meetings keep all stakeholders informed and engaged, fostering a sense of ownership and accountability. They also provide a platform for addressing concerns early, allowing for quick resolution of issues that could hinder progress.</w:t>
      </w:r>
    </w:p>
    <w:p w:rsidR="00F80D89" w:rsidRPr="00F80D89" w:rsidRDefault="00F80D89" w:rsidP="0077558D">
      <w:pPr>
        <w:pStyle w:val="Heading2"/>
      </w:pPr>
      <w:bookmarkStart w:id="19" w:name="_Toc175996322"/>
      <w:r w:rsidRPr="00F80D89">
        <w:t>Surveys &amp; Feedback</w:t>
      </w:r>
      <w:bookmarkEnd w:id="19"/>
    </w:p>
    <w:p w:rsidR="00F80D89" w:rsidRPr="00F80D89" w:rsidRDefault="00F80D89" w:rsidP="00F80D89">
      <w:pPr>
        <w:pStyle w:val="ListParagraph"/>
        <w:numPr>
          <w:ilvl w:val="0"/>
          <w:numId w:val="8"/>
        </w:numPr>
        <w:rPr>
          <w:rFonts w:ascii="Arial" w:hAnsi="Arial" w:cs="Arial"/>
        </w:rPr>
      </w:pPr>
      <w:r w:rsidRPr="00F80D89">
        <w:rPr>
          <w:rFonts w:ascii="Arial" w:hAnsi="Arial" w:cs="Arial"/>
        </w:rPr>
        <w:t>Use surveys and feedback loops to collect input from employees, particularly from the marketing and sales teams, on the effectiveness of the implemented solutions. This feedback helps identify any unforeseen issues and areas for improvement.</w:t>
      </w:r>
    </w:p>
    <w:p w:rsidR="00F80D89" w:rsidRPr="00F80D89" w:rsidRDefault="00F80D89" w:rsidP="00F80D89">
      <w:pPr>
        <w:pStyle w:val="ListParagraph"/>
        <w:numPr>
          <w:ilvl w:val="0"/>
          <w:numId w:val="8"/>
        </w:numPr>
        <w:rPr>
          <w:rFonts w:ascii="Arial" w:hAnsi="Arial" w:cs="Arial"/>
        </w:rPr>
      </w:pPr>
      <w:r w:rsidRPr="00F80D89">
        <w:rPr>
          <w:rFonts w:ascii="Arial" w:hAnsi="Arial" w:cs="Arial"/>
        </w:rPr>
        <w:t>Distribute surveys to team members after the rollout of new communication tools to assess usability, satisfaction, and effectiveness.</w:t>
      </w:r>
    </w:p>
    <w:p w:rsidR="00F80D89" w:rsidRPr="00F80D89" w:rsidRDefault="00F80D89" w:rsidP="00F80D89">
      <w:pPr>
        <w:pStyle w:val="ListParagraph"/>
        <w:numPr>
          <w:ilvl w:val="0"/>
          <w:numId w:val="8"/>
        </w:numPr>
        <w:rPr>
          <w:rFonts w:ascii="Arial" w:hAnsi="Arial" w:cs="Arial"/>
        </w:rPr>
      </w:pPr>
      <w:r w:rsidRPr="00F80D89">
        <w:rPr>
          <w:rFonts w:ascii="Arial" w:hAnsi="Arial" w:cs="Arial"/>
        </w:rPr>
        <w:t>Use feedback loops (e.g., follow-up meetings or one-on-one interviews) to gather in-depth insights and suggestions for further refinement.</w:t>
      </w:r>
    </w:p>
    <w:p w:rsidR="00F80D89" w:rsidRPr="00F80D89" w:rsidRDefault="00F80D89" w:rsidP="0077558D">
      <w:pPr>
        <w:pStyle w:val="Heading2"/>
      </w:pPr>
      <w:bookmarkStart w:id="20" w:name="_Toc175996323"/>
      <w:r w:rsidRPr="00F80D89">
        <w:t>Project management tools and dashboards</w:t>
      </w:r>
      <w:bookmarkEnd w:id="20"/>
    </w:p>
    <w:p w:rsidR="00F80D89" w:rsidRPr="00F80D89" w:rsidRDefault="00F80D89" w:rsidP="00F80D89">
      <w:pPr>
        <w:pStyle w:val="ListParagraph"/>
        <w:numPr>
          <w:ilvl w:val="0"/>
          <w:numId w:val="9"/>
        </w:numPr>
        <w:rPr>
          <w:rFonts w:ascii="Arial" w:hAnsi="Arial" w:cs="Arial"/>
        </w:rPr>
      </w:pPr>
      <w:r w:rsidRPr="00F80D89">
        <w:rPr>
          <w:rFonts w:ascii="Arial" w:hAnsi="Arial" w:cs="Arial"/>
        </w:rPr>
        <w:t>Set up a dashboard to track the completion of tasks, milestones, and KPIs. Use color-coded indicators to highlight progress, risks, and issues.</w:t>
      </w:r>
    </w:p>
    <w:p w:rsidR="00F80D89" w:rsidRPr="00F80D89" w:rsidRDefault="00F80D89" w:rsidP="00F80D89">
      <w:pPr>
        <w:pStyle w:val="ListParagraph"/>
        <w:numPr>
          <w:ilvl w:val="0"/>
          <w:numId w:val="9"/>
        </w:numPr>
        <w:rPr>
          <w:rFonts w:ascii="Arial" w:hAnsi="Arial" w:cs="Arial"/>
        </w:rPr>
      </w:pPr>
      <w:r w:rsidRPr="00F80D89">
        <w:rPr>
          <w:rFonts w:ascii="Arial" w:hAnsi="Arial" w:cs="Arial"/>
        </w:rPr>
        <w:t>Assign tasks and deadlines within the project management tool, ensuring accountability and timely completion of activities.</w:t>
      </w:r>
    </w:p>
    <w:p w:rsidR="00F80D89" w:rsidRPr="00F80D89" w:rsidRDefault="00F80D89" w:rsidP="00F80D89">
      <w:pPr>
        <w:rPr>
          <w:rFonts w:ascii="Arial" w:hAnsi="Arial" w:cs="Arial"/>
        </w:rPr>
      </w:pPr>
      <w:r w:rsidRPr="00F80D89">
        <w:rPr>
          <w:rFonts w:ascii="Arial" w:hAnsi="Arial" w:cs="Arial"/>
        </w:rPr>
        <w:t>Project management tools and dashboards provide a centralized, real-time view of the project, making it easier to manage tasks and monitor progress. They facilitate transparency, accountability, and effective collaboration among team members.</w:t>
      </w:r>
    </w:p>
    <w:p w:rsidR="00F80D89" w:rsidRPr="00F80D89" w:rsidRDefault="00F80D89" w:rsidP="0077558D">
      <w:pPr>
        <w:pStyle w:val="Heading2"/>
      </w:pPr>
      <w:bookmarkStart w:id="21" w:name="_Toc175996324"/>
      <w:r w:rsidRPr="00F80D89">
        <w:lastRenderedPageBreak/>
        <w:t>Performance reviews &amp; audits</w:t>
      </w:r>
      <w:bookmarkEnd w:id="21"/>
    </w:p>
    <w:p w:rsidR="00F80D89" w:rsidRPr="00F80D89" w:rsidRDefault="00F80D89" w:rsidP="00F80D89">
      <w:pPr>
        <w:pStyle w:val="ListParagraph"/>
        <w:numPr>
          <w:ilvl w:val="0"/>
          <w:numId w:val="10"/>
        </w:numPr>
        <w:rPr>
          <w:rFonts w:ascii="Arial" w:hAnsi="Arial" w:cs="Arial"/>
        </w:rPr>
      </w:pPr>
      <w:r w:rsidRPr="00F80D89">
        <w:rPr>
          <w:rFonts w:ascii="Arial" w:hAnsi="Arial" w:cs="Arial"/>
        </w:rPr>
        <w:t>Perform a mid-project review to assess progress and make necessary adjustments to ensure that the project remains on track.</w:t>
      </w:r>
    </w:p>
    <w:p w:rsidR="00F80D89" w:rsidRPr="00F80D89" w:rsidRDefault="00F80D89" w:rsidP="00F80D89">
      <w:pPr>
        <w:pStyle w:val="ListParagraph"/>
        <w:numPr>
          <w:ilvl w:val="0"/>
          <w:numId w:val="10"/>
        </w:numPr>
        <w:rPr>
          <w:rFonts w:ascii="Arial" w:hAnsi="Arial" w:cs="Arial"/>
        </w:rPr>
      </w:pPr>
      <w:r w:rsidRPr="00F80D89">
        <w:rPr>
          <w:rFonts w:ascii="Arial" w:hAnsi="Arial" w:cs="Arial"/>
        </w:rPr>
        <w:t>Conduct a final audit at the end of the project to evaluate overall success, identify lessons learned, and document best practices for future projects.</w:t>
      </w:r>
    </w:p>
    <w:p w:rsidR="00F80D89" w:rsidRPr="00F80D89" w:rsidRDefault="00F80D89" w:rsidP="00F80D89">
      <w:pPr>
        <w:rPr>
          <w:rFonts w:ascii="Arial" w:hAnsi="Arial" w:cs="Arial"/>
        </w:rPr>
      </w:pPr>
      <w:r w:rsidRPr="00F80D89">
        <w:rPr>
          <w:rFonts w:ascii="Arial" w:hAnsi="Arial" w:cs="Arial"/>
        </w:rPr>
        <w:t>Performance reviews and audits provide a thorough assessment of the project’s effectiveness and help ensure that objectives are met. They also highlight areas for improvement and contribute to organizational learning and development.</w:t>
      </w:r>
    </w:p>
    <w:p w:rsidR="00F80D89" w:rsidRPr="00F80D89" w:rsidRDefault="00F80D89" w:rsidP="0077558D">
      <w:pPr>
        <w:pStyle w:val="Heading2"/>
      </w:pPr>
      <w:bookmarkStart w:id="22" w:name="_Toc175996325"/>
      <w:r w:rsidRPr="00F80D89">
        <w:t>Incident and risk management</w:t>
      </w:r>
      <w:bookmarkEnd w:id="22"/>
    </w:p>
    <w:p w:rsidR="00F80D89" w:rsidRPr="00F80D89" w:rsidRDefault="00F80D89" w:rsidP="00F80D89">
      <w:pPr>
        <w:pStyle w:val="ListParagraph"/>
        <w:numPr>
          <w:ilvl w:val="0"/>
          <w:numId w:val="12"/>
        </w:numPr>
        <w:spacing w:after="0" w:line="240" w:lineRule="auto"/>
        <w:rPr>
          <w:rFonts w:ascii="Arial" w:eastAsia="Times New Roman" w:hAnsi="Arial" w:cs="Arial"/>
          <w:lang w:eastAsia="en-GB"/>
        </w:rPr>
      </w:pPr>
      <w:r w:rsidRPr="00F80D89">
        <w:rPr>
          <w:rFonts w:ascii="Arial" w:eastAsia="Times New Roman" w:hAnsi="Arial" w:cs="Arial"/>
          <w:lang w:eastAsia="en-GB"/>
        </w:rPr>
        <w:t>Establish an incident and risk management process to identify, document, and address any issues or risks that arise during the project. This involves maintaining a risk register, conducting regular risk assessments, and implementing mitigation strategies.</w:t>
      </w:r>
    </w:p>
    <w:p w:rsidR="00F80D89" w:rsidRPr="00F80D89" w:rsidRDefault="00F80D89" w:rsidP="00F80D89">
      <w:pPr>
        <w:spacing w:after="0" w:line="240" w:lineRule="auto"/>
        <w:rPr>
          <w:rFonts w:ascii="Arial" w:eastAsia="Times New Roman" w:hAnsi="Arial" w:cs="Arial"/>
          <w:lang w:eastAsia="en-GB"/>
        </w:rPr>
      </w:pPr>
    </w:p>
    <w:p w:rsidR="00F80D89" w:rsidRPr="00F80D89" w:rsidRDefault="00F80D89" w:rsidP="00F80D89">
      <w:pPr>
        <w:pStyle w:val="ListParagraph"/>
        <w:numPr>
          <w:ilvl w:val="0"/>
          <w:numId w:val="12"/>
        </w:numPr>
        <w:rPr>
          <w:rFonts w:ascii="Arial" w:hAnsi="Arial" w:cs="Arial"/>
        </w:rPr>
      </w:pPr>
      <w:r w:rsidRPr="00F80D89">
        <w:rPr>
          <w:rFonts w:ascii="Arial" w:hAnsi="Arial" w:cs="Arial"/>
        </w:rPr>
        <w:t>Create a risk register to document potential risks, their likelihood, impact, and mitigation plans.</w:t>
      </w:r>
    </w:p>
    <w:p w:rsidR="00F80D89" w:rsidRPr="00F80D89" w:rsidRDefault="00F80D89" w:rsidP="00F80D89">
      <w:pPr>
        <w:pStyle w:val="ListParagraph"/>
        <w:numPr>
          <w:ilvl w:val="0"/>
          <w:numId w:val="12"/>
        </w:numPr>
        <w:rPr>
          <w:rFonts w:ascii="Arial" w:hAnsi="Arial" w:cs="Arial"/>
        </w:rPr>
      </w:pPr>
      <w:r w:rsidRPr="00F80D89">
        <w:rPr>
          <w:rFonts w:ascii="Arial" w:hAnsi="Arial" w:cs="Arial"/>
        </w:rPr>
        <w:t>Review the risk register regularly and update it based on new information or changes in the project environment.</w:t>
      </w:r>
    </w:p>
    <w:p w:rsidR="00F80D89" w:rsidRDefault="00F80D89" w:rsidP="00F80D89">
      <w:pPr>
        <w:spacing w:before="100" w:beforeAutospacing="1" w:after="100" w:afterAutospacing="1" w:line="240" w:lineRule="auto"/>
        <w:rPr>
          <w:rFonts w:ascii="Arial" w:eastAsia="Times New Roman" w:hAnsi="Arial" w:cs="Arial"/>
          <w:lang w:eastAsia="en-GB"/>
        </w:rPr>
      </w:pPr>
      <w:r w:rsidRPr="00F80D89">
        <w:rPr>
          <w:rFonts w:ascii="Arial" w:eastAsia="Times New Roman" w:hAnsi="Arial" w:cs="Arial"/>
          <w:lang w:eastAsia="en-GB"/>
        </w:rPr>
        <w:t>Proactively managing risks and incidents helps minimize disruptions and ensures that the project can adapt to changes or unexpected challenges. This approach enhances resilience and increases the likelihood of successful implementation.</w:t>
      </w:r>
    </w:p>
    <w:p w:rsidR="00F80D89" w:rsidRPr="00594DAE" w:rsidRDefault="00F80D89" w:rsidP="0077558D">
      <w:pPr>
        <w:pStyle w:val="Heading2"/>
        <w:rPr>
          <w:rFonts w:eastAsia="Times New Roman"/>
          <w:lang w:eastAsia="en-GB"/>
        </w:rPr>
      </w:pPr>
      <w:bookmarkStart w:id="23" w:name="_Toc175996326"/>
      <w:r w:rsidRPr="00594DAE">
        <w:rPr>
          <w:rFonts w:eastAsia="Times New Roman"/>
          <w:lang w:eastAsia="en-GB"/>
        </w:rPr>
        <w:t>Training and skills assessments</w:t>
      </w:r>
      <w:bookmarkEnd w:id="23"/>
    </w:p>
    <w:p w:rsidR="00F80D89" w:rsidRPr="00594DAE" w:rsidRDefault="00F80D89" w:rsidP="00594DAE">
      <w:pPr>
        <w:pStyle w:val="ListParagraph"/>
        <w:numPr>
          <w:ilvl w:val="0"/>
          <w:numId w:val="14"/>
        </w:numPr>
        <w:spacing w:after="0" w:line="240" w:lineRule="auto"/>
        <w:rPr>
          <w:rFonts w:ascii="Arial" w:eastAsia="Times New Roman" w:hAnsi="Arial" w:cs="Arial"/>
          <w:lang w:eastAsia="en-GB"/>
        </w:rPr>
      </w:pPr>
      <w:r w:rsidRPr="00594DAE">
        <w:rPr>
          <w:rFonts w:ascii="Arial" w:eastAsia="Times New Roman" w:hAnsi="Arial" w:cs="Arial"/>
          <w:lang w:eastAsia="en-GB"/>
        </w:rPr>
        <w:t>Conduct training sessions and skill assessments to ensure that team members are adequately prepared to use new tools and processes. These assessments help identify any gaps in knowledge or skills that need to be addressed.</w:t>
      </w:r>
    </w:p>
    <w:p w:rsidR="00F80D89" w:rsidRPr="00594DAE" w:rsidRDefault="00F80D89" w:rsidP="00594DAE">
      <w:pPr>
        <w:pStyle w:val="ListParagraph"/>
        <w:numPr>
          <w:ilvl w:val="0"/>
          <w:numId w:val="14"/>
        </w:numPr>
        <w:spacing w:before="100" w:beforeAutospacing="1" w:after="100" w:afterAutospacing="1" w:line="240" w:lineRule="auto"/>
        <w:rPr>
          <w:rFonts w:ascii="Arial" w:hAnsi="Arial" w:cs="Arial"/>
        </w:rPr>
      </w:pPr>
      <w:r w:rsidRPr="00594DAE">
        <w:rPr>
          <w:rFonts w:ascii="Arial" w:hAnsi="Arial" w:cs="Arial"/>
        </w:rPr>
        <w:t>Organize training workshops for marketing and sales teams on the new communication platform and processes.</w:t>
      </w:r>
    </w:p>
    <w:p w:rsidR="00F80D89" w:rsidRPr="00594DAE" w:rsidRDefault="00F80D89" w:rsidP="00F80D89">
      <w:pPr>
        <w:spacing w:before="100" w:beforeAutospacing="1" w:after="100" w:afterAutospacing="1" w:line="240" w:lineRule="auto"/>
        <w:rPr>
          <w:rFonts w:ascii="Arial" w:hAnsi="Arial" w:cs="Arial"/>
        </w:rPr>
      </w:pPr>
      <w:r w:rsidRPr="00594DAE">
        <w:rPr>
          <w:rFonts w:ascii="Arial" w:hAnsi="Arial" w:cs="Arial"/>
        </w:rPr>
        <w:t>Conduct follow-up assessments to evaluate proficiency and provide additional support as needed.</w:t>
      </w:r>
    </w:p>
    <w:p w:rsidR="00F80D89" w:rsidRDefault="00F80D89" w:rsidP="00F80D89">
      <w:pPr>
        <w:spacing w:before="100" w:beforeAutospacing="1" w:after="100" w:afterAutospacing="1" w:line="240" w:lineRule="auto"/>
        <w:rPr>
          <w:rFonts w:ascii="Arial" w:hAnsi="Arial" w:cs="Arial"/>
        </w:rPr>
      </w:pPr>
      <w:r w:rsidRPr="00594DAE">
        <w:rPr>
          <w:rFonts w:ascii="Arial" w:hAnsi="Arial" w:cs="Arial"/>
        </w:rPr>
        <w:t>Training and skill assessments ensure that employees are equipped to effectively use new tools and processes, reducing the likelihood of implementation issues. They also help build confidence and competence, contributing to the overall success of the project.</w:t>
      </w:r>
    </w:p>
    <w:p w:rsidR="00594DAE" w:rsidRPr="00594DAE" w:rsidRDefault="00594DAE" w:rsidP="00F80D89">
      <w:pPr>
        <w:spacing w:before="100" w:beforeAutospacing="1" w:after="100" w:afterAutospacing="1" w:line="240" w:lineRule="auto"/>
        <w:rPr>
          <w:rFonts w:ascii="Arial" w:eastAsia="Times New Roman" w:hAnsi="Arial" w:cs="Arial"/>
          <w:lang w:eastAsia="en-GB"/>
        </w:rPr>
      </w:pPr>
      <w:r w:rsidRPr="00594DAE">
        <w:rPr>
          <w:rFonts w:ascii="Arial" w:hAnsi="Arial" w:cs="Arial"/>
        </w:rPr>
        <w:t>By employing a combination of monitoring and review techniques such as progress tracking with milestones and KPIs, regular status meetings, surveys and feedback loops, project management tools and dashboards, performance reviews and audits, incident and risk management, and training and skill assessments, the company can effectively ensure the successful implementation of solutions to improve communication between the marketing and sales departments. These techniques provide a comprehensive approach to monitoring progress, managing risks, and achieving project objectives.</w:t>
      </w:r>
    </w:p>
    <w:p w:rsidR="0098445C" w:rsidRDefault="0098445C" w:rsidP="00F80D89">
      <w:pPr>
        <w:rPr>
          <w:rFonts w:ascii="Arial" w:hAnsi="Arial" w:cs="Arial"/>
        </w:rPr>
      </w:pPr>
    </w:p>
    <w:p w:rsidR="0098445C" w:rsidRDefault="0098445C" w:rsidP="00F80D89">
      <w:pPr>
        <w:rPr>
          <w:rFonts w:ascii="Arial" w:hAnsi="Arial" w:cs="Arial"/>
        </w:rPr>
      </w:pPr>
    </w:p>
    <w:p w:rsidR="0098445C" w:rsidRDefault="0098445C" w:rsidP="00F80D89">
      <w:pPr>
        <w:rPr>
          <w:rFonts w:ascii="Arial" w:hAnsi="Arial" w:cs="Arial"/>
        </w:rPr>
      </w:pPr>
    </w:p>
    <w:p w:rsidR="00F80D89" w:rsidRDefault="0098445C" w:rsidP="0077558D">
      <w:pPr>
        <w:pStyle w:val="Heading1"/>
      </w:pPr>
      <w:bookmarkStart w:id="24" w:name="_Toc175996327"/>
      <w:r>
        <w:lastRenderedPageBreak/>
        <w:t>Gantt chart for monitoring review techniques</w:t>
      </w:r>
      <w:bookmarkEnd w:id="24"/>
    </w:p>
    <w:p w:rsidR="0077558D" w:rsidRPr="0077558D" w:rsidRDefault="0077558D" w:rsidP="0077558D"/>
    <w:tbl>
      <w:tblPr>
        <w:tblW w:w="9060" w:type="dxa"/>
        <w:tblInd w:w="93" w:type="dxa"/>
        <w:tblLook w:val="04A0" w:firstRow="1" w:lastRow="0" w:firstColumn="1" w:lastColumn="0" w:noHBand="0" w:noVBand="1"/>
      </w:tblPr>
      <w:tblGrid>
        <w:gridCol w:w="1160"/>
        <w:gridCol w:w="3480"/>
        <w:gridCol w:w="1360"/>
        <w:gridCol w:w="1500"/>
        <w:gridCol w:w="1560"/>
      </w:tblGrid>
      <w:tr w:rsidR="0098445C" w:rsidRPr="0098445C" w:rsidTr="0098445C">
        <w:trPr>
          <w:trHeight w:val="300"/>
        </w:trPr>
        <w:tc>
          <w:tcPr>
            <w:tcW w:w="116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rsidR="0098445C" w:rsidRPr="0098445C" w:rsidRDefault="0098445C" w:rsidP="0098445C">
            <w:pPr>
              <w:spacing w:after="0" w:line="240" w:lineRule="auto"/>
              <w:jc w:val="center"/>
              <w:rPr>
                <w:rFonts w:ascii="Calibri" w:eastAsia="Times New Roman" w:hAnsi="Calibri" w:cs="Calibri"/>
                <w:b/>
                <w:bCs/>
                <w:color w:val="000000"/>
                <w:lang w:eastAsia="en-GB"/>
              </w:rPr>
            </w:pPr>
            <w:r w:rsidRPr="0098445C">
              <w:rPr>
                <w:rFonts w:ascii="Calibri" w:eastAsia="Times New Roman" w:hAnsi="Calibri" w:cs="Calibri"/>
                <w:b/>
                <w:bCs/>
                <w:color w:val="000000"/>
                <w:lang w:eastAsia="en-GB"/>
              </w:rPr>
              <w:t>Task ID</w:t>
            </w:r>
          </w:p>
        </w:tc>
        <w:tc>
          <w:tcPr>
            <w:tcW w:w="348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rsidR="0098445C" w:rsidRPr="0098445C" w:rsidRDefault="0098445C" w:rsidP="0098445C">
            <w:pPr>
              <w:spacing w:after="0" w:line="240" w:lineRule="auto"/>
              <w:jc w:val="center"/>
              <w:rPr>
                <w:rFonts w:ascii="Calibri" w:eastAsia="Times New Roman" w:hAnsi="Calibri" w:cs="Calibri"/>
                <w:b/>
                <w:bCs/>
                <w:color w:val="000000"/>
                <w:lang w:eastAsia="en-GB"/>
              </w:rPr>
            </w:pPr>
            <w:r w:rsidRPr="0098445C">
              <w:rPr>
                <w:rFonts w:ascii="Calibri" w:eastAsia="Times New Roman" w:hAnsi="Calibri" w:cs="Calibri"/>
                <w:b/>
                <w:bCs/>
                <w:color w:val="000000"/>
                <w:lang w:eastAsia="en-GB"/>
              </w:rPr>
              <w:t>Task description</w:t>
            </w:r>
          </w:p>
        </w:tc>
        <w:tc>
          <w:tcPr>
            <w:tcW w:w="136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b/>
                <w:bCs/>
                <w:color w:val="000000"/>
                <w:lang w:eastAsia="en-GB"/>
              </w:rPr>
            </w:pPr>
            <w:r w:rsidRPr="0098445C">
              <w:rPr>
                <w:rFonts w:ascii="Calibri" w:eastAsia="Times New Roman" w:hAnsi="Calibri" w:cs="Calibri"/>
                <w:b/>
                <w:bCs/>
                <w:color w:val="000000"/>
                <w:lang w:eastAsia="en-GB"/>
              </w:rPr>
              <w:t>Duration (weeks)</w:t>
            </w:r>
          </w:p>
        </w:tc>
        <w:tc>
          <w:tcPr>
            <w:tcW w:w="150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b/>
                <w:bCs/>
                <w:color w:val="000000"/>
                <w:lang w:eastAsia="en-GB"/>
              </w:rPr>
            </w:pPr>
            <w:r w:rsidRPr="0098445C">
              <w:rPr>
                <w:rFonts w:ascii="Calibri" w:eastAsia="Times New Roman" w:hAnsi="Calibri" w:cs="Calibri"/>
                <w:b/>
                <w:bCs/>
                <w:color w:val="000000"/>
                <w:lang w:eastAsia="en-GB"/>
              </w:rPr>
              <w:t>Start date</w:t>
            </w:r>
          </w:p>
        </w:tc>
        <w:tc>
          <w:tcPr>
            <w:tcW w:w="1560" w:type="dxa"/>
            <w:vMerge w:val="restart"/>
            <w:tcBorders>
              <w:top w:val="single" w:sz="4" w:space="0" w:color="auto"/>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b/>
                <w:bCs/>
                <w:color w:val="000000"/>
                <w:lang w:eastAsia="en-GB"/>
              </w:rPr>
            </w:pPr>
            <w:r w:rsidRPr="0098445C">
              <w:rPr>
                <w:rFonts w:ascii="Calibri" w:eastAsia="Times New Roman" w:hAnsi="Calibri" w:cs="Calibri"/>
                <w:b/>
                <w:bCs/>
                <w:color w:val="000000"/>
                <w:lang w:eastAsia="en-GB"/>
              </w:rPr>
              <w:t>End date</w:t>
            </w:r>
          </w:p>
        </w:tc>
      </w:tr>
      <w:tr w:rsidR="0098445C" w:rsidRPr="0098445C" w:rsidTr="0098445C">
        <w:trPr>
          <w:trHeight w:val="300"/>
        </w:trPr>
        <w:tc>
          <w:tcPr>
            <w:tcW w:w="1160" w:type="dxa"/>
            <w:vMerge/>
            <w:tcBorders>
              <w:top w:val="single" w:sz="4" w:space="0" w:color="auto"/>
              <w:left w:val="single" w:sz="4" w:space="0" w:color="auto"/>
              <w:bottom w:val="single" w:sz="4" w:space="0" w:color="000000"/>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b/>
                <w:bCs/>
                <w:color w:val="000000"/>
                <w:lang w:eastAsia="en-GB"/>
              </w:rPr>
            </w:pPr>
          </w:p>
        </w:tc>
        <w:tc>
          <w:tcPr>
            <w:tcW w:w="3480" w:type="dxa"/>
            <w:vMerge/>
            <w:tcBorders>
              <w:top w:val="single" w:sz="4" w:space="0" w:color="auto"/>
              <w:left w:val="single" w:sz="4" w:space="0" w:color="auto"/>
              <w:bottom w:val="single" w:sz="4" w:space="0" w:color="000000"/>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b/>
                <w:bCs/>
                <w:color w:val="000000"/>
                <w:lang w:eastAsia="en-GB"/>
              </w:rPr>
            </w:pPr>
          </w:p>
        </w:tc>
        <w:tc>
          <w:tcPr>
            <w:tcW w:w="1360" w:type="dxa"/>
            <w:vMerge/>
            <w:tcBorders>
              <w:top w:val="single" w:sz="4" w:space="0" w:color="auto"/>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b/>
                <w:bCs/>
                <w:color w:val="000000"/>
                <w:lang w:eastAsia="en-GB"/>
              </w:rPr>
            </w:pPr>
          </w:p>
        </w:tc>
        <w:tc>
          <w:tcPr>
            <w:tcW w:w="1500" w:type="dxa"/>
            <w:vMerge/>
            <w:tcBorders>
              <w:top w:val="single" w:sz="4" w:space="0" w:color="auto"/>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b/>
                <w:bCs/>
                <w:color w:val="000000"/>
                <w:lang w:eastAsia="en-GB"/>
              </w:rPr>
            </w:pPr>
          </w:p>
        </w:tc>
        <w:tc>
          <w:tcPr>
            <w:tcW w:w="1560" w:type="dxa"/>
            <w:vMerge/>
            <w:tcBorders>
              <w:top w:val="single" w:sz="4" w:space="0" w:color="auto"/>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b/>
                <w:bCs/>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1</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Set KPI's and milestones</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1</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2</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Hold weekly status meetings</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Ongoing</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12</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3</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Distribute and collect feedback surveys</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2</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5</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6</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4</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Analyse survey feedback and implement changes</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1</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7</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7</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5</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Conduct mid-project performance review</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1</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6</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6</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6</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Review and update risk register</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Bi-weekly</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2</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12</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7</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Regular project progress updates via dashboard</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Ongoing</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12</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8</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Conduct final project audit and performance review</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1</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12</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12</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r w:rsidR="0098445C" w:rsidRPr="0098445C" w:rsidTr="0098445C">
        <w:trPr>
          <w:trHeight w:val="300"/>
        </w:trPr>
        <w:tc>
          <w:tcPr>
            <w:tcW w:w="11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9</w:t>
            </w:r>
          </w:p>
        </w:tc>
        <w:tc>
          <w:tcPr>
            <w:tcW w:w="348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Provide ongoing training and conduct skill assessments</w:t>
            </w:r>
          </w:p>
        </w:tc>
        <w:tc>
          <w:tcPr>
            <w:tcW w:w="13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Ongoing</w:t>
            </w:r>
          </w:p>
        </w:tc>
        <w:tc>
          <w:tcPr>
            <w:tcW w:w="150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3</w:t>
            </w:r>
          </w:p>
        </w:tc>
        <w:tc>
          <w:tcPr>
            <w:tcW w:w="1560" w:type="dxa"/>
            <w:vMerge w:val="restart"/>
            <w:tcBorders>
              <w:top w:val="nil"/>
              <w:left w:val="single" w:sz="4" w:space="0" w:color="auto"/>
              <w:bottom w:val="single" w:sz="4" w:space="0" w:color="auto"/>
              <w:right w:val="single" w:sz="4" w:space="0" w:color="auto"/>
            </w:tcBorders>
            <w:shd w:val="clear" w:color="auto" w:fill="auto"/>
            <w:vAlign w:val="bottom"/>
            <w:hideMark/>
          </w:tcPr>
          <w:p w:rsidR="0098445C" w:rsidRPr="0098445C" w:rsidRDefault="0098445C" w:rsidP="0098445C">
            <w:pPr>
              <w:spacing w:after="0" w:line="240" w:lineRule="auto"/>
              <w:jc w:val="center"/>
              <w:rPr>
                <w:rFonts w:ascii="Calibri" w:eastAsia="Times New Roman" w:hAnsi="Calibri" w:cs="Calibri"/>
                <w:color w:val="000000"/>
                <w:lang w:eastAsia="en-GB"/>
              </w:rPr>
            </w:pPr>
            <w:r w:rsidRPr="0098445C">
              <w:rPr>
                <w:rFonts w:ascii="Calibri" w:eastAsia="Times New Roman" w:hAnsi="Calibri" w:cs="Calibri"/>
                <w:color w:val="000000"/>
                <w:lang w:eastAsia="en-GB"/>
              </w:rPr>
              <w:t>Week 11</w:t>
            </w:r>
          </w:p>
        </w:tc>
      </w:tr>
      <w:tr w:rsidR="0098445C" w:rsidRPr="0098445C" w:rsidTr="0098445C">
        <w:trPr>
          <w:trHeight w:val="300"/>
        </w:trPr>
        <w:tc>
          <w:tcPr>
            <w:tcW w:w="11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348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3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0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c>
          <w:tcPr>
            <w:tcW w:w="1560" w:type="dxa"/>
            <w:vMerge/>
            <w:tcBorders>
              <w:top w:val="nil"/>
              <w:left w:val="single" w:sz="4" w:space="0" w:color="auto"/>
              <w:bottom w:val="single" w:sz="4" w:space="0" w:color="auto"/>
              <w:right w:val="single" w:sz="4" w:space="0" w:color="auto"/>
            </w:tcBorders>
            <w:vAlign w:val="center"/>
            <w:hideMark/>
          </w:tcPr>
          <w:p w:rsidR="0098445C" w:rsidRPr="0098445C" w:rsidRDefault="0098445C" w:rsidP="0098445C">
            <w:pPr>
              <w:spacing w:after="0" w:line="240" w:lineRule="auto"/>
              <w:rPr>
                <w:rFonts w:ascii="Calibri" w:eastAsia="Times New Roman" w:hAnsi="Calibri" w:cs="Calibri"/>
                <w:color w:val="000000"/>
                <w:lang w:eastAsia="en-GB"/>
              </w:rPr>
            </w:pPr>
          </w:p>
        </w:tc>
      </w:tr>
    </w:tbl>
    <w:p w:rsidR="0098445C" w:rsidRDefault="0098445C" w:rsidP="00F80D89">
      <w:pPr>
        <w:rPr>
          <w:rFonts w:ascii="Arial" w:hAnsi="Arial" w:cs="Arial"/>
        </w:rPr>
      </w:pPr>
    </w:p>
    <w:p w:rsidR="0098445C" w:rsidRDefault="0098445C" w:rsidP="00F80D89">
      <w:pPr>
        <w:rPr>
          <w:rFonts w:ascii="Arial" w:hAnsi="Arial" w:cs="Arial"/>
        </w:rPr>
      </w:pPr>
      <w:r>
        <w:rPr>
          <w:rFonts w:ascii="Arial" w:hAnsi="Arial" w:cs="Arial"/>
        </w:rPr>
        <w:t>By following the Gantt chart the project team can effectively monitor and review the progress of the implementation of solutions and ensuring timely and successful completion.</w:t>
      </w:r>
    </w:p>
    <w:p w:rsidR="0098445C" w:rsidRPr="00594DAE" w:rsidRDefault="0098445C" w:rsidP="00F80D89">
      <w:pPr>
        <w:rPr>
          <w:rFonts w:ascii="Arial" w:hAnsi="Arial" w:cs="Arial"/>
        </w:rPr>
      </w:pPr>
    </w:p>
    <w:p w:rsidR="00F80D89" w:rsidRDefault="00654412" w:rsidP="00654412">
      <w:pPr>
        <w:pStyle w:val="Heading1"/>
      </w:pPr>
      <w:bookmarkStart w:id="25" w:name="_Toc175996328"/>
      <w:r>
        <w:t>Conclusion</w:t>
      </w:r>
      <w:bookmarkEnd w:id="25"/>
    </w:p>
    <w:p w:rsidR="00654412" w:rsidRPr="00654412" w:rsidRDefault="00654412">
      <w:pPr>
        <w:rPr>
          <w:rFonts w:ascii="Arial" w:hAnsi="Arial" w:cs="Arial"/>
        </w:rPr>
      </w:pPr>
      <w:r w:rsidRPr="00654412">
        <w:rPr>
          <w:rFonts w:ascii="Arial" w:hAnsi="Arial" w:cs="Arial"/>
        </w:rPr>
        <w:t>In conclusion, by applying structured decision-making techniques and involving all relevant stakeholders, the company can effectively resolve the communication issues between its marketing and sales departments, leading to enhanced collaboration, better alignment of goals, and overall improved performance. This approach not only solves the immediate problem but also sets a precedent for systematic problem-solving and decision-making in the future.</w:t>
      </w:r>
    </w:p>
    <w:p w:rsidR="001C7E63" w:rsidRDefault="001C7E63">
      <w:pPr>
        <w:rPr>
          <w:rFonts w:ascii="Arial" w:hAnsi="Arial" w:cs="Arial"/>
          <w:b/>
        </w:rPr>
      </w:pPr>
    </w:p>
    <w:p w:rsidR="00AE4ACF" w:rsidRDefault="00AE4ACF">
      <w:pPr>
        <w:rPr>
          <w:rFonts w:ascii="Arial" w:hAnsi="Arial" w:cs="Arial"/>
          <w:b/>
        </w:rPr>
      </w:pPr>
    </w:p>
    <w:p w:rsidR="00AE4ACF" w:rsidRDefault="00AE4ACF">
      <w:pPr>
        <w:rPr>
          <w:rFonts w:ascii="Arial" w:hAnsi="Arial" w:cs="Arial"/>
          <w:b/>
        </w:rPr>
      </w:pPr>
    </w:p>
    <w:p w:rsidR="00AE4ACF" w:rsidRDefault="00AE4ACF">
      <w:pPr>
        <w:rPr>
          <w:rFonts w:ascii="Arial" w:hAnsi="Arial" w:cs="Arial"/>
          <w:b/>
        </w:rPr>
      </w:pPr>
    </w:p>
    <w:p w:rsidR="00AE4ACF" w:rsidRDefault="00AE4ACF">
      <w:pPr>
        <w:rPr>
          <w:rFonts w:ascii="Arial" w:hAnsi="Arial" w:cs="Arial"/>
          <w:b/>
        </w:rPr>
      </w:pPr>
    </w:p>
    <w:p w:rsidR="001C7E63" w:rsidRDefault="001C7E63" w:rsidP="00AE4ACF">
      <w:pPr>
        <w:pStyle w:val="Heading1"/>
      </w:pPr>
      <w:bookmarkStart w:id="26" w:name="_Toc175996329"/>
      <w:r>
        <w:lastRenderedPageBreak/>
        <w:t>References</w:t>
      </w:r>
      <w:bookmarkEnd w:id="26"/>
    </w:p>
    <w:p w:rsidR="001C7E63" w:rsidRPr="001C7E63" w:rsidRDefault="001C7E63" w:rsidP="001C7E63">
      <w:pPr>
        <w:rPr>
          <w:lang w:eastAsia="en-GB"/>
        </w:rPr>
      </w:pPr>
      <w:r>
        <w:rPr>
          <w:lang w:eastAsia="en-GB"/>
        </w:rPr>
        <w:t>(</w:t>
      </w:r>
      <w:proofErr w:type="spellStart"/>
      <w:r>
        <w:t>Tushman</w:t>
      </w:r>
      <w:proofErr w:type="spellEnd"/>
      <w:r>
        <w:t>, M.L. and Nadler, D.A., 1978)</w:t>
      </w:r>
    </w:p>
    <w:p w:rsidR="001C7E63" w:rsidRDefault="001C7E63">
      <w:pPr>
        <w:rPr>
          <w:rFonts w:ascii="Arial" w:hAnsi="Arial" w:cs="Arial"/>
          <w:b/>
        </w:rPr>
      </w:pPr>
      <w:hyperlink r:id="rId10" w:history="1">
        <w:r w:rsidRPr="008B71F3">
          <w:rPr>
            <w:rStyle w:val="Hyperlink"/>
            <w:rFonts w:ascii="Arial" w:hAnsi="Arial" w:cs="Arial"/>
            <w:b/>
          </w:rPr>
          <w:t>https://www.scirp.o</w:t>
        </w:r>
        <w:r w:rsidRPr="008B71F3">
          <w:rPr>
            <w:rStyle w:val="Hyperlink"/>
            <w:rFonts w:ascii="Arial" w:hAnsi="Arial" w:cs="Arial"/>
            <w:b/>
          </w:rPr>
          <w:t>r</w:t>
        </w:r>
        <w:r w:rsidRPr="008B71F3">
          <w:rPr>
            <w:rStyle w:val="Hyperlink"/>
            <w:rFonts w:ascii="Arial" w:hAnsi="Arial" w:cs="Arial"/>
            <w:b/>
          </w:rPr>
          <w:t>g/reference/referencespapers?referenceid=1404751</w:t>
        </w:r>
      </w:hyperlink>
    </w:p>
    <w:p w:rsidR="001C7E63" w:rsidRDefault="001C7E63">
      <w:pPr>
        <w:rPr>
          <w:rFonts w:ascii="Arial" w:hAnsi="Arial" w:cs="Arial"/>
          <w:b/>
        </w:rPr>
      </w:pPr>
    </w:p>
    <w:p w:rsidR="001C7E63" w:rsidRDefault="00AE4ACF">
      <w:pPr>
        <w:rPr>
          <w:rFonts w:ascii="Arial" w:hAnsi="Arial" w:cs="Arial"/>
        </w:rPr>
      </w:pPr>
      <w:proofErr w:type="spellStart"/>
      <w:r>
        <w:rPr>
          <w:rFonts w:ascii="Arial" w:hAnsi="Arial" w:cs="Arial"/>
        </w:rPr>
        <w:t>Gerald</w:t>
      </w:r>
      <w:proofErr w:type="gramStart"/>
      <w:r>
        <w:rPr>
          <w:rFonts w:ascii="Arial" w:hAnsi="Arial" w:cs="Arial"/>
        </w:rPr>
        <w:t>,J</w:t>
      </w:r>
      <w:proofErr w:type="spellEnd"/>
      <w:proofErr w:type="gramEnd"/>
      <w:r>
        <w:rPr>
          <w:rFonts w:ascii="Arial" w:hAnsi="Arial" w:cs="Arial"/>
        </w:rPr>
        <w:t xml:space="preserve"> and Lechter,T,2012</w:t>
      </w:r>
    </w:p>
    <w:p w:rsidR="00AE4ACF" w:rsidRDefault="00AE4ACF">
      <w:pPr>
        <w:rPr>
          <w:rFonts w:ascii="Arial" w:hAnsi="Arial" w:cs="Arial"/>
          <w:b/>
        </w:rPr>
      </w:pPr>
      <w:hyperlink r:id="rId11" w:history="1">
        <w:r w:rsidRPr="008B71F3">
          <w:rPr>
            <w:rStyle w:val="Hyperlink"/>
            <w:rFonts w:ascii="Arial" w:hAnsi="Arial" w:cs="Arial"/>
            <w:b/>
          </w:rPr>
          <w:t>https://www.emerald.com/insi</w:t>
        </w:r>
        <w:r w:rsidRPr="008B71F3">
          <w:rPr>
            <w:rStyle w:val="Hyperlink"/>
            <w:rFonts w:ascii="Arial" w:hAnsi="Arial" w:cs="Arial"/>
            <w:b/>
          </w:rPr>
          <w:t>g</w:t>
        </w:r>
        <w:r w:rsidRPr="008B71F3">
          <w:rPr>
            <w:rStyle w:val="Hyperlink"/>
            <w:rFonts w:ascii="Arial" w:hAnsi="Arial" w:cs="Arial"/>
            <w:b/>
          </w:rPr>
          <w:t>ht/content/doi/10.1108/17538371211268889/full/html</w:t>
        </w:r>
      </w:hyperlink>
    </w:p>
    <w:p w:rsidR="00AE4ACF" w:rsidRDefault="00AE4ACF">
      <w:pPr>
        <w:rPr>
          <w:rFonts w:ascii="Arial" w:hAnsi="Arial" w:cs="Arial"/>
          <w:b/>
        </w:rPr>
      </w:pPr>
    </w:p>
    <w:p w:rsidR="00AE4ACF" w:rsidRDefault="00AE4ACF">
      <w:pPr>
        <w:rPr>
          <w:rFonts w:ascii="Arial" w:hAnsi="Arial" w:cs="Arial"/>
          <w:b/>
        </w:rPr>
      </w:pPr>
    </w:p>
    <w:p w:rsidR="00AE4ACF" w:rsidRDefault="00AE4ACF">
      <w:pPr>
        <w:rPr>
          <w:rFonts w:ascii="Arial" w:hAnsi="Arial" w:cs="Arial"/>
          <w:b/>
        </w:rPr>
      </w:pPr>
    </w:p>
    <w:p w:rsidR="00AE4ACF" w:rsidRPr="00F80D89" w:rsidRDefault="00AE4ACF">
      <w:pPr>
        <w:rPr>
          <w:rFonts w:ascii="Arial" w:hAnsi="Arial" w:cs="Arial"/>
          <w:b/>
        </w:rPr>
      </w:pPr>
    </w:p>
    <w:sectPr w:rsidR="00AE4ACF" w:rsidRPr="00F80D89" w:rsidSect="0077558D">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7D21" w:rsidRDefault="007A7D21" w:rsidP="0077558D">
      <w:pPr>
        <w:spacing w:after="0" w:line="240" w:lineRule="auto"/>
      </w:pPr>
      <w:r>
        <w:separator/>
      </w:r>
    </w:p>
  </w:endnote>
  <w:endnote w:type="continuationSeparator" w:id="0">
    <w:p w:rsidR="007A7D21" w:rsidRDefault="007A7D21" w:rsidP="00775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8380260"/>
      <w:docPartObj>
        <w:docPartGallery w:val="Page Numbers (Bottom of Page)"/>
        <w:docPartUnique/>
      </w:docPartObj>
    </w:sdtPr>
    <w:sdtEndPr>
      <w:rPr>
        <w:noProof/>
      </w:rPr>
    </w:sdtEndPr>
    <w:sdtContent>
      <w:p w:rsidR="001C7E63" w:rsidRDefault="001C7E63">
        <w:pPr>
          <w:pStyle w:val="Footer"/>
          <w:jc w:val="right"/>
        </w:pPr>
        <w:r>
          <w:fldChar w:fldCharType="begin"/>
        </w:r>
        <w:r>
          <w:instrText xml:space="preserve"> PAGE   \* MERGEFORMAT </w:instrText>
        </w:r>
        <w:r>
          <w:fldChar w:fldCharType="separate"/>
        </w:r>
        <w:r w:rsidR="00AE4ACF">
          <w:rPr>
            <w:noProof/>
          </w:rPr>
          <w:t>0</w:t>
        </w:r>
        <w:r>
          <w:rPr>
            <w:noProof/>
          </w:rPr>
          <w:fldChar w:fldCharType="end"/>
        </w:r>
      </w:p>
    </w:sdtContent>
  </w:sdt>
  <w:p w:rsidR="001C7E63" w:rsidRDefault="001C7E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7D21" w:rsidRDefault="007A7D21" w:rsidP="0077558D">
      <w:pPr>
        <w:spacing w:after="0" w:line="240" w:lineRule="auto"/>
      </w:pPr>
      <w:r>
        <w:separator/>
      </w:r>
    </w:p>
  </w:footnote>
  <w:footnote w:type="continuationSeparator" w:id="0">
    <w:p w:rsidR="007A7D21" w:rsidRDefault="007A7D21" w:rsidP="007755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A827F1"/>
    <w:multiLevelType w:val="hybridMultilevel"/>
    <w:tmpl w:val="0D027C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2A0C24"/>
    <w:multiLevelType w:val="hybridMultilevel"/>
    <w:tmpl w:val="0A3CEE9E"/>
    <w:lvl w:ilvl="0" w:tplc="98FC6E4C">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3187AFA"/>
    <w:multiLevelType w:val="hybridMultilevel"/>
    <w:tmpl w:val="4230B44C"/>
    <w:lvl w:ilvl="0" w:tplc="98FC6E4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C6E2B26"/>
    <w:multiLevelType w:val="hybridMultilevel"/>
    <w:tmpl w:val="03868478"/>
    <w:lvl w:ilvl="0" w:tplc="98FC6E4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2E244AF"/>
    <w:multiLevelType w:val="multilevel"/>
    <w:tmpl w:val="6024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C285869"/>
    <w:multiLevelType w:val="multilevel"/>
    <w:tmpl w:val="E28E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F3D2E44"/>
    <w:multiLevelType w:val="hybridMultilevel"/>
    <w:tmpl w:val="461622F8"/>
    <w:lvl w:ilvl="0" w:tplc="98FC6E4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531BAA"/>
    <w:multiLevelType w:val="multilevel"/>
    <w:tmpl w:val="E1A07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2140943"/>
    <w:multiLevelType w:val="hybridMultilevel"/>
    <w:tmpl w:val="9F2E50D2"/>
    <w:lvl w:ilvl="0" w:tplc="98FC6E4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7FF25C2"/>
    <w:multiLevelType w:val="hybridMultilevel"/>
    <w:tmpl w:val="9BCEBF36"/>
    <w:lvl w:ilvl="0" w:tplc="98FC6E4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ABC2F1C"/>
    <w:multiLevelType w:val="multilevel"/>
    <w:tmpl w:val="1CA0A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DF36C3C"/>
    <w:multiLevelType w:val="hybridMultilevel"/>
    <w:tmpl w:val="FCC26644"/>
    <w:lvl w:ilvl="0" w:tplc="98FC6E4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38B2368"/>
    <w:multiLevelType w:val="hybridMultilevel"/>
    <w:tmpl w:val="F3EE77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66C30C19"/>
    <w:multiLevelType w:val="hybridMultilevel"/>
    <w:tmpl w:val="FA4A6D32"/>
    <w:lvl w:ilvl="0" w:tplc="C4CC5B6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E3A047D"/>
    <w:multiLevelType w:val="hybridMultilevel"/>
    <w:tmpl w:val="A5FAE650"/>
    <w:lvl w:ilvl="0" w:tplc="98FC6E4C">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0"/>
  </w:num>
  <w:num w:numId="2">
    <w:abstractNumId w:val="5"/>
  </w:num>
  <w:num w:numId="3">
    <w:abstractNumId w:val="13"/>
  </w:num>
  <w:num w:numId="4">
    <w:abstractNumId w:val="8"/>
  </w:num>
  <w:num w:numId="5">
    <w:abstractNumId w:val="0"/>
  </w:num>
  <w:num w:numId="6">
    <w:abstractNumId w:val="7"/>
  </w:num>
  <w:num w:numId="7">
    <w:abstractNumId w:val="3"/>
  </w:num>
  <w:num w:numId="8">
    <w:abstractNumId w:val="1"/>
  </w:num>
  <w:num w:numId="9">
    <w:abstractNumId w:val="2"/>
  </w:num>
  <w:num w:numId="10">
    <w:abstractNumId w:val="9"/>
  </w:num>
  <w:num w:numId="11">
    <w:abstractNumId w:val="4"/>
  </w:num>
  <w:num w:numId="12">
    <w:abstractNumId w:val="6"/>
  </w:num>
  <w:num w:numId="13">
    <w:abstractNumId w:val="11"/>
  </w:num>
  <w:num w:numId="14">
    <w:abstractNumId w:val="14"/>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356D"/>
    <w:rsid w:val="000512BF"/>
    <w:rsid w:val="000A2F30"/>
    <w:rsid w:val="00157647"/>
    <w:rsid w:val="001C7E63"/>
    <w:rsid w:val="00254850"/>
    <w:rsid w:val="00366926"/>
    <w:rsid w:val="003E50FF"/>
    <w:rsid w:val="00491CA8"/>
    <w:rsid w:val="00594DAE"/>
    <w:rsid w:val="006315AC"/>
    <w:rsid w:val="00654412"/>
    <w:rsid w:val="00764B53"/>
    <w:rsid w:val="0077558D"/>
    <w:rsid w:val="007A7D21"/>
    <w:rsid w:val="0098445C"/>
    <w:rsid w:val="009D3049"/>
    <w:rsid w:val="009E2DDB"/>
    <w:rsid w:val="00A649AF"/>
    <w:rsid w:val="00A8356D"/>
    <w:rsid w:val="00AE4ACF"/>
    <w:rsid w:val="00BA55D7"/>
    <w:rsid w:val="00C650FB"/>
    <w:rsid w:val="00CD37E0"/>
    <w:rsid w:val="00D15F03"/>
    <w:rsid w:val="00D33055"/>
    <w:rsid w:val="00DD7843"/>
    <w:rsid w:val="00E57528"/>
    <w:rsid w:val="00F44DF1"/>
    <w:rsid w:val="00F80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356D"/>
  </w:style>
  <w:style w:type="paragraph" w:styleId="Heading1">
    <w:name w:val="heading 1"/>
    <w:basedOn w:val="Normal"/>
    <w:next w:val="Normal"/>
    <w:link w:val="Heading1Char"/>
    <w:uiPriority w:val="9"/>
    <w:qFormat/>
    <w:rsid w:val="007755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558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649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A649A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8356D"/>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A8356D"/>
    <w:rPr>
      <w:rFonts w:ascii="Calibri" w:eastAsia="Calibri" w:hAnsi="Calibri" w:cs="Calibri"/>
      <w:b/>
      <w:sz w:val="72"/>
      <w:szCs w:val="72"/>
      <w:lang w:eastAsia="zh-CN"/>
    </w:rPr>
  </w:style>
  <w:style w:type="paragraph" w:styleId="BalloonText">
    <w:name w:val="Balloon Text"/>
    <w:basedOn w:val="Normal"/>
    <w:link w:val="BalloonTextChar"/>
    <w:uiPriority w:val="99"/>
    <w:semiHidden/>
    <w:unhideWhenUsed/>
    <w:rsid w:val="00A83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56D"/>
    <w:rPr>
      <w:rFonts w:ascii="Tahoma" w:hAnsi="Tahoma" w:cs="Tahoma"/>
      <w:sz w:val="16"/>
      <w:szCs w:val="16"/>
    </w:rPr>
  </w:style>
  <w:style w:type="character" w:styleId="Strong">
    <w:name w:val="Strong"/>
    <w:basedOn w:val="DefaultParagraphFont"/>
    <w:uiPriority w:val="22"/>
    <w:qFormat/>
    <w:rsid w:val="00C650FB"/>
    <w:rPr>
      <w:b/>
      <w:bCs/>
    </w:rPr>
  </w:style>
  <w:style w:type="paragraph" w:styleId="NormalWeb">
    <w:name w:val="Normal (Web)"/>
    <w:basedOn w:val="Normal"/>
    <w:uiPriority w:val="99"/>
    <w:semiHidden/>
    <w:unhideWhenUsed/>
    <w:rsid w:val="00C650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verflow-hidden">
    <w:name w:val="overflow-hidden"/>
    <w:basedOn w:val="DefaultParagraphFont"/>
    <w:rsid w:val="00C650FB"/>
  </w:style>
  <w:style w:type="paragraph" w:styleId="ListParagraph">
    <w:name w:val="List Paragraph"/>
    <w:basedOn w:val="Normal"/>
    <w:uiPriority w:val="34"/>
    <w:qFormat/>
    <w:rsid w:val="00C650FB"/>
    <w:pPr>
      <w:ind w:left="720"/>
      <w:contextualSpacing/>
    </w:pPr>
  </w:style>
  <w:style w:type="character" w:customStyle="1" w:styleId="Heading3Char">
    <w:name w:val="Heading 3 Char"/>
    <w:basedOn w:val="DefaultParagraphFont"/>
    <w:link w:val="Heading3"/>
    <w:uiPriority w:val="9"/>
    <w:rsid w:val="00A649A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A649AF"/>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775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58D"/>
  </w:style>
  <w:style w:type="paragraph" w:styleId="Footer">
    <w:name w:val="footer"/>
    <w:basedOn w:val="Normal"/>
    <w:link w:val="FooterChar"/>
    <w:uiPriority w:val="99"/>
    <w:unhideWhenUsed/>
    <w:rsid w:val="00775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58D"/>
  </w:style>
  <w:style w:type="character" w:customStyle="1" w:styleId="Heading1Char">
    <w:name w:val="Heading 1 Char"/>
    <w:basedOn w:val="DefaultParagraphFont"/>
    <w:link w:val="Heading1"/>
    <w:uiPriority w:val="9"/>
    <w:rsid w:val="0077558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7558D"/>
    <w:pPr>
      <w:outlineLvl w:val="9"/>
    </w:pPr>
    <w:rPr>
      <w:lang w:val="en-US" w:eastAsia="ja-JP"/>
    </w:rPr>
  </w:style>
  <w:style w:type="paragraph" w:styleId="TOC3">
    <w:name w:val="toc 3"/>
    <w:basedOn w:val="Normal"/>
    <w:next w:val="Normal"/>
    <w:autoRedefine/>
    <w:uiPriority w:val="39"/>
    <w:unhideWhenUsed/>
    <w:rsid w:val="0077558D"/>
    <w:pPr>
      <w:spacing w:after="100"/>
      <w:ind w:left="440"/>
    </w:pPr>
  </w:style>
  <w:style w:type="character" w:styleId="Hyperlink">
    <w:name w:val="Hyperlink"/>
    <w:basedOn w:val="DefaultParagraphFont"/>
    <w:uiPriority w:val="99"/>
    <w:unhideWhenUsed/>
    <w:rsid w:val="0077558D"/>
    <w:rPr>
      <w:color w:val="0000FF" w:themeColor="hyperlink"/>
      <w:u w:val="single"/>
    </w:rPr>
  </w:style>
  <w:style w:type="character" w:customStyle="1" w:styleId="Heading2Char">
    <w:name w:val="Heading 2 Char"/>
    <w:basedOn w:val="DefaultParagraphFont"/>
    <w:link w:val="Heading2"/>
    <w:uiPriority w:val="9"/>
    <w:rsid w:val="0077558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77558D"/>
    <w:pPr>
      <w:spacing w:after="100"/>
    </w:pPr>
  </w:style>
  <w:style w:type="paragraph" w:styleId="TOC2">
    <w:name w:val="toc 2"/>
    <w:basedOn w:val="Normal"/>
    <w:next w:val="Normal"/>
    <w:autoRedefine/>
    <w:uiPriority w:val="39"/>
    <w:unhideWhenUsed/>
    <w:rsid w:val="0077558D"/>
    <w:pPr>
      <w:spacing w:after="100"/>
      <w:ind w:left="220"/>
    </w:pPr>
  </w:style>
  <w:style w:type="character" w:styleId="FollowedHyperlink">
    <w:name w:val="FollowedHyperlink"/>
    <w:basedOn w:val="DefaultParagraphFont"/>
    <w:uiPriority w:val="99"/>
    <w:semiHidden/>
    <w:unhideWhenUsed/>
    <w:rsid w:val="001C7E63"/>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356D"/>
  </w:style>
  <w:style w:type="paragraph" w:styleId="Heading1">
    <w:name w:val="heading 1"/>
    <w:basedOn w:val="Normal"/>
    <w:next w:val="Normal"/>
    <w:link w:val="Heading1Char"/>
    <w:uiPriority w:val="9"/>
    <w:qFormat/>
    <w:rsid w:val="0077558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558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649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A649A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8356D"/>
    <w:pPr>
      <w:keepNext/>
      <w:keepLines/>
      <w:spacing w:before="480" w:after="120" w:line="259" w:lineRule="auto"/>
    </w:pPr>
    <w:rPr>
      <w:rFonts w:ascii="Calibri" w:eastAsia="Calibri" w:hAnsi="Calibri" w:cs="Calibri"/>
      <w:b/>
      <w:sz w:val="72"/>
      <w:szCs w:val="72"/>
      <w:lang w:eastAsia="zh-CN"/>
    </w:rPr>
  </w:style>
  <w:style w:type="character" w:customStyle="1" w:styleId="TitleChar">
    <w:name w:val="Title Char"/>
    <w:basedOn w:val="DefaultParagraphFont"/>
    <w:link w:val="Title"/>
    <w:uiPriority w:val="10"/>
    <w:rsid w:val="00A8356D"/>
    <w:rPr>
      <w:rFonts w:ascii="Calibri" w:eastAsia="Calibri" w:hAnsi="Calibri" w:cs="Calibri"/>
      <w:b/>
      <w:sz w:val="72"/>
      <w:szCs w:val="72"/>
      <w:lang w:eastAsia="zh-CN"/>
    </w:rPr>
  </w:style>
  <w:style w:type="paragraph" w:styleId="BalloonText">
    <w:name w:val="Balloon Text"/>
    <w:basedOn w:val="Normal"/>
    <w:link w:val="BalloonTextChar"/>
    <w:uiPriority w:val="99"/>
    <w:semiHidden/>
    <w:unhideWhenUsed/>
    <w:rsid w:val="00A835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56D"/>
    <w:rPr>
      <w:rFonts w:ascii="Tahoma" w:hAnsi="Tahoma" w:cs="Tahoma"/>
      <w:sz w:val="16"/>
      <w:szCs w:val="16"/>
    </w:rPr>
  </w:style>
  <w:style w:type="character" w:styleId="Strong">
    <w:name w:val="Strong"/>
    <w:basedOn w:val="DefaultParagraphFont"/>
    <w:uiPriority w:val="22"/>
    <w:qFormat/>
    <w:rsid w:val="00C650FB"/>
    <w:rPr>
      <w:b/>
      <w:bCs/>
    </w:rPr>
  </w:style>
  <w:style w:type="paragraph" w:styleId="NormalWeb">
    <w:name w:val="Normal (Web)"/>
    <w:basedOn w:val="Normal"/>
    <w:uiPriority w:val="99"/>
    <w:semiHidden/>
    <w:unhideWhenUsed/>
    <w:rsid w:val="00C650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verflow-hidden">
    <w:name w:val="overflow-hidden"/>
    <w:basedOn w:val="DefaultParagraphFont"/>
    <w:rsid w:val="00C650FB"/>
  </w:style>
  <w:style w:type="paragraph" w:styleId="ListParagraph">
    <w:name w:val="List Paragraph"/>
    <w:basedOn w:val="Normal"/>
    <w:uiPriority w:val="34"/>
    <w:qFormat/>
    <w:rsid w:val="00C650FB"/>
    <w:pPr>
      <w:ind w:left="720"/>
      <w:contextualSpacing/>
    </w:pPr>
  </w:style>
  <w:style w:type="character" w:customStyle="1" w:styleId="Heading3Char">
    <w:name w:val="Heading 3 Char"/>
    <w:basedOn w:val="DefaultParagraphFont"/>
    <w:link w:val="Heading3"/>
    <w:uiPriority w:val="9"/>
    <w:rsid w:val="00A649A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A649AF"/>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775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58D"/>
  </w:style>
  <w:style w:type="paragraph" w:styleId="Footer">
    <w:name w:val="footer"/>
    <w:basedOn w:val="Normal"/>
    <w:link w:val="FooterChar"/>
    <w:uiPriority w:val="99"/>
    <w:unhideWhenUsed/>
    <w:rsid w:val="00775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58D"/>
  </w:style>
  <w:style w:type="character" w:customStyle="1" w:styleId="Heading1Char">
    <w:name w:val="Heading 1 Char"/>
    <w:basedOn w:val="DefaultParagraphFont"/>
    <w:link w:val="Heading1"/>
    <w:uiPriority w:val="9"/>
    <w:rsid w:val="0077558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7558D"/>
    <w:pPr>
      <w:outlineLvl w:val="9"/>
    </w:pPr>
    <w:rPr>
      <w:lang w:val="en-US" w:eastAsia="ja-JP"/>
    </w:rPr>
  </w:style>
  <w:style w:type="paragraph" w:styleId="TOC3">
    <w:name w:val="toc 3"/>
    <w:basedOn w:val="Normal"/>
    <w:next w:val="Normal"/>
    <w:autoRedefine/>
    <w:uiPriority w:val="39"/>
    <w:unhideWhenUsed/>
    <w:rsid w:val="0077558D"/>
    <w:pPr>
      <w:spacing w:after="100"/>
      <w:ind w:left="440"/>
    </w:pPr>
  </w:style>
  <w:style w:type="character" w:styleId="Hyperlink">
    <w:name w:val="Hyperlink"/>
    <w:basedOn w:val="DefaultParagraphFont"/>
    <w:uiPriority w:val="99"/>
    <w:unhideWhenUsed/>
    <w:rsid w:val="0077558D"/>
    <w:rPr>
      <w:color w:val="0000FF" w:themeColor="hyperlink"/>
      <w:u w:val="single"/>
    </w:rPr>
  </w:style>
  <w:style w:type="character" w:customStyle="1" w:styleId="Heading2Char">
    <w:name w:val="Heading 2 Char"/>
    <w:basedOn w:val="DefaultParagraphFont"/>
    <w:link w:val="Heading2"/>
    <w:uiPriority w:val="9"/>
    <w:rsid w:val="0077558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77558D"/>
    <w:pPr>
      <w:spacing w:after="100"/>
    </w:pPr>
  </w:style>
  <w:style w:type="paragraph" w:styleId="TOC2">
    <w:name w:val="toc 2"/>
    <w:basedOn w:val="Normal"/>
    <w:next w:val="Normal"/>
    <w:autoRedefine/>
    <w:uiPriority w:val="39"/>
    <w:unhideWhenUsed/>
    <w:rsid w:val="0077558D"/>
    <w:pPr>
      <w:spacing w:after="100"/>
      <w:ind w:left="220"/>
    </w:pPr>
  </w:style>
  <w:style w:type="character" w:styleId="FollowedHyperlink">
    <w:name w:val="FollowedHyperlink"/>
    <w:basedOn w:val="DefaultParagraphFont"/>
    <w:uiPriority w:val="99"/>
    <w:semiHidden/>
    <w:unhideWhenUsed/>
    <w:rsid w:val="001C7E6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6006809">
      <w:bodyDiv w:val="1"/>
      <w:marLeft w:val="0"/>
      <w:marRight w:val="0"/>
      <w:marTop w:val="0"/>
      <w:marBottom w:val="0"/>
      <w:divBdr>
        <w:top w:val="none" w:sz="0" w:space="0" w:color="auto"/>
        <w:left w:val="none" w:sz="0" w:space="0" w:color="auto"/>
        <w:bottom w:val="none" w:sz="0" w:space="0" w:color="auto"/>
        <w:right w:val="none" w:sz="0" w:space="0" w:color="auto"/>
      </w:divBdr>
    </w:div>
    <w:div w:id="360471775">
      <w:bodyDiv w:val="1"/>
      <w:marLeft w:val="0"/>
      <w:marRight w:val="0"/>
      <w:marTop w:val="0"/>
      <w:marBottom w:val="0"/>
      <w:divBdr>
        <w:top w:val="none" w:sz="0" w:space="0" w:color="auto"/>
        <w:left w:val="none" w:sz="0" w:space="0" w:color="auto"/>
        <w:bottom w:val="none" w:sz="0" w:space="0" w:color="auto"/>
        <w:right w:val="none" w:sz="0" w:space="0" w:color="auto"/>
      </w:divBdr>
    </w:div>
    <w:div w:id="392504160">
      <w:bodyDiv w:val="1"/>
      <w:marLeft w:val="0"/>
      <w:marRight w:val="0"/>
      <w:marTop w:val="0"/>
      <w:marBottom w:val="0"/>
      <w:divBdr>
        <w:top w:val="none" w:sz="0" w:space="0" w:color="auto"/>
        <w:left w:val="none" w:sz="0" w:space="0" w:color="auto"/>
        <w:bottom w:val="none" w:sz="0" w:space="0" w:color="auto"/>
        <w:right w:val="none" w:sz="0" w:space="0" w:color="auto"/>
      </w:divBdr>
    </w:div>
    <w:div w:id="478889130">
      <w:bodyDiv w:val="1"/>
      <w:marLeft w:val="0"/>
      <w:marRight w:val="0"/>
      <w:marTop w:val="0"/>
      <w:marBottom w:val="0"/>
      <w:divBdr>
        <w:top w:val="none" w:sz="0" w:space="0" w:color="auto"/>
        <w:left w:val="none" w:sz="0" w:space="0" w:color="auto"/>
        <w:bottom w:val="none" w:sz="0" w:space="0" w:color="auto"/>
        <w:right w:val="none" w:sz="0" w:space="0" w:color="auto"/>
      </w:divBdr>
    </w:div>
    <w:div w:id="647443004">
      <w:bodyDiv w:val="1"/>
      <w:marLeft w:val="0"/>
      <w:marRight w:val="0"/>
      <w:marTop w:val="0"/>
      <w:marBottom w:val="0"/>
      <w:divBdr>
        <w:top w:val="none" w:sz="0" w:space="0" w:color="auto"/>
        <w:left w:val="none" w:sz="0" w:space="0" w:color="auto"/>
        <w:bottom w:val="none" w:sz="0" w:space="0" w:color="auto"/>
        <w:right w:val="none" w:sz="0" w:space="0" w:color="auto"/>
      </w:divBdr>
    </w:div>
    <w:div w:id="654918473">
      <w:bodyDiv w:val="1"/>
      <w:marLeft w:val="0"/>
      <w:marRight w:val="0"/>
      <w:marTop w:val="0"/>
      <w:marBottom w:val="0"/>
      <w:divBdr>
        <w:top w:val="none" w:sz="0" w:space="0" w:color="auto"/>
        <w:left w:val="none" w:sz="0" w:space="0" w:color="auto"/>
        <w:bottom w:val="none" w:sz="0" w:space="0" w:color="auto"/>
        <w:right w:val="none" w:sz="0" w:space="0" w:color="auto"/>
      </w:divBdr>
      <w:divsChild>
        <w:div w:id="1327321828">
          <w:marLeft w:val="0"/>
          <w:marRight w:val="0"/>
          <w:marTop w:val="0"/>
          <w:marBottom w:val="0"/>
          <w:divBdr>
            <w:top w:val="none" w:sz="0" w:space="0" w:color="auto"/>
            <w:left w:val="none" w:sz="0" w:space="0" w:color="auto"/>
            <w:bottom w:val="none" w:sz="0" w:space="0" w:color="auto"/>
            <w:right w:val="none" w:sz="0" w:space="0" w:color="auto"/>
          </w:divBdr>
          <w:divsChild>
            <w:div w:id="648635047">
              <w:marLeft w:val="0"/>
              <w:marRight w:val="0"/>
              <w:marTop w:val="0"/>
              <w:marBottom w:val="0"/>
              <w:divBdr>
                <w:top w:val="none" w:sz="0" w:space="0" w:color="auto"/>
                <w:left w:val="none" w:sz="0" w:space="0" w:color="auto"/>
                <w:bottom w:val="none" w:sz="0" w:space="0" w:color="auto"/>
                <w:right w:val="none" w:sz="0" w:space="0" w:color="auto"/>
              </w:divBdr>
              <w:divsChild>
                <w:div w:id="1908759733">
                  <w:marLeft w:val="0"/>
                  <w:marRight w:val="0"/>
                  <w:marTop w:val="0"/>
                  <w:marBottom w:val="0"/>
                  <w:divBdr>
                    <w:top w:val="none" w:sz="0" w:space="0" w:color="auto"/>
                    <w:left w:val="none" w:sz="0" w:space="0" w:color="auto"/>
                    <w:bottom w:val="none" w:sz="0" w:space="0" w:color="auto"/>
                    <w:right w:val="none" w:sz="0" w:space="0" w:color="auto"/>
                  </w:divBdr>
                  <w:divsChild>
                    <w:div w:id="60203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407991">
          <w:marLeft w:val="0"/>
          <w:marRight w:val="0"/>
          <w:marTop w:val="0"/>
          <w:marBottom w:val="0"/>
          <w:divBdr>
            <w:top w:val="none" w:sz="0" w:space="0" w:color="auto"/>
            <w:left w:val="none" w:sz="0" w:space="0" w:color="auto"/>
            <w:bottom w:val="none" w:sz="0" w:space="0" w:color="auto"/>
            <w:right w:val="none" w:sz="0" w:space="0" w:color="auto"/>
          </w:divBdr>
          <w:divsChild>
            <w:div w:id="341395870">
              <w:marLeft w:val="0"/>
              <w:marRight w:val="0"/>
              <w:marTop w:val="0"/>
              <w:marBottom w:val="0"/>
              <w:divBdr>
                <w:top w:val="none" w:sz="0" w:space="0" w:color="auto"/>
                <w:left w:val="none" w:sz="0" w:space="0" w:color="auto"/>
                <w:bottom w:val="none" w:sz="0" w:space="0" w:color="auto"/>
                <w:right w:val="none" w:sz="0" w:space="0" w:color="auto"/>
              </w:divBdr>
              <w:divsChild>
                <w:div w:id="200825462">
                  <w:marLeft w:val="0"/>
                  <w:marRight w:val="0"/>
                  <w:marTop w:val="0"/>
                  <w:marBottom w:val="0"/>
                  <w:divBdr>
                    <w:top w:val="none" w:sz="0" w:space="0" w:color="auto"/>
                    <w:left w:val="none" w:sz="0" w:space="0" w:color="auto"/>
                    <w:bottom w:val="none" w:sz="0" w:space="0" w:color="auto"/>
                    <w:right w:val="none" w:sz="0" w:space="0" w:color="auto"/>
                  </w:divBdr>
                  <w:divsChild>
                    <w:div w:id="62215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810276">
      <w:bodyDiv w:val="1"/>
      <w:marLeft w:val="0"/>
      <w:marRight w:val="0"/>
      <w:marTop w:val="0"/>
      <w:marBottom w:val="0"/>
      <w:divBdr>
        <w:top w:val="none" w:sz="0" w:space="0" w:color="auto"/>
        <w:left w:val="none" w:sz="0" w:space="0" w:color="auto"/>
        <w:bottom w:val="none" w:sz="0" w:space="0" w:color="auto"/>
        <w:right w:val="none" w:sz="0" w:space="0" w:color="auto"/>
      </w:divBdr>
    </w:div>
    <w:div w:id="837355124">
      <w:bodyDiv w:val="1"/>
      <w:marLeft w:val="0"/>
      <w:marRight w:val="0"/>
      <w:marTop w:val="0"/>
      <w:marBottom w:val="0"/>
      <w:divBdr>
        <w:top w:val="none" w:sz="0" w:space="0" w:color="auto"/>
        <w:left w:val="none" w:sz="0" w:space="0" w:color="auto"/>
        <w:bottom w:val="none" w:sz="0" w:space="0" w:color="auto"/>
        <w:right w:val="none" w:sz="0" w:space="0" w:color="auto"/>
      </w:divBdr>
    </w:div>
    <w:div w:id="865293199">
      <w:bodyDiv w:val="1"/>
      <w:marLeft w:val="0"/>
      <w:marRight w:val="0"/>
      <w:marTop w:val="0"/>
      <w:marBottom w:val="0"/>
      <w:divBdr>
        <w:top w:val="none" w:sz="0" w:space="0" w:color="auto"/>
        <w:left w:val="none" w:sz="0" w:space="0" w:color="auto"/>
        <w:bottom w:val="none" w:sz="0" w:space="0" w:color="auto"/>
        <w:right w:val="none" w:sz="0" w:space="0" w:color="auto"/>
      </w:divBdr>
    </w:div>
    <w:div w:id="872691187">
      <w:bodyDiv w:val="1"/>
      <w:marLeft w:val="0"/>
      <w:marRight w:val="0"/>
      <w:marTop w:val="0"/>
      <w:marBottom w:val="0"/>
      <w:divBdr>
        <w:top w:val="none" w:sz="0" w:space="0" w:color="auto"/>
        <w:left w:val="none" w:sz="0" w:space="0" w:color="auto"/>
        <w:bottom w:val="none" w:sz="0" w:space="0" w:color="auto"/>
        <w:right w:val="none" w:sz="0" w:space="0" w:color="auto"/>
      </w:divBdr>
    </w:div>
    <w:div w:id="873036929">
      <w:bodyDiv w:val="1"/>
      <w:marLeft w:val="0"/>
      <w:marRight w:val="0"/>
      <w:marTop w:val="0"/>
      <w:marBottom w:val="0"/>
      <w:divBdr>
        <w:top w:val="none" w:sz="0" w:space="0" w:color="auto"/>
        <w:left w:val="none" w:sz="0" w:space="0" w:color="auto"/>
        <w:bottom w:val="none" w:sz="0" w:space="0" w:color="auto"/>
        <w:right w:val="none" w:sz="0" w:space="0" w:color="auto"/>
      </w:divBdr>
    </w:div>
    <w:div w:id="985086333">
      <w:bodyDiv w:val="1"/>
      <w:marLeft w:val="0"/>
      <w:marRight w:val="0"/>
      <w:marTop w:val="0"/>
      <w:marBottom w:val="0"/>
      <w:divBdr>
        <w:top w:val="none" w:sz="0" w:space="0" w:color="auto"/>
        <w:left w:val="none" w:sz="0" w:space="0" w:color="auto"/>
        <w:bottom w:val="none" w:sz="0" w:space="0" w:color="auto"/>
        <w:right w:val="none" w:sz="0" w:space="0" w:color="auto"/>
      </w:divBdr>
    </w:div>
    <w:div w:id="1075199035">
      <w:bodyDiv w:val="1"/>
      <w:marLeft w:val="0"/>
      <w:marRight w:val="0"/>
      <w:marTop w:val="0"/>
      <w:marBottom w:val="0"/>
      <w:divBdr>
        <w:top w:val="none" w:sz="0" w:space="0" w:color="auto"/>
        <w:left w:val="none" w:sz="0" w:space="0" w:color="auto"/>
        <w:bottom w:val="none" w:sz="0" w:space="0" w:color="auto"/>
        <w:right w:val="none" w:sz="0" w:space="0" w:color="auto"/>
      </w:divBdr>
    </w:div>
    <w:div w:id="1686440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content/doi/10.1108/17538371211268889/full/html" TargetMode="External"/><Relationship Id="rId5" Type="http://schemas.openxmlformats.org/officeDocument/2006/relationships/settings" Target="settings.xml"/><Relationship Id="rId10" Type="http://schemas.openxmlformats.org/officeDocument/2006/relationships/hyperlink" Target="https://www.scirp.org/reference/referencespapers?referenceid=1404751"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F22CE1-3634-42BC-AF58-C627EC8E8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3164</TotalTime>
  <Pages>15</Pages>
  <Words>4202</Words>
  <Characters>23958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Glanville</dc:creator>
  <cp:lastModifiedBy>Tony Glanville</cp:lastModifiedBy>
  <cp:revision>6</cp:revision>
  <dcterms:created xsi:type="dcterms:W3CDTF">2024-08-26T15:41:00Z</dcterms:created>
  <dcterms:modified xsi:type="dcterms:W3CDTF">2024-08-31T10:31:00Z</dcterms:modified>
</cp:coreProperties>
</file>