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3C8575" w14:textId="6C2FF09E" w:rsidR="00C61BAE" w:rsidRDefault="00C61BAE" w:rsidP="00C61BAE">
      <w:pPr>
        <w:spacing w:line="360" w:lineRule="auto"/>
        <w:jc w:val="both"/>
        <w:rPr>
          <w:rFonts w:ascii="Arial" w:hAnsi="Arial" w:cs="Arial"/>
          <w:sz w:val="24"/>
          <w:szCs w:val="24"/>
          <w:u w:val="single"/>
        </w:rPr>
      </w:pPr>
      <w:r>
        <w:rPr>
          <w:rFonts w:ascii="Arial" w:hAnsi="Arial" w:cs="Arial"/>
          <w:sz w:val="24"/>
          <w:szCs w:val="24"/>
          <w:u w:val="single"/>
        </w:rPr>
        <w:t>Reference List</w:t>
      </w:r>
    </w:p>
    <w:p w14:paraId="020506B0" w14:textId="7BE72A4B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ACCAC (2000) </w:t>
      </w:r>
      <w:r w:rsidRPr="005F5AF0">
        <w:rPr>
          <w:rFonts w:ascii="Arial" w:hAnsi="Arial" w:cs="Arial"/>
          <w:i/>
          <w:iCs/>
          <w:sz w:val="24"/>
          <w:szCs w:val="24"/>
        </w:rPr>
        <w:t>Desirable Outcomes for Children’s Learning Before Compulsory School Age</w:t>
      </w:r>
      <w:r>
        <w:rPr>
          <w:rFonts w:ascii="Arial" w:hAnsi="Arial" w:cs="Arial"/>
          <w:sz w:val="24"/>
          <w:szCs w:val="24"/>
        </w:rPr>
        <w:t>. ACCAC: Cardiff.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Pr="00A23DE7">
        <w:rPr>
          <w:rFonts w:ascii="Arial" w:hAnsi="Arial" w:cs="Arial"/>
          <w:sz w:val="24"/>
          <w:szCs w:val="24"/>
        </w:rPr>
        <w:t>https://clil.files.worldpress.com/2008/10/d-l-o.pdf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16</w:t>
      </w:r>
      <w:r w:rsidRPr="00A23DE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6E4E80CB" w14:textId="07D15150" w:rsidR="00456FAD" w:rsidRDefault="00456FAD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Alcock, J. and Ritchie, J. (2018) ‘Early childhood education in the outdoors in Aot</w:t>
      </w:r>
      <w:r w:rsidR="00035F76">
        <w:rPr>
          <w:rFonts w:ascii="Arial" w:hAnsi="Arial" w:cs="Arial"/>
          <w:sz w:val="24"/>
          <w:szCs w:val="24"/>
        </w:rPr>
        <w:t xml:space="preserve">earoa New Zealand’, </w:t>
      </w:r>
      <w:r w:rsidR="00035F76" w:rsidRPr="00426F53">
        <w:rPr>
          <w:rFonts w:ascii="Arial" w:hAnsi="Arial" w:cs="Arial"/>
          <w:i/>
          <w:iCs/>
          <w:sz w:val="24"/>
          <w:szCs w:val="24"/>
        </w:rPr>
        <w:t>Journal of Outdoor Environmental Education</w:t>
      </w:r>
      <w:r w:rsidR="00426F53">
        <w:rPr>
          <w:rFonts w:ascii="Arial" w:hAnsi="Arial" w:cs="Arial"/>
          <w:sz w:val="24"/>
          <w:szCs w:val="24"/>
        </w:rPr>
        <w:t>, 21, pp. 77 – 88.</w:t>
      </w:r>
      <w:r w:rsidR="00426F53">
        <w:rPr>
          <w:rFonts w:ascii="Arial" w:hAnsi="Arial" w:cs="Arial"/>
          <w:sz w:val="24"/>
          <w:szCs w:val="24"/>
        </w:rPr>
        <w:br/>
      </w:r>
      <w:r w:rsidR="00F63B5E">
        <w:rPr>
          <w:rFonts w:ascii="Arial" w:hAnsi="Arial" w:cs="Arial"/>
          <w:sz w:val="24"/>
          <w:szCs w:val="24"/>
        </w:rPr>
        <w:t xml:space="preserve">Available at: </w:t>
      </w:r>
      <w:r w:rsidR="00DE0784" w:rsidRPr="00DE0784">
        <w:rPr>
          <w:rFonts w:ascii="Arial" w:hAnsi="Arial" w:cs="Arial"/>
          <w:sz w:val="24"/>
          <w:szCs w:val="24"/>
        </w:rPr>
        <w:t>https://doi.org/10/1007/s4322-017-0009-y</w:t>
      </w:r>
      <w:r w:rsidR="00DE0784">
        <w:rPr>
          <w:rFonts w:ascii="Arial" w:hAnsi="Arial" w:cs="Arial"/>
          <w:sz w:val="24"/>
          <w:szCs w:val="24"/>
        </w:rPr>
        <w:t xml:space="preserve"> </w:t>
      </w:r>
      <w:r w:rsidR="00DE0784">
        <w:rPr>
          <w:rFonts w:ascii="Arial" w:hAnsi="Arial" w:cs="Arial"/>
          <w:sz w:val="24"/>
          <w:szCs w:val="24"/>
        </w:rPr>
        <w:br/>
        <w:t>(Accessed: 4</w:t>
      </w:r>
      <w:r w:rsidR="00DE0784" w:rsidRPr="00DE0784">
        <w:rPr>
          <w:rFonts w:ascii="Arial" w:hAnsi="Arial" w:cs="Arial"/>
          <w:sz w:val="24"/>
          <w:szCs w:val="24"/>
          <w:vertAlign w:val="superscript"/>
        </w:rPr>
        <w:t>th</w:t>
      </w:r>
      <w:r w:rsidR="00DE0784">
        <w:rPr>
          <w:rFonts w:ascii="Arial" w:hAnsi="Arial" w:cs="Arial"/>
          <w:sz w:val="24"/>
          <w:szCs w:val="24"/>
        </w:rPr>
        <w:t xml:space="preserve"> April 2020).</w:t>
      </w:r>
    </w:p>
    <w:p w14:paraId="4A40E502" w14:textId="4F8C6E50" w:rsidR="000065A9" w:rsidRDefault="000065A9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Bruce, </w:t>
      </w:r>
      <w:r w:rsidR="00DF4913">
        <w:rPr>
          <w:rFonts w:ascii="Arial" w:hAnsi="Arial" w:cs="Arial"/>
          <w:sz w:val="24"/>
          <w:szCs w:val="24"/>
        </w:rPr>
        <w:t>T. (2012</w:t>
      </w:r>
      <w:r w:rsidR="00DF4913" w:rsidRPr="00403510">
        <w:rPr>
          <w:rFonts w:ascii="Arial" w:hAnsi="Arial" w:cs="Arial"/>
          <w:i/>
          <w:iCs/>
          <w:sz w:val="24"/>
          <w:szCs w:val="24"/>
        </w:rPr>
        <w:t>)</w:t>
      </w:r>
      <w:r w:rsidR="00CC77FE" w:rsidRPr="00403510">
        <w:rPr>
          <w:rFonts w:ascii="Arial" w:hAnsi="Arial" w:cs="Arial"/>
          <w:i/>
          <w:iCs/>
          <w:sz w:val="24"/>
          <w:szCs w:val="24"/>
        </w:rPr>
        <w:t xml:space="preserve"> Early Childhood practic</w:t>
      </w:r>
      <w:r w:rsidR="00C176B6" w:rsidRPr="00403510">
        <w:rPr>
          <w:rFonts w:ascii="Arial" w:hAnsi="Arial" w:cs="Arial"/>
          <w:i/>
          <w:iCs/>
          <w:sz w:val="24"/>
          <w:szCs w:val="24"/>
        </w:rPr>
        <w:t>e: Frobel today</w:t>
      </w:r>
      <w:r w:rsidR="00B03BF3">
        <w:rPr>
          <w:rFonts w:ascii="Arial" w:hAnsi="Arial" w:cs="Arial"/>
          <w:sz w:val="24"/>
          <w:szCs w:val="24"/>
        </w:rPr>
        <w:t xml:space="preserve">. London: Sage. </w:t>
      </w:r>
    </w:p>
    <w:p w14:paraId="5970D584" w14:textId="4E7F48A5" w:rsidR="00383EC4" w:rsidRDefault="00383EC4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Cooper, A.</w:t>
      </w:r>
      <w:r w:rsidR="009E1464">
        <w:rPr>
          <w:rFonts w:ascii="Arial" w:hAnsi="Arial" w:cs="Arial"/>
          <w:sz w:val="24"/>
          <w:szCs w:val="24"/>
        </w:rPr>
        <w:t xml:space="preserve"> (2015) ‘Nature of the Outdoor Learning Environment: The Forgotten Resource in Early Childhood Education’, </w:t>
      </w:r>
      <w:r w:rsidR="009E1464" w:rsidRPr="008E4D64">
        <w:rPr>
          <w:rFonts w:ascii="Arial" w:hAnsi="Arial" w:cs="Arial"/>
          <w:i/>
          <w:iCs/>
          <w:sz w:val="24"/>
          <w:szCs w:val="24"/>
        </w:rPr>
        <w:t>International Journal of Early Childhood Environmental Education</w:t>
      </w:r>
      <w:r w:rsidR="009E1464">
        <w:rPr>
          <w:rFonts w:ascii="Arial" w:hAnsi="Arial" w:cs="Arial"/>
          <w:sz w:val="24"/>
          <w:szCs w:val="24"/>
        </w:rPr>
        <w:t xml:space="preserve">, 3 (1) </w:t>
      </w:r>
      <w:r w:rsidR="00B10DE6">
        <w:rPr>
          <w:rFonts w:ascii="Arial" w:hAnsi="Arial" w:cs="Arial"/>
          <w:sz w:val="24"/>
          <w:szCs w:val="24"/>
        </w:rPr>
        <w:t>pp. 85 – 97.</w:t>
      </w:r>
      <w:r w:rsidR="00690190">
        <w:rPr>
          <w:rFonts w:ascii="Arial" w:hAnsi="Arial" w:cs="Arial"/>
          <w:sz w:val="24"/>
          <w:szCs w:val="24"/>
        </w:rPr>
        <w:br/>
        <w:t xml:space="preserve">Available at: </w:t>
      </w:r>
      <w:r w:rsidR="00133D11" w:rsidRPr="008E4D64">
        <w:rPr>
          <w:rFonts w:ascii="Arial" w:hAnsi="Arial" w:cs="Arial"/>
          <w:sz w:val="24"/>
          <w:szCs w:val="24"/>
        </w:rPr>
        <w:t>https://files.eric.ed.gov/fulltext/EJ1108430.pdf</w:t>
      </w:r>
      <w:r w:rsidR="00133D11">
        <w:rPr>
          <w:rFonts w:ascii="Arial" w:hAnsi="Arial" w:cs="Arial"/>
          <w:sz w:val="24"/>
          <w:szCs w:val="24"/>
        </w:rPr>
        <w:t xml:space="preserve"> </w:t>
      </w:r>
      <w:r w:rsidR="008E4D64">
        <w:rPr>
          <w:rFonts w:ascii="Arial" w:hAnsi="Arial" w:cs="Arial"/>
          <w:sz w:val="24"/>
          <w:szCs w:val="24"/>
        </w:rPr>
        <w:br/>
        <w:t>(Accessed: 2</w:t>
      </w:r>
      <w:r w:rsidR="008E4D64" w:rsidRPr="008E4D64">
        <w:rPr>
          <w:rFonts w:ascii="Arial" w:hAnsi="Arial" w:cs="Arial"/>
          <w:sz w:val="24"/>
          <w:szCs w:val="24"/>
          <w:vertAlign w:val="superscript"/>
        </w:rPr>
        <w:t>nd</w:t>
      </w:r>
      <w:r w:rsidR="008E4D64">
        <w:rPr>
          <w:rFonts w:ascii="Arial" w:hAnsi="Arial" w:cs="Arial"/>
          <w:sz w:val="24"/>
          <w:szCs w:val="24"/>
        </w:rPr>
        <w:t xml:space="preserve"> April 2020). </w:t>
      </w:r>
    </w:p>
    <w:p w14:paraId="4C92EBF0" w14:textId="29AFCDE5" w:rsidR="004443D9" w:rsidRDefault="004443D9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Davies, R. and Hamilton, P. (</w:t>
      </w:r>
      <w:r w:rsidR="001932B1">
        <w:rPr>
          <w:rFonts w:ascii="Arial" w:hAnsi="Arial" w:cs="Arial"/>
          <w:sz w:val="24"/>
          <w:szCs w:val="24"/>
        </w:rPr>
        <w:t>2018)</w:t>
      </w:r>
      <w:r w:rsidR="005F4FA2">
        <w:rPr>
          <w:rFonts w:ascii="Arial" w:hAnsi="Arial" w:cs="Arial"/>
          <w:sz w:val="24"/>
          <w:szCs w:val="24"/>
        </w:rPr>
        <w:t xml:space="preserve"> ‘Assessing learning in the early years’ outdoor classroom: examining challenges in practice</w:t>
      </w:r>
      <w:r w:rsidR="00190D89">
        <w:rPr>
          <w:rFonts w:ascii="Arial" w:hAnsi="Arial" w:cs="Arial"/>
          <w:sz w:val="24"/>
          <w:szCs w:val="24"/>
        </w:rPr>
        <w:t xml:space="preserve">’, </w:t>
      </w:r>
      <w:r w:rsidR="004D5C59" w:rsidRPr="009763B3">
        <w:rPr>
          <w:rFonts w:ascii="Arial" w:hAnsi="Arial" w:cs="Arial"/>
          <w:i/>
          <w:iCs/>
          <w:sz w:val="24"/>
          <w:szCs w:val="24"/>
        </w:rPr>
        <w:t>International Journal of Primary, Elementary and Early Years Education</w:t>
      </w:r>
      <w:r w:rsidR="00BA54B8">
        <w:rPr>
          <w:rFonts w:ascii="Arial" w:hAnsi="Arial" w:cs="Arial"/>
          <w:sz w:val="24"/>
          <w:szCs w:val="24"/>
        </w:rPr>
        <w:t xml:space="preserve">, </w:t>
      </w:r>
      <w:r w:rsidR="009763B3">
        <w:rPr>
          <w:rFonts w:ascii="Arial" w:hAnsi="Arial" w:cs="Arial"/>
          <w:sz w:val="24"/>
          <w:szCs w:val="24"/>
        </w:rPr>
        <w:t xml:space="preserve">46 (1), pp. 117-129. </w:t>
      </w:r>
      <w:r w:rsidR="009763B3">
        <w:rPr>
          <w:rFonts w:ascii="Arial" w:hAnsi="Arial" w:cs="Arial"/>
          <w:sz w:val="24"/>
          <w:szCs w:val="24"/>
        </w:rPr>
        <w:br/>
        <w:t>DOI:</w:t>
      </w:r>
      <w:r w:rsidR="00927E14">
        <w:rPr>
          <w:rFonts w:ascii="Arial" w:hAnsi="Arial" w:cs="Arial"/>
          <w:sz w:val="24"/>
          <w:szCs w:val="24"/>
        </w:rPr>
        <w:t xml:space="preserve"> 10.1080/0300</w:t>
      </w:r>
      <w:r w:rsidR="00612F0C">
        <w:rPr>
          <w:rFonts w:ascii="Arial" w:hAnsi="Arial" w:cs="Arial"/>
          <w:sz w:val="24"/>
          <w:szCs w:val="24"/>
        </w:rPr>
        <w:t>4279.2016.119</w:t>
      </w:r>
      <w:r w:rsidR="00CA4D95">
        <w:rPr>
          <w:rFonts w:ascii="Arial" w:hAnsi="Arial" w:cs="Arial"/>
          <w:sz w:val="24"/>
          <w:szCs w:val="24"/>
        </w:rPr>
        <w:t>444</w:t>
      </w:r>
      <w:r w:rsidR="00BB4CFA">
        <w:rPr>
          <w:rFonts w:ascii="Arial" w:hAnsi="Arial" w:cs="Arial"/>
          <w:sz w:val="24"/>
          <w:szCs w:val="24"/>
        </w:rPr>
        <w:t xml:space="preserve">8 </w:t>
      </w:r>
      <w:r w:rsidR="00BB4CFA">
        <w:rPr>
          <w:rFonts w:ascii="Arial" w:hAnsi="Arial" w:cs="Arial"/>
          <w:sz w:val="24"/>
          <w:szCs w:val="24"/>
        </w:rPr>
        <w:br/>
        <w:t>(Accessed: 2</w:t>
      </w:r>
      <w:r w:rsidR="00BB4CFA" w:rsidRPr="00BB4CFA">
        <w:rPr>
          <w:rFonts w:ascii="Arial" w:hAnsi="Arial" w:cs="Arial"/>
          <w:sz w:val="24"/>
          <w:szCs w:val="24"/>
          <w:vertAlign w:val="superscript"/>
        </w:rPr>
        <w:t>nd</w:t>
      </w:r>
      <w:r w:rsidR="00BB4CFA">
        <w:rPr>
          <w:rFonts w:ascii="Arial" w:hAnsi="Arial" w:cs="Arial"/>
          <w:sz w:val="24"/>
          <w:szCs w:val="24"/>
        </w:rPr>
        <w:t xml:space="preserve"> April 2020).</w:t>
      </w:r>
    </w:p>
    <w:p w14:paraId="15DE392D" w14:textId="3633B901" w:rsidR="002605E7" w:rsidRDefault="00ED700A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Department for Education and </w:t>
      </w:r>
      <w:r w:rsidR="00A445DF">
        <w:rPr>
          <w:rFonts w:ascii="Arial" w:hAnsi="Arial" w:cs="Arial"/>
          <w:sz w:val="24"/>
          <w:szCs w:val="24"/>
        </w:rPr>
        <w:t xml:space="preserve">Skills (2007) </w:t>
      </w:r>
      <w:r w:rsidR="00A445DF" w:rsidRPr="00D9147C">
        <w:rPr>
          <w:rFonts w:ascii="Arial" w:hAnsi="Arial" w:cs="Arial"/>
          <w:i/>
          <w:iCs/>
          <w:sz w:val="24"/>
          <w:szCs w:val="24"/>
        </w:rPr>
        <w:t xml:space="preserve">The </w:t>
      </w:r>
      <w:r w:rsidR="00DE248A" w:rsidRPr="00D9147C">
        <w:rPr>
          <w:rFonts w:ascii="Arial" w:hAnsi="Arial" w:cs="Arial"/>
          <w:i/>
          <w:iCs/>
          <w:sz w:val="24"/>
          <w:szCs w:val="24"/>
        </w:rPr>
        <w:t>Early Years Foundation Stage</w:t>
      </w:r>
      <w:r w:rsidR="00E12C59">
        <w:rPr>
          <w:rFonts w:ascii="Arial" w:hAnsi="Arial" w:cs="Arial"/>
          <w:sz w:val="24"/>
          <w:szCs w:val="24"/>
        </w:rPr>
        <w:t>.</w:t>
      </w:r>
      <w:r w:rsidR="00FA28CA">
        <w:rPr>
          <w:rFonts w:ascii="Arial" w:hAnsi="Arial" w:cs="Arial"/>
          <w:sz w:val="24"/>
          <w:szCs w:val="24"/>
        </w:rPr>
        <w:br/>
      </w:r>
      <w:r w:rsidR="006731C5">
        <w:rPr>
          <w:rFonts w:ascii="Arial" w:hAnsi="Arial" w:cs="Arial"/>
          <w:sz w:val="24"/>
          <w:szCs w:val="24"/>
        </w:rPr>
        <w:t xml:space="preserve">Department for Education and Skills: Nottingham. </w:t>
      </w:r>
    </w:p>
    <w:p w14:paraId="794D1D26" w14:textId="2704CF68" w:rsidR="006B310F" w:rsidRDefault="006B310F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Educational Leadership Project Ltd</w:t>
      </w:r>
      <w:r w:rsidR="0037405F">
        <w:rPr>
          <w:rFonts w:ascii="Arial" w:hAnsi="Arial" w:cs="Arial"/>
          <w:sz w:val="24"/>
          <w:szCs w:val="24"/>
        </w:rPr>
        <w:t xml:space="preserve"> (2019) PART 1: Learning Stories are more than just a form of assess</w:t>
      </w:r>
      <w:r w:rsidR="000C134E">
        <w:rPr>
          <w:rFonts w:ascii="Arial" w:hAnsi="Arial" w:cs="Arial"/>
          <w:sz w:val="24"/>
          <w:szCs w:val="24"/>
        </w:rPr>
        <w:t>ment, they are a philosophical a</w:t>
      </w:r>
      <w:r w:rsidR="005E4DD6">
        <w:rPr>
          <w:rFonts w:ascii="Arial" w:hAnsi="Arial" w:cs="Arial"/>
          <w:sz w:val="24"/>
          <w:szCs w:val="24"/>
        </w:rPr>
        <w:t>pproach</w:t>
      </w:r>
      <w:r w:rsidR="0024771A">
        <w:rPr>
          <w:rFonts w:ascii="Arial" w:hAnsi="Arial" w:cs="Arial"/>
          <w:sz w:val="24"/>
          <w:szCs w:val="24"/>
        </w:rPr>
        <w:t>: Educational Leadership Project Ltd</w:t>
      </w:r>
      <w:r w:rsidR="009D1469">
        <w:rPr>
          <w:rFonts w:ascii="Arial" w:hAnsi="Arial" w:cs="Arial"/>
          <w:sz w:val="24"/>
          <w:szCs w:val="24"/>
        </w:rPr>
        <w:t xml:space="preserve"> [video]</w:t>
      </w:r>
      <w:r w:rsidR="009D1469">
        <w:rPr>
          <w:rFonts w:ascii="Arial" w:hAnsi="Arial" w:cs="Arial"/>
          <w:sz w:val="24"/>
          <w:szCs w:val="24"/>
        </w:rPr>
        <w:br/>
        <w:t xml:space="preserve">Available at: </w:t>
      </w:r>
      <w:r w:rsidR="00D827C8" w:rsidRPr="007B3583">
        <w:rPr>
          <w:rFonts w:ascii="Arial" w:hAnsi="Arial" w:cs="Arial"/>
          <w:sz w:val="24"/>
          <w:szCs w:val="24"/>
        </w:rPr>
        <w:t>https://www.youtube.com/watch?v=jporbXCf44</w:t>
      </w:r>
      <w:r w:rsidR="00D827C8">
        <w:rPr>
          <w:rFonts w:ascii="Arial" w:hAnsi="Arial" w:cs="Arial"/>
          <w:sz w:val="24"/>
          <w:szCs w:val="24"/>
        </w:rPr>
        <w:t xml:space="preserve"> </w:t>
      </w:r>
      <w:r w:rsidR="00D827C8">
        <w:rPr>
          <w:rFonts w:ascii="Arial" w:hAnsi="Arial" w:cs="Arial"/>
          <w:sz w:val="24"/>
          <w:szCs w:val="24"/>
        </w:rPr>
        <w:br/>
        <w:t>(Accessed: 31</w:t>
      </w:r>
      <w:r w:rsidR="00D827C8" w:rsidRPr="00D827C8">
        <w:rPr>
          <w:rFonts w:ascii="Arial" w:hAnsi="Arial" w:cs="Arial"/>
          <w:sz w:val="24"/>
          <w:szCs w:val="24"/>
          <w:vertAlign w:val="superscript"/>
        </w:rPr>
        <w:t>st</w:t>
      </w:r>
      <w:r w:rsidR="00D827C8">
        <w:rPr>
          <w:rFonts w:ascii="Arial" w:hAnsi="Arial" w:cs="Arial"/>
          <w:sz w:val="24"/>
          <w:szCs w:val="24"/>
        </w:rPr>
        <w:t xml:space="preserve"> March 2020).</w:t>
      </w:r>
    </w:p>
    <w:p w14:paraId="31CC3CC4" w14:textId="14E82650" w:rsidR="00CE351D" w:rsidRDefault="00783470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Estyn</w:t>
      </w:r>
      <w:proofErr w:type="spellEnd"/>
      <w:r>
        <w:rPr>
          <w:rFonts w:ascii="Arial" w:hAnsi="Arial" w:cs="Arial"/>
          <w:sz w:val="24"/>
          <w:szCs w:val="24"/>
        </w:rPr>
        <w:t xml:space="preserve"> (2011)</w:t>
      </w:r>
      <w:r w:rsidR="00D84DD8">
        <w:rPr>
          <w:rFonts w:ascii="Arial" w:hAnsi="Arial" w:cs="Arial"/>
          <w:sz w:val="24"/>
          <w:szCs w:val="24"/>
        </w:rPr>
        <w:t xml:space="preserve"> </w:t>
      </w:r>
      <w:r w:rsidR="00D84DD8" w:rsidRPr="00741433">
        <w:rPr>
          <w:rFonts w:ascii="Arial" w:hAnsi="Arial" w:cs="Arial"/>
          <w:i/>
          <w:iCs/>
          <w:sz w:val="24"/>
          <w:szCs w:val="24"/>
        </w:rPr>
        <w:t xml:space="preserve">Outdoor Learning, an Evaluation of Learning </w:t>
      </w:r>
      <w:r w:rsidR="009E6EAC" w:rsidRPr="00741433">
        <w:rPr>
          <w:rFonts w:ascii="Arial" w:hAnsi="Arial" w:cs="Arial"/>
          <w:i/>
          <w:iCs/>
          <w:sz w:val="24"/>
          <w:szCs w:val="24"/>
        </w:rPr>
        <w:t xml:space="preserve">in the Outdoors for Children </w:t>
      </w:r>
      <w:r w:rsidR="00741433" w:rsidRPr="00741433">
        <w:rPr>
          <w:rFonts w:ascii="Arial" w:hAnsi="Arial" w:cs="Arial"/>
          <w:i/>
          <w:iCs/>
          <w:sz w:val="24"/>
          <w:szCs w:val="24"/>
        </w:rPr>
        <w:t>Under Five in the Foundation Phase</w:t>
      </w:r>
      <w:r w:rsidR="00741433">
        <w:rPr>
          <w:rFonts w:ascii="Arial" w:hAnsi="Arial" w:cs="Arial"/>
          <w:sz w:val="24"/>
          <w:szCs w:val="24"/>
        </w:rPr>
        <w:t>. Estyn: Cardiff.</w:t>
      </w:r>
      <w:r w:rsidR="00741433">
        <w:rPr>
          <w:rFonts w:ascii="Arial" w:hAnsi="Arial" w:cs="Arial"/>
          <w:sz w:val="24"/>
          <w:szCs w:val="24"/>
        </w:rPr>
        <w:br/>
        <w:t xml:space="preserve">Available at: </w:t>
      </w:r>
      <w:r w:rsidR="00CE351D" w:rsidRPr="00CE351D">
        <w:rPr>
          <w:rFonts w:ascii="Arial" w:hAnsi="Arial" w:cs="Arial"/>
          <w:sz w:val="24"/>
          <w:szCs w:val="24"/>
        </w:rPr>
        <w:lastRenderedPageBreak/>
        <w:t>https://www.estyn.gov.wales/sites/www.estyn.gov.wales/files/documents/outdoor%learning%3A%20%20an%20evaluation%20of%20learning%20in%20the%20outdoors%20for%20children%20under%20five%20in%20the%20Foundation%20Phase%20-%20September%202011.pdf</w:t>
      </w:r>
      <w:r w:rsidR="00CE351D">
        <w:rPr>
          <w:rFonts w:ascii="Arial" w:hAnsi="Arial" w:cs="Arial"/>
          <w:sz w:val="24"/>
          <w:szCs w:val="24"/>
        </w:rPr>
        <w:t xml:space="preserve"> </w:t>
      </w:r>
      <w:r w:rsidR="00CE351D">
        <w:rPr>
          <w:rFonts w:ascii="Arial" w:hAnsi="Arial" w:cs="Arial"/>
          <w:sz w:val="24"/>
          <w:szCs w:val="24"/>
        </w:rPr>
        <w:br/>
        <w:t>(Accessed: 2</w:t>
      </w:r>
      <w:r w:rsidR="00CE351D" w:rsidRPr="00CE351D">
        <w:rPr>
          <w:rFonts w:ascii="Arial" w:hAnsi="Arial" w:cs="Arial"/>
          <w:sz w:val="24"/>
          <w:szCs w:val="24"/>
          <w:vertAlign w:val="superscript"/>
        </w:rPr>
        <w:t>nd</w:t>
      </w:r>
      <w:r w:rsidR="00CE351D">
        <w:rPr>
          <w:rFonts w:ascii="Arial" w:hAnsi="Arial" w:cs="Arial"/>
          <w:sz w:val="24"/>
          <w:szCs w:val="24"/>
        </w:rPr>
        <w:t xml:space="preserve"> April 2020).</w:t>
      </w:r>
    </w:p>
    <w:p w14:paraId="780098C7" w14:textId="78D47CA3" w:rsidR="00941147" w:rsidRDefault="0094114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Genovesse</w:t>
      </w:r>
      <w:proofErr w:type="spellEnd"/>
      <w:r>
        <w:rPr>
          <w:rFonts w:ascii="Arial" w:hAnsi="Arial" w:cs="Arial"/>
          <w:sz w:val="24"/>
          <w:szCs w:val="24"/>
        </w:rPr>
        <w:t>, J.</w:t>
      </w:r>
      <w:r w:rsidR="00F43642">
        <w:rPr>
          <w:rFonts w:ascii="Arial" w:hAnsi="Arial" w:cs="Arial"/>
          <w:sz w:val="24"/>
          <w:szCs w:val="24"/>
        </w:rPr>
        <w:t xml:space="preserve"> C. (2003) ‘Piaget, Pedagogy, and Evolutionary Psychology’, </w:t>
      </w:r>
      <w:r w:rsidR="00C47B47" w:rsidRPr="00C57C20">
        <w:rPr>
          <w:rFonts w:ascii="Arial" w:hAnsi="Arial" w:cs="Arial"/>
          <w:i/>
          <w:iCs/>
          <w:sz w:val="24"/>
          <w:szCs w:val="24"/>
        </w:rPr>
        <w:t>Evol</w:t>
      </w:r>
      <w:r w:rsidR="00C57C20" w:rsidRPr="00C57C20">
        <w:rPr>
          <w:rFonts w:ascii="Arial" w:hAnsi="Arial" w:cs="Arial"/>
          <w:i/>
          <w:iCs/>
          <w:sz w:val="24"/>
          <w:szCs w:val="24"/>
        </w:rPr>
        <w:t>utionary Psychology</w:t>
      </w:r>
      <w:r w:rsidR="00C57C20">
        <w:rPr>
          <w:rFonts w:ascii="Arial" w:hAnsi="Arial" w:cs="Arial"/>
          <w:sz w:val="24"/>
          <w:szCs w:val="24"/>
        </w:rPr>
        <w:t xml:space="preserve">, </w:t>
      </w:r>
      <w:r w:rsidR="000E769B">
        <w:rPr>
          <w:rFonts w:ascii="Arial" w:hAnsi="Arial" w:cs="Arial"/>
          <w:sz w:val="24"/>
          <w:szCs w:val="24"/>
        </w:rPr>
        <w:t>1 (1), pp.</w:t>
      </w:r>
      <w:r w:rsidR="004A0EF8">
        <w:rPr>
          <w:rFonts w:ascii="Arial" w:hAnsi="Arial" w:cs="Arial"/>
          <w:sz w:val="24"/>
          <w:szCs w:val="24"/>
        </w:rPr>
        <w:t xml:space="preserve">127-137. </w:t>
      </w:r>
      <w:r w:rsidR="004A0EF8">
        <w:rPr>
          <w:rFonts w:ascii="Arial" w:hAnsi="Arial" w:cs="Arial"/>
          <w:sz w:val="24"/>
          <w:szCs w:val="24"/>
        </w:rPr>
        <w:br/>
      </w:r>
      <w:r w:rsidR="003219FB">
        <w:rPr>
          <w:rFonts w:ascii="Arial" w:hAnsi="Arial" w:cs="Arial"/>
          <w:sz w:val="24"/>
          <w:szCs w:val="24"/>
        </w:rPr>
        <w:t>DOI: 10.1177/147</w:t>
      </w:r>
      <w:r w:rsidR="00035416">
        <w:rPr>
          <w:rFonts w:ascii="Arial" w:hAnsi="Arial" w:cs="Arial"/>
          <w:sz w:val="24"/>
          <w:szCs w:val="24"/>
        </w:rPr>
        <w:t xml:space="preserve">470490300100109 </w:t>
      </w:r>
      <w:r w:rsidR="00035416">
        <w:rPr>
          <w:rFonts w:ascii="Arial" w:hAnsi="Arial" w:cs="Arial"/>
          <w:sz w:val="24"/>
          <w:szCs w:val="24"/>
        </w:rPr>
        <w:br/>
        <w:t>(Accessed: 27</w:t>
      </w:r>
      <w:r w:rsidR="00035416" w:rsidRPr="00035416">
        <w:rPr>
          <w:rFonts w:ascii="Arial" w:hAnsi="Arial" w:cs="Arial"/>
          <w:sz w:val="24"/>
          <w:szCs w:val="24"/>
          <w:vertAlign w:val="superscript"/>
        </w:rPr>
        <w:t>th</w:t>
      </w:r>
      <w:r w:rsidR="00035416">
        <w:rPr>
          <w:rFonts w:ascii="Arial" w:hAnsi="Arial" w:cs="Arial"/>
          <w:sz w:val="24"/>
          <w:szCs w:val="24"/>
        </w:rPr>
        <w:t xml:space="preserve"> March 2020). </w:t>
      </w:r>
    </w:p>
    <w:p w14:paraId="09441F69" w14:textId="2E9129E0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Grindheim</w:t>
      </w:r>
      <w:proofErr w:type="spellEnd"/>
      <w:r>
        <w:rPr>
          <w:rFonts w:ascii="Arial" w:hAnsi="Arial" w:cs="Arial"/>
          <w:sz w:val="24"/>
          <w:szCs w:val="24"/>
        </w:rPr>
        <w:t>, L. T. (2017) ‘Children as playing citizens’, European Early Childhood Education Research Journal, 24 (5), pp. 624-636.</w:t>
      </w:r>
      <w:r>
        <w:rPr>
          <w:rFonts w:ascii="Arial" w:hAnsi="Arial" w:cs="Arial"/>
          <w:sz w:val="24"/>
          <w:szCs w:val="24"/>
        </w:rPr>
        <w:br/>
        <w:t xml:space="preserve">DOI: 10.1080/1350293X.2017.1331076 </w:t>
      </w:r>
      <w:r>
        <w:rPr>
          <w:rFonts w:ascii="Arial" w:hAnsi="Arial" w:cs="Arial"/>
          <w:sz w:val="24"/>
          <w:szCs w:val="24"/>
        </w:rPr>
        <w:br/>
        <w:t>(Accessed</w:t>
      </w:r>
      <w:r w:rsidR="00564D8C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18</w:t>
      </w:r>
      <w:r w:rsidRPr="00F762FE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12003AF0" w14:textId="7B9ADDCD" w:rsidR="002D7370" w:rsidRDefault="002D7370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Harris, F. (2017) ‘Outdoor learning spaces: The case of forest school’, </w:t>
      </w:r>
      <w:r w:rsidR="00047FCE" w:rsidRPr="00047FCE">
        <w:rPr>
          <w:rFonts w:ascii="Arial" w:hAnsi="Arial" w:cs="Arial"/>
          <w:i/>
          <w:iCs/>
          <w:sz w:val="24"/>
          <w:szCs w:val="24"/>
        </w:rPr>
        <w:t>Royal Geography Society</w:t>
      </w:r>
      <w:r w:rsidR="00047FCE">
        <w:rPr>
          <w:rFonts w:ascii="Arial" w:hAnsi="Arial" w:cs="Arial"/>
          <w:sz w:val="24"/>
          <w:szCs w:val="24"/>
        </w:rPr>
        <w:t xml:space="preserve">, </w:t>
      </w:r>
      <w:r w:rsidR="003B6C32">
        <w:rPr>
          <w:rFonts w:ascii="Arial" w:hAnsi="Arial" w:cs="Arial"/>
          <w:sz w:val="24"/>
          <w:szCs w:val="24"/>
        </w:rPr>
        <w:t>pp. 222 – 231.</w:t>
      </w:r>
      <w:r w:rsidR="003A055C">
        <w:rPr>
          <w:rFonts w:ascii="Arial" w:hAnsi="Arial" w:cs="Arial"/>
          <w:sz w:val="24"/>
          <w:szCs w:val="24"/>
        </w:rPr>
        <w:br/>
        <w:t>DOI: https:</w:t>
      </w:r>
      <w:r w:rsidR="00C10A71">
        <w:rPr>
          <w:rFonts w:ascii="Arial" w:hAnsi="Arial" w:cs="Arial"/>
          <w:sz w:val="24"/>
          <w:szCs w:val="24"/>
        </w:rPr>
        <w:t xml:space="preserve">doi.org/10.1111/area.12360 </w:t>
      </w:r>
      <w:r w:rsidR="00C10A71">
        <w:rPr>
          <w:rFonts w:ascii="Arial" w:hAnsi="Arial" w:cs="Arial"/>
          <w:sz w:val="24"/>
          <w:szCs w:val="24"/>
        </w:rPr>
        <w:br/>
      </w:r>
      <w:r w:rsidR="00F27AF7">
        <w:rPr>
          <w:rFonts w:ascii="Arial" w:hAnsi="Arial" w:cs="Arial"/>
          <w:sz w:val="24"/>
          <w:szCs w:val="24"/>
        </w:rPr>
        <w:t>(Accessed: 2</w:t>
      </w:r>
      <w:r w:rsidR="00F27AF7" w:rsidRPr="00F27AF7">
        <w:rPr>
          <w:rFonts w:ascii="Arial" w:hAnsi="Arial" w:cs="Arial"/>
          <w:sz w:val="24"/>
          <w:szCs w:val="24"/>
          <w:vertAlign w:val="superscript"/>
        </w:rPr>
        <w:t>nd</w:t>
      </w:r>
      <w:r w:rsidR="00F27AF7">
        <w:rPr>
          <w:rFonts w:ascii="Arial" w:hAnsi="Arial" w:cs="Arial"/>
          <w:sz w:val="24"/>
          <w:szCs w:val="24"/>
        </w:rPr>
        <w:t xml:space="preserve"> April 2020). </w:t>
      </w:r>
    </w:p>
    <w:p w14:paraId="1575C222" w14:textId="779DF509" w:rsidR="00013F07" w:rsidRPr="00564D8C" w:rsidRDefault="00013F07" w:rsidP="00564D8C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64D8C">
        <w:rPr>
          <w:rFonts w:ascii="Arial" w:hAnsi="Arial" w:cs="Arial"/>
          <w:sz w:val="24"/>
          <w:szCs w:val="24"/>
        </w:rPr>
        <w:t xml:space="preserve">Howard, J. and McInnes, K. (2012) ‘The impact of children’s perception of an activity as play rather than not play on emotional well-being’, </w:t>
      </w:r>
      <w:r w:rsidRPr="00564D8C">
        <w:rPr>
          <w:rFonts w:ascii="Arial" w:hAnsi="Arial" w:cs="Arial"/>
          <w:i/>
          <w:iCs/>
          <w:sz w:val="24"/>
          <w:szCs w:val="24"/>
        </w:rPr>
        <w:t xml:space="preserve">Child: care, health and development, </w:t>
      </w:r>
      <w:r w:rsidRPr="00564D8C">
        <w:rPr>
          <w:rFonts w:ascii="Arial" w:hAnsi="Arial" w:cs="Arial"/>
          <w:sz w:val="24"/>
          <w:szCs w:val="24"/>
        </w:rPr>
        <w:t>39 (5), 737-742.</w:t>
      </w:r>
      <w:r w:rsidRPr="00564D8C">
        <w:rPr>
          <w:rFonts w:ascii="Arial" w:hAnsi="Arial" w:cs="Arial"/>
          <w:sz w:val="24"/>
          <w:szCs w:val="24"/>
        </w:rPr>
        <w:br/>
        <w:t>DOI: 10.1111/j.1365-2214.2012.01405.x</w:t>
      </w:r>
      <w:r w:rsidRPr="00564D8C">
        <w:rPr>
          <w:rFonts w:ascii="Arial" w:hAnsi="Arial" w:cs="Arial"/>
          <w:sz w:val="24"/>
          <w:szCs w:val="24"/>
        </w:rPr>
        <w:br/>
        <w:t>(Accessed</w:t>
      </w:r>
      <w:r w:rsidR="00564D8C">
        <w:rPr>
          <w:rFonts w:ascii="Arial" w:hAnsi="Arial" w:cs="Arial"/>
          <w:sz w:val="24"/>
          <w:szCs w:val="24"/>
        </w:rPr>
        <w:t>:</w:t>
      </w:r>
      <w:r w:rsidRPr="00564D8C">
        <w:rPr>
          <w:rFonts w:ascii="Arial" w:hAnsi="Arial" w:cs="Arial"/>
          <w:sz w:val="24"/>
          <w:szCs w:val="24"/>
        </w:rPr>
        <w:t xml:space="preserve"> 24</w:t>
      </w:r>
      <w:r w:rsidRPr="00564D8C">
        <w:rPr>
          <w:rFonts w:ascii="Arial" w:hAnsi="Arial" w:cs="Arial"/>
          <w:sz w:val="24"/>
          <w:szCs w:val="24"/>
          <w:vertAlign w:val="superscript"/>
        </w:rPr>
        <w:t>th</w:t>
      </w:r>
      <w:r w:rsidRPr="00564D8C">
        <w:rPr>
          <w:rFonts w:ascii="Arial" w:hAnsi="Arial" w:cs="Arial"/>
          <w:sz w:val="24"/>
          <w:szCs w:val="24"/>
        </w:rPr>
        <w:t xml:space="preserve"> </w:t>
      </w:r>
      <w:r w:rsidR="00980444" w:rsidRPr="00564D8C">
        <w:rPr>
          <w:rFonts w:ascii="Arial" w:hAnsi="Arial" w:cs="Arial"/>
          <w:sz w:val="24"/>
          <w:szCs w:val="24"/>
        </w:rPr>
        <w:t>March</w:t>
      </w:r>
      <w:r w:rsidRPr="00564D8C">
        <w:rPr>
          <w:rFonts w:ascii="Arial" w:hAnsi="Arial" w:cs="Arial"/>
          <w:sz w:val="24"/>
          <w:szCs w:val="24"/>
        </w:rPr>
        <w:t xml:space="preserve"> 2020). </w:t>
      </w:r>
    </w:p>
    <w:p w14:paraId="61A554A9" w14:textId="081CBE00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King, P. and Howard, J. (2010) ‘Understanding children’s free play at home, in school and at the After School Club: A preliminary investigation into play types, social grouping and perceived control’, </w:t>
      </w:r>
      <w:r w:rsidRPr="00467653">
        <w:rPr>
          <w:rFonts w:ascii="Arial" w:hAnsi="Arial" w:cs="Arial"/>
          <w:i/>
          <w:iCs/>
          <w:sz w:val="24"/>
          <w:szCs w:val="24"/>
        </w:rPr>
        <w:t>The Psychology of Education Review</w:t>
      </w:r>
      <w:r>
        <w:rPr>
          <w:rFonts w:ascii="Arial" w:hAnsi="Arial" w:cs="Arial"/>
          <w:sz w:val="24"/>
          <w:szCs w:val="24"/>
        </w:rPr>
        <w:t>, 34 (1), pp. 32-41.</w:t>
      </w:r>
      <w:r>
        <w:rPr>
          <w:rFonts w:ascii="Arial" w:hAnsi="Arial" w:cs="Arial"/>
          <w:sz w:val="24"/>
          <w:szCs w:val="24"/>
        </w:rPr>
        <w:br/>
        <w:t xml:space="preserve">DOI: 10.1111/j.1099-0860.2012.00455.x </w:t>
      </w:r>
      <w:r>
        <w:rPr>
          <w:rFonts w:ascii="Arial" w:hAnsi="Arial" w:cs="Arial"/>
          <w:sz w:val="24"/>
          <w:szCs w:val="24"/>
        </w:rPr>
        <w:br/>
        <w:t>(Accessed: 18</w:t>
      </w:r>
      <w:r w:rsidRPr="00E87C73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</w:t>
      </w:r>
    </w:p>
    <w:p w14:paraId="51B1C490" w14:textId="2ACBB281" w:rsidR="000E7573" w:rsidRPr="00983B1F" w:rsidRDefault="000E7573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Kingston, D. and Siraj, I. (no date) </w:t>
      </w:r>
      <w:r w:rsidR="004B5041" w:rsidRPr="004B5041">
        <w:rPr>
          <w:rFonts w:ascii="Arial" w:hAnsi="Arial" w:cs="Arial"/>
          <w:i/>
          <w:iCs/>
          <w:sz w:val="24"/>
          <w:szCs w:val="24"/>
        </w:rPr>
        <w:t xml:space="preserve">Supporting the Implementation of the Foundation Phase through Effective Professional Development. </w:t>
      </w:r>
      <w:r w:rsidR="00983B1F">
        <w:rPr>
          <w:rFonts w:ascii="Arial" w:hAnsi="Arial" w:cs="Arial"/>
          <w:sz w:val="24"/>
          <w:szCs w:val="24"/>
        </w:rPr>
        <w:t>Unpublished. University College London.</w:t>
      </w:r>
      <w:r w:rsidR="00983B1F">
        <w:rPr>
          <w:rFonts w:ascii="Arial" w:hAnsi="Arial" w:cs="Arial"/>
          <w:sz w:val="24"/>
          <w:szCs w:val="24"/>
        </w:rPr>
        <w:br/>
      </w:r>
      <w:r w:rsidR="00983B1F">
        <w:rPr>
          <w:rFonts w:ascii="Arial" w:hAnsi="Arial" w:cs="Arial"/>
          <w:sz w:val="24"/>
          <w:szCs w:val="24"/>
        </w:rPr>
        <w:lastRenderedPageBreak/>
        <w:t xml:space="preserve">Available at: </w:t>
      </w:r>
      <w:r w:rsidR="00A75542" w:rsidRPr="00A75542">
        <w:rPr>
          <w:rFonts w:ascii="Arial" w:hAnsi="Arial" w:cs="Arial"/>
          <w:sz w:val="24"/>
          <w:szCs w:val="24"/>
        </w:rPr>
        <w:t>https://moodle.uwtsd.ac.uk/pluginfile.php/349490/mod_folder/content/0/Siraj_00%20Corrected%2003KingstonSiraj_19_1%20%282%29%20%281%29.pdf?forcedownload=1</w:t>
      </w:r>
      <w:r w:rsidR="00A75542">
        <w:rPr>
          <w:rFonts w:ascii="Arial" w:hAnsi="Arial" w:cs="Arial"/>
          <w:sz w:val="24"/>
          <w:szCs w:val="24"/>
        </w:rPr>
        <w:t xml:space="preserve"> </w:t>
      </w:r>
      <w:r w:rsidR="00A75542">
        <w:rPr>
          <w:rFonts w:ascii="Arial" w:hAnsi="Arial" w:cs="Arial"/>
          <w:sz w:val="24"/>
          <w:szCs w:val="24"/>
        </w:rPr>
        <w:br/>
        <w:t>(Accessed: 3</w:t>
      </w:r>
      <w:r w:rsidR="00A75542" w:rsidRPr="00A75542">
        <w:rPr>
          <w:rFonts w:ascii="Arial" w:hAnsi="Arial" w:cs="Arial"/>
          <w:sz w:val="24"/>
          <w:szCs w:val="24"/>
          <w:vertAlign w:val="superscript"/>
        </w:rPr>
        <w:t>rd</w:t>
      </w:r>
      <w:r w:rsidR="00A75542">
        <w:rPr>
          <w:rFonts w:ascii="Arial" w:hAnsi="Arial" w:cs="Arial"/>
          <w:sz w:val="24"/>
          <w:szCs w:val="24"/>
        </w:rPr>
        <w:t xml:space="preserve"> April 2020).</w:t>
      </w:r>
    </w:p>
    <w:p w14:paraId="69FBF396" w14:textId="41271835" w:rsidR="00BC11C4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Lai, N. K. et al. (2018) ‘The impact of play on child development – a literature review’, </w:t>
      </w:r>
      <w:r w:rsidRPr="00DD0223">
        <w:rPr>
          <w:rFonts w:ascii="Arial" w:hAnsi="Arial" w:cs="Arial"/>
          <w:i/>
          <w:iCs/>
          <w:sz w:val="24"/>
          <w:szCs w:val="24"/>
        </w:rPr>
        <w:t>European Early Childhood Education Research Journal</w:t>
      </w:r>
      <w:r>
        <w:rPr>
          <w:rFonts w:ascii="Arial" w:hAnsi="Arial" w:cs="Arial"/>
          <w:sz w:val="24"/>
          <w:szCs w:val="24"/>
        </w:rPr>
        <w:t xml:space="preserve">, 26 (5), pp. 625-643. </w:t>
      </w:r>
      <w:r>
        <w:rPr>
          <w:rFonts w:ascii="Arial" w:hAnsi="Arial" w:cs="Arial"/>
          <w:sz w:val="24"/>
          <w:szCs w:val="24"/>
        </w:rPr>
        <w:br/>
        <w:t xml:space="preserve">DOI: 10.1080/1350293X.2018.1522479 </w:t>
      </w:r>
      <w:r>
        <w:rPr>
          <w:rFonts w:ascii="Arial" w:hAnsi="Arial" w:cs="Arial"/>
          <w:sz w:val="24"/>
          <w:szCs w:val="24"/>
        </w:rPr>
        <w:br/>
        <w:t>(Accessed: 18</w:t>
      </w:r>
      <w:r w:rsidRPr="00897DB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13D872D6" w14:textId="310D6510" w:rsidR="00DC4915" w:rsidRDefault="00DC4915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Leather, M. (201</w:t>
      </w:r>
      <w:r w:rsidR="009731F8">
        <w:rPr>
          <w:rFonts w:ascii="Arial" w:hAnsi="Arial" w:cs="Arial"/>
          <w:sz w:val="24"/>
          <w:szCs w:val="24"/>
        </w:rPr>
        <w:t>8</w:t>
      </w:r>
      <w:r>
        <w:rPr>
          <w:rFonts w:ascii="Arial" w:hAnsi="Arial" w:cs="Arial"/>
          <w:sz w:val="24"/>
          <w:szCs w:val="24"/>
        </w:rPr>
        <w:t xml:space="preserve">) ‘A critique of Forest School: Something lost in translation’, </w:t>
      </w:r>
      <w:r w:rsidRPr="00614D40">
        <w:rPr>
          <w:rFonts w:ascii="Arial" w:hAnsi="Arial" w:cs="Arial"/>
          <w:i/>
          <w:iCs/>
          <w:sz w:val="24"/>
          <w:szCs w:val="24"/>
        </w:rPr>
        <w:t>Journal of Outdoor and Environmental Education,</w:t>
      </w:r>
      <w:r w:rsidR="006A1806">
        <w:rPr>
          <w:rFonts w:ascii="Arial" w:hAnsi="Arial" w:cs="Arial"/>
          <w:sz w:val="24"/>
          <w:szCs w:val="24"/>
        </w:rPr>
        <w:t xml:space="preserve"> </w:t>
      </w:r>
      <w:r w:rsidR="00B31758">
        <w:rPr>
          <w:rFonts w:ascii="Arial" w:hAnsi="Arial" w:cs="Arial"/>
          <w:sz w:val="24"/>
          <w:szCs w:val="24"/>
        </w:rPr>
        <w:t>21 (5),</w:t>
      </w:r>
      <w:r w:rsidR="00B13C7B">
        <w:rPr>
          <w:rFonts w:ascii="Arial" w:hAnsi="Arial" w:cs="Arial"/>
          <w:i/>
          <w:iCs/>
          <w:sz w:val="24"/>
          <w:szCs w:val="24"/>
        </w:rPr>
        <w:t xml:space="preserve"> </w:t>
      </w:r>
      <w:r w:rsidR="00B13C7B" w:rsidRPr="00B13C7B">
        <w:rPr>
          <w:rFonts w:ascii="Arial" w:hAnsi="Arial" w:cs="Arial"/>
          <w:sz w:val="24"/>
          <w:szCs w:val="24"/>
        </w:rPr>
        <w:t>pp. 2 – 11.</w:t>
      </w:r>
      <w:r w:rsidR="00B13C7B">
        <w:rPr>
          <w:rFonts w:ascii="Arial" w:hAnsi="Arial" w:cs="Arial"/>
          <w:sz w:val="24"/>
          <w:szCs w:val="24"/>
        </w:rPr>
        <w:br/>
      </w:r>
      <w:r w:rsidR="00B31758">
        <w:rPr>
          <w:rFonts w:ascii="Arial" w:hAnsi="Arial" w:cs="Arial"/>
          <w:sz w:val="24"/>
          <w:szCs w:val="24"/>
        </w:rPr>
        <w:t xml:space="preserve">DOI: </w:t>
      </w:r>
      <w:r w:rsidR="009D5CD5" w:rsidRPr="009D5CD5">
        <w:rPr>
          <w:rFonts w:ascii="Arial" w:hAnsi="Arial" w:cs="Arial"/>
          <w:sz w:val="24"/>
          <w:szCs w:val="24"/>
        </w:rPr>
        <w:t>https://doi.org/10.1007/s42322-017-0006-1</w:t>
      </w:r>
      <w:r w:rsidR="009D5CD5">
        <w:rPr>
          <w:rFonts w:ascii="Arial" w:hAnsi="Arial" w:cs="Arial"/>
          <w:sz w:val="24"/>
          <w:szCs w:val="24"/>
        </w:rPr>
        <w:t xml:space="preserve"> </w:t>
      </w:r>
      <w:r w:rsidR="009D5CD5">
        <w:rPr>
          <w:rFonts w:ascii="Arial" w:hAnsi="Arial" w:cs="Arial"/>
          <w:sz w:val="24"/>
          <w:szCs w:val="24"/>
        </w:rPr>
        <w:br/>
        <w:t>(Accessed: 4</w:t>
      </w:r>
      <w:r w:rsidR="009D5CD5" w:rsidRPr="009D5CD5">
        <w:rPr>
          <w:rFonts w:ascii="Arial" w:hAnsi="Arial" w:cs="Arial"/>
          <w:sz w:val="24"/>
          <w:szCs w:val="24"/>
          <w:vertAlign w:val="superscript"/>
        </w:rPr>
        <w:t>th</w:t>
      </w:r>
      <w:r w:rsidR="009D5CD5">
        <w:rPr>
          <w:rFonts w:ascii="Arial" w:hAnsi="Arial" w:cs="Arial"/>
          <w:sz w:val="24"/>
          <w:szCs w:val="24"/>
        </w:rPr>
        <w:t xml:space="preserve"> April 2020).</w:t>
      </w:r>
    </w:p>
    <w:p w14:paraId="69EADD78" w14:textId="2888282A" w:rsidR="00B26184" w:rsidRDefault="00B26184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Leggett, N. and Newman, L. (2017) </w:t>
      </w:r>
      <w:r w:rsidR="00413ADC">
        <w:rPr>
          <w:rFonts w:ascii="Arial" w:hAnsi="Arial" w:cs="Arial"/>
          <w:sz w:val="24"/>
          <w:szCs w:val="24"/>
        </w:rPr>
        <w:t xml:space="preserve">‘Play: Challenging educators’ beliefs about play in the indoor and outdoor environment’, </w:t>
      </w:r>
      <w:r w:rsidR="00F246B6" w:rsidRPr="007568DC">
        <w:rPr>
          <w:rFonts w:ascii="Arial" w:hAnsi="Arial" w:cs="Arial"/>
          <w:i/>
          <w:iCs/>
          <w:sz w:val="24"/>
          <w:szCs w:val="24"/>
        </w:rPr>
        <w:t>Australian Journal of Early Childhood</w:t>
      </w:r>
      <w:r w:rsidR="00F246B6">
        <w:rPr>
          <w:rFonts w:ascii="Arial" w:hAnsi="Arial" w:cs="Arial"/>
          <w:sz w:val="24"/>
          <w:szCs w:val="24"/>
        </w:rPr>
        <w:t xml:space="preserve">, </w:t>
      </w:r>
      <w:r w:rsidR="00BF7431">
        <w:rPr>
          <w:rFonts w:ascii="Arial" w:hAnsi="Arial" w:cs="Arial"/>
          <w:sz w:val="24"/>
          <w:szCs w:val="24"/>
        </w:rPr>
        <w:t xml:space="preserve">42 (1), pp. </w:t>
      </w:r>
      <w:r w:rsidR="007568DC">
        <w:rPr>
          <w:rFonts w:ascii="Arial" w:hAnsi="Arial" w:cs="Arial"/>
          <w:sz w:val="24"/>
          <w:szCs w:val="24"/>
        </w:rPr>
        <w:t xml:space="preserve">24 – 32. </w:t>
      </w:r>
      <w:r w:rsidR="007568DC">
        <w:rPr>
          <w:rFonts w:ascii="Arial" w:hAnsi="Arial" w:cs="Arial"/>
          <w:sz w:val="24"/>
          <w:szCs w:val="24"/>
        </w:rPr>
        <w:br/>
        <w:t>DOI:</w:t>
      </w:r>
      <w:r w:rsidR="00B46D41">
        <w:rPr>
          <w:rFonts w:ascii="Arial" w:hAnsi="Arial" w:cs="Arial"/>
          <w:sz w:val="24"/>
          <w:szCs w:val="24"/>
        </w:rPr>
        <w:t>10.23965/AJEC.42.1.03</w:t>
      </w:r>
      <w:r w:rsidR="00B46D41">
        <w:rPr>
          <w:rFonts w:ascii="Arial" w:hAnsi="Arial" w:cs="Arial"/>
          <w:sz w:val="24"/>
          <w:szCs w:val="24"/>
        </w:rPr>
        <w:br/>
        <w:t>(Accessed: 4</w:t>
      </w:r>
      <w:r w:rsidR="00B46D41" w:rsidRPr="00B46D41">
        <w:rPr>
          <w:rFonts w:ascii="Arial" w:hAnsi="Arial" w:cs="Arial"/>
          <w:sz w:val="24"/>
          <w:szCs w:val="24"/>
          <w:vertAlign w:val="superscript"/>
        </w:rPr>
        <w:t>th</w:t>
      </w:r>
      <w:r w:rsidR="00B46D41">
        <w:rPr>
          <w:rFonts w:ascii="Arial" w:hAnsi="Arial" w:cs="Arial"/>
          <w:sz w:val="24"/>
          <w:szCs w:val="24"/>
        </w:rPr>
        <w:t xml:space="preserve"> April 2020). </w:t>
      </w:r>
    </w:p>
    <w:p w14:paraId="5FEAED7C" w14:textId="7F0B06C8" w:rsidR="00DF5C8A" w:rsidRDefault="00DF5C8A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Macdonald</w:t>
      </w:r>
      <w:proofErr w:type="spellEnd"/>
      <w:r>
        <w:rPr>
          <w:rFonts w:ascii="Arial" w:hAnsi="Arial" w:cs="Arial"/>
          <w:sz w:val="24"/>
          <w:szCs w:val="24"/>
        </w:rPr>
        <w:t>, N. (no date)</w:t>
      </w:r>
      <w:r w:rsidR="0002087F">
        <w:rPr>
          <w:rFonts w:ascii="Arial" w:hAnsi="Arial" w:cs="Arial"/>
          <w:sz w:val="24"/>
          <w:szCs w:val="24"/>
        </w:rPr>
        <w:t xml:space="preserve"> </w:t>
      </w:r>
      <w:r w:rsidR="00041080" w:rsidRPr="0044181F">
        <w:rPr>
          <w:rFonts w:ascii="Arial" w:hAnsi="Arial" w:cs="Arial"/>
          <w:i/>
          <w:iCs/>
          <w:sz w:val="24"/>
          <w:szCs w:val="24"/>
        </w:rPr>
        <w:t>Foundation Phase Opinion Piece</w:t>
      </w:r>
      <w:r w:rsidR="00041080">
        <w:rPr>
          <w:rFonts w:ascii="Arial" w:hAnsi="Arial" w:cs="Arial"/>
          <w:sz w:val="24"/>
          <w:szCs w:val="24"/>
        </w:rPr>
        <w:t>. Unpublished. UWTSD.</w:t>
      </w:r>
      <w:r w:rsidR="0044181F">
        <w:rPr>
          <w:rFonts w:ascii="Arial" w:hAnsi="Arial" w:cs="Arial"/>
          <w:sz w:val="24"/>
          <w:szCs w:val="24"/>
        </w:rPr>
        <w:br/>
        <w:t xml:space="preserve">Available at: </w:t>
      </w:r>
      <w:r w:rsidR="0026244A" w:rsidRPr="0026244A">
        <w:rPr>
          <w:rFonts w:ascii="Arial" w:hAnsi="Arial" w:cs="Arial"/>
          <w:sz w:val="24"/>
          <w:szCs w:val="24"/>
        </w:rPr>
        <w:t>https://moodle.uwtsd.ac.uk/pluginfile.php/349490/mod_folder/content/0/Macdonald%2C%20N.%20Foundation%20Phase.docx?forcedownload=1</w:t>
      </w:r>
      <w:r w:rsidR="0026244A">
        <w:rPr>
          <w:rFonts w:ascii="Arial" w:hAnsi="Arial" w:cs="Arial"/>
          <w:sz w:val="24"/>
          <w:szCs w:val="24"/>
        </w:rPr>
        <w:t xml:space="preserve"> </w:t>
      </w:r>
      <w:r w:rsidR="0026244A">
        <w:rPr>
          <w:rFonts w:ascii="Arial" w:hAnsi="Arial" w:cs="Arial"/>
          <w:sz w:val="24"/>
          <w:szCs w:val="24"/>
        </w:rPr>
        <w:br/>
        <w:t>(Accessed: 27</w:t>
      </w:r>
      <w:r w:rsidR="0026244A" w:rsidRPr="0026244A">
        <w:rPr>
          <w:rFonts w:ascii="Arial" w:hAnsi="Arial" w:cs="Arial"/>
          <w:sz w:val="24"/>
          <w:szCs w:val="24"/>
          <w:vertAlign w:val="superscript"/>
        </w:rPr>
        <w:t>th</w:t>
      </w:r>
      <w:r w:rsidR="0026244A">
        <w:rPr>
          <w:rFonts w:ascii="Arial" w:hAnsi="Arial" w:cs="Arial"/>
          <w:sz w:val="24"/>
          <w:szCs w:val="24"/>
        </w:rPr>
        <w:t xml:space="preserve"> March 2020).</w:t>
      </w:r>
    </w:p>
    <w:p w14:paraId="65101699" w14:textId="5B76BEE1" w:rsidR="00E90EC6" w:rsidRDefault="00E90EC6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MacQ</w:t>
      </w:r>
      <w:r w:rsidR="006D3A79">
        <w:rPr>
          <w:rFonts w:ascii="Arial" w:hAnsi="Arial" w:cs="Arial"/>
          <w:sz w:val="24"/>
          <w:szCs w:val="24"/>
        </w:rPr>
        <w:t>uarrie</w:t>
      </w:r>
      <w:proofErr w:type="spellEnd"/>
      <w:r w:rsidR="006D3A79">
        <w:rPr>
          <w:rFonts w:ascii="Arial" w:hAnsi="Arial" w:cs="Arial"/>
          <w:sz w:val="24"/>
          <w:szCs w:val="24"/>
        </w:rPr>
        <w:t xml:space="preserve">, S. (2018) ‘Everyday teaching and outdoor learning: developing an integrated approach to support school-based provision’, International Journal of Primary, Elementary and Early Years Education, </w:t>
      </w:r>
      <w:r w:rsidR="008A4C2E">
        <w:rPr>
          <w:rFonts w:ascii="Arial" w:hAnsi="Arial" w:cs="Arial"/>
          <w:sz w:val="24"/>
          <w:szCs w:val="24"/>
        </w:rPr>
        <w:t xml:space="preserve">46 (3), pp. </w:t>
      </w:r>
      <w:r w:rsidR="00AB07D2">
        <w:rPr>
          <w:rFonts w:ascii="Arial" w:hAnsi="Arial" w:cs="Arial"/>
          <w:sz w:val="24"/>
          <w:szCs w:val="24"/>
        </w:rPr>
        <w:t>345 – 361.</w:t>
      </w:r>
      <w:r w:rsidR="00AB07D2">
        <w:rPr>
          <w:rFonts w:ascii="Arial" w:hAnsi="Arial" w:cs="Arial"/>
          <w:sz w:val="24"/>
          <w:szCs w:val="24"/>
        </w:rPr>
        <w:br/>
        <w:t>DOI: 10.1080/</w:t>
      </w:r>
      <w:r w:rsidR="002F4842">
        <w:rPr>
          <w:rFonts w:ascii="Arial" w:hAnsi="Arial" w:cs="Arial"/>
          <w:sz w:val="24"/>
          <w:szCs w:val="24"/>
        </w:rPr>
        <w:t>03004279.2016.</w:t>
      </w:r>
      <w:r w:rsidR="00DB583D">
        <w:rPr>
          <w:rFonts w:ascii="Arial" w:hAnsi="Arial" w:cs="Arial"/>
          <w:sz w:val="24"/>
          <w:szCs w:val="24"/>
        </w:rPr>
        <w:t>1263968</w:t>
      </w:r>
      <w:r w:rsidR="00DB583D">
        <w:rPr>
          <w:rFonts w:ascii="Arial" w:hAnsi="Arial" w:cs="Arial"/>
          <w:sz w:val="24"/>
          <w:szCs w:val="24"/>
        </w:rPr>
        <w:br/>
        <w:t>(Accessed: 4</w:t>
      </w:r>
      <w:r w:rsidR="00DB583D" w:rsidRPr="00DB583D">
        <w:rPr>
          <w:rFonts w:ascii="Arial" w:hAnsi="Arial" w:cs="Arial"/>
          <w:sz w:val="24"/>
          <w:szCs w:val="24"/>
          <w:vertAlign w:val="superscript"/>
        </w:rPr>
        <w:t>th</w:t>
      </w:r>
      <w:r w:rsidR="00DB583D">
        <w:rPr>
          <w:rFonts w:ascii="Arial" w:hAnsi="Arial" w:cs="Arial"/>
          <w:sz w:val="24"/>
          <w:szCs w:val="24"/>
        </w:rPr>
        <w:t xml:space="preserve"> April 20200.</w:t>
      </w:r>
    </w:p>
    <w:p w14:paraId="01228066" w14:textId="2E64BEE4" w:rsidR="00906542" w:rsidRPr="00BC11C4" w:rsidRDefault="00906542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Mahmoodi-Shahrebabaki</w:t>
      </w:r>
      <w:proofErr w:type="spellEnd"/>
      <w:r>
        <w:rPr>
          <w:rFonts w:ascii="Arial" w:hAnsi="Arial" w:cs="Arial"/>
          <w:sz w:val="24"/>
          <w:szCs w:val="24"/>
        </w:rPr>
        <w:t>, M. (</w:t>
      </w:r>
      <w:r w:rsidR="00AF5037">
        <w:rPr>
          <w:rFonts w:ascii="Arial" w:hAnsi="Arial" w:cs="Arial"/>
          <w:sz w:val="24"/>
          <w:szCs w:val="24"/>
        </w:rPr>
        <w:t xml:space="preserve">2019) </w:t>
      </w:r>
      <w:r w:rsidR="008F06B6">
        <w:rPr>
          <w:rFonts w:ascii="Arial" w:hAnsi="Arial" w:cs="Arial"/>
          <w:sz w:val="24"/>
          <w:szCs w:val="24"/>
        </w:rPr>
        <w:t>Vygotsky, Education, and Literacy. Unpublished manuscript, Department of Literacy Studies, Middle Tennessee State University.</w:t>
      </w:r>
      <w:r w:rsidR="00BC2ABC">
        <w:rPr>
          <w:rFonts w:ascii="Arial" w:hAnsi="Arial" w:cs="Arial"/>
          <w:sz w:val="24"/>
          <w:szCs w:val="24"/>
        </w:rPr>
        <w:br/>
      </w:r>
      <w:r w:rsidR="00BC2ABC">
        <w:rPr>
          <w:rFonts w:ascii="Arial" w:hAnsi="Arial" w:cs="Arial"/>
          <w:sz w:val="24"/>
          <w:szCs w:val="24"/>
        </w:rPr>
        <w:lastRenderedPageBreak/>
        <w:t>DOI: 10.13140/RG.2.2.19109.</w:t>
      </w:r>
      <w:r w:rsidR="00601D2A">
        <w:rPr>
          <w:rFonts w:ascii="Arial" w:hAnsi="Arial" w:cs="Arial"/>
          <w:sz w:val="24"/>
          <w:szCs w:val="24"/>
        </w:rPr>
        <w:t>76003</w:t>
      </w:r>
      <w:r w:rsidR="00601D2A">
        <w:rPr>
          <w:rFonts w:ascii="Arial" w:hAnsi="Arial" w:cs="Arial"/>
          <w:sz w:val="24"/>
          <w:szCs w:val="24"/>
        </w:rPr>
        <w:br/>
        <w:t>(Accessed: 27</w:t>
      </w:r>
      <w:r w:rsidR="00601D2A" w:rsidRPr="00601D2A">
        <w:rPr>
          <w:rFonts w:ascii="Arial" w:hAnsi="Arial" w:cs="Arial"/>
          <w:sz w:val="24"/>
          <w:szCs w:val="24"/>
          <w:vertAlign w:val="superscript"/>
        </w:rPr>
        <w:t>th</w:t>
      </w:r>
      <w:r w:rsidR="00601D2A">
        <w:rPr>
          <w:rFonts w:ascii="Arial" w:hAnsi="Arial" w:cs="Arial"/>
          <w:sz w:val="24"/>
          <w:szCs w:val="24"/>
        </w:rPr>
        <w:t xml:space="preserve"> Ma</w:t>
      </w:r>
      <w:r w:rsidR="00980444">
        <w:rPr>
          <w:rFonts w:ascii="Arial" w:hAnsi="Arial" w:cs="Arial"/>
          <w:sz w:val="24"/>
          <w:szCs w:val="24"/>
        </w:rPr>
        <w:t>rch 2020).</w:t>
      </w:r>
    </w:p>
    <w:p w14:paraId="0CC7CAAF" w14:textId="6C1A70A0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McInnes, K. et al. (2011) ‘Differences in practitioners’ understanding of play and how this influences pedagogy and children’s perceptions of play’, </w:t>
      </w:r>
      <w:r w:rsidRPr="007645AC">
        <w:rPr>
          <w:rFonts w:ascii="Arial" w:hAnsi="Arial" w:cs="Arial"/>
          <w:i/>
          <w:iCs/>
          <w:sz w:val="24"/>
          <w:szCs w:val="24"/>
        </w:rPr>
        <w:t>Early Years</w:t>
      </w:r>
      <w:r>
        <w:rPr>
          <w:rFonts w:ascii="Arial" w:hAnsi="Arial" w:cs="Arial"/>
          <w:i/>
          <w:iCs/>
          <w:sz w:val="24"/>
          <w:szCs w:val="24"/>
        </w:rPr>
        <w:t xml:space="preserve">, </w:t>
      </w:r>
      <w:r>
        <w:rPr>
          <w:rFonts w:ascii="Arial" w:hAnsi="Arial" w:cs="Arial"/>
          <w:sz w:val="24"/>
          <w:szCs w:val="24"/>
        </w:rPr>
        <w:t xml:space="preserve">31 (2), pp.121-133. </w:t>
      </w:r>
      <w:r>
        <w:rPr>
          <w:rFonts w:ascii="Arial" w:hAnsi="Arial" w:cs="Arial"/>
          <w:sz w:val="24"/>
          <w:szCs w:val="24"/>
        </w:rPr>
        <w:br/>
        <w:t>DOI: 10.1090/09575146.2011.572870.</w:t>
      </w:r>
      <w:r>
        <w:rPr>
          <w:rFonts w:ascii="Arial" w:hAnsi="Arial" w:cs="Arial"/>
          <w:sz w:val="24"/>
          <w:szCs w:val="24"/>
        </w:rPr>
        <w:br/>
        <w:t>(Accessed</w:t>
      </w:r>
      <w:r w:rsidR="00564D8C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17</w:t>
      </w:r>
      <w:r w:rsidRPr="00331D4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</w:t>
      </w:r>
    </w:p>
    <w:p w14:paraId="67B740E3" w14:textId="4E60A157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McInnes, K. et al. (2013) ‘The nature of adult-child interaction in the early years classroom: Implications for children’s perceptions of play and subsequent learning behaviour’, </w:t>
      </w:r>
      <w:r w:rsidRPr="00806AB6">
        <w:rPr>
          <w:rFonts w:ascii="Arial" w:hAnsi="Arial" w:cs="Arial"/>
          <w:i/>
          <w:iCs/>
          <w:sz w:val="24"/>
          <w:szCs w:val="24"/>
        </w:rPr>
        <w:t>European Early Childhood Education Research Journal,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 w:rsidRPr="005D78FB">
        <w:rPr>
          <w:rFonts w:ascii="Arial" w:hAnsi="Arial" w:cs="Arial"/>
          <w:sz w:val="24"/>
          <w:szCs w:val="24"/>
        </w:rPr>
        <w:t>21 (2),</w:t>
      </w:r>
      <w:r>
        <w:rPr>
          <w:rFonts w:ascii="Arial" w:hAnsi="Arial" w:cs="Arial"/>
          <w:sz w:val="24"/>
          <w:szCs w:val="24"/>
        </w:rPr>
        <w:t xml:space="preserve"> pp. 268-282. </w:t>
      </w:r>
      <w:r>
        <w:rPr>
          <w:rFonts w:ascii="Arial" w:hAnsi="Arial" w:cs="Arial"/>
          <w:sz w:val="24"/>
          <w:szCs w:val="24"/>
        </w:rPr>
        <w:br/>
        <w:t xml:space="preserve">DOI: 10.1080/1350293X.2013.789194 </w:t>
      </w:r>
      <w:r>
        <w:rPr>
          <w:rFonts w:ascii="Arial" w:hAnsi="Arial" w:cs="Arial"/>
          <w:sz w:val="24"/>
          <w:szCs w:val="24"/>
        </w:rPr>
        <w:br/>
        <w:t>(Accessed</w:t>
      </w:r>
      <w:r w:rsidR="00564D8C">
        <w:rPr>
          <w:rFonts w:ascii="Arial" w:hAnsi="Arial" w:cs="Arial"/>
          <w:sz w:val="24"/>
          <w:szCs w:val="24"/>
        </w:rPr>
        <w:t>:</w:t>
      </w:r>
      <w:r>
        <w:rPr>
          <w:rFonts w:ascii="Arial" w:hAnsi="Arial" w:cs="Arial"/>
          <w:sz w:val="24"/>
          <w:szCs w:val="24"/>
        </w:rPr>
        <w:t xml:space="preserve"> 24</w:t>
      </w:r>
      <w:r w:rsidRPr="00B11DA6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2EB138C9" w14:textId="71335DE8" w:rsidR="00AB3789" w:rsidRDefault="00AB3789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Ministry of Education</w:t>
      </w:r>
      <w:r w:rsidR="00A35039">
        <w:rPr>
          <w:rFonts w:ascii="Arial" w:hAnsi="Arial" w:cs="Arial"/>
          <w:sz w:val="24"/>
          <w:szCs w:val="24"/>
        </w:rPr>
        <w:t xml:space="preserve"> (2017) </w:t>
      </w:r>
      <w:r w:rsidR="009E7FF7">
        <w:rPr>
          <w:rFonts w:ascii="Arial" w:hAnsi="Arial" w:cs="Arial"/>
          <w:sz w:val="24"/>
          <w:szCs w:val="24"/>
        </w:rPr>
        <w:t xml:space="preserve">Te Whariki: Early Childhood Curriculum. Ministry of Education: </w:t>
      </w:r>
      <w:r w:rsidR="00E47849">
        <w:rPr>
          <w:rFonts w:ascii="Arial" w:hAnsi="Arial" w:cs="Arial"/>
          <w:sz w:val="24"/>
          <w:szCs w:val="24"/>
        </w:rPr>
        <w:t>New Ze</w:t>
      </w:r>
      <w:r w:rsidR="005E3DA4">
        <w:rPr>
          <w:rFonts w:ascii="Arial" w:hAnsi="Arial" w:cs="Arial"/>
          <w:sz w:val="24"/>
          <w:szCs w:val="24"/>
        </w:rPr>
        <w:t xml:space="preserve">aland. </w:t>
      </w:r>
      <w:r w:rsidR="00E30A5F">
        <w:rPr>
          <w:rFonts w:ascii="Arial" w:hAnsi="Arial" w:cs="Arial"/>
          <w:sz w:val="24"/>
          <w:szCs w:val="24"/>
        </w:rPr>
        <w:br/>
        <w:t xml:space="preserve">Available at: </w:t>
      </w:r>
      <w:r w:rsidR="00564D8C" w:rsidRPr="00564D8C">
        <w:rPr>
          <w:rFonts w:ascii="Arial" w:hAnsi="Arial" w:cs="Arial"/>
          <w:sz w:val="24"/>
          <w:szCs w:val="24"/>
        </w:rPr>
        <w:t>https://www.education.gov.nz/assets/documents/early-childhood/te-whariki-early-childhood-curriculum-ENG-web.pdf</w:t>
      </w:r>
      <w:r w:rsidR="00564D8C">
        <w:rPr>
          <w:rFonts w:ascii="Arial" w:hAnsi="Arial" w:cs="Arial"/>
          <w:sz w:val="24"/>
          <w:szCs w:val="24"/>
        </w:rPr>
        <w:t xml:space="preserve"> </w:t>
      </w:r>
      <w:r w:rsidR="00564D8C">
        <w:rPr>
          <w:rFonts w:ascii="Arial" w:hAnsi="Arial" w:cs="Arial"/>
          <w:sz w:val="24"/>
          <w:szCs w:val="24"/>
        </w:rPr>
        <w:br/>
        <w:t>(Accessed: 30</w:t>
      </w:r>
      <w:r w:rsidR="00564D8C" w:rsidRPr="00564D8C">
        <w:rPr>
          <w:rFonts w:ascii="Arial" w:hAnsi="Arial" w:cs="Arial"/>
          <w:sz w:val="24"/>
          <w:szCs w:val="24"/>
          <w:vertAlign w:val="superscript"/>
        </w:rPr>
        <w:t>th</w:t>
      </w:r>
      <w:r w:rsidR="00564D8C">
        <w:rPr>
          <w:rFonts w:ascii="Arial" w:hAnsi="Arial" w:cs="Arial"/>
          <w:sz w:val="24"/>
          <w:szCs w:val="24"/>
        </w:rPr>
        <w:t xml:space="preserve"> March 2020).</w:t>
      </w:r>
    </w:p>
    <w:p w14:paraId="7C412FD5" w14:textId="39DB1ACF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Assembly for Wales (2001) </w:t>
      </w:r>
      <w:r w:rsidRPr="00A23DE7">
        <w:rPr>
          <w:rFonts w:ascii="Arial" w:hAnsi="Arial" w:cs="Arial"/>
          <w:i/>
          <w:iCs/>
          <w:sz w:val="24"/>
          <w:szCs w:val="24"/>
        </w:rPr>
        <w:t>The Learning Country: A Paving Document.</w:t>
      </w:r>
      <w:r>
        <w:rPr>
          <w:rFonts w:ascii="Arial" w:hAnsi="Arial" w:cs="Arial"/>
          <w:sz w:val="24"/>
          <w:szCs w:val="24"/>
        </w:rPr>
        <w:t xml:space="preserve"> National Assembly for Wales: Cardiff.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Pr="00A23DE7">
        <w:rPr>
          <w:rFonts w:ascii="Arial" w:hAnsi="Arial" w:cs="Arial"/>
          <w:sz w:val="24"/>
          <w:szCs w:val="24"/>
        </w:rPr>
        <w:t>https://dera.ioe.ac.uk/5147/1learning_country_paving_document.pdf</w:t>
      </w:r>
      <w:r>
        <w:rPr>
          <w:rFonts w:ascii="Arial" w:hAnsi="Arial" w:cs="Arial"/>
          <w:sz w:val="24"/>
          <w:szCs w:val="24"/>
        </w:rPr>
        <w:t xml:space="preserve"> (Accessed: 16</w:t>
      </w:r>
      <w:r w:rsidRPr="00596BAF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6BD509BE" w14:textId="77777777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Assembly for Wales (2003) </w:t>
      </w:r>
      <w:r w:rsidRPr="00E80A28">
        <w:rPr>
          <w:rFonts w:ascii="Arial" w:hAnsi="Arial" w:cs="Arial"/>
          <w:i/>
          <w:iCs/>
          <w:sz w:val="24"/>
          <w:szCs w:val="24"/>
        </w:rPr>
        <w:t xml:space="preserve">The Learning Country: The Foundation Phase 3-7 years. </w:t>
      </w:r>
      <w:r>
        <w:rPr>
          <w:rFonts w:ascii="Arial" w:hAnsi="Arial" w:cs="Arial"/>
          <w:sz w:val="24"/>
          <w:szCs w:val="24"/>
        </w:rPr>
        <w:t xml:space="preserve">National Assembly for Wales: Cardiff. </w:t>
      </w:r>
    </w:p>
    <w:p w14:paraId="66E3B887" w14:textId="5C5D063C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National Children’s Bureau (2007) </w:t>
      </w:r>
      <w:r w:rsidRPr="00D9147C">
        <w:rPr>
          <w:rFonts w:ascii="Arial" w:hAnsi="Arial" w:cs="Arial"/>
          <w:i/>
          <w:iCs/>
          <w:sz w:val="24"/>
          <w:szCs w:val="24"/>
        </w:rPr>
        <w:t>Free Play in Early Childhood</w:t>
      </w:r>
      <w:r>
        <w:rPr>
          <w:rFonts w:ascii="Arial" w:hAnsi="Arial" w:cs="Arial"/>
          <w:i/>
          <w:iCs/>
          <w:sz w:val="24"/>
          <w:szCs w:val="24"/>
        </w:rPr>
        <w:t xml:space="preserve">: A literature review. </w:t>
      </w:r>
      <w:r>
        <w:rPr>
          <w:rFonts w:ascii="Arial" w:hAnsi="Arial" w:cs="Arial"/>
          <w:sz w:val="24"/>
          <w:szCs w:val="24"/>
        </w:rPr>
        <w:t xml:space="preserve">National Children’s Bureau: London.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Pr="00A0547F">
        <w:rPr>
          <w:rFonts w:ascii="Arial" w:hAnsi="Arial" w:cs="Arial"/>
          <w:sz w:val="24"/>
          <w:szCs w:val="24"/>
        </w:rPr>
        <w:t>http://www.playengland.org.uk/media/120426/free-play-in-early-childhood.pdf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23</w:t>
      </w:r>
      <w:r w:rsidRPr="00A0547F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77C50CE7" w14:textId="077B2ACE" w:rsidR="00473127" w:rsidRDefault="0047312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N</w:t>
      </w:r>
      <w:r w:rsidR="008A3EE7">
        <w:rPr>
          <w:rFonts w:ascii="Arial" w:hAnsi="Arial" w:cs="Arial"/>
          <w:sz w:val="24"/>
          <w:szCs w:val="24"/>
        </w:rPr>
        <w:t>icolopoulou</w:t>
      </w:r>
      <w:proofErr w:type="spellEnd"/>
      <w:r w:rsidR="008A3EE7">
        <w:rPr>
          <w:rFonts w:ascii="Arial" w:hAnsi="Arial" w:cs="Arial"/>
          <w:sz w:val="24"/>
          <w:szCs w:val="24"/>
        </w:rPr>
        <w:t>, A. (1993)</w:t>
      </w:r>
      <w:r w:rsidR="002253D0">
        <w:rPr>
          <w:rFonts w:ascii="Arial" w:hAnsi="Arial" w:cs="Arial"/>
          <w:sz w:val="24"/>
          <w:szCs w:val="24"/>
        </w:rPr>
        <w:t xml:space="preserve"> ‘Play, Cognitive Development, and the Social World: Piaget, Vygotsky, and Beyond’, </w:t>
      </w:r>
      <w:r w:rsidR="00A020C9" w:rsidRPr="00416880">
        <w:rPr>
          <w:rFonts w:ascii="Arial" w:hAnsi="Arial" w:cs="Arial"/>
          <w:i/>
          <w:iCs/>
          <w:sz w:val="24"/>
          <w:szCs w:val="24"/>
        </w:rPr>
        <w:t>Human Development</w:t>
      </w:r>
      <w:r w:rsidR="00A020C9">
        <w:rPr>
          <w:rFonts w:ascii="Arial" w:hAnsi="Arial" w:cs="Arial"/>
          <w:sz w:val="24"/>
          <w:szCs w:val="24"/>
        </w:rPr>
        <w:t xml:space="preserve">, </w:t>
      </w:r>
      <w:r w:rsidR="00A56ED0">
        <w:rPr>
          <w:rFonts w:ascii="Arial" w:hAnsi="Arial" w:cs="Arial"/>
          <w:sz w:val="24"/>
          <w:szCs w:val="24"/>
        </w:rPr>
        <w:t xml:space="preserve">36 (1), </w:t>
      </w:r>
      <w:r w:rsidR="00F72E44">
        <w:rPr>
          <w:rFonts w:ascii="Arial" w:hAnsi="Arial" w:cs="Arial"/>
          <w:sz w:val="24"/>
          <w:szCs w:val="24"/>
        </w:rPr>
        <w:t>pp. 1</w:t>
      </w:r>
      <w:r w:rsidR="00416880">
        <w:rPr>
          <w:rFonts w:ascii="Arial" w:hAnsi="Arial" w:cs="Arial"/>
          <w:sz w:val="24"/>
          <w:szCs w:val="24"/>
        </w:rPr>
        <w:t>-27.</w:t>
      </w:r>
      <w:r w:rsidR="00416880">
        <w:rPr>
          <w:rFonts w:ascii="Arial" w:hAnsi="Arial" w:cs="Arial"/>
          <w:sz w:val="24"/>
          <w:szCs w:val="24"/>
        </w:rPr>
        <w:br/>
      </w:r>
      <w:r w:rsidR="00F413EF">
        <w:rPr>
          <w:rFonts w:ascii="Arial" w:hAnsi="Arial" w:cs="Arial"/>
          <w:sz w:val="24"/>
          <w:szCs w:val="24"/>
        </w:rPr>
        <w:lastRenderedPageBreak/>
        <w:t>DOI: 10.1159/000277</w:t>
      </w:r>
      <w:r w:rsidR="006C65C4">
        <w:rPr>
          <w:rFonts w:ascii="Arial" w:hAnsi="Arial" w:cs="Arial"/>
          <w:sz w:val="24"/>
          <w:szCs w:val="24"/>
        </w:rPr>
        <w:t>285</w:t>
      </w:r>
      <w:r w:rsidR="006C65C4">
        <w:rPr>
          <w:rFonts w:ascii="Arial" w:hAnsi="Arial" w:cs="Arial"/>
          <w:sz w:val="24"/>
          <w:szCs w:val="24"/>
        </w:rPr>
        <w:br/>
        <w:t>(Accessed: 27</w:t>
      </w:r>
      <w:r w:rsidR="006C65C4" w:rsidRPr="006C65C4">
        <w:rPr>
          <w:rFonts w:ascii="Arial" w:hAnsi="Arial" w:cs="Arial"/>
          <w:sz w:val="24"/>
          <w:szCs w:val="24"/>
          <w:vertAlign w:val="superscript"/>
        </w:rPr>
        <w:t>th</w:t>
      </w:r>
      <w:r w:rsidR="006C65C4">
        <w:rPr>
          <w:rFonts w:ascii="Arial" w:hAnsi="Arial" w:cs="Arial"/>
          <w:sz w:val="24"/>
          <w:szCs w:val="24"/>
        </w:rPr>
        <w:t xml:space="preserve"> March 2020).</w:t>
      </w:r>
    </w:p>
    <w:p w14:paraId="1B25D211" w14:textId="5AA689D0" w:rsidR="00004414" w:rsidRDefault="00004414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PACEY (2017) </w:t>
      </w:r>
      <w:r w:rsidRPr="00C4535E">
        <w:rPr>
          <w:rFonts w:ascii="Arial" w:hAnsi="Arial" w:cs="Arial"/>
          <w:i/>
          <w:iCs/>
          <w:sz w:val="24"/>
          <w:szCs w:val="24"/>
        </w:rPr>
        <w:t>Assessment and Planning for Learning in Wales</w:t>
      </w:r>
      <w:r w:rsidR="00B25A32" w:rsidRPr="00C4535E">
        <w:rPr>
          <w:rFonts w:ascii="Arial" w:hAnsi="Arial" w:cs="Arial"/>
          <w:i/>
          <w:iCs/>
          <w:sz w:val="24"/>
          <w:szCs w:val="24"/>
        </w:rPr>
        <w:t>: Supporting members to provide the highest standards of care and learning for children.</w:t>
      </w:r>
      <w:r w:rsidR="00B25A32">
        <w:rPr>
          <w:rFonts w:ascii="Arial" w:hAnsi="Arial" w:cs="Arial"/>
          <w:sz w:val="24"/>
          <w:szCs w:val="24"/>
        </w:rPr>
        <w:t xml:space="preserve"> PACEY: </w:t>
      </w:r>
      <w:r w:rsidR="007C3944">
        <w:rPr>
          <w:rFonts w:ascii="Arial" w:hAnsi="Arial" w:cs="Arial"/>
          <w:sz w:val="24"/>
          <w:szCs w:val="24"/>
        </w:rPr>
        <w:t>W</w:t>
      </w:r>
      <w:r w:rsidR="00C4535E">
        <w:rPr>
          <w:rFonts w:ascii="Arial" w:hAnsi="Arial" w:cs="Arial"/>
          <w:sz w:val="24"/>
          <w:szCs w:val="24"/>
        </w:rPr>
        <w:t>ales.</w:t>
      </w:r>
      <w:r w:rsidR="00C4535E">
        <w:rPr>
          <w:rFonts w:ascii="Arial" w:hAnsi="Arial" w:cs="Arial"/>
          <w:sz w:val="24"/>
          <w:szCs w:val="24"/>
        </w:rPr>
        <w:br/>
      </w:r>
      <w:r w:rsidR="005466FA">
        <w:rPr>
          <w:rFonts w:ascii="Arial" w:hAnsi="Arial" w:cs="Arial"/>
          <w:sz w:val="24"/>
          <w:szCs w:val="24"/>
        </w:rPr>
        <w:t xml:space="preserve">Available at: </w:t>
      </w:r>
      <w:r w:rsidR="009442C7" w:rsidRPr="009442C7">
        <w:rPr>
          <w:rFonts w:ascii="Arial" w:hAnsi="Arial" w:cs="Arial"/>
          <w:sz w:val="24"/>
          <w:szCs w:val="24"/>
        </w:rPr>
        <w:t>https://www.pacey.org.uk/Pacey/media/Website-files/PACEY%member%20practice%20guides%20(PDFs)/PACEY%20member%20practice%20guides%202017%20(PDFs)/Assessment-and-planning-for-learning-Feb-17.pdf</w:t>
      </w:r>
      <w:r w:rsidR="009442C7">
        <w:rPr>
          <w:rFonts w:ascii="Arial" w:hAnsi="Arial" w:cs="Arial"/>
          <w:sz w:val="24"/>
          <w:szCs w:val="24"/>
        </w:rPr>
        <w:t xml:space="preserve"> </w:t>
      </w:r>
      <w:r w:rsidR="009442C7">
        <w:rPr>
          <w:rFonts w:ascii="Arial" w:hAnsi="Arial" w:cs="Arial"/>
          <w:sz w:val="24"/>
          <w:szCs w:val="24"/>
        </w:rPr>
        <w:br/>
        <w:t>(Accessed</w:t>
      </w:r>
      <w:r w:rsidR="00564D8C">
        <w:rPr>
          <w:rFonts w:ascii="Arial" w:hAnsi="Arial" w:cs="Arial"/>
          <w:sz w:val="24"/>
          <w:szCs w:val="24"/>
        </w:rPr>
        <w:t>:</w:t>
      </w:r>
      <w:r w:rsidR="009442C7">
        <w:rPr>
          <w:rFonts w:ascii="Arial" w:hAnsi="Arial" w:cs="Arial"/>
          <w:sz w:val="24"/>
          <w:szCs w:val="24"/>
        </w:rPr>
        <w:t xml:space="preserve"> 28</w:t>
      </w:r>
      <w:r w:rsidR="009442C7" w:rsidRPr="009442C7">
        <w:rPr>
          <w:rFonts w:ascii="Arial" w:hAnsi="Arial" w:cs="Arial"/>
          <w:sz w:val="24"/>
          <w:szCs w:val="24"/>
          <w:vertAlign w:val="superscript"/>
        </w:rPr>
        <w:t>th</w:t>
      </w:r>
      <w:r w:rsidR="009442C7">
        <w:rPr>
          <w:rFonts w:ascii="Arial" w:hAnsi="Arial" w:cs="Arial"/>
          <w:sz w:val="24"/>
          <w:szCs w:val="24"/>
        </w:rPr>
        <w:t xml:space="preserve"> March 2020).</w:t>
      </w:r>
    </w:p>
    <w:p w14:paraId="7EBC8A01" w14:textId="34EE7083" w:rsidR="00F92DE1" w:rsidRDefault="00F92DE1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Play England </w:t>
      </w:r>
      <w:r w:rsidR="003C037C">
        <w:rPr>
          <w:rFonts w:ascii="Arial" w:hAnsi="Arial" w:cs="Arial"/>
          <w:sz w:val="24"/>
          <w:szCs w:val="24"/>
        </w:rPr>
        <w:t xml:space="preserve">(2012) </w:t>
      </w:r>
      <w:r w:rsidR="0000300D" w:rsidRPr="002D4568">
        <w:rPr>
          <w:rFonts w:ascii="Arial" w:hAnsi="Arial" w:cs="Arial"/>
          <w:i/>
          <w:iCs/>
          <w:sz w:val="24"/>
          <w:szCs w:val="24"/>
        </w:rPr>
        <w:t>A</w:t>
      </w:r>
      <w:r w:rsidR="0072613D" w:rsidRPr="002D4568">
        <w:rPr>
          <w:rFonts w:ascii="Arial" w:hAnsi="Arial" w:cs="Arial"/>
          <w:i/>
          <w:iCs/>
          <w:sz w:val="24"/>
          <w:szCs w:val="24"/>
        </w:rPr>
        <w:t xml:space="preserve"> world without play: A literature review.</w:t>
      </w:r>
      <w:r w:rsidR="0072613D">
        <w:rPr>
          <w:rFonts w:ascii="Arial" w:hAnsi="Arial" w:cs="Arial"/>
          <w:sz w:val="24"/>
          <w:szCs w:val="24"/>
        </w:rPr>
        <w:t xml:space="preserve"> </w:t>
      </w:r>
      <w:r w:rsidR="002D4568">
        <w:rPr>
          <w:rFonts w:ascii="Arial" w:hAnsi="Arial" w:cs="Arial"/>
          <w:sz w:val="24"/>
          <w:szCs w:val="24"/>
        </w:rPr>
        <w:br/>
        <w:t>Available at:</w:t>
      </w:r>
      <w:r w:rsidR="00D27382">
        <w:rPr>
          <w:rFonts w:ascii="Arial" w:hAnsi="Arial" w:cs="Arial"/>
          <w:sz w:val="24"/>
          <w:szCs w:val="24"/>
        </w:rPr>
        <w:t xml:space="preserve"> </w:t>
      </w:r>
      <w:r w:rsidR="002578CB" w:rsidRPr="002578CB">
        <w:rPr>
          <w:rFonts w:ascii="Arial" w:hAnsi="Arial" w:cs="Arial"/>
          <w:sz w:val="24"/>
          <w:szCs w:val="24"/>
        </w:rPr>
        <w:t>https://playengland.org.uk/media/371031/a-world-without-play-literature-review-2012.pdf</w:t>
      </w:r>
      <w:r w:rsidR="002578CB">
        <w:rPr>
          <w:rFonts w:ascii="Arial" w:hAnsi="Arial" w:cs="Arial"/>
          <w:sz w:val="24"/>
          <w:szCs w:val="24"/>
        </w:rPr>
        <w:t xml:space="preserve"> </w:t>
      </w:r>
      <w:r w:rsidR="002578CB">
        <w:rPr>
          <w:rFonts w:ascii="Arial" w:hAnsi="Arial" w:cs="Arial"/>
          <w:sz w:val="24"/>
          <w:szCs w:val="24"/>
        </w:rPr>
        <w:br/>
        <w:t>(Accessed: 27</w:t>
      </w:r>
      <w:r w:rsidR="002578CB" w:rsidRPr="002578CB">
        <w:rPr>
          <w:rFonts w:ascii="Arial" w:hAnsi="Arial" w:cs="Arial"/>
          <w:sz w:val="24"/>
          <w:szCs w:val="24"/>
          <w:vertAlign w:val="superscript"/>
        </w:rPr>
        <w:t>th</w:t>
      </w:r>
      <w:r w:rsidR="002578CB">
        <w:rPr>
          <w:rFonts w:ascii="Arial" w:hAnsi="Arial" w:cs="Arial"/>
          <w:sz w:val="24"/>
          <w:szCs w:val="24"/>
        </w:rPr>
        <w:t xml:space="preserve"> March 2020).</w:t>
      </w:r>
    </w:p>
    <w:p w14:paraId="3A5F249C" w14:textId="34C25083" w:rsidR="00B758EA" w:rsidRDefault="00B758EA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Sim, M. et al. (2018)</w:t>
      </w:r>
      <w:r w:rsidR="00024B9F">
        <w:rPr>
          <w:rFonts w:ascii="Arial" w:hAnsi="Arial" w:cs="Arial"/>
          <w:sz w:val="24"/>
          <w:szCs w:val="24"/>
        </w:rPr>
        <w:t xml:space="preserve"> Teaching, Pedagogy and Practice in Early Yea</w:t>
      </w:r>
      <w:r w:rsidR="004318C4">
        <w:rPr>
          <w:rFonts w:ascii="Arial" w:hAnsi="Arial" w:cs="Arial"/>
          <w:sz w:val="24"/>
          <w:szCs w:val="24"/>
        </w:rPr>
        <w:t>r</w:t>
      </w:r>
      <w:r w:rsidR="00024B9F">
        <w:rPr>
          <w:rFonts w:ascii="Arial" w:hAnsi="Arial" w:cs="Arial"/>
          <w:sz w:val="24"/>
          <w:szCs w:val="24"/>
        </w:rPr>
        <w:t>s Childcare: An Evidence Review</w:t>
      </w:r>
      <w:r w:rsidR="007B4B8F">
        <w:rPr>
          <w:rFonts w:ascii="Arial" w:hAnsi="Arial" w:cs="Arial"/>
          <w:sz w:val="24"/>
          <w:szCs w:val="24"/>
        </w:rPr>
        <w:t>. Early Intervention Foundation</w:t>
      </w:r>
      <w:r w:rsidR="004F39B0">
        <w:rPr>
          <w:rFonts w:ascii="Arial" w:hAnsi="Arial" w:cs="Arial"/>
          <w:sz w:val="24"/>
          <w:szCs w:val="24"/>
        </w:rPr>
        <w:t>: London.</w:t>
      </w:r>
      <w:r w:rsidR="004F39B0">
        <w:rPr>
          <w:rFonts w:ascii="Arial" w:hAnsi="Arial" w:cs="Arial"/>
          <w:sz w:val="24"/>
          <w:szCs w:val="24"/>
        </w:rPr>
        <w:br/>
        <w:t xml:space="preserve">Available at: </w:t>
      </w:r>
      <w:r w:rsidR="00C34683" w:rsidRPr="00C34683">
        <w:rPr>
          <w:rFonts w:ascii="Arial" w:hAnsi="Arial" w:cs="Arial"/>
          <w:sz w:val="24"/>
          <w:szCs w:val="24"/>
        </w:rPr>
        <w:t>https://www.eif.org.uk/report/teaching-predagogy-and-practice-in-early-years-childcare-an-evidence-review</w:t>
      </w:r>
      <w:r w:rsidR="00C34683">
        <w:rPr>
          <w:rFonts w:ascii="Arial" w:hAnsi="Arial" w:cs="Arial"/>
          <w:sz w:val="24"/>
          <w:szCs w:val="24"/>
        </w:rPr>
        <w:t xml:space="preserve"> </w:t>
      </w:r>
      <w:r w:rsidR="00C34683">
        <w:rPr>
          <w:rFonts w:ascii="Arial" w:hAnsi="Arial" w:cs="Arial"/>
          <w:sz w:val="24"/>
          <w:szCs w:val="24"/>
        </w:rPr>
        <w:br/>
        <w:t>(Accessed: 27</w:t>
      </w:r>
      <w:r w:rsidR="00C34683" w:rsidRPr="00C34683">
        <w:rPr>
          <w:rFonts w:ascii="Arial" w:hAnsi="Arial" w:cs="Arial"/>
          <w:sz w:val="24"/>
          <w:szCs w:val="24"/>
          <w:vertAlign w:val="superscript"/>
        </w:rPr>
        <w:t>th</w:t>
      </w:r>
      <w:r w:rsidR="00C34683">
        <w:rPr>
          <w:rFonts w:ascii="Arial" w:hAnsi="Arial" w:cs="Arial"/>
          <w:sz w:val="24"/>
          <w:szCs w:val="24"/>
        </w:rPr>
        <w:t xml:space="preserve"> February 2020).</w:t>
      </w:r>
    </w:p>
    <w:p w14:paraId="492B12A5" w14:textId="37BDA678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Siraj-Blatchford</w:t>
      </w:r>
      <w:proofErr w:type="spellEnd"/>
      <w:r>
        <w:rPr>
          <w:rFonts w:ascii="Arial" w:hAnsi="Arial" w:cs="Arial"/>
          <w:sz w:val="24"/>
          <w:szCs w:val="24"/>
        </w:rPr>
        <w:t xml:space="preserve">, I. (2004) ‘Quality Teaching in The Early Years’. In Anning, A. et al. (Eds) </w:t>
      </w:r>
      <w:r w:rsidRPr="00BC67B8">
        <w:rPr>
          <w:rFonts w:ascii="Arial" w:hAnsi="Arial" w:cs="Arial"/>
          <w:i/>
          <w:iCs/>
          <w:sz w:val="24"/>
          <w:szCs w:val="24"/>
        </w:rPr>
        <w:t>Early Childhood Education: Society and Culture</w:t>
      </w:r>
      <w:r>
        <w:rPr>
          <w:rFonts w:ascii="Arial" w:hAnsi="Arial" w:cs="Arial"/>
          <w:sz w:val="24"/>
          <w:szCs w:val="24"/>
        </w:rPr>
        <w:t xml:space="preserve">, SAGE Publications Ltd, London, pp. 136-148. </w:t>
      </w:r>
    </w:p>
    <w:p w14:paraId="01A80F22" w14:textId="235DACDD" w:rsidR="001861D0" w:rsidRDefault="001861D0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Siraj-Blatchford</w:t>
      </w:r>
      <w:proofErr w:type="spellEnd"/>
      <w:r>
        <w:rPr>
          <w:rFonts w:ascii="Arial" w:hAnsi="Arial" w:cs="Arial"/>
          <w:sz w:val="24"/>
          <w:szCs w:val="24"/>
        </w:rPr>
        <w:t>, I. et al. (200</w:t>
      </w:r>
      <w:r w:rsidR="004570FF">
        <w:rPr>
          <w:rFonts w:ascii="Arial" w:hAnsi="Arial" w:cs="Arial"/>
          <w:sz w:val="24"/>
          <w:szCs w:val="24"/>
        </w:rPr>
        <w:t>5</w:t>
      </w:r>
      <w:r>
        <w:rPr>
          <w:rFonts w:ascii="Arial" w:hAnsi="Arial" w:cs="Arial"/>
          <w:sz w:val="24"/>
          <w:szCs w:val="24"/>
        </w:rPr>
        <w:t xml:space="preserve">) </w:t>
      </w:r>
      <w:r w:rsidR="00F648F5" w:rsidRPr="000624EC">
        <w:rPr>
          <w:rFonts w:ascii="Arial" w:hAnsi="Arial" w:cs="Arial"/>
          <w:i/>
          <w:iCs/>
          <w:sz w:val="24"/>
          <w:szCs w:val="24"/>
        </w:rPr>
        <w:t>Foundation Phase Pilot:</w:t>
      </w:r>
      <w:r w:rsidR="001E17D3" w:rsidRPr="000624EC">
        <w:rPr>
          <w:rFonts w:ascii="Arial" w:hAnsi="Arial" w:cs="Arial"/>
          <w:i/>
          <w:iCs/>
          <w:sz w:val="24"/>
          <w:szCs w:val="24"/>
        </w:rPr>
        <w:t xml:space="preserve"> First Year Evaluation Report</w:t>
      </w:r>
      <w:r w:rsidR="0026017A" w:rsidRPr="000624EC">
        <w:rPr>
          <w:rFonts w:ascii="Arial" w:hAnsi="Arial" w:cs="Arial"/>
          <w:i/>
          <w:iCs/>
          <w:sz w:val="24"/>
          <w:szCs w:val="24"/>
        </w:rPr>
        <w:t xml:space="preserve">. Monitoring and Evaluation of the Effective </w:t>
      </w:r>
      <w:r w:rsidR="00E273F0" w:rsidRPr="000624EC">
        <w:rPr>
          <w:rFonts w:ascii="Arial" w:hAnsi="Arial" w:cs="Arial"/>
          <w:i/>
          <w:iCs/>
          <w:sz w:val="24"/>
          <w:szCs w:val="24"/>
        </w:rPr>
        <w:t>Implementation of the Foundation Phase</w:t>
      </w:r>
      <w:r w:rsidR="003F7667">
        <w:rPr>
          <w:rFonts w:ascii="Arial" w:hAnsi="Arial" w:cs="Arial"/>
          <w:sz w:val="24"/>
          <w:szCs w:val="24"/>
        </w:rPr>
        <w:t>.</w:t>
      </w:r>
      <w:r w:rsidR="000624EC">
        <w:rPr>
          <w:rFonts w:ascii="Arial" w:hAnsi="Arial" w:cs="Arial"/>
          <w:sz w:val="24"/>
          <w:szCs w:val="24"/>
        </w:rPr>
        <w:t xml:space="preserve"> Welsh Assembly Government: Cardiff. </w:t>
      </w:r>
      <w:r w:rsidR="000624EC">
        <w:rPr>
          <w:rFonts w:ascii="Arial" w:hAnsi="Arial" w:cs="Arial"/>
          <w:sz w:val="24"/>
          <w:szCs w:val="24"/>
        </w:rPr>
        <w:br/>
        <w:t xml:space="preserve">Available at: </w:t>
      </w:r>
      <w:r w:rsidR="00C70554" w:rsidRPr="00C70554">
        <w:rPr>
          <w:rFonts w:ascii="Arial" w:hAnsi="Arial" w:cs="Arial"/>
          <w:sz w:val="24"/>
          <w:szCs w:val="24"/>
        </w:rPr>
        <w:t>https://dera.ioe.ac.uk/6281/1/meeifp.pdf</w:t>
      </w:r>
      <w:r w:rsidR="00C70554">
        <w:rPr>
          <w:rFonts w:ascii="Arial" w:hAnsi="Arial" w:cs="Arial"/>
          <w:sz w:val="24"/>
          <w:szCs w:val="24"/>
        </w:rPr>
        <w:t xml:space="preserve"> </w:t>
      </w:r>
      <w:r w:rsidR="00C70554">
        <w:rPr>
          <w:rFonts w:ascii="Arial" w:hAnsi="Arial" w:cs="Arial"/>
          <w:sz w:val="24"/>
          <w:szCs w:val="24"/>
        </w:rPr>
        <w:br/>
        <w:t>(Accessed: 2</w:t>
      </w:r>
      <w:r w:rsidR="00C70554" w:rsidRPr="00C70554">
        <w:rPr>
          <w:rFonts w:ascii="Arial" w:hAnsi="Arial" w:cs="Arial"/>
          <w:sz w:val="24"/>
          <w:szCs w:val="24"/>
          <w:vertAlign w:val="superscript"/>
        </w:rPr>
        <w:t>nd</w:t>
      </w:r>
      <w:r w:rsidR="00C70554">
        <w:rPr>
          <w:rFonts w:ascii="Arial" w:hAnsi="Arial" w:cs="Arial"/>
          <w:sz w:val="24"/>
          <w:szCs w:val="24"/>
        </w:rPr>
        <w:t xml:space="preserve"> April 2020).</w:t>
      </w:r>
    </w:p>
    <w:p w14:paraId="045A518D" w14:textId="015F9DD6" w:rsidR="00EB40B2" w:rsidRDefault="00036960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Successful Futures (2015a) </w:t>
      </w:r>
      <w:r w:rsidRPr="00036960">
        <w:rPr>
          <w:rFonts w:ascii="Arial" w:hAnsi="Arial" w:cs="Arial"/>
          <w:i/>
          <w:iCs/>
          <w:sz w:val="24"/>
          <w:szCs w:val="24"/>
        </w:rPr>
        <w:t>Independent Review of Curriculum and Assessment Arrangements in Wales</w:t>
      </w:r>
      <w:r>
        <w:rPr>
          <w:rFonts w:ascii="Arial" w:hAnsi="Arial" w:cs="Arial"/>
          <w:sz w:val="24"/>
          <w:szCs w:val="24"/>
        </w:rPr>
        <w:t xml:space="preserve">. </w:t>
      </w:r>
      <w:r w:rsidR="001041FB">
        <w:rPr>
          <w:rFonts w:ascii="Arial" w:hAnsi="Arial" w:cs="Arial"/>
          <w:sz w:val="24"/>
          <w:szCs w:val="24"/>
        </w:rPr>
        <w:br/>
        <w:t xml:space="preserve">Available at: </w:t>
      </w:r>
      <w:r w:rsidR="00EB40B2" w:rsidRPr="00EB40B2">
        <w:rPr>
          <w:rFonts w:ascii="Arial" w:hAnsi="Arial" w:cs="Arial"/>
          <w:sz w:val="24"/>
          <w:szCs w:val="24"/>
        </w:rPr>
        <w:t>https://www.nasuwt.org.uk/asset/A788604C-3046-4005-A1EA0EAFF023E0DD</w:t>
      </w:r>
      <w:r w:rsidR="00EB40B2">
        <w:rPr>
          <w:rFonts w:ascii="Arial" w:hAnsi="Arial" w:cs="Arial"/>
          <w:sz w:val="24"/>
          <w:szCs w:val="24"/>
        </w:rPr>
        <w:t xml:space="preserve"> </w:t>
      </w:r>
      <w:r w:rsidR="00EB40B2">
        <w:rPr>
          <w:rFonts w:ascii="Arial" w:hAnsi="Arial" w:cs="Arial"/>
          <w:sz w:val="24"/>
          <w:szCs w:val="24"/>
        </w:rPr>
        <w:br/>
        <w:t>(Accessed: 1</w:t>
      </w:r>
      <w:r w:rsidR="00EB40B2" w:rsidRPr="00EB40B2">
        <w:rPr>
          <w:rFonts w:ascii="Arial" w:hAnsi="Arial" w:cs="Arial"/>
          <w:sz w:val="24"/>
          <w:szCs w:val="24"/>
          <w:vertAlign w:val="superscript"/>
        </w:rPr>
        <w:t>st</w:t>
      </w:r>
      <w:r w:rsidR="00EB40B2">
        <w:rPr>
          <w:rFonts w:ascii="Arial" w:hAnsi="Arial" w:cs="Arial"/>
          <w:sz w:val="24"/>
          <w:szCs w:val="24"/>
        </w:rPr>
        <w:t xml:space="preserve"> April 2020).</w:t>
      </w:r>
    </w:p>
    <w:p w14:paraId="58218B6F" w14:textId="459CB127" w:rsidR="00EB40B2" w:rsidRPr="003815DB" w:rsidRDefault="003815DB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Successful Futures (2015b)</w:t>
      </w:r>
      <w:r w:rsidRPr="003815DB">
        <w:rPr>
          <w:rFonts w:ascii="Arial" w:hAnsi="Arial" w:cs="Arial"/>
          <w:i/>
          <w:iCs/>
          <w:sz w:val="24"/>
          <w:szCs w:val="24"/>
        </w:rPr>
        <w:t xml:space="preserve"> Looking at the Curriculum and Assessment Arrangements in Wales.</w:t>
      </w:r>
      <w:r>
        <w:rPr>
          <w:rFonts w:ascii="Arial" w:hAnsi="Arial" w:cs="Arial"/>
          <w:sz w:val="24"/>
          <w:szCs w:val="24"/>
        </w:rPr>
        <w:t xml:space="preserve"> </w:t>
      </w:r>
      <w:r w:rsidR="009A45AE">
        <w:rPr>
          <w:rFonts w:ascii="Arial" w:hAnsi="Arial" w:cs="Arial"/>
          <w:sz w:val="24"/>
          <w:szCs w:val="24"/>
        </w:rPr>
        <w:br/>
        <w:t xml:space="preserve">Available at: </w:t>
      </w:r>
      <w:r w:rsidR="00E925F1" w:rsidRPr="00E925F1">
        <w:rPr>
          <w:rFonts w:ascii="Arial" w:hAnsi="Arial" w:cs="Arial"/>
          <w:sz w:val="24"/>
          <w:szCs w:val="24"/>
        </w:rPr>
        <w:t>https://gov.wales/sites/default/files/publications/2018-03/succesful-futures-a-summary-of-professor-graham-donaldsons-report.pdf</w:t>
      </w:r>
      <w:r w:rsidR="00E925F1">
        <w:rPr>
          <w:rFonts w:ascii="Arial" w:hAnsi="Arial" w:cs="Arial"/>
          <w:sz w:val="24"/>
          <w:szCs w:val="24"/>
        </w:rPr>
        <w:t xml:space="preserve"> </w:t>
      </w:r>
      <w:r w:rsidR="00E925F1">
        <w:rPr>
          <w:rFonts w:ascii="Arial" w:hAnsi="Arial" w:cs="Arial"/>
          <w:sz w:val="24"/>
          <w:szCs w:val="24"/>
        </w:rPr>
        <w:br/>
        <w:t>(Accessed: 1</w:t>
      </w:r>
      <w:r w:rsidR="00E925F1" w:rsidRPr="00E925F1">
        <w:rPr>
          <w:rFonts w:ascii="Arial" w:hAnsi="Arial" w:cs="Arial"/>
          <w:sz w:val="24"/>
          <w:szCs w:val="24"/>
          <w:vertAlign w:val="superscript"/>
        </w:rPr>
        <w:t>st</w:t>
      </w:r>
      <w:r w:rsidR="00E925F1">
        <w:rPr>
          <w:rFonts w:ascii="Arial" w:hAnsi="Arial" w:cs="Arial"/>
          <w:sz w:val="24"/>
          <w:szCs w:val="24"/>
        </w:rPr>
        <w:t xml:space="preserve"> April 2020).</w:t>
      </w:r>
    </w:p>
    <w:p w14:paraId="62BB857B" w14:textId="7DDE4F42" w:rsidR="000C06B9" w:rsidRDefault="000C06B9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Taylor,</w:t>
      </w:r>
      <w:r w:rsidR="004540FB">
        <w:rPr>
          <w:rFonts w:ascii="Arial" w:hAnsi="Arial" w:cs="Arial"/>
          <w:sz w:val="24"/>
          <w:szCs w:val="24"/>
        </w:rPr>
        <w:t xml:space="preserve"> C. </w:t>
      </w:r>
      <w:r w:rsidR="001C26F2">
        <w:rPr>
          <w:rFonts w:ascii="Arial" w:hAnsi="Arial" w:cs="Arial"/>
          <w:sz w:val="24"/>
          <w:szCs w:val="24"/>
        </w:rPr>
        <w:t>Rhys, M. and Waldron, S. (201</w:t>
      </w:r>
      <w:r w:rsidR="00AE716F">
        <w:rPr>
          <w:rFonts w:ascii="Arial" w:hAnsi="Arial" w:cs="Arial"/>
          <w:sz w:val="24"/>
          <w:szCs w:val="24"/>
        </w:rPr>
        <w:t>6</w:t>
      </w:r>
      <w:r w:rsidR="0046044E">
        <w:rPr>
          <w:rFonts w:ascii="Arial" w:hAnsi="Arial" w:cs="Arial"/>
          <w:sz w:val="24"/>
          <w:szCs w:val="24"/>
        </w:rPr>
        <w:t>)</w:t>
      </w:r>
      <w:r w:rsidR="00D56829">
        <w:rPr>
          <w:rFonts w:ascii="Arial" w:hAnsi="Arial" w:cs="Arial"/>
          <w:sz w:val="24"/>
          <w:szCs w:val="24"/>
        </w:rPr>
        <w:t>’</w:t>
      </w:r>
      <w:r w:rsidR="00C056E0">
        <w:rPr>
          <w:rFonts w:ascii="Arial" w:hAnsi="Arial" w:cs="Arial"/>
          <w:sz w:val="24"/>
          <w:szCs w:val="24"/>
        </w:rPr>
        <w:t xml:space="preserve"> </w:t>
      </w:r>
      <w:r w:rsidR="00304A82">
        <w:rPr>
          <w:rFonts w:ascii="Arial" w:hAnsi="Arial" w:cs="Arial"/>
          <w:sz w:val="24"/>
          <w:szCs w:val="24"/>
        </w:rPr>
        <w:t>Implementing</w:t>
      </w:r>
      <w:r w:rsidR="00A25BCC">
        <w:rPr>
          <w:rFonts w:ascii="Arial" w:hAnsi="Arial" w:cs="Arial"/>
          <w:sz w:val="24"/>
          <w:szCs w:val="24"/>
        </w:rPr>
        <w:t xml:space="preserve"> curriculum reform in Wales: The case of the Foundation Phase</w:t>
      </w:r>
      <w:r w:rsidR="00D56829">
        <w:rPr>
          <w:rFonts w:ascii="Arial" w:hAnsi="Arial" w:cs="Arial"/>
          <w:sz w:val="24"/>
          <w:szCs w:val="24"/>
        </w:rPr>
        <w:t>’,</w:t>
      </w:r>
      <w:r w:rsidR="008B1FE4">
        <w:rPr>
          <w:rFonts w:ascii="Arial" w:hAnsi="Arial" w:cs="Arial"/>
          <w:sz w:val="24"/>
          <w:szCs w:val="24"/>
        </w:rPr>
        <w:t xml:space="preserve"> </w:t>
      </w:r>
      <w:r w:rsidR="008B1FE4" w:rsidRPr="00E200B1">
        <w:rPr>
          <w:rFonts w:ascii="Arial" w:hAnsi="Arial" w:cs="Arial"/>
          <w:i/>
          <w:iCs/>
          <w:sz w:val="24"/>
          <w:szCs w:val="24"/>
        </w:rPr>
        <w:t>Ox</w:t>
      </w:r>
      <w:r w:rsidR="00F8021D" w:rsidRPr="00E200B1">
        <w:rPr>
          <w:rFonts w:ascii="Arial" w:hAnsi="Arial" w:cs="Arial"/>
          <w:i/>
          <w:iCs/>
          <w:sz w:val="24"/>
          <w:szCs w:val="24"/>
        </w:rPr>
        <w:t>ford Review of Education</w:t>
      </w:r>
      <w:r w:rsidR="00E200B1">
        <w:rPr>
          <w:rFonts w:ascii="Arial" w:hAnsi="Arial" w:cs="Arial"/>
          <w:sz w:val="24"/>
          <w:szCs w:val="24"/>
        </w:rPr>
        <w:t>, 42 (3) pp. 299-315.</w:t>
      </w:r>
      <w:r w:rsidR="00E200B1">
        <w:rPr>
          <w:rFonts w:ascii="Arial" w:hAnsi="Arial" w:cs="Arial"/>
          <w:sz w:val="24"/>
          <w:szCs w:val="24"/>
        </w:rPr>
        <w:br/>
        <w:t>DOI:</w:t>
      </w:r>
      <w:r w:rsidR="00A738EE">
        <w:rPr>
          <w:rFonts w:ascii="Arial" w:hAnsi="Arial" w:cs="Arial"/>
          <w:sz w:val="24"/>
          <w:szCs w:val="24"/>
        </w:rPr>
        <w:t xml:space="preserve"> 10.1080/</w:t>
      </w:r>
      <w:r w:rsidR="00F4555C">
        <w:rPr>
          <w:rFonts w:ascii="Arial" w:hAnsi="Arial" w:cs="Arial"/>
          <w:sz w:val="24"/>
          <w:szCs w:val="24"/>
        </w:rPr>
        <w:t>03054985/9695</w:t>
      </w:r>
      <w:r w:rsidR="00F4555C">
        <w:rPr>
          <w:rFonts w:ascii="Arial" w:hAnsi="Arial" w:cs="Arial"/>
          <w:sz w:val="24"/>
          <w:szCs w:val="24"/>
        </w:rPr>
        <w:br/>
        <w:t>(Accessed: 25</w:t>
      </w:r>
      <w:r w:rsidR="00F4555C" w:rsidRPr="00F4555C">
        <w:rPr>
          <w:rFonts w:ascii="Arial" w:hAnsi="Arial" w:cs="Arial"/>
          <w:sz w:val="24"/>
          <w:szCs w:val="24"/>
          <w:vertAlign w:val="superscript"/>
        </w:rPr>
        <w:t>th</w:t>
      </w:r>
      <w:r w:rsidR="00F4555C"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 w:rsidR="00F4555C">
        <w:rPr>
          <w:rFonts w:ascii="Arial" w:hAnsi="Arial" w:cs="Arial"/>
          <w:sz w:val="24"/>
          <w:szCs w:val="24"/>
        </w:rPr>
        <w:t xml:space="preserve"> 2020). </w:t>
      </w:r>
    </w:p>
    <w:p w14:paraId="3BC6F086" w14:textId="107A2359" w:rsidR="0014565F" w:rsidRDefault="0014565F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Tierney, R. D. (2013) </w:t>
      </w:r>
      <w:r w:rsidR="004615C1">
        <w:rPr>
          <w:rFonts w:ascii="Arial" w:hAnsi="Arial" w:cs="Arial"/>
          <w:sz w:val="24"/>
          <w:szCs w:val="24"/>
        </w:rPr>
        <w:t>‘</w:t>
      </w:r>
      <w:r w:rsidR="00F80BE9">
        <w:rPr>
          <w:rFonts w:ascii="Arial" w:hAnsi="Arial" w:cs="Arial"/>
          <w:sz w:val="24"/>
          <w:szCs w:val="24"/>
        </w:rPr>
        <w:t>Fairness in classroom assessment</w:t>
      </w:r>
      <w:r w:rsidR="004615C1">
        <w:rPr>
          <w:rFonts w:ascii="Arial" w:hAnsi="Arial" w:cs="Arial"/>
          <w:sz w:val="24"/>
          <w:szCs w:val="24"/>
        </w:rPr>
        <w:t>’</w:t>
      </w:r>
      <w:r w:rsidR="00FB6932">
        <w:rPr>
          <w:rFonts w:ascii="Arial" w:hAnsi="Arial" w:cs="Arial"/>
          <w:sz w:val="24"/>
          <w:szCs w:val="24"/>
        </w:rPr>
        <w:t>. In McMillan</w:t>
      </w:r>
      <w:r w:rsidR="00B8738E">
        <w:rPr>
          <w:rFonts w:ascii="Arial" w:hAnsi="Arial" w:cs="Arial"/>
          <w:sz w:val="24"/>
          <w:szCs w:val="24"/>
        </w:rPr>
        <w:t xml:space="preserve">, J. H. (ed.) </w:t>
      </w:r>
      <w:r w:rsidR="00B8738E" w:rsidRPr="00B8738E">
        <w:rPr>
          <w:rFonts w:ascii="Arial" w:hAnsi="Arial" w:cs="Arial"/>
          <w:i/>
          <w:iCs/>
          <w:sz w:val="24"/>
          <w:szCs w:val="24"/>
        </w:rPr>
        <w:t>SAGE Handbook of Research on Classroom Assessment</w:t>
      </w:r>
      <w:r w:rsidR="00B8738E">
        <w:rPr>
          <w:rFonts w:ascii="Arial" w:hAnsi="Arial" w:cs="Arial"/>
          <w:sz w:val="24"/>
          <w:szCs w:val="24"/>
        </w:rPr>
        <w:t xml:space="preserve">. </w:t>
      </w:r>
      <w:r w:rsidR="006E355D">
        <w:rPr>
          <w:rFonts w:ascii="Arial" w:hAnsi="Arial" w:cs="Arial"/>
          <w:sz w:val="24"/>
          <w:szCs w:val="24"/>
        </w:rPr>
        <w:t xml:space="preserve">Thousand Oaks, CA: </w:t>
      </w:r>
      <w:r w:rsidR="00B623C8">
        <w:rPr>
          <w:rFonts w:ascii="Arial" w:hAnsi="Arial" w:cs="Arial"/>
          <w:sz w:val="24"/>
          <w:szCs w:val="24"/>
        </w:rPr>
        <w:t>Sage Publications.</w:t>
      </w:r>
      <w:r w:rsidR="00B623C8">
        <w:rPr>
          <w:rFonts w:ascii="Arial" w:hAnsi="Arial" w:cs="Arial"/>
          <w:sz w:val="24"/>
          <w:szCs w:val="24"/>
        </w:rPr>
        <w:br/>
        <w:t xml:space="preserve">Available at: </w:t>
      </w:r>
      <w:r w:rsidR="00F23ADD" w:rsidRPr="00F23ADD">
        <w:rPr>
          <w:rFonts w:ascii="Arial" w:hAnsi="Arial" w:cs="Arial"/>
          <w:sz w:val="24"/>
          <w:szCs w:val="24"/>
        </w:rPr>
        <w:t>https://www.researchgate.net/publication/260144263</w:t>
      </w:r>
      <w:r w:rsidR="00F23ADD">
        <w:rPr>
          <w:rFonts w:ascii="Arial" w:hAnsi="Arial" w:cs="Arial"/>
          <w:sz w:val="24"/>
          <w:szCs w:val="24"/>
        </w:rPr>
        <w:br/>
        <w:t>(Accessed: 31</w:t>
      </w:r>
      <w:r w:rsidR="00F23ADD" w:rsidRPr="00F23ADD">
        <w:rPr>
          <w:rFonts w:ascii="Arial" w:hAnsi="Arial" w:cs="Arial"/>
          <w:sz w:val="24"/>
          <w:szCs w:val="24"/>
          <w:vertAlign w:val="superscript"/>
        </w:rPr>
        <w:t>st</w:t>
      </w:r>
      <w:r w:rsidR="00F23ADD">
        <w:rPr>
          <w:rFonts w:ascii="Arial" w:hAnsi="Arial" w:cs="Arial"/>
          <w:sz w:val="24"/>
          <w:szCs w:val="24"/>
        </w:rPr>
        <w:t xml:space="preserve"> March 2020).</w:t>
      </w:r>
      <w:r w:rsidR="00F80BE9">
        <w:rPr>
          <w:rFonts w:ascii="Arial" w:hAnsi="Arial" w:cs="Arial"/>
          <w:sz w:val="24"/>
          <w:szCs w:val="24"/>
        </w:rPr>
        <w:t xml:space="preserve"> </w:t>
      </w:r>
    </w:p>
    <w:p w14:paraId="14772A99" w14:textId="530109EE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UNICEF (2016) </w:t>
      </w:r>
      <w:r w:rsidRPr="00D9147C">
        <w:rPr>
          <w:rFonts w:ascii="Arial" w:hAnsi="Arial" w:cs="Arial"/>
          <w:i/>
          <w:iCs/>
          <w:sz w:val="24"/>
          <w:szCs w:val="24"/>
        </w:rPr>
        <w:t>A Summary of the United Nations Convention on the Rights of the Child.</w:t>
      </w:r>
      <w:r>
        <w:rPr>
          <w:rFonts w:ascii="Arial" w:hAnsi="Arial" w:cs="Arial"/>
          <w:sz w:val="24"/>
          <w:szCs w:val="24"/>
        </w:rPr>
        <w:t xml:space="preserve"> UNICEF: United Kingdom.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Pr="00EB3E10">
        <w:rPr>
          <w:rFonts w:ascii="Arial" w:hAnsi="Arial" w:cs="Arial"/>
          <w:sz w:val="24"/>
          <w:szCs w:val="24"/>
        </w:rPr>
        <w:t>https://www.unicef.org.uk/child-rights-partners/wp-content/uploads/sites/3/2016/08/CRC_summary_leaflet_Child_Rights_Partners_web_final.pdf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18</w:t>
      </w:r>
      <w:r w:rsidRPr="00EB3E10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</w:t>
      </w:r>
    </w:p>
    <w:p w14:paraId="69E6DDE7" w14:textId="2B45A6CF" w:rsidR="00D8422D" w:rsidRDefault="00D8422D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Waite, S. et al. (201</w:t>
      </w:r>
      <w:r w:rsidR="000C713F">
        <w:rPr>
          <w:rFonts w:ascii="Arial" w:hAnsi="Arial" w:cs="Arial"/>
          <w:sz w:val="24"/>
          <w:szCs w:val="24"/>
        </w:rPr>
        <w:t>5) ‘Diverse aims, challenges and opportunities for assessing outdoor learning: a criti</w:t>
      </w:r>
      <w:r w:rsidR="00AF684C">
        <w:rPr>
          <w:rFonts w:ascii="Arial" w:hAnsi="Arial" w:cs="Arial"/>
          <w:sz w:val="24"/>
          <w:szCs w:val="24"/>
        </w:rPr>
        <w:t xml:space="preserve">cal examination of three cases from practice’, </w:t>
      </w:r>
      <w:r w:rsidR="00813D4A" w:rsidRPr="002E1538">
        <w:rPr>
          <w:rFonts w:ascii="Arial" w:hAnsi="Arial" w:cs="Arial"/>
          <w:i/>
          <w:iCs/>
          <w:sz w:val="24"/>
          <w:szCs w:val="24"/>
        </w:rPr>
        <w:t>International Journal of Primary, Elementary and Early Years Education</w:t>
      </w:r>
      <w:r w:rsidR="002E1538">
        <w:rPr>
          <w:rFonts w:ascii="Arial" w:hAnsi="Arial" w:cs="Arial"/>
          <w:sz w:val="24"/>
          <w:szCs w:val="24"/>
        </w:rPr>
        <w:t>,</w:t>
      </w:r>
      <w:r w:rsidR="00880D80">
        <w:rPr>
          <w:rFonts w:ascii="Arial" w:hAnsi="Arial" w:cs="Arial"/>
          <w:sz w:val="24"/>
          <w:szCs w:val="24"/>
        </w:rPr>
        <w:t xml:space="preserve"> 45 (1), </w:t>
      </w:r>
      <w:r w:rsidR="00A23479">
        <w:rPr>
          <w:rFonts w:ascii="Arial" w:hAnsi="Arial" w:cs="Arial"/>
          <w:sz w:val="24"/>
          <w:szCs w:val="24"/>
        </w:rPr>
        <w:t>pp. 51 – 67.</w:t>
      </w:r>
      <w:r w:rsidR="00A23479">
        <w:rPr>
          <w:rFonts w:ascii="Arial" w:hAnsi="Arial" w:cs="Arial"/>
          <w:sz w:val="24"/>
          <w:szCs w:val="24"/>
        </w:rPr>
        <w:br/>
        <w:t>DOI: 10.1080/0300</w:t>
      </w:r>
      <w:r w:rsidR="00895590">
        <w:rPr>
          <w:rFonts w:ascii="Arial" w:hAnsi="Arial" w:cs="Arial"/>
          <w:sz w:val="24"/>
          <w:szCs w:val="24"/>
        </w:rPr>
        <w:t>4279.2015.104</w:t>
      </w:r>
      <w:r w:rsidR="002E1538">
        <w:rPr>
          <w:rFonts w:ascii="Arial" w:hAnsi="Arial" w:cs="Arial"/>
          <w:sz w:val="24"/>
          <w:szCs w:val="24"/>
        </w:rPr>
        <w:t>2987</w:t>
      </w:r>
      <w:r w:rsidR="002E1538">
        <w:rPr>
          <w:rFonts w:ascii="Arial" w:hAnsi="Arial" w:cs="Arial"/>
          <w:sz w:val="24"/>
          <w:szCs w:val="24"/>
        </w:rPr>
        <w:br/>
        <w:t>(Accessed: 2</w:t>
      </w:r>
      <w:r w:rsidR="002E1538" w:rsidRPr="002E1538">
        <w:rPr>
          <w:rFonts w:ascii="Arial" w:hAnsi="Arial" w:cs="Arial"/>
          <w:sz w:val="24"/>
          <w:szCs w:val="24"/>
          <w:vertAlign w:val="superscript"/>
        </w:rPr>
        <w:t>nd</w:t>
      </w:r>
      <w:r w:rsidR="002E1538">
        <w:rPr>
          <w:rFonts w:ascii="Arial" w:hAnsi="Arial" w:cs="Arial"/>
          <w:sz w:val="24"/>
          <w:szCs w:val="24"/>
        </w:rPr>
        <w:t xml:space="preserve"> April 2020). </w:t>
      </w:r>
    </w:p>
    <w:p w14:paraId="2A1D149D" w14:textId="6745C62A" w:rsidR="009A0690" w:rsidRPr="000F095A" w:rsidRDefault="00FE64B2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Waite, S., </w:t>
      </w:r>
      <w:r w:rsidR="006E4AE0">
        <w:rPr>
          <w:rFonts w:ascii="Arial" w:hAnsi="Arial" w:cs="Arial"/>
          <w:sz w:val="24"/>
          <w:szCs w:val="24"/>
        </w:rPr>
        <w:t>Passy, R. and Gilchrist</w:t>
      </w:r>
      <w:r w:rsidR="00A37579">
        <w:rPr>
          <w:rFonts w:ascii="Arial" w:hAnsi="Arial" w:cs="Arial"/>
          <w:sz w:val="24"/>
          <w:szCs w:val="24"/>
        </w:rPr>
        <w:t xml:space="preserve">, M. (2014) </w:t>
      </w:r>
      <w:r w:rsidR="00FB3C08">
        <w:rPr>
          <w:rFonts w:ascii="Arial" w:hAnsi="Arial" w:cs="Arial"/>
          <w:sz w:val="24"/>
          <w:szCs w:val="24"/>
        </w:rPr>
        <w:t xml:space="preserve">‘Getting It Off PAT: </w:t>
      </w:r>
      <w:r w:rsidR="003A0AF2">
        <w:rPr>
          <w:rFonts w:ascii="Arial" w:hAnsi="Arial" w:cs="Arial"/>
          <w:sz w:val="24"/>
          <w:szCs w:val="24"/>
        </w:rPr>
        <w:t>Researching</w:t>
      </w:r>
      <w:r w:rsidR="00FB3C08">
        <w:rPr>
          <w:rFonts w:ascii="Arial" w:hAnsi="Arial" w:cs="Arial"/>
          <w:sz w:val="24"/>
          <w:szCs w:val="24"/>
        </w:rPr>
        <w:t xml:space="preserve"> the Use of Urban Nature in Schools</w:t>
      </w:r>
      <w:r w:rsidR="003A0AF2">
        <w:rPr>
          <w:rFonts w:ascii="Arial" w:hAnsi="Arial" w:cs="Arial"/>
          <w:sz w:val="24"/>
          <w:szCs w:val="24"/>
        </w:rPr>
        <w:t xml:space="preserve">’, </w:t>
      </w:r>
      <w:r w:rsidR="00050524">
        <w:rPr>
          <w:rFonts w:ascii="Arial" w:hAnsi="Arial" w:cs="Arial"/>
          <w:sz w:val="24"/>
          <w:szCs w:val="24"/>
        </w:rPr>
        <w:t xml:space="preserve">in </w:t>
      </w:r>
      <w:r w:rsidR="007446F7">
        <w:rPr>
          <w:rFonts w:ascii="Arial" w:hAnsi="Arial" w:cs="Arial"/>
          <w:sz w:val="24"/>
          <w:szCs w:val="24"/>
        </w:rPr>
        <w:t>Backman, E</w:t>
      </w:r>
      <w:r w:rsidR="007D5539">
        <w:rPr>
          <w:rFonts w:ascii="Arial" w:hAnsi="Arial" w:cs="Arial"/>
          <w:sz w:val="24"/>
          <w:szCs w:val="24"/>
        </w:rPr>
        <w:t>.,</w:t>
      </w:r>
      <w:r w:rsidR="00007848">
        <w:rPr>
          <w:rFonts w:ascii="Arial" w:hAnsi="Arial" w:cs="Arial"/>
          <w:sz w:val="24"/>
          <w:szCs w:val="24"/>
        </w:rPr>
        <w:t xml:space="preserve"> Humberstone, </w:t>
      </w:r>
      <w:r w:rsidR="009175C9">
        <w:rPr>
          <w:rFonts w:ascii="Arial" w:hAnsi="Arial" w:cs="Arial"/>
          <w:sz w:val="24"/>
          <w:szCs w:val="24"/>
        </w:rPr>
        <w:t>B</w:t>
      </w:r>
      <w:r w:rsidR="007D5539">
        <w:rPr>
          <w:rFonts w:ascii="Arial" w:hAnsi="Arial" w:cs="Arial"/>
          <w:sz w:val="24"/>
          <w:szCs w:val="24"/>
        </w:rPr>
        <w:t xml:space="preserve">. </w:t>
      </w:r>
      <w:r w:rsidR="008E28F7">
        <w:rPr>
          <w:rFonts w:ascii="Arial" w:hAnsi="Arial" w:cs="Arial"/>
          <w:sz w:val="24"/>
          <w:szCs w:val="24"/>
        </w:rPr>
        <w:t>and Loynes, C.</w:t>
      </w:r>
      <w:r w:rsidR="00E9492C">
        <w:rPr>
          <w:rFonts w:ascii="Arial" w:hAnsi="Arial" w:cs="Arial"/>
          <w:sz w:val="24"/>
          <w:szCs w:val="24"/>
        </w:rPr>
        <w:t xml:space="preserve"> (ed.)</w:t>
      </w:r>
      <w:r w:rsidR="00CA180D">
        <w:rPr>
          <w:rFonts w:ascii="Arial" w:hAnsi="Arial" w:cs="Arial"/>
          <w:sz w:val="24"/>
          <w:szCs w:val="24"/>
        </w:rPr>
        <w:t xml:space="preserve"> </w:t>
      </w:r>
      <w:r w:rsidR="00CA180D" w:rsidRPr="000F095A">
        <w:rPr>
          <w:rFonts w:ascii="Arial" w:hAnsi="Arial" w:cs="Arial"/>
          <w:i/>
          <w:iCs/>
          <w:sz w:val="24"/>
          <w:szCs w:val="24"/>
        </w:rPr>
        <w:t>Ur</w:t>
      </w:r>
      <w:r w:rsidR="00D310E6" w:rsidRPr="000F095A">
        <w:rPr>
          <w:rFonts w:ascii="Arial" w:hAnsi="Arial" w:cs="Arial"/>
          <w:i/>
          <w:iCs/>
          <w:sz w:val="24"/>
          <w:szCs w:val="24"/>
        </w:rPr>
        <w:t>ban Nature: Inclusive Learning Through Youth</w:t>
      </w:r>
      <w:r w:rsidR="000F095A" w:rsidRPr="000F095A">
        <w:rPr>
          <w:rFonts w:ascii="Arial" w:hAnsi="Arial" w:cs="Arial"/>
          <w:i/>
          <w:iCs/>
          <w:sz w:val="24"/>
          <w:szCs w:val="24"/>
        </w:rPr>
        <w:t xml:space="preserve"> Work and School Work.</w:t>
      </w:r>
      <w:r w:rsidR="000F095A">
        <w:rPr>
          <w:rFonts w:ascii="Arial" w:hAnsi="Arial" w:cs="Arial"/>
          <w:i/>
          <w:iCs/>
          <w:sz w:val="24"/>
          <w:szCs w:val="24"/>
        </w:rPr>
        <w:t xml:space="preserve"> </w:t>
      </w:r>
      <w:r w:rsidR="00B606C8">
        <w:rPr>
          <w:rFonts w:ascii="Arial" w:hAnsi="Arial" w:cs="Arial"/>
          <w:sz w:val="24"/>
          <w:szCs w:val="24"/>
        </w:rPr>
        <w:t xml:space="preserve">Stockholm: European Outdoor Education Network. </w:t>
      </w:r>
    </w:p>
    <w:p w14:paraId="57B1813F" w14:textId="6365921C" w:rsidR="00265002" w:rsidRDefault="00265002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Waters, </w:t>
      </w:r>
      <w:r w:rsidR="00BB63D0">
        <w:rPr>
          <w:rFonts w:ascii="Arial" w:hAnsi="Arial" w:cs="Arial"/>
          <w:sz w:val="24"/>
          <w:szCs w:val="24"/>
        </w:rPr>
        <w:t xml:space="preserve">J. (2016) </w:t>
      </w:r>
      <w:r w:rsidR="00DA2101">
        <w:rPr>
          <w:rFonts w:ascii="Arial" w:hAnsi="Arial" w:cs="Arial"/>
          <w:sz w:val="24"/>
          <w:szCs w:val="24"/>
        </w:rPr>
        <w:t xml:space="preserve">‘The Foundation Phase in Wales </w:t>
      </w:r>
      <w:r w:rsidR="00A96621">
        <w:rPr>
          <w:rFonts w:ascii="Arial" w:hAnsi="Arial" w:cs="Arial"/>
          <w:sz w:val="24"/>
          <w:szCs w:val="24"/>
        </w:rPr>
        <w:t>–</w:t>
      </w:r>
      <w:r w:rsidR="00DA2101">
        <w:rPr>
          <w:rFonts w:ascii="Arial" w:hAnsi="Arial" w:cs="Arial"/>
          <w:sz w:val="24"/>
          <w:szCs w:val="24"/>
        </w:rPr>
        <w:t xml:space="preserve"> </w:t>
      </w:r>
      <w:r w:rsidR="00A96621">
        <w:rPr>
          <w:rFonts w:ascii="Arial" w:hAnsi="Arial" w:cs="Arial"/>
          <w:sz w:val="24"/>
          <w:szCs w:val="24"/>
        </w:rPr>
        <w:t xml:space="preserve">time to grow up’, </w:t>
      </w:r>
      <w:r w:rsidR="00A96621" w:rsidRPr="0052442A">
        <w:rPr>
          <w:rFonts w:ascii="Arial" w:hAnsi="Arial" w:cs="Arial"/>
          <w:i/>
          <w:iCs/>
          <w:sz w:val="24"/>
          <w:szCs w:val="24"/>
        </w:rPr>
        <w:t>Wales Journal of Education</w:t>
      </w:r>
      <w:r w:rsidR="009D3EA1">
        <w:rPr>
          <w:rFonts w:ascii="Arial" w:hAnsi="Arial" w:cs="Arial"/>
          <w:sz w:val="24"/>
          <w:szCs w:val="24"/>
        </w:rPr>
        <w:t>, 18 (1) pp.</w:t>
      </w:r>
      <w:r w:rsidR="005B3CCE">
        <w:rPr>
          <w:rFonts w:ascii="Arial" w:hAnsi="Arial" w:cs="Arial"/>
          <w:sz w:val="24"/>
          <w:szCs w:val="24"/>
        </w:rPr>
        <w:t xml:space="preserve">179-98. </w:t>
      </w:r>
    </w:p>
    <w:p w14:paraId="3AA9DD37" w14:textId="2C805090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Welsh Assembly Government (2008</w:t>
      </w:r>
      <w:r w:rsidRPr="00B03476">
        <w:rPr>
          <w:rFonts w:ascii="Arial" w:hAnsi="Arial" w:cs="Arial"/>
          <w:i/>
          <w:iCs/>
          <w:sz w:val="24"/>
          <w:szCs w:val="24"/>
        </w:rPr>
        <w:t>) Learning and Teaching Pedagogy</w:t>
      </w:r>
      <w:r>
        <w:rPr>
          <w:rFonts w:ascii="Arial" w:hAnsi="Arial" w:cs="Arial"/>
          <w:sz w:val="24"/>
          <w:szCs w:val="24"/>
        </w:rPr>
        <w:t xml:space="preserve">. Welsh Assembly Government: Cardiff.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Pr="005715D7">
        <w:rPr>
          <w:rFonts w:ascii="Arial" w:hAnsi="Arial" w:cs="Arial"/>
          <w:sz w:val="24"/>
          <w:szCs w:val="24"/>
        </w:rPr>
        <w:t>https://hwb.gov.wales/storage/8f0b360f-f1f6-4bec-b11a-df88168007f9/learning-and-teaching-pedagogy.pdf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17</w:t>
      </w:r>
      <w:r w:rsidRPr="005715D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</w:t>
      </w:r>
    </w:p>
    <w:p w14:paraId="519F643A" w14:textId="7D51ED36" w:rsidR="00AF6FFA" w:rsidRDefault="00AF6FFA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Council for Outdoor Learning (</w:t>
      </w:r>
      <w:r w:rsidR="0043274F">
        <w:rPr>
          <w:rFonts w:ascii="Arial" w:hAnsi="Arial" w:cs="Arial"/>
          <w:sz w:val="24"/>
          <w:szCs w:val="24"/>
        </w:rPr>
        <w:t xml:space="preserve">2018) </w:t>
      </w:r>
      <w:r w:rsidR="0035781B" w:rsidRPr="0035781B">
        <w:rPr>
          <w:rFonts w:ascii="Arial" w:hAnsi="Arial" w:cs="Arial"/>
          <w:i/>
          <w:iCs/>
          <w:sz w:val="24"/>
          <w:szCs w:val="24"/>
        </w:rPr>
        <w:t>High Quality Outdoor Learning for Wales</w:t>
      </w:r>
      <w:r w:rsidR="0035781B">
        <w:rPr>
          <w:rFonts w:ascii="Arial" w:hAnsi="Arial" w:cs="Arial"/>
          <w:sz w:val="24"/>
          <w:szCs w:val="24"/>
        </w:rPr>
        <w:t xml:space="preserve">. </w:t>
      </w:r>
      <w:r w:rsidR="00216843">
        <w:rPr>
          <w:rFonts w:ascii="Arial" w:hAnsi="Arial" w:cs="Arial"/>
          <w:sz w:val="24"/>
          <w:szCs w:val="24"/>
        </w:rPr>
        <w:br/>
        <w:t xml:space="preserve">Available at: </w:t>
      </w:r>
      <w:r w:rsidR="00525539" w:rsidRPr="00525539">
        <w:rPr>
          <w:rFonts w:ascii="Arial" w:hAnsi="Arial" w:cs="Arial"/>
          <w:sz w:val="24"/>
          <w:szCs w:val="24"/>
        </w:rPr>
        <w:t>https://evolve.edufocus.co.uk/evco/assets/conwy/high_quality_outdoor_learning_welshenglish.pdf</w:t>
      </w:r>
      <w:r w:rsidR="00525539">
        <w:rPr>
          <w:rFonts w:ascii="Arial" w:hAnsi="Arial" w:cs="Arial"/>
          <w:sz w:val="24"/>
          <w:szCs w:val="24"/>
        </w:rPr>
        <w:t xml:space="preserve"> </w:t>
      </w:r>
      <w:r w:rsidR="00525539">
        <w:rPr>
          <w:rFonts w:ascii="Arial" w:hAnsi="Arial" w:cs="Arial"/>
          <w:sz w:val="24"/>
          <w:szCs w:val="24"/>
        </w:rPr>
        <w:br/>
        <w:t>(Accessed: 4</w:t>
      </w:r>
      <w:r w:rsidR="00525539" w:rsidRPr="00525539">
        <w:rPr>
          <w:rFonts w:ascii="Arial" w:hAnsi="Arial" w:cs="Arial"/>
          <w:sz w:val="24"/>
          <w:szCs w:val="24"/>
          <w:vertAlign w:val="superscript"/>
        </w:rPr>
        <w:t>th</w:t>
      </w:r>
      <w:r w:rsidR="00525539">
        <w:rPr>
          <w:rFonts w:ascii="Arial" w:hAnsi="Arial" w:cs="Arial"/>
          <w:sz w:val="24"/>
          <w:szCs w:val="24"/>
        </w:rPr>
        <w:t xml:space="preserve"> April 2020).</w:t>
      </w:r>
    </w:p>
    <w:p w14:paraId="263EB970" w14:textId="3C8FF101" w:rsidR="003E75AB" w:rsidRDefault="003E75AB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(2009) </w:t>
      </w:r>
      <w:r w:rsidR="00402621" w:rsidRPr="0040133E">
        <w:rPr>
          <w:rFonts w:ascii="Arial" w:hAnsi="Arial" w:cs="Arial"/>
          <w:i/>
          <w:iCs/>
          <w:sz w:val="24"/>
          <w:szCs w:val="24"/>
        </w:rPr>
        <w:t>Foundation Phase: Outdoor Learning Handbook</w:t>
      </w:r>
      <w:r w:rsidR="0040133E">
        <w:rPr>
          <w:rFonts w:ascii="Arial" w:hAnsi="Arial" w:cs="Arial"/>
          <w:sz w:val="24"/>
          <w:szCs w:val="24"/>
        </w:rPr>
        <w:t xml:space="preserve">. Welsh Government: Cardiff. </w:t>
      </w:r>
      <w:r w:rsidR="0040133E">
        <w:rPr>
          <w:rFonts w:ascii="Arial" w:hAnsi="Arial" w:cs="Arial"/>
          <w:sz w:val="24"/>
          <w:szCs w:val="24"/>
        </w:rPr>
        <w:br/>
        <w:t>Available at:</w:t>
      </w:r>
      <w:r w:rsidR="00C6665E">
        <w:rPr>
          <w:rFonts w:ascii="Arial" w:hAnsi="Arial" w:cs="Arial"/>
          <w:sz w:val="24"/>
          <w:szCs w:val="24"/>
        </w:rPr>
        <w:t xml:space="preserve"> </w:t>
      </w:r>
      <w:r w:rsidR="00AC5BD3" w:rsidRPr="00AC5BD3">
        <w:rPr>
          <w:rFonts w:ascii="Arial" w:hAnsi="Arial" w:cs="Arial"/>
          <w:sz w:val="24"/>
          <w:szCs w:val="24"/>
        </w:rPr>
        <w:t>https://hwb.gov.wales/storage/fcb8539c-9be7-4883-8542-35d7b54b56f2/foundation-phase-outdoor-learning-handbook.pdf</w:t>
      </w:r>
      <w:r w:rsidR="00AC5BD3">
        <w:rPr>
          <w:rFonts w:ascii="Arial" w:hAnsi="Arial" w:cs="Arial"/>
          <w:sz w:val="24"/>
          <w:szCs w:val="24"/>
        </w:rPr>
        <w:t xml:space="preserve"> </w:t>
      </w:r>
      <w:r w:rsidR="00AC5BD3">
        <w:rPr>
          <w:rFonts w:ascii="Arial" w:hAnsi="Arial" w:cs="Arial"/>
          <w:sz w:val="24"/>
          <w:szCs w:val="24"/>
        </w:rPr>
        <w:br/>
        <w:t>(Accessed: 4</w:t>
      </w:r>
      <w:r w:rsidR="00AC5BD3" w:rsidRPr="00AC5BD3">
        <w:rPr>
          <w:rFonts w:ascii="Arial" w:hAnsi="Arial" w:cs="Arial"/>
          <w:sz w:val="24"/>
          <w:szCs w:val="24"/>
          <w:vertAlign w:val="superscript"/>
        </w:rPr>
        <w:t>th</w:t>
      </w:r>
      <w:r w:rsidR="00AC5BD3">
        <w:rPr>
          <w:rFonts w:ascii="Arial" w:hAnsi="Arial" w:cs="Arial"/>
          <w:sz w:val="24"/>
          <w:szCs w:val="24"/>
        </w:rPr>
        <w:t xml:space="preserve"> April 2020).</w:t>
      </w:r>
    </w:p>
    <w:p w14:paraId="21985236" w14:textId="1FAEB27E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(2012a) </w:t>
      </w:r>
      <w:r w:rsidRPr="00EE6CDC">
        <w:rPr>
          <w:rFonts w:ascii="Arial" w:hAnsi="Arial" w:cs="Arial"/>
          <w:i/>
          <w:iCs/>
          <w:sz w:val="24"/>
          <w:szCs w:val="24"/>
        </w:rPr>
        <w:t xml:space="preserve">An independent stocktake of the Foundation Phase in Wales. </w:t>
      </w:r>
      <w:r>
        <w:rPr>
          <w:rFonts w:ascii="Arial" w:hAnsi="Arial" w:cs="Arial"/>
          <w:sz w:val="24"/>
          <w:szCs w:val="24"/>
        </w:rPr>
        <w:t xml:space="preserve">Welsh Government: Cardiff.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Pr="00A54312">
        <w:rPr>
          <w:rFonts w:ascii="Arial" w:hAnsi="Arial" w:cs="Arial"/>
          <w:sz w:val="24"/>
          <w:szCs w:val="24"/>
        </w:rPr>
        <w:t>https://dera.ioe.ac.uk/20340/1/140519-independent-stocktake-of-the-foundation-phase-in-wales-en.pdf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17</w:t>
      </w:r>
      <w:r w:rsidRPr="00A5431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6B96A32D" w14:textId="1261D551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(2012b) </w:t>
      </w:r>
      <w:r w:rsidRPr="004779AE">
        <w:rPr>
          <w:rFonts w:ascii="Arial" w:hAnsi="Arial" w:cs="Arial"/>
          <w:i/>
          <w:iCs/>
          <w:sz w:val="24"/>
          <w:szCs w:val="24"/>
        </w:rPr>
        <w:t xml:space="preserve">Evaluating the Foundation Phase: Policy Logic Model and Programme Theory. </w:t>
      </w:r>
      <w:r>
        <w:rPr>
          <w:rFonts w:ascii="Arial" w:hAnsi="Arial" w:cs="Arial"/>
          <w:sz w:val="24"/>
          <w:szCs w:val="24"/>
        </w:rPr>
        <w:t>Welsh Government: Cardiff.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Pr="00D13D08">
        <w:rPr>
          <w:rFonts w:ascii="Arial" w:hAnsi="Arial" w:cs="Arial"/>
          <w:sz w:val="24"/>
          <w:szCs w:val="24"/>
        </w:rPr>
        <w:t>https://dera.ioe.ac.uk/18414/20/130318-evaluating-foundation-phase-policy-logic-model-programme-theory-en_Redacted.pd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17</w:t>
      </w:r>
      <w:r w:rsidRPr="00D13D08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0CFEF315" w14:textId="3B9D9636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Welsh Government (2014</w:t>
      </w:r>
      <w:r w:rsidR="003338CF">
        <w:rPr>
          <w:rFonts w:ascii="Arial" w:hAnsi="Arial" w:cs="Arial"/>
          <w:sz w:val="24"/>
          <w:szCs w:val="24"/>
        </w:rPr>
        <w:t>a</w:t>
      </w:r>
      <w:r>
        <w:rPr>
          <w:rFonts w:ascii="Arial" w:hAnsi="Arial" w:cs="Arial"/>
          <w:sz w:val="24"/>
          <w:szCs w:val="24"/>
        </w:rPr>
        <w:t xml:space="preserve">) </w:t>
      </w:r>
      <w:r w:rsidRPr="005002AE">
        <w:rPr>
          <w:rFonts w:ascii="Arial" w:hAnsi="Arial" w:cs="Arial"/>
          <w:i/>
          <w:iCs/>
          <w:sz w:val="24"/>
          <w:szCs w:val="24"/>
        </w:rPr>
        <w:t>Evaluating the Foundation Phase</w:t>
      </w:r>
      <w:r w:rsidR="00C31FC5">
        <w:rPr>
          <w:rFonts w:ascii="Arial" w:hAnsi="Arial" w:cs="Arial"/>
          <w:i/>
          <w:iCs/>
          <w:sz w:val="24"/>
          <w:szCs w:val="24"/>
        </w:rPr>
        <w:t>:</w:t>
      </w:r>
      <w:r w:rsidRPr="005002AE">
        <w:rPr>
          <w:rFonts w:ascii="Arial" w:hAnsi="Arial" w:cs="Arial"/>
          <w:i/>
          <w:iCs/>
          <w:sz w:val="24"/>
          <w:szCs w:val="24"/>
        </w:rPr>
        <w:t xml:space="preserve"> Key Findings on Pedagogy and Understanding.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Welsh Government: Cardiff.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Pr="00036F2A">
        <w:rPr>
          <w:rFonts w:ascii="Arial" w:hAnsi="Arial" w:cs="Arial"/>
          <w:sz w:val="24"/>
          <w:szCs w:val="24"/>
        </w:rPr>
        <w:t>http://orca.cf.ac.uk/88796/1/140506-evaluating-foundation-phase-pedagogy-understanding-en.pdf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25</w:t>
      </w:r>
      <w:r w:rsidRPr="00AF34EC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3FFE1348" w14:textId="730BA0CC" w:rsidR="00DF4E6D" w:rsidRDefault="00DF4E6D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Welsh Government (2014b)</w:t>
      </w:r>
      <w:r w:rsidR="00FA0173">
        <w:rPr>
          <w:rFonts w:ascii="Arial" w:hAnsi="Arial" w:cs="Arial"/>
          <w:sz w:val="24"/>
          <w:szCs w:val="24"/>
        </w:rPr>
        <w:t xml:space="preserve"> An independent stocktake of the Foundation Phase in Wales.</w:t>
      </w:r>
      <w:r w:rsidR="00E67F85">
        <w:rPr>
          <w:rFonts w:ascii="Arial" w:hAnsi="Arial" w:cs="Arial"/>
          <w:sz w:val="24"/>
          <w:szCs w:val="24"/>
        </w:rPr>
        <w:t xml:space="preserve"> Welsh Government: </w:t>
      </w:r>
      <w:r w:rsidR="0042573C">
        <w:rPr>
          <w:rFonts w:ascii="Arial" w:hAnsi="Arial" w:cs="Arial"/>
          <w:sz w:val="24"/>
          <w:szCs w:val="24"/>
        </w:rPr>
        <w:t>Cardiff.</w:t>
      </w:r>
      <w:r w:rsidR="0042573C">
        <w:rPr>
          <w:rFonts w:ascii="Arial" w:hAnsi="Arial" w:cs="Arial"/>
          <w:sz w:val="24"/>
          <w:szCs w:val="24"/>
        </w:rPr>
        <w:br/>
        <w:t xml:space="preserve">Available at: </w:t>
      </w:r>
      <w:r w:rsidR="00E62A7C" w:rsidRPr="008E3BB3">
        <w:rPr>
          <w:rFonts w:ascii="Arial" w:hAnsi="Arial" w:cs="Arial"/>
          <w:sz w:val="24"/>
          <w:szCs w:val="24"/>
        </w:rPr>
        <w:t>https://dera.ioe.ac.uk/20340/1/140519-independent-stocktake-of-the-foundation-phase-in-wales-en.pdf</w:t>
      </w:r>
      <w:r w:rsidR="00E62A7C">
        <w:rPr>
          <w:rFonts w:ascii="Arial" w:hAnsi="Arial" w:cs="Arial"/>
          <w:sz w:val="24"/>
          <w:szCs w:val="24"/>
        </w:rPr>
        <w:t xml:space="preserve"> </w:t>
      </w:r>
      <w:r w:rsidR="00E62A7C">
        <w:rPr>
          <w:rFonts w:ascii="Arial" w:hAnsi="Arial" w:cs="Arial"/>
          <w:sz w:val="24"/>
          <w:szCs w:val="24"/>
        </w:rPr>
        <w:br/>
        <w:t>(Accessed: 27</w:t>
      </w:r>
      <w:r w:rsidR="00E62A7C" w:rsidRPr="00E62A7C">
        <w:rPr>
          <w:rFonts w:ascii="Arial" w:hAnsi="Arial" w:cs="Arial"/>
          <w:sz w:val="24"/>
          <w:szCs w:val="24"/>
          <w:vertAlign w:val="superscript"/>
        </w:rPr>
        <w:t>th</w:t>
      </w:r>
      <w:r w:rsidR="00E62A7C">
        <w:rPr>
          <w:rFonts w:ascii="Arial" w:hAnsi="Arial" w:cs="Arial"/>
          <w:sz w:val="24"/>
          <w:szCs w:val="24"/>
        </w:rPr>
        <w:t xml:space="preserve"> </w:t>
      </w:r>
      <w:r w:rsidR="008E3BB3">
        <w:rPr>
          <w:rFonts w:ascii="Arial" w:hAnsi="Arial" w:cs="Arial"/>
          <w:sz w:val="24"/>
          <w:szCs w:val="24"/>
        </w:rPr>
        <w:t xml:space="preserve">March 2020). </w:t>
      </w:r>
    </w:p>
    <w:p w14:paraId="20249744" w14:textId="4201C635" w:rsidR="00AD46AF" w:rsidRPr="005002AE" w:rsidRDefault="00AD46AF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(2014c) </w:t>
      </w:r>
      <w:r w:rsidR="005E7844" w:rsidRPr="005E7844">
        <w:rPr>
          <w:rFonts w:ascii="Arial" w:hAnsi="Arial" w:cs="Arial"/>
          <w:i/>
          <w:iCs/>
          <w:sz w:val="24"/>
          <w:szCs w:val="24"/>
        </w:rPr>
        <w:t>Independent review of childcare and early education registration, regulation and inspection.</w:t>
      </w:r>
      <w:r w:rsidR="005E7844">
        <w:rPr>
          <w:rFonts w:ascii="Arial" w:hAnsi="Arial" w:cs="Arial"/>
          <w:sz w:val="24"/>
          <w:szCs w:val="24"/>
        </w:rPr>
        <w:t xml:space="preserve"> Welsh Government: Cardiff. </w:t>
      </w:r>
      <w:r w:rsidR="005E7844">
        <w:rPr>
          <w:rFonts w:ascii="Arial" w:hAnsi="Arial" w:cs="Arial"/>
          <w:sz w:val="24"/>
          <w:szCs w:val="24"/>
        </w:rPr>
        <w:br/>
        <w:t xml:space="preserve">Available at: </w:t>
      </w:r>
      <w:r w:rsidR="00943D22" w:rsidRPr="00943D22">
        <w:rPr>
          <w:rFonts w:ascii="Arial" w:hAnsi="Arial" w:cs="Arial"/>
          <w:sz w:val="24"/>
          <w:szCs w:val="24"/>
        </w:rPr>
        <w:t>https://gov.wales/sites/default/files/publications/2019-07/independent-review-of-childcare-services.pdf</w:t>
      </w:r>
      <w:r w:rsidR="00943D22">
        <w:rPr>
          <w:rFonts w:ascii="Arial" w:hAnsi="Arial" w:cs="Arial"/>
          <w:sz w:val="24"/>
          <w:szCs w:val="24"/>
        </w:rPr>
        <w:t xml:space="preserve"> </w:t>
      </w:r>
      <w:r w:rsidR="00943D22">
        <w:rPr>
          <w:rFonts w:ascii="Arial" w:hAnsi="Arial" w:cs="Arial"/>
          <w:sz w:val="24"/>
          <w:szCs w:val="24"/>
        </w:rPr>
        <w:br/>
        <w:t>(Accessed</w:t>
      </w:r>
      <w:r w:rsidR="00564D8C">
        <w:rPr>
          <w:rFonts w:ascii="Arial" w:hAnsi="Arial" w:cs="Arial"/>
          <w:sz w:val="24"/>
          <w:szCs w:val="24"/>
        </w:rPr>
        <w:t>:</w:t>
      </w:r>
      <w:r w:rsidR="00943D22">
        <w:rPr>
          <w:rFonts w:ascii="Arial" w:hAnsi="Arial" w:cs="Arial"/>
          <w:sz w:val="24"/>
          <w:szCs w:val="24"/>
        </w:rPr>
        <w:t xml:space="preserve"> 28</w:t>
      </w:r>
      <w:r w:rsidR="00943D22" w:rsidRPr="00943D22">
        <w:rPr>
          <w:rFonts w:ascii="Arial" w:hAnsi="Arial" w:cs="Arial"/>
          <w:sz w:val="24"/>
          <w:szCs w:val="24"/>
          <w:vertAlign w:val="superscript"/>
        </w:rPr>
        <w:t>th</w:t>
      </w:r>
      <w:r w:rsidR="00943D22">
        <w:rPr>
          <w:rFonts w:ascii="Arial" w:hAnsi="Arial" w:cs="Arial"/>
          <w:sz w:val="24"/>
          <w:szCs w:val="24"/>
        </w:rPr>
        <w:t xml:space="preserve"> March 2020). </w:t>
      </w:r>
    </w:p>
    <w:p w14:paraId="2BC01850" w14:textId="5CACC789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(2015a) </w:t>
      </w:r>
      <w:r w:rsidRPr="00C44537">
        <w:rPr>
          <w:rFonts w:ascii="Arial" w:hAnsi="Arial" w:cs="Arial"/>
          <w:i/>
          <w:iCs/>
          <w:sz w:val="24"/>
          <w:szCs w:val="24"/>
        </w:rPr>
        <w:t>Evaluating the Foundation Phase</w:t>
      </w:r>
      <w:r w:rsidR="002F4547">
        <w:rPr>
          <w:rFonts w:ascii="Arial" w:hAnsi="Arial" w:cs="Arial"/>
          <w:i/>
          <w:iCs/>
          <w:sz w:val="24"/>
          <w:szCs w:val="24"/>
        </w:rPr>
        <w:t>: Final Report</w:t>
      </w:r>
      <w:r>
        <w:rPr>
          <w:rFonts w:ascii="Arial" w:hAnsi="Arial" w:cs="Arial"/>
          <w:sz w:val="24"/>
          <w:szCs w:val="24"/>
        </w:rPr>
        <w:t>. Welsh Government: Cardiff.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Pr="00DE28B7">
        <w:rPr>
          <w:rFonts w:ascii="Arial" w:hAnsi="Arial" w:cs="Arial"/>
          <w:sz w:val="24"/>
          <w:szCs w:val="24"/>
        </w:rPr>
        <w:t>https://dera.ioe.ac.uk/23035/3/150514-foundation-phase-final-en_Redacted.pdf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16</w:t>
      </w:r>
      <w:r w:rsidRPr="00DE28B7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03718AEF" w14:textId="46F7E00A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(2015b) </w:t>
      </w:r>
      <w:r w:rsidRPr="00BB370A">
        <w:rPr>
          <w:rFonts w:ascii="Arial" w:hAnsi="Arial" w:cs="Arial"/>
          <w:i/>
          <w:iCs/>
          <w:sz w:val="24"/>
          <w:szCs w:val="24"/>
        </w:rPr>
        <w:t>Curriculum for Wales: The Foundation Phase Framework.</w:t>
      </w:r>
      <w:r>
        <w:rPr>
          <w:rFonts w:ascii="Arial" w:hAnsi="Arial" w:cs="Arial"/>
          <w:sz w:val="24"/>
          <w:szCs w:val="24"/>
        </w:rPr>
        <w:t xml:space="preserve"> Welsh Government: Cardiff. </w:t>
      </w:r>
      <w:r>
        <w:rPr>
          <w:rFonts w:ascii="Arial" w:hAnsi="Arial" w:cs="Arial"/>
          <w:sz w:val="24"/>
          <w:szCs w:val="24"/>
        </w:rPr>
        <w:br/>
        <w:t xml:space="preserve">Available at:  </w:t>
      </w:r>
      <w:r w:rsidRPr="00FF21B2">
        <w:rPr>
          <w:rFonts w:ascii="Arial" w:hAnsi="Arial" w:cs="Arial"/>
          <w:sz w:val="24"/>
          <w:szCs w:val="24"/>
        </w:rPr>
        <w:t>https://hwb.gov.wales/storage/d5d8e39c-b534-40cb-a3f5-7e2e126d8077/foundation-phase-framework.pdf</w:t>
      </w:r>
      <w:r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br/>
        <w:t>(Accessed: 16</w:t>
      </w:r>
      <w:r w:rsidRPr="00FF21B2">
        <w:rPr>
          <w:rFonts w:ascii="Arial" w:hAnsi="Arial" w:cs="Arial"/>
          <w:sz w:val="24"/>
          <w:szCs w:val="24"/>
          <w:vertAlign w:val="superscript"/>
        </w:rPr>
        <w:t>th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</w:t>
      </w:r>
    </w:p>
    <w:p w14:paraId="1C2803FB" w14:textId="5568DAF9" w:rsidR="009B0D51" w:rsidRDefault="00B3391A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(2017) </w:t>
      </w:r>
      <w:r w:rsidRPr="00916890">
        <w:rPr>
          <w:rFonts w:ascii="Arial" w:hAnsi="Arial" w:cs="Arial"/>
          <w:i/>
          <w:iCs/>
          <w:sz w:val="24"/>
          <w:szCs w:val="24"/>
        </w:rPr>
        <w:t>Foundation Phase Profile Handbook</w:t>
      </w:r>
      <w:r w:rsidR="00C51BF3">
        <w:rPr>
          <w:rFonts w:ascii="Arial" w:hAnsi="Arial" w:cs="Arial"/>
          <w:sz w:val="24"/>
          <w:szCs w:val="24"/>
        </w:rPr>
        <w:t>. Welsh Government: Cardiff.</w:t>
      </w:r>
      <w:r w:rsidR="00916890">
        <w:rPr>
          <w:rFonts w:ascii="Arial" w:hAnsi="Arial" w:cs="Arial"/>
          <w:sz w:val="24"/>
          <w:szCs w:val="24"/>
        </w:rPr>
        <w:br/>
        <w:t xml:space="preserve">Available at: </w:t>
      </w:r>
      <w:r w:rsidR="00CE75D4" w:rsidRPr="00CE75D4">
        <w:rPr>
          <w:rFonts w:ascii="Arial" w:hAnsi="Arial" w:cs="Arial"/>
          <w:sz w:val="24"/>
          <w:szCs w:val="24"/>
        </w:rPr>
        <w:t>https://hwb.gov.wales/storage/f9d85dba-85a4-4e87-bb58-a24730ad7e57/foundation-phase-profile-handbook-revised-september-2017.pdf</w:t>
      </w:r>
      <w:r w:rsidR="00CE75D4">
        <w:rPr>
          <w:rFonts w:ascii="Arial" w:hAnsi="Arial" w:cs="Arial"/>
          <w:sz w:val="24"/>
          <w:szCs w:val="24"/>
        </w:rPr>
        <w:t xml:space="preserve"> </w:t>
      </w:r>
      <w:r w:rsidR="00CE75D4">
        <w:rPr>
          <w:rFonts w:ascii="Arial" w:hAnsi="Arial" w:cs="Arial"/>
          <w:sz w:val="24"/>
          <w:szCs w:val="24"/>
        </w:rPr>
        <w:br/>
        <w:t>(Accessed: 28</w:t>
      </w:r>
      <w:r w:rsidR="00CE75D4" w:rsidRPr="00CE75D4">
        <w:rPr>
          <w:rFonts w:ascii="Arial" w:hAnsi="Arial" w:cs="Arial"/>
          <w:sz w:val="24"/>
          <w:szCs w:val="24"/>
          <w:vertAlign w:val="superscript"/>
        </w:rPr>
        <w:t>th</w:t>
      </w:r>
      <w:r w:rsidR="00CE75D4">
        <w:rPr>
          <w:rFonts w:ascii="Arial" w:hAnsi="Arial" w:cs="Arial"/>
          <w:sz w:val="24"/>
          <w:szCs w:val="24"/>
        </w:rPr>
        <w:t xml:space="preserve"> March 2020).</w:t>
      </w:r>
    </w:p>
    <w:p w14:paraId="32A571E0" w14:textId="3F01FAB3" w:rsidR="001423AD" w:rsidRDefault="001423AD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Welsh Government (2020) </w:t>
      </w:r>
      <w:r w:rsidR="00BF10D3" w:rsidRPr="00036960">
        <w:rPr>
          <w:rFonts w:ascii="Arial" w:hAnsi="Arial" w:cs="Arial"/>
          <w:i/>
          <w:iCs/>
          <w:sz w:val="24"/>
          <w:szCs w:val="24"/>
        </w:rPr>
        <w:t>Curriculum for Wales guidance</w:t>
      </w:r>
      <w:r w:rsidR="00BF10D3">
        <w:rPr>
          <w:rFonts w:ascii="Arial" w:hAnsi="Arial" w:cs="Arial"/>
          <w:sz w:val="24"/>
          <w:szCs w:val="24"/>
        </w:rPr>
        <w:t xml:space="preserve">. Welsh Government: Cardiff. </w:t>
      </w:r>
      <w:r w:rsidR="00CE5BC5">
        <w:rPr>
          <w:rFonts w:ascii="Arial" w:hAnsi="Arial" w:cs="Arial"/>
          <w:sz w:val="24"/>
          <w:szCs w:val="24"/>
        </w:rPr>
        <w:br/>
        <w:t xml:space="preserve">Available at: </w:t>
      </w:r>
      <w:r w:rsidR="00F754D5" w:rsidRPr="00F754D5">
        <w:rPr>
          <w:rFonts w:ascii="Arial" w:hAnsi="Arial" w:cs="Arial"/>
          <w:sz w:val="24"/>
          <w:szCs w:val="24"/>
        </w:rPr>
        <w:t>https://hwb.gov.wales/storage/1c2e198b-b303-4e74-8dec-9c7f8bb4f76d/curriculum-for-wales-guidance-120320.docx</w:t>
      </w:r>
      <w:r w:rsidR="00F754D5">
        <w:rPr>
          <w:rFonts w:ascii="Arial" w:hAnsi="Arial" w:cs="Arial"/>
          <w:sz w:val="24"/>
          <w:szCs w:val="24"/>
        </w:rPr>
        <w:t xml:space="preserve"> </w:t>
      </w:r>
      <w:r w:rsidR="00F754D5">
        <w:rPr>
          <w:rFonts w:ascii="Arial" w:hAnsi="Arial" w:cs="Arial"/>
          <w:sz w:val="24"/>
          <w:szCs w:val="24"/>
        </w:rPr>
        <w:br/>
        <w:t>Accessed: 1</w:t>
      </w:r>
      <w:r w:rsidR="00F754D5" w:rsidRPr="00F754D5">
        <w:rPr>
          <w:rFonts w:ascii="Arial" w:hAnsi="Arial" w:cs="Arial"/>
          <w:sz w:val="24"/>
          <w:szCs w:val="24"/>
          <w:vertAlign w:val="superscript"/>
        </w:rPr>
        <w:t>st</w:t>
      </w:r>
      <w:r w:rsidR="00F754D5">
        <w:rPr>
          <w:rFonts w:ascii="Arial" w:hAnsi="Arial" w:cs="Arial"/>
          <w:sz w:val="24"/>
          <w:szCs w:val="24"/>
        </w:rPr>
        <w:t xml:space="preserve"> April 2020).</w:t>
      </w:r>
    </w:p>
    <w:p w14:paraId="62ABB5F6" w14:textId="7265D187" w:rsidR="008E46CD" w:rsidRDefault="009B0D51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Welsh Government (no date</w:t>
      </w:r>
      <w:r w:rsidRPr="009B0D51">
        <w:rPr>
          <w:rFonts w:ascii="Arial" w:hAnsi="Arial" w:cs="Arial"/>
          <w:i/>
          <w:iCs/>
          <w:sz w:val="24"/>
          <w:szCs w:val="24"/>
        </w:rPr>
        <w:t>) Foundation Phase Profile: Frequently asked questions</w:t>
      </w:r>
      <w:r>
        <w:rPr>
          <w:rFonts w:ascii="Arial" w:hAnsi="Arial" w:cs="Arial"/>
          <w:sz w:val="24"/>
          <w:szCs w:val="24"/>
        </w:rPr>
        <w:t xml:space="preserve">. Welsh Government: Cardiff. </w:t>
      </w:r>
      <w:r>
        <w:rPr>
          <w:rFonts w:ascii="Arial" w:hAnsi="Arial" w:cs="Arial"/>
          <w:sz w:val="24"/>
          <w:szCs w:val="24"/>
        </w:rPr>
        <w:br/>
        <w:t xml:space="preserve">Available at: </w:t>
      </w:r>
      <w:r w:rsidR="00212ACA" w:rsidRPr="00212ACA">
        <w:rPr>
          <w:rFonts w:ascii="Arial" w:hAnsi="Arial" w:cs="Arial"/>
          <w:sz w:val="24"/>
          <w:szCs w:val="24"/>
        </w:rPr>
        <w:t>https://hwb.gov.wales/storage/840fa930-c037-4669-8251-4794991fce91/frequently-asked-questions.pdf</w:t>
      </w:r>
      <w:r w:rsidR="00212ACA">
        <w:rPr>
          <w:rFonts w:ascii="Arial" w:hAnsi="Arial" w:cs="Arial"/>
          <w:sz w:val="24"/>
          <w:szCs w:val="24"/>
        </w:rPr>
        <w:t xml:space="preserve"> </w:t>
      </w:r>
      <w:r w:rsidR="00212ACA">
        <w:rPr>
          <w:rFonts w:ascii="Arial" w:hAnsi="Arial" w:cs="Arial"/>
          <w:sz w:val="24"/>
          <w:szCs w:val="24"/>
        </w:rPr>
        <w:br/>
        <w:t>(Accessed</w:t>
      </w:r>
      <w:r w:rsidR="00564D8C">
        <w:rPr>
          <w:rFonts w:ascii="Arial" w:hAnsi="Arial" w:cs="Arial"/>
          <w:sz w:val="24"/>
          <w:szCs w:val="24"/>
        </w:rPr>
        <w:t>:</w:t>
      </w:r>
      <w:r w:rsidR="00212ACA">
        <w:rPr>
          <w:rFonts w:ascii="Arial" w:hAnsi="Arial" w:cs="Arial"/>
          <w:sz w:val="24"/>
          <w:szCs w:val="24"/>
        </w:rPr>
        <w:t xml:space="preserve"> 28</w:t>
      </w:r>
      <w:r w:rsidR="00212ACA" w:rsidRPr="00212ACA">
        <w:rPr>
          <w:rFonts w:ascii="Arial" w:hAnsi="Arial" w:cs="Arial"/>
          <w:sz w:val="24"/>
          <w:szCs w:val="24"/>
          <w:vertAlign w:val="superscript"/>
        </w:rPr>
        <w:t>th</w:t>
      </w:r>
      <w:r w:rsidR="00212ACA">
        <w:rPr>
          <w:rFonts w:ascii="Arial" w:hAnsi="Arial" w:cs="Arial"/>
          <w:sz w:val="24"/>
          <w:szCs w:val="24"/>
        </w:rPr>
        <w:t xml:space="preserve"> March 2020).</w:t>
      </w:r>
    </w:p>
    <w:p w14:paraId="7C14D834" w14:textId="508C817C" w:rsidR="009B051B" w:rsidRDefault="009B051B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proofErr w:type="spellStart"/>
      <w:r>
        <w:rPr>
          <w:rFonts w:ascii="Arial" w:hAnsi="Arial" w:cs="Arial"/>
          <w:sz w:val="24"/>
          <w:szCs w:val="24"/>
        </w:rPr>
        <w:t>Whitebread</w:t>
      </w:r>
      <w:proofErr w:type="spellEnd"/>
      <w:r w:rsidR="00270B0A">
        <w:rPr>
          <w:rFonts w:ascii="Arial" w:hAnsi="Arial" w:cs="Arial"/>
          <w:sz w:val="24"/>
          <w:szCs w:val="24"/>
        </w:rPr>
        <w:t xml:space="preserve">, D. et al (2012) </w:t>
      </w:r>
      <w:r w:rsidR="0001226E">
        <w:rPr>
          <w:rFonts w:ascii="Arial" w:hAnsi="Arial" w:cs="Arial"/>
          <w:sz w:val="24"/>
          <w:szCs w:val="24"/>
        </w:rPr>
        <w:t>The importance of play</w:t>
      </w:r>
      <w:r w:rsidR="00372C08">
        <w:rPr>
          <w:rFonts w:ascii="Arial" w:hAnsi="Arial" w:cs="Arial"/>
          <w:sz w:val="24"/>
          <w:szCs w:val="24"/>
        </w:rPr>
        <w:t xml:space="preserve">. </w:t>
      </w:r>
      <w:r w:rsidR="002D0F8D">
        <w:rPr>
          <w:rFonts w:ascii="Arial" w:hAnsi="Arial" w:cs="Arial"/>
          <w:sz w:val="24"/>
          <w:szCs w:val="24"/>
        </w:rPr>
        <w:t>Belgium: T</w:t>
      </w:r>
      <w:r w:rsidR="00824379">
        <w:rPr>
          <w:rFonts w:ascii="Arial" w:hAnsi="Arial" w:cs="Arial"/>
          <w:sz w:val="24"/>
          <w:szCs w:val="24"/>
        </w:rPr>
        <w:t>oy Industries of Europe</w:t>
      </w:r>
      <w:r w:rsidR="00806EE3">
        <w:rPr>
          <w:rFonts w:ascii="Arial" w:hAnsi="Arial" w:cs="Arial"/>
          <w:sz w:val="24"/>
          <w:szCs w:val="24"/>
        </w:rPr>
        <w:t>.</w:t>
      </w:r>
      <w:r w:rsidR="00806EE3">
        <w:rPr>
          <w:rFonts w:ascii="Arial" w:hAnsi="Arial" w:cs="Arial"/>
          <w:sz w:val="24"/>
          <w:szCs w:val="24"/>
        </w:rPr>
        <w:br/>
        <w:t>Available at:</w:t>
      </w:r>
      <w:r w:rsidR="002E21B5">
        <w:rPr>
          <w:rFonts w:ascii="Arial" w:hAnsi="Arial" w:cs="Arial"/>
          <w:sz w:val="24"/>
          <w:szCs w:val="24"/>
        </w:rPr>
        <w:t xml:space="preserve"> </w:t>
      </w:r>
      <w:r w:rsidR="001E3459" w:rsidRPr="00361B0D">
        <w:rPr>
          <w:rFonts w:ascii="Arial" w:hAnsi="Arial" w:cs="Arial"/>
          <w:sz w:val="24"/>
          <w:szCs w:val="24"/>
        </w:rPr>
        <w:t>http://www.csap.cam.ac.uk/media/uploads/files/1/david-whitebread---importance-of-play-report.pdf</w:t>
      </w:r>
      <w:r w:rsidR="001E3459">
        <w:rPr>
          <w:rFonts w:ascii="Arial" w:hAnsi="Arial" w:cs="Arial"/>
          <w:sz w:val="24"/>
          <w:szCs w:val="24"/>
        </w:rPr>
        <w:t xml:space="preserve"> </w:t>
      </w:r>
      <w:r w:rsidR="001E3459">
        <w:rPr>
          <w:rFonts w:ascii="Arial" w:hAnsi="Arial" w:cs="Arial"/>
          <w:sz w:val="24"/>
          <w:szCs w:val="24"/>
        </w:rPr>
        <w:br/>
        <w:t>(Accessed: 25</w:t>
      </w:r>
      <w:r w:rsidR="001E3459" w:rsidRPr="001E3459">
        <w:rPr>
          <w:rFonts w:ascii="Arial" w:hAnsi="Arial" w:cs="Arial"/>
          <w:sz w:val="24"/>
          <w:szCs w:val="24"/>
          <w:vertAlign w:val="superscript"/>
        </w:rPr>
        <w:t>th</w:t>
      </w:r>
      <w:r w:rsidR="001E3459"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 w:rsidR="001E3459">
        <w:rPr>
          <w:rFonts w:ascii="Arial" w:hAnsi="Arial" w:cs="Arial"/>
          <w:sz w:val="24"/>
          <w:szCs w:val="24"/>
        </w:rPr>
        <w:t xml:space="preserve"> 2020). </w:t>
      </w:r>
    </w:p>
    <w:p w14:paraId="35EBAC72" w14:textId="034E0A04" w:rsidR="00013F07" w:rsidRDefault="00013F07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Wood, E. A. (2013) ‘Free choice and free play in early childhood education: troubling the discourse’, </w:t>
      </w:r>
      <w:r w:rsidRPr="003D49E8">
        <w:rPr>
          <w:rFonts w:ascii="Arial" w:hAnsi="Arial" w:cs="Arial"/>
          <w:i/>
          <w:iCs/>
          <w:sz w:val="24"/>
          <w:szCs w:val="24"/>
        </w:rPr>
        <w:t>International Journal of Early Years Education</w:t>
      </w:r>
      <w:r>
        <w:rPr>
          <w:rFonts w:ascii="Arial" w:hAnsi="Arial" w:cs="Arial"/>
          <w:sz w:val="24"/>
          <w:szCs w:val="24"/>
        </w:rPr>
        <w:t>, 22 (1), pp. 4-18.</w:t>
      </w:r>
      <w:r>
        <w:rPr>
          <w:rFonts w:ascii="Arial" w:hAnsi="Arial" w:cs="Arial"/>
          <w:sz w:val="24"/>
          <w:szCs w:val="24"/>
        </w:rPr>
        <w:br/>
        <w:t>DOI: 10.1090/09669760.2013.830562</w:t>
      </w:r>
      <w:r>
        <w:rPr>
          <w:rFonts w:ascii="Arial" w:hAnsi="Arial" w:cs="Arial"/>
          <w:sz w:val="24"/>
          <w:szCs w:val="24"/>
        </w:rPr>
        <w:br/>
        <w:t>(Accessed: 23</w:t>
      </w:r>
      <w:r w:rsidRPr="002D2CEF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</w:t>
      </w:r>
      <w:r w:rsidR="00980444">
        <w:rPr>
          <w:rFonts w:ascii="Arial" w:hAnsi="Arial" w:cs="Arial"/>
          <w:sz w:val="24"/>
          <w:szCs w:val="24"/>
        </w:rPr>
        <w:t>March</w:t>
      </w:r>
      <w:r>
        <w:rPr>
          <w:rFonts w:ascii="Arial" w:hAnsi="Arial" w:cs="Arial"/>
          <w:sz w:val="24"/>
          <w:szCs w:val="24"/>
        </w:rPr>
        <w:t xml:space="preserve"> 2020). </w:t>
      </w:r>
    </w:p>
    <w:p w14:paraId="211BF2BE" w14:textId="77777777" w:rsidR="00E87C73" w:rsidRDefault="00E87C73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2A57D17" w14:textId="6DFB314D" w:rsidR="00F368C0" w:rsidRDefault="007126BA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  <w:r w:rsidR="00467653">
        <w:rPr>
          <w:rFonts w:ascii="Arial" w:hAnsi="Arial" w:cs="Arial"/>
          <w:sz w:val="24"/>
          <w:szCs w:val="24"/>
        </w:rPr>
        <w:br/>
      </w:r>
    </w:p>
    <w:p w14:paraId="4D3CD186" w14:textId="77777777" w:rsidR="001A3308" w:rsidRPr="003218E3" w:rsidRDefault="001A3308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AC3692A" w14:textId="09CC9FDF" w:rsidR="007301F8" w:rsidRDefault="007301F8" w:rsidP="00C61BAE">
      <w:pPr>
        <w:tabs>
          <w:tab w:val="left" w:pos="6836"/>
        </w:tabs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AC133B8" w14:textId="77777777" w:rsidR="004429A3" w:rsidRPr="00C61BAE" w:rsidRDefault="004429A3" w:rsidP="00C61BAE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4429A3" w:rsidRPr="00C61BA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72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1BAE"/>
    <w:rsid w:val="00001F4E"/>
    <w:rsid w:val="0000300D"/>
    <w:rsid w:val="00004414"/>
    <w:rsid w:val="000065A9"/>
    <w:rsid w:val="00007848"/>
    <w:rsid w:val="0001226E"/>
    <w:rsid w:val="00013F07"/>
    <w:rsid w:val="000178D9"/>
    <w:rsid w:val="0002087F"/>
    <w:rsid w:val="00024B9F"/>
    <w:rsid w:val="00025FEE"/>
    <w:rsid w:val="000270F5"/>
    <w:rsid w:val="000341BA"/>
    <w:rsid w:val="000346B1"/>
    <w:rsid w:val="00035416"/>
    <w:rsid w:val="00035F76"/>
    <w:rsid w:val="00036960"/>
    <w:rsid w:val="00036F2A"/>
    <w:rsid w:val="00041080"/>
    <w:rsid w:val="0004413D"/>
    <w:rsid w:val="00047FCE"/>
    <w:rsid w:val="00050524"/>
    <w:rsid w:val="000624EC"/>
    <w:rsid w:val="00075E89"/>
    <w:rsid w:val="00094F49"/>
    <w:rsid w:val="000A1F1B"/>
    <w:rsid w:val="000C06B9"/>
    <w:rsid w:val="000C134E"/>
    <w:rsid w:val="000C713F"/>
    <w:rsid w:val="000E7573"/>
    <w:rsid w:val="000E769B"/>
    <w:rsid w:val="000F0751"/>
    <w:rsid w:val="000F095A"/>
    <w:rsid w:val="000F0D3B"/>
    <w:rsid w:val="000F2D15"/>
    <w:rsid w:val="000F40D3"/>
    <w:rsid w:val="001041FB"/>
    <w:rsid w:val="00111043"/>
    <w:rsid w:val="00112D2F"/>
    <w:rsid w:val="00117302"/>
    <w:rsid w:val="00133D11"/>
    <w:rsid w:val="0013612E"/>
    <w:rsid w:val="00141677"/>
    <w:rsid w:val="001423AD"/>
    <w:rsid w:val="0014565F"/>
    <w:rsid w:val="00172F0C"/>
    <w:rsid w:val="00176508"/>
    <w:rsid w:val="001813F8"/>
    <w:rsid w:val="001833E1"/>
    <w:rsid w:val="001861D0"/>
    <w:rsid w:val="001874AA"/>
    <w:rsid w:val="00187F78"/>
    <w:rsid w:val="00190D89"/>
    <w:rsid w:val="001932B1"/>
    <w:rsid w:val="001A00EA"/>
    <w:rsid w:val="001A3308"/>
    <w:rsid w:val="001A729E"/>
    <w:rsid w:val="001C26F2"/>
    <w:rsid w:val="001C4E78"/>
    <w:rsid w:val="001D41CD"/>
    <w:rsid w:val="001E17D3"/>
    <w:rsid w:val="001E3459"/>
    <w:rsid w:val="001E5A18"/>
    <w:rsid w:val="001F025C"/>
    <w:rsid w:val="001F0B8B"/>
    <w:rsid w:val="0020294F"/>
    <w:rsid w:val="00212ACA"/>
    <w:rsid w:val="00216843"/>
    <w:rsid w:val="00223137"/>
    <w:rsid w:val="002253D0"/>
    <w:rsid w:val="002350FF"/>
    <w:rsid w:val="002419DC"/>
    <w:rsid w:val="0024771A"/>
    <w:rsid w:val="0025337F"/>
    <w:rsid w:val="00256310"/>
    <w:rsid w:val="002578CB"/>
    <w:rsid w:val="0026017A"/>
    <w:rsid w:val="002605E7"/>
    <w:rsid w:val="0026244A"/>
    <w:rsid w:val="00265002"/>
    <w:rsid w:val="0026645C"/>
    <w:rsid w:val="0026766D"/>
    <w:rsid w:val="00270B0A"/>
    <w:rsid w:val="0028065B"/>
    <w:rsid w:val="0029712C"/>
    <w:rsid w:val="002B6E60"/>
    <w:rsid w:val="002C564C"/>
    <w:rsid w:val="002D062F"/>
    <w:rsid w:val="002D0F8D"/>
    <w:rsid w:val="002D2CEF"/>
    <w:rsid w:val="002D4568"/>
    <w:rsid w:val="002D643B"/>
    <w:rsid w:val="002D7370"/>
    <w:rsid w:val="002D77B6"/>
    <w:rsid w:val="002E1538"/>
    <w:rsid w:val="002E21B5"/>
    <w:rsid w:val="002F4547"/>
    <w:rsid w:val="002F4842"/>
    <w:rsid w:val="00304A82"/>
    <w:rsid w:val="003218E3"/>
    <w:rsid w:val="003219FB"/>
    <w:rsid w:val="0032370E"/>
    <w:rsid w:val="003251DA"/>
    <w:rsid w:val="00331D42"/>
    <w:rsid w:val="003337F1"/>
    <w:rsid w:val="003338CF"/>
    <w:rsid w:val="00350122"/>
    <w:rsid w:val="00356D05"/>
    <w:rsid w:val="0035781B"/>
    <w:rsid w:val="003605C6"/>
    <w:rsid w:val="00361B0D"/>
    <w:rsid w:val="003721FC"/>
    <w:rsid w:val="00372C08"/>
    <w:rsid w:val="0037302B"/>
    <w:rsid w:val="00373A76"/>
    <w:rsid w:val="0037405F"/>
    <w:rsid w:val="00376A0C"/>
    <w:rsid w:val="003815DB"/>
    <w:rsid w:val="00383EC4"/>
    <w:rsid w:val="0038473F"/>
    <w:rsid w:val="003945C6"/>
    <w:rsid w:val="003970C8"/>
    <w:rsid w:val="003A055C"/>
    <w:rsid w:val="003A0AF2"/>
    <w:rsid w:val="003A1AF9"/>
    <w:rsid w:val="003B205A"/>
    <w:rsid w:val="003B6C32"/>
    <w:rsid w:val="003B7CA3"/>
    <w:rsid w:val="003C037C"/>
    <w:rsid w:val="003C4391"/>
    <w:rsid w:val="003C4E5E"/>
    <w:rsid w:val="003D42E5"/>
    <w:rsid w:val="003D49E8"/>
    <w:rsid w:val="003E37F9"/>
    <w:rsid w:val="003E55C3"/>
    <w:rsid w:val="003E75AB"/>
    <w:rsid w:val="003F3F80"/>
    <w:rsid w:val="003F414F"/>
    <w:rsid w:val="003F7667"/>
    <w:rsid w:val="0040133E"/>
    <w:rsid w:val="00402621"/>
    <w:rsid w:val="00403510"/>
    <w:rsid w:val="00413ADC"/>
    <w:rsid w:val="00416880"/>
    <w:rsid w:val="004176AB"/>
    <w:rsid w:val="00420398"/>
    <w:rsid w:val="00420C93"/>
    <w:rsid w:val="00424416"/>
    <w:rsid w:val="0042573C"/>
    <w:rsid w:val="00426F53"/>
    <w:rsid w:val="00430230"/>
    <w:rsid w:val="004318C4"/>
    <w:rsid w:val="0043274F"/>
    <w:rsid w:val="00432EED"/>
    <w:rsid w:val="004409E2"/>
    <w:rsid w:val="0044181F"/>
    <w:rsid w:val="004429A3"/>
    <w:rsid w:val="00443D3A"/>
    <w:rsid w:val="004443D9"/>
    <w:rsid w:val="0044675B"/>
    <w:rsid w:val="00446AEE"/>
    <w:rsid w:val="004540FB"/>
    <w:rsid w:val="004542B7"/>
    <w:rsid w:val="0045615B"/>
    <w:rsid w:val="00456FAD"/>
    <w:rsid w:val="004570FF"/>
    <w:rsid w:val="0046044E"/>
    <w:rsid w:val="004615C1"/>
    <w:rsid w:val="00467653"/>
    <w:rsid w:val="00473127"/>
    <w:rsid w:val="00474D83"/>
    <w:rsid w:val="004779AE"/>
    <w:rsid w:val="0049251C"/>
    <w:rsid w:val="004A0EF8"/>
    <w:rsid w:val="004B5041"/>
    <w:rsid w:val="004D22EA"/>
    <w:rsid w:val="004D5C59"/>
    <w:rsid w:val="004D7AF9"/>
    <w:rsid w:val="004F39B0"/>
    <w:rsid w:val="004F6383"/>
    <w:rsid w:val="005002AE"/>
    <w:rsid w:val="0050246C"/>
    <w:rsid w:val="00514F72"/>
    <w:rsid w:val="0051651F"/>
    <w:rsid w:val="0052442A"/>
    <w:rsid w:val="00525539"/>
    <w:rsid w:val="005322C9"/>
    <w:rsid w:val="00536A1A"/>
    <w:rsid w:val="0054068D"/>
    <w:rsid w:val="0054365A"/>
    <w:rsid w:val="005466FA"/>
    <w:rsid w:val="00560AC3"/>
    <w:rsid w:val="00564C17"/>
    <w:rsid w:val="00564D8C"/>
    <w:rsid w:val="005715D7"/>
    <w:rsid w:val="005737FB"/>
    <w:rsid w:val="005813CB"/>
    <w:rsid w:val="00586663"/>
    <w:rsid w:val="00596BAF"/>
    <w:rsid w:val="00597F73"/>
    <w:rsid w:val="005B3CCE"/>
    <w:rsid w:val="005B4D0A"/>
    <w:rsid w:val="005B703A"/>
    <w:rsid w:val="005C2FA6"/>
    <w:rsid w:val="005D78FB"/>
    <w:rsid w:val="005E3DA4"/>
    <w:rsid w:val="005E4141"/>
    <w:rsid w:val="005E4DD6"/>
    <w:rsid w:val="005E7844"/>
    <w:rsid w:val="005F4FA2"/>
    <w:rsid w:val="005F5AF0"/>
    <w:rsid w:val="0060113B"/>
    <w:rsid w:val="00601D2A"/>
    <w:rsid w:val="00604B2D"/>
    <w:rsid w:val="00612F0C"/>
    <w:rsid w:val="00614D40"/>
    <w:rsid w:val="006158EF"/>
    <w:rsid w:val="00657A78"/>
    <w:rsid w:val="00664AA9"/>
    <w:rsid w:val="006731C5"/>
    <w:rsid w:val="006733B2"/>
    <w:rsid w:val="00680FF7"/>
    <w:rsid w:val="00690190"/>
    <w:rsid w:val="00692C4A"/>
    <w:rsid w:val="006A1806"/>
    <w:rsid w:val="006A40D9"/>
    <w:rsid w:val="006B310F"/>
    <w:rsid w:val="006C65C4"/>
    <w:rsid w:val="006C7B5D"/>
    <w:rsid w:val="006D113A"/>
    <w:rsid w:val="006D129D"/>
    <w:rsid w:val="006D3A79"/>
    <w:rsid w:val="006E355D"/>
    <w:rsid w:val="006E4AE0"/>
    <w:rsid w:val="006F17C6"/>
    <w:rsid w:val="00706D41"/>
    <w:rsid w:val="007126BA"/>
    <w:rsid w:val="0072613D"/>
    <w:rsid w:val="007301F8"/>
    <w:rsid w:val="00733E32"/>
    <w:rsid w:val="00736363"/>
    <w:rsid w:val="00736B91"/>
    <w:rsid w:val="00741433"/>
    <w:rsid w:val="007446F7"/>
    <w:rsid w:val="00752B7B"/>
    <w:rsid w:val="00753FAE"/>
    <w:rsid w:val="007568DC"/>
    <w:rsid w:val="007645AC"/>
    <w:rsid w:val="00765232"/>
    <w:rsid w:val="007828D8"/>
    <w:rsid w:val="00783470"/>
    <w:rsid w:val="007B257A"/>
    <w:rsid w:val="007B3583"/>
    <w:rsid w:val="007B4B8F"/>
    <w:rsid w:val="007B78E3"/>
    <w:rsid w:val="007C3944"/>
    <w:rsid w:val="007D5539"/>
    <w:rsid w:val="00806AB6"/>
    <w:rsid w:val="00806EE3"/>
    <w:rsid w:val="00807233"/>
    <w:rsid w:val="00813D4A"/>
    <w:rsid w:val="00815179"/>
    <w:rsid w:val="00822DD2"/>
    <w:rsid w:val="00824379"/>
    <w:rsid w:val="00834B85"/>
    <w:rsid w:val="00834BAA"/>
    <w:rsid w:val="008439FA"/>
    <w:rsid w:val="00846827"/>
    <w:rsid w:val="00847A55"/>
    <w:rsid w:val="00854D85"/>
    <w:rsid w:val="00857995"/>
    <w:rsid w:val="00872FB6"/>
    <w:rsid w:val="00880D80"/>
    <w:rsid w:val="00895590"/>
    <w:rsid w:val="00897DB0"/>
    <w:rsid w:val="008A3EE7"/>
    <w:rsid w:val="008A4C2E"/>
    <w:rsid w:val="008B1FE4"/>
    <w:rsid w:val="008C067A"/>
    <w:rsid w:val="008E0E4D"/>
    <w:rsid w:val="008E28F7"/>
    <w:rsid w:val="008E3BB3"/>
    <w:rsid w:val="008E46CD"/>
    <w:rsid w:val="008E4D64"/>
    <w:rsid w:val="008E681E"/>
    <w:rsid w:val="008F06B6"/>
    <w:rsid w:val="00902AA2"/>
    <w:rsid w:val="00906542"/>
    <w:rsid w:val="00916890"/>
    <w:rsid w:val="009175C9"/>
    <w:rsid w:val="0091789C"/>
    <w:rsid w:val="00921BC7"/>
    <w:rsid w:val="00925A5E"/>
    <w:rsid w:val="00927E14"/>
    <w:rsid w:val="00940326"/>
    <w:rsid w:val="00941147"/>
    <w:rsid w:val="00943D22"/>
    <w:rsid w:val="009442C7"/>
    <w:rsid w:val="00950E85"/>
    <w:rsid w:val="00951BB8"/>
    <w:rsid w:val="00972754"/>
    <w:rsid w:val="009731F8"/>
    <w:rsid w:val="009763B3"/>
    <w:rsid w:val="00980444"/>
    <w:rsid w:val="00982542"/>
    <w:rsid w:val="00983B1F"/>
    <w:rsid w:val="00983C57"/>
    <w:rsid w:val="00992B1B"/>
    <w:rsid w:val="009A0690"/>
    <w:rsid w:val="009A1D3C"/>
    <w:rsid w:val="009A339F"/>
    <w:rsid w:val="009A45AE"/>
    <w:rsid w:val="009B051B"/>
    <w:rsid w:val="009B0D51"/>
    <w:rsid w:val="009C16FB"/>
    <w:rsid w:val="009C5AC1"/>
    <w:rsid w:val="009D1469"/>
    <w:rsid w:val="009D3DB1"/>
    <w:rsid w:val="009D3EA1"/>
    <w:rsid w:val="009D5CD5"/>
    <w:rsid w:val="009E1464"/>
    <w:rsid w:val="009E3042"/>
    <w:rsid w:val="009E6EAC"/>
    <w:rsid w:val="009E7FF7"/>
    <w:rsid w:val="00A020C9"/>
    <w:rsid w:val="00A0547F"/>
    <w:rsid w:val="00A12553"/>
    <w:rsid w:val="00A14F87"/>
    <w:rsid w:val="00A23479"/>
    <w:rsid w:val="00A23DE7"/>
    <w:rsid w:val="00A25BCC"/>
    <w:rsid w:val="00A26A5A"/>
    <w:rsid w:val="00A35039"/>
    <w:rsid w:val="00A37579"/>
    <w:rsid w:val="00A445DF"/>
    <w:rsid w:val="00A45BC5"/>
    <w:rsid w:val="00A5207D"/>
    <w:rsid w:val="00A54312"/>
    <w:rsid w:val="00A56ED0"/>
    <w:rsid w:val="00A6095D"/>
    <w:rsid w:val="00A61F34"/>
    <w:rsid w:val="00A65DB0"/>
    <w:rsid w:val="00A738AE"/>
    <w:rsid w:val="00A738EE"/>
    <w:rsid w:val="00A75542"/>
    <w:rsid w:val="00A96621"/>
    <w:rsid w:val="00AA0454"/>
    <w:rsid w:val="00AB07D2"/>
    <w:rsid w:val="00AB3789"/>
    <w:rsid w:val="00AB6004"/>
    <w:rsid w:val="00AC1F55"/>
    <w:rsid w:val="00AC5BD3"/>
    <w:rsid w:val="00AC6909"/>
    <w:rsid w:val="00AD46AF"/>
    <w:rsid w:val="00AE716F"/>
    <w:rsid w:val="00AF2E60"/>
    <w:rsid w:val="00AF34EC"/>
    <w:rsid w:val="00AF493A"/>
    <w:rsid w:val="00AF5037"/>
    <w:rsid w:val="00AF684C"/>
    <w:rsid w:val="00AF6FFA"/>
    <w:rsid w:val="00B00698"/>
    <w:rsid w:val="00B0193B"/>
    <w:rsid w:val="00B02DCE"/>
    <w:rsid w:val="00B03476"/>
    <w:rsid w:val="00B03BF3"/>
    <w:rsid w:val="00B10DE6"/>
    <w:rsid w:val="00B11DA6"/>
    <w:rsid w:val="00B13C7B"/>
    <w:rsid w:val="00B25A32"/>
    <w:rsid w:val="00B26184"/>
    <w:rsid w:val="00B31758"/>
    <w:rsid w:val="00B3391A"/>
    <w:rsid w:val="00B352FE"/>
    <w:rsid w:val="00B46D41"/>
    <w:rsid w:val="00B606C8"/>
    <w:rsid w:val="00B623C8"/>
    <w:rsid w:val="00B758EA"/>
    <w:rsid w:val="00B86964"/>
    <w:rsid w:val="00B8738E"/>
    <w:rsid w:val="00BA379B"/>
    <w:rsid w:val="00BA54B8"/>
    <w:rsid w:val="00BB4CFA"/>
    <w:rsid w:val="00BB63D0"/>
    <w:rsid w:val="00BC11C4"/>
    <w:rsid w:val="00BC1217"/>
    <w:rsid w:val="00BC2ABC"/>
    <w:rsid w:val="00BC4098"/>
    <w:rsid w:val="00BC67B8"/>
    <w:rsid w:val="00BD05B9"/>
    <w:rsid w:val="00BF10D3"/>
    <w:rsid w:val="00BF1A4D"/>
    <w:rsid w:val="00BF7431"/>
    <w:rsid w:val="00C05502"/>
    <w:rsid w:val="00C056E0"/>
    <w:rsid w:val="00C10A71"/>
    <w:rsid w:val="00C1544C"/>
    <w:rsid w:val="00C176B6"/>
    <w:rsid w:val="00C31E0C"/>
    <w:rsid w:val="00C31FC5"/>
    <w:rsid w:val="00C34683"/>
    <w:rsid w:val="00C36CCB"/>
    <w:rsid w:val="00C4535E"/>
    <w:rsid w:val="00C47B47"/>
    <w:rsid w:val="00C51BF3"/>
    <w:rsid w:val="00C57C20"/>
    <w:rsid w:val="00C57CFF"/>
    <w:rsid w:val="00C61BAE"/>
    <w:rsid w:val="00C624D4"/>
    <w:rsid w:val="00C639AD"/>
    <w:rsid w:val="00C647EF"/>
    <w:rsid w:val="00C6665E"/>
    <w:rsid w:val="00C70554"/>
    <w:rsid w:val="00C73332"/>
    <w:rsid w:val="00CA180D"/>
    <w:rsid w:val="00CA4D95"/>
    <w:rsid w:val="00CB30F0"/>
    <w:rsid w:val="00CC77FE"/>
    <w:rsid w:val="00CD25AF"/>
    <w:rsid w:val="00CE351D"/>
    <w:rsid w:val="00CE5BC5"/>
    <w:rsid w:val="00CE5F87"/>
    <w:rsid w:val="00CE75D4"/>
    <w:rsid w:val="00CF0870"/>
    <w:rsid w:val="00CF2B7A"/>
    <w:rsid w:val="00CF74B7"/>
    <w:rsid w:val="00D032B0"/>
    <w:rsid w:val="00D066CB"/>
    <w:rsid w:val="00D072E4"/>
    <w:rsid w:val="00D1065B"/>
    <w:rsid w:val="00D13D08"/>
    <w:rsid w:val="00D27382"/>
    <w:rsid w:val="00D310E6"/>
    <w:rsid w:val="00D316AE"/>
    <w:rsid w:val="00D37753"/>
    <w:rsid w:val="00D43E79"/>
    <w:rsid w:val="00D529D3"/>
    <w:rsid w:val="00D562F1"/>
    <w:rsid w:val="00D56829"/>
    <w:rsid w:val="00D62AE4"/>
    <w:rsid w:val="00D827C8"/>
    <w:rsid w:val="00D8422D"/>
    <w:rsid w:val="00D84DD8"/>
    <w:rsid w:val="00D9147C"/>
    <w:rsid w:val="00D92143"/>
    <w:rsid w:val="00D92FB5"/>
    <w:rsid w:val="00DA2101"/>
    <w:rsid w:val="00DB583D"/>
    <w:rsid w:val="00DC4915"/>
    <w:rsid w:val="00DD0223"/>
    <w:rsid w:val="00DD78A9"/>
    <w:rsid w:val="00DE0784"/>
    <w:rsid w:val="00DE248A"/>
    <w:rsid w:val="00DE28B7"/>
    <w:rsid w:val="00DF4913"/>
    <w:rsid w:val="00DF4E6D"/>
    <w:rsid w:val="00DF5C8A"/>
    <w:rsid w:val="00DF7B3D"/>
    <w:rsid w:val="00E12C59"/>
    <w:rsid w:val="00E200B1"/>
    <w:rsid w:val="00E240FA"/>
    <w:rsid w:val="00E273F0"/>
    <w:rsid w:val="00E30A5F"/>
    <w:rsid w:val="00E43D0C"/>
    <w:rsid w:val="00E47849"/>
    <w:rsid w:val="00E50725"/>
    <w:rsid w:val="00E62A7C"/>
    <w:rsid w:val="00E67F85"/>
    <w:rsid w:val="00E80A28"/>
    <w:rsid w:val="00E87C73"/>
    <w:rsid w:val="00E90EC6"/>
    <w:rsid w:val="00E925F1"/>
    <w:rsid w:val="00E9492C"/>
    <w:rsid w:val="00E966DF"/>
    <w:rsid w:val="00EA3ADE"/>
    <w:rsid w:val="00EB3E10"/>
    <w:rsid w:val="00EB40B2"/>
    <w:rsid w:val="00EC799A"/>
    <w:rsid w:val="00ED700A"/>
    <w:rsid w:val="00EE2838"/>
    <w:rsid w:val="00EE6CDC"/>
    <w:rsid w:val="00EE7D6F"/>
    <w:rsid w:val="00F03322"/>
    <w:rsid w:val="00F11D4E"/>
    <w:rsid w:val="00F16B9B"/>
    <w:rsid w:val="00F23ADD"/>
    <w:rsid w:val="00F246B6"/>
    <w:rsid w:val="00F25B48"/>
    <w:rsid w:val="00F274EF"/>
    <w:rsid w:val="00F27AF7"/>
    <w:rsid w:val="00F368C0"/>
    <w:rsid w:val="00F413EF"/>
    <w:rsid w:val="00F43642"/>
    <w:rsid w:val="00F443AC"/>
    <w:rsid w:val="00F4555C"/>
    <w:rsid w:val="00F5648B"/>
    <w:rsid w:val="00F63B5E"/>
    <w:rsid w:val="00F63FC4"/>
    <w:rsid w:val="00F648F5"/>
    <w:rsid w:val="00F72E44"/>
    <w:rsid w:val="00F754D5"/>
    <w:rsid w:val="00F762FE"/>
    <w:rsid w:val="00F8021D"/>
    <w:rsid w:val="00F80BE9"/>
    <w:rsid w:val="00F82CEF"/>
    <w:rsid w:val="00F92DE1"/>
    <w:rsid w:val="00F93244"/>
    <w:rsid w:val="00F96BD2"/>
    <w:rsid w:val="00FA0173"/>
    <w:rsid w:val="00FA28CA"/>
    <w:rsid w:val="00FA753D"/>
    <w:rsid w:val="00FB3C08"/>
    <w:rsid w:val="00FB6932"/>
    <w:rsid w:val="00FC52FE"/>
    <w:rsid w:val="00FD3A55"/>
    <w:rsid w:val="00FE3023"/>
    <w:rsid w:val="00FE64B2"/>
    <w:rsid w:val="00FF2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4FAEA1"/>
  <w15:chartTrackingRefBased/>
  <w15:docId w15:val="{0227DB4A-DE56-45B4-B389-381E48C407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1BAE"/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29D3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28065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8065B"/>
    <w:rPr>
      <w:color w:val="605E5C"/>
      <w:shd w:val="clear" w:color="auto" w:fill="E1DFDD"/>
    </w:rPr>
  </w:style>
  <w:style w:type="character" w:customStyle="1" w:styleId="Heading2Char">
    <w:name w:val="Heading 2 Char"/>
    <w:basedOn w:val="DefaultParagraphFont"/>
    <w:link w:val="Heading2"/>
    <w:uiPriority w:val="9"/>
    <w:rsid w:val="00D529D3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F481468CCF9884A9DC14674B375D20C" ma:contentTypeVersion="8" ma:contentTypeDescription="Create a new document." ma:contentTypeScope="" ma:versionID="6f67c483d6e277bdfb5a192a8d4475d3">
  <xsd:schema xmlns:xsd="http://www.w3.org/2001/XMLSchema" xmlns:xs="http://www.w3.org/2001/XMLSchema" xmlns:p="http://schemas.microsoft.com/office/2006/metadata/properties" xmlns:ns3="d3116da0-9e78-4f18-87b5-1db626d71ad8" xmlns:ns4="6c1b13ea-6625-45a5-bcb2-71a4916863ac" targetNamespace="http://schemas.microsoft.com/office/2006/metadata/properties" ma:root="true" ma:fieldsID="be6dec1e8d0eef4448b1fc8ff4769325" ns3:_="" ns4:_="">
    <xsd:import namespace="d3116da0-9e78-4f18-87b5-1db626d71ad8"/>
    <xsd:import namespace="6c1b13ea-6625-45a5-bcb2-71a4916863a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3116da0-9e78-4f18-87b5-1db626d71ad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6c1b13ea-6625-45a5-bcb2-71a4916863ac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BEDF6D6-722B-4CAD-9BB6-8B8446490E64}">
  <ds:schemaRefs>
    <ds:schemaRef ds:uri="http://schemas.microsoft.com/office/2006/metadata/properties"/>
    <ds:schemaRef ds:uri="http://www.w3.org/2000/xmlns/"/>
  </ds:schemaRefs>
</ds:datastoreItem>
</file>

<file path=customXml/itemProps2.xml><?xml version="1.0" encoding="utf-8"?>
<ds:datastoreItem xmlns:ds="http://schemas.openxmlformats.org/officeDocument/2006/customXml" ds:itemID="{C455E6B5-2009-4994-BFCE-FFC96D0588AA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d3116da0-9e78-4f18-87b5-1db626d71ad8"/>
    <ds:schemaRef ds:uri="6c1b13ea-6625-45a5-bcb2-71a4916863ac"/>
  </ds:schemaRefs>
</ds:datastoreItem>
</file>

<file path=customXml/itemProps3.xml><?xml version="1.0" encoding="utf-8"?>
<ds:datastoreItem xmlns:ds="http://schemas.openxmlformats.org/officeDocument/2006/customXml" ds:itemID="{01EC8ACC-31EE-4528-BE64-E4477911D78F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9</Pages>
  <Words>2035</Words>
  <Characters>11602</Characters>
  <Application>Microsoft Office Word</Application>
  <DocSecurity>0</DocSecurity>
  <Lines>96</Lines>
  <Paragraphs>27</Paragraphs>
  <ScaleCrop>false</ScaleCrop>
  <Company/>
  <LinksUpToDate>false</LinksUpToDate>
  <CharactersWithSpaces>13610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Mollie Sadler</dc:creator>
  <cp:keywords/>
  <dc:description/>
  <cp:lastModifiedBy>Mollie Sadler (1815455)</cp:lastModifiedBy>
  <cp:revision>2</cp:revision>
  <dcterms:created xsi:type="dcterms:W3CDTF">2020-04-04T15:05:00Z</dcterms:created>
  <dcterms:modified xsi:type="dcterms:W3CDTF">2020-04-04T15:05:00Z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0x010100CF481468CCF9884A9DC14674B375D20C</vt:lpwstr>
  </property>
</Properties>
</file>