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24348624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lang w:eastAsia="en-GB"/>
        </w:rPr>
      </w:sdtEndPr>
      <w:sdtContent>
        <w:p w14:paraId="2D9601D3" w14:textId="4BF9CFB0" w:rsidR="00756B5B" w:rsidRDefault="00756B5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ED0C0BC" wp14:editId="597ED844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121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3A5744F" w14:textId="763FCC3D" w:rsidR="00756B5B" w:rsidRDefault="00756B5B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Safiya Nanton (2114630)</w:t>
                                      </w:r>
                                    </w:p>
                                  </w:sdtContent>
                                </w:sdt>
                                <w:p w14:paraId="5D6BDFB3" w14:textId="1C9EE46B" w:rsidR="00756B5B" w:rsidRDefault="00756B5B">
                                  <w:pPr>
                                    <w:pStyle w:val="NoSpacing"/>
                                    <w:jc w:val="right"/>
                                    <w:rPr>
                                      <w:color w:val="0E2841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0E2841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0E2841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 xml:space="preserve">TOST Construction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ED0C0BC" id="Group 121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0e2841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3A5744F" w14:textId="763FCC3D" w:rsidR="00756B5B" w:rsidRDefault="00756B5B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Safiya Nanton (2114630)</w:t>
                                </w:r>
                              </w:p>
                            </w:sdtContent>
                          </w:sdt>
                          <w:p w14:paraId="5D6BDFB3" w14:textId="1C9EE46B" w:rsidR="00756B5B" w:rsidRDefault="00756B5B">
                            <w:pPr>
                              <w:pStyle w:val="NoSpacing"/>
                              <w:jc w:val="right"/>
                              <w:rPr>
                                <w:color w:val="0E2841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0E2841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>
                                  <w:rPr>
                                    <w:color w:val="0E2841" w:themeColor="text2"/>
                                    <w:spacing w:val="10"/>
                                    <w:sz w:val="28"/>
                                    <w:szCs w:val="28"/>
                                  </w:rPr>
                                  <w:t xml:space="preserve">TOST Construction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723B9F29" wp14:editId="7455EEC3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125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F59F0EF" w14:textId="27A70ABB" w:rsidR="00756B5B" w:rsidRDefault="00756B5B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Civil Engineering works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87CE081" w14:textId="6510E464" w:rsidR="00756B5B" w:rsidRDefault="00756B5B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  <w:t>Technical report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23B9F29" id="Group 125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0e2841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F59F0EF" w14:textId="27A70ABB" w:rsidR="00756B5B" w:rsidRDefault="00756B5B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Civil Engineering works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87CE081" w14:textId="6510E464" w:rsidR="00756B5B" w:rsidRDefault="00756B5B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  <w:t>Technical report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FB5AD3F" wp14:editId="17C40DD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127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74E4E136" id="Rectangle 127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8e8e8 [3214]" stroked="f">
                    <w10:wrap anchorx="page" anchory="page"/>
                  </v:rect>
                </w:pict>
              </mc:Fallback>
            </mc:AlternateContent>
          </w:r>
        </w:p>
        <w:p w14:paraId="5D95B3DE" w14:textId="2210B6A0" w:rsidR="00756B5B" w:rsidRDefault="00756B5B">
          <w:pPr>
            <w:rPr>
              <w:rFonts w:ascii="Times New Roman" w:eastAsia="Times New Roman" w:hAnsi="Times New Roman" w:cs="Times New Roman"/>
              <w:kern w:val="0"/>
              <w:lang w:eastAsia="en-GB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lang w:eastAsia="en-GB"/>
            </w:rPr>
            <w:br w:type="page"/>
          </w:r>
        </w:p>
      </w:sdtContent>
    </w:sdt>
    <w:sdt>
      <w:sdtPr>
        <w:id w:val="7705211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052D83C5" w14:textId="0D1E46FB" w:rsidR="00756B5B" w:rsidRDefault="00756B5B" w:rsidP="00483F49">
          <w:pPr>
            <w:pStyle w:val="TOCHeading"/>
            <w:spacing w:before="0" w:line="360" w:lineRule="auto"/>
          </w:pPr>
          <w:r>
            <w:t>Table of Contents</w:t>
          </w:r>
        </w:p>
        <w:p w14:paraId="43D4C6C6" w14:textId="3053BCC8" w:rsidR="00483F49" w:rsidRDefault="00756B5B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97813460" w:history="1">
            <w:r w:rsidR="00483F49" w:rsidRPr="001F34B8">
              <w:rPr>
                <w:rStyle w:val="Hyperlink"/>
                <w:noProof/>
              </w:rPr>
              <w:t>BEP in response to EIR</w:t>
            </w:r>
            <w:r w:rsidR="00483F49">
              <w:rPr>
                <w:noProof/>
                <w:webHidden/>
              </w:rPr>
              <w:tab/>
            </w:r>
            <w:r w:rsidR="00483F49">
              <w:rPr>
                <w:noProof/>
                <w:webHidden/>
              </w:rPr>
              <w:fldChar w:fldCharType="begin"/>
            </w:r>
            <w:r w:rsidR="00483F49">
              <w:rPr>
                <w:noProof/>
                <w:webHidden/>
              </w:rPr>
              <w:instrText xml:space="preserve"> PAGEREF _Toc197813460 \h </w:instrText>
            </w:r>
            <w:r w:rsidR="00483F49">
              <w:rPr>
                <w:noProof/>
                <w:webHidden/>
              </w:rPr>
            </w:r>
            <w:r w:rsidR="00483F49">
              <w:rPr>
                <w:noProof/>
                <w:webHidden/>
              </w:rPr>
              <w:fldChar w:fldCharType="separate"/>
            </w:r>
            <w:r w:rsidR="00483F49">
              <w:rPr>
                <w:noProof/>
                <w:webHidden/>
              </w:rPr>
              <w:t>2</w:t>
            </w:r>
            <w:r w:rsidR="00483F49">
              <w:rPr>
                <w:noProof/>
                <w:webHidden/>
              </w:rPr>
              <w:fldChar w:fldCharType="end"/>
            </w:r>
          </w:hyperlink>
        </w:p>
        <w:p w14:paraId="54DA769D" w14:textId="0727728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1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BIM Execution Plan (BEP)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55953" w14:textId="1DD11E34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2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09B65" w14:textId="6E96B2A0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3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Project BIM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964E27" w14:textId="10D4DB79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4" w:history="1">
            <w:r w:rsidRPr="001F34B8">
              <w:rPr>
                <w:rStyle w:val="Hyperlink"/>
                <w:rFonts w:ascii="Times New Roman" w:eastAsia="Times New Roman" w:hAnsi="Times New Roman" w:cs="Times New Roman"/>
                <w:noProof/>
                <w:kern w:val="0"/>
                <w:lang w:eastAsia="en-GB"/>
                <w14:ligatures w14:val="none"/>
              </w:rPr>
              <w:t>Project Information Standards &amp; Data Exchange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10D8E" w14:textId="326F9530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5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BIM Standards &amp; Frameworks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1BCD4" w14:textId="2FC3F96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6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Common Data Environment (CDE)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5EC5A" w14:textId="7C07B03D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7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File Naming &amp; 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922A5" w14:textId="40255AF9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468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Roles &amp;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2E7A3" w14:textId="6317849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69" w:history="1">
            <w:r w:rsidRPr="001F34B8">
              <w:rPr>
                <w:rStyle w:val="Hyperlink"/>
                <w:rFonts w:ascii="Times New Roman" w:eastAsia="Times New Roman" w:hAnsi="Times New Roman" w:cs="Times New Roman"/>
                <w:noProof/>
                <w:kern w:val="0"/>
                <w:lang w:eastAsia="en-GB"/>
                <w14:ligatures w14:val="none"/>
              </w:rPr>
              <w:t>Information Exchange &amp;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D2DEF" w14:textId="7AAC1FFE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70" w:history="1">
            <w:r w:rsidRPr="001F34B8">
              <w:rPr>
                <w:rStyle w:val="Hyperlink"/>
                <w:rFonts w:ascii="Times New Roman" w:eastAsia="Times New Roman" w:hAnsi="Times New Roman" w:cs="Times New Roman"/>
                <w:noProof/>
                <w:kern w:val="0"/>
                <w:lang w:eastAsia="en-GB"/>
                <w14:ligatures w14:val="none"/>
              </w:rPr>
              <w:t>Handover &amp; Asset Information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7FBDE" w14:textId="0F73A0D1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71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BIM Execution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66FE2" w14:textId="324BD520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472" w:history="1">
            <w:r w:rsidRPr="001F34B8">
              <w:rPr>
                <w:rStyle w:val="Hyperlink"/>
                <w:noProof/>
              </w:rPr>
              <w:t>Technical Report: Structural System, Material Selection, Load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EEAB8" w14:textId="3D18F324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73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BREEAM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F88D5" w14:textId="0CB5A37A" w:rsidR="00483F49" w:rsidRDefault="00483F49" w:rsidP="00483F49">
          <w:pPr>
            <w:pStyle w:val="TOC3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813474" w:history="1">
            <w:r w:rsidRPr="001F34B8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Key Energy Efficiency Aspects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1341C" w14:textId="057301BD" w:rsidR="00483F49" w:rsidRDefault="00483F49" w:rsidP="00483F49">
          <w:pPr>
            <w:pStyle w:val="TOC3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813475" w:history="1">
            <w:r w:rsidRPr="001F34B8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A. Passive Design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69031E" w14:textId="1094EEBF" w:rsidR="00483F49" w:rsidRDefault="00483F49" w:rsidP="00483F49">
          <w:pPr>
            <w:pStyle w:val="TOC3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813476" w:history="1">
            <w:r w:rsidRPr="001F34B8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B. Active Energy Efficiency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973C9" w14:textId="51BA9C4B" w:rsidR="00483F49" w:rsidRDefault="00483F49" w:rsidP="00483F49">
          <w:pPr>
            <w:pStyle w:val="TOC3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813477" w:history="1">
            <w:r w:rsidRPr="001F34B8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C. BREEAM Energy Scoring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BB059" w14:textId="31765EB8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78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Implementation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9275D" w14:textId="7B49F378" w:rsidR="00483F49" w:rsidRDefault="00483F49" w:rsidP="00483F49">
          <w:pPr>
            <w:pStyle w:val="TOC3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813479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BREEAM &amp; Energy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7FD3E" w14:textId="6D6616E1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0" w:history="1">
            <w:r w:rsidRPr="001F34B8">
              <w:rPr>
                <w:rStyle w:val="Hyperlink"/>
                <w:rFonts w:ascii="Times New Roman" w:eastAsia="Times New Roman" w:hAnsi="Times New Roman" w:cs="Times New Roman"/>
                <w:noProof/>
                <w:lang w:eastAsia="en-GB"/>
              </w:rPr>
              <w:t>For the Joseph Parry Theatre to achieve a high BREEAM rating (Excellent or Outstanding), the following energy efficiency aspects must be integrated into the design, construction, and operational phases.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B00EC" w14:textId="45972AC4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1" w:history="1">
            <w:r w:rsidRPr="001F34B8">
              <w:rPr>
                <w:rStyle w:val="Hyperlink"/>
                <w:rFonts w:ascii="Times New Roman" w:eastAsia="Times New Roman" w:hAnsi="Times New Roman" w:cs="Times New Roman"/>
                <w:noProof/>
              </w:rPr>
              <w:t>Design Strategies (Minimizing Energy Demand)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4F4FED" w14:textId="373A4AAF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2" w:history="1">
            <w:r w:rsidRPr="001F34B8">
              <w:rPr>
                <w:rStyle w:val="Hyperlink"/>
                <w:rFonts w:eastAsia="Aptos"/>
                <w:noProof/>
                <w:lang w:val="en-US"/>
              </w:rPr>
              <w:t>Aesthethics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BA0A0C" w14:textId="09B28E45" w:rsidR="00483F49" w:rsidRDefault="00483F49" w:rsidP="00483F49">
          <w:pPr>
            <w:pStyle w:val="TOC3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7813483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Acoustic Optimization for Theatre Performances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024C1" w14:textId="1AF0F7D4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484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Technical Design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EFB5F" w14:textId="60469DD4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5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A. Structural &amp; Envelope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E3DB5" w14:textId="40BB6AD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6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B. Mechanical &amp; HVAC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22C90" w14:textId="6E3BC0FB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7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C. Electrical &amp; Lighting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B441B1" w14:textId="065A6E8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88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D. Water Management &amp; Drainage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48F1AE" w14:textId="404F6D1F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489" w:history="1">
            <w:r w:rsidRPr="001F34B8">
              <w:rPr>
                <w:rStyle w:val="Hyperlink"/>
                <w:noProof/>
              </w:rPr>
              <w:t>Structural System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C538A" w14:textId="79578BD6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0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Primary Load-Bearing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D98DE" w14:textId="7E08626F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1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Roof Space Frame Load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E5E47" w14:textId="4719FD26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2" w:history="1">
            <w:r w:rsidRPr="001F34B8">
              <w:rPr>
                <w:rStyle w:val="Hyperlink"/>
                <w:noProof/>
              </w:rPr>
              <w:t>Material Selection &amp;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3BDA2" w14:textId="69C1F36C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493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Non-Technical Design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EC2A5" w14:textId="499A87A6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4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A. Architectural &amp; Aesthetic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E2922" w14:textId="2F339B1A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5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B. Social &amp; Wellbeing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ACB420" w14:textId="7E7583FE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6" w:history="1">
            <w:r w:rsidRPr="001F34B8">
              <w:rPr>
                <w:rStyle w:val="Hyperlink"/>
                <w:rFonts w:eastAsia="Times New Roman"/>
                <w:noProof/>
                <w:lang w:eastAsia="en-GB"/>
              </w:rPr>
              <w:t>C. Operational &amp; Lifecycle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70100" w14:textId="3139D6C1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497" w:history="1">
            <w:r w:rsidRPr="001F34B8">
              <w:rPr>
                <w:rStyle w:val="Hyperlink"/>
                <w:noProof/>
              </w:rPr>
              <w:t>Load Calculations for Structural Integrity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E1A85" w14:textId="2A764350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8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Dead Load (Self-Weight) Computation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C18AA" w14:textId="5BFADC7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499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Live Load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AFC02" w14:textId="144C5E51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0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Wind &amp; Environmental Load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2D928" w14:textId="5ABB1B39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1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Steel Section Verification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193BF" w14:textId="1615EE99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502" w:history="1">
            <w:r w:rsidRPr="001F34B8">
              <w:rPr>
                <w:rStyle w:val="Hyperlink"/>
                <w:noProof/>
              </w:rPr>
              <w:t>Foundation Strategy Computations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DD36A" w14:textId="0EC35D97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3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Spread Footing Load-Bearing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458DC" w14:textId="46632F52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4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Pile Foundation for High-Load Zones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51B11C" w14:textId="65967947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505" w:history="1">
            <w:r w:rsidRPr="001F34B8">
              <w:rPr>
                <w:rStyle w:val="Hyperlink"/>
                <w:noProof/>
              </w:rPr>
              <w:t>Pile Foundation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45A0F" w14:textId="3DC451F2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506" w:history="1">
            <w:r w:rsidRPr="001F34B8">
              <w:rPr>
                <w:rStyle w:val="Hyperlink"/>
                <w:noProof/>
              </w:rPr>
              <w:t>Load-Bearing Capacity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FD7F3" w14:textId="19DAAFBF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7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Column Load Distribution to Footing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C71B3" w14:textId="4EC6D0FC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8" w:history="1">
            <w:r w:rsidRPr="001F34B8">
              <w:rPr>
                <w:rStyle w:val="Hyperlink"/>
                <w:rFonts w:ascii="Times New Roman" w:hAnsi="Times New Roman" w:cs="Times New Roman"/>
                <w:noProof/>
              </w:rPr>
              <w:t>Bearing Capacity of Concrete Pad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2B392" w14:textId="77B87E6B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09" w:history="1">
            <w:r w:rsidRPr="001F34B8">
              <w:rPr>
                <w:rStyle w:val="Hyperlink"/>
                <w:noProof/>
              </w:rPr>
              <w:t>Pile Foundation Load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FD62F" w14:textId="789F5BE2" w:rsidR="00483F49" w:rsidRDefault="00483F49" w:rsidP="00483F49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97813510" w:history="1">
            <w:r w:rsidRPr="001F34B8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8A35E" w14:textId="6BF44BBA" w:rsidR="00483F49" w:rsidRDefault="00483F49" w:rsidP="00483F49">
          <w:pPr>
            <w:pStyle w:val="TOC2"/>
            <w:tabs>
              <w:tab w:val="right" w:leader="dot" w:pos="9016"/>
            </w:tabs>
            <w:spacing w:line="360" w:lineRule="auto"/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97813511" w:history="1">
            <w:r w:rsidRPr="001F34B8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_Toc197813511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7C4E7" w14:textId="77777777" w:rsidR="00483F49" w:rsidRDefault="00756B5B" w:rsidP="00483F49">
          <w:pPr>
            <w:spacing w:line="360" w:lineRule="auto"/>
            <w:rPr>
              <w:b/>
              <w:bCs/>
              <w:noProof/>
            </w:rPr>
          </w:pPr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bookmarkStart w:id="0" w:name="_Toc197813460" w:displacedByCustomXml="prev"/>
    <w:p w14:paraId="141D5C6E" w14:textId="521C7A97" w:rsidR="00C756E2" w:rsidRPr="00483F49" w:rsidRDefault="0047469B" w:rsidP="00483F49">
      <w:pPr>
        <w:spacing w:line="360" w:lineRule="auto"/>
      </w:pPr>
      <w:r w:rsidRPr="00893FC8">
        <w:rPr>
          <w:b/>
        </w:rPr>
        <w:t>BEP in response to EIR</w:t>
      </w:r>
      <w:bookmarkEnd w:id="0"/>
    </w:p>
    <w:p w14:paraId="4FA4E06F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277832A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1" w:name="_Toc197813461"/>
      <w:r w:rsidRPr="00893FC8">
        <w:rPr>
          <w:rFonts w:eastAsia="Times New Roman"/>
          <w:lang w:eastAsia="en-GB"/>
        </w:rPr>
        <w:t>BIM Execution Plan (BEP)</w:t>
      </w:r>
      <w:bookmarkEnd w:id="1"/>
    </w:p>
    <w:p w14:paraId="3EDC761A" w14:textId="3959CE45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Project Name: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Joseph Parry Theatre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Project Reference: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Version: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4A25D9"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Final 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Date: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4A25D9"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May 10</w:t>
      </w:r>
      <w:r w:rsidR="004A25D9" w:rsidRPr="00893FC8">
        <w:rPr>
          <w:rFonts w:ascii="Times New Roman" w:eastAsia="Times New Roman" w:hAnsi="Times New Roman" w:cs="Times New Roman"/>
          <w:kern w:val="0"/>
          <w:vertAlign w:val="superscript"/>
          <w:lang w:eastAsia="en-GB"/>
          <w14:ligatures w14:val="none"/>
        </w:rPr>
        <w:t>th</w:t>
      </w:r>
      <w:r w:rsidR="004A25D9"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2025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Prepared By: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TOST</w:t>
      </w:r>
    </w:p>
    <w:p w14:paraId="2AAB9EEF" w14:textId="0A1D7760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2" w:name="_Toc197813462"/>
      <w:r w:rsidRPr="00893FC8">
        <w:rPr>
          <w:rFonts w:eastAsia="Times New Roman"/>
          <w:lang w:eastAsia="en-GB"/>
        </w:rPr>
        <w:t>Introduction</w:t>
      </w:r>
      <w:bookmarkEnd w:id="2"/>
    </w:p>
    <w:p w14:paraId="2424F0EA" w14:textId="454B0A0D" w:rsidR="1EE38545" w:rsidRPr="00893FC8" w:rsidRDefault="56715B9A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This BIM Execution Plan (BEP) has been prepared in response to the Employer’s Exchange Information Requirements (EIR) to define the project’s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Building Information Modelling (BIM) workflows, standards, and procedures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It ensures compliance with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BS EN ISO 19650-2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facilitates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effective coordination, clash detection, and digital handover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4A3609C9" w14:textId="3D734293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3" w:name="_Toc197813463"/>
      <w:r w:rsidRPr="00893FC8">
        <w:rPr>
          <w:rFonts w:eastAsia="Times New Roman"/>
          <w:lang w:eastAsia="en-GB"/>
        </w:rPr>
        <w:t>Project BIM Objectives</w:t>
      </w:r>
      <w:bookmarkEnd w:id="3"/>
    </w:p>
    <w:p w14:paraId="16223A7D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primary objectives of BIM implementation for this project are:</w:t>
      </w:r>
    </w:p>
    <w:p w14:paraId="3A2A986A" w14:textId="77777777" w:rsidR="00296E20" w:rsidRPr="00893FC8" w:rsidRDefault="00296E20" w:rsidP="00893FC8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ensure efficient design coordination and clash detection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F25ED88" w14:textId="77777777" w:rsidR="00296E20" w:rsidRPr="00893FC8" w:rsidRDefault="00296E20" w:rsidP="00893FC8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standardize information exchange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across teams.</w:t>
      </w:r>
    </w:p>
    <w:p w14:paraId="3D1637C6" w14:textId="77777777" w:rsidR="00296E20" w:rsidRPr="00893FC8" w:rsidRDefault="00296E20" w:rsidP="00893FC8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streamline project delivery using a Common Data Environment (CDE)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2E0B06E3" w14:textId="236C8C94" w:rsidR="00296E20" w:rsidRPr="00893FC8" w:rsidRDefault="00296E20" w:rsidP="00893FC8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enable accurate asset information handover for Facilities Management (FM)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78140BC7" w14:textId="3A18A2EB" w:rsidR="00296E20" w:rsidRPr="00893FC8" w:rsidRDefault="00296E20" w:rsidP="00893FC8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bookmarkStart w:id="4" w:name="_Toc197813464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Project Information Standards &amp; Data Exchange</w:t>
      </w:r>
      <w:bookmarkEnd w:id="4"/>
    </w:p>
    <w:p w14:paraId="3414BEEA" w14:textId="79A62F69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5" w:name="_Toc197813465"/>
      <w:r w:rsidRPr="00893FC8">
        <w:rPr>
          <w:rFonts w:eastAsia="Times New Roman"/>
          <w:lang w:eastAsia="en-GB"/>
        </w:rPr>
        <w:t>BIM Standards &amp; Frameworks</w:t>
      </w:r>
      <w:bookmarkEnd w:id="5"/>
    </w:p>
    <w:p w14:paraId="1AECE6F5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All BIM processes shall conform to the latest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UK BIM Framework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standards, including:</w:t>
      </w:r>
    </w:p>
    <w:p w14:paraId="0D651794" w14:textId="77777777" w:rsidR="00296E20" w:rsidRPr="00893FC8" w:rsidRDefault="00296E20" w:rsidP="00893FC8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BS EN ISO 19650-1 &amp; 19650-2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– Information management using BIM.</w:t>
      </w:r>
    </w:p>
    <w:p w14:paraId="7A4642AF" w14:textId="77777777" w:rsidR="00296E20" w:rsidRPr="00893FC8" w:rsidRDefault="00296E20" w:rsidP="00893FC8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BS EN ISO 19650-3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– Operational phase information.</w:t>
      </w:r>
    </w:p>
    <w:p w14:paraId="74791D12" w14:textId="77777777" w:rsidR="00296E20" w:rsidRPr="00893FC8" w:rsidRDefault="00296E20" w:rsidP="00893FC8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BS 1192-4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– </w:t>
      </w:r>
      <w:proofErr w:type="spellStart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COBie</w:t>
      </w:r>
      <w:proofErr w:type="spellEnd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information exchange.</w:t>
      </w:r>
    </w:p>
    <w:p w14:paraId="655D3226" w14:textId="77777777" w:rsidR="00296E20" w:rsidRPr="00893FC8" w:rsidRDefault="00296E20" w:rsidP="00893FC8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PAS 1192-5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– Information security principles.</w:t>
      </w:r>
    </w:p>
    <w:p w14:paraId="6D3FAC61" w14:textId="79D24FB3" w:rsidR="1EE38545" w:rsidRPr="00893FC8" w:rsidRDefault="56715B9A" w:rsidP="00893FC8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Uniclass</w:t>
      </w:r>
      <w:proofErr w:type="spellEnd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2015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– Classification system.</w:t>
      </w:r>
    </w:p>
    <w:p w14:paraId="66B3A8EB" w14:textId="3F359A36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6" w:name="_Toc197813466"/>
      <w:r w:rsidRPr="00893FC8">
        <w:rPr>
          <w:rFonts w:eastAsia="Times New Roman"/>
          <w:lang w:eastAsia="en-GB"/>
        </w:rPr>
        <w:t>Common Data Environment (CDE)</w:t>
      </w:r>
      <w:bookmarkEnd w:id="6"/>
    </w:p>
    <w:p w14:paraId="15642640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Common Data Environment (CDE) will be used for managing and sharing project information. The selected CDE for this project is </w:t>
      </w:r>
      <w:proofErr w:type="spellStart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Revizto</w:t>
      </w:r>
      <w:proofErr w:type="spellEnd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E1C27C9" w14:textId="77777777" w:rsidR="00296E20" w:rsidRPr="00893FC8" w:rsidRDefault="00296E20" w:rsidP="00893FC8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Hosting Platform: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Revizto</w:t>
      </w:r>
      <w:proofErr w:type="spellEnd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(Cloud-based)</w:t>
      </w:r>
    </w:p>
    <w:p w14:paraId="592F2F3F" w14:textId="77777777" w:rsidR="00296E20" w:rsidRPr="00893FC8" w:rsidRDefault="00296E20" w:rsidP="00893FC8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File Access &amp; Permissions: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Role-based access for Employers, Designers, and Contractors.</w:t>
      </w:r>
    </w:p>
    <w:p w14:paraId="04E1A81C" w14:textId="0026F004" w:rsidR="1EE38545" w:rsidRPr="00893FC8" w:rsidRDefault="56715B9A" w:rsidP="00893FC8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Audit Trail &amp; Version Control: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Maintained through CDE logs.</w:t>
      </w:r>
    </w:p>
    <w:p w14:paraId="3043FFFE" w14:textId="0CDF3AFE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7" w:name="_Toc197813467"/>
      <w:r w:rsidRPr="00893FC8">
        <w:rPr>
          <w:rFonts w:eastAsia="Times New Roman"/>
          <w:lang w:eastAsia="en-GB"/>
        </w:rPr>
        <w:t>File Naming &amp; Classification</w:t>
      </w:r>
      <w:bookmarkEnd w:id="7"/>
    </w:p>
    <w:p w14:paraId="3BC06DB8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File naming shall conform to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BS EN ISO 19650-2 NA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Example format:</w:t>
      </w:r>
    </w:p>
    <w:p w14:paraId="603E1065" w14:textId="77777777" w:rsidR="00296E20" w:rsidRPr="00893FC8" w:rsidRDefault="00296E20" w:rsidP="00893F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6036-ACECP-XX-XX-T-A-00001</w:t>
      </w:r>
    </w:p>
    <w:p w14:paraId="4807E9C1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Where:</w:t>
      </w:r>
    </w:p>
    <w:p w14:paraId="729F5CA3" w14:textId="77777777" w:rsidR="00296E20" w:rsidRPr="00893FC8" w:rsidRDefault="00296E20" w:rsidP="00893FC8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6036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= Project Number</w:t>
      </w:r>
    </w:p>
    <w:p w14:paraId="66B1DD03" w14:textId="77777777" w:rsidR="00296E20" w:rsidRPr="00893FC8" w:rsidRDefault="00296E20" w:rsidP="00893FC8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ACECP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= Originator (ACE Capital Projects Ltd)</w:t>
      </w:r>
    </w:p>
    <w:p w14:paraId="5078A969" w14:textId="77777777" w:rsidR="00296E20" w:rsidRPr="00893FC8" w:rsidRDefault="00296E20" w:rsidP="00893FC8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XX-XX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= Location/Volume</w:t>
      </w:r>
    </w:p>
    <w:p w14:paraId="4007FB82" w14:textId="77777777" w:rsidR="00296E20" w:rsidRPr="00893FC8" w:rsidRDefault="00296E20" w:rsidP="00893FC8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= Type (Drawing, Model, Document, etc.)</w:t>
      </w:r>
    </w:p>
    <w:p w14:paraId="0D488651" w14:textId="77777777" w:rsidR="00296E20" w:rsidRPr="00893FC8" w:rsidRDefault="00296E20" w:rsidP="00893FC8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= Discipline (Architecture, Structural, MEP, etc.)</w:t>
      </w:r>
    </w:p>
    <w:p w14:paraId="33C77211" w14:textId="081516A3" w:rsidR="00296E20" w:rsidRPr="00893FC8" w:rsidRDefault="00296E20" w:rsidP="00893FC8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00001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= Unique Identifier</w:t>
      </w:r>
    </w:p>
    <w:p w14:paraId="37F510A0" w14:textId="77777777" w:rsidR="00893FC8" w:rsidRDefault="00893FC8" w:rsidP="00893FC8">
      <w:pPr>
        <w:pStyle w:val="Heading1"/>
        <w:rPr>
          <w:rFonts w:eastAsia="Times New Roman"/>
          <w:lang w:eastAsia="en-GB"/>
        </w:rPr>
      </w:pPr>
    </w:p>
    <w:p w14:paraId="4052D713" w14:textId="77777777" w:rsidR="00893FC8" w:rsidRPr="00893FC8" w:rsidRDefault="00893FC8" w:rsidP="00893FC8">
      <w:pPr>
        <w:rPr>
          <w:lang w:eastAsia="en-GB"/>
        </w:rPr>
      </w:pPr>
    </w:p>
    <w:p w14:paraId="7CAF4CB4" w14:textId="429CF9D7" w:rsidR="00296E20" w:rsidRPr="00893FC8" w:rsidRDefault="00296E20" w:rsidP="00893FC8">
      <w:pPr>
        <w:pStyle w:val="Heading1"/>
        <w:rPr>
          <w:rFonts w:eastAsia="Times New Roman"/>
          <w:lang w:eastAsia="en-GB"/>
        </w:rPr>
      </w:pPr>
      <w:bookmarkStart w:id="8" w:name="_Toc197813468"/>
      <w:r w:rsidRPr="00893FC8">
        <w:rPr>
          <w:rFonts w:eastAsia="Times New Roman"/>
          <w:lang w:eastAsia="en-GB"/>
        </w:rPr>
        <w:t>Roles &amp; Responsibilities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2647"/>
        <w:gridCol w:w="4141"/>
      </w:tblGrid>
      <w:tr w:rsidR="00296E20" w:rsidRPr="00893FC8" w14:paraId="6864A7C4" w14:textId="77777777" w:rsidTr="1EE38545">
        <w:tc>
          <w:tcPr>
            <w:tcW w:w="0" w:type="auto"/>
            <w:hideMark/>
          </w:tcPr>
          <w:p w14:paraId="6C1E8AFD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Role</w:t>
            </w:r>
          </w:p>
        </w:tc>
        <w:tc>
          <w:tcPr>
            <w:tcW w:w="0" w:type="auto"/>
            <w:hideMark/>
          </w:tcPr>
          <w:p w14:paraId="6AC6FC3A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Organization</w:t>
            </w:r>
          </w:p>
        </w:tc>
        <w:tc>
          <w:tcPr>
            <w:tcW w:w="0" w:type="auto"/>
            <w:hideMark/>
          </w:tcPr>
          <w:p w14:paraId="6EC721B2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Responsibilities</w:t>
            </w:r>
          </w:p>
        </w:tc>
      </w:tr>
      <w:tr w:rsidR="00296E20" w:rsidRPr="00893FC8" w14:paraId="1F5010D0" w14:textId="77777777" w:rsidTr="1EE38545">
        <w:tc>
          <w:tcPr>
            <w:tcW w:w="0" w:type="auto"/>
            <w:hideMark/>
          </w:tcPr>
          <w:p w14:paraId="7884FF03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lastRenderedPageBreak/>
              <w:t>Employer (ACECP Ltd)</w:t>
            </w:r>
          </w:p>
        </w:tc>
        <w:tc>
          <w:tcPr>
            <w:tcW w:w="0" w:type="auto"/>
            <w:hideMark/>
          </w:tcPr>
          <w:p w14:paraId="21381D1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ACECP Ltd</w:t>
            </w:r>
          </w:p>
        </w:tc>
        <w:tc>
          <w:tcPr>
            <w:tcW w:w="0" w:type="auto"/>
            <w:hideMark/>
          </w:tcPr>
          <w:p w14:paraId="00C1A12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Approves BIM deliverables, ensures compliance with EIR.</w:t>
            </w:r>
          </w:p>
        </w:tc>
      </w:tr>
      <w:tr w:rsidR="00296E20" w:rsidRPr="00893FC8" w14:paraId="34FB61C7" w14:textId="77777777" w:rsidTr="1EE38545">
        <w:tc>
          <w:tcPr>
            <w:tcW w:w="0" w:type="auto"/>
            <w:hideMark/>
          </w:tcPr>
          <w:p w14:paraId="5DA1C58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BIM Manager</w:t>
            </w:r>
          </w:p>
        </w:tc>
        <w:tc>
          <w:tcPr>
            <w:tcW w:w="0" w:type="auto"/>
            <w:hideMark/>
          </w:tcPr>
          <w:p w14:paraId="22234903" w14:textId="36F1707D" w:rsidR="00296E20" w:rsidRPr="00893FC8" w:rsidRDefault="31B47EDF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James Williams</w:t>
            </w:r>
            <w:r w:rsidR="02911129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3EB4B11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Oversees BIM strategy, CDE management, clash detection.</w:t>
            </w:r>
          </w:p>
        </w:tc>
      </w:tr>
      <w:tr w:rsidR="00296E20" w:rsidRPr="00893FC8" w14:paraId="73BA9D51" w14:textId="77777777" w:rsidTr="1EE38545">
        <w:tc>
          <w:tcPr>
            <w:tcW w:w="0" w:type="auto"/>
            <w:hideMark/>
          </w:tcPr>
          <w:p w14:paraId="2AE2EAA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Architectural Lead</w:t>
            </w:r>
          </w:p>
        </w:tc>
        <w:tc>
          <w:tcPr>
            <w:tcW w:w="0" w:type="auto"/>
            <w:hideMark/>
          </w:tcPr>
          <w:p w14:paraId="5E500C6F" w14:textId="3DB4065B" w:rsidR="00296E20" w:rsidRPr="00893FC8" w:rsidRDefault="63CDA64A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Olivia Scott</w:t>
            </w:r>
            <w:r w:rsidR="305F312F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 w:rsidR="2681A0ED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Gofod</w:t>
            </w:r>
            <w:proofErr w:type="spellEnd"/>
            <w:r w:rsidR="2681A0ED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Designs)</w:t>
            </w:r>
          </w:p>
        </w:tc>
        <w:tc>
          <w:tcPr>
            <w:tcW w:w="0" w:type="auto"/>
            <w:hideMark/>
          </w:tcPr>
          <w:p w14:paraId="3FF9F86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Develops BIM models for design compliance.</w:t>
            </w:r>
          </w:p>
        </w:tc>
      </w:tr>
      <w:tr w:rsidR="00296E20" w:rsidRPr="00893FC8" w14:paraId="32FEB78C" w14:textId="77777777" w:rsidTr="1EE38545">
        <w:tc>
          <w:tcPr>
            <w:tcW w:w="0" w:type="auto"/>
            <w:hideMark/>
          </w:tcPr>
          <w:p w14:paraId="593224D6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Structural Lead</w:t>
            </w:r>
          </w:p>
        </w:tc>
        <w:tc>
          <w:tcPr>
            <w:tcW w:w="0" w:type="auto"/>
            <w:hideMark/>
          </w:tcPr>
          <w:p w14:paraId="73BBFBAF" w14:textId="19CA6D85" w:rsidR="00296E20" w:rsidRPr="00893FC8" w:rsidRDefault="10CB687A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George Matthews</w:t>
            </w:r>
            <w:r w:rsidR="1ABC4120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0DB34F8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Provides detailed structural models.</w:t>
            </w:r>
          </w:p>
        </w:tc>
      </w:tr>
      <w:tr w:rsidR="00296E20" w:rsidRPr="00893FC8" w14:paraId="3D0CE5A3" w14:textId="77777777" w:rsidTr="1EE38545">
        <w:tc>
          <w:tcPr>
            <w:tcW w:w="0" w:type="auto"/>
            <w:hideMark/>
          </w:tcPr>
          <w:p w14:paraId="70D456F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MEP </w:t>
            </w:r>
            <w:proofErr w:type="gramStart"/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Lead</w:t>
            </w:r>
            <w:proofErr w:type="gramEnd"/>
          </w:p>
        </w:tc>
        <w:tc>
          <w:tcPr>
            <w:tcW w:w="0" w:type="auto"/>
            <w:hideMark/>
          </w:tcPr>
          <w:p w14:paraId="1D192B28" w14:textId="68324E4E" w:rsidR="00296E20" w:rsidRPr="00893FC8" w:rsidRDefault="6D1D2371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Sean Thomas</w:t>
            </w:r>
            <w:r w:rsidR="2E61656F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="59734235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(Value S Solutions)</w:t>
            </w:r>
          </w:p>
        </w:tc>
        <w:tc>
          <w:tcPr>
            <w:tcW w:w="0" w:type="auto"/>
            <w:hideMark/>
          </w:tcPr>
          <w:p w14:paraId="699966E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Ensures MEP integration with BIM workflows.</w:t>
            </w:r>
          </w:p>
        </w:tc>
      </w:tr>
      <w:tr w:rsidR="00296E20" w:rsidRPr="00893FC8" w14:paraId="5DC9BC89" w14:textId="77777777" w:rsidTr="1EE38545">
        <w:tc>
          <w:tcPr>
            <w:tcW w:w="0" w:type="auto"/>
            <w:hideMark/>
          </w:tcPr>
          <w:p w14:paraId="32D2698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Contractor</w:t>
            </w:r>
          </w:p>
        </w:tc>
        <w:tc>
          <w:tcPr>
            <w:tcW w:w="0" w:type="auto"/>
            <w:hideMark/>
          </w:tcPr>
          <w:p w14:paraId="4D26DBD9" w14:textId="6DD50C67" w:rsidR="00296E20" w:rsidRPr="00893FC8" w:rsidRDefault="6BBFD4E3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Mason Martin</w:t>
            </w:r>
            <w:r w:rsidR="7763BBA9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66CCE713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Executes construction, manages updates in BIM models.</w:t>
            </w:r>
          </w:p>
        </w:tc>
      </w:tr>
      <w:tr w:rsidR="00296E20" w:rsidRPr="00893FC8" w14:paraId="5B5F4D79" w14:textId="77777777" w:rsidTr="1EE38545">
        <w:tc>
          <w:tcPr>
            <w:tcW w:w="0" w:type="auto"/>
            <w:hideMark/>
          </w:tcPr>
          <w:p w14:paraId="1F52BE8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Facility Manager</w:t>
            </w:r>
          </w:p>
        </w:tc>
        <w:tc>
          <w:tcPr>
            <w:tcW w:w="0" w:type="auto"/>
            <w:hideMark/>
          </w:tcPr>
          <w:p w14:paraId="4464AE1E" w14:textId="77777777" w:rsidR="00296E20" w:rsidRPr="00893FC8" w:rsidRDefault="5453C1C1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Benjamin Davies</w:t>
            </w:r>
          </w:p>
        </w:tc>
        <w:tc>
          <w:tcPr>
            <w:tcW w:w="0" w:type="auto"/>
            <w:hideMark/>
          </w:tcPr>
          <w:p w14:paraId="657883A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Uses as-built BIM data for operations.</w:t>
            </w:r>
          </w:p>
        </w:tc>
      </w:tr>
    </w:tbl>
    <w:p w14:paraId="088F4B8A" w14:textId="77777777" w:rsidR="00296E20" w:rsidRPr="00893FC8" w:rsidRDefault="00296E20" w:rsidP="00893FC8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bookmarkStart w:id="9" w:name="_Toc197813469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Information Exchange &amp; Deliverables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6"/>
        <w:gridCol w:w="3283"/>
        <w:gridCol w:w="1337"/>
      </w:tblGrid>
      <w:tr w:rsidR="00296E20" w:rsidRPr="00893FC8" w14:paraId="44FB7EF1" w14:textId="77777777" w:rsidTr="00541AFC">
        <w:tc>
          <w:tcPr>
            <w:tcW w:w="0" w:type="auto"/>
            <w:hideMark/>
          </w:tcPr>
          <w:p w14:paraId="7C51A6A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Phase</w:t>
            </w:r>
          </w:p>
        </w:tc>
        <w:tc>
          <w:tcPr>
            <w:tcW w:w="0" w:type="auto"/>
            <w:hideMark/>
          </w:tcPr>
          <w:p w14:paraId="637427D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Deliverables</w:t>
            </w:r>
          </w:p>
        </w:tc>
        <w:tc>
          <w:tcPr>
            <w:tcW w:w="0" w:type="auto"/>
            <w:hideMark/>
          </w:tcPr>
          <w:p w14:paraId="7A2A5493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Format</w:t>
            </w:r>
          </w:p>
        </w:tc>
      </w:tr>
      <w:tr w:rsidR="00296E20" w:rsidRPr="00893FC8" w14:paraId="0F8E77E2" w14:textId="77777777" w:rsidTr="00541AFC">
        <w:tc>
          <w:tcPr>
            <w:tcW w:w="0" w:type="auto"/>
            <w:hideMark/>
          </w:tcPr>
          <w:p w14:paraId="7F41C0D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Concept Design</w:t>
            </w:r>
          </w:p>
        </w:tc>
        <w:tc>
          <w:tcPr>
            <w:tcW w:w="0" w:type="auto"/>
            <w:hideMark/>
          </w:tcPr>
          <w:p w14:paraId="188FB10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BIM Model, Drawings</w:t>
            </w:r>
          </w:p>
        </w:tc>
        <w:tc>
          <w:tcPr>
            <w:tcW w:w="0" w:type="auto"/>
            <w:hideMark/>
          </w:tcPr>
          <w:p w14:paraId="5B881B5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RVT, IFC</w:t>
            </w:r>
          </w:p>
        </w:tc>
      </w:tr>
      <w:tr w:rsidR="00296E20" w:rsidRPr="00893FC8" w14:paraId="4697A512" w14:textId="77777777" w:rsidTr="00541AFC">
        <w:tc>
          <w:tcPr>
            <w:tcW w:w="0" w:type="auto"/>
            <w:hideMark/>
          </w:tcPr>
          <w:p w14:paraId="6799DC4F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Detailed Design</w:t>
            </w:r>
          </w:p>
        </w:tc>
        <w:tc>
          <w:tcPr>
            <w:tcW w:w="0" w:type="auto"/>
            <w:hideMark/>
          </w:tcPr>
          <w:p w14:paraId="14A5C048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Detailed Models, Clash Reports</w:t>
            </w:r>
          </w:p>
        </w:tc>
        <w:tc>
          <w:tcPr>
            <w:tcW w:w="0" w:type="auto"/>
            <w:hideMark/>
          </w:tcPr>
          <w:p w14:paraId="35CE4E1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RVT, PDF</w:t>
            </w:r>
          </w:p>
        </w:tc>
      </w:tr>
      <w:tr w:rsidR="00296E20" w:rsidRPr="00893FC8" w14:paraId="608B7B66" w14:textId="77777777" w:rsidTr="00541AFC">
        <w:tc>
          <w:tcPr>
            <w:tcW w:w="0" w:type="auto"/>
            <w:hideMark/>
          </w:tcPr>
          <w:p w14:paraId="42A48B0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Construction</w:t>
            </w:r>
          </w:p>
        </w:tc>
        <w:tc>
          <w:tcPr>
            <w:tcW w:w="0" w:type="auto"/>
            <w:hideMark/>
          </w:tcPr>
          <w:p w14:paraId="3D75EC60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Updated Models, As-built Data</w:t>
            </w:r>
          </w:p>
        </w:tc>
        <w:tc>
          <w:tcPr>
            <w:tcW w:w="0" w:type="auto"/>
            <w:hideMark/>
          </w:tcPr>
          <w:p w14:paraId="6FF9E32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RVT, IFC</w:t>
            </w:r>
          </w:p>
        </w:tc>
      </w:tr>
      <w:tr w:rsidR="00296E20" w:rsidRPr="00893FC8" w14:paraId="2AC4555F" w14:textId="77777777" w:rsidTr="00541AFC">
        <w:tc>
          <w:tcPr>
            <w:tcW w:w="0" w:type="auto"/>
            <w:hideMark/>
          </w:tcPr>
          <w:p w14:paraId="6209CF0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Handover &amp; FM</w:t>
            </w:r>
          </w:p>
        </w:tc>
        <w:tc>
          <w:tcPr>
            <w:tcW w:w="0" w:type="auto"/>
            <w:hideMark/>
          </w:tcPr>
          <w:p w14:paraId="2D58D4C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COBie</w:t>
            </w:r>
            <w:proofErr w:type="spellEnd"/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Data, Asset Register</w:t>
            </w:r>
          </w:p>
        </w:tc>
        <w:tc>
          <w:tcPr>
            <w:tcW w:w="0" w:type="auto"/>
            <w:hideMark/>
          </w:tcPr>
          <w:p w14:paraId="43E7B2D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XLSX, IFC</w:t>
            </w:r>
          </w:p>
        </w:tc>
      </w:tr>
    </w:tbl>
    <w:p w14:paraId="490BD5A2" w14:textId="2D5ECC2F" w:rsidR="00296E20" w:rsidRPr="00893FC8" w:rsidRDefault="00296E20" w:rsidP="00893FC8">
      <w:pPr>
        <w:spacing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DB31EC0" w14:textId="77777777" w:rsidR="00296E20" w:rsidRPr="00893FC8" w:rsidRDefault="00296E20" w:rsidP="00893FC8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bookmarkStart w:id="10" w:name="_Toc197813470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Handover &amp; Asset Information Requirements</w:t>
      </w:r>
      <w:bookmarkEnd w:id="10"/>
    </w:p>
    <w:p w14:paraId="5BAFA176" w14:textId="77777777" w:rsidR="00296E20" w:rsidRPr="00893FC8" w:rsidRDefault="00296E20" w:rsidP="00893FC8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As-built models must be delivered in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IFC format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interoperability.</w:t>
      </w:r>
    </w:p>
    <w:p w14:paraId="4542AAA1" w14:textId="08EBD0BD" w:rsidR="00296E20" w:rsidRPr="00893FC8" w:rsidRDefault="00296E20" w:rsidP="00893FC8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COBie</w:t>
      </w:r>
      <w:proofErr w:type="spellEnd"/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datasets must include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asset details, maintenance schedules, and energy performance data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55A1B41E" w14:textId="77777777" w:rsidR="00893FC8" w:rsidRDefault="00893FC8" w:rsidP="00893FC8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7100E68F" w14:textId="77777777" w:rsidR="00893FC8" w:rsidRDefault="00893FC8" w:rsidP="00893FC8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0C57C4CA" w14:textId="77777777" w:rsidR="00893FC8" w:rsidRDefault="00893FC8" w:rsidP="00893FC8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2998C4DF" w14:textId="4A99E0F4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11" w:name="_Toc197813471"/>
      <w:r w:rsidRPr="00893FC8">
        <w:rPr>
          <w:rFonts w:eastAsia="Times New Roman"/>
          <w:lang w:eastAsia="en-GB"/>
        </w:rPr>
        <w:lastRenderedPageBreak/>
        <w:t>BIM Execution Timeline</w:t>
      </w:r>
      <w:bookmarkEnd w:id="11"/>
    </w:p>
    <w:tbl>
      <w:tblPr>
        <w:tblStyle w:val="TableGrid"/>
        <w:tblW w:w="6474" w:type="dxa"/>
        <w:tblLook w:val="04A0" w:firstRow="1" w:lastRow="0" w:firstColumn="1" w:lastColumn="0" w:noHBand="0" w:noVBand="1"/>
      </w:tblPr>
      <w:tblGrid>
        <w:gridCol w:w="3743"/>
        <w:gridCol w:w="1276"/>
        <w:gridCol w:w="1455"/>
      </w:tblGrid>
      <w:tr w:rsidR="00296E20" w:rsidRPr="00893FC8" w14:paraId="11EBC358" w14:textId="77777777" w:rsidTr="1EE38545">
        <w:tc>
          <w:tcPr>
            <w:tcW w:w="3743" w:type="dxa"/>
            <w:hideMark/>
          </w:tcPr>
          <w:p w14:paraId="64C56571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Milestone</w:t>
            </w:r>
          </w:p>
        </w:tc>
        <w:tc>
          <w:tcPr>
            <w:tcW w:w="1276" w:type="dxa"/>
            <w:hideMark/>
          </w:tcPr>
          <w:p w14:paraId="03D1965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Start Date</w:t>
            </w:r>
          </w:p>
        </w:tc>
        <w:tc>
          <w:tcPr>
            <w:tcW w:w="1455" w:type="dxa"/>
            <w:hideMark/>
          </w:tcPr>
          <w:p w14:paraId="1A82405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End Date</w:t>
            </w:r>
          </w:p>
        </w:tc>
      </w:tr>
      <w:tr w:rsidR="00296E20" w:rsidRPr="00893FC8" w14:paraId="74926A34" w14:textId="77777777" w:rsidTr="1EE38545">
        <w:tc>
          <w:tcPr>
            <w:tcW w:w="3743" w:type="dxa"/>
            <w:hideMark/>
          </w:tcPr>
          <w:p w14:paraId="1CB1CA1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BIM Coordination Kick-off Meeting</w:t>
            </w:r>
          </w:p>
        </w:tc>
        <w:tc>
          <w:tcPr>
            <w:tcW w:w="1276" w:type="dxa"/>
            <w:hideMark/>
          </w:tcPr>
          <w:p w14:paraId="6BA33E0E" w14:textId="48760FFA" w:rsidR="00296E20" w:rsidRPr="00893FC8" w:rsidRDefault="3A8EC5CB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Jan 2025</w:t>
            </w:r>
          </w:p>
        </w:tc>
        <w:tc>
          <w:tcPr>
            <w:tcW w:w="1455" w:type="dxa"/>
            <w:hideMark/>
          </w:tcPr>
          <w:p w14:paraId="70908D87" w14:textId="338BBBFF" w:rsidR="00296E20" w:rsidRPr="00893FC8" w:rsidRDefault="539D168F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Feb 2025</w:t>
            </w:r>
          </w:p>
        </w:tc>
      </w:tr>
      <w:tr w:rsidR="00296E20" w:rsidRPr="00893FC8" w14:paraId="416C8DC8" w14:textId="77777777" w:rsidTr="1EE38545">
        <w:tc>
          <w:tcPr>
            <w:tcW w:w="3743" w:type="dxa"/>
            <w:hideMark/>
          </w:tcPr>
          <w:p w14:paraId="300137F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Clash Detection Setup</w:t>
            </w:r>
          </w:p>
        </w:tc>
        <w:tc>
          <w:tcPr>
            <w:tcW w:w="1276" w:type="dxa"/>
            <w:hideMark/>
          </w:tcPr>
          <w:p w14:paraId="39CCC7F0" w14:textId="0B70CD32" w:rsidR="00296E20" w:rsidRPr="00893FC8" w:rsidRDefault="2B3DDCCF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Mar 2025</w:t>
            </w:r>
          </w:p>
        </w:tc>
        <w:tc>
          <w:tcPr>
            <w:tcW w:w="1455" w:type="dxa"/>
            <w:hideMark/>
          </w:tcPr>
          <w:p w14:paraId="001F076D" w14:textId="746FB2E7" w:rsidR="00296E20" w:rsidRPr="00893FC8" w:rsidRDefault="2B3DDCCF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May 2025</w:t>
            </w:r>
          </w:p>
        </w:tc>
      </w:tr>
      <w:tr w:rsidR="00296E20" w:rsidRPr="00893FC8" w14:paraId="15787718" w14:textId="77777777" w:rsidTr="1EE38545">
        <w:tc>
          <w:tcPr>
            <w:tcW w:w="3743" w:type="dxa"/>
            <w:hideMark/>
          </w:tcPr>
          <w:p w14:paraId="7C87F970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Detailed Design Finalization</w:t>
            </w:r>
          </w:p>
        </w:tc>
        <w:tc>
          <w:tcPr>
            <w:tcW w:w="1276" w:type="dxa"/>
            <w:hideMark/>
          </w:tcPr>
          <w:p w14:paraId="0779265E" w14:textId="280C236F" w:rsidR="00296E20" w:rsidRPr="00893FC8" w:rsidRDefault="2FEEF0AB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June 2025</w:t>
            </w:r>
          </w:p>
        </w:tc>
        <w:tc>
          <w:tcPr>
            <w:tcW w:w="1455" w:type="dxa"/>
            <w:hideMark/>
          </w:tcPr>
          <w:p w14:paraId="4DC18E2F" w14:textId="4A4989A7" w:rsidR="00296E20" w:rsidRPr="00893FC8" w:rsidRDefault="2FEEF0AB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Oct 2025</w:t>
            </w:r>
          </w:p>
        </w:tc>
      </w:tr>
      <w:tr w:rsidR="00296E20" w:rsidRPr="00893FC8" w14:paraId="1159E5FF" w14:textId="77777777" w:rsidTr="1EE38545">
        <w:tc>
          <w:tcPr>
            <w:tcW w:w="3743" w:type="dxa"/>
            <w:hideMark/>
          </w:tcPr>
          <w:p w14:paraId="497D9B46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Construction BIM Model Updates</w:t>
            </w:r>
          </w:p>
        </w:tc>
        <w:tc>
          <w:tcPr>
            <w:tcW w:w="1276" w:type="dxa"/>
            <w:hideMark/>
          </w:tcPr>
          <w:p w14:paraId="72BAB82C" w14:textId="365C6CCF" w:rsidR="00296E20" w:rsidRPr="00893FC8" w:rsidRDefault="1B08D2B9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Nov 2025</w:t>
            </w:r>
          </w:p>
        </w:tc>
        <w:tc>
          <w:tcPr>
            <w:tcW w:w="1455" w:type="dxa"/>
            <w:hideMark/>
          </w:tcPr>
          <w:p w14:paraId="003877D5" w14:textId="3192B501" w:rsidR="00296E20" w:rsidRPr="00893FC8" w:rsidRDefault="1B08D2B9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Dec 2026</w:t>
            </w:r>
          </w:p>
        </w:tc>
      </w:tr>
      <w:tr w:rsidR="00296E20" w:rsidRPr="00893FC8" w14:paraId="6D3D19C5" w14:textId="77777777" w:rsidTr="1EE38545">
        <w:tc>
          <w:tcPr>
            <w:tcW w:w="3743" w:type="dxa"/>
            <w:hideMark/>
          </w:tcPr>
          <w:p w14:paraId="40D92348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As-Built Model Submission</w:t>
            </w:r>
          </w:p>
        </w:tc>
        <w:tc>
          <w:tcPr>
            <w:tcW w:w="1276" w:type="dxa"/>
            <w:hideMark/>
          </w:tcPr>
          <w:p w14:paraId="652B597A" w14:textId="41D936ED" w:rsidR="00296E20" w:rsidRPr="00893FC8" w:rsidRDefault="3BD7EB57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Jan 2027</w:t>
            </w:r>
          </w:p>
        </w:tc>
        <w:tc>
          <w:tcPr>
            <w:tcW w:w="1455" w:type="dxa"/>
            <w:hideMark/>
          </w:tcPr>
          <w:p w14:paraId="4B1484F2" w14:textId="58B94E7C" w:rsidR="00296E20" w:rsidRPr="00893FC8" w:rsidRDefault="3BD7EB57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Feb 2027</w:t>
            </w:r>
          </w:p>
        </w:tc>
      </w:tr>
      <w:tr w:rsidR="00296E20" w:rsidRPr="00893FC8" w14:paraId="4574E2A3" w14:textId="77777777" w:rsidTr="1EE38545">
        <w:tc>
          <w:tcPr>
            <w:tcW w:w="3743" w:type="dxa"/>
            <w:hideMark/>
          </w:tcPr>
          <w:p w14:paraId="5C127CF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COBie</w:t>
            </w:r>
            <w:proofErr w:type="spellEnd"/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Handover &amp; Training</w:t>
            </w:r>
          </w:p>
        </w:tc>
        <w:tc>
          <w:tcPr>
            <w:tcW w:w="1276" w:type="dxa"/>
            <w:hideMark/>
          </w:tcPr>
          <w:p w14:paraId="4C503CC9" w14:textId="4D7E47C3" w:rsidR="00296E20" w:rsidRPr="00893FC8" w:rsidRDefault="43820CDF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Mar 2027</w:t>
            </w:r>
          </w:p>
        </w:tc>
        <w:tc>
          <w:tcPr>
            <w:tcW w:w="1455" w:type="dxa"/>
            <w:hideMark/>
          </w:tcPr>
          <w:p w14:paraId="3D38C1F0" w14:textId="7DFF7E44" w:rsidR="00296E20" w:rsidRPr="00893FC8" w:rsidRDefault="43820CDF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lang w:eastAsia="en-GB"/>
              </w:rPr>
              <w:t>Mar 2027</w:t>
            </w:r>
          </w:p>
        </w:tc>
      </w:tr>
    </w:tbl>
    <w:p w14:paraId="2D06D0B8" w14:textId="77777777" w:rsidR="00541AFC" w:rsidRPr="00893FC8" w:rsidRDefault="00541AFC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A49289B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893FC8">
        <w:rPr>
          <w:rFonts w:ascii="Times New Roman" w:hAnsi="Times New Roman" w:cs="Times New Roman"/>
          <w:b/>
          <w:bCs/>
        </w:rPr>
        <w:t>BIM Workflow in Detail</w:t>
      </w:r>
    </w:p>
    <w:p w14:paraId="23A7A837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The </w:t>
      </w:r>
      <w:r w:rsidRPr="00893FC8">
        <w:rPr>
          <w:rFonts w:ascii="Times New Roman" w:hAnsi="Times New Roman" w:cs="Times New Roman"/>
          <w:i/>
          <w:iCs/>
        </w:rPr>
        <w:t>Joseph Parry Theatre</w:t>
      </w:r>
      <w:r w:rsidRPr="00893FC8">
        <w:rPr>
          <w:rFonts w:ascii="Times New Roman" w:hAnsi="Times New Roman" w:cs="Times New Roman"/>
        </w:rPr>
        <w:t xml:space="preserve"> project follows a </w:t>
      </w:r>
      <w:r w:rsidRPr="00893FC8">
        <w:rPr>
          <w:rFonts w:ascii="Times New Roman" w:hAnsi="Times New Roman" w:cs="Times New Roman"/>
          <w:b/>
          <w:bCs/>
        </w:rPr>
        <w:t>BIM Level 2 / 3 workflow</w:t>
      </w:r>
      <w:r w:rsidRPr="00893FC8">
        <w:rPr>
          <w:rFonts w:ascii="Times New Roman" w:hAnsi="Times New Roman" w:cs="Times New Roman"/>
        </w:rPr>
        <w:t xml:space="preserve">, ensuring </w:t>
      </w:r>
      <w:r w:rsidRPr="00893FC8">
        <w:rPr>
          <w:rFonts w:ascii="Times New Roman" w:hAnsi="Times New Roman" w:cs="Times New Roman"/>
          <w:b/>
          <w:bCs/>
        </w:rPr>
        <w:t>digital collaboration and data integrity</w:t>
      </w:r>
      <w:r w:rsidRPr="00893FC8">
        <w:rPr>
          <w:rFonts w:ascii="Times New Roman" w:hAnsi="Times New Roman" w:cs="Times New Roman"/>
        </w:rPr>
        <w:t>.</w:t>
      </w:r>
    </w:p>
    <w:p w14:paraId="71ECFAA7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893FC8">
        <w:rPr>
          <w:rFonts w:ascii="Times New Roman" w:hAnsi="Times New Roman" w:cs="Times New Roman"/>
          <w:b/>
          <w:bCs/>
        </w:rPr>
        <w:t>A. BIM Execution Plan (BEP)</w:t>
      </w:r>
    </w:p>
    <w:p w14:paraId="2B58CD1C" w14:textId="77777777" w:rsidR="0047469B" w:rsidRPr="00893FC8" w:rsidRDefault="0047469B" w:rsidP="00893FC8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The </w:t>
      </w:r>
      <w:r w:rsidRPr="00893FC8">
        <w:rPr>
          <w:rFonts w:ascii="Times New Roman" w:hAnsi="Times New Roman" w:cs="Times New Roman"/>
          <w:b/>
          <w:bCs/>
        </w:rPr>
        <w:t>contractor must submit</w:t>
      </w:r>
      <w:r w:rsidRPr="00893FC8">
        <w:rPr>
          <w:rFonts w:ascii="Times New Roman" w:hAnsi="Times New Roman" w:cs="Times New Roman"/>
        </w:rPr>
        <w:t xml:space="preserve"> a BEP detailing:</w:t>
      </w:r>
    </w:p>
    <w:p w14:paraId="08C168FE" w14:textId="77777777" w:rsidR="0047469B" w:rsidRPr="00893FC8" w:rsidRDefault="0047469B" w:rsidP="00893FC8">
      <w:pPr>
        <w:numPr>
          <w:ilvl w:val="1"/>
          <w:numId w:val="6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BIM software used</w:t>
      </w:r>
      <w:r w:rsidRPr="00893FC8">
        <w:rPr>
          <w:rFonts w:ascii="Times New Roman" w:hAnsi="Times New Roman" w:cs="Times New Roman"/>
        </w:rPr>
        <w:t xml:space="preserve"> (e.g., Autodesk Revit, Navisworks).</w:t>
      </w:r>
    </w:p>
    <w:p w14:paraId="7EE58620" w14:textId="77777777" w:rsidR="0047469B" w:rsidRPr="00893FC8" w:rsidRDefault="0047469B" w:rsidP="00893FC8">
      <w:pPr>
        <w:numPr>
          <w:ilvl w:val="1"/>
          <w:numId w:val="6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Data exchange process</w:t>
      </w:r>
      <w:r w:rsidRPr="00893FC8">
        <w:rPr>
          <w:rFonts w:ascii="Times New Roman" w:hAnsi="Times New Roman" w:cs="Times New Roman"/>
        </w:rPr>
        <w:t xml:space="preserve"> (</w:t>
      </w:r>
      <w:proofErr w:type="spellStart"/>
      <w:r w:rsidRPr="00893FC8">
        <w:rPr>
          <w:rFonts w:ascii="Times New Roman" w:hAnsi="Times New Roman" w:cs="Times New Roman"/>
        </w:rPr>
        <w:t>COBie</w:t>
      </w:r>
      <w:proofErr w:type="spellEnd"/>
      <w:r w:rsidRPr="00893FC8">
        <w:rPr>
          <w:rFonts w:ascii="Times New Roman" w:hAnsi="Times New Roman" w:cs="Times New Roman"/>
        </w:rPr>
        <w:t>, IFC standards).</w:t>
      </w:r>
    </w:p>
    <w:p w14:paraId="4657801F" w14:textId="77777777" w:rsidR="0047469B" w:rsidRPr="00893FC8" w:rsidRDefault="0047469B" w:rsidP="00893FC8">
      <w:pPr>
        <w:numPr>
          <w:ilvl w:val="1"/>
          <w:numId w:val="6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Model ownership</w:t>
      </w:r>
      <w:r w:rsidRPr="00893FC8">
        <w:rPr>
          <w:rFonts w:ascii="Times New Roman" w:hAnsi="Times New Roman" w:cs="Times New Roman"/>
        </w:rPr>
        <w:t xml:space="preserve"> (who updates which part of the model).</w:t>
      </w:r>
    </w:p>
    <w:p w14:paraId="25DB00E7" w14:textId="77777777" w:rsidR="0047469B" w:rsidRPr="00893FC8" w:rsidRDefault="0047469B" w:rsidP="00893FC8">
      <w:pPr>
        <w:numPr>
          <w:ilvl w:val="1"/>
          <w:numId w:val="6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Clash detection frequency</w:t>
      </w:r>
      <w:r w:rsidRPr="00893FC8">
        <w:rPr>
          <w:rFonts w:ascii="Times New Roman" w:hAnsi="Times New Roman" w:cs="Times New Roman"/>
        </w:rPr>
        <w:t xml:space="preserve"> (weekly, bi-weekly checks).</w:t>
      </w:r>
    </w:p>
    <w:p w14:paraId="5DBE5703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893FC8">
        <w:rPr>
          <w:rFonts w:ascii="Times New Roman" w:hAnsi="Times New Roman" w:cs="Times New Roman"/>
          <w:b/>
          <w:bCs/>
        </w:rPr>
        <w:t>B. Common Data Environment (CDE)</w:t>
      </w:r>
    </w:p>
    <w:p w14:paraId="6A1CF7A9" w14:textId="77777777" w:rsidR="0047469B" w:rsidRPr="00893FC8" w:rsidRDefault="0047469B" w:rsidP="00893FC8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All project files are stored and managed in a </w:t>
      </w:r>
      <w:r w:rsidRPr="00893FC8">
        <w:rPr>
          <w:rFonts w:ascii="Times New Roman" w:hAnsi="Times New Roman" w:cs="Times New Roman"/>
          <w:b/>
          <w:bCs/>
        </w:rPr>
        <w:t>CDE platform</w:t>
      </w:r>
      <w:r w:rsidRPr="00893FC8">
        <w:rPr>
          <w:rFonts w:ascii="Times New Roman" w:hAnsi="Times New Roman" w:cs="Times New Roman"/>
        </w:rPr>
        <w:t xml:space="preserve"> (e.g., </w:t>
      </w:r>
      <w:proofErr w:type="spellStart"/>
      <w:r w:rsidRPr="00893FC8">
        <w:rPr>
          <w:rFonts w:ascii="Times New Roman" w:hAnsi="Times New Roman" w:cs="Times New Roman"/>
        </w:rPr>
        <w:t>Revizto</w:t>
      </w:r>
      <w:proofErr w:type="spellEnd"/>
      <w:r w:rsidRPr="00893FC8">
        <w:rPr>
          <w:rFonts w:ascii="Times New Roman" w:hAnsi="Times New Roman" w:cs="Times New Roman"/>
        </w:rPr>
        <w:t>, Autodesk BIM 360).</w:t>
      </w:r>
    </w:p>
    <w:p w14:paraId="74560BF9" w14:textId="77777777" w:rsidR="0047469B" w:rsidRPr="00893FC8" w:rsidRDefault="0047469B" w:rsidP="00893FC8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Security protocols</w:t>
      </w:r>
      <w:r w:rsidRPr="00893FC8">
        <w:rPr>
          <w:rFonts w:ascii="Times New Roman" w:hAnsi="Times New Roman" w:cs="Times New Roman"/>
        </w:rPr>
        <w:t xml:space="preserve"> follow </w:t>
      </w:r>
      <w:r w:rsidRPr="00893FC8">
        <w:rPr>
          <w:rFonts w:ascii="Times New Roman" w:hAnsi="Times New Roman" w:cs="Times New Roman"/>
          <w:b/>
          <w:bCs/>
        </w:rPr>
        <w:t>PAS 1192-5</w:t>
      </w:r>
      <w:r w:rsidRPr="00893FC8">
        <w:rPr>
          <w:rFonts w:ascii="Times New Roman" w:hAnsi="Times New Roman" w:cs="Times New Roman"/>
        </w:rPr>
        <w:t xml:space="preserve">, ensuring </w:t>
      </w:r>
      <w:r w:rsidRPr="00893FC8">
        <w:rPr>
          <w:rFonts w:ascii="Times New Roman" w:hAnsi="Times New Roman" w:cs="Times New Roman"/>
          <w:b/>
          <w:bCs/>
        </w:rPr>
        <w:t>cybersecurity for asset data</w:t>
      </w:r>
      <w:r w:rsidRPr="00893FC8">
        <w:rPr>
          <w:rFonts w:ascii="Times New Roman" w:hAnsi="Times New Roman" w:cs="Times New Roman"/>
        </w:rPr>
        <w:t>.</w:t>
      </w:r>
    </w:p>
    <w:p w14:paraId="241639C8" w14:textId="77777777" w:rsidR="0047469B" w:rsidRPr="00893FC8" w:rsidRDefault="0047469B" w:rsidP="00893FC8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File formats</w:t>
      </w:r>
      <w:r w:rsidRPr="00893FC8">
        <w:rPr>
          <w:rFonts w:ascii="Times New Roman" w:hAnsi="Times New Roman" w:cs="Times New Roman"/>
        </w:rPr>
        <w:t xml:space="preserve"> include:</w:t>
      </w:r>
    </w:p>
    <w:p w14:paraId="03B37DE9" w14:textId="77777777" w:rsidR="0047469B" w:rsidRPr="00893FC8" w:rsidRDefault="0047469B" w:rsidP="00893FC8">
      <w:pPr>
        <w:numPr>
          <w:ilvl w:val="1"/>
          <w:numId w:val="7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Graphical Models:</w:t>
      </w:r>
      <w:r w:rsidRPr="00893FC8">
        <w:rPr>
          <w:rFonts w:ascii="Times New Roman" w:hAnsi="Times New Roman" w:cs="Times New Roman"/>
        </w:rPr>
        <w:t xml:space="preserve"> RVT (Revit), IFC (open format).</w:t>
      </w:r>
    </w:p>
    <w:p w14:paraId="17F1F55D" w14:textId="77777777" w:rsidR="0047469B" w:rsidRPr="00893FC8" w:rsidRDefault="0047469B" w:rsidP="00893FC8">
      <w:pPr>
        <w:numPr>
          <w:ilvl w:val="1"/>
          <w:numId w:val="7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Data Models:</w:t>
      </w:r>
      <w:r w:rsidRPr="00893FC8">
        <w:rPr>
          <w:rFonts w:ascii="Times New Roman" w:hAnsi="Times New Roman" w:cs="Times New Roman"/>
        </w:rPr>
        <w:t xml:space="preserve"> </w:t>
      </w:r>
      <w:proofErr w:type="spellStart"/>
      <w:r w:rsidRPr="00893FC8">
        <w:rPr>
          <w:rFonts w:ascii="Times New Roman" w:hAnsi="Times New Roman" w:cs="Times New Roman"/>
        </w:rPr>
        <w:t>COBie</w:t>
      </w:r>
      <w:proofErr w:type="spellEnd"/>
      <w:r w:rsidRPr="00893FC8">
        <w:rPr>
          <w:rFonts w:ascii="Times New Roman" w:hAnsi="Times New Roman" w:cs="Times New Roman"/>
        </w:rPr>
        <w:t>, XLSX.</w:t>
      </w:r>
    </w:p>
    <w:p w14:paraId="385EC096" w14:textId="77777777" w:rsidR="0047469B" w:rsidRPr="00893FC8" w:rsidRDefault="0047469B" w:rsidP="00893FC8">
      <w:pPr>
        <w:numPr>
          <w:ilvl w:val="1"/>
          <w:numId w:val="7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Drawings:</w:t>
      </w:r>
      <w:r w:rsidRPr="00893FC8">
        <w:rPr>
          <w:rFonts w:ascii="Times New Roman" w:hAnsi="Times New Roman" w:cs="Times New Roman"/>
        </w:rPr>
        <w:t xml:space="preserve"> DWG, PDF.</w:t>
      </w:r>
    </w:p>
    <w:p w14:paraId="260EFF21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893FC8">
        <w:rPr>
          <w:rFonts w:ascii="Times New Roman" w:hAnsi="Times New Roman" w:cs="Times New Roman"/>
          <w:b/>
          <w:bCs/>
        </w:rPr>
        <w:t>C. Clash Detection &amp; Coordination</w:t>
      </w:r>
    </w:p>
    <w:p w14:paraId="285E5727" w14:textId="77777777" w:rsidR="0047469B" w:rsidRPr="00893FC8" w:rsidRDefault="0047469B" w:rsidP="00893FC8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BIM Coordinator runs </w:t>
      </w:r>
      <w:r w:rsidRPr="00893FC8">
        <w:rPr>
          <w:rFonts w:ascii="Times New Roman" w:hAnsi="Times New Roman" w:cs="Times New Roman"/>
          <w:b/>
          <w:bCs/>
        </w:rPr>
        <w:t>clash detection checks</w:t>
      </w:r>
      <w:r w:rsidRPr="00893FC8">
        <w:rPr>
          <w:rFonts w:ascii="Times New Roman" w:hAnsi="Times New Roman" w:cs="Times New Roman"/>
        </w:rPr>
        <w:t xml:space="preserve"> in </w:t>
      </w:r>
      <w:r w:rsidRPr="00893FC8">
        <w:rPr>
          <w:rFonts w:ascii="Times New Roman" w:hAnsi="Times New Roman" w:cs="Times New Roman"/>
          <w:b/>
          <w:bCs/>
        </w:rPr>
        <w:t>Navisworks</w:t>
      </w:r>
      <w:r w:rsidRPr="00893FC8">
        <w:rPr>
          <w:rFonts w:ascii="Times New Roman" w:hAnsi="Times New Roman" w:cs="Times New Roman"/>
        </w:rPr>
        <w:t>.</w:t>
      </w:r>
    </w:p>
    <w:p w14:paraId="4642358E" w14:textId="77777777" w:rsidR="0047469B" w:rsidRPr="00893FC8" w:rsidRDefault="0047469B" w:rsidP="00893FC8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Clash reports are shared in </w:t>
      </w:r>
      <w:r w:rsidRPr="00893FC8">
        <w:rPr>
          <w:rFonts w:ascii="Times New Roman" w:hAnsi="Times New Roman" w:cs="Times New Roman"/>
          <w:b/>
          <w:bCs/>
        </w:rPr>
        <w:t>weekly meetings</w:t>
      </w:r>
      <w:r w:rsidRPr="00893FC8">
        <w:rPr>
          <w:rFonts w:ascii="Times New Roman" w:hAnsi="Times New Roman" w:cs="Times New Roman"/>
        </w:rPr>
        <w:t xml:space="preserve"> for resolution.</w:t>
      </w:r>
    </w:p>
    <w:p w14:paraId="750D5FE0" w14:textId="77777777" w:rsidR="0047469B" w:rsidRPr="00893FC8" w:rsidRDefault="0047469B" w:rsidP="00893FC8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Common </w:t>
      </w:r>
      <w:r w:rsidRPr="00893FC8">
        <w:rPr>
          <w:rFonts w:ascii="Times New Roman" w:hAnsi="Times New Roman" w:cs="Times New Roman"/>
          <w:b/>
          <w:bCs/>
        </w:rPr>
        <w:t>clashes detected</w:t>
      </w:r>
      <w:r w:rsidRPr="00893FC8">
        <w:rPr>
          <w:rFonts w:ascii="Times New Roman" w:hAnsi="Times New Roman" w:cs="Times New Roman"/>
        </w:rPr>
        <w:t>:</w:t>
      </w:r>
    </w:p>
    <w:p w14:paraId="1D2405AB" w14:textId="77777777" w:rsidR="0047469B" w:rsidRPr="00893FC8" w:rsidRDefault="0047469B" w:rsidP="00893FC8">
      <w:pPr>
        <w:numPr>
          <w:ilvl w:val="1"/>
          <w:numId w:val="8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MEP vs. Structure</w:t>
      </w:r>
      <w:r w:rsidRPr="00893FC8">
        <w:rPr>
          <w:rFonts w:ascii="Times New Roman" w:hAnsi="Times New Roman" w:cs="Times New Roman"/>
        </w:rPr>
        <w:t xml:space="preserve"> – Ducts intersecting beams.</w:t>
      </w:r>
    </w:p>
    <w:p w14:paraId="09FA3D2D" w14:textId="77777777" w:rsidR="0047469B" w:rsidRPr="00893FC8" w:rsidRDefault="0047469B" w:rsidP="00893FC8">
      <w:pPr>
        <w:numPr>
          <w:ilvl w:val="1"/>
          <w:numId w:val="8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Architectural vs. Plumbing</w:t>
      </w:r>
      <w:r w:rsidRPr="00893FC8">
        <w:rPr>
          <w:rFonts w:ascii="Times New Roman" w:hAnsi="Times New Roman" w:cs="Times New Roman"/>
        </w:rPr>
        <w:t xml:space="preserve"> – Pipe routing conflicts with walls.</w:t>
      </w:r>
    </w:p>
    <w:p w14:paraId="6009A8D5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893FC8">
        <w:rPr>
          <w:rFonts w:ascii="Times New Roman" w:hAnsi="Times New Roman" w:cs="Times New Roman"/>
          <w:b/>
          <w:bCs/>
        </w:rPr>
        <w:t>D. Level of Information Need (LOD/LOI)</w:t>
      </w:r>
    </w:p>
    <w:p w14:paraId="6D9EEA23" w14:textId="77777777" w:rsidR="0047469B" w:rsidRPr="00893FC8" w:rsidRDefault="0047469B" w:rsidP="00893FC8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lastRenderedPageBreak/>
        <w:t xml:space="preserve">The project follows </w:t>
      </w:r>
      <w:r w:rsidRPr="00893FC8">
        <w:rPr>
          <w:rFonts w:ascii="Times New Roman" w:hAnsi="Times New Roman" w:cs="Times New Roman"/>
          <w:b/>
          <w:bCs/>
        </w:rPr>
        <w:t>LOD 100-500</w:t>
      </w:r>
      <w:r w:rsidRPr="00893FC8">
        <w:rPr>
          <w:rFonts w:ascii="Times New Roman" w:hAnsi="Times New Roman" w:cs="Times New Roman"/>
        </w:rPr>
        <w:t xml:space="preserve"> depending on the phase.</w:t>
      </w:r>
    </w:p>
    <w:p w14:paraId="04893D1A" w14:textId="77777777" w:rsidR="0047469B" w:rsidRPr="00893FC8" w:rsidRDefault="0047469B" w:rsidP="00893FC8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LOD Breakdown</w:t>
      </w:r>
      <w:r w:rsidRPr="00893FC8">
        <w:rPr>
          <w:rFonts w:ascii="Times New Roman" w:hAnsi="Times New Roman" w:cs="Times New Roman"/>
        </w:rPr>
        <w:t>:</w:t>
      </w:r>
    </w:p>
    <w:p w14:paraId="1FF9AFA4" w14:textId="77777777" w:rsidR="0047469B" w:rsidRPr="00893FC8" w:rsidRDefault="0047469B" w:rsidP="00893FC8">
      <w:pPr>
        <w:numPr>
          <w:ilvl w:val="1"/>
          <w:numId w:val="9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LOD 100-200:</w:t>
      </w:r>
      <w:r w:rsidRPr="00893FC8">
        <w:rPr>
          <w:rFonts w:ascii="Times New Roman" w:hAnsi="Times New Roman" w:cs="Times New Roman"/>
        </w:rPr>
        <w:t xml:space="preserve"> Concept design (basic massing).</w:t>
      </w:r>
    </w:p>
    <w:p w14:paraId="48D3EBF6" w14:textId="77777777" w:rsidR="0047469B" w:rsidRPr="00893FC8" w:rsidRDefault="0047469B" w:rsidP="00893FC8">
      <w:pPr>
        <w:numPr>
          <w:ilvl w:val="1"/>
          <w:numId w:val="9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LOD 300:</w:t>
      </w:r>
      <w:r w:rsidRPr="00893FC8">
        <w:rPr>
          <w:rFonts w:ascii="Times New Roman" w:hAnsi="Times New Roman" w:cs="Times New Roman"/>
        </w:rPr>
        <w:t xml:space="preserve"> Detailed design (accurate dimensions).</w:t>
      </w:r>
    </w:p>
    <w:p w14:paraId="05101DDA" w14:textId="77777777" w:rsidR="0047469B" w:rsidRPr="00893FC8" w:rsidRDefault="0047469B" w:rsidP="00893FC8">
      <w:pPr>
        <w:numPr>
          <w:ilvl w:val="1"/>
          <w:numId w:val="9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LOD 400-500:</w:t>
      </w:r>
      <w:r w:rsidRPr="00893FC8">
        <w:rPr>
          <w:rFonts w:ascii="Times New Roman" w:hAnsi="Times New Roman" w:cs="Times New Roman"/>
        </w:rPr>
        <w:t xml:space="preserve"> Construction and As-built models.</w:t>
      </w:r>
    </w:p>
    <w:p w14:paraId="5655F3BC" w14:textId="77777777" w:rsidR="0047469B" w:rsidRPr="00893FC8" w:rsidRDefault="0047469B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893FC8">
        <w:rPr>
          <w:rFonts w:ascii="Times New Roman" w:hAnsi="Times New Roman" w:cs="Times New Roman"/>
          <w:b/>
          <w:bCs/>
        </w:rPr>
        <w:t xml:space="preserve">E. </w:t>
      </w:r>
      <w:proofErr w:type="spellStart"/>
      <w:r w:rsidRPr="00893FC8">
        <w:rPr>
          <w:rFonts w:ascii="Times New Roman" w:hAnsi="Times New Roman" w:cs="Times New Roman"/>
          <w:b/>
          <w:bCs/>
        </w:rPr>
        <w:t>COBie</w:t>
      </w:r>
      <w:proofErr w:type="spellEnd"/>
      <w:r w:rsidRPr="00893FC8">
        <w:rPr>
          <w:rFonts w:ascii="Times New Roman" w:hAnsi="Times New Roman" w:cs="Times New Roman"/>
          <w:b/>
          <w:bCs/>
        </w:rPr>
        <w:t xml:space="preserve"> Handover &amp; Facility Management</w:t>
      </w:r>
    </w:p>
    <w:p w14:paraId="3A744E56" w14:textId="77777777" w:rsidR="0047469B" w:rsidRPr="00893FC8" w:rsidRDefault="0047469B" w:rsidP="00893FC8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COBie</w:t>
      </w:r>
      <w:proofErr w:type="spellEnd"/>
      <w:r w:rsidRPr="00893FC8">
        <w:rPr>
          <w:rFonts w:ascii="Times New Roman" w:hAnsi="Times New Roman" w:cs="Times New Roman"/>
        </w:rPr>
        <w:t xml:space="preserve"> files ensure structured </w:t>
      </w:r>
      <w:r w:rsidRPr="00893FC8">
        <w:rPr>
          <w:rFonts w:ascii="Times New Roman" w:hAnsi="Times New Roman" w:cs="Times New Roman"/>
          <w:b/>
          <w:bCs/>
        </w:rPr>
        <w:t>asset handover</w:t>
      </w:r>
      <w:r w:rsidRPr="00893FC8">
        <w:rPr>
          <w:rFonts w:ascii="Times New Roman" w:hAnsi="Times New Roman" w:cs="Times New Roman"/>
        </w:rPr>
        <w:t>.</w:t>
      </w:r>
    </w:p>
    <w:p w14:paraId="1AEE0752" w14:textId="77777777" w:rsidR="0047469B" w:rsidRPr="00893FC8" w:rsidRDefault="0047469B" w:rsidP="00893FC8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Facility managers receive </w:t>
      </w:r>
      <w:r w:rsidRPr="00893FC8">
        <w:rPr>
          <w:rFonts w:ascii="Times New Roman" w:hAnsi="Times New Roman" w:cs="Times New Roman"/>
          <w:b/>
          <w:bCs/>
        </w:rPr>
        <w:t>data-rich models</w:t>
      </w:r>
      <w:r w:rsidRPr="00893FC8">
        <w:rPr>
          <w:rFonts w:ascii="Times New Roman" w:hAnsi="Times New Roman" w:cs="Times New Roman"/>
        </w:rPr>
        <w:t xml:space="preserve"> with:</w:t>
      </w:r>
    </w:p>
    <w:p w14:paraId="389B929B" w14:textId="77777777" w:rsidR="0047469B" w:rsidRPr="00893FC8" w:rsidRDefault="0047469B" w:rsidP="00893FC8">
      <w:pPr>
        <w:numPr>
          <w:ilvl w:val="1"/>
          <w:numId w:val="10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Maintenance schedules</w:t>
      </w:r>
      <w:r w:rsidRPr="00893FC8">
        <w:rPr>
          <w:rFonts w:ascii="Times New Roman" w:hAnsi="Times New Roman" w:cs="Times New Roman"/>
        </w:rPr>
        <w:t>.</w:t>
      </w:r>
    </w:p>
    <w:p w14:paraId="43541887" w14:textId="77777777" w:rsidR="0047469B" w:rsidRPr="00893FC8" w:rsidRDefault="0047469B" w:rsidP="00893FC8">
      <w:pPr>
        <w:numPr>
          <w:ilvl w:val="1"/>
          <w:numId w:val="10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Manufacturer details for components</w:t>
      </w:r>
      <w:r w:rsidRPr="00893FC8">
        <w:rPr>
          <w:rFonts w:ascii="Times New Roman" w:hAnsi="Times New Roman" w:cs="Times New Roman"/>
        </w:rPr>
        <w:t>.</w:t>
      </w:r>
    </w:p>
    <w:p w14:paraId="5FFDD703" w14:textId="41D943D3" w:rsidR="00296E20" w:rsidRPr="00893FC8" w:rsidRDefault="0047469B" w:rsidP="00893FC8">
      <w:pPr>
        <w:numPr>
          <w:ilvl w:val="1"/>
          <w:numId w:val="10"/>
        </w:num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  <w:b/>
          <w:bCs/>
        </w:rPr>
        <w:t>Energy performance metrics</w:t>
      </w:r>
      <w:r w:rsidRPr="00893FC8">
        <w:rPr>
          <w:rFonts w:ascii="Times New Roman" w:hAnsi="Times New Roman" w:cs="Times New Roman"/>
        </w:rPr>
        <w:t>.</w:t>
      </w:r>
    </w:p>
    <w:p w14:paraId="3E5BEA39" w14:textId="77777777" w:rsidR="00296E20" w:rsidRPr="00893FC8" w:rsidRDefault="00296E20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6CB4D95" w14:textId="77777777" w:rsidR="00893FC8" w:rsidRP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07D94915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7DFAAA46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3B42C16B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0A023E5B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250A4265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00C6793B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0D418F7D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1E566605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270DBF6F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20731FD2" w14:textId="77777777" w:rsid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222EA342" w14:textId="77777777" w:rsidR="00893FC8" w:rsidRPr="00893FC8" w:rsidRDefault="00893FC8" w:rsidP="00893FC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</w:p>
    <w:p w14:paraId="5670D901" w14:textId="3E47F7B2" w:rsidR="00893FC8" w:rsidRPr="00893FC8" w:rsidRDefault="00893FC8" w:rsidP="00893FC8">
      <w:pPr>
        <w:pStyle w:val="Heading1"/>
        <w:rPr>
          <w:sz w:val="24"/>
        </w:rPr>
      </w:pPr>
      <w:bookmarkStart w:id="12" w:name="_Toc197813472"/>
      <w:r w:rsidRPr="00893FC8">
        <w:rPr>
          <w:rStyle w:val="Strong"/>
          <w:b/>
          <w:bCs w:val="0"/>
        </w:rPr>
        <w:lastRenderedPageBreak/>
        <w:t>Technical Report: Structural System, Material Selection, Load Considerations</w:t>
      </w:r>
      <w:bookmarkEnd w:id="12"/>
    </w:p>
    <w:p w14:paraId="3BB74E64" w14:textId="406BEFBF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13" w:name="_Toc197813473"/>
      <w:r w:rsidRPr="00893FC8">
        <w:rPr>
          <w:rFonts w:eastAsia="Times New Roman"/>
          <w:lang w:eastAsia="en-GB"/>
        </w:rPr>
        <w:t>BREEAM</w:t>
      </w:r>
      <w:bookmarkEnd w:id="13"/>
    </w:p>
    <w:p w14:paraId="0247371C" w14:textId="77777777" w:rsidR="00296E20" w:rsidRPr="00893FC8" w:rsidRDefault="00296E20" w:rsidP="00893FC8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bookmarkStart w:id="14" w:name="_Toc197813474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Key Energy Efficiency Aspects</w:t>
      </w:r>
      <w:bookmarkEnd w:id="14"/>
    </w:p>
    <w:p w14:paraId="0119EC6A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BREEAM assesses buildings based on energy, water, materials, health, and wellbeing. To achieve a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high BREEAM rating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the following should be considered:</w:t>
      </w:r>
    </w:p>
    <w:p w14:paraId="5A8F5DAC" w14:textId="77777777" w:rsidR="00296E20" w:rsidRPr="00893FC8" w:rsidRDefault="56715B9A" w:rsidP="00893FC8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bookmarkStart w:id="15" w:name="_Toc197813475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A. Passive Design Strategies</w:t>
      </w:r>
      <w:bookmarkEnd w:id="15"/>
    </w:p>
    <w:p w14:paraId="3062CB1C" w14:textId="77777777" w:rsidR="00296E20" w:rsidRPr="00893FC8" w:rsidRDefault="00296E20" w:rsidP="00893FC8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Thermal Mass &amp; Insulation:</w:t>
      </w:r>
    </w:p>
    <w:p w14:paraId="5916AB77" w14:textId="77777777" w:rsidR="00296E20" w:rsidRPr="00893FC8" w:rsidRDefault="56715B9A" w:rsidP="00893FC8">
      <w:pPr>
        <w:numPr>
          <w:ilvl w:val="1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Use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high thermal mass materials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(concrete) to stabilize internal temperatures.</w:t>
      </w:r>
    </w:p>
    <w:p w14:paraId="55BCDA35" w14:textId="07F4E5FB" w:rsidR="00296E20" w:rsidRPr="00893FC8" w:rsidRDefault="56715B9A" w:rsidP="00893FC8">
      <w:pPr>
        <w:numPr>
          <w:ilvl w:val="1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Install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high-performance insulation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(walls, </w:t>
      </w:r>
      <w:r w:rsidR="0A102741" w:rsidRPr="00893FC8">
        <w:rPr>
          <w:rFonts w:ascii="Times New Roman" w:eastAsia="Times New Roman" w:hAnsi="Times New Roman" w:cs="Times New Roman"/>
          <w:lang w:eastAsia="en-GB"/>
        </w:rPr>
        <w:t>floors, and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roofs) to minimize heat loss.</w:t>
      </w:r>
    </w:p>
    <w:p w14:paraId="436A132C" w14:textId="77777777" w:rsidR="00296E20" w:rsidRPr="00893FC8" w:rsidRDefault="56715B9A" w:rsidP="00893FC8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bookmarkStart w:id="16" w:name="_Toc197813476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B. Active Energy Efficiency Strategies</w:t>
      </w:r>
      <w:bookmarkEnd w:id="16"/>
    </w:p>
    <w:p w14:paraId="576E4A83" w14:textId="77777777" w:rsidR="00296E20" w:rsidRPr="00893FC8" w:rsidRDefault="00296E20" w:rsidP="00893FC8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High-Efficiency HVAC Systems:</w:t>
      </w:r>
    </w:p>
    <w:p w14:paraId="3D2D6107" w14:textId="66CB11C8" w:rsidR="00296E20" w:rsidRPr="00893FC8" w:rsidRDefault="56715B9A" w:rsidP="00893FC8">
      <w:pPr>
        <w:numPr>
          <w:ilvl w:val="1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Implement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mechanical ventilation with heat recovery (MVHR)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27B49844"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It </w:t>
      </w:r>
      <w:proofErr w:type="gramStart"/>
      <w:r w:rsidR="27B49844" w:rsidRPr="00893FC8">
        <w:rPr>
          <w:rFonts w:ascii="Times New Roman" w:eastAsia="Times New Roman" w:hAnsi="Times New Roman" w:cs="Times New Roman"/>
          <w:lang w:eastAsia="en-GB"/>
        </w:rPr>
        <w:t>manages  both</w:t>
      </w:r>
      <w:proofErr w:type="gramEnd"/>
      <w:r w:rsidR="27B49844" w:rsidRPr="00893FC8">
        <w:rPr>
          <w:rFonts w:ascii="Times New Roman" w:eastAsia="Times New Roman" w:hAnsi="Times New Roman" w:cs="Times New Roman"/>
          <w:lang w:eastAsia="en-GB"/>
        </w:rPr>
        <w:t xml:space="preserve"> cooling and ventilation while minimizing energy loss due to air leakage in a tightly sealed building</w:t>
      </w:r>
    </w:p>
    <w:p w14:paraId="64B2F8FE" w14:textId="77777777" w:rsidR="00296E20" w:rsidRPr="00893FC8" w:rsidRDefault="00296E20" w:rsidP="00893FC8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Renewable Energy Integration:</w:t>
      </w:r>
    </w:p>
    <w:p w14:paraId="4107087B" w14:textId="77777777" w:rsidR="00296E20" w:rsidRPr="00893FC8" w:rsidRDefault="56715B9A" w:rsidP="00893FC8">
      <w:pPr>
        <w:numPr>
          <w:ilvl w:val="1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Install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solar PV panels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on-site electricity generation.</w:t>
      </w:r>
    </w:p>
    <w:p w14:paraId="52E8C759" w14:textId="77777777" w:rsidR="00296E20" w:rsidRPr="00893FC8" w:rsidRDefault="00296E20" w:rsidP="00893FC8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Smart Energy Management Systems:</w:t>
      </w:r>
    </w:p>
    <w:p w14:paraId="47348F67" w14:textId="77777777" w:rsidR="00296E20" w:rsidRPr="00893FC8" w:rsidRDefault="00296E20" w:rsidP="00893FC8">
      <w:pPr>
        <w:numPr>
          <w:ilvl w:val="1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Use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BMS (Building Management System)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monitor energy usage.</w:t>
      </w:r>
    </w:p>
    <w:p w14:paraId="466E35BD" w14:textId="77777777" w:rsidR="00296E20" w:rsidRPr="00893FC8" w:rsidRDefault="00296E20" w:rsidP="00893FC8">
      <w:pPr>
        <w:numPr>
          <w:ilvl w:val="1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Implement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motion-sensor LED lighting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efficiency.</w:t>
      </w:r>
    </w:p>
    <w:p w14:paraId="0D106CE7" w14:textId="77777777" w:rsidR="00296E20" w:rsidRPr="00893FC8" w:rsidRDefault="00296E20" w:rsidP="00893FC8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bookmarkStart w:id="17" w:name="_Toc197813477"/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C. BREEAM Energy Scoring Criteria</w:t>
      </w:r>
      <w:bookmarkEnd w:id="17"/>
    </w:p>
    <w:p w14:paraId="4A2E9A35" w14:textId="77777777" w:rsidR="00296E20" w:rsidRPr="00893FC8" w:rsidRDefault="00296E20" w:rsidP="00893FC8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Aim for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EPC (Energy Performance Certificate) rating of A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78DEB73F" w14:textId="77777777" w:rsidR="00296E20" w:rsidRPr="00893FC8" w:rsidRDefault="00296E20" w:rsidP="00893FC8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Implement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metering and sub-metering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track real-time energy consumption.</w:t>
      </w:r>
    </w:p>
    <w:p w14:paraId="72B59359" w14:textId="3125487C" w:rsidR="00893FC8" w:rsidRPr="00756B5B" w:rsidRDefault="00296E20" w:rsidP="00893FC8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Use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low-carbon materials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with low embodied energy.</w:t>
      </w:r>
    </w:p>
    <w:p w14:paraId="1359B0F6" w14:textId="0247D949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18" w:name="_Toc197813478"/>
      <w:r w:rsidRPr="00893FC8">
        <w:rPr>
          <w:rFonts w:eastAsia="Times New Roman"/>
          <w:lang w:eastAsia="en-GB"/>
        </w:rPr>
        <w:lastRenderedPageBreak/>
        <w:t>Implementation Strategies</w:t>
      </w:r>
      <w:bookmarkEnd w:id="18"/>
    </w:p>
    <w:tbl>
      <w:tblPr>
        <w:tblStyle w:val="TableGrid"/>
        <w:tblW w:w="7376" w:type="dxa"/>
        <w:tblLook w:val="04A0" w:firstRow="1" w:lastRow="0" w:firstColumn="1" w:lastColumn="0" w:noHBand="0" w:noVBand="1"/>
      </w:tblPr>
      <w:tblGrid>
        <w:gridCol w:w="2981"/>
        <w:gridCol w:w="4395"/>
      </w:tblGrid>
      <w:tr w:rsidR="00296E20" w:rsidRPr="00893FC8" w14:paraId="4DD534C2" w14:textId="77777777" w:rsidTr="1EE38545">
        <w:trPr>
          <w:trHeight w:val="300"/>
        </w:trPr>
        <w:tc>
          <w:tcPr>
            <w:tcW w:w="2981" w:type="dxa"/>
            <w:hideMark/>
          </w:tcPr>
          <w:p w14:paraId="72E682B7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Design Strategy</w:t>
            </w:r>
          </w:p>
        </w:tc>
        <w:tc>
          <w:tcPr>
            <w:tcW w:w="4395" w:type="dxa"/>
            <w:hideMark/>
          </w:tcPr>
          <w:p w14:paraId="10318CE9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BREEAM Requirement</w:t>
            </w:r>
          </w:p>
        </w:tc>
      </w:tr>
      <w:tr w:rsidR="00296E20" w:rsidRPr="00893FC8" w14:paraId="09898D1D" w14:textId="77777777" w:rsidTr="1EE38545">
        <w:trPr>
          <w:trHeight w:val="300"/>
        </w:trPr>
        <w:tc>
          <w:tcPr>
            <w:tcW w:w="2981" w:type="dxa"/>
            <w:hideMark/>
          </w:tcPr>
          <w:p w14:paraId="0755D929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High-Performance Insulation</w:t>
            </w:r>
          </w:p>
        </w:tc>
        <w:tc>
          <w:tcPr>
            <w:tcW w:w="4395" w:type="dxa"/>
            <w:hideMark/>
          </w:tcPr>
          <w:p w14:paraId="0378B5D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Yes (for energy efficiency)</w:t>
            </w:r>
          </w:p>
        </w:tc>
      </w:tr>
      <w:tr w:rsidR="00296E20" w:rsidRPr="00893FC8" w14:paraId="29FCF7FA" w14:textId="77777777" w:rsidTr="1EE38545">
        <w:trPr>
          <w:trHeight w:val="300"/>
        </w:trPr>
        <w:tc>
          <w:tcPr>
            <w:tcW w:w="2981" w:type="dxa"/>
            <w:hideMark/>
          </w:tcPr>
          <w:p w14:paraId="7CF73D5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Airtight Construction</w:t>
            </w:r>
          </w:p>
        </w:tc>
        <w:tc>
          <w:tcPr>
            <w:tcW w:w="4395" w:type="dxa"/>
            <w:hideMark/>
          </w:tcPr>
          <w:p w14:paraId="33FA22F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Recommended</w:t>
            </w:r>
          </w:p>
        </w:tc>
      </w:tr>
      <w:tr w:rsidR="00296E20" w:rsidRPr="00893FC8" w14:paraId="7CC5DD91" w14:textId="77777777" w:rsidTr="1EE38545">
        <w:trPr>
          <w:trHeight w:val="300"/>
        </w:trPr>
        <w:tc>
          <w:tcPr>
            <w:tcW w:w="2981" w:type="dxa"/>
            <w:hideMark/>
          </w:tcPr>
          <w:p w14:paraId="68C20B8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MVHR (Heat Recovery)</w:t>
            </w:r>
          </w:p>
        </w:tc>
        <w:tc>
          <w:tcPr>
            <w:tcW w:w="4395" w:type="dxa"/>
            <w:hideMark/>
          </w:tcPr>
          <w:p w14:paraId="7740645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Encouraged</w:t>
            </w:r>
          </w:p>
        </w:tc>
      </w:tr>
      <w:tr w:rsidR="00296E20" w:rsidRPr="00893FC8" w14:paraId="1B0880E3" w14:textId="77777777" w:rsidTr="1EE38545">
        <w:trPr>
          <w:trHeight w:val="300"/>
        </w:trPr>
        <w:tc>
          <w:tcPr>
            <w:tcW w:w="2981" w:type="dxa"/>
            <w:hideMark/>
          </w:tcPr>
          <w:p w14:paraId="4DD203E1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Solar PV &amp; Renewable Energy</w:t>
            </w:r>
          </w:p>
        </w:tc>
        <w:tc>
          <w:tcPr>
            <w:tcW w:w="4395" w:type="dxa"/>
            <w:hideMark/>
          </w:tcPr>
          <w:p w14:paraId="0CEBA07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Points awarded</w:t>
            </w:r>
          </w:p>
        </w:tc>
      </w:tr>
      <w:tr w:rsidR="00296E20" w:rsidRPr="00893FC8" w14:paraId="7FF1AE04" w14:textId="77777777" w:rsidTr="1EE38545">
        <w:trPr>
          <w:trHeight w:val="300"/>
        </w:trPr>
        <w:tc>
          <w:tcPr>
            <w:tcW w:w="2981" w:type="dxa"/>
            <w:hideMark/>
          </w:tcPr>
          <w:p w14:paraId="30455098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Triple-Glazed Windows</w:t>
            </w:r>
          </w:p>
        </w:tc>
        <w:tc>
          <w:tcPr>
            <w:tcW w:w="4395" w:type="dxa"/>
            <w:hideMark/>
          </w:tcPr>
          <w:p w14:paraId="6E319FA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Encouraged</w:t>
            </w:r>
          </w:p>
        </w:tc>
      </w:tr>
      <w:tr w:rsidR="00296E20" w:rsidRPr="00893FC8" w14:paraId="0AE4F1EA" w14:textId="77777777" w:rsidTr="1EE38545">
        <w:trPr>
          <w:trHeight w:val="300"/>
        </w:trPr>
        <w:tc>
          <w:tcPr>
            <w:tcW w:w="2981" w:type="dxa"/>
            <w:hideMark/>
          </w:tcPr>
          <w:p w14:paraId="75ADB9D9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Thermal Bridging Reduction</w:t>
            </w:r>
          </w:p>
        </w:tc>
        <w:tc>
          <w:tcPr>
            <w:tcW w:w="4395" w:type="dxa"/>
            <w:hideMark/>
          </w:tcPr>
          <w:p w14:paraId="24BFC2E1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Recommended</w:t>
            </w:r>
          </w:p>
        </w:tc>
      </w:tr>
    </w:tbl>
    <w:p w14:paraId="5C49116A" w14:textId="77777777" w:rsidR="006B2D8F" w:rsidRPr="00893FC8" w:rsidRDefault="006B2D8F" w:rsidP="00893FC8">
      <w:pPr>
        <w:pStyle w:val="Heading3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9" w:name="_Toc197813479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BREEAM &amp; Energy Efficiency</w:t>
      </w:r>
      <w:bookmarkEnd w:id="19"/>
    </w:p>
    <w:p w14:paraId="7A2DF7BB" w14:textId="77777777" w:rsidR="006B2D8F" w:rsidRPr="00893FC8" w:rsidRDefault="006B2D8F" w:rsidP="00893FC8">
      <w:pPr>
        <w:pStyle w:val="NormalWeb"/>
        <w:numPr>
          <w:ilvl w:val="0"/>
          <w:numId w:val="23"/>
        </w:numPr>
        <w:spacing w:line="360" w:lineRule="auto"/>
      </w:pPr>
      <w:r w:rsidRPr="00893FC8">
        <w:rPr>
          <w:rStyle w:val="Strong"/>
          <w:rFonts w:eastAsiaTheme="majorEastAsia"/>
        </w:rPr>
        <w:t>Heat Recovery Ventilation (MVHR):</w:t>
      </w:r>
      <w:r w:rsidRPr="00893FC8">
        <w:t xml:space="preserve"> Achieves </w:t>
      </w:r>
      <w:r w:rsidRPr="00893FC8">
        <w:rPr>
          <w:rStyle w:val="Strong"/>
          <w:rFonts w:eastAsiaTheme="majorEastAsia"/>
        </w:rPr>
        <w:t>75% efficiency</w:t>
      </w:r>
      <w:r w:rsidRPr="00893FC8">
        <w:t>.</w:t>
      </w:r>
    </w:p>
    <w:p w14:paraId="5085B42C" w14:textId="77777777" w:rsidR="006B2D8F" w:rsidRPr="00893FC8" w:rsidRDefault="006B2D8F" w:rsidP="00893FC8">
      <w:pPr>
        <w:pStyle w:val="NormalWeb"/>
        <w:numPr>
          <w:ilvl w:val="0"/>
          <w:numId w:val="23"/>
        </w:numPr>
        <w:spacing w:line="360" w:lineRule="auto"/>
      </w:pPr>
      <w:r w:rsidRPr="00893FC8">
        <w:rPr>
          <w:rStyle w:val="Strong"/>
          <w:rFonts w:eastAsiaTheme="majorEastAsia"/>
        </w:rPr>
        <w:t>Solar PV panels:</w:t>
      </w:r>
      <w:r w:rsidRPr="00893FC8">
        <w:t xml:space="preserve"> Reduce </w:t>
      </w:r>
      <w:r w:rsidRPr="00893FC8">
        <w:rPr>
          <w:rStyle w:val="Strong"/>
          <w:rFonts w:eastAsiaTheme="majorEastAsia"/>
        </w:rPr>
        <w:t>grid dependency</w:t>
      </w:r>
      <w:r w:rsidRPr="00893FC8">
        <w:t xml:space="preserve"> by </w:t>
      </w:r>
      <w:r w:rsidRPr="00893FC8">
        <w:rPr>
          <w:rStyle w:val="Strong"/>
          <w:rFonts w:eastAsiaTheme="majorEastAsia"/>
        </w:rPr>
        <w:t>30%</w:t>
      </w:r>
      <w:r w:rsidRPr="00893FC8">
        <w:t>.</w:t>
      </w:r>
    </w:p>
    <w:p w14:paraId="6F28A158" w14:textId="755866CC" w:rsidR="1EE38545" w:rsidRPr="00893FC8" w:rsidRDefault="006B2D8F" w:rsidP="00893FC8">
      <w:pPr>
        <w:pStyle w:val="NormalWeb"/>
        <w:numPr>
          <w:ilvl w:val="0"/>
          <w:numId w:val="23"/>
        </w:numPr>
        <w:spacing w:line="360" w:lineRule="auto"/>
      </w:pPr>
      <w:r w:rsidRPr="00893FC8">
        <w:rPr>
          <w:rStyle w:val="Strong"/>
          <w:rFonts w:eastAsiaTheme="majorEastAsia"/>
        </w:rPr>
        <w:t>Passive Design:</w:t>
      </w:r>
      <w:r w:rsidRPr="00893FC8">
        <w:t xml:space="preserve"> Natural insulation with </w:t>
      </w:r>
      <w:r w:rsidRPr="00893FC8">
        <w:rPr>
          <w:rStyle w:val="Strong"/>
          <w:rFonts w:eastAsiaTheme="majorEastAsia"/>
        </w:rPr>
        <w:t>U-values &lt; 0.16 W/m²K</w:t>
      </w:r>
      <w:r w:rsidRPr="00893FC8">
        <w:t>.</w:t>
      </w:r>
    </w:p>
    <w:p w14:paraId="0BD7CA9C" w14:textId="77777777" w:rsidR="006B2D8F" w:rsidRPr="00893FC8" w:rsidRDefault="006B2D8F" w:rsidP="00483F49">
      <w:r w:rsidRPr="00893FC8">
        <w:rPr>
          <w:rStyle w:val="Strong"/>
          <w:rFonts w:ascii="Times New Roman" w:hAnsi="Times New Roman" w:cs="Times New Roman"/>
          <w:b w:val="0"/>
          <w:bCs w:val="0"/>
        </w:rPr>
        <w:t>Recommendations for Improvement</w:t>
      </w:r>
    </w:p>
    <w:p w14:paraId="70848056" w14:textId="77777777" w:rsidR="006B2D8F" w:rsidRPr="00893FC8" w:rsidRDefault="006B2D8F" w:rsidP="00893FC8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Maximise natural ventilation strategies.</w:t>
      </w:r>
    </w:p>
    <w:p w14:paraId="263C4FE4" w14:textId="0943C4E2" w:rsidR="006B2D8F" w:rsidRPr="00893FC8" w:rsidRDefault="006B2D8F" w:rsidP="00893FC8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Increase insulation levels beyond current requirements.</w:t>
      </w:r>
    </w:p>
    <w:p w14:paraId="66326F88" w14:textId="2709D34F" w:rsidR="1EE38545" w:rsidRPr="00893FC8" w:rsidRDefault="006B2D8F" w:rsidP="00893FC8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Integrate a smart building management system (BMS) to monitor real-time energy use.</w:t>
      </w:r>
    </w:p>
    <w:p w14:paraId="53C0F4F1" w14:textId="17ECBFA0" w:rsidR="32E35F48" w:rsidRDefault="32E35F4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lang w:eastAsia="en-GB"/>
        </w:rPr>
      </w:pPr>
      <w:bookmarkStart w:id="20" w:name="_Toc197813480"/>
      <w:r w:rsidRPr="00893FC8">
        <w:rPr>
          <w:rFonts w:ascii="Times New Roman" w:eastAsia="Times New Roman" w:hAnsi="Times New Roman" w:cs="Times New Roman"/>
          <w:lang w:eastAsia="en-GB"/>
        </w:rPr>
        <w:t>For the Joseph Parry Theatre to achieve a high BREEAM rating (Excellent or Outstanding), the following energy efficiency aspects must be integrated into the design, construction, and operational phases.</w:t>
      </w:r>
      <w:bookmarkEnd w:id="20"/>
    </w:p>
    <w:p w14:paraId="2EC3E692" w14:textId="77777777" w:rsid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lang w:eastAsia="en-GB"/>
        </w:rPr>
      </w:pPr>
    </w:p>
    <w:p w14:paraId="11C9289E" w14:textId="77777777" w:rsidR="00893FC8" w:rsidRP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lang w:eastAsia="en-GB"/>
        </w:rPr>
      </w:pPr>
    </w:p>
    <w:p w14:paraId="46AEAA61" w14:textId="0DC5E70F" w:rsidR="32E35F48" w:rsidRPr="00893FC8" w:rsidRDefault="32E35F48" w:rsidP="00893FC8">
      <w:pPr>
        <w:pStyle w:val="Heading2"/>
        <w:spacing w:before="317" w:after="317"/>
        <w:rPr>
          <w:rFonts w:ascii="Times New Roman" w:hAnsi="Times New Roman" w:cs="Times New Roman"/>
          <w:sz w:val="24"/>
          <w:szCs w:val="24"/>
        </w:rPr>
      </w:pPr>
      <w:bookmarkStart w:id="21" w:name="_Toc197813481"/>
      <w:r w:rsidRPr="00893FC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Design Strategies (Minimizing Energy Demand)</w:t>
      </w:r>
      <w:bookmarkEnd w:id="21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61"/>
        <w:gridCol w:w="1959"/>
        <w:gridCol w:w="2262"/>
        <w:gridCol w:w="3034"/>
      </w:tblGrid>
      <w:tr w:rsidR="1EE38545" w:rsidRPr="00893FC8" w14:paraId="5B171B6C" w14:textId="77777777" w:rsidTr="1EE38545">
        <w:trPr>
          <w:trHeight w:val="300"/>
        </w:trPr>
        <w:tc>
          <w:tcPr>
            <w:tcW w:w="1761" w:type="dxa"/>
          </w:tcPr>
          <w:p w14:paraId="5FD1CD9E" w14:textId="5B7B7ED8" w:rsidR="1EE38545" w:rsidRPr="00893FC8" w:rsidRDefault="1EE38545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Fonts w:ascii="Times New Roman" w:hAnsi="Times New Roman" w:cs="Times New Roman"/>
                <w:b/>
                <w:bCs/>
              </w:rPr>
              <w:t>Aspect</w:t>
            </w:r>
          </w:p>
        </w:tc>
        <w:tc>
          <w:tcPr>
            <w:tcW w:w="1959" w:type="dxa"/>
          </w:tcPr>
          <w:p w14:paraId="006173E9" w14:textId="18562C59" w:rsidR="1EE38545" w:rsidRPr="00893FC8" w:rsidRDefault="1EE38545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Fonts w:ascii="Times New Roman" w:hAnsi="Times New Roman" w:cs="Times New Roman"/>
                <w:b/>
                <w:bCs/>
              </w:rPr>
              <w:t>Requirement</w:t>
            </w:r>
          </w:p>
        </w:tc>
        <w:tc>
          <w:tcPr>
            <w:tcW w:w="2262" w:type="dxa"/>
          </w:tcPr>
          <w:p w14:paraId="7EFA517D" w14:textId="222A4C30" w:rsidR="1EE38545" w:rsidRPr="00893FC8" w:rsidRDefault="1EE38545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Fonts w:ascii="Times New Roman" w:hAnsi="Times New Roman" w:cs="Times New Roman"/>
                <w:b/>
                <w:bCs/>
              </w:rPr>
              <w:t>BREEAM Credit Areas</w:t>
            </w:r>
          </w:p>
        </w:tc>
        <w:tc>
          <w:tcPr>
            <w:tcW w:w="3034" w:type="dxa"/>
          </w:tcPr>
          <w:p w14:paraId="40BCE613" w14:textId="5968F358" w:rsidR="1EE38545" w:rsidRPr="00893FC8" w:rsidRDefault="1EE38545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Fonts w:ascii="Times New Roman" w:hAnsi="Times New Roman" w:cs="Times New Roman"/>
                <w:b/>
                <w:bCs/>
              </w:rPr>
              <w:t>Design Strategy for Project</w:t>
            </w:r>
          </w:p>
        </w:tc>
      </w:tr>
      <w:tr w:rsidR="1EE38545" w:rsidRPr="00893FC8" w14:paraId="46482B80" w14:textId="77777777" w:rsidTr="1EE38545">
        <w:trPr>
          <w:trHeight w:val="300"/>
        </w:trPr>
        <w:tc>
          <w:tcPr>
            <w:tcW w:w="1761" w:type="dxa"/>
          </w:tcPr>
          <w:p w14:paraId="11EE3A37" w14:textId="0778C345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High-Performance Insulation</w:t>
            </w:r>
          </w:p>
        </w:tc>
        <w:tc>
          <w:tcPr>
            <w:tcW w:w="1959" w:type="dxa"/>
          </w:tcPr>
          <w:p w14:paraId="0F7D16BE" w14:textId="69DB5895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U-Value &lt; 0.15 W/m²K for walls, roofs, and floors</w:t>
            </w:r>
          </w:p>
        </w:tc>
        <w:tc>
          <w:tcPr>
            <w:tcW w:w="2262" w:type="dxa"/>
          </w:tcPr>
          <w:p w14:paraId="1AE86696" w14:textId="0046375D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 xml:space="preserve">Ene </w:t>
            </w:r>
            <w:r w:rsidR="0E3D8D56" w:rsidRPr="00893FC8">
              <w:rPr>
                <w:rFonts w:ascii="Times New Roman" w:hAnsi="Times New Roman" w:cs="Times New Roman"/>
              </w:rPr>
              <w:t>01</w:t>
            </w:r>
            <w:r w:rsidRPr="00893FC8">
              <w:rPr>
                <w:rFonts w:ascii="Times New Roman" w:hAnsi="Times New Roman" w:cs="Times New Roman"/>
              </w:rPr>
              <w:t xml:space="preserve"> (Reduction of Energy Use)</w:t>
            </w:r>
          </w:p>
        </w:tc>
        <w:tc>
          <w:tcPr>
            <w:tcW w:w="3034" w:type="dxa"/>
          </w:tcPr>
          <w:p w14:paraId="1FB077E4" w14:textId="7E25D9CF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 xml:space="preserve">Use wood </w:t>
            </w:r>
            <w:proofErr w:type="spellStart"/>
            <w:r w:rsidRPr="00893FC8">
              <w:rPr>
                <w:rFonts w:ascii="Times New Roman" w:hAnsi="Times New Roman" w:cs="Times New Roman"/>
              </w:rPr>
              <w:t>fiber</w:t>
            </w:r>
            <w:proofErr w:type="spellEnd"/>
            <w:r w:rsidRPr="00893FC8">
              <w:rPr>
                <w:rFonts w:ascii="Times New Roman" w:hAnsi="Times New Roman" w:cs="Times New Roman"/>
              </w:rPr>
              <w:t>, hempcrete, or aerogel insulation.</w:t>
            </w:r>
          </w:p>
        </w:tc>
      </w:tr>
      <w:tr w:rsidR="1EE38545" w:rsidRPr="00893FC8" w14:paraId="1FE780D4" w14:textId="77777777" w:rsidTr="1EE38545">
        <w:trPr>
          <w:trHeight w:val="300"/>
        </w:trPr>
        <w:tc>
          <w:tcPr>
            <w:tcW w:w="1761" w:type="dxa"/>
          </w:tcPr>
          <w:p w14:paraId="4CE9F894" w14:textId="4BCCDECA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Airtightness &amp; Thermal Bridging Reduction</w:t>
            </w:r>
          </w:p>
        </w:tc>
        <w:tc>
          <w:tcPr>
            <w:tcW w:w="1959" w:type="dxa"/>
          </w:tcPr>
          <w:p w14:paraId="1DDA6B45" w14:textId="50D9BBF8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Airtight construction (≤ 3 m³/hr/m² at 50 Pa)</w:t>
            </w:r>
          </w:p>
        </w:tc>
        <w:tc>
          <w:tcPr>
            <w:tcW w:w="2262" w:type="dxa"/>
          </w:tcPr>
          <w:p w14:paraId="0E467E3D" w14:textId="4E9E319E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Ene 01 &amp; Hea 05 (Thermal Comfort)</w:t>
            </w:r>
          </w:p>
        </w:tc>
        <w:tc>
          <w:tcPr>
            <w:tcW w:w="3034" w:type="dxa"/>
          </w:tcPr>
          <w:p w14:paraId="1D136B4D" w14:textId="6AF7DA26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Use high-performance membranes, careful detailing at junctions.</w:t>
            </w:r>
          </w:p>
        </w:tc>
      </w:tr>
      <w:tr w:rsidR="1EE38545" w:rsidRPr="00893FC8" w14:paraId="259BDF8A" w14:textId="77777777" w:rsidTr="1EE38545">
        <w:trPr>
          <w:trHeight w:val="300"/>
        </w:trPr>
        <w:tc>
          <w:tcPr>
            <w:tcW w:w="1761" w:type="dxa"/>
          </w:tcPr>
          <w:p w14:paraId="65ECBE8B" w14:textId="3DE37303" w:rsidR="52ACB282" w:rsidRPr="00893FC8" w:rsidRDefault="52ACB282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Heat Recovery Ventilation (HRV)</w:t>
            </w:r>
          </w:p>
        </w:tc>
        <w:tc>
          <w:tcPr>
            <w:tcW w:w="1959" w:type="dxa"/>
          </w:tcPr>
          <w:p w14:paraId="56804D0C" w14:textId="1F0E0418" w:rsidR="52ACB282" w:rsidRPr="00893FC8" w:rsidRDefault="52ACB282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≥ 75% efficiency</w:t>
            </w:r>
          </w:p>
        </w:tc>
        <w:tc>
          <w:tcPr>
            <w:tcW w:w="2262" w:type="dxa"/>
          </w:tcPr>
          <w:p w14:paraId="17998E65" w14:textId="4A396332" w:rsidR="52ACB282" w:rsidRPr="00893FC8" w:rsidRDefault="52ACB282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Ene 01 (Energy Efficiency</w:t>
            </w:r>
            <w:r w:rsidR="5844A55A" w:rsidRPr="00893FC8">
              <w:rPr>
                <w:rFonts w:ascii="Times New Roman" w:eastAsia="Aptos" w:hAnsi="Times New Roman" w:cs="Times New Roman"/>
              </w:rPr>
              <w:t>)</w:t>
            </w:r>
          </w:p>
        </w:tc>
        <w:tc>
          <w:tcPr>
            <w:tcW w:w="3034" w:type="dxa"/>
          </w:tcPr>
          <w:p w14:paraId="09C63F97" w14:textId="663B801E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Install MVHR (Mechanical Ventilation with Heat Recovery) to reclaim heat from exhaust air.</w:t>
            </w:r>
          </w:p>
        </w:tc>
      </w:tr>
      <w:tr w:rsidR="1EE38545" w:rsidRPr="00893FC8" w14:paraId="3FA80951" w14:textId="77777777" w:rsidTr="1EE38545">
        <w:trPr>
          <w:trHeight w:val="300"/>
        </w:trPr>
        <w:tc>
          <w:tcPr>
            <w:tcW w:w="1761" w:type="dxa"/>
          </w:tcPr>
          <w:p w14:paraId="1668A53D" w14:textId="07412B68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Demand-Controlled Ventilation (DCV)</w:t>
            </w:r>
          </w:p>
        </w:tc>
        <w:tc>
          <w:tcPr>
            <w:tcW w:w="1959" w:type="dxa"/>
          </w:tcPr>
          <w:p w14:paraId="4C23623E" w14:textId="0ABA1DEF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CO₂ sensors &amp; automated controls</w:t>
            </w:r>
          </w:p>
        </w:tc>
        <w:tc>
          <w:tcPr>
            <w:tcW w:w="2262" w:type="dxa"/>
          </w:tcPr>
          <w:p w14:paraId="7E25874B" w14:textId="75EFE6FD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Hea 02 (Indoor Air Quality)</w:t>
            </w:r>
          </w:p>
        </w:tc>
        <w:tc>
          <w:tcPr>
            <w:tcW w:w="3034" w:type="dxa"/>
          </w:tcPr>
          <w:p w14:paraId="4C2ACECE" w14:textId="335AC711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Adjust ventilation rates based on occupancy levels.</w:t>
            </w:r>
          </w:p>
        </w:tc>
      </w:tr>
      <w:tr w:rsidR="1EE38545" w:rsidRPr="00893FC8" w14:paraId="064D94AC" w14:textId="77777777" w:rsidTr="1EE38545">
        <w:trPr>
          <w:trHeight w:val="300"/>
        </w:trPr>
        <w:tc>
          <w:tcPr>
            <w:tcW w:w="1761" w:type="dxa"/>
          </w:tcPr>
          <w:p w14:paraId="63801069" w14:textId="5792EDD1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Building Management System (BMS)</w:t>
            </w:r>
          </w:p>
        </w:tc>
        <w:tc>
          <w:tcPr>
            <w:tcW w:w="1959" w:type="dxa"/>
          </w:tcPr>
          <w:p w14:paraId="0942AFB5" w14:textId="30357216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Automated energy monitoring &amp; reporting</w:t>
            </w:r>
          </w:p>
        </w:tc>
        <w:tc>
          <w:tcPr>
            <w:tcW w:w="2262" w:type="dxa"/>
          </w:tcPr>
          <w:p w14:paraId="6A47CA16" w14:textId="63C07F8F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Ene 01 &amp; Man 04 (Commissioning)</w:t>
            </w:r>
          </w:p>
        </w:tc>
        <w:tc>
          <w:tcPr>
            <w:tcW w:w="3034" w:type="dxa"/>
          </w:tcPr>
          <w:p w14:paraId="391C3041" w14:textId="4446D6E7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Implement a smart BMS with real-time energy tracking &amp; automated optimization.</w:t>
            </w:r>
          </w:p>
        </w:tc>
      </w:tr>
      <w:tr w:rsidR="1EE38545" w:rsidRPr="00893FC8" w14:paraId="34CD3532" w14:textId="77777777" w:rsidTr="1EE38545">
        <w:trPr>
          <w:trHeight w:val="300"/>
        </w:trPr>
        <w:tc>
          <w:tcPr>
            <w:tcW w:w="1761" w:type="dxa"/>
          </w:tcPr>
          <w:p w14:paraId="25355429" w14:textId="5CF8BE9B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Occupancy Sensors for Lighting</w:t>
            </w:r>
          </w:p>
        </w:tc>
        <w:tc>
          <w:tcPr>
            <w:tcW w:w="1959" w:type="dxa"/>
          </w:tcPr>
          <w:p w14:paraId="049F0714" w14:textId="0C25C6A3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Automatic lighting control</w:t>
            </w:r>
          </w:p>
        </w:tc>
        <w:tc>
          <w:tcPr>
            <w:tcW w:w="2262" w:type="dxa"/>
          </w:tcPr>
          <w:p w14:paraId="56A3D81D" w14:textId="62FEBC85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Ene 01 &amp; Hea 01 (Visual Comfort)</w:t>
            </w:r>
          </w:p>
        </w:tc>
        <w:tc>
          <w:tcPr>
            <w:tcW w:w="3034" w:type="dxa"/>
          </w:tcPr>
          <w:p w14:paraId="2972316B" w14:textId="011F3454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Use motion &amp; daylight sensors for lighting.</w:t>
            </w:r>
          </w:p>
        </w:tc>
      </w:tr>
      <w:tr w:rsidR="1EE38545" w:rsidRPr="00893FC8" w14:paraId="44A144D6" w14:textId="77777777" w:rsidTr="1EE38545">
        <w:trPr>
          <w:trHeight w:val="300"/>
        </w:trPr>
        <w:tc>
          <w:tcPr>
            <w:tcW w:w="1761" w:type="dxa"/>
          </w:tcPr>
          <w:p w14:paraId="51FE1FAB" w14:textId="7D41FFDC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Energy-Efficient Appliances</w:t>
            </w:r>
          </w:p>
        </w:tc>
        <w:tc>
          <w:tcPr>
            <w:tcW w:w="1959" w:type="dxa"/>
          </w:tcPr>
          <w:p w14:paraId="2777BEDB" w14:textId="300463A4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Min. A+ rated equipment</w:t>
            </w:r>
          </w:p>
        </w:tc>
        <w:tc>
          <w:tcPr>
            <w:tcW w:w="2262" w:type="dxa"/>
          </w:tcPr>
          <w:p w14:paraId="420B81F2" w14:textId="5FDD0E59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Ene 08 (Energy Efficient Equipment)</w:t>
            </w:r>
          </w:p>
        </w:tc>
        <w:tc>
          <w:tcPr>
            <w:tcW w:w="3034" w:type="dxa"/>
          </w:tcPr>
          <w:p w14:paraId="32819A32" w14:textId="5F2212EA" w:rsidR="501684A5" w:rsidRPr="00893FC8" w:rsidRDefault="501684A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>Use high-efficiency commercial kitchen &amp; AV equipment.</w:t>
            </w:r>
          </w:p>
        </w:tc>
      </w:tr>
    </w:tbl>
    <w:p w14:paraId="07EE26BE" w14:textId="7AE93889" w:rsidR="1EE38545" w:rsidRPr="00893FC8" w:rsidRDefault="1EE38545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lang w:eastAsia="en-GB"/>
        </w:rPr>
      </w:pPr>
    </w:p>
    <w:p w14:paraId="3D56D52C" w14:textId="77777777" w:rsidR="006B2D8F" w:rsidRDefault="006B2D8F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lang w:eastAsia="en-GB"/>
        </w:rPr>
      </w:pPr>
    </w:p>
    <w:p w14:paraId="46C1984F" w14:textId="77777777" w:rsidR="00893FC8" w:rsidRP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lang w:eastAsia="en-GB"/>
        </w:rPr>
      </w:pPr>
    </w:p>
    <w:p w14:paraId="0EC9C1D3" w14:textId="77777777" w:rsidR="006B2D8F" w:rsidRPr="00893FC8" w:rsidRDefault="017B4F74" w:rsidP="00893FC8">
      <w:pPr>
        <w:pStyle w:val="Heading2"/>
        <w:rPr>
          <w:rFonts w:eastAsia="Aptos"/>
          <w:lang w:val="en-US"/>
        </w:rPr>
      </w:pPr>
      <w:bookmarkStart w:id="22" w:name="_Toc197813482"/>
      <w:proofErr w:type="spellStart"/>
      <w:r w:rsidRPr="00893FC8">
        <w:rPr>
          <w:rFonts w:eastAsia="Aptos"/>
          <w:lang w:val="en-US"/>
        </w:rPr>
        <w:lastRenderedPageBreak/>
        <w:t>Aesthethics</w:t>
      </w:r>
      <w:bookmarkEnd w:id="22"/>
      <w:proofErr w:type="spellEnd"/>
    </w:p>
    <w:p w14:paraId="1A827EAE" w14:textId="77777777" w:rsidR="006B2D8F" w:rsidRPr="00893FC8" w:rsidRDefault="006B2D8F" w:rsidP="00893FC8">
      <w:pPr>
        <w:pStyle w:val="Heading3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23" w:name="_Toc197813483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Acoustic Optimization for Theatre Performances</w:t>
      </w:r>
      <w:bookmarkEnd w:id="23"/>
    </w:p>
    <w:p w14:paraId="1B42A75D" w14:textId="77777777" w:rsidR="006B2D8F" w:rsidRPr="00893FC8" w:rsidRDefault="006B2D8F" w:rsidP="00893FC8">
      <w:pPr>
        <w:pStyle w:val="NormalWeb"/>
        <w:numPr>
          <w:ilvl w:val="0"/>
          <w:numId w:val="24"/>
        </w:numPr>
        <w:spacing w:line="360" w:lineRule="auto"/>
      </w:pPr>
      <w:r w:rsidRPr="00893FC8">
        <w:rPr>
          <w:rStyle w:val="Strong"/>
          <w:rFonts w:eastAsiaTheme="majorEastAsia"/>
        </w:rPr>
        <w:t>Recycled soundproof panels</w:t>
      </w:r>
      <w:r w:rsidRPr="00893FC8">
        <w:t xml:space="preserve"> ensuring </w:t>
      </w:r>
      <w:r w:rsidRPr="00893FC8">
        <w:rPr>
          <w:rStyle w:val="Strong"/>
          <w:rFonts w:eastAsiaTheme="majorEastAsia"/>
        </w:rPr>
        <w:t>speech clarity</w:t>
      </w:r>
      <w:r w:rsidRPr="00893FC8">
        <w:t>.</w:t>
      </w:r>
    </w:p>
    <w:p w14:paraId="4413ABE1" w14:textId="474C5074" w:rsidR="017B4F74" w:rsidRPr="00893FC8" w:rsidRDefault="006B2D8F" w:rsidP="00893FC8">
      <w:pPr>
        <w:pStyle w:val="NormalWeb"/>
        <w:numPr>
          <w:ilvl w:val="0"/>
          <w:numId w:val="24"/>
        </w:numPr>
        <w:spacing w:line="360" w:lineRule="auto"/>
      </w:pPr>
      <w:r w:rsidRPr="00893FC8">
        <w:rPr>
          <w:rStyle w:val="Strong"/>
          <w:rFonts w:eastAsiaTheme="majorEastAsia"/>
        </w:rPr>
        <w:t>Adjustable acoustic elements</w:t>
      </w:r>
      <w:r w:rsidRPr="00893FC8">
        <w:t xml:space="preserve"> modulating </w:t>
      </w:r>
      <w:r w:rsidRPr="00893FC8">
        <w:rPr>
          <w:rStyle w:val="Strong"/>
          <w:rFonts w:eastAsiaTheme="majorEastAsia"/>
        </w:rPr>
        <w:t>sound dispersion</w:t>
      </w:r>
      <w:r w:rsidRPr="00893FC8">
        <w:t>.</w:t>
      </w:r>
    </w:p>
    <w:p w14:paraId="24D055AB" w14:textId="1B4DBBAB" w:rsidR="017B4F74" w:rsidRPr="00893FC8" w:rsidRDefault="017B4F74" w:rsidP="00893FC8">
      <w:p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eastAsia="Aptos" w:hAnsi="Times New Roman" w:cs="Times New Roman"/>
          <w:b/>
          <w:bCs/>
          <w:lang w:val="en-US"/>
        </w:rPr>
        <w:t>Interior</w:t>
      </w:r>
    </w:p>
    <w:p w14:paraId="3C0BBB4C" w14:textId="1EAA2F1D" w:rsidR="017B4F74" w:rsidRPr="00893FC8" w:rsidRDefault="017B4F74" w:rsidP="00893FC8">
      <w:p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eastAsia="Aptos" w:hAnsi="Times New Roman" w:cs="Times New Roman"/>
          <w:lang w:val="en-US"/>
        </w:rPr>
        <w:t xml:space="preserve">Focusing on </w:t>
      </w:r>
      <w:r w:rsidRPr="00893FC8">
        <w:rPr>
          <w:rFonts w:ascii="Times New Roman" w:eastAsia="Aptos" w:hAnsi="Times New Roman" w:cs="Times New Roman"/>
          <w:b/>
          <w:bCs/>
          <w:lang w:val="en-US"/>
        </w:rPr>
        <w:t>natural materials, acoustics, and visual harmony</w:t>
      </w:r>
      <w:r w:rsidRPr="00893FC8">
        <w:rPr>
          <w:rFonts w:ascii="Times New Roman" w:eastAsia="Aptos" w:hAnsi="Times New Roman" w:cs="Times New Roman"/>
          <w:lang w:val="en-US"/>
        </w:rPr>
        <w:t>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6"/>
        <w:gridCol w:w="2733"/>
        <w:gridCol w:w="4046"/>
      </w:tblGrid>
      <w:tr w:rsidR="1EE38545" w:rsidRPr="00893FC8" w14:paraId="54333049" w14:textId="77777777" w:rsidTr="1EE38545">
        <w:trPr>
          <w:trHeight w:val="300"/>
        </w:trPr>
        <w:tc>
          <w:tcPr>
            <w:tcW w:w="2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E499BF" w14:textId="136E0E96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Design Aspect</w:t>
            </w:r>
          </w:p>
        </w:tc>
        <w:tc>
          <w:tcPr>
            <w:tcW w:w="2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963329" w14:textId="4FA59330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Sustainable Solution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85D0D9" w14:textId="399DBCDA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Aesthetic Benefit</w:t>
            </w:r>
          </w:p>
        </w:tc>
      </w:tr>
      <w:tr w:rsidR="1EE38545" w:rsidRPr="00893FC8" w14:paraId="1F802EF5" w14:textId="77777777" w:rsidTr="1EE38545">
        <w:trPr>
          <w:trHeight w:val="300"/>
        </w:trPr>
        <w:tc>
          <w:tcPr>
            <w:tcW w:w="2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196037" w14:textId="59B9ED89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Recycled &amp; Low-VOC Paints</w:t>
            </w:r>
          </w:p>
        </w:tc>
        <w:tc>
          <w:tcPr>
            <w:tcW w:w="2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7588A3" w14:textId="7BD3D9FE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Use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eco-friendly paints</w:t>
            </w:r>
            <w:r w:rsidRPr="00893FC8">
              <w:rPr>
                <w:rFonts w:ascii="Times New Roman" w:eastAsia="Aptos" w:hAnsi="Times New Roman" w:cs="Times New Roman"/>
              </w:rPr>
              <w:t xml:space="preserve"> with no toxic emissions.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BA3861" w14:textId="39B9F4AC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Allows for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 xml:space="preserve">rich, vibrant </w:t>
            </w:r>
            <w:proofErr w:type="spellStart"/>
            <w:r w:rsidRPr="00893FC8">
              <w:rPr>
                <w:rFonts w:ascii="Times New Roman" w:eastAsia="Aptos" w:hAnsi="Times New Roman" w:cs="Times New Roman"/>
                <w:b/>
                <w:bCs/>
              </w:rPr>
              <w:t>color</w:t>
            </w:r>
            <w:proofErr w:type="spellEnd"/>
            <w:r w:rsidRPr="00893FC8">
              <w:rPr>
                <w:rFonts w:ascii="Times New Roman" w:eastAsia="Aptos" w:hAnsi="Times New Roman" w:cs="Times New Roman"/>
                <w:b/>
                <w:bCs/>
              </w:rPr>
              <w:t xml:space="preserve"> choices</w:t>
            </w:r>
            <w:r w:rsidRPr="00893FC8">
              <w:rPr>
                <w:rFonts w:ascii="Times New Roman" w:eastAsia="Aptos" w:hAnsi="Times New Roman" w:cs="Times New Roman"/>
              </w:rPr>
              <w:t xml:space="preserve"> while improving indoor air quality.</w:t>
            </w:r>
          </w:p>
        </w:tc>
      </w:tr>
      <w:tr w:rsidR="1EE38545" w:rsidRPr="00893FC8" w14:paraId="64698F34" w14:textId="77777777" w:rsidTr="1EE38545">
        <w:trPr>
          <w:trHeight w:val="300"/>
        </w:trPr>
        <w:tc>
          <w:tcPr>
            <w:tcW w:w="2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5F7077" w14:textId="6F15FAA7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Acoustic Panels from Recycled Materials</w:t>
            </w:r>
          </w:p>
        </w:tc>
        <w:tc>
          <w:tcPr>
            <w:tcW w:w="2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83A87E" w14:textId="1407ACA6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Use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wood wool or felt panels</w:t>
            </w:r>
            <w:r w:rsidRPr="00893FC8">
              <w:rPr>
                <w:rFonts w:ascii="Times New Roman" w:eastAsia="Aptos" w:hAnsi="Times New Roman" w:cs="Times New Roman"/>
              </w:rPr>
              <w:t xml:space="preserve"> from recycled content.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BFB6BD" w14:textId="52E581A6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Enhances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sound quality</w:t>
            </w:r>
            <w:r w:rsidRPr="00893FC8">
              <w:rPr>
                <w:rFonts w:ascii="Times New Roman" w:eastAsia="Aptos" w:hAnsi="Times New Roman" w:cs="Times New Roman"/>
              </w:rPr>
              <w:t xml:space="preserve"> while adding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aesthetic textures</w:t>
            </w:r>
            <w:r w:rsidRPr="00893FC8">
              <w:rPr>
                <w:rFonts w:ascii="Times New Roman" w:eastAsia="Aptos" w:hAnsi="Times New Roman" w:cs="Times New Roman"/>
              </w:rPr>
              <w:t xml:space="preserve"> to walls and ceilings.</w:t>
            </w:r>
          </w:p>
        </w:tc>
      </w:tr>
      <w:tr w:rsidR="1EE38545" w:rsidRPr="00893FC8" w14:paraId="4663D98B" w14:textId="77777777" w:rsidTr="1EE38545">
        <w:trPr>
          <w:trHeight w:val="300"/>
        </w:trPr>
        <w:tc>
          <w:tcPr>
            <w:tcW w:w="2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606AF0" w14:textId="5C78137C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LED Architectural Lighting</w:t>
            </w:r>
          </w:p>
        </w:tc>
        <w:tc>
          <w:tcPr>
            <w:tcW w:w="2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A93375" w14:textId="15D93BF6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Smart LED lighting with </w:t>
            </w:r>
            <w:proofErr w:type="spellStart"/>
            <w:r w:rsidRPr="00893FC8">
              <w:rPr>
                <w:rFonts w:ascii="Times New Roman" w:eastAsia="Aptos" w:hAnsi="Times New Roman" w:cs="Times New Roman"/>
                <w:b/>
                <w:bCs/>
              </w:rPr>
              <w:t>color</w:t>
            </w:r>
            <w:proofErr w:type="spellEnd"/>
            <w:r w:rsidRPr="00893FC8">
              <w:rPr>
                <w:rFonts w:ascii="Times New Roman" w:eastAsia="Aptos" w:hAnsi="Times New Roman" w:cs="Times New Roman"/>
                <w:b/>
                <w:bCs/>
              </w:rPr>
              <w:t xml:space="preserve"> temperature control</w:t>
            </w:r>
            <w:r w:rsidRPr="00893FC8">
              <w:rPr>
                <w:rFonts w:ascii="Times New Roman" w:eastAsia="Aptos" w:hAnsi="Times New Roman" w:cs="Times New Roman"/>
              </w:rPr>
              <w:t>.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AC93D9" w14:textId="279C0C8F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Allows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custom ambiance for different performances</w:t>
            </w:r>
            <w:r w:rsidRPr="00893FC8">
              <w:rPr>
                <w:rFonts w:ascii="Times New Roman" w:eastAsia="Aptos" w:hAnsi="Times New Roman" w:cs="Times New Roman"/>
              </w:rPr>
              <w:t>.</w:t>
            </w:r>
          </w:p>
        </w:tc>
      </w:tr>
      <w:tr w:rsidR="1EE38545" w:rsidRPr="00893FC8" w14:paraId="34764C46" w14:textId="77777777" w:rsidTr="1EE38545">
        <w:trPr>
          <w:trHeight w:val="300"/>
        </w:trPr>
        <w:tc>
          <w:tcPr>
            <w:tcW w:w="2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9557F5" w14:textId="05760719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  <w:b/>
                <w:bCs/>
              </w:rPr>
              <w:t>LED Stage Lighting</w:t>
            </w:r>
          </w:p>
          <w:p w14:paraId="22AF7A93" w14:textId="00277B38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 </w:t>
            </w:r>
          </w:p>
          <w:p w14:paraId="407D8823" w14:textId="7AD55610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508F751" w14:textId="6FA6FE9E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 </w:t>
            </w:r>
          </w:p>
          <w:p w14:paraId="1C06895A" w14:textId="797316F4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ACB0E9" w14:textId="4BD0A141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Energy-efficient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dynamic lighting controls</w:t>
            </w:r>
            <w:r w:rsidRPr="00893FC8">
              <w:rPr>
                <w:rFonts w:ascii="Times New Roman" w:eastAsia="Aptos" w:hAnsi="Times New Roman" w:cs="Times New Roman"/>
              </w:rPr>
              <w:t>.</w:t>
            </w:r>
          </w:p>
        </w:tc>
        <w:tc>
          <w:tcPr>
            <w:tcW w:w="40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0EECD4" w14:textId="71D90620" w:rsidR="1EE38545" w:rsidRPr="00893FC8" w:rsidRDefault="1EE38545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eastAsia="Aptos" w:hAnsi="Times New Roman" w:cs="Times New Roman"/>
              </w:rPr>
              <w:t xml:space="preserve">Creates </w:t>
            </w:r>
            <w:r w:rsidRPr="00893FC8">
              <w:rPr>
                <w:rFonts w:ascii="Times New Roman" w:eastAsia="Aptos" w:hAnsi="Times New Roman" w:cs="Times New Roman"/>
                <w:b/>
                <w:bCs/>
              </w:rPr>
              <w:t>immersive visual effects for performances</w:t>
            </w:r>
            <w:r w:rsidRPr="00893FC8">
              <w:rPr>
                <w:rFonts w:ascii="Times New Roman" w:eastAsia="Aptos" w:hAnsi="Times New Roman" w:cs="Times New Roman"/>
              </w:rPr>
              <w:t>.</w:t>
            </w:r>
          </w:p>
        </w:tc>
      </w:tr>
    </w:tbl>
    <w:p w14:paraId="2FE477DC" w14:textId="1BEA862E" w:rsidR="1EE38545" w:rsidRDefault="1EE38545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76CD28F7" w14:textId="77777777" w:rsid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7BB8409B" w14:textId="77777777" w:rsid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4287E87F" w14:textId="77777777" w:rsid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5A4A2317" w14:textId="77777777" w:rsidR="00893FC8" w:rsidRPr="00893FC8" w:rsidRDefault="00893FC8" w:rsidP="00893FC8">
      <w:pPr>
        <w:spacing w:beforeAutospacing="1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0EC03345" w14:textId="77777777" w:rsidR="00296E20" w:rsidRPr="00893FC8" w:rsidRDefault="00296E20" w:rsidP="00893FC8">
      <w:pPr>
        <w:pStyle w:val="Heading1"/>
        <w:rPr>
          <w:rFonts w:eastAsia="Times New Roman"/>
          <w:lang w:eastAsia="en-GB"/>
        </w:rPr>
      </w:pPr>
      <w:bookmarkStart w:id="24" w:name="_Toc197813484"/>
      <w:r w:rsidRPr="00893FC8">
        <w:rPr>
          <w:rFonts w:eastAsia="Times New Roman"/>
          <w:lang w:eastAsia="en-GB"/>
        </w:rPr>
        <w:lastRenderedPageBreak/>
        <w:t>Technical Design Specifications</w:t>
      </w:r>
      <w:bookmarkEnd w:id="24"/>
    </w:p>
    <w:p w14:paraId="7E7B8BD8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These involve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structural, mechanical, electrical, and material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considerations.</w:t>
      </w:r>
    </w:p>
    <w:p w14:paraId="64B0DCFF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25" w:name="_Toc197813485"/>
      <w:r w:rsidRPr="00893FC8">
        <w:rPr>
          <w:rFonts w:eastAsia="Times New Roman"/>
          <w:lang w:eastAsia="en-GB"/>
        </w:rPr>
        <w:t>A. Structural &amp; Envelope Specifications</w:t>
      </w:r>
      <w:bookmarkEnd w:id="2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0"/>
        <w:gridCol w:w="3596"/>
        <w:gridCol w:w="3470"/>
      </w:tblGrid>
      <w:tr w:rsidR="00296E20" w:rsidRPr="00893FC8" w14:paraId="6DC1E9CC" w14:textId="77777777" w:rsidTr="1EE38545">
        <w:tc>
          <w:tcPr>
            <w:tcW w:w="0" w:type="auto"/>
            <w:hideMark/>
          </w:tcPr>
          <w:p w14:paraId="701B0251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Component</w:t>
            </w:r>
          </w:p>
        </w:tc>
        <w:tc>
          <w:tcPr>
            <w:tcW w:w="0" w:type="auto"/>
            <w:hideMark/>
          </w:tcPr>
          <w:p w14:paraId="5734DBE7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Technical Specification</w:t>
            </w:r>
          </w:p>
        </w:tc>
        <w:tc>
          <w:tcPr>
            <w:tcW w:w="0" w:type="auto"/>
            <w:hideMark/>
          </w:tcPr>
          <w:p w14:paraId="21E51E23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741DA34E" w14:textId="77777777" w:rsidTr="1EE38545">
        <w:tc>
          <w:tcPr>
            <w:tcW w:w="0" w:type="auto"/>
            <w:hideMark/>
          </w:tcPr>
          <w:p w14:paraId="4333231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Foundation</w:t>
            </w:r>
          </w:p>
        </w:tc>
        <w:tc>
          <w:tcPr>
            <w:tcW w:w="0" w:type="auto"/>
            <w:hideMark/>
          </w:tcPr>
          <w:p w14:paraId="1BD5ACBB" w14:textId="36950CCB" w:rsidR="00296E20" w:rsidRPr="00893FC8" w:rsidRDefault="56715B9A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Reinforced concrete</w:t>
            </w:r>
            <w:r w:rsidR="53AAA8D9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0" w:type="auto"/>
            <w:hideMark/>
          </w:tcPr>
          <w:p w14:paraId="6F503C13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Reduces embodied carbon footprint</w:t>
            </w:r>
          </w:p>
        </w:tc>
      </w:tr>
      <w:tr w:rsidR="00296E20" w:rsidRPr="00893FC8" w14:paraId="65547FFA" w14:textId="77777777" w:rsidTr="1EE38545">
        <w:tc>
          <w:tcPr>
            <w:tcW w:w="0" w:type="auto"/>
            <w:hideMark/>
          </w:tcPr>
          <w:p w14:paraId="300ED1A9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Walls &amp; Insulation</w:t>
            </w:r>
          </w:p>
        </w:tc>
        <w:tc>
          <w:tcPr>
            <w:tcW w:w="0" w:type="auto"/>
            <w:hideMark/>
          </w:tcPr>
          <w:p w14:paraId="438E10A5" w14:textId="30BDDC4C" w:rsidR="00296E20" w:rsidRPr="00893FC8" w:rsidRDefault="56715B9A" w:rsidP="00893FC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U-Value ≤ 0.1</w:t>
            </w:r>
            <w:r w:rsidR="3E74CD28"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6</w:t>
            </w:r>
            <w:r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 xml:space="preserve"> W/m²K</w:t>
            </w:r>
          </w:p>
        </w:tc>
        <w:tc>
          <w:tcPr>
            <w:tcW w:w="0" w:type="auto"/>
            <w:hideMark/>
          </w:tcPr>
          <w:p w14:paraId="3C215206" w14:textId="77777777" w:rsidR="00296E20" w:rsidRPr="00893FC8" w:rsidRDefault="56715B9A" w:rsidP="00893FC8">
            <w:pPr>
              <w:spacing w:line="36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 xml:space="preserve">Use </w:t>
            </w:r>
            <w:r w:rsidRPr="00893FC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en-GB"/>
                <w14:ligatures w14:val="none"/>
              </w:rPr>
              <w:t>natural insulation</w:t>
            </w:r>
            <w:r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 xml:space="preserve"> (wood </w:t>
            </w:r>
            <w:proofErr w:type="spellStart"/>
            <w:r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fiber</w:t>
            </w:r>
            <w:proofErr w:type="spellEnd"/>
            <w:r w:rsidRPr="00893FC8">
              <w:rPr>
                <w:rFonts w:ascii="Times New Roman" w:eastAsia="Times New Roman" w:hAnsi="Times New Roman" w:cs="Times New Roman"/>
                <w:i/>
                <w:iCs/>
                <w:kern w:val="0"/>
                <w:lang w:eastAsia="en-GB"/>
                <w14:ligatures w14:val="none"/>
              </w:rPr>
              <w:t>, hempcrete)</w:t>
            </w:r>
          </w:p>
        </w:tc>
      </w:tr>
      <w:tr w:rsidR="00296E20" w:rsidRPr="00893FC8" w14:paraId="20D32435" w14:textId="77777777" w:rsidTr="1EE38545">
        <w:tc>
          <w:tcPr>
            <w:tcW w:w="0" w:type="auto"/>
            <w:hideMark/>
          </w:tcPr>
          <w:p w14:paraId="75BE84D1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Windows &amp; Glazing</w:t>
            </w:r>
          </w:p>
        </w:tc>
        <w:tc>
          <w:tcPr>
            <w:tcW w:w="0" w:type="auto"/>
            <w:hideMark/>
          </w:tcPr>
          <w:p w14:paraId="28FA2E74" w14:textId="7D57D7D1" w:rsidR="00296E20" w:rsidRPr="00893FC8" w:rsidRDefault="56715B9A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Triple-glazed with U-Value ≤ </w:t>
            </w:r>
            <w:r w:rsidR="23E58257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1.0</w:t>
            </w: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W/m²K</w:t>
            </w:r>
          </w:p>
        </w:tc>
        <w:tc>
          <w:tcPr>
            <w:tcW w:w="0" w:type="auto"/>
            <w:hideMark/>
          </w:tcPr>
          <w:p w14:paraId="20D4DA9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Low-E coatings</w:t>
            </w: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to reduce heat loss</w:t>
            </w:r>
          </w:p>
        </w:tc>
      </w:tr>
      <w:tr w:rsidR="00296E20" w:rsidRPr="00893FC8" w14:paraId="36ED4FFB" w14:textId="77777777" w:rsidTr="1EE38545">
        <w:tc>
          <w:tcPr>
            <w:tcW w:w="0" w:type="auto"/>
            <w:hideMark/>
          </w:tcPr>
          <w:p w14:paraId="1F57699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Doors</w:t>
            </w:r>
          </w:p>
        </w:tc>
        <w:tc>
          <w:tcPr>
            <w:tcW w:w="0" w:type="auto"/>
            <w:hideMark/>
          </w:tcPr>
          <w:p w14:paraId="7779BBFC" w14:textId="25AD3D51" w:rsidR="00296E20" w:rsidRPr="00893FC8" w:rsidRDefault="56715B9A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Airtight, insulated doors (U-Value ≤ </w:t>
            </w:r>
            <w:r w:rsidR="0F8B011A"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</w:t>
            </w: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.8 W/m²K)</w:t>
            </w:r>
          </w:p>
        </w:tc>
        <w:tc>
          <w:tcPr>
            <w:tcW w:w="0" w:type="auto"/>
            <w:hideMark/>
          </w:tcPr>
          <w:p w14:paraId="142DAA5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Reduces thermal bridging</w:t>
            </w:r>
          </w:p>
        </w:tc>
      </w:tr>
    </w:tbl>
    <w:p w14:paraId="492231BD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26" w:name="_Toc197813486"/>
      <w:r w:rsidRPr="00893FC8">
        <w:rPr>
          <w:rFonts w:eastAsia="Times New Roman"/>
          <w:lang w:eastAsia="en-GB"/>
        </w:rPr>
        <w:t>B. Mechanical &amp; HVAC System</w:t>
      </w:r>
      <w:bookmarkEnd w:id="2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1"/>
        <w:gridCol w:w="3450"/>
        <w:gridCol w:w="2775"/>
      </w:tblGrid>
      <w:tr w:rsidR="00296E20" w:rsidRPr="00893FC8" w14:paraId="1297AE9B" w14:textId="77777777" w:rsidTr="1EE38545">
        <w:tc>
          <w:tcPr>
            <w:tcW w:w="0" w:type="auto"/>
            <w:hideMark/>
          </w:tcPr>
          <w:p w14:paraId="3FDB0C88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Component</w:t>
            </w:r>
          </w:p>
        </w:tc>
        <w:tc>
          <w:tcPr>
            <w:tcW w:w="0" w:type="auto"/>
            <w:hideMark/>
          </w:tcPr>
          <w:p w14:paraId="517C9453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Technical Specification</w:t>
            </w:r>
          </w:p>
        </w:tc>
        <w:tc>
          <w:tcPr>
            <w:tcW w:w="0" w:type="auto"/>
            <w:hideMark/>
          </w:tcPr>
          <w:p w14:paraId="3353029A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6372B75F" w14:textId="77777777" w:rsidTr="1EE38545">
        <w:tc>
          <w:tcPr>
            <w:tcW w:w="0" w:type="auto"/>
            <w:hideMark/>
          </w:tcPr>
          <w:p w14:paraId="60122FE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Ventilation</w:t>
            </w:r>
          </w:p>
        </w:tc>
        <w:tc>
          <w:tcPr>
            <w:tcW w:w="0" w:type="auto"/>
            <w:hideMark/>
          </w:tcPr>
          <w:p w14:paraId="34C552B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Mechanical Ventilation with Heat Recovery (MVHR)</w:t>
            </w:r>
          </w:p>
        </w:tc>
        <w:tc>
          <w:tcPr>
            <w:tcW w:w="0" w:type="auto"/>
            <w:hideMark/>
          </w:tcPr>
          <w:p w14:paraId="11040CF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≥ 75% heat recovery efficiency</w:t>
            </w:r>
          </w:p>
        </w:tc>
      </w:tr>
      <w:tr w:rsidR="00296E20" w:rsidRPr="00893FC8" w14:paraId="547D4FCC" w14:textId="77777777" w:rsidTr="1EE38545">
        <w:tc>
          <w:tcPr>
            <w:tcW w:w="0" w:type="auto"/>
            <w:hideMark/>
          </w:tcPr>
          <w:p w14:paraId="5A4F491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Water Heating</w:t>
            </w:r>
          </w:p>
        </w:tc>
        <w:tc>
          <w:tcPr>
            <w:tcW w:w="0" w:type="auto"/>
            <w:hideMark/>
          </w:tcPr>
          <w:p w14:paraId="2EB38AD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Solar thermal panels with storage tank</w:t>
            </w:r>
          </w:p>
        </w:tc>
        <w:tc>
          <w:tcPr>
            <w:tcW w:w="0" w:type="auto"/>
            <w:hideMark/>
          </w:tcPr>
          <w:p w14:paraId="38E21646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Reduces reliance on fossil fuels</w:t>
            </w:r>
          </w:p>
        </w:tc>
      </w:tr>
      <w:tr w:rsidR="00296E20" w:rsidRPr="00893FC8" w14:paraId="67384517" w14:textId="77777777" w:rsidTr="1EE38545">
        <w:tc>
          <w:tcPr>
            <w:tcW w:w="0" w:type="auto"/>
            <w:hideMark/>
          </w:tcPr>
          <w:p w14:paraId="666B332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Building Management System (BMS)</w:t>
            </w:r>
          </w:p>
        </w:tc>
        <w:tc>
          <w:tcPr>
            <w:tcW w:w="0" w:type="auto"/>
            <w:hideMark/>
          </w:tcPr>
          <w:p w14:paraId="39973F08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IoT-enabled energy monitoring</w:t>
            </w:r>
          </w:p>
        </w:tc>
        <w:tc>
          <w:tcPr>
            <w:tcW w:w="0" w:type="auto"/>
            <w:hideMark/>
          </w:tcPr>
          <w:p w14:paraId="7A59EF2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Optimizes energy use with real-time data</w:t>
            </w:r>
          </w:p>
        </w:tc>
      </w:tr>
    </w:tbl>
    <w:p w14:paraId="74BF7DB6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27" w:name="_Toc197813487"/>
      <w:r w:rsidRPr="00893FC8">
        <w:rPr>
          <w:rFonts w:eastAsia="Times New Roman"/>
          <w:lang w:eastAsia="en-GB"/>
        </w:rPr>
        <w:t>C. Electrical &amp; Lighting System</w:t>
      </w:r>
      <w:bookmarkEnd w:id="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250"/>
        <w:gridCol w:w="3404"/>
      </w:tblGrid>
      <w:tr w:rsidR="00296E20" w:rsidRPr="00893FC8" w14:paraId="1AFE8089" w14:textId="77777777" w:rsidTr="00296E20">
        <w:tc>
          <w:tcPr>
            <w:tcW w:w="0" w:type="auto"/>
            <w:hideMark/>
          </w:tcPr>
          <w:p w14:paraId="7146A0B5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Component</w:t>
            </w:r>
          </w:p>
        </w:tc>
        <w:tc>
          <w:tcPr>
            <w:tcW w:w="0" w:type="auto"/>
            <w:hideMark/>
          </w:tcPr>
          <w:p w14:paraId="3D9027AE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Technical Specification</w:t>
            </w:r>
          </w:p>
        </w:tc>
        <w:tc>
          <w:tcPr>
            <w:tcW w:w="0" w:type="auto"/>
            <w:hideMark/>
          </w:tcPr>
          <w:p w14:paraId="5E4F15A7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5B4C681B" w14:textId="77777777" w:rsidTr="00296E20">
        <w:tc>
          <w:tcPr>
            <w:tcW w:w="0" w:type="auto"/>
            <w:hideMark/>
          </w:tcPr>
          <w:p w14:paraId="3095CB9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Lighting</w:t>
            </w:r>
          </w:p>
        </w:tc>
        <w:tc>
          <w:tcPr>
            <w:tcW w:w="0" w:type="auto"/>
            <w:hideMark/>
          </w:tcPr>
          <w:p w14:paraId="7DAFD55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LED with occupancy sensors</w:t>
            </w:r>
          </w:p>
        </w:tc>
        <w:tc>
          <w:tcPr>
            <w:tcW w:w="0" w:type="auto"/>
            <w:hideMark/>
          </w:tcPr>
          <w:p w14:paraId="5D994080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Reduces energy consumption</w:t>
            </w:r>
          </w:p>
        </w:tc>
      </w:tr>
      <w:tr w:rsidR="00296E20" w:rsidRPr="00893FC8" w14:paraId="337B132E" w14:textId="77777777" w:rsidTr="00296E20">
        <w:tc>
          <w:tcPr>
            <w:tcW w:w="0" w:type="auto"/>
            <w:hideMark/>
          </w:tcPr>
          <w:p w14:paraId="1D42CC7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Power Supply</w:t>
            </w:r>
          </w:p>
        </w:tc>
        <w:tc>
          <w:tcPr>
            <w:tcW w:w="0" w:type="auto"/>
            <w:hideMark/>
          </w:tcPr>
          <w:p w14:paraId="26A9F5D3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On-site renewable energy (solar PV)</w:t>
            </w:r>
          </w:p>
        </w:tc>
        <w:tc>
          <w:tcPr>
            <w:tcW w:w="0" w:type="auto"/>
            <w:hideMark/>
          </w:tcPr>
          <w:p w14:paraId="61487345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Offsets grid reliance</w:t>
            </w:r>
          </w:p>
        </w:tc>
      </w:tr>
      <w:tr w:rsidR="00296E20" w:rsidRPr="00893FC8" w14:paraId="3F29456B" w14:textId="77777777" w:rsidTr="00296E20">
        <w:tc>
          <w:tcPr>
            <w:tcW w:w="0" w:type="auto"/>
            <w:hideMark/>
          </w:tcPr>
          <w:p w14:paraId="139BA1E2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Smart Grid Integration</w:t>
            </w:r>
          </w:p>
        </w:tc>
        <w:tc>
          <w:tcPr>
            <w:tcW w:w="0" w:type="auto"/>
            <w:hideMark/>
          </w:tcPr>
          <w:p w14:paraId="549E0A3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Battery energy storage</w:t>
            </w:r>
          </w:p>
        </w:tc>
        <w:tc>
          <w:tcPr>
            <w:tcW w:w="0" w:type="auto"/>
            <w:hideMark/>
          </w:tcPr>
          <w:p w14:paraId="4DFB5CF0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Stores surplus energy for peak demand</w:t>
            </w:r>
          </w:p>
        </w:tc>
      </w:tr>
    </w:tbl>
    <w:p w14:paraId="2D58F8BB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28" w:name="_Toc197813488"/>
      <w:r w:rsidRPr="00893FC8">
        <w:rPr>
          <w:rFonts w:eastAsia="Times New Roman"/>
          <w:lang w:eastAsia="en-GB"/>
        </w:rPr>
        <w:lastRenderedPageBreak/>
        <w:t>D. Water Management &amp; Drainage</w:t>
      </w:r>
      <w:bookmarkEnd w:id="2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3846"/>
        <w:gridCol w:w="3342"/>
      </w:tblGrid>
      <w:tr w:rsidR="00296E20" w:rsidRPr="00893FC8" w14:paraId="0DD9DE03" w14:textId="77777777" w:rsidTr="1EE38545">
        <w:tc>
          <w:tcPr>
            <w:tcW w:w="0" w:type="auto"/>
            <w:hideMark/>
          </w:tcPr>
          <w:p w14:paraId="494AF620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Component</w:t>
            </w:r>
          </w:p>
        </w:tc>
        <w:tc>
          <w:tcPr>
            <w:tcW w:w="0" w:type="auto"/>
            <w:hideMark/>
          </w:tcPr>
          <w:p w14:paraId="5BD0FB72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Technical Specification</w:t>
            </w:r>
          </w:p>
        </w:tc>
        <w:tc>
          <w:tcPr>
            <w:tcW w:w="0" w:type="auto"/>
            <w:hideMark/>
          </w:tcPr>
          <w:p w14:paraId="7B4B2BBD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2533BE57" w14:textId="77777777" w:rsidTr="1EE38545">
        <w:tc>
          <w:tcPr>
            <w:tcW w:w="0" w:type="auto"/>
            <w:hideMark/>
          </w:tcPr>
          <w:p w14:paraId="7A26BF3A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Water Fixtures</w:t>
            </w:r>
          </w:p>
        </w:tc>
        <w:tc>
          <w:tcPr>
            <w:tcW w:w="0" w:type="auto"/>
            <w:hideMark/>
          </w:tcPr>
          <w:p w14:paraId="3B82FF5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Dual-flush toilets, aerated taps</w:t>
            </w:r>
          </w:p>
        </w:tc>
        <w:tc>
          <w:tcPr>
            <w:tcW w:w="0" w:type="auto"/>
            <w:hideMark/>
          </w:tcPr>
          <w:p w14:paraId="2B8B972F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Reduces water usage</w:t>
            </w:r>
          </w:p>
        </w:tc>
      </w:tr>
      <w:tr w:rsidR="00296E20" w:rsidRPr="00893FC8" w14:paraId="12DFE435" w14:textId="77777777" w:rsidTr="1EE38545">
        <w:tc>
          <w:tcPr>
            <w:tcW w:w="0" w:type="auto"/>
            <w:hideMark/>
          </w:tcPr>
          <w:p w14:paraId="39DFDB79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Drainage System</w:t>
            </w:r>
          </w:p>
        </w:tc>
        <w:tc>
          <w:tcPr>
            <w:tcW w:w="0" w:type="auto"/>
            <w:hideMark/>
          </w:tcPr>
          <w:p w14:paraId="5BF38CBE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Sustainable Urban Drainage Systems (</w:t>
            </w:r>
            <w:proofErr w:type="spellStart"/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SuDS</w:t>
            </w:r>
            <w:proofErr w:type="spellEnd"/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296B426C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Prevents urban flooding &amp; soil erosion</w:t>
            </w:r>
          </w:p>
        </w:tc>
      </w:tr>
    </w:tbl>
    <w:p w14:paraId="419E8857" w14:textId="77777777" w:rsidR="006B2D8F" w:rsidRPr="00893FC8" w:rsidRDefault="006B2D8F" w:rsidP="00893FC8">
      <w:pPr>
        <w:spacing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93DA7F8" w14:textId="77777777" w:rsidR="006B2D8F" w:rsidRPr="00893FC8" w:rsidRDefault="006B2D8F" w:rsidP="00893FC8">
      <w:pPr>
        <w:pStyle w:val="Heading1"/>
        <w:rPr>
          <w:sz w:val="56"/>
          <w:szCs w:val="56"/>
        </w:rPr>
      </w:pPr>
      <w:bookmarkStart w:id="29" w:name="_Toc197813489"/>
      <w:r w:rsidRPr="00893FC8">
        <w:rPr>
          <w:rStyle w:val="Strong"/>
          <w:b/>
          <w:bCs w:val="0"/>
          <w:szCs w:val="40"/>
        </w:rPr>
        <w:t>Structural System Overview</w:t>
      </w:r>
      <w:bookmarkEnd w:id="29"/>
    </w:p>
    <w:p w14:paraId="6D618559" w14:textId="77777777" w:rsidR="006B2D8F" w:rsidRPr="00893FC8" w:rsidRDefault="006B2D8F" w:rsidP="00893FC8">
      <w:pPr>
        <w:pStyle w:val="NormalWeb"/>
        <w:spacing w:line="360" w:lineRule="auto"/>
      </w:pPr>
      <w:r w:rsidRPr="00893FC8">
        <w:t xml:space="preserve">The theatre incorporates a </w:t>
      </w:r>
      <w:r w:rsidRPr="00893FC8">
        <w:rPr>
          <w:rStyle w:val="Strong"/>
          <w:rFonts w:eastAsiaTheme="majorEastAsia"/>
        </w:rPr>
        <w:t>steel frame construction</w:t>
      </w:r>
      <w:r w:rsidRPr="00893FC8">
        <w:t xml:space="preserve"> with a </w:t>
      </w:r>
      <w:r w:rsidRPr="00893FC8">
        <w:rPr>
          <w:rStyle w:val="Strong"/>
          <w:rFonts w:eastAsiaTheme="majorEastAsia"/>
        </w:rPr>
        <w:t>space frame roof system</w:t>
      </w:r>
      <w:r w:rsidRPr="00893FC8">
        <w:t xml:space="preserve">, designed for </w:t>
      </w:r>
      <w:r w:rsidRPr="00893FC8">
        <w:rPr>
          <w:rStyle w:val="Strong"/>
          <w:rFonts w:eastAsiaTheme="majorEastAsia"/>
        </w:rPr>
        <w:t>long-span load efficiency, acoustic optimization, and environmental sustainability</w:t>
      </w:r>
      <w:r w:rsidRPr="00893FC8">
        <w:t>.</w:t>
      </w:r>
    </w:p>
    <w:p w14:paraId="51458BC6" w14:textId="522D5E57" w:rsidR="006B2D8F" w:rsidRPr="00893FC8" w:rsidRDefault="006B2D8F" w:rsidP="00893FC8">
      <w:pPr>
        <w:pStyle w:val="Heading2"/>
      </w:pPr>
      <w:bookmarkStart w:id="30" w:name="_Toc197813490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Primary Load-Bearing Framework</w:t>
      </w:r>
      <w:bookmarkEnd w:id="30"/>
    </w:p>
    <w:p w14:paraId="74100451" w14:textId="77777777" w:rsidR="006B2D8F" w:rsidRPr="00893FC8" w:rsidRDefault="006B2D8F" w:rsidP="00893FC8">
      <w:pPr>
        <w:pStyle w:val="NormalWeb"/>
        <w:numPr>
          <w:ilvl w:val="0"/>
          <w:numId w:val="25"/>
        </w:numPr>
        <w:spacing w:line="360" w:lineRule="auto"/>
      </w:pPr>
      <w:r w:rsidRPr="00893FC8">
        <w:rPr>
          <w:rStyle w:val="Strong"/>
          <w:rFonts w:eastAsiaTheme="majorEastAsia"/>
        </w:rPr>
        <w:t>Structural Steel Beams (S355 grade)</w:t>
      </w:r>
      <w:r w:rsidRPr="00893FC8">
        <w:t xml:space="preserve"> provide a </w:t>
      </w:r>
      <w:r w:rsidRPr="00893FC8">
        <w:rPr>
          <w:rStyle w:val="Strong"/>
          <w:rFonts w:eastAsiaTheme="majorEastAsia"/>
        </w:rPr>
        <w:t>yield strength of 355 N/mm²</w:t>
      </w:r>
      <w:r w:rsidRPr="00893FC8">
        <w:t>, ensuring adequate resistance against dynamic and static forces.</w:t>
      </w:r>
    </w:p>
    <w:p w14:paraId="25828C04" w14:textId="77777777" w:rsidR="006B2D8F" w:rsidRPr="00893FC8" w:rsidRDefault="006B2D8F" w:rsidP="00893FC8">
      <w:pPr>
        <w:pStyle w:val="NormalWeb"/>
        <w:numPr>
          <w:ilvl w:val="0"/>
          <w:numId w:val="25"/>
        </w:numPr>
        <w:spacing w:line="360" w:lineRule="auto"/>
      </w:pPr>
      <w:r w:rsidRPr="00893FC8">
        <w:rPr>
          <w:rStyle w:val="Strong"/>
          <w:rFonts w:eastAsiaTheme="majorEastAsia"/>
        </w:rPr>
        <w:t>HEA 300 columns</w:t>
      </w:r>
      <w:r w:rsidRPr="00893FC8">
        <w:t xml:space="preserve"> selected for primary supports, balancing </w:t>
      </w:r>
      <w:r w:rsidRPr="00893FC8">
        <w:rPr>
          <w:rStyle w:val="Strong"/>
          <w:rFonts w:eastAsiaTheme="majorEastAsia"/>
        </w:rPr>
        <w:t>compressive loads and lateral stability</w:t>
      </w:r>
      <w:r w:rsidRPr="00893FC8">
        <w:t>.</w:t>
      </w:r>
    </w:p>
    <w:p w14:paraId="1C424135" w14:textId="77777777" w:rsidR="006B2D8F" w:rsidRPr="00893FC8" w:rsidRDefault="006B2D8F" w:rsidP="00893FC8">
      <w:pPr>
        <w:pStyle w:val="NormalWeb"/>
        <w:numPr>
          <w:ilvl w:val="0"/>
          <w:numId w:val="25"/>
        </w:numPr>
        <w:spacing w:line="360" w:lineRule="auto"/>
      </w:pPr>
      <w:r w:rsidRPr="00893FC8">
        <w:rPr>
          <w:rStyle w:val="Strong"/>
          <w:rFonts w:eastAsiaTheme="majorEastAsia"/>
        </w:rPr>
        <w:t>IPE 450 beams</w:t>
      </w:r>
      <w:r w:rsidRPr="00893FC8">
        <w:t xml:space="preserve"> used for stage and seating structures, accommodating </w:t>
      </w:r>
      <w:r w:rsidRPr="00893FC8">
        <w:rPr>
          <w:rStyle w:val="Strong"/>
          <w:rFonts w:eastAsiaTheme="majorEastAsia"/>
        </w:rPr>
        <w:t>live loads</w:t>
      </w:r>
      <w:r w:rsidRPr="00893FC8">
        <w:t xml:space="preserve"> and minimising deflection.</w:t>
      </w:r>
    </w:p>
    <w:p w14:paraId="0645552F" w14:textId="77777777" w:rsidR="006B2D8F" w:rsidRPr="00893FC8" w:rsidRDefault="006B2D8F" w:rsidP="00893FC8">
      <w:pPr>
        <w:pStyle w:val="Heading2"/>
      </w:pPr>
      <w:bookmarkStart w:id="31" w:name="_Toc197813491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Roof Space Frame Load Management</w:t>
      </w:r>
      <w:bookmarkEnd w:id="31"/>
    </w:p>
    <w:p w14:paraId="2CE19F1A" w14:textId="77777777" w:rsidR="006B2D8F" w:rsidRPr="00893FC8" w:rsidRDefault="006B2D8F" w:rsidP="00893FC8">
      <w:pPr>
        <w:pStyle w:val="NormalWeb"/>
        <w:numPr>
          <w:ilvl w:val="0"/>
          <w:numId w:val="26"/>
        </w:numPr>
        <w:spacing w:line="360" w:lineRule="auto"/>
      </w:pPr>
      <w:r w:rsidRPr="00893FC8">
        <w:rPr>
          <w:rStyle w:val="Strong"/>
          <w:rFonts w:eastAsiaTheme="majorEastAsia"/>
        </w:rPr>
        <w:t>SHS 100 × 100 mm hollow sections</w:t>
      </w:r>
      <w:r w:rsidRPr="00893FC8">
        <w:t xml:space="preserve"> distributed to form a </w:t>
      </w:r>
      <w:r w:rsidRPr="00893FC8">
        <w:rPr>
          <w:rStyle w:val="Strong"/>
          <w:rFonts w:eastAsiaTheme="majorEastAsia"/>
        </w:rPr>
        <w:t>grid</w:t>
      </w:r>
      <w:r w:rsidRPr="00893FC8">
        <w:t xml:space="preserve"> supporting </w:t>
      </w:r>
      <w:r w:rsidRPr="00893FC8">
        <w:rPr>
          <w:rStyle w:val="Strong"/>
          <w:rFonts w:eastAsiaTheme="majorEastAsia"/>
        </w:rPr>
        <w:t>roof loads</w:t>
      </w:r>
      <w:r w:rsidRPr="00893FC8">
        <w:t>.</w:t>
      </w:r>
    </w:p>
    <w:p w14:paraId="66A176AB" w14:textId="77777777" w:rsidR="006B2D8F" w:rsidRDefault="006B2D8F" w:rsidP="00893FC8">
      <w:pPr>
        <w:pStyle w:val="NormalWeb"/>
        <w:numPr>
          <w:ilvl w:val="0"/>
          <w:numId w:val="26"/>
        </w:numPr>
        <w:spacing w:line="360" w:lineRule="auto"/>
      </w:pPr>
      <w:r w:rsidRPr="00893FC8">
        <w:rPr>
          <w:rStyle w:val="Strong"/>
          <w:rFonts w:eastAsiaTheme="majorEastAsia"/>
        </w:rPr>
        <w:t>Tapering geometry accommodates HVAC integration</w:t>
      </w:r>
      <w:r w:rsidRPr="00893FC8">
        <w:t>, preventing excessive deflection.</w:t>
      </w:r>
    </w:p>
    <w:p w14:paraId="5E9BCDDE" w14:textId="77777777" w:rsidR="00893FC8" w:rsidRDefault="00893FC8" w:rsidP="00893FC8">
      <w:pPr>
        <w:pStyle w:val="NormalWeb"/>
        <w:spacing w:line="360" w:lineRule="auto"/>
      </w:pPr>
    </w:p>
    <w:p w14:paraId="169F5576" w14:textId="77777777" w:rsidR="00893FC8" w:rsidRDefault="00893FC8" w:rsidP="00893FC8">
      <w:pPr>
        <w:pStyle w:val="NormalWeb"/>
        <w:spacing w:line="360" w:lineRule="auto"/>
      </w:pPr>
    </w:p>
    <w:p w14:paraId="4A86F63D" w14:textId="77777777" w:rsidR="00893FC8" w:rsidRPr="00893FC8" w:rsidRDefault="00893FC8" w:rsidP="00893FC8">
      <w:pPr>
        <w:pStyle w:val="NormalWeb"/>
        <w:spacing w:line="360" w:lineRule="auto"/>
      </w:pPr>
    </w:p>
    <w:p w14:paraId="1263D207" w14:textId="77777777" w:rsidR="006B2D8F" w:rsidRPr="00893FC8" w:rsidRDefault="006B2D8F" w:rsidP="00893FC8">
      <w:pPr>
        <w:pStyle w:val="Heading2"/>
      </w:pPr>
      <w:bookmarkStart w:id="32" w:name="_Toc197813492"/>
      <w:r w:rsidRPr="00893FC8">
        <w:rPr>
          <w:rStyle w:val="Strong"/>
          <w:b w:val="0"/>
          <w:bCs w:val="0"/>
        </w:rPr>
        <w:lastRenderedPageBreak/>
        <w:t>Material Selection &amp; Performance</w:t>
      </w:r>
      <w:bookmarkEnd w:id="32"/>
    </w:p>
    <w:p w14:paraId="1A7D02C1" w14:textId="77777777" w:rsidR="006B2D8F" w:rsidRPr="00893FC8" w:rsidRDefault="006B2D8F" w:rsidP="00893FC8">
      <w:pPr>
        <w:pStyle w:val="NormalWeb"/>
        <w:spacing w:line="360" w:lineRule="auto"/>
      </w:pPr>
      <w:r w:rsidRPr="00893FC8">
        <w:t xml:space="preserve">Materials were selected based on </w:t>
      </w:r>
      <w:r w:rsidRPr="00893FC8">
        <w:rPr>
          <w:rStyle w:val="Strong"/>
          <w:rFonts w:eastAsiaTheme="majorEastAsia"/>
        </w:rPr>
        <w:t>strength, sustainability, and long-term durability</w:t>
      </w:r>
      <w:r w:rsidRPr="00893FC8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1666"/>
        <w:gridCol w:w="2379"/>
        <w:gridCol w:w="2813"/>
      </w:tblGrid>
      <w:tr w:rsidR="006B2D8F" w:rsidRPr="00893FC8" w14:paraId="5C208DB5" w14:textId="77777777" w:rsidTr="006B2D8F">
        <w:tc>
          <w:tcPr>
            <w:tcW w:w="0" w:type="auto"/>
            <w:hideMark/>
          </w:tcPr>
          <w:p w14:paraId="48DF6008" w14:textId="77777777" w:rsidR="006B2D8F" w:rsidRPr="00893FC8" w:rsidRDefault="006B2D8F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Style w:val="Strong"/>
                <w:rFonts w:ascii="Times New Roman" w:hAnsi="Times New Roman" w:cs="Times New Roman"/>
              </w:rPr>
              <w:t>Material</w:t>
            </w:r>
          </w:p>
        </w:tc>
        <w:tc>
          <w:tcPr>
            <w:tcW w:w="0" w:type="auto"/>
            <w:hideMark/>
          </w:tcPr>
          <w:p w14:paraId="3C73FC68" w14:textId="77777777" w:rsidR="006B2D8F" w:rsidRPr="00893FC8" w:rsidRDefault="006B2D8F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Style w:val="Strong"/>
                <w:rFonts w:ascii="Times New Roman" w:hAnsi="Times New Roman" w:cs="Times New Roman"/>
              </w:rPr>
              <w:t>Density (kg/m³)</w:t>
            </w:r>
          </w:p>
        </w:tc>
        <w:tc>
          <w:tcPr>
            <w:tcW w:w="0" w:type="auto"/>
            <w:hideMark/>
          </w:tcPr>
          <w:p w14:paraId="48A6F207" w14:textId="77777777" w:rsidR="006B2D8F" w:rsidRPr="00893FC8" w:rsidRDefault="006B2D8F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Style w:val="Strong"/>
                <w:rFonts w:ascii="Times New Roman" w:hAnsi="Times New Roman" w:cs="Times New Roman"/>
              </w:rPr>
              <w:t>Yield Strength (N/mm²)</w:t>
            </w:r>
          </w:p>
        </w:tc>
        <w:tc>
          <w:tcPr>
            <w:tcW w:w="0" w:type="auto"/>
            <w:hideMark/>
          </w:tcPr>
          <w:p w14:paraId="479FE4FD" w14:textId="77777777" w:rsidR="006B2D8F" w:rsidRPr="00893FC8" w:rsidRDefault="006B2D8F" w:rsidP="00893F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3FC8">
              <w:rPr>
                <w:rStyle w:val="Strong"/>
                <w:rFonts w:ascii="Times New Roman" w:hAnsi="Times New Roman" w:cs="Times New Roman"/>
              </w:rPr>
              <w:t>Function</w:t>
            </w:r>
          </w:p>
        </w:tc>
      </w:tr>
      <w:tr w:rsidR="006B2D8F" w:rsidRPr="00893FC8" w14:paraId="15F26C5F" w14:textId="77777777" w:rsidTr="006B2D8F">
        <w:tc>
          <w:tcPr>
            <w:tcW w:w="0" w:type="auto"/>
            <w:hideMark/>
          </w:tcPr>
          <w:p w14:paraId="67E943C0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S355 Steel Beams</w:t>
            </w:r>
          </w:p>
        </w:tc>
        <w:tc>
          <w:tcPr>
            <w:tcW w:w="0" w:type="auto"/>
            <w:hideMark/>
          </w:tcPr>
          <w:p w14:paraId="7AD90546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7850</w:t>
            </w:r>
          </w:p>
        </w:tc>
        <w:tc>
          <w:tcPr>
            <w:tcW w:w="0" w:type="auto"/>
            <w:hideMark/>
          </w:tcPr>
          <w:p w14:paraId="72AC372D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0" w:type="auto"/>
            <w:hideMark/>
          </w:tcPr>
          <w:p w14:paraId="53CDB700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Load-bearing steel frame</w:t>
            </w:r>
          </w:p>
        </w:tc>
      </w:tr>
      <w:tr w:rsidR="006B2D8F" w:rsidRPr="00893FC8" w14:paraId="339274AC" w14:textId="77777777" w:rsidTr="006B2D8F">
        <w:tc>
          <w:tcPr>
            <w:tcW w:w="0" w:type="auto"/>
            <w:hideMark/>
          </w:tcPr>
          <w:p w14:paraId="1034252C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Corten Steel Cladding</w:t>
            </w:r>
          </w:p>
        </w:tc>
        <w:tc>
          <w:tcPr>
            <w:tcW w:w="0" w:type="auto"/>
            <w:hideMark/>
          </w:tcPr>
          <w:p w14:paraId="3B82C65A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0" w:type="auto"/>
            <w:hideMark/>
          </w:tcPr>
          <w:p w14:paraId="23003B78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0" w:type="auto"/>
            <w:hideMark/>
          </w:tcPr>
          <w:p w14:paraId="5AF63D17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Weather-resistant façade</w:t>
            </w:r>
          </w:p>
        </w:tc>
      </w:tr>
      <w:tr w:rsidR="006B2D8F" w:rsidRPr="00893FC8" w14:paraId="093357F4" w14:textId="77777777" w:rsidTr="006B2D8F">
        <w:tc>
          <w:tcPr>
            <w:tcW w:w="0" w:type="auto"/>
            <w:hideMark/>
          </w:tcPr>
          <w:p w14:paraId="1492B1BF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C35/45 Concrete</w:t>
            </w:r>
          </w:p>
        </w:tc>
        <w:tc>
          <w:tcPr>
            <w:tcW w:w="0" w:type="auto"/>
            <w:hideMark/>
          </w:tcPr>
          <w:p w14:paraId="5AB995E5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0" w:type="auto"/>
            <w:hideMark/>
          </w:tcPr>
          <w:p w14:paraId="1CB86429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hideMark/>
          </w:tcPr>
          <w:p w14:paraId="68E736EF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Foundation and flooring</w:t>
            </w:r>
          </w:p>
        </w:tc>
      </w:tr>
      <w:tr w:rsidR="006B2D8F" w:rsidRPr="00893FC8" w14:paraId="4A3C634D" w14:textId="77777777" w:rsidTr="006B2D8F">
        <w:tc>
          <w:tcPr>
            <w:tcW w:w="0" w:type="auto"/>
            <w:hideMark/>
          </w:tcPr>
          <w:p w14:paraId="11C1D90D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Rockwool Insulation</w:t>
            </w:r>
          </w:p>
        </w:tc>
        <w:tc>
          <w:tcPr>
            <w:tcW w:w="0" w:type="auto"/>
            <w:hideMark/>
          </w:tcPr>
          <w:p w14:paraId="54B07E0B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0" w:type="auto"/>
            <w:hideMark/>
          </w:tcPr>
          <w:p w14:paraId="11E0604A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hideMark/>
          </w:tcPr>
          <w:p w14:paraId="67DAA6C3" w14:textId="77777777" w:rsidR="006B2D8F" w:rsidRPr="00893FC8" w:rsidRDefault="006B2D8F" w:rsidP="00893FC8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3FC8">
              <w:rPr>
                <w:rFonts w:ascii="Times New Roman" w:hAnsi="Times New Roman" w:cs="Times New Roman"/>
              </w:rPr>
              <w:t>Acoustic &amp; thermal insulation</w:t>
            </w:r>
          </w:p>
        </w:tc>
      </w:tr>
    </w:tbl>
    <w:p w14:paraId="530406FE" w14:textId="77777777" w:rsidR="006B2D8F" w:rsidRPr="00893FC8" w:rsidRDefault="006B2D8F" w:rsidP="00893FC8">
      <w:pPr>
        <w:spacing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AD692D7" w14:textId="23D2AFBF" w:rsidR="00296E20" w:rsidRPr="00893FC8" w:rsidRDefault="00296E20" w:rsidP="00893FC8">
      <w:pPr>
        <w:pStyle w:val="Heading1"/>
        <w:rPr>
          <w:rFonts w:eastAsia="Times New Roman"/>
          <w:lang w:eastAsia="en-GB"/>
        </w:rPr>
      </w:pPr>
      <w:bookmarkStart w:id="33" w:name="_Toc197813493"/>
      <w:r w:rsidRPr="00893FC8">
        <w:rPr>
          <w:rFonts w:eastAsia="Times New Roman"/>
          <w:lang w:eastAsia="en-GB"/>
        </w:rPr>
        <w:t>Non-Technical Design Specifications</w:t>
      </w:r>
      <w:bookmarkEnd w:id="33"/>
    </w:p>
    <w:p w14:paraId="54CC0F6E" w14:textId="77777777" w:rsidR="00296E20" w:rsidRPr="00893FC8" w:rsidRDefault="00296E20" w:rsidP="00893F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These involve </w:t>
      </w:r>
      <w:r w:rsidRPr="00893FC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aesthetic, social, and operational</w:t>
      </w:r>
      <w:r w:rsidRPr="00893F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aspects of the theatre’s design.</w:t>
      </w:r>
    </w:p>
    <w:p w14:paraId="3378DA2F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34" w:name="_Toc197813494"/>
      <w:r w:rsidRPr="00893FC8">
        <w:rPr>
          <w:rFonts w:eastAsia="Times New Roman"/>
          <w:lang w:eastAsia="en-GB"/>
        </w:rPr>
        <w:t>A. Architectural &amp; Aesthetic Considerations</w:t>
      </w:r>
      <w:bookmarkEnd w:id="3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3"/>
        <w:gridCol w:w="3777"/>
        <w:gridCol w:w="3636"/>
      </w:tblGrid>
      <w:tr w:rsidR="00296E20" w:rsidRPr="00893FC8" w14:paraId="789DE6AA" w14:textId="77777777" w:rsidTr="1EE38545">
        <w:tc>
          <w:tcPr>
            <w:tcW w:w="0" w:type="auto"/>
            <w:hideMark/>
          </w:tcPr>
          <w:p w14:paraId="3E571424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Aspect</w:t>
            </w:r>
          </w:p>
        </w:tc>
        <w:tc>
          <w:tcPr>
            <w:tcW w:w="0" w:type="auto"/>
            <w:hideMark/>
          </w:tcPr>
          <w:p w14:paraId="2DAC8577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Non-Technical Specification</w:t>
            </w:r>
          </w:p>
        </w:tc>
        <w:tc>
          <w:tcPr>
            <w:tcW w:w="0" w:type="auto"/>
            <w:hideMark/>
          </w:tcPr>
          <w:p w14:paraId="4E88FEA5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56BE5FAA" w14:textId="77777777" w:rsidTr="1EE38545">
        <w:tc>
          <w:tcPr>
            <w:tcW w:w="0" w:type="auto"/>
            <w:hideMark/>
          </w:tcPr>
          <w:p w14:paraId="1DC5CD1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Acoustic Design</w:t>
            </w:r>
          </w:p>
        </w:tc>
        <w:tc>
          <w:tcPr>
            <w:tcW w:w="0" w:type="auto"/>
            <w:hideMark/>
          </w:tcPr>
          <w:p w14:paraId="485A42E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Sound-absorbing panels from recycled materials</w:t>
            </w:r>
          </w:p>
        </w:tc>
        <w:tc>
          <w:tcPr>
            <w:tcW w:w="0" w:type="auto"/>
            <w:hideMark/>
          </w:tcPr>
          <w:p w14:paraId="49C647D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Improves acoustics with eco-friendly materials</w:t>
            </w:r>
          </w:p>
        </w:tc>
      </w:tr>
    </w:tbl>
    <w:p w14:paraId="6068D9D1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35" w:name="_Toc197813495"/>
      <w:r w:rsidRPr="00893FC8">
        <w:rPr>
          <w:rFonts w:eastAsia="Times New Roman"/>
          <w:lang w:eastAsia="en-GB"/>
        </w:rPr>
        <w:t>B. Social &amp; Wellbeing Factors</w:t>
      </w:r>
      <w:bookmarkEnd w:id="3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6"/>
        <w:gridCol w:w="4078"/>
        <w:gridCol w:w="2382"/>
      </w:tblGrid>
      <w:tr w:rsidR="00296E20" w:rsidRPr="00893FC8" w14:paraId="18E73D7A" w14:textId="77777777" w:rsidTr="00296E20">
        <w:tc>
          <w:tcPr>
            <w:tcW w:w="0" w:type="auto"/>
            <w:hideMark/>
          </w:tcPr>
          <w:p w14:paraId="317917B2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Aspect</w:t>
            </w:r>
          </w:p>
        </w:tc>
        <w:tc>
          <w:tcPr>
            <w:tcW w:w="0" w:type="auto"/>
            <w:hideMark/>
          </w:tcPr>
          <w:p w14:paraId="0D8EC94E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Non-Technical Specification</w:t>
            </w:r>
          </w:p>
        </w:tc>
        <w:tc>
          <w:tcPr>
            <w:tcW w:w="0" w:type="auto"/>
            <w:hideMark/>
          </w:tcPr>
          <w:p w14:paraId="39CD6D4F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3ED66BF4" w14:textId="77777777" w:rsidTr="00296E20">
        <w:tc>
          <w:tcPr>
            <w:tcW w:w="0" w:type="auto"/>
            <w:hideMark/>
          </w:tcPr>
          <w:p w14:paraId="7A2E399F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Indoor Air Quality</w:t>
            </w:r>
          </w:p>
        </w:tc>
        <w:tc>
          <w:tcPr>
            <w:tcW w:w="0" w:type="auto"/>
            <w:hideMark/>
          </w:tcPr>
          <w:p w14:paraId="5A6593D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Low-VOC materials &amp; plants for air purification</w:t>
            </w:r>
          </w:p>
        </w:tc>
        <w:tc>
          <w:tcPr>
            <w:tcW w:w="0" w:type="auto"/>
            <w:hideMark/>
          </w:tcPr>
          <w:p w14:paraId="05E50AA7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Improves occupant health</w:t>
            </w:r>
          </w:p>
        </w:tc>
      </w:tr>
      <w:tr w:rsidR="00296E20" w:rsidRPr="00893FC8" w14:paraId="3219EEC4" w14:textId="77777777" w:rsidTr="00296E20">
        <w:tc>
          <w:tcPr>
            <w:tcW w:w="0" w:type="auto"/>
            <w:hideMark/>
          </w:tcPr>
          <w:p w14:paraId="42F84DD3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Accessibility &amp; Inclusivity</w:t>
            </w:r>
          </w:p>
        </w:tc>
        <w:tc>
          <w:tcPr>
            <w:tcW w:w="0" w:type="auto"/>
            <w:hideMark/>
          </w:tcPr>
          <w:p w14:paraId="4ACE7DD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Step-free access, tactile paving</w:t>
            </w:r>
          </w:p>
        </w:tc>
        <w:tc>
          <w:tcPr>
            <w:tcW w:w="0" w:type="auto"/>
            <w:hideMark/>
          </w:tcPr>
          <w:p w14:paraId="6EBF0B1B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Ensures universal access</w:t>
            </w:r>
          </w:p>
        </w:tc>
      </w:tr>
    </w:tbl>
    <w:p w14:paraId="27E99485" w14:textId="77777777" w:rsidR="00296E20" w:rsidRPr="00893FC8" w:rsidRDefault="00296E20" w:rsidP="00893FC8">
      <w:pPr>
        <w:pStyle w:val="Heading2"/>
        <w:rPr>
          <w:rFonts w:eastAsia="Times New Roman"/>
          <w:lang w:eastAsia="en-GB"/>
        </w:rPr>
      </w:pPr>
      <w:bookmarkStart w:id="36" w:name="_Toc197813496"/>
      <w:r w:rsidRPr="00893FC8">
        <w:rPr>
          <w:rFonts w:eastAsia="Times New Roman"/>
          <w:lang w:eastAsia="en-GB"/>
        </w:rPr>
        <w:t>C. Operational &amp; Lifecycle Considerations</w:t>
      </w:r>
      <w:bookmarkEnd w:id="3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4"/>
        <w:gridCol w:w="2974"/>
        <w:gridCol w:w="3768"/>
      </w:tblGrid>
      <w:tr w:rsidR="00296E20" w:rsidRPr="00893FC8" w14:paraId="7FFFD30D" w14:textId="77777777" w:rsidTr="00296E20">
        <w:tc>
          <w:tcPr>
            <w:tcW w:w="0" w:type="auto"/>
            <w:hideMark/>
          </w:tcPr>
          <w:p w14:paraId="46F37873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Aspect</w:t>
            </w:r>
          </w:p>
        </w:tc>
        <w:tc>
          <w:tcPr>
            <w:tcW w:w="0" w:type="auto"/>
            <w:hideMark/>
          </w:tcPr>
          <w:p w14:paraId="0560AE38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Non-Technical Specification</w:t>
            </w:r>
          </w:p>
        </w:tc>
        <w:tc>
          <w:tcPr>
            <w:tcW w:w="0" w:type="auto"/>
            <w:hideMark/>
          </w:tcPr>
          <w:p w14:paraId="69085709" w14:textId="77777777" w:rsidR="00296E20" w:rsidRPr="00893FC8" w:rsidRDefault="00296E20" w:rsidP="00893F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Sustainable Solution</w:t>
            </w:r>
          </w:p>
        </w:tc>
      </w:tr>
      <w:tr w:rsidR="00296E20" w:rsidRPr="00893FC8" w14:paraId="33105DE9" w14:textId="77777777" w:rsidTr="00296E20">
        <w:tc>
          <w:tcPr>
            <w:tcW w:w="0" w:type="auto"/>
            <w:hideMark/>
          </w:tcPr>
          <w:p w14:paraId="14509150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lastRenderedPageBreak/>
              <w:t>Maintenance</w:t>
            </w:r>
          </w:p>
        </w:tc>
        <w:tc>
          <w:tcPr>
            <w:tcW w:w="0" w:type="auto"/>
            <w:hideMark/>
          </w:tcPr>
          <w:p w14:paraId="71E359A4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Use of self-cleaning materials</w:t>
            </w:r>
          </w:p>
        </w:tc>
        <w:tc>
          <w:tcPr>
            <w:tcW w:w="0" w:type="auto"/>
            <w:hideMark/>
          </w:tcPr>
          <w:p w14:paraId="39F2CF88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Reduces cleaning costs &amp; chemical use</w:t>
            </w:r>
          </w:p>
        </w:tc>
      </w:tr>
      <w:tr w:rsidR="00296E20" w:rsidRPr="00893FC8" w14:paraId="178242B1" w14:textId="77777777" w:rsidTr="00296E20">
        <w:tc>
          <w:tcPr>
            <w:tcW w:w="0" w:type="auto"/>
            <w:hideMark/>
          </w:tcPr>
          <w:p w14:paraId="15EF94C1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End-of-Life Strategy</w:t>
            </w:r>
          </w:p>
        </w:tc>
        <w:tc>
          <w:tcPr>
            <w:tcW w:w="0" w:type="auto"/>
            <w:hideMark/>
          </w:tcPr>
          <w:p w14:paraId="232A732D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Design for deconstruction</w:t>
            </w:r>
          </w:p>
        </w:tc>
        <w:tc>
          <w:tcPr>
            <w:tcW w:w="0" w:type="auto"/>
            <w:hideMark/>
          </w:tcPr>
          <w:p w14:paraId="2E914EA1" w14:textId="77777777" w:rsidR="00296E20" w:rsidRPr="00893FC8" w:rsidRDefault="00296E20" w:rsidP="00893FC8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93FC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Facilitates material reuse</w:t>
            </w:r>
          </w:p>
        </w:tc>
      </w:tr>
    </w:tbl>
    <w:p w14:paraId="481527AA" w14:textId="77777777" w:rsidR="006B2D8F" w:rsidRPr="00893FC8" w:rsidRDefault="006B2D8F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3D8F666" w14:textId="77777777" w:rsidR="006B2D8F" w:rsidRPr="00893FC8" w:rsidRDefault="006B2D8F" w:rsidP="00893FC8">
      <w:pPr>
        <w:pStyle w:val="Heading1"/>
      </w:pPr>
      <w:bookmarkStart w:id="37" w:name="_Toc197813497"/>
      <w:r w:rsidRPr="00893FC8">
        <w:rPr>
          <w:rStyle w:val="Strong"/>
          <w:b/>
          <w:bCs w:val="0"/>
        </w:rPr>
        <w:t>Load Calculations for Structural Integrity</w:t>
      </w:r>
      <w:bookmarkEnd w:id="37"/>
    </w:p>
    <w:p w14:paraId="15718B16" w14:textId="7D10A7B7" w:rsidR="006B2D8F" w:rsidRPr="00893FC8" w:rsidRDefault="006B2D8F" w:rsidP="00893FC8">
      <w:pPr>
        <w:pStyle w:val="Heading2"/>
      </w:pPr>
      <w:bookmarkStart w:id="38" w:name="_Toc197813498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Dead Load (Self-Weight) Computation</w:t>
      </w:r>
      <w:bookmarkEnd w:id="38"/>
    </w:p>
    <w:p w14:paraId="3FF19146" w14:textId="77777777" w:rsidR="006B2D8F" w:rsidRPr="00893FC8" w:rsidRDefault="006B2D8F" w:rsidP="00893FC8">
      <w:pPr>
        <w:pStyle w:val="NormalWeb"/>
        <w:spacing w:line="360" w:lineRule="auto"/>
      </w:pPr>
      <w:r w:rsidRPr="00893FC8">
        <w:t xml:space="preserve">The total </w:t>
      </w:r>
      <w:r w:rsidRPr="00893FC8">
        <w:rPr>
          <w:rStyle w:val="Strong"/>
          <w:rFonts w:eastAsiaTheme="majorEastAsia"/>
        </w:rPr>
        <w:t>self-weight</w:t>
      </w:r>
      <w:r w:rsidRPr="00893FC8">
        <w:t xml:space="preserve"> of the structure is derived using volume-weight equations:</w:t>
      </w:r>
    </w:p>
    <w:p w14:paraId="6CDB3EF5" w14:textId="77777777" w:rsidR="006B2D8F" w:rsidRPr="00893FC8" w:rsidRDefault="006B2D8F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6B2D8F">
        <w:rPr>
          <w:rFonts w:ascii="Times New Roman" w:hAnsi="Times New Roman" w:cs="Times New Roman"/>
          <w:b/>
          <w:bCs/>
        </w:rPr>
        <w:t>Steel Frame Load Contribution</w:t>
      </w:r>
    </w:p>
    <w:p w14:paraId="44E68CF1" w14:textId="77777777" w:rsidR="00D2449E" w:rsidRPr="006B2D8F" w:rsidRDefault="00D2449E" w:rsidP="00893FC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20B3950" w14:textId="7F5988C2" w:rsidR="006B2D8F" w:rsidRPr="00893FC8" w:rsidRDefault="006B2D8F" w:rsidP="00893FC8">
      <w:pPr>
        <w:spacing w:line="360" w:lineRule="auto"/>
        <w:ind w:left="1440" w:firstLine="720"/>
        <w:rPr>
          <w:rFonts w:ascii="Times New Roman" w:hAnsi="Times New Roman" w:cs="Times New Roman"/>
        </w:rPr>
      </w:pPr>
      <w:proofErr w:type="spellStart"/>
      <w:r w:rsidRPr="006B2D8F">
        <w:rPr>
          <w:rFonts w:ascii="Times New Roman" w:hAnsi="Times New Roman" w:cs="Times New Roman"/>
        </w:rPr>
        <w:t>W</w:t>
      </w:r>
      <w:r w:rsidRPr="006B2D8F">
        <w:rPr>
          <w:rFonts w:ascii="Times New Roman" w:hAnsi="Times New Roman" w:cs="Times New Roman"/>
          <w:vertAlign w:val="subscript"/>
        </w:rPr>
        <w:t>steel</w:t>
      </w:r>
      <w:proofErr w:type="spellEnd"/>
      <w:r w:rsidRPr="006B2D8F">
        <w:rPr>
          <w:rFonts w:ascii="Times New Roman" w:hAnsi="Times New Roman" w:cs="Times New Roman"/>
        </w:rPr>
        <w:t>=</w:t>
      </w:r>
      <w:proofErr w:type="spellStart"/>
      <w:r w:rsidRPr="006B2D8F">
        <w:rPr>
          <w:rFonts w:ascii="Times New Roman" w:hAnsi="Times New Roman" w:cs="Times New Roman"/>
        </w:rPr>
        <w:t>Volume×Density</w:t>
      </w:r>
      <w:proofErr w:type="spellEnd"/>
    </w:p>
    <w:p w14:paraId="056AB86C" w14:textId="77777777" w:rsidR="00D2449E" w:rsidRPr="006B2D8F" w:rsidRDefault="00D2449E" w:rsidP="00893FC8">
      <w:pPr>
        <w:spacing w:line="360" w:lineRule="auto"/>
        <w:rPr>
          <w:rFonts w:ascii="Times New Roman" w:hAnsi="Times New Roman" w:cs="Times New Roman"/>
        </w:rPr>
      </w:pPr>
    </w:p>
    <w:p w14:paraId="73A272B9" w14:textId="77777777" w:rsidR="006B2D8F" w:rsidRPr="00893FC8" w:rsidRDefault="006B2D8F" w:rsidP="00893FC8">
      <w:pPr>
        <w:spacing w:line="360" w:lineRule="auto"/>
        <w:rPr>
          <w:rFonts w:ascii="Times New Roman" w:hAnsi="Times New Roman" w:cs="Times New Roman"/>
        </w:rPr>
      </w:pPr>
      <w:r w:rsidRPr="006B2D8F">
        <w:rPr>
          <w:rFonts w:ascii="Times New Roman" w:hAnsi="Times New Roman" w:cs="Times New Roman"/>
        </w:rPr>
        <w:t xml:space="preserve">Given </w:t>
      </w:r>
      <w:r w:rsidRPr="006B2D8F">
        <w:rPr>
          <w:rFonts w:ascii="Times New Roman" w:hAnsi="Times New Roman" w:cs="Times New Roman"/>
          <w:b/>
          <w:bCs/>
        </w:rPr>
        <w:t>beam spacing at 4m intervals</w:t>
      </w:r>
      <w:r w:rsidRPr="006B2D8F">
        <w:rPr>
          <w:rFonts w:ascii="Times New Roman" w:hAnsi="Times New Roman" w:cs="Times New Roman"/>
        </w:rPr>
        <w:t>:</w:t>
      </w:r>
    </w:p>
    <w:p w14:paraId="1241B95E" w14:textId="77777777" w:rsidR="00D2449E" w:rsidRPr="006B2D8F" w:rsidRDefault="00D2449E" w:rsidP="00893FC8">
      <w:pPr>
        <w:spacing w:line="360" w:lineRule="auto"/>
        <w:rPr>
          <w:rFonts w:ascii="Times New Roman" w:hAnsi="Times New Roman" w:cs="Times New Roman"/>
        </w:rPr>
      </w:pPr>
    </w:p>
    <w:p w14:paraId="3A181A0B" w14:textId="2320FC09" w:rsidR="006B2D8F" w:rsidRPr="00893FC8" w:rsidRDefault="006B2D8F" w:rsidP="00893FC8">
      <w:pPr>
        <w:spacing w:line="360" w:lineRule="auto"/>
        <w:ind w:left="1440" w:firstLine="720"/>
        <w:rPr>
          <w:rFonts w:ascii="Times New Roman" w:hAnsi="Times New Roman" w:cs="Times New Roman"/>
        </w:rPr>
      </w:pPr>
      <w:proofErr w:type="spellStart"/>
      <w:r w:rsidRPr="006B2D8F">
        <w:rPr>
          <w:rFonts w:ascii="Times New Roman" w:hAnsi="Times New Roman" w:cs="Times New Roman"/>
        </w:rPr>
        <w:t>W</w:t>
      </w:r>
      <w:r w:rsidRPr="006B2D8F">
        <w:rPr>
          <w:rFonts w:ascii="Times New Roman" w:hAnsi="Times New Roman" w:cs="Times New Roman"/>
          <w:vertAlign w:val="subscript"/>
        </w:rPr>
        <w:t>steel</w:t>
      </w:r>
      <w:proofErr w:type="spellEnd"/>
      <w:r w:rsidR="00D2449E" w:rsidRPr="00893FC8">
        <w:rPr>
          <w:rFonts w:ascii="Times New Roman" w:hAnsi="Times New Roman" w:cs="Times New Roman"/>
          <w:vertAlign w:val="subscript"/>
        </w:rPr>
        <w:t xml:space="preserve"> </w:t>
      </w:r>
      <w:r w:rsidRPr="006B2D8F">
        <w:rPr>
          <w:rFonts w:ascii="Times New Roman" w:hAnsi="Times New Roman" w:cs="Times New Roman"/>
        </w:rPr>
        <w:t>=</w:t>
      </w:r>
      <w:r w:rsidR="00D2449E" w:rsidRPr="00893FC8">
        <w:rPr>
          <w:rFonts w:ascii="Times New Roman" w:hAnsi="Times New Roman" w:cs="Times New Roman"/>
        </w:rPr>
        <w:t xml:space="preserve"> </w:t>
      </w:r>
      <w:r w:rsidRPr="006B2D8F">
        <w:rPr>
          <w:rFonts w:ascii="Times New Roman" w:hAnsi="Times New Roman" w:cs="Times New Roman"/>
        </w:rPr>
        <w:t>12m×0.3m×0.2m×7850=56.6 </w:t>
      </w:r>
      <w:proofErr w:type="spellStart"/>
      <w:r w:rsidRPr="006B2D8F">
        <w:rPr>
          <w:rFonts w:ascii="Times New Roman" w:hAnsi="Times New Roman" w:cs="Times New Roman"/>
        </w:rPr>
        <w:t>kN</w:t>
      </w:r>
      <w:proofErr w:type="spellEnd"/>
      <w:r w:rsidRPr="006B2D8F">
        <w:rPr>
          <w:rFonts w:ascii="Times New Roman" w:hAnsi="Times New Roman" w:cs="Times New Roman"/>
        </w:rPr>
        <w:t>/</w:t>
      </w:r>
      <w:r w:rsidR="00D2449E" w:rsidRPr="00893FC8">
        <w:rPr>
          <w:rFonts w:ascii="Times New Roman" w:hAnsi="Times New Roman" w:cs="Times New Roman"/>
        </w:rPr>
        <w:t>m</w:t>
      </w:r>
      <w:r w:rsidRPr="006B2D8F">
        <w:rPr>
          <w:rFonts w:ascii="Times New Roman" w:hAnsi="Times New Roman" w:cs="Times New Roman"/>
        </w:rPr>
        <w:t xml:space="preserve"> </w:t>
      </w:r>
    </w:p>
    <w:p w14:paraId="786DC403" w14:textId="77777777" w:rsidR="00D2449E" w:rsidRPr="006B2D8F" w:rsidRDefault="00D2449E" w:rsidP="00893FC8">
      <w:pPr>
        <w:spacing w:line="360" w:lineRule="auto"/>
        <w:rPr>
          <w:rFonts w:ascii="Times New Roman" w:hAnsi="Times New Roman" w:cs="Times New Roman"/>
        </w:rPr>
      </w:pPr>
    </w:p>
    <w:p w14:paraId="49ABF4FB" w14:textId="77777777" w:rsidR="006B2D8F" w:rsidRPr="00893FC8" w:rsidRDefault="006B2D8F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6B2D8F">
        <w:rPr>
          <w:rFonts w:ascii="Times New Roman" w:hAnsi="Times New Roman" w:cs="Times New Roman"/>
          <w:b/>
          <w:bCs/>
        </w:rPr>
        <w:t>Corten Cladding Load Contribution</w:t>
      </w:r>
    </w:p>
    <w:p w14:paraId="2DFB834A" w14:textId="77777777" w:rsidR="00D2449E" w:rsidRPr="006B2D8F" w:rsidRDefault="00D2449E" w:rsidP="00893FC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4E22AFB" w14:textId="4BF0A429" w:rsidR="006B2D8F" w:rsidRPr="00893FC8" w:rsidRDefault="006B2D8F" w:rsidP="00893FC8">
      <w:pPr>
        <w:spacing w:line="360" w:lineRule="auto"/>
        <w:ind w:left="1440" w:firstLine="720"/>
        <w:rPr>
          <w:rFonts w:ascii="Times New Roman" w:hAnsi="Times New Roman" w:cs="Times New Roman"/>
        </w:rPr>
      </w:pPr>
      <w:proofErr w:type="spellStart"/>
      <w:r w:rsidRPr="006B2D8F">
        <w:rPr>
          <w:rFonts w:ascii="Times New Roman" w:hAnsi="Times New Roman" w:cs="Times New Roman"/>
        </w:rPr>
        <w:t>W</w:t>
      </w:r>
      <w:r w:rsidRPr="006B2D8F">
        <w:rPr>
          <w:rFonts w:ascii="Times New Roman" w:hAnsi="Times New Roman" w:cs="Times New Roman"/>
          <w:vertAlign w:val="subscript"/>
        </w:rPr>
        <w:t>cladding</w:t>
      </w:r>
      <w:proofErr w:type="spellEnd"/>
      <w:r w:rsidRPr="006B2D8F">
        <w:rPr>
          <w:rFonts w:ascii="Times New Roman" w:hAnsi="Times New Roman" w:cs="Times New Roman"/>
        </w:rPr>
        <w:t>=10m×0.004m×7800=31.2 </w:t>
      </w:r>
      <w:proofErr w:type="spellStart"/>
      <w:r w:rsidRPr="006B2D8F">
        <w:rPr>
          <w:rFonts w:ascii="Times New Roman" w:hAnsi="Times New Roman" w:cs="Times New Roman"/>
        </w:rPr>
        <w:t>kN</w:t>
      </w:r>
      <w:proofErr w:type="spellEnd"/>
      <w:r w:rsidRPr="006B2D8F">
        <w:rPr>
          <w:rFonts w:ascii="Times New Roman" w:hAnsi="Times New Roman" w:cs="Times New Roman"/>
        </w:rPr>
        <w:t>/m</w:t>
      </w:r>
    </w:p>
    <w:p w14:paraId="7A01C744" w14:textId="77777777" w:rsidR="00D2449E" w:rsidRPr="006B2D8F" w:rsidRDefault="00D2449E" w:rsidP="00893FC8">
      <w:pPr>
        <w:spacing w:line="360" w:lineRule="auto"/>
        <w:ind w:left="1440" w:firstLine="720"/>
        <w:rPr>
          <w:rFonts w:ascii="Times New Roman" w:hAnsi="Times New Roman" w:cs="Times New Roman"/>
        </w:rPr>
      </w:pPr>
    </w:p>
    <w:p w14:paraId="5397CB4E" w14:textId="77777777" w:rsidR="006B2D8F" w:rsidRPr="00893FC8" w:rsidRDefault="006B2D8F" w:rsidP="00893FC8">
      <w:pPr>
        <w:spacing w:line="360" w:lineRule="auto"/>
        <w:rPr>
          <w:rFonts w:ascii="Times New Roman" w:hAnsi="Times New Roman" w:cs="Times New Roman"/>
          <w:b/>
          <w:bCs/>
        </w:rPr>
      </w:pPr>
      <w:r w:rsidRPr="006B2D8F">
        <w:rPr>
          <w:rFonts w:ascii="Times New Roman" w:hAnsi="Times New Roman" w:cs="Times New Roman"/>
          <w:b/>
          <w:bCs/>
        </w:rPr>
        <w:t>Concrete Slab Load Contribution</w:t>
      </w:r>
    </w:p>
    <w:p w14:paraId="74D06A45" w14:textId="77777777" w:rsidR="00D2449E" w:rsidRPr="006B2D8F" w:rsidRDefault="00D2449E" w:rsidP="00893FC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15F4D4D" w14:textId="77777777" w:rsidR="006B2D8F" w:rsidRPr="006B2D8F" w:rsidRDefault="006B2D8F" w:rsidP="00893FC8">
      <w:pPr>
        <w:spacing w:line="360" w:lineRule="auto"/>
        <w:ind w:left="1440" w:firstLine="720"/>
        <w:rPr>
          <w:rFonts w:ascii="Times New Roman" w:hAnsi="Times New Roman" w:cs="Times New Roman"/>
        </w:rPr>
      </w:pPr>
      <w:proofErr w:type="spellStart"/>
      <w:r w:rsidRPr="006B2D8F">
        <w:rPr>
          <w:rFonts w:ascii="Times New Roman" w:hAnsi="Times New Roman" w:cs="Times New Roman"/>
        </w:rPr>
        <w:t>W</w:t>
      </w:r>
      <w:r w:rsidRPr="006B2D8F">
        <w:rPr>
          <w:rFonts w:ascii="Times New Roman" w:hAnsi="Times New Roman" w:cs="Times New Roman"/>
          <w:vertAlign w:val="subscript"/>
        </w:rPr>
        <w:t>concrete</w:t>
      </w:r>
      <w:proofErr w:type="spellEnd"/>
      <w:r w:rsidRPr="006B2D8F">
        <w:rPr>
          <w:rFonts w:ascii="Times New Roman" w:hAnsi="Times New Roman" w:cs="Times New Roman"/>
        </w:rPr>
        <w:t>=10m×0.15m×2400=36 </w:t>
      </w:r>
      <w:proofErr w:type="spellStart"/>
      <w:r w:rsidRPr="006B2D8F">
        <w:rPr>
          <w:rFonts w:ascii="Times New Roman" w:hAnsi="Times New Roman" w:cs="Times New Roman"/>
        </w:rPr>
        <w:t>kN</w:t>
      </w:r>
      <w:proofErr w:type="spellEnd"/>
      <w:r w:rsidRPr="006B2D8F">
        <w:rPr>
          <w:rFonts w:ascii="Times New Roman" w:hAnsi="Times New Roman" w:cs="Times New Roman"/>
        </w:rPr>
        <w:t>/m</w:t>
      </w:r>
    </w:p>
    <w:p w14:paraId="7541C259" w14:textId="77777777" w:rsidR="006B2D8F" w:rsidRPr="00893FC8" w:rsidRDefault="006B2D8F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05B5B88" w14:textId="77777777" w:rsidR="006B2D8F" w:rsidRPr="00893FC8" w:rsidRDefault="006B2D8F" w:rsidP="00893FC8">
      <w:pPr>
        <w:pStyle w:val="Heading2"/>
      </w:pPr>
      <w:bookmarkStart w:id="39" w:name="_Toc197813499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Live Load Analysis</w:t>
      </w:r>
      <w:bookmarkEnd w:id="39"/>
    </w:p>
    <w:p w14:paraId="6BD32A06" w14:textId="77777777" w:rsidR="006B2D8F" w:rsidRPr="00893FC8" w:rsidRDefault="006B2D8F" w:rsidP="00893FC8">
      <w:pPr>
        <w:pStyle w:val="NormalWeb"/>
        <w:spacing w:line="360" w:lineRule="auto"/>
      </w:pPr>
      <w:r w:rsidRPr="00893FC8">
        <w:t xml:space="preserve">Occupancy loads distributed over the </w:t>
      </w:r>
      <w:r w:rsidRPr="00893FC8">
        <w:rPr>
          <w:rStyle w:val="Strong"/>
          <w:rFonts w:eastAsiaTheme="majorEastAsia"/>
        </w:rPr>
        <w:t>seating, stage, and service areas</w:t>
      </w:r>
      <w:r w:rsidRPr="00893FC8">
        <w:t>:</w:t>
      </w:r>
    </w:p>
    <w:p w14:paraId="1F001C2C" w14:textId="77777777" w:rsidR="006B2D8F" w:rsidRPr="00893FC8" w:rsidRDefault="006B2D8F" w:rsidP="00893FC8">
      <w:pPr>
        <w:pStyle w:val="NormalWeb"/>
        <w:numPr>
          <w:ilvl w:val="0"/>
          <w:numId w:val="27"/>
        </w:numPr>
        <w:spacing w:line="360" w:lineRule="auto"/>
      </w:pPr>
      <w:r w:rsidRPr="00893FC8">
        <w:rPr>
          <w:rStyle w:val="Strong"/>
          <w:rFonts w:eastAsiaTheme="majorEastAsia"/>
        </w:rPr>
        <w:t>Audience seating</w:t>
      </w:r>
      <w:r w:rsidRPr="00893FC8">
        <w:t xml:space="preserve"> → </w:t>
      </w:r>
      <w:r w:rsidRPr="00893FC8">
        <w:rPr>
          <w:rStyle w:val="Strong"/>
          <w:rFonts w:eastAsiaTheme="majorEastAsia"/>
        </w:rPr>
        <w:t xml:space="preserve">4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</w:p>
    <w:p w14:paraId="62457E5A" w14:textId="77777777" w:rsidR="006B2D8F" w:rsidRPr="00893FC8" w:rsidRDefault="006B2D8F" w:rsidP="00893FC8">
      <w:pPr>
        <w:pStyle w:val="NormalWeb"/>
        <w:numPr>
          <w:ilvl w:val="0"/>
          <w:numId w:val="27"/>
        </w:numPr>
        <w:spacing w:line="360" w:lineRule="auto"/>
      </w:pPr>
      <w:r w:rsidRPr="00893FC8">
        <w:rPr>
          <w:rStyle w:val="Strong"/>
          <w:rFonts w:eastAsiaTheme="majorEastAsia"/>
        </w:rPr>
        <w:t>Stage &amp; backstage</w:t>
      </w:r>
      <w:r w:rsidRPr="00893FC8">
        <w:t xml:space="preserve"> → </w:t>
      </w:r>
      <w:r w:rsidRPr="00893FC8">
        <w:rPr>
          <w:rStyle w:val="Strong"/>
          <w:rFonts w:eastAsiaTheme="majorEastAsia"/>
        </w:rPr>
        <w:t xml:space="preserve">5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</w:p>
    <w:p w14:paraId="1F0D2FA5" w14:textId="77777777" w:rsidR="006B2D8F" w:rsidRPr="00893FC8" w:rsidRDefault="006B2D8F" w:rsidP="00893FC8">
      <w:pPr>
        <w:pStyle w:val="NormalWeb"/>
        <w:numPr>
          <w:ilvl w:val="0"/>
          <w:numId w:val="27"/>
        </w:numPr>
        <w:spacing w:line="360" w:lineRule="auto"/>
      </w:pPr>
      <w:r w:rsidRPr="00893FC8">
        <w:rPr>
          <w:rStyle w:val="Strong"/>
          <w:rFonts w:eastAsiaTheme="majorEastAsia"/>
        </w:rPr>
        <w:t>Service zones</w:t>
      </w:r>
      <w:r w:rsidRPr="00893FC8">
        <w:t xml:space="preserve"> → </w:t>
      </w:r>
      <w:r w:rsidRPr="00893FC8">
        <w:rPr>
          <w:rStyle w:val="Strong"/>
          <w:rFonts w:eastAsiaTheme="majorEastAsia"/>
        </w:rPr>
        <w:t xml:space="preserve">0.75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</w:p>
    <w:p w14:paraId="7F7740FC" w14:textId="77777777" w:rsidR="006B2D8F" w:rsidRPr="00893FC8" w:rsidRDefault="006B2D8F" w:rsidP="00893FC8">
      <w:pPr>
        <w:pStyle w:val="Heading2"/>
      </w:pPr>
      <w:bookmarkStart w:id="40" w:name="_Toc197813500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Wind &amp; Environmental Load Analysis</w:t>
      </w:r>
      <w:bookmarkEnd w:id="40"/>
    </w:p>
    <w:p w14:paraId="1D0509E5" w14:textId="77777777" w:rsidR="006B2D8F" w:rsidRPr="00893FC8" w:rsidRDefault="006B2D8F" w:rsidP="00893FC8">
      <w:pPr>
        <w:pStyle w:val="NormalWeb"/>
        <w:spacing w:line="360" w:lineRule="auto"/>
      </w:pPr>
      <w:r w:rsidRPr="00893FC8">
        <w:t xml:space="preserve">The </w:t>
      </w:r>
      <w:r w:rsidRPr="00893FC8">
        <w:rPr>
          <w:rStyle w:val="Strong"/>
          <w:rFonts w:eastAsiaTheme="majorEastAsia"/>
        </w:rPr>
        <w:t>wind pressure</w:t>
      </w:r>
      <w:r w:rsidRPr="00893FC8">
        <w:t xml:space="preserve"> is determined using the </w:t>
      </w:r>
      <w:r w:rsidRPr="00893FC8">
        <w:rPr>
          <w:rStyle w:val="Strong"/>
          <w:rFonts w:eastAsiaTheme="majorEastAsia"/>
        </w:rPr>
        <w:t>dynamic pressure equation</w:t>
      </w:r>
      <w:r w:rsidRPr="00893FC8">
        <w:t>:</w:t>
      </w:r>
    </w:p>
    <w:p w14:paraId="393C85D6" w14:textId="07096FCE" w:rsidR="00D2449E" w:rsidRPr="00893FC8" w:rsidRDefault="00D2449E" w:rsidP="00893FC8">
      <w:pPr>
        <w:pStyle w:val="NormalWeb"/>
        <w:spacing w:line="360" w:lineRule="auto"/>
      </w:pPr>
      <m:oMathPara>
        <m:oMath>
          <m:r>
            <w:rPr>
              <w:rFonts w:ascii="Cambria Math" w:hAnsi="Cambria Math"/>
            </w:rPr>
            <m:t>P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315A0988" w14:textId="77777777" w:rsidR="006B2D8F" w:rsidRPr="00893FC8" w:rsidRDefault="006B2D8F" w:rsidP="00893FC8">
      <w:pPr>
        <w:pStyle w:val="NormalWeb"/>
        <w:numPr>
          <w:ilvl w:val="0"/>
          <w:numId w:val="28"/>
        </w:numPr>
        <w:spacing w:line="360" w:lineRule="auto"/>
      </w:pPr>
      <w:r w:rsidRPr="00893FC8">
        <w:rPr>
          <w:rStyle w:val="Strong"/>
          <w:rFonts w:eastAsiaTheme="majorEastAsia"/>
        </w:rPr>
        <w:t>Wind speed (Merthyr Tydfil region):</w:t>
      </w:r>
      <w:r w:rsidRPr="00893FC8">
        <w:t xml:space="preserve"> </w:t>
      </w:r>
      <w:r w:rsidRPr="00893FC8">
        <w:rPr>
          <w:rStyle w:val="Strong"/>
          <w:rFonts w:eastAsiaTheme="majorEastAsia"/>
        </w:rPr>
        <w:t>30 m/s</w:t>
      </w:r>
    </w:p>
    <w:p w14:paraId="662C68DE" w14:textId="0571AF21" w:rsidR="006B2D8F" w:rsidRPr="00893FC8" w:rsidRDefault="006B2D8F" w:rsidP="00893FC8">
      <w:pPr>
        <w:spacing w:line="360" w:lineRule="auto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P</w:t>
      </w:r>
      <w:r w:rsidRPr="00893FC8">
        <w:rPr>
          <w:rFonts w:ascii="Times New Roman" w:hAnsi="Times New Roman" w:cs="Times New Roman"/>
          <w:vertAlign w:val="subscript"/>
        </w:rPr>
        <w:t>wind</w:t>
      </w:r>
      <w:proofErr w:type="spellEnd"/>
      <w:r w:rsidRPr="00893FC8">
        <w:rPr>
          <w:rFonts w:ascii="Times New Roman" w:hAnsi="Times New Roman" w:cs="Times New Roman"/>
        </w:rPr>
        <w:t>=0.5×1.225</w:t>
      </w:r>
      <w:proofErr w:type="gramStart"/>
      <w:r w:rsidRPr="00893FC8">
        <w:rPr>
          <w:rFonts w:ascii="Times New Roman" w:hAnsi="Times New Roman" w:cs="Times New Roman"/>
        </w:rPr>
        <w:t>×(</w:t>
      </w:r>
      <w:proofErr w:type="gramEnd"/>
      <w:r w:rsidRPr="00893FC8">
        <w:rPr>
          <w:rFonts w:ascii="Times New Roman" w:hAnsi="Times New Roman" w:cs="Times New Roman"/>
        </w:rPr>
        <w:t>30)</w:t>
      </w:r>
      <w:r w:rsidRPr="00893FC8">
        <w:rPr>
          <w:rFonts w:ascii="Times New Roman" w:hAnsi="Times New Roman" w:cs="Times New Roman"/>
          <w:vertAlign w:val="superscript"/>
        </w:rPr>
        <w:t>2</w:t>
      </w:r>
      <w:r w:rsidRPr="00893FC8">
        <w:rPr>
          <w:rFonts w:ascii="Times New Roman" w:hAnsi="Times New Roman" w:cs="Times New Roman"/>
        </w:rPr>
        <w:t>=551.25 N/m²</w:t>
      </w:r>
      <w:r w:rsidR="00D2449E" w:rsidRPr="00893FC8">
        <w:rPr>
          <w:rFonts w:ascii="Times New Roman" w:hAnsi="Times New Roman" w:cs="Times New Roman"/>
        </w:rPr>
        <w:t xml:space="preserve"> </w:t>
      </w:r>
    </w:p>
    <w:p w14:paraId="70ECA230" w14:textId="280E8FB6" w:rsidR="006B2D8F" w:rsidRPr="00893FC8" w:rsidRDefault="006B2D8F" w:rsidP="00893FC8">
      <w:pPr>
        <w:pStyle w:val="NormalWeb"/>
        <w:numPr>
          <w:ilvl w:val="0"/>
          <w:numId w:val="29"/>
        </w:numPr>
        <w:spacing w:line="360" w:lineRule="auto"/>
      </w:pPr>
      <w:r w:rsidRPr="00893FC8">
        <w:rPr>
          <w:rStyle w:val="Strong"/>
          <w:rFonts w:eastAsiaTheme="majorEastAsia"/>
        </w:rPr>
        <w:t>Applied lateral force on façade:</w:t>
      </w:r>
      <w:r w:rsidRPr="00893FC8">
        <w:t xml:space="preserve"> </w:t>
      </w:r>
      <w:r w:rsidRPr="00893FC8">
        <w:rPr>
          <w:rStyle w:val="Strong"/>
          <w:rFonts w:eastAsiaTheme="majorEastAsia"/>
        </w:rPr>
        <w:t xml:space="preserve">1.2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</w:p>
    <w:p w14:paraId="691B4C97" w14:textId="77777777" w:rsidR="006B2D8F" w:rsidRPr="00893FC8" w:rsidRDefault="006B2D8F" w:rsidP="00893FC8">
      <w:pPr>
        <w:pStyle w:val="Heading2"/>
      </w:pPr>
      <w:bookmarkStart w:id="41" w:name="_Toc197813501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Steel Section Verification</w:t>
      </w:r>
      <w:bookmarkEnd w:id="41"/>
    </w:p>
    <w:p w14:paraId="575637BD" w14:textId="77777777" w:rsidR="006B2D8F" w:rsidRPr="00893FC8" w:rsidRDefault="006B2D8F" w:rsidP="00893FC8">
      <w:r w:rsidRPr="00893FC8">
        <w:rPr>
          <w:rStyle w:val="Strong"/>
          <w:rFonts w:ascii="Times New Roman" w:hAnsi="Times New Roman" w:cs="Times New Roman"/>
          <w:b w:val="0"/>
          <w:bCs w:val="0"/>
        </w:rPr>
        <w:t>Column Design (HEA 300)</w:t>
      </w:r>
    </w:p>
    <w:p w14:paraId="21A5234E" w14:textId="77777777" w:rsidR="006B2D8F" w:rsidRPr="00893FC8" w:rsidRDefault="006B2D8F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Axial Load Capacity</w:t>
      </w:r>
      <w:r w:rsidRPr="00893FC8">
        <w:t>:</w:t>
      </w:r>
    </w:p>
    <w:p w14:paraId="5748326A" w14:textId="2C72732E" w:rsidR="006B2D8F" w:rsidRPr="00893FC8" w:rsidRDefault="006B2D8F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P=</w:t>
      </w:r>
      <w:proofErr w:type="spellStart"/>
      <w:r w:rsidRPr="00893FC8">
        <w:rPr>
          <w:rFonts w:ascii="Times New Roman" w:hAnsi="Times New Roman" w:cs="Times New Roman"/>
        </w:rPr>
        <w:t>σAP</w:t>
      </w:r>
      <w:proofErr w:type="spellEnd"/>
      <w:r w:rsidRPr="00893FC8">
        <w:rPr>
          <w:rFonts w:ascii="Times New Roman" w:hAnsi="Times New Roman" w:cs="Times New Roman"/>
        </w:rPr>
        <w:t xml:space="preserve"> </w:t>
      </w:r>
    </w:p>
    <w:p w14:paraId="0EE3DF51" w14:textId="77777777" w:rsidR="00D2449E" w:rsidRPr="00893FC8" w:rsidRDefault="00D2449E" w:rsidP="00893FC8">
      <w:pPr>
        <w:spacing w:line="360" w:lineRule="auto"/>
        <w:rPr>
          <w:rFonts w:ascii="Times New Roman" w:hAnsi="Times New Roman" w:cs="Times New Roman"/>
        </w:rPr>
      </w:pPr>
    </w:p>
    <w:p w14:paraId="07C2E680" w14:textId="53EC2597" w:rsidR="006B2D8F" w:rsidRPr="00893FC8" w:rsidRDefault="006B2D8F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P=355</w:t>
      </w:r>
      <w:proofErr w:type="gramStart"/>
      <w:r w:rsidRPr="00893FC8">
        <w:rPr>
          <w:rFonts w:ascii="Times New Roman" w:hAnsi="Times New Roman" w:cs="Times New Roman"/>
        </w:rPr>
        <w:t>×(</w:t>
      </w:r>
      <w:proofErr w:type="gramEnd"/>
      <w:r w:rsidRPr="00893FC8">
        <w:rPr>
          <w:rFonts w:ascii="Times New Roman" w:hAnsi="Times New Roman" w:cs="Times New Roman"/>
        </w:rPr>
        <w:t>0.3×0.3)</w:t>
      </w:r>
    </w:p>
    <w:p w14:paraId="5B1175BE" w14:textId="77777777" w:rsidR="006B2D8F" w:rsidRPr="00893FC8" w:rsidRDefault="006B2D8F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Result:</w:t>
      </w:r>
      <w:r w:rsidRPr="00893FC8">
        <w:t xml:space="preserve"> </w:t>
      </w:r>
      <w:r w:rsidRPr="00893FC8">
        <w:rPr>
          <w:rStyle w:val="Strong"/>
          <w:rFonts w:eastAsiaTheme="majorEastAsia"/>
        </w:rPr>
        <w:t xml:space="preserve">32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 xml:space="preserve"> per column</w:t>
      </w:r>
      <w:r w:rsidRPr="00893FC8">
        <w:t xml:space="preserve">, ensuring </w:t>
      </w:r>
      <w:r w:rsidRPr="00893FC8">
        <w:rPr>
          <w:rStyle w:val="Strong"/>
          <w:rFonts w:eastAsiaTheme="majorEastAsia"/>
        </w:rPr>
        <w:t>stable vertical support</w:t>
      </w:r>
      <w:r w:rsidRPr="00893FC8">
        <w:t>.</w:t>
      </w:r>
    </w:p>
    <w:p w14:paraId="1276569D" w14:textId="77777777" w:rsidR="00D2449E" w:rsidRPr="00893FC8" w:rsidRDefault="00D2449E" w:rsidP="00893FC8">
      <w:pPr>
        <w:pStyle w:val="NormalWeb"/>
        <w:spacing w:line="360" w:lineRule="auto"/>
      </w:pPr>
    </w:p>
    <w:p w14:paraId="47DEF189" w14:textId="77777777" w:rsidR="006B2D8F" w:rsidRPr="00893FC8" w:rsidRDefault="006B2D8F" w:rsidP="00893FC8">
      <w:r w:rsidRPr="00893FC8">
        <w:rPr>
          <w:rStyle w:val="Strong"/>
          <w:rFonts w:ascii="Times New Roman" w:hAnsi="Times New Roman" w:cs="Times New Roman"/>
          <w:b w:val="0"/>
          <w:bCs w:val="0"/>
        </w:rPr>
        <w:t>Beam Deflection Check (IPE 450)</w:t>
      </w:r>
    </w:p>
    <w:p w14:paraId="4EE4E3BE" w14:textId="77777777" w:rsidR="006B2D8F" w:rsidRPr="00893FC8" w:rsidRDefault="006B2D8F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Maximum Moment Capacity</w:t>
      </w:r>
      <w:r w:rsidRPr="00893FC8">
        <w:t>:</w:t>
      </w:r>
    </w:p>
    <w:p w14:paraId="3E01DB19" w14:textId="32FE32E2" w:rsidR="006B2D8F" w:rsidRPr="00893FC8" w:rsidRDefault="006B2D8F" w:rsidP="00893FC8">
      <w:pPr>
        <w:spacing w:line="360" w:lineRule="auto"/>
        <w:ind w:left="1440" w:firstLine="720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M</w:t>
      </w:r>
      <w:r w:rsidR="00D2449E" w:rsidRPr="00893FC8">
        <w:rPr>
          <w:rFonts w:ascii="Times New Roman" w:hAnsi="Times New Roman" w:cs="Times New Roman"/>
        </w:rPr>
        <w:t>=</w:t>
      </w:r>
      <w:r w:rsidRPr="00893FC8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W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L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</w:rPr>
              <m:t>8</m:t>
            </m:r>
          </m:den>
        </m:f>
      </m:oMath>
    </w:p>
    <w:p w14:paraId="683F1736" w14:textId="77777777" w:rsidR="006B2D8F" w:rsidRPr="00893FC8" w:rsidRDefault="006B2D8F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Result:</w:t>
      </w:r>
      <w:r w:rsidRPr="00893FC8">
        <w:t xml:space="preserve"> </w:t>
      </w:r>
      <w:r w:rsidRPr="00893FC8">
        <w:rPr>
          <w:rStyle w:val="Strong"/>
          <w:rFonts w:eastAsiaTheme="majorEastAsia"/>
        </w:rPr>
        <w:t xml:space="preserve">110 </w:t>
      </w:r>
      <w:proofErr w:type="spellStart"/>
      <w:r w:rsidRPr="00893FC8">
        <w:rPr>
          <w:rStyle w:val="Strong"/>
          <w:rFonts w:eastAsiaTheme="majorEastAsia"/>
        </w:rPr>
        <w:t>kNm</w:t>
      </w:r>
      <w:proofErr w:type="spellEnd"/>
      <w:r w:rsidRPr="00893FC8">
        <w:t xml:space="preserve">, confirming </w:t>
      </w:r>
      <w:r w:rsidRPr="00893FC8">
        <w:rPr>
          <w:rStyle w:val="Strong"/>
          <w:rFonts w:eastAsiaTheme="majorEastAsia"/>
        </w:rPr>
        <w:t>allowable bending resistance</w:t>
      </w:r>
      <w:r w:rsidRPr="00893FC8">
        <w:t>.</w:t>
      </w:r>
    </w:p>
    <w:p w14:paraId="6B573D4B" w14:textId="77777777" w:rsidR="00D2449E" w:rsidRDefault="00D2449E" w:rsidP="00893FC8">
      <w:pPr>
        <w:pStyle w:val="NormalWeb"/>
        <w:spacing w:line="360" w:lineRule="auto"/>
      </w:pPr>
    </w:p>
    <w:p w14:paraId="4BFAD034" w14:textId="77777777" w:rsidR="00893FC8" w:rsidRPr="00893FC8" w:rsidRDefault="00893FC8" w:rsidP="00893FC8">
      <w:pPr>
        <w:pStyle w:val="NormalWeb"/>
        <w:spacing w:line="360" w:lineRule="auto"/>
      </w:pPr>
    </w:p>
    <w:p w14:paraId="22DDEB0B" w14:textId="77777777" w:rsidR="00D2449E" w:rsidRPr="00893FC8" w:rsidRDefault="00D2449E" w:rsidP="00893FC8">
      <w:pPr>
        <w:pStyle w:val="Heading1"/>
        <w:rPr>
          <w:rStyle w:val="Strong"/>
          <w:b/>
          <w:bCs w:val="0"/>
          <w:sz w:val="24"/>
        </w:rPr>
      </w:pPr>
      <w:bookmarkStart w:id="42" w:name="_Toc197813502"/>
      <w:r w:rsidRPr="00893FC8">
        <w:rPr>
          <w:rStyle w:val="Strong"/>
          <w:b/>
          <w:bCs w:val="0"/>
          <w:sz w:val="24"/>
        </w:rPr>
        <w:lastRenderedPageBreak/>
        <w:t>Foundation Strategy Computations</w:t>
      </w:r>
      <w:bookmarkEnd w:id="42"/>
    </w:p>
    <w:p w14:paraId="2F43893C" w14:textId="77777777" w:rsidR="00B955EE" w:rsidRPr="00893FC8" w:rsidRDefault="00B955EE" w:rsidP="00893FC8">
      <w:pPr>
        <w:spacing w:line="360" w:lineRule="auto"/>
        <w:rPr>
          <w:rFonts w:ascii="Times New Roman" w:hAnsi="Times New Roman" w:cs="Times New Roman"/>
        </w:rPr>
      </w:pPr>
    </w:p>
    <w:p w14:paraId="6B53A099" w14:textId="1D8FC349" w:rsidR="00B955EE" w:rsidRPr="00893FC8" w:rsidRDefault="00B955EE" w:rsidP="00893FC8">
      <w:pPr>
        <w:spacing w:line="360" w:lineRule="auto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Spread Footing Foundation</w:t>
      </w:r>
    </w:p>
    <w:p w14:paraId="629D361E" w14:textId="4166611B" w:rsidR="00B955EE" w:rsidRPr="00893FC8" w:rsidRDefault="00B955EE" w:rsidP="00893FC8">
      <w:pPr>
        <w:pStyle w:val="NormalWeb"/>
        <w:spacing w:line="360" w:lineRule="auto"/>
      </w:pPr>
      <w:r w:rsidRPr="00893FC8">
        <w:t xml:space="preserve">Used for </w:t>
      </w:r>
      <w:r w:rsidRPr="00893FC8">
        <w:rPr>
          <w:rStyle w:val="Strong"/>
          <w:rFonts w:eastAsiaTheme="majorEastAsia"/>
        </w:rPr>
        <w:t>primary load-bearing columns</w:t>
      </w:r>
      <w:r w:rsidRPr="00893FC8">
        <w:t>.</w:t>
      </w:r>
    </w:p>
    <w:p w14:paraId="44320F17" w14:textId="113AD87F" w:rsidR="00B955EE" w:rsidRPr="00893FC8" w:rsidRDefault="00B955EE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Concrete pad dimensions:</w:t>
      </w:r>
      <w:r w:rsidRPr="00893FC8">
        <w:t xml:space="preserve"> </w:t>
      </w:r>
      <w:r w:rsidRPr="00893FC8">
        <w:rPr>
          <w:rStyle w:val="Strong"/>
          <w:rFonts w:eastAsiaTheme="majorEastAsia"/>
        </w:rPr>
        <w:t>3m × 3m × 0.75m thickness</w:t>
      </w:r>
      <w:r w:rsidRPr="00893FC8">
        <w:t>.</w:t>
      </w:r>
    </w:p>
    <w:p w14:paraId="4F79B84D" w14:textId="3F6F8D84" w:rsidR="00B955EE" w:rsidRPr="00893FC8" w:rsidRDefault="00B955EE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Reinforced C35/45 grade concrete</w:t>
      </w:r>
      <w:r w:rsidRPr="00893FC8">
        <w:t xml:space="preserve"> ensures compressive strength </w:t>
      </w:r>
      <w:r w:rsidRPr="00893FC8">
        <w:rPr>
          <w:rStyle w:val="Strong"/>
          <w:rFonts w:eastAsiaTheme="majorEastAsia"/>
        </w:rPr>
        <w:t>≥ 45 N/mm²</w:t>
      </w:r>
      <w:r w:rsidRPr="00893FC8">
        <w:t>.</w:t>
      </w:r>
    </w:p>
    <w:p w14:paraId="7D3A38AA" w14:textId="77777777" w:rsidR="00B955EE" w:rsidRPr="00893FC8" w:rsidRDefault="00B955EE" w:rsidP="00893FC8">
      <w:pPr>
        <w:spacing w:line="360" w:lineRule="auto"/>
        <w:rPr>
          <w:rFonts w:ascii="Times New Roman" w:hAnsi="Times New Roman" w:cs="Times New Roman"/>
        </w:rPr>
      </w:pPr>
    </w:p>
    <w:p w14:paraId="368ED71E" w14:textId="77777777" w:rsidR="00D2449E" w:rsidRPr="00893FC8" w:rsidRDefault="00D2449E" w:rsidP="00893FC8">
      <w:pPr>
        <w:pStyle w:val="Heading2"/>
      </w:pPr>
      <w:bookmarkStart w:id="43" w:name="_Toc197813503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Spread Footing Load-Bearing Check</w:t>
      </w:r>
      <w:bookmarkEnd w:id="43"/>
    </w:p>
    <w:p w14:paraId="39B9929E" w14:textId="5F7070D6" w:rsidR="00D2449E" w:rsidRPr="00893FC8" w:rsidRDefault="00D2449E" w:rsidP="00893FC8">
      <w:pPr>
        <w:pStyle w:val="NormalWeb"/>
        <w:spacing w:line="360" w:lineRule="auto"/>
        <w:rPr>
          <w:rStyle w:val="Strong"/>
          <w:b w:val="0"/>
          <w:bCs w:val="0"/>
        </w:rPr>
      </w:pPr>
      <w:r w:rsidRPr="00893FC8">
        <w:t xml:space="preserve">Foundation pad size: </w:t>
      </w:r>
      <w:r w:rsidRPr="00893FC8">
        <w:rPr>
          <w:rStyle w:val="Strong"/>
          <w:rFonts w:eastAsiaTheme="majorEastAsia"/>
        </w:rPr>
        <w:t>3m × 3m × 0.75m thickness</w:t>
      </w:r>
      <w:r w:rsidRPr="00893FC8">
        <w:t xml:space="preserve"> </w:t>
      </w:r>
      <w:r w:rsidRPr="00893FC8">
        <w:rPr>
          <w:rStyle w:val="Strong"/>
          <w:rFonts w:eastAsiaTheme="majorEastAsia"/>
        </w:rPr>
        <w:t>Load Capacity</w:t>
      </w:r>
      <w:r w:rsidRPr="00893FC8">
        <w:t>:</w:t>
      </w:r>
    </w:p>
    <w:p w14:paraId="4C318917" w14:textId="76BD83A6" w:rsidR="00B955EE" w:rsidRDefault="00D2449E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Result:</w:t>
      </w:r>
      <w:r w:rsidRPr="00893FC8">
        <w:t xml:space="preserve"> </w:t>
      </w:r>
      <w:r w:rsidRPr="00893FC8">
        <w:rPr>
          <w:rStyle w:val="Strong"/>
          <w:rFonts w:eastAsiaTheme="majorEastAsia"/>
        </w:rPr>
        <w:t xml:space="preserve">580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  <w:r w:rsidRPr="00893FC8">
        <w:t xml:space="preserve">, ensuring </w:t>
      </w:r>
      <w:r w:rsidRPr="00893FC8">
        <w:rPr>
          <w:rStyle w:val="Strong"/>
          <w:rFonts w:eastAsiaTheme="majorEastAsia"/>
        </w:rPr>
        <w:t>stable load distribution</w:t>
      </w:r>
      <w:r w:rsidRPr="00893FC8">
        <w:t>.</w:t>
      </w:r>
    </w:p>
    <w:p w14:paraId="167B8D95" w14:textId="77777777" w:rsidR="00893FC8" w:rsidRPr="00893FC8" w:rsidRDefault="00893FC8" w:rsidP="00893FC8">
      <w:pPr>
        <w:pStyle w:val="NormalWeb"/>
        <w:spacing w:line="360" w:lineRule="auto"/>
      </w:pPr>
    </w:p>
    <w:p w14:paraId="2A7A8B00" w14:textId="77777777" w:rsidR="00B955EE" w:rsidRPr="00893FC8" w:rsidRDefault="00B955EE" w:rsidP="00893FC8">
      <w:pPr>
        <w:pStyle w:val="Heading2"/>
      </w:pPr>
      <w:bookmarkStart w:id="44" w:name="_Toc197813504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Pile Foundation for High-Load Zones</w:t>
      </w:r>
      <w:bookmarkEnd w:id="44"/>
    </w:p>
    <w:p w14:paraId="3A334DC0" w14:textId="77777777" w:rsidR="00B955EE" w:rsidRPr="00893FC8" w:rsidRDefault="00B955EE" w:rsidP="00893FC8">
      <w:pPr>
        <w:pStyle w:val="NormalWeb"/>
        <w:numPr>
          <w:ilvl w:val="0"/>
          <w:numId w:val="31"/>
        </w:numPr>
        <w:spacing w:line="360" w:lineRule="auto"/>
      </w:pPr>
      <w:r w:rsidRPr="00893FC8">
        <w:t xml:space="preserve">Necessary for </w:t>
      </w:r>
      <w:r w:rsidRPr="00893FC8">
        <w:rPr>
          <w:rStyle w:val="Strong"/>
          <w:rFonts w:eastAsiaTheme="majorEastAsia"/>
        </w:rPr>
        <w:t>areas with weaker soil strata</w:t>
      </w:r>
      <w:r w:rsidRPr="00893FC8">
        <w:t>.</w:t>
      </w:r>
    </w:p>
    <w:p w14:paraId="5D3A94EB" w14:textId="77777777" w:rsidR="00B955EE" w:rsidRPr="00893FC8" w:rsidRDefault="00B955EE" w:rsidP="00893FC8">
      <w:pPr>
        <w:pStyle w:val="NormalWeb"/>
        <w:numPr>
          <w:ilvl w:val="0"/>
          <w:numId w:val="31"/>
        </w:numPr>
        <w:spacing w:line="360" w:lineRule="auto"/>
      </w:pPr>
      <w:r w:rsidRPr="00893FC8">
        <w:rPr>
          <w:rStyle w:val="Strong"/>
          <w:rFonts w:eastAsiaTheme="majorEastAsia"/>
        </w:rPr>
        <w:t>Bored piles (450mm diameter, embedded 8m deep)</w:t>
      </w:r>
      <w:r w:rsidRPr="00893FC8">
        <w:t xml:space="preserve"> ensure ground stability.</w:t>
      </w:r>
    </w:p>
    <w:p w14:paraId="7A9E9BDD" w14:textId="6F8CBCAD" w:rsidR="00B955EE" w:rsidRDefault="00B955EE" w:rsidP="00893FC8">
      <w:pPr>
        <w:pStyle w:val="NormalWeb"/>
        <w:numPr>
          <w:ilvl w:val="0"/>
          <w:numId w:val="31"/>
        </w:numPr>
        <w:spacing w:line="360" w:lineRule="auto"/>
      </w:pPr>
      <w:r w:rsidRPr="00893FC8">
        <w:rPr>
          <w:rStyle w:val="Strong"/>
          <w:rFonts w:eastAsiaTheme="majorEastAsia"/>
        </w:rPr>
        <w:t>Pile spacing:</w:t>
      </w:r>
      <w:r w:rsidRPr="00893FC8">
        <w:t xml:space="preserve"> </w:t>
      </w:r>
      <w:r w:rsidRPr="00893FC8">
        <w:rPr>
          <w:rStyle w:val="Strong"/>
          <w:rFonts w:eastAsiaTheme="majorEastAsia"/>
        </w:rPr>
        <w:t>2m intervals</w:t>
      </w:r>
      <w:r w:rsidRPr="00893FC8">
        <w:t xml:space="preserve"> to evenly distribute loads.</w:t>
      </w:r>
    </w:p>
    <w:p w14:paraId="7BEF4475" w14:textId="77777777" w:rsidR="00893FC8" w:rsidRPr="00893FC8" w:rsidRDefault="00893FC8" w:rsidP="00893FC8">
      <w:pPr>
        <w:pStyle w:val="NormalWeb"/>
        <w:numPr>
          <w:ilvl w:val="0"/>
          <w:numId w:val="31"/>
        </w:numPr>
        <w:spacing w:line="360" w:lineRule="auto"/>
      </w:pPr>
    </w:p>
    <w:p w14:paraId="51A9AE67" w14:textId="1C9071A8" w:rsidR="00D2449E" w:rsidRPr="00893FC8" w:rsidRDefault="00D2449E" w:rsidP="00893FC8">
      <w:pPr>
        <w:pStyle w:val="Heading1"/>
      </w:pPr>
      <w:bookmarkStart w:id="45" w:name="_Toc197813505"/>
      <w:r w:rsidRPr="00893FC8">
        <w:rPr>
          <w:rStyle w:val="Strong"/>
          <w:b/>
          <w:bCs w:val="0"/>
          <w:sz w:val="24"/>
        </w:rPr>
        <w:t>Pile Foundation</w:t>
      </w:r>
      <w:bookmarkEnd w:id="45"/>
      <w:r w:rsidRPr="00893FC8">
        <w:rPr>
          <w:rStyle w:val="Strong"/>
          <w:b/>
          <w:bCs w:val="0"/>
          <w:sz w:val="24"/>
        </w:rPr>
        <w:t xml:space="preserve"> </w:t>
      </w:r>
    </w:p>
    <w:p w14:paraId="75947DC1" w14:textId="77777777" w:rsidR="00D2449E" w:rsidRPr="00893FC8" w:rsidRDefault="00D2449E" w:rsidP="00893FC8">
      <w:pPr>
        <w:pStyle w:val="NormalWeb"/>
        <w:spacing w:line="360" w:lineRule="auto"/>
      </w:pPr>
      <w:r w:rsidRPr="00893FC8">
        <w:rPr>
          <w:rStyle w:val="Strong"/>
          <w:rFonts w:eastAsiaTheme="majorEastAsia"/>
        </w:rPr>
        <w:t>450mm diameter bored piles</w:t>
      </w:r>
      <w:r w:rsidRPr="00893FC8">
        <w:t xml:space="preserve"> chosen for </w:t>
      </w:r>
      <w:r w:rsidRPr="00893FC8">
        <w:rPr>
          <w:rStyle w:val="Strong"/>
          <w:rFonts w:eastAsiaTheme="majorEastAsia"/>
        </w:rPr>
        <w:t>high-load zones</w:t>
      </w:r>
      <w:r w:rsidRPr="00893FC8">
        <w:t>.</w:t>
      </w:r>
    </w:p>
    <w:p w14:paraId="5CA95B3C" w14:textId="77777777" w:rsidR="00D2449E" w:rsidRPr="00893FC8" w:rsidRDefault="00D2449E" w:rsidP="00893FC8">
      <w:pPr>
        <w:pStyle w:val="NormalWeb"/>
        <w:numPr>
          <w:ilvl w:val="0"/>
          <w:numId w:val="30"/>
        </w:numPr>
        <w:spacing w:line="360" w:lineRule="auto"/>
      </w:pPr>
      <w:r w:rsidRPr="00893FC8">
        <w:rPr>
          <w:rStyle w:val="Strong"/>
          <w:rFonts w:eastAsiaTheme="majorEastAsia"/>
        </w:rPr>
        <w:t>Embedded depth:</w:t>
      </w:r>
      <w:r w:rsidRPr="00893FC8">
        <w:t xml:space="preserve"> </w:t>
      </w:r>
      <w:r w:rsidRPr="00893FC8">
        <w:rPr>
          <w:rStyle w:val="Strong"/>
          <w:rFonts w:eastAsiaTheme="majorEastAsia"/>
        </w:rPr>
        <w:t>8m</w:t>
      </w:r>
      <w:r w:rsidRPr="00893FC8">
        <w:t xml:space="preserve"> for </w:t>
      </w:r>
      <w:r w:rsidRPr="00893FC8">
        <w:rPr>
          <w:rStyle w:val="Strong"/>
          <w:rFonts w:eastAsiaTheme="majorEastAsia"/>
        </w:rPr>
        <w:t>ground stability</w:t>
      </w:r>
      <w:r w:rsidRPr="00893FC8">
        <w:t>.</w:t>
      </w:r>
    </w:p>
    <w:p w14:paraId="28DC2A25" w14:textId="77777777" w:rsidR="006B2D8F" w:rsidRDefault="006B2D8F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DEADE7E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DE7364C" w14:textId="77777777" w:rsidR="00756B5B" w:rsidRPr="00893FC8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4289DF5" w14:textId="77777777" w:rsidR="00B955EE" w:rsidRPr="00893FC8" w:rsidRDefault="00B955EE" w:rsidP="00756B5B">
      <w:pPr>
        <w:pStyle w:val="Heading1"/>
      </w:pPr>
      <w:bookmarkStart w:id="46" w:name="_Toc197813506"/>
      <w:r w:rsidRPr="00893FC8">
        <w:rPr>
          <w:rStyle w:val="Strong"/>
          <w:b/>
          <w:bCs w:val="0"/>
          <w:sz w:val="24"/>
        </w:rPr>
        <w:lastRenderedPageBreak/>
        <w:t>Load-Bearing Capacity Calculations</w:t>
      </w:r>
      <w:bookmarkEnd w:id="46"/>
    </w:p>
    <w:p w14:paraId="5540A4C8" w14:textId="0F13D518" w:rsidR="00B955EE" w:rsidRPr="00893FC8" w:rsidRDefault="00B955EE" w:rsidP="00756B5B">
      <w:pPr>
        <w:pStyle w:val="Heading2"/>
      </w:pPr>
      <w:bookmarkStart w:id="47" w:name="_Toc197813507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Column Load Distribution to Footing</w:t>
      </w:r>
      <w:bookmarkEnd w:id="47"/>
    </w:p>
    <w:p w14:paraId="2BFE7256" w14:textId="77777777" w:rsidR="00B955EE" w:rsidRPr="00893FC8" w:rsidRDefault="00B955EE" w:rsidP="00893FC8">
      <w:pPr>
        <w:pStyle w:val="NormalWeb"/>
        <w:spacing w:line="360" w:lineRule="auto"/>
      </w:pPr>
      <w:r w:rsidRPr="00893FC8">
        <w:t xml:space="preserve">Using </w:t>
      </w:r>
      <w:r w:rsidRPr="00893FC8">
        <w:rPr>
          <w:rStyle w:val="Strong"/>
          <w:rFonts w:eastAsiaTheme="majorEastAsia"/>
        </w:rPr>
        <w:t>axial load formula</w:t>
      </w:r>
      <w:r w:rsidRPr="00893FC8">
        <w:t>:</w:t>
      </w:r>
    </w:p>
    <w:p w14:paraId="5B751360" w14:textId="00984485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P</w:t>
      </w:r>
      <w:r w:rsidRPr="00893FC8">
        <w:rPr>
          <w:rFonts w:ascii="Times New Roman" w:hAnsi="Times New Roman" w:cs="Times New Roman"/>
          <w:vertAlign w:val="subscript"/>
        </w:rPr>
        <w:t>column</w:t>
      </w:r>
      <w:proofErr w:type="spellEnd"/>
      <w:r w:rsidRPr="00893FC8">
        <w:rPr>
          <w:rFonts w:ascii="Times New Roman" w:hAnsi="Times New Roman" w:cs="Times New Roman"/>
        </w:rPr>
        <w:t>=</w:t>
      </w:r>
      <w:proofErr w:type="spellStart"/>
      <w:r w:rsidRPr="00893FC8">
        <w:rPr>
          <w:rFonts w:ascii="Times New Roman" w:hAnsi="Times New Roman" w:cs="Times New Roman"/>
        </w:rPr>
        <w:t>σAP</w:t>
      </w:r>
      <w:proofErr w:type="spellEnd"/>
      <w:r w:rsidRPr="00893FC8">
        <w:rPr>
          <w:rFonts w:ascii="Times New Roman" w:hAnsi="Times New Roman" w:cs="Times New Roman"/>
        </w:rPr>
        <w:t>_</w:t>
      </w:r>
    </w:p>
    <w:p w14:paraId="35752450" w14:textId="77777777" w:rsidR="00B955EE" w:rsidRPr="00893FC8" w:rsidRDefault="00B955EE" w:rsidP="00893FC8">
      <w:pPr>
        <w:pStyle w:val="NormalWeb"/>
        <w:numPr>
          <w:ilvl w:val="0"/>
          <w:numId w:val="32"/>
        </w:numPr>
        <w:spacing w:line="360" w:lineRule="auto"/>
      </w:pPr>
      <w:r w:rsidRPr="00893FC8">
        <w:rPr>
          <w:rStyle w:val="Strong"/>
          <w:rFonts w:eastAsiaTheme="majorEastAsia"/>
        </w:rPr>
        <w:t>Steel column HEA 300 (cross-section 0.3m × 0.3m)</w:t>
      </w:r>
      <w:r w:rsidRPr="00893FC8">
        <w:t>:</w:t>
      </w:r>
    </w:p>
    <w:p w14:paraId="69FEF41E" w14:textId="7968E182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P</w:t>
      </w:r>
      <w:r w:rsidRPr="00893FC8">
        <w:rPr>
          <w:rFonts w:ascii="Times New Roman" w:hAnsi="Times New Roman" w:cs="Times New Roman"/>
          <w:vertAlign w:val="subscript"/>
        </w:rPr>
        <w:t>column</w:t>
      </w:r>
      <w:proofErr w:type="spellEnd"/>
      <w:r w:rsidRPr="00893FC8">
        <w:rPr>
          <w:rFonts w:ascii="Times New Roman" w:hAnsi="Times New Roman" w:cs="Times New Roman"/>
        </w:rPr>
        <w:t>=355</w:t>
      </w:r>
      <w:proofErr w:type="gramStart"/>
      <w:r w:rsidRPr="00893FC8">
        <w:rPr>
          <w:rFonts w:ascii="Times New Roman" w:hAnsi="Times New Roman" w:cs="Times New Roman"/>
        </w:rPr>
        <w:t>×(</w:t>
      </w:r>
      <w:proofErr w:type="gramEnd"/>
      <w:r w:rsidRPr="00893FC8">
        <w:rPr>
          <w:rFonts w:ascii="Times New Roman" w:hAnsi="Times New Roman" w:cs="Times New Roman"/>
        </w:rPr>
        <w:t>0.3×0.</w:t>
      </w:r>
      <w:proofErr w:type="gramStart"/>
      <w:r w:rsidRPr="00893FC8">
        <w:rPr>
          <w:rFonts w:ascii="Times New Roman" w:hAnsi="Times New Roman" w:cs="Times New Roman"/>
        </w:rPr>
        <w:t>3)=</w:t>
      </w:r>
      <w:proofErr w:type="gramEnd"/>
      <w:r w:rsidRPr="00893FC8">
        <w:rPr>
          <w:rFonts w:ascii="Times New Roman" w:hAnsi="Times New Roman" w:cs="Times New Roman"/>
        </w:rPr>
        <w:t>32 </w:t>
      </w:r>
      <w:proofErr w:type="spellStart"/>
      <w:r w:rsidRPr="00893FC8">
        <w:rPr>
          <w:rFonts w:ascii="Times New Roman" w:hAnsi="Times New Roman" w:cs="Times New Roman"/>
        </w:rPr>
        <w:t>kN</w:t>
      </w:r>
      <w:proofErr w:type="spellEnd"/>
      <w:r w:rsidRPr="00893FC8">
        <w:rPr>
          <w:rFonts w:ascii="Times New Roman" w:hAnsi="Times New Roman" w:cs="Times New Roman"/>
        </w:rPr>
        <w:t xml:space="preserve"> </w:t>
      </w:r>
    </w:p>
    <w:p w14:paraId="74E801AE" w14:textId="77777777" w:rsidR="00B955EE" w:rsidRPr="00893FC8" w:rsidRDefault="00B955EE" w:rsidP="00893FC8">
      <w:pPr>
        <w:pStyle w:val="NormalWeb"/>
        <w:numPr>
          <w:ilvl w:val="0"/>
          <w:numId w:val="33"/>
        </w:numPr>
        <w:spacing w:line="360" w:lineRule="auto"/>
      </w:pPr>
      <w:r w:rsidRPr="00893FC8">
        <w:rPr>
          <w:rStyle w:val="Strong"/>
          <w:rFonts w:eastAsiaTheme="majorEastAsia"/>
        </w:rPr>
        <w:t>Total column load (considering multiple supports):</w:t>
      </w:r>
    </w:p>
    <w:p w14:paraId="039567CD" w14:textId="02313612" w:rsidR="00B955EE" w:rsidRPr="00893FC8" w:rsidRDefault="00B955EE" w:rsidP="00893FC8">
      <w:pPr>
        <w:spacing w:line="360" w:lineRule="auto"/>
        <w:ind w:left="144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P</w:t>
      </w:r>
      <w:r w:rsidRPr="00893FC8">
        <w:rPr>
          <w:rFonts w:ascii="Times New Roman" w:hAnsi="Times New Roman" w:cs="Times New Roman"/>
          <w:vertAlign w:val="subscript"/>
        </w:rPr>
        <w:t>total</w:t>
      </w:r>
      <w:proofErr w:type="spellEnd"/>
      <w:r w:rsidRPr="00893FC8">
        <w:rPr>
          <w:rFonts w:ascii="Times New Roman" w:hAnsi="Times New Roman" w:cs="Times New Roman"/>
        </w:rPr>
        <w:t>=32×15=480 </w:t>
      </w:r>
      <w:proofErr w:type="spellStart"/>
      <w:r w:rsidRPr="00893FC8">
        <w:rPr>
          <w:rFonts w:ascii="Times New Roman" w:hAnsi="Times New Roman" w:cs="Times New Roman"/>
        </w:rPr>
        <w:t>kN</w:t>
      </w:r>
      <w:proofErr w:type="spellEnd"/>
    </w:p>
    <w:p w14:paraId="76296A27" w14:textId="77777777" w:rsidR="00B955EE" w:rsidRPr="00893FC8" w:rsidRDefault="00B955EE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44F1E83" w14:textId="77777777" w:rsidR="00B955EE" w:rsidRPr="00893FC8" w:rsidRDefault="00B955EE" w:rsidP="00756B5B">
      <w:pPr>
        <w:pStyle w:val="Heading2"/>
      </w:pPr>
      <w:bookmarkStart w:id="48" w:name="_Toc197813508"/>
      <w:r w:rsidRPr="00893FC8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Bearing Capacity of Concrete Pad</w:t>
      </w:r>
      <w:bookmarkEnd w:id="48"/>
    </w:p>
    <w:p w14:paraId="4A526A92" w14:textId="77777777" w:rsidR="00B955EE" w:rsidRPr="00893FC8" w:rsidRDefault="00B955EE" w:rsidP="00893FC8">
      <w:pPr>
        <w:pStyle w:val="NormalWeb"/>
        <w:spacing w:line="360" w:lineRule="auto"/>
      </w:pPr>
      <w:r w:rsidRPr="00893FC8">
        <w:t xml:space="preserve">Using </w:t>
      </w:r>
      <w:r w:rsidRPr="00893FC8">
        <w:rPr>
          <w:rStyle w:val="Strong"/>
          <w:rFonts w:eastAsiaTheme="majorEastAsia"/>
        </w:rPr>
        <w:t>bearing capacity formula</w:t>
      </w:r>
      <w:r w:rsidRPr="00893FC8">
        <w:t>:</w:t>
      </w:r>
    </w:p>
    <w:p w14:paraId="56CF3ADB" w14:textId="0B99DD82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allowable</w:t>
      </w:r>
      <w:proofErr w:type="spellEnd"/>
      <w:r w:rsidRPr="00893FC8">
        <w:rPr>
          <w:rFonts w:ascii="Times New Roman" w:hAnsi="Times New Roman" w:cs="Times New Roman"/>
        </w:rPr>
        <w:t>=</w:t>
      </w:r>
      <w:r w:rsidRPr="00893FC8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P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</w:p>
    <w:p w14:paraId="6711B8E6" w14:textId="77777777" w:rsidR="00B955EE" w:rsidRPr="00893FC8" w:rsidRDefault="00B955EE" w:rsidP="00893FC8">
      <w:pPr>
        <w:pStyle w:val="NormalWeb"/>
        <w:numPr>
          <w:ilvl w:val="0"/>
          <w:numId w:val="34"/>
        </w:numPr>
        <w:spacing w:line="360" w:lineRule="auto"/>
      </w:pPr>
      <w:r w:rsidRPr="00893FC8">
        <w:rPr>
          <w:rStyle w:val="Strong"/>
          <w:rFonts w:eastAsiaTheme="majorEastAsia"/>
        </w:rPr>
        <w:t>Footing area:</w:t>
      </w:r>
    </w:p>
    <w:p w14:paraId="2DEF4B7D" w14:textId="601C2479" w:rsidR="00B955EE" w:rsidRPr="00893FC8" w:rsidRDefault="00B955EE" w:rsidP="00893FC8">
      <w:pPr>
        <w:spacing w:line="360" w:lineRule="auto"/>
        <w:ind w:left="1440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A=3m×3m=9 m² </w:t>
      </w:r>
    </w:p>
    <w:p w14:paraId="502FBE85" w14:textId="77777777" w:rsidR="00B955EE" w:rsidRPr="00893FC8" w:rsidRDefault="00B955EE" w:rsidP="00893FC8">
      <w:pPr>
        <w:pStyle w:val="NormalWeb"/>
        <w:numPr>
          <w:ilvl w:val="0"/>
          <w:numId w:val="35"/>
        </w:numPr>
        <w:spacing w:line="360" w:lineRule="auto"/>
      </w:pPr>
      <w:r w:rsidRPr="00893FC8">
        <w:rPr>
          <w:rStyle w:val="Strong"/>
          <w:rFonts w:eastAsiaTheme="majorEastAsia"/>
        </w:rPr>
        <w:t>Allowable soil pressure:</w:t>
      </w:r>
      <w:r w:rsidRPr="00893FC8">
        <w:t xml:space="preserve"> </w:t>
      </w:r>
      <w:r w:rsidRPr="00893FC8">
        <w:rPr>
          <w:rStyle w:val="Strong"/>
          <w:rFonts w:eastAsiaTheme="majorEastAsia"/>
        </w:rPr>
        <w:t xml:space="preserve">580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</w:p>
    <w:p w14:paraId="52ACD26D" w14:textId="68CD99E1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actual</w:t>
      </w:r>
      <w:proofErr w:type="spellEnd"/>
      <w:r w:rsidRPr="00893FC8">
        <w:rPr>
          <w:rFonts w:ascii="Times New Roman" w:hAnsi="Times New Roman" w:cs="Times New Roman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480</m:t>
            </m:r>
          </m:num>
          <m:den>
            <m:r>
              <w:rPr>
                <w:rFonts w:ascii="Cambria Math" w:hAnsi="Cambria Math" w:cs="Times New Roman"/>
              </w:rPr>
              <m:t>9</m:t>
            </m:r>
          </m:den>
        </m:f>
      </m:oMath>
      <w:r w:rsidRPr="00893FC8">
        <w:rPr>
          <w:rFonts w:ascii="Times New Roman" w:hAnsi="Times New Roman" w:cs="Times New Roman"/>
        </w:rPr>
        <w:t>=53.3 </w:t>
      </w:r>
      <w:proofErr w:type="spellStart"/>
      <w:r w:rsidRPr="00893FC8">
        <w:rPr>
          <w:rFonts w:ascii="Times New Roman" w:hAnsi="Times New Roman" w:cs="Times New Roman"/>
        </w:rPr>
        <w:t>kN</w:t>
      </w:r>
      <w:proofErr w:type="spellEnd"/>
      <w:r w:rsidRPr="00893FC8">
        <w:rPr>
          <w:rFonts w:ascii="Times New Roman" w:hAnsi="Times New Roman" w:cs="Times New Roman"/>
        </w:rPr>
        <w:t>/m²</w:t>
      </w:r>
    </w:p>
    <w:p w14:paraId="4B117ED5" w14:textId="77777777" w:rsidR="00B955EE" w:rsidRPr="00893FC8" w:rsidRDefault="00B955EE" w:rsidP="00893FC8">
      <w:pPr>
        <w:pStyle w:val="NormalWeb"/>
        <w:spacing w:line="360" w:lineRule="auto"/>
      </w:pPr>
      <w:r w:rsidRPr="00893FC8">
        <w:rPr>
          <w:rStyle w:val="Emphasis"/>
          <w:rFonts w:eastAsiaTheme="majorEastAsia"/>
        </w:rPr>
        <w:t>Result:</w:t>
      </w:r>
      <w:r w:rsidRPr="00893FC8">
        <w:t xml:space="preserve"> The foundation is </w:t>
      </w:r>
      <w:r w:rsidRPr="00893FC8">
        <w:rPr>
          <w:rStyle w:val="Strong"/>
          <w:rFonts w:eastAsiaTheme="majorEastAsia"/>
        </w:rPr>
        <w:t>safely within allowable bearing capacity</w:t>
      </w:r>
      <w:r w:rsidRPr="00893FC8">
        <w:t>.</w:t>
      </w:r>
    </w:p>
    <w:p w14:paraId="02409F2E" w14:textId="77777777" w:rsidR="00B955EE" w:rsidRPr="00756B5B" w:rsidRDefault="00B955EE" w:rsidP="00756B5B">
      <w:pPr>
        <w:pStyle w:val="Heading2"/>
      </w:pPr>
      <w:bookmarkStart w:id="49" w:name="_Toc197813509"/>
      <w:r w:rsidRPr="00756B5B">
        <w:rPr>
          <w:rStyle w:val="Strong"/>
          <w:b w:val="0"/>
          <w:bCs w:val="0"/>
        </w:rPr>
        <w:t>Pile Foundation Load Considerations</w:t>
      </w:r>
      <w:bookmarkEnd w:id="49"/>
    </w:p>
    <w:p w14:paraId="04275F50" w14:textId="6B3AF583" w:rsidR="00B955EE" w:rsidRPr="00893FC8" w:rsidRDefault="00B955EE" w:rsidP="00756B5B">
      <w:r w:rsidRPr="00893FC8">
        <w:rPr>
          <w:rStyle w:val="Strong"/>
          <w:rFonts w:ascii="Times New Roman" w:hAnsi="Times New Roman" w:cs="Times New Roman"/>
          <w:b w:val="0"/>
          <w:bCs w:val="0"/>
        </w:rPr>
        <w:t xml:space="preserve"> Load per Pile Calculation</w:t>
      </w:r>
    </w:p>
    <w:p w14:paraId="75802AFF" w14:textId="77777777" w:rsidR="00B955EE" w:rsidRPr="00893FC8" w:rsidRDefault="00B955EE" w:rsidP="00893FC8">
      <w:pPr>
        <w:pStyle w:val="NormalWeb"/>
        <w:spacing w:line="360" w:lineRule="auto"/>
      </w:pPr>
      <w:r w:rsidRPr="00893FC8">
        <w:t xml:space="preserve">Using </w:t>
      </w:r>
      <w:r w:rsidRPr="00893FC8">
        <w:rPr>
          <w:rStyle w:val="Strong"/>
          <w:rFonts w:eastAsiaTheme="majorEastAsia"/>
        </w:rPr>
        <w:t>pile bearing formula</w:t>
      </w:r>
      <w:r w:rsidRPr="00893FC8">
        <w:t>:</w:t>
      </w:r>
    </w:p>
    <w:p w14:paraId="50FE6C8C" w14:textId="223BD46D" w:rsidR="00B955EE" w:rsidRPr="00893FC8" w:rsidRDefault="00B955EE" w:rsidP="00893FC8">
      <w:pPr>
        <w:spacing w:line="360" w:lineRule="auto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pile</w:t>
      </w:r>
      <w:proofErr w:type="spellEnd"/>
      <w:r w:rsidRPr="00893FC8">
        <w:rPr>
          <w:rFonts w:ascii="Times New Roman" w:hAnsi="Times New Roman" w:cs="Times New Roman"/>
        </w:rPr>
        <w:t>=</w:t>
      </w:r>
      <w:r w:rsidRPr="00893FC8">
        <w:rPr>
          <w:rFonts w:ascii="Times New Roman" w:hAnsi="Times New Roman" w:cs="Times New Roman"/>
        </w:rPr>
        <w:t xml:space="preserve"> </w:t>
      </w: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soil</w:t>
      </w:r>
      <w:r w:rsidRPr="00893FC8">
        <w:rPr>
          <w:rFonts w:ascii="Times New Roman" w:hAnsi="Times New Roman" w:cs="Times New Roman"/>
        </w:rPr>
        <w:t>A</w:t>
      </w:r>
      <w:proofErr w:type="spellEnd"/>
      <w:r w:rsidRPr="00893FC8">
        <w:rPr>
          <w:rFonts w:ascii="Times New Roman" w:hAnsi="Times New Roman" w:cs="Times New Roman"/>
        </w:rPr>
        <w:t xml:space="preserve"> </w:t>
      </w:r>
      <w:r w:rsidRPr="00893FC8">
        <w:rPr>
          <w:rFonts w:ascii="Times New Roman" w:hAnsi="Times New Roman" w:cs="Times New Roman"/>
        </w:rPr>
        <w:t>+</w:t>
      </w:r>
      <w:r w:rsidRPr="00893FC8">
        <w:rPr>
          <w:rFonts w:ascii="Times New Roman" w:hAnsi="Times New Roman" w:cs="Times New Roman"/>
        </w:rPr>
        <w:t xml:space="preserve"> </w:t>
      </w: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friction</w:t>
      </w:r>
      <w:r w:rsidRPr="00893FC8">
        <w:rPr>
          <w:rFonts w:ascii="Times New Roman" w:hAnsi="Times New Roman" w:cs="Times New Roman"/>
        </w:rPr>
        <w:t>L</w:t>
      </w:r>
      <w:proofErr w:type="spellEnd"/>
    </w:p>
    <w:p w14:paraId="4B97090E" w14:textId="77777777" w:rsidR="00B955EE" w:rsidRPr="00893FC8" w:rsidRDefault="00B955EE" w:rsidP="00893FC8">
      <w:pPr>
        <w:pStyle w:val="NormalWeb"/>
        <w:spacing w:line="360" w:lineRule="auto"/>
      </w:pPr>
      <w:r w:rsidRPr="00893FC8">
        <w:lastRenderedPageBreak/>
        <w:t>Where:</w:t>
      </w:r>
    </w:p>
    <w:p w14:paraId="7C4341E3" w14:textId="70D2C8C1" w:rsidR="00B955EE" w:rsidRPr="00893FC8" w:rsidRDefault="00B955EE" w:rsidP="00893FC8">
      <w:pPr>
        <w:pStyle w:val="NormalWeb"/>
        <w:numPr>
          <w:ilvl w:val="0"/>
          <w:numId w:val="36"/>
        </w:numPr>
        <w:spacing w:line="360" w:lineRule="auto"/>
      </w:pPr>
      <w:proofErr w:type="spellStart"/>
      <w:r w:rsidRPr="00893FC8">
        <w:rPr>
          <w:rStyle w:val="Strong"/>
          <w:rFonts w:eastAsiaTheme="majorEastAsia"/>
        </w:rPr>
        <w:t>q</w:t>
      </w:r>
      <w:r w:rsidRPr="00893FC8">
        <w:rPr>
          <w:rStyle w:val="Strong"/>
          <w:rFonts w:eastAsiaTheme="majorEastAsia"/>
          <w:vertAlign w:val="subscript"/>
        </w:rPr>
        <w:t>soil</w:t>
      </w:r>
      <w:proofErr w:type="spellEnd"/>
      <w:r w:rsidRPr="00893FC8">
        <w:rPr>
          <w:rStyle w:val="Strong"/>
          <w:rFonts w:eastAsiaTheme="majorEastAsia"/>
        </w:rPr>
        <w:t xml:space="preserve"> = 350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/m²</w:t>
      </w:r>
      <w:r w:rsidRPr="00893FC8">
        <w:t xml:space="preserve"> (estimated soil bearing capacity).</w:t>
      </w:r>
    </w:p>
    <w:p w14:paraId="3B439F92" w14:textId="77777777" w:rsidR="00B955EE" w:rsidRPr="00893FC8" w:rsidRDefault="00B955EE" w:rsidP="00893FC8">
      <w:pPr>
        <w:pStyle w:val="NormalWeb"/>
        <w:numPr>
          <w:ilvl w:val="0"/>
          <w:numId w:val="36"/>
        </w:numPr>
        <w:spacing w:line="360" w:lineRule="auto"/>
      </w:pPr>
      <w:r w:rsidRPr="00893FC8">
        <w:rPr>
          <w:rStyle w:val="Strong"/>
          <w:rFonts w:eastAsiaTheme="majorEastAsia"/>
        </w:rPr>
        <w:t>A = π × (0.45²) = 0.636 m²</w:t>
      </w:r>
      <w:r w:rsidRPr="00893FC8">
        <w:t xml:space="preserve"> (pile cross-section).</w:t>
      </w:r>
    </w:p>
    <w:p w14:paraId="2C4D727E" w14:textId="6AB5D2A8" w:rsidR="00B955EE" w:rsidRPr="00893FC8" w:rsidRDefault="00B955EE" w:rsidP="00893FC8">
      <w:pPr>
        <w:pStyle w:val="NormalWeb"/>
        <w:numPr>
          <w:ilvl w:val="0"/>
          <w:numId w:val="36"/>
        </w:numPr>
        <w:spacing w:line="360" w:lineRule="auto"/>
      </w:pPr>
      <w:proofErr w:type="spellStart"/>
      <w:r w:rsidRPr="00893FC8">
        <w:rPr>
          <w:rStyle w:val="Strong"/>
          <w:rFonts w:eastAsiaTheme="majorEastAsia"/>
        </w:rPr>
        <w:t>q</w:t>
      </w:r>
      <w:r w:rsidRPr="00893FC8">
        <w:rPr>
          <w:rStyle w:val="Strong"/>
          <w:rFonts w:eastAsiaTheme="majorEastAsia"/>
          <w:vertAlign w:val="subscript"/>
        </w:rPr>
        <w:t>friction</w:t>
      </w:r>
      <w:proofErr w:type="spellEnd"/>
      <w:r w:rsidRPr="00893FC8">
        <w:rPr>
          <w:rStyle w:val="Strong"/>
          <w:rFonts w:eastAsiaTheme="majorEastAsia"/>
        </w:rPr>
        <w:t xml:space="preserve"> = 45 </w:t>
      </w:r>
      <w:proofErr w:type="spellStart"/>
      <w:r w:rsidRPr="00893FC8">
        <w:rPr>
          <w:rStyle w:val="Strong"/>
          <w:rFonts w:eastAsiaTheme="majorEastAsia"/>
        </w:rPr>
        <w:t>kN</w:t>
      </w:r>
      <w:proofErr w:type="spellEnd"/>
      <w:r w:rsidRPr="00893FC8">
        <w:rPr>
          <w:rStyle w:val="Strong"/>
          <w:rFonts w:eastAsiaTheme="majorEastAsia"/>
        </w:rPr>
        <w:t>/m</w:t>
      </w:r>
      <w:r w:rsidRPr="00893FC8">
        <w:t xml:space="preserve"> (shaft friction factor).</w:t>
      </w:r>
    </w:p>
    <w:p w14:paraId="322E0612" w14:textId="77777777" w:rsidR="00B955EE" w:rsidRPr="00893FC8" w:rsidRDefault="00B955EE" w:rsidP="00893FC8">
      <w:pPr>
        <w:pStyle w:val="NormalWeb"/>
        <w:numPr>
          <w:ilvl w:val="0"/>
          <w:numId w:val="36"/>
        </w:numPr>
        <w:spacing w:line="360" w:lineRule="auto"/>
      </w:pPr>
      <w:r w:rsidRPr="00893FC8">
        <w:rPr>
          <w:rStyle w:val="Strong"/>
          <w:rFonts w:eastAsiaTheme="majorEastAsia"/>
        </w:rPr>
        <w:t>L = 8m (embedded depth).</w:t>
      </w:r>
    </w:p>
    <w:p w14:paraId="0A2ABB7D" w14:textId="507A6380" w:rsidR="00B955EE" w:rsidRPr="00893FC8" w:rsidRDefault="00B955EE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7E8BD8A" w14:textId="77777777" w:rsidR="00B955EE" w:rsidRPr="00893FC8" w:rsidRDefault="00B955EE" w:rsidP="00756B5B">
      <w:r w:rsidRPr="00893FC8">
        <w:rPr>
          <w:rStyle w:val="Strong"/>
          <w:rFonts w:ascii="Times New Roman" w:hAnsi="Times New Roman" w:cs="Times New Roman"/>
          <w:b w:val="0"/>
          <w:bCs w:val="0"/>
        </w:rPr>
        <w:t>Total Load Support per Pile</w:t>
      </w:r>
    </w:p>
    <w:p w14:paraId="36BC4D25" w14:textId="4707B291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pile</w:t>
      </w:r>
      <w:proofErr w:type="spellEnd"/>
      <w:r w:rsidRPr="00893FC8">
        <w:rPr>
          <w:rFonts w:ascii="Times New Roman" w:hAnsi="Times New Roman" w:cs="Times New Roman"/>
        </w:rPr>
        <w:t xml:space="preserve"> </w:t>
      </w:r>
      <w:proofErr w:type="gramStart"/>
      <w:r w:rsidRPr="00893FC8">
        <w:rPr>
          <w:rFonts w:ascii="Times New Roman" w:hAnsi="Times New Roman" w:cs="Times New Roman"/>
        </w:rPr>
        <w:t>=(</w:t>
      </w:r>
      <w:proofErr w:type="gramEnd"/>
      <w:r w:rsidRPr="00893FC8">
        <w:rPr>
          <w:rFonts w:ascii="Times New Roman" w:hAnsi="Times New Roman" w:cs="Times New Roman"/>
        </w:rPr>
        <w:t>350×0.</w:t>
      </w:r>
      <w:proofErr w:type="gramStart"/>
      <w:r w:rsidRPr="00893FC8">
        <w:rPr>
          <w:rFonts w:ascii="Times New Roman" w:hAnsi="Times New Roman" w:cs="Times New Roman"/>
        </w:rPr>
        <w:t>636)+(</w:t>
      </w:r>
      <w:proofErr w:type="gramEnd"/>
      <w:r w:rsidRPr="00893FC8">
        <w:rPr>
          <w:rFonts w:ascii="Times New Roman" w:hAnsi="Times New Roman" w:cs="Times New Roman"/>
        </w:rPr>
        <w:t>45×8</w:t>
      </w:r>
      <w:r w:rsidRPr="00893FC8">
        <w:rPr>
          <w:rFonts w:ascii="Times New Roman" w:hAnsi="Times New Roman" w:cs="Times New Roman"/>
        </w:rPr>
        <w:t>)</w:t>
      </w:r>
    </w:p>
    <w:p w14:paraId="5A804B33" w14:textId="77777777" w:rsidR="00B955EE" w:rsidRPr="00893FC8" w:rsidRDefault="00B955EE" w:rsidP="00893FC8">
      <w:pPr>
        <w:spacing w:line="360" w:lineRule="auto"/>
        <w:rPr>
          <w:rFonts w:ascii="Times New Roman" w:hAnsi="Times New Roman" w:cs="Times New Roman"/>
        </w:rPr>
      </w:pPr>
    </w:p>
    <w:p w14:paraId="70E86193" w14:textId="58C57CDA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proofErr w:type="spellStart"/>
      <w:r w:rsidRPr="00893FC8">
        <w:rPr>
          <w:rFonts w:ascii="Times New Roman" w:hAnsi="Times New Roman" w:cs="Times New Roman"/>
        </w:rPr>
        <w:t>Q</w:t>
      </w:r>
      <w:r w:rsidRPr="00893FC8">
        <w:rPr>
          <w:rFonts w:ascii="Times New Roman" w:hAnsi="Times New Roman" w:cs="Times New Roman"/>
          <w:vertAlign w:val="subscript"/>
        </w:rPr>
        <w:t>pile</w:t>
      </w:r>
      <w:proofErr w:type="spellEnd"/>
      <w:r w:rsidRPr="00893FC8">
        <w:rPr>
          <w:rFonts w:ascii="Times New Roman" w:hAnsi="Times New Roman" w:cs="Times New Roman"/>
        </w:rPr>
        <w:t xml:space="preserve"> </w:t>
      </w:r>
      <w:r w:rsidRPr="00893FC8">
        <w:rPr>
          <w:rFonts w:ascii="Times New Roman" w:hAnsi="Times New Roman" w:cs="Times New Roman"/>
        </w:rPr>
        <w:t>=222.6+360=582.6 </w:t>
      </w:r>
      <w:proofErr w:type="spellStart"/>
      <w:r w:rsidRPr="00893FC8">
        <w:rPr>
          <w:rFonts w:ascii="Times New Roman" w:hAnsi="Times New Roman" w:cs="Times New Roman"/>
        </w:rPr>
        <w:t>kN</w:t>
      </w:r>
      <w:proofErr w:type="spellEnd"/>
    </w:p>
    <w:p w14:paraId="1DF43C24" w14:textId="77777777" w:rsidR="00B955EE" w:rsidRPr="00893FC8" w:rsidRDefault="00B955EE" w:rsidP="00893FC8">
      <w:pPr>
        <w:pStyle w:val="NormalWeb"/>
        <w:numPr>
          <w:ilvl w:val="0"/>
          <w:numId w:val="37"/>
        </w:numPr>
        <w:spacing w:line="360" w:lineRule="auto"/>
      </w:pPr>
      <w:r w:rsidRPr="00893FC8">
        <w:t xml:space="preserve">With </w:t>
      </w:r>
      <w:r w:rsidRPr="00893FC8">
        <w:rPr>
          <w:rStyle w:val="Strong"/>
          <w:rFonts w:eastAsiaTheme="majorEastAsia"/>
        </w:rPr>
        <w:t>pile spacing at 2m intervals</w:t>
      </w:r>
      <w:r w:rsidRPr="00893FC8">
        <w:t>, total piles required:</w:t>
      </w:r>
    </w:p>
    <w:p w14:paraId="3DB3EE98" w14:textId="67EFBD35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>N=</w:t>
      </w:r>
      <w:r w:rsidRPr="00893FC8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total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</w:rPr>
                  <m:t>pile</m:t>
                </m:r>
              </m:sub>
            </m:sSub>
          </m:den>
        </m:f>
      </m:oMath>
      <w:r w:rsidRPr="00893FC8">
        <w:rPr>
          <w:rFonts w:ascii="Times New Roman" w:hAnsi="Times New Roman" w:cs="Times New Roman"/>
        </w:rPr>
        <w:t xml:space="preserve"> </w:t>
      </w:r>
    </w:p>
    <w:p w14:paraId="6FB20253" w14:textId="715656BF" w:rsidR="00B955EE" w:rsidRPr="00893FC8" w:rsidRDefault="00B955EE" w:rsidP="00893FC8">
      <w:pPr>
        <w:spacing w:line="360" w:lineRule="auto"/>
        <w:ind w:left="720" w:firstLine="720"/>
        <w:rPr>
          <w:rFonts w:ascii="Times New Roman" w:hAnsi="Times New Roman" w:cs="Times New Roman"/>
        </w:rPr>
      </w:pPr>
      <w:r w:rsidRPr="00893FC8">
        <w:rPr>
          <w:rFonts w:ascii="Times New Roman" w:hAnsi="Times New Roman" w:cs="Times New Roman"/>
        </w:rPr>
        <w:t xml:space="preserve">N=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480</m:t>
            </m:r>
          </m:num>
          <m:den>
            <m:r>
              <w:rPr>
                <w:rFonts w:ascii="Cambria Math" w:hAnsi="Cambria Math" w:cs="Times New Roman"/>
              </w:rPr>
              <m:t>582.6</m:t>
            </m:r>
          </m:den>
        </m:f>
      </m:oMath>
      <w:r w:rsidRPr="00893FC8">
        <w:rPr>
          <w:rFonts w:ascii="Times New Roman" w:hAnsi="Times New Roman" w:cs="Times New Roman"/>
        </w:rPr>
        <w:t xml:space="preserve"> </w:t>
      </w:r>
      <w:r w:rsidR="00893FC8" w:rsidRPr="00893FC8">
        <w:rPr>
          <w:rFonts w:ascii="Times New Roman" w:hAnsi="Times New Roman" w:cs="Times New Roman"/>
        </w:rPr>
        <w:t>= 0.82 (1 pile per column, safety distributed)</w:t>
      </w:r>
    </w:p>
    <w:p w14:paraId="3AD51BEE" w14:textId="49918BEE" w:rsidR="00B955EE" w:rsidRPr="00893FC8" w:rsidRDefault="00B955EE" w:rsidP="00893FC8">
      <w:pPr>
        <w:spacing w:line="360" w:lineRule="auto"/>
        <w:rPr>
          <w:rFonts w:ascii="Times New Roman" w:hAnsi="Times New Roman" w:cs="Times New Roman"/>
        </w:rPr>
      </w:pPr>
    </w:p>
    <w:p w14:paraId="2DF6AEB7" w14:textId="77777777" w:rsidR="00B955EE" w:rsidRDefault="00B955EE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C6D891D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7C04F08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6EF6D76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8D32CAC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CE3110F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C3F4C27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3A8192E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57BBA23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CE6F951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9123369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5DEEE02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63DD8FE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558016C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891F495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66CB3E2" w14:textId="77777777" w:rsidR="00756B5B" w:rsidRDefault="00756B5B" w:rsidP="00893FC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9E02415" w14:textId="34047579" w:rsidR="00756B5B" w:rsidRDefault="00756B5B" w:rsidP="00756B5B">
      <w:pPr>
        <w:pStyle w:val="Heading1"/>
      </w:pPr>
      <w:bookmarkStart w:id="50" w:name="_Toc197813510"/>
      <w:r>
        <w:lastRenderedPageBreak/>
        <w:t>Appendix</w:t>
      </w:r>
      <w:bookmarkEnd w:id="50"/>
    </w:p>
    <w:p w14:paraId="0B9AE055" w14:textId="77777777" w:rsidR="00483F49" w:rsidRDefault="00483F49" w:rsidP="00483F49">
      <w:pPr>
        <w:pStyle w:val="Heading2"/>
      </w:pPr>
      <w:bookmarkStart w:id="51" w:name="_Toc197813511"/>
      <w:r>
        <w:t>Reference list</w:t>
      </w:r>
      <w:bookmarkEnd w:id="51"/>
    </w:p>
    <w:p w14:paraId="4F9CE0D7" w14:textId="77777777" w:rsidR="00483F49" w:rsidRDefault="00483F49" w:rsidP="00483F49">
      <w:pPr>
        <w:pStyle w:val="NormalWeb"/>
        <w:spacing w:before="0" w:beforeAutospacing="0" w:after="240" w:afterAutospacing="0" w:line="360" w:lineRule="auto"/>
      </w:pPr>
      <w:r>
        <w:t xml:space="preserve">BREEAM (2023). </w:t>
      </w:r>
      <w:r>
        <w:rPr>
          <w:i/>
          <w:iCs/>
        </w:rPr>
        <w:t>BREEAM technical standards - BREEAM - Liferay DXP</w:t>
      </w:r>
      <w:r>
        <w:t>. [online] BREEAM. Available at: https://breeam.com/standards.</w:t>
      </w:r>
    </w:p>
    <w:p w14:paraId="506A6847" w14:textId="77777777" w:rsidR="00483F49" w:rsidRDefault="00483F49" w:rsidP="00483F49">
      <w:pPr>
        <w:pStyle w:val="NormalWeb"/>
        <w:spacing w:before="0" w:beforeAutospacing="0" w:after="240" w:afterAutospacing="0" w:line="360" w:lineRule="auto"/>
      </w:pPr>
      <w:r>
        <w:t xml:space="preserve">HM Government (2014). </w:t>
      </w:r>
      <w:r>
        <w:rPr>
          <w:i/>
          <w:iCs/>
        </w:rPr>
        <w:t>Conservation of fuel and power: Approved Document L</w:t>
      </w:r>
      <w:r>
        <w:t>. [online] GOV.UK. Available at: https://www.gov.uk/government/publications/conservation-of-fuel-and-power-approved-document-l.</w:t>
      </w:r>
    </w:p>
    <w:p w14:paraId="1D2F5345" w14:textId="77777777" w:rsidR="00483F49" w:rsidRDefault="00483F49" w:rsidP="00483F49">
      <w:pPr>
        <w:pStyle w:val="NormalWeb"/>
        <w:spacing w:before="0" w:beforeAutospacing="0" w:after="240" w:afterAutospacing="0" w:line="360" w:lineRule="auto"/>
      </w:pPr>
      <w:r>
        <w:t xml:space="preserve">LCETED (2025). </w:t>
      </w:r>
      <w:r>
        <w:rPr>
          <w:i/>
          <w:iCs/>
        </w:rPr>
        <w:t>LCETED Institute for Civil Engineers</w:t>
      </w:r>
      <w:r>
        <w:t>. [online] LCETED Institute for Civil Engineers. Available at: https://www.lceted.com/2024/10/Foundation-Design-Bearing-Capacity-and-Settlement.html.</w:t>
      </w:r>
    </w:p>
    <w:p w14:paraId="3B9A51FD" w14:textId="77777777" w:rsidR="00483F49" w:rsidRDefault="00483F49" w:rsidP="00483F49">
      <w:pPr>
        <w:pStyle w:val="NormalWeb"/>
        <w:spacing w:before="0" w:beforeAutospacing="0" w:after="240" w:afterAutospacing="0" w:line="360" w:lineRule="auto"/>
      </w:pPr>
      <w:r>
        <w:t>STRUCTURAL DESIGN CHEATSHEET. (n.d.). Available at: https://www.structuralbasics.com/wp-content/uploads/2023/12/Structural-design-cheatsheet.pdf.</w:t>
      </w:r>
    </w:p>
    <w:p w14:paraId="2A481B2C" w14:textId="77777777" w:rsidR="00483F49" w:rsidRDefault="00483F49" w:rsidP="00483F49">
      <w:pPr>
        <w:pStyle w:val="NormalWeb"/>
        <w:spacing w:before="0" w:beforeAutospacing="0" w:after="240" w:afterAutospacing="0" w:line="360" w:lineRule="auto"/>
      </w:pPr>
      <w:proofErr w:type="spellStart"/>
      <w:r>
        <w:t>thestructuralworld</w:t>
      </w:r>
      <w:proofErr w:type="spellEnd"/>
      <w:r>
        <w:t xml:space="preserve"> (2022). </w:t>
      </w:r>
      <w:r>
        <w:rPr>
          <w:i/>
          <w:iCs/>
        </w:rPr>
        <w:t>Basics of Load Calculations in Structural Design | The Structural World</w:t>
      </w:r>
      <w:r>
        <w:t>. [online] The Structural World. Available at: https://www.thestructuralworld.com/2022/05/21/basics-of-load-calculations-in-structural-design/.</w:t>
      </w:r>
    </w:p>
    <w:p w14:paraId="531DDA43" w14:textId="77777777" w:rsidR="00756B5B" w:rsidRPr="00756B5B" w:rsidRDefault="00756B5B" w:rsidP="00756B5B">
      <w:pPr>
        <w:rPr>
          <w:lang w:val="en-US"/>
        </w:rPr>
      </w:pPr>
    </w:p>
    <w:p w14:paraId="7A254013" w14:textId="77777777" w:rsidR="00756B5B" w:rsidRDefault="00756B5B" w:rsidP="00756B5B">
      <w:pPr>
        <w:rPr>
          <w:lang w:val="en-US"/>
        </w:rPr>
      </w:pPr>
    </w:p>
    <w:p w14:paraId="6ECA921C" w14:textId="77777777" w:rsidR="00756B5B" w:rsidRPr="00756B5B" w:rsidRDefault="00756B5B" w:rsidP="00756B5B">
      <w:pPr>
        <w:rPr>
          <w:lang w:val="en-US"/>
        </w:rPr>
      </w:pPr>
    </w:p>
    <w:sectPr w:rsidR="00756B5B" w:rsidRPr="00756B5B" w:rsidSect="00756B5B">
      <w:headerReference w:type="even" r:id="rId11"/>
      <w:head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F916D" w14:textId="77777777" w:rsidR="00363821" w:rsidRDefault="00363821" w:rsidP="00893FC8">
      <w:r>
        <w:separator/>
      </w:r>
    </w:p>
  </w:endnote>
  <w:endnote w:type="continuationSeparator" w:id="0">
    <w:p w14:paraId="6B7BD537" w14:textId="77777777" w:rsidR="00363821" w:rsidRDefault="00363821" w:rsidP="00893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0C8B3" w14:textId="77777777" w:rsidR="00363821" w:rsidRDefault="00363821" w:rsidP="00893FC8">
      <w:r>
        <w:separator/>
      </w:r>
    </w:p>
  </w:footnote>
  <w:footnote w:type="continuationSeparator" w:id="0">
    <w:p w14:paraId="57B5C4BD" w14:textId="77777777" w:rsidR="00363821" w:rsidRDefault="00363821" w:rsidP="00893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87420838"/>
      <w:docPartObj>
        <w:docPartGallery w:val="Page Numbers (Top of Page)"/>
        <w:docPartUnique/>
      </w:docPartObj>
    </w:sdtPr>
    <w:sdtContent>
      <w:p w14:paraId="0FB21C8B" w14:textId="28862B42" w:rsidR="00893FC8" w:rsidRDefault="00893FC8" w:rsidP="0052098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C63DB6" w14:textId="77777777" w:rsidR="00893FC8" w:rsidRDefault="00893FC8" w:rsidP="00893FC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807240645"/>
      <w:docPartObj>
        <w:docPartGallery w:val="Page Numbers (Top of Page)"/>
        <w:docPartUnique/>
      </w:docPartObj>
    </w:sdtPr>
    <w:sdtContent>
      <w:p w14:paraId="6F9FC238" w14:textId="45559EC1" w:rsidR="00893FC8" w:rsidRDefault="00893FC8" w:rsidP="0052098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A66F82D" w14:textId="1308043B" w:rsidR="00893FC8" w:rsidRDefault="00756B5B" w:rsidP="00893FC8">
    <w:pPr>
      <w:pStyle w:val="Header"/>
      <w:ind w:right="360"/>
    </w:pPr>
    <w:r>
      <w:t>S. Nanton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4430"/>
    <w:multiLevelType w:val="multilevel"/>
    <w:tmpl w:val="4358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071"/>
    <w:multiLevelType w:val="multilevel"/>
    <w:tmpl w:val="15943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331A3"/>
    <w:multiLevelType w:val="multilevel"/>
    <w:tmpl w:val="118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53D9A"/>
    <w:multiLevelType w:val="multilevel"/>
    <w:tmpl w:val="ECD44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21963"/>
    <w:multiLevelType w:val="multilevel"/>
    <w:tmpl w:val="2A44F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44504"/>
    <w:multiLevelType w:val="multilevel"/>
    <w:tmpl w:val="DAB6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8C55CF"/>
    <w:multiLevelType w:val="multilevel"/>
    <w:tmpl w:val="598E0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664A60"/>
    <w:multiLevelType w:val="multilevel"/>
    <w:tmpl w:val="1FE2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25014"/>
    <w:multiLevelType w:val="multilevel"/>
    <w:tmpl w:val="9C4A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64532F"/>
    <w:multiLevelType w:val="multilevel"/>
    <w:tmpl w:val="0E729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020048"/>
    <w:multiLevelType w:val="multilevel"/>
    <w:tmpl w:val="0582A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CC18FE"/>
    <w:multiLevelType w:val="multilevel"/>
    <w:tmpl w:val="D9AE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8C38B9"/>
    <w:multiLevelType w:val="multilevel"/>
    <w:tmpl w:val="A6908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BF0974"/>
    <w:multiLevelType w:val="multilevel"/>
    <w:tmpl w:val="9EA6D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320F8"/>
    <w:multiLevelType w:val="multilevel"/>
    <w:tmpl w:val="14EC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832C69"/>
    <w:multiLevelType w:val="multilevel"/>
    <w:tmpl w:val="095AFB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52634"/>
    <w:multiLevelType w:val="multilevel"/>
    <w:tmpl w:val="848A1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3343DB"/>
    <w:multiLevelType w:val="multilevel"/>
    <w:tmpl w:val="C020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8420A9"/>
    <w:multiLevelType w:val="multilevel"/>
    <w:tmpl w:val="61EA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367632"/>
    <w:multiLevelType w:val="multilevel"/>
    <w:tmpl w:val="6BECB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FA5986"/>
    <w:multiLevelType w:val="multilevel"/>
    <w:tmpl w:val="4204E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615ECA"/>
    <w:multiLevelType w:val="multilevel"/>
    <w:tmpl w:val="54A0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8F6B77"/>
    <w:multiLevelType w:val="multilevel"/>
    <w:tmpl w:val="FEBE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240905"/>
    <w:multiLevelType w:val="multilevel"/>
    <w:tmpl w:val="5448D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BD6852"/>
    <w:multiLevelType w:val="multilevel"/>
    <w:tmpl w:val="A6D0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E55419"/>
    <w:multiLevelType w:val="multilevel"/>
    <w:tmpl w:val="F37CA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C76688"/>
    <w:multiLevelType w:val="multilevel"/>
    <w:tmpl w:val="5CC8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810AF5"/>
    <w:multiLevelType w:val="multilevel"/>
    <w:tmpl w:val="386AB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32B5D"/>
    <w:multiLevelType w:val="multilevel"/>
    <w:tmpl w:val="B298D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1002AD"/>
    <w:multiLevelType w:val="multilevel"/>
    <w:tmpl w:val="CFD01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AB7F04"/>
    <w:multiLevelType w:val="multilevel"/>
    <w:tmpl w:val="313C3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F16F31"/>
    <w:multiLevelType w:val="multilevel"/>
    <w:tmpl w:val="D9C0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6B1FC3"/>
    <w:multiLevelType w:val="multilevel"/>
    <w:tmpl w:val="4E0C9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A965F7"/>
    <w:multiLevelType w:val="multilevel"/>
    <w:tmpl w:val="E7EC0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D67644"/>
    <w:multiLevelType w:val="multilevel"/>
    <w:tmpl w:val="B9CC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FB44C4"/>
    <w:multiLevelType w:val="multilevel"/>
    <w:tmpl w:val="A27A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212802"/>
    <w:multiLevelType w:val="multilevel"/>
    <w:tmpl w:val="3390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996263">
    <w:abstractNumId w:val="11"/>
  </w:num>
  <w:num w:numId="2" w16cid:durableId="1988390572">
    <w:abstractNumId w:val="35"/>
  </w:num>
  <w:num w:numId="3" w16cid:durableId="212349214">
    <w:abstractNumId w:val="8"/>
  </w:num>
  <w:num w:numId="4" w16cid:durableId="1352299181">
    <w:abstractNumId w:val="7"/>
  </w:num>
  <w:num w:numId="5" w16cid:durableId="1093430430">
    <w:abstractNumId w:val="6"/>
  </w:num>
  <w:num w:numId="6" w16cid:durableId="2082366645">
    <w:abstractNumId w:val="1"/>
  </w:num>
  <w:num w:numId="7" w16cid:durableId="701638788">
    <w:abstractNumId w:val="19"/>
  </w:num>
  <w:num w:numId="8" w16cid:durableId="175074546">
    <w:abstractNumId w:val="2"/>
  </w:num>
  <w:num w:numId="9" w16cid:durableId="648437838">
    <w:abstractNumId w:val="26"/>
  </w:num>
  <w:num w:numId="10" w16cid:durableId="1096704847">
    <w:abstractNumId w:val="23"/>
  </w:num>
  <w:num w:numId="11" w16cid:durableId="638386309">
    <w:abstractNumId w:val="28"/>
  </w:num>
  <w:num w:numId="12" w16cid:durableId="1202280838">
    <w:abstractNumId w:val="17"/>
  </w:num>
  <w:num w:numId="13" w16cid:durableId="500049564">
    <w:abstractNumId w:val="10"/>
  </w:num>
  <w:num w:numId="14" w16cid:durableId="593054224">
    <w:abstractNumId w:val="32"/>
  </w:num>
  <w:num w:numId="15" w16cid:durableId="895817960">
    <w:abstractNumId w:val="12"/>
  </w:num>
  <w:num w:numId="16" w16cid:durableId="95947805">
    <w:abstractNumId w:val="21"/>
  </w:num>
  <w:num w:numId="17" w16cid:durableId="609049725">
    <w:abstractNumId w:val="31"/>
  </w:num>
  <w:num w:numId="18" w16cid:durableId="1142573539">
    <w:abstractNumId w:val="27"/>
  </w:num>
  <w:num w:numId="19" w16cid:durableId="1178696636">
    <w:abstractNumId w:val="20"/>
  </w:num>
  <w:num w:numId="20" w16cid:durableId="210962318">
    <w:abstractNumId w:val="18"/>
  </w:num>
  <w:num w:numId="21" w16cid:durableId="2049717674">
    <w:abstractNumId w:val="34"/>
  </w:num>
  <w:num w:numId="22" w16cid:durableId="1300065774">
    <w:abstractNumId w:val="25"/>
  </w:num>
  <w:num w:numId="23" w16cid:durableId="313148209">
    <w:abstractNumId w:val="3"/>
  </w:num>
  <w:num w:numId="24" w16cid:durableId="1174805645">
    <w:abstractNumId w:val="5"/>
  </w:num>
  <w:num w:numId="25" w16cid:durableId="93289309">
    <w:abstractNumId w:val="24"/>
  </w:num>
  <w:num w:numId="26" w16cid:durableId="1641033721">
    <w:abstractNumId w:val="13"/>
  </w:num>
  <w:num w:numId="27" w16cid:durableId="359743619">
    <w:abstractNumId w:val="0"/>
  </w:num>
  <w:num w:numId="28" w16cid:durableId="1559391585">
    <w:abstractNumId w:val="30"/>
  </w:num>
  <w:num w:numId="29" w16cid:durableId="1355811505">
    <w:abstractNumId w:val="16"/>
  </w:num>
  <w:num w:numId="30" w16cid:durableId="1261528022">
    <w:abstractNumId w:val="36"/>
  </w:num>
  <w:num w:numId="31" w16cid:durableId="1132862640">
    <w:abstractNumId w:val="14"/>
  </w:num>
  <w:num w:numId="32" w16cid:durableId="387804725">
    <w:abstractNumId w:val="9"/>
  </w:num>
  <w:num w:numId="33" w16cid:durableId="1991787284">
    <w:abstractNumId w:val="33"/>
  </w:num>
  <w:num w:numId="34" w16cid:durableId="420302794">
    <w:abstractNumId w:val="22"/>
  </w:num>
  <w:num w:numId="35" w16cid:durableId="1002196751">
    <w:abstractNumId w:val="4"/>
  </w:num>
  <w:num w:numId="36" w16cid:durableId="1540972261">
    <w:abstractNumId w:val="29"/>
  </w:num>
  <w:num w:numId="37" w16cid:durableId="8153409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69B"/>
    <w:rsid w:val="000A6ECC"/>
    <w:rsid w:val="00296E20"/>
    <w:rsid w:val="00363821"/>
    <w:rsid w:val="004120AD"/>
    <w:rsid w:val="0047469B"/>
    <w:rsid w:val="00483F49"/>
    <w:rsid w:val="004A25D9"/>
    <w:rsid w:val="0053A3CB"/>
    <w:rsid w:val="00541AFC"/>
    <w:rsid w:val="00656049"/>
    <w:rsid w:val="006B2D8F"/>
    <w:rsid w:val="00756B5B"/>
    <w:rsid w:val="00893FC8"/>
    <w:rsid w:val="00916A2A"/>
    <w:rsid w:val="009A125E"/>
    <w:rsid w:val="00B955EE"/>
    <w:rsid w:val="00C756E2"/>
    <w:rsid w:val="00D2449E"/>
    <w:rsid w:val="00E75053"/>
    <w:rsid w:val="017B4F74"/>
    <w:rsid w:val="02911129"/>
    <w:rsid w:val="040836BC"/>
    <w:rsid w:val="0A102741"/>
    <w:rsid w:val="0AFC38A0"/>
    <w:rsid w:val="0B3112FC"/>
    <w:rsid w:val="0E3D8D56"/>
    <w:rsid w:val="0F8B011A"/>
    <w:rsid w:val="1045AA08"/>
    <w:rsid w:val="10692C03"/>
    <w:rsid w:val="10B6410F"/>
    <w:rsid w:val="10CB687A"/>
    <w:rsid w:val="1227D881"/>
    <w:rsid w:val="12787CBF"/>
    <w:rsid w:val="12CFA9BB"/>
    <w:rsid w:val="1749F364"/>
    <w:rsid w:val="1792F3C8"/>
    <w:rsid w:val="17B63477"/>
    <w:rsid w:val="1A8026D2"/>
    <w:rsid w:val="1ABC4120"/>
    <w:rsid w:val="1AEEB293"/>
    <w:rsid w:val="1AFBEBA6"/>
    <w:rsid w:val="1B08D2B9"/>
    <w:rsid w:val="1D15B1AB"/>
    <w:rsid w:val="1EE38545"/>
    <w:rsid w:val="1F890243"/>
    <w:rsid w:val="22CDAFBD"/>
    <w:rsid w:val="23E58257"/>
    <w:rsid w:val="259BD08D"/>
    <w:rsid w:val="2681A0ED"/>
    <w:rsid w:val="27271B1A"/>
    <w:rsid w:val="27B49844"/>
    <w:rsid w:val="2B3DDCCF"/>
    <w:rsid w:val="2B9858CD"/>
    <w:rsid w:val="2D167B3A"/>
    <w:rsid w:val="2E1B3B88"/>
    <w:rsid w:val="2E61656F"/>
    <w:rsid w:val="2FEEF0AB"/>
    <w:rsid w:val="305F312F"/>
    <w:rsid w:val="31B47EDF"/>
    <w:rsid w:val="325CA91E"/>
    <w:rsid w:val="32AD1E8B"/>
    <w:rsid w:val="32E35F48"/>
    <w:rsid w:val="347807CA"/>
    <w:rsid w:val="38EDA721"/>
    <w:rsid w:val="39922382"/>
    <w:rsid w:val="3A8EC5CB"/>
    <w:rsid w:val="3BD7EB57"/>
    <w:rsid w:val="3C1436BF"/>
    <w:rsid w:val="3E74CD28"/>
    <w:rsid w:val="3EEBF0E7"/>
    <w:rsid w:val="3F742C63"/>
    <w:rsid w:val="43820CDF"/>
    <w:rsid w:val="43EBA0DE"/>
    <w:rsid w:val="43F237D2"/>
    <w:rsid w:val="4454A294"/>
    <w:rsid w:val="49FB48DC"/>
    <w:rsid w:val="4A1F9573"/>
    <w:rsid w:val="501684A5"/>
    <w:rsid w:val="50CA4E5C"/>
    <w:rsid w:val="52ACB282"/>
    <w:rsid w:val="539331E7"/>
    <w:rsid w:val="539D168F"/>
    <w:rsid w:val="53AAA8D9"/>
    <w:rsid w:val="53B18B97"/>
    <w:rsid w:val="5453C1C1"/>
    <w:rsid w:val="56715B9A"/>
    <w:rsid w:val="5844A55A"/>
    <w:rsid w:val="59734235"/>
    <w:rsid w:val="5D4A19D9"/>
    <w:rsid w:val="63CDA64A"/>
    <w:rsid w:val="67E4DA51"/>
    <w:rsid w:val="68305435"/>
    <w:rsid w:val="6BBFD4E3"/>
    <w:rsid w:val="6D1D2371"/>
    <w:rsid w:val="6F71615E"/>
    <w:rsid w:val="744C11BF"/>
    <w:rsid w:val="7763BBA9"/>
    <w:rsid w:val="79528695"/>
    <w:rsid w:val="7A8E3E7F"/>
    <w:rsid w:val="7F40D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F5CAC"/>
  <w15:chartTrackingRefBased/>
  <w15:docId w15:val="{A71ACD6A-B5F9-A84F-B167-930C0D73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eading 1 Bold"/>
    <w:basedOn w:val="Normal"/>
    <w:next w:val="Normal"/>
    <w:link w:val="Heading1Char"/>
    <w:autoRedefine/>
    <w:uiPriority w:val="9"/>
    <w:qFormat/>
    <w:rsid w:val="00756B5B"/>
    <w:pPr>
      <w:keepNext/>
      <w:keepLines/>
      <w:spacing w:before="240" w:line="360" w:lineRule="auto"/>
      <w:outlineLvl w:val="0"/>
    </w:pPr>
    <w:rPr>
      <w:rFonts w:ascii="Times New Roman" w:eastAsiaTheme="majorEastAsia" w:hAnsi="Times New Roman" w:cs="Times New Roman"/>
      <w:b/>
      <w:color w:val="0F4761" w:themeColor="accent1" w:themeShade="BF"/>
      <w:sz w:val="40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3FC8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4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69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69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69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69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Bold Char"/>
    <w:basedOn w:val="DefaultParagraphFont"/>
    <w:link w:val="Heading1"/>
    <w:uiPriority w:val="9"/>
    <w:rsid w:val="00756B5B"/>
    <w:rPr>
      <w:rFonts w:ascii="Times New Roman" w:eastAsiaTheme="majorEastAsia" w:hAnsi="Times New Roman" w:cs="Times New Roman"/>
      <w:b/>
      <w:color w:val="0F4761" w:themeColor="accent1" w:themeShade="BF"/>
      <w:sz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93F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74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6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6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6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6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6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6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6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4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69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4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6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46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6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46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46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69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7469B"/>
    <w:rPr>
      <w:b/>
      <w:bCs/>
    </w:rPr>
  </w:style>
  <w:style w:type="paragraph" w:styleId="NormalWeb">
    <w:name w:val="Normal (Web)"/>
    <w:basedOn w:val="Normal"/>
    <w:uiPriority w:val="99"/>
    <w:unhideWhenUsed/>
    <w:rsid w:val="0047469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47469B"/>
    <w:rPr>
      <w:i/>
      <w:iCs/>
    </w:rPr>
  </w:style>
  <w:style w:type="table" w:styleId="TableGrid">
    <w:name w:val="Table Grid"/>
    <w:basedOn w:val="TableNormal"/>
    <w:uiPriority w:val="39"/>
    <w:rsid w:val="00474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96E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96E20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296E20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D2449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893F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3FC8"/>
  </w:style>
  <w:style w:type="paragraph" w:styleId="Footer">
    <w:name w:val="footer"/>
    <w:basedOn w:val="Normal"/>
    <w:link w:val="FooterChar"/>
    <w:uiPriority w:val="99"/>
    <w:unhideWhenUsed/>
    <w:rsid w:val="00893F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FC8"/>
  </w:style>
  <w:style w:type="character" w:styleId="PageNumber">
    <w:name w:val="page number"/>
    <w:basedOn w:val="DefaultParagraphFont"/>
    <w:uiPriority w:val="99"/>
    <w:semiHidden/>
    <w:unhideWhenUsed/>
    <w:rsid w:val="00893FC8"/>
  </w:style>
  <w:style w:type="paragraph" w:styleId="TOCHeading">
    <w:name w:val="TOC Heading"/>
    <w:basedOn w:val="Heading1"/>
    <w:next w:val="Normal"/>
    <w:uiPriority w:val="39"/>
    <w:unhideWhenUsed/>
    <w:qFormat/>
    <w:rsid w:val="00756B5B"/>
    <w:pPr>
      <w:spacing w:before="480" w:line="276" w:lineRule="auto"/>
      <w:outlineLvl w:val="9"/>
    </w:pPr>
    <w:rPr>
      <w:rFonts w:asciiTheme="majorHAnsi" w:hAnsiTheme="majorHAnsi" w:cstheme="majorBidi"/>
      <w:bCs/>
      <w:kern w:val="0"/>
      <w:sz w:val="28"/>
      <w:szCs w:val="28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56B5B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756B5B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756B5B"/>
    <w:pPr>
      <w:ind w:left="48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56B5B"/>
    <w:rPr>
      <w:color w:val="467886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56B5B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56B5B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56B5B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56B5B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56B5B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56B5B"/>
    <w:pPr>
      <w:ind w:left="1920"/>
    </w:pPr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756B5B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56B5B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2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7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5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7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1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6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4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4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0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1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5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0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1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0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2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2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5EC486DCD6D4E957F9A81D80ECDEC" ma:contentTypeVersion="10" ma:contentTypeDescription="Create a new document." ma:contentTypeScope="" ma:versionID="64661f0cd8cca94f0c094fd900fdb80a">
  <xsd:schema xmlns:xsd="http://www.w3.org/2001/XMLSchema" xmlns:xs="http://www.w3.org/2001/XMLSchema" xmlns:p="http://schemas.microsoft.com/office/2006/metadata/properties" xmlns:ns2="144d8b64-20a1-4713-876a-872c4c608b2e" targetNamespace="http://schemas.microsoft.com/office/2006/metadata/properties" ma:root="true" ma:fieldsID="b35fc939c9807164d0839b58ccc7219f" ns2:_="">
    <xsd:import namespace="144d8b64-20a1-4713-876a-872c4c608b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d8b64-20a1-4713-876a-872c4c608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4d8b64-20a1-4713-876a-872c4c608b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44DBC7-2C97-4109-AC23-6CF5586F5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4d8b64-20a1-4713-876a-872c4c608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5477ED-91B8-4418-A8F5-9C36F510A8D3}">
  <ds:schemaRefs>
    <ds:schemaRef ds:uri="http://schemas.microsoft.com/office/2006/metadata/properties"/>
    <ds:schemaRef ds:uri="http://schemas.microsoft.com/office/infopath/2007/PartnerControls"/>
    <ds:schemaRef ds:uri="144d8b64-20a1-4713-876a-872c4c608b2e"/>
  </ds:schemaRefs>
</ds:datastoreItem>
</file>

<file path=customXml/itemProps3.xml><?xml version="1.0" encoding="utf-8"?>
<ds:datastoreItem xmlns:ds="http://schemas.openxmlformats.org/officeDocument/2006/customXml" ds:itemID="{0322D5C3-6123-46D2-8899-8E447CAFE6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F479C8-0C36-254A-B195-74F9E6FF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21</Pages>
  <Words>3256</Words>
  <Characters>18561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TOST Construction</Company>
  <LinksUpToDate>false</LinksUpToDate>
  <CharactersWithSpaces>21774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Technical report</dc:title>
  <dc:subject>Civil Engineering works</dc:subject>
  <dc:creator>Safiya Nanton (2114630)</dc:creator>
  <cp:keywords/>
  <dc:description/>
  <cp:lastModifiedBy>Safiya Nanton (2114630)</cp:lastModifiedBy>
  <cp:revision>3</cp:revision>
  <dcterms:created xsi:type="dcterms:W3CDTF">2025-05-10T11:14:00Z</dcterms:created>
  <dcterms:modified xsi:type="dcterms:W3CDTF">2025-05-10T22:51:00Z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0x0101005585EC486DCD6D4E957F9A81D80ECDEC</vt:lpwstr>
  </property>
  <property fmtid="{D5CDD505-2E9C-101B-9397-08002B2CF9AE}" pid="3" name="MediaServiceImageTags">
    <vt:lpwstr/>
  </property>
</Properties>
</file>