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3DFB9" w14:textId="77777777" w:rsidR="00733AA4" w:rsidRDefault="00733AA4">
      <w:pPr>
        <w:spacing w:after="300"/>
      </w:pPr>
    </w:p>
    <w:p w14:paraId="1C8A7A7A" w14:textId="77777777" w:rsidR="00733AA4" w:rsidRDefault="00CB0854">
      <w:pPr>
        <w:spacing w:after="300"/>
        <w:jc w:val="center"/>
      </w:pPr>
      <w:r>
        <w:rPr>
          <w:noProof/>
        </w:rPr>
        <w:drawing>
          <wp:inline distT="0" distB="0" distL="0" distR="0" wp14:anchorId="75ACA472" wp14:editId="1D3986A8">
            <wp:extent cx="1141679" cy="1128705"/>
            <wp:effectExtent l="0" t="0" r="0" b="0"/>
            <wp:docPr id="100" name="Colleg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College Logo"/>
                    <pic:cNvPicPr/>
                  </pic:nvPicPr>
                  <pic:blipFill>
                    <a:blip r:embed="rId8"/>
                    <a:stretch>
                      <a:fillRect/>
                    </a:stretch>
                  </pic:blipFill>
                  <pic:spPr>
                    <a:xfrm>
                      <a:off x="0" y="0"/>
                      <a:ext cx="1143917" cy="1130918"/>
                    </a:xfrm>
                    <a:prstGeom prst="rect">
                      <a:avLst/>
                    </a:prstGeom>
                  </pic:spPr>
                </pic:pic>
              </a:graphicData>
            </a:graphic>
          </wp:inline>
        </w:drawing>
      </w:r>
    </w:p>
    <w:p w14:paraId="07894BA0" w14:textId="77777777" w:rsidR="00733AA4" w:rsidRDefault="00CB0854">
      <w:pPr>
        <w:spacing w:after="600"/>
        <w:jc w:val="center"/>
      </w:pPr>
      <w:r>
        <w:rPr>
          <w:b/>
          <w:bCs/>
          <w:sz w:val="26"/>
          <w:szCs w:val="26"/>
        </w:rPr>
        <w:t>UNIVERSITY OF WALES TRINITY SAINT DAVID</w:t>
      </w:r>
    </w:p>
    <w:p w14:paraId="39270088" w14:textId="77777777" w:rsidR="00733AA4" w:rsidRDefault="00CB0854">
      <w:pPr>
        <w:spacing w:after="300"/>
        <w:jc w:val="center"/>
      </w:pPr>
      <w:r>
        <w:rPr>
          <w:b/>
          <w:bCs/>
          <w:sz w:val="32"/>
          <w:szCs w:val="32"/>
        </w:rPr>
        <w:t>MSc Cybersecurity and Digital Forensics</w:t>
      </w:r>
    </w:p>
    <w:p w14:paraId="284C3F38" w14:textId="77777777" w:rsidR="00733AA4" w:rsidRDefault="00CB0854">
      <w:pPr>
        <w:spacing w:after="150"/>
        <w:jc w:val="center"/>
      </w:pPr>
      <w:r>
        <w:t>Module: Research Methods and Professional Development (ACFA7004)</w:t>
      </w:r>
    </w:p>
    <w:p w14:paraId="10220AB5" w14:textId="77777777" w:rsidR="00733AA4" w:rsidRDefault="00CB0854">
      <w:pPr>
        <w:spacing w:after="700"/>
        <w:jc w:val="center"/>
      </w:pPr>
      <w:r>
        <w:rPr>
          <w:b/>
          <w:bCs/>
        </w:rPr>
        <w:t>Assessment Component 1: Research Proposal</w:t>
      </w:r>
    </w:p>
    <w:p w14:paraId="0501808C" w14:textId="77777777" w:rsidR="00733AA4" w:rsidRDefault="00CB0854">
      <w:pPr>
        <w:spacing w:after="60"/>
        <w:jc w:val="center"/>
      </w:pPr>
      <w:r>
        <w:rPr>
          <w:b/>
          <w:bCs/>
          <w:sz w:val="26"/>
          <w:szCs w:val="26"/>
        </w:rPr>
        <w:t>Autonomous Discovery and Risk Mitigation of Shadow IT</w:t>
      </w:r>
    </w:p>
    <w:p w14:paraId="25AD3694" w14:textId="77777777" w:rsidR="00733AA4" w:rsidRDefault="00CB0854">
      <w:pPr>
        <w:spacing w:after="60"/>
        <w:jc w:val="center"/>
      </w:pPr>
      <w:r>
        <w:rPr>
          <w:b/>
          <w:bCs/>
          <w:sz w:val="26"/>
          <w:szCs w:val="26"/>
        </w:rPr>
        <w:t>and Agentic AI Using eBPF Kernel Telemetry and</w:t>
      </w:r>
    </w:p>
    <w:p w14:paraId="01139CB1" w14:textId="77777777" w:rsidR="00733AA4" w:rsidRDefault="00CB0854">
      <w:pPr>
        <w:spacing w:after="700"/>
        <w:jc w:val="center"/>
      </w:pPr>
      <w:r>
        <w:rPr>
          <w:b/>
          <w:bCs/>
          <w:sz w:val="26"/>
          <w:szCs w:val="26"/>
        </w:rPr>
        <w:t>Metadata-Driven Machine Learning</w:t>
      </w:r>
    </w:p>
    <w:p w14:paraId="686EEC5E" w14:textId="77777777" w:rsidR="00733AA4" w:rsidRDefault="00CB0854">
      <w:pPr>
        <w:spacing w:after="150"/>
        <w:jc w:val="center"/>
      </w:pPr>
      <w:r>
        <w:t>Student Name: Premraj Janga</w:t>
      </w:r>
    </w:p>
    <w:p w14:paraId="026EC997" w14:textId="77777777" w:rsidR="00733AA4" w:rsidRDefault="00CB0854">
      <w:pPr>
        <w:spacing w:after="150"/>
        <w:jc w:val="center"/>
      </w:pPr>
      <w:r>
        <w:t>Student ID: 2505006</w:t>
      </w:r>
    </w:p>
    <w:p w14:paraId="6F3852F6" w14:textId="77777777" w:rsidR="00733AA4" w:rsidRDefault="00CB0854">
      <w:pPr>
        <w:spacing w:after="150"/>
        <w:jc w:val="center"/>
      </w:pPr>
      <w:r>
        <w:t>Supervisor: Dr Suresh Shanmugasundaram</w:t>
      </w:r>
    </w:p>
    <w:p w14:paraId="75105FE8" w14:textId="77777777" w:rsidR="00733AA4" w:rsidRDefault="00CB0854">
      <w:r>
        <w:br w:type="page"/>
      </w:r>
    </w:p>
    <w:p w14:paraId="103C3953" w14:textId="77777777" w:rsidR="00733AA4" w:rsidRDefault="00CB0854">
      <w:pPr>
        <w:pStyle w:val="Heading1"/>
        <w:spacing w:after="240"/>
      </w:pPr>
      <w:bookmarkStart w:id="0" w:name="_Toc237003512"/>
      <w:r>
        <w:lastRenderedPageBreak/>
        <w:t>Table of Contents</w:t>
      </w:r>
      <w:bookmarkEnd w:id="0"/>
    </w:p>
    <w:sdt>
      <w:sdtPr>
        <w:alias w:val="Table of Contents"/>
        <w:id w:val="-1364511609"/>
      </w:sdtPr>
      <w:sdtEndPr/>
      <w:sdtContent>
        <w:p w14:paraId="716FEA4F" w14:textId="5E8BD23D" w:rsidR="00D94B49" w:rsidRDefault="00CB0854">
          <w:pPr>
            <w:pStyle w:val="TOC1"/>
            <w:tabs>
              <w:tab w:val="right" w:leader="dot" w:pos="9016"/>
            </w:tabs>
            <w:rPr>
              <w:noProof/>
            </w:rPr>
          </w:pPr>
          <w:r>
            <w:fldChar w:fldCharType="begin"/>
          </w:r>
          <w:r>
            <w:instrText>TOC \h \o "1-3"</w:instrText>
          </w:r>
          <w:r>
            <w:fldChar w:fldCharType="separate"/>
          </w:r>
          <w:hyperlink w:anchor="_Toc237003512" w:history="1">
            <w:r w:rsidR="00D94B49">
              <w:rPr>
                <w:rStyle w:val="Hyperlink"/>
                <w:noProof/>
              </w:rPr>
              <w:t>Table of Contents</w:t>
            </w:r>
            <w:r w:rsidR="00D94B49">
              <w:rPr>
                <w:noProof/>
              </w:rPr>
              <w:tab/>
            </w:r>
            <w:r w:rsidR="00D94B49">
              <w:rPr>
                <w:noProof/>
              </w:rPr>
              <w:fldChar w:fldCharType="begin"/>
            </w:r>
            <w:r w:rsidR="00D94B49">
              <w:rPr>
                <w:noProof/>
              </w:rPr>
              <w:instrText xml:space="preserve"> PAGEREF _Toc237003512 \h </w:instrText>
            </w:r>
            <w:r w:rsidR="00D94B49">
              <w:rPr>
                <w:noProof/>
              </w:rPr>
            </w:r>
            <w:r w:rsidR="00D94B49">
              <w:rPr>
                <w:noProof/>
              </w:rPr>
              <w:fldChar w:fldCharType="separate"/>
            </w:r>
            <w:r w:rsidR="00062DCC">
              <w:rPr>
                <w:noProof/>
              </w:rPr>
              <w:t>2</w:t>
            </w:r>
            <w:r w:rsidR="00D94B49">
              <w:rPr>
                <w:noProof/>
              </w:rPr>
              <w:fldChar w:fldCharType="end"/>
            </w:r>
          </w:hyperlink>
        </w:p>
        <w:p w14:paraId="6D7CCBA3" w14:textId="7C5678BD" w:rsidR="00D94B49" w:rsidRDefault="00D94B49">
          <w:pPr>
            <w:pStyle w:val="TOC1"/>
            <w:tabs>
              <w:tab w:val="right" w:leader="dot" w:pos="9016"/>
            </w:tabs>
            <w:rPr>
              <w:noProof/>
            </w:rPr>
          </w:pPr>
          <w:hyperlink w:anchor="_Toc237003513" w:history="1">
            <w:r>
              <w:rPr>
                <w:rStyle w:val="Hyperlink"/>
                <w:noProof/>
              </w:rPr>
              <w:t>List of Figures</w:t>
            </w:r>
            <w:r>
              <w:rPr>
                <w:noProof/>
              </w:rPr>
              <w:tab/>
            </w:r>
            <w:r>
              <w:rPr>
                <w:noProof/>
              </w:rPr>
              <w:fldChar w:fldCharType="begin"/>
            </w:r>
            <w:r>
              <w:rPr>
                <w:noProof/>
              </w:rPr>
              <w:instrText xml:space="preserve"> PAGEREF _Toc237003513 \h </w:instrText>
            </w:r>
            <w:r>
              <w:rPr>
                <w:noProof/>
              </w:rPr>
            </w:r>
            <w:r>
              <w:rPr>
                <w:noProof/>
              </w:rPr>
              <w:fldChar w:fldCharType="separate"/>
            </w:r>
            <w:r w:rsidR="00062DCC">
              <w:rPr>
                <w:noProof/>
              </w:rPr>
              <w:t>4</w:t>
            </w:r>
            <w:r>
              <w:rPr>
                <w:noProof/>
              </w:rPr>
              <w:fldChar w:fldCharType="end"/>
            </w:r>
          </w:hyperlink>
        </w:p>
        <w:p w14:paraId="679D1EA1" w14:textId="49206C2F" w:rsidR="00D94B49" w:rsidRDefault="00D94B49">
          <w:pPr>
            <w:pStyle w:val="TOC1"/>
            <w:tabs>
              <w:tab w:val="right" w:leader="dot" w:pos="9016"/>
            </w:tabs>
            <w:rPr>
              <w:noProof/>
            </w:rPr>
          </w:pPr>
          <w:hyperlink w:anchor="_Toc237003514" w:history="1">
            <w:r>
              <w:rPr>
                <w:rStyle w:val="Hyperlink"/>
                <w:noProof/>
              </w:rPr>
              <w:t>List of Tables</w:t>
            </w:r>
            <w:r>
              <w:rPr>
                <w:noProof/>
              </w:rPr>
              <w:tab/>
            </w:r>
            <w:r>
              <w:rPr>
                <w:noProof/>
              </w:rPr>
              <w:fldChar w:fldCharType="begin"/>
            </w:r>
            <w:r>
              <w:rPr>
                <w:noProof/>
              </w:rPr>
              <w:instrText xml:space="preserve"> PAGEREF _Toc237003514 \h </w:instrText>
            </w:r>
            <w:r>
              <w:rPr>
                <w:noProof/>
              </w:rPr>
            </w:r>
            <w:r>
              <w:rPr>
                <w:noProof/>
              </w:rPr>
              <w:fldChar w:fldCharType="separate"/>
            </w:r>
            <w:r w:rsidR="00062DCC">
              <w:rPr>
                <w:noProof/>
              </w:rPr>
              <w:t>4</w:t>
            </w:r>
            <w:r>
              <w:rPr>
                <w:noProof/>
              </w:rPr>
              <w:fldChar w:fldCharType="end"/>
            </w:r>
          </w:hyperlink>
        </w:p>
        <w:p w14:paraId="11ACEE6B" w14:textId="18AD1CBF" w:rsidR="00D94B49" w:rsidRDefault="00D94B49">
          <w:pPr>
            <w:pStyle w:val="TOC1"/>
            <w:tabs>
              <w:tab w:val="right" w:leader="dot" w:pos="9016"/>
            </w:tabs>
            <w:rPr>
              <w:noProof/>
            </w:rPr>
          </w:pPr>
          <w:hyperlink w:anchor="_Toc237003515" w:history="1">
            <w:r>
              <w:rPr>
                <w:rStyle w:val="Hyperlink"/>
                <w:noProof/>
              </w:rPr>
              <w:t>Abstract</w:t>
            </w:r>
            <w:r>
              <w:rPr>
                <w:noProof/>
              </w:rPr>
              <w:tab/>
            </w:r>
            <w:r>
              <w:rPr>
                <w:noProof/>
              </w:rPr>
              <w:fldChar w:fldCharType="begin"/>
            </w:r>
            <w:r>
              <w:rPr>
                <w:noProof/>
              </w:rPr>
              <w:instrText xml:space="preserve"> PAGEREF _Toc237003515 \h </w:instrText>
            </w:r>
            <w:r>
              <w:rPr>
                <w:noProof/>
              </w:rPr>
            </w:r>
            <w:r>
              <w:rPr>
                <w:noProof/>
              </w:rPr>
              <w:fldChar w:fldCharType="separate"/>
            </w:r>
            <w:r w:rsidR="00062DCC">
              <w:rPr>
                <w:noProof/>
              </w:rPr>
              <w:t>5</w:t>
            </w:r>
            <w:r>
              <w:rPr>
                <w:noProof/>
              </w:rPr>
              <w:fldChar w:fldCharType="end"/>
            </w:r>
          </w:hyperlink>
        </w:p>
        <w:p w14:paraId="32432FE0" w14:textId="3785F7D6" w:rsidR="00D94B49" w:rsidRDefault="00D94B49">
          <w:pPr>
            <w:pStyle w:val="TOC1"/>
            <w:tabs>
              <w:tab w:val="right" w:leader="dot" w:pos="9016"/>
            </w:tabs>
            <w:rPr>
              <w:noProof/>
            </w:rPr>
          </w:pPr>
          <w:hyperlink w:anchor="_Toc237003516" w:history="1">
            <w:r>
              <w:rPr>
                <w:rStyle w:val="Hyperlink"/>
                <w:noProof/>
              </w:rPr>
              <w:t>Section 1: Introduction</w:t>
            </w:r>
            <w:r>
              <w:rPr>
                <w:noProof/>
              </w:rPr>
              <w:tab/>
            </w:r>
            <w:r>
              <w:rPr>
                <w:noProof/>
              </w:rPr>
              <w:fldChar w:fldCharType="begin"/>
            </w:r>
            <w:r>
              <w:rPr>
                <w:noProof/>
              </w:rPr>
              <w:instrText xml:space="preserve"> PAGEREF _Toc237003516 \h </w:instrText>
            </w:r>
            <w:r>
              <w:rPr>
                <w:noProof/>
              </w:rPr>
            </w:r>
            <w:r>
              <w:rPr>
                <w:noProof/>
              </w:rPr>
              <w:fldChar w:fldCharType="separate"/>
            </w:r>
            <w:r w:rsidR="00062DCC">
              <w:rPr>
                <w:noProof/>
              </w:rPr>
              <w:t>5</w:t>
            </w:r>
            <w:r>
              <w:rPr>
                <w:noProof/>
              </w:rPr>
              <w:fldChar w:fldCharType="end"/>
            </w:r>
          </w:hyperlink>
        </w:p>
        <w:p w14:paraId="56907645" w14:textId="2D0E84D8" w:rsidR="00D94B49" w:rsidRDefault="00D94B49">
          <w:pPr>
            <w:pStyle w:val="TOC2"/>
            <w:tabs>
              <w:tab w:val="right" w:leader="dot" w:pos="9016"/>
            </w:tabs>
            <w:rPr>
              <w:noProof/>
            </w:rPr>
          </w:pPr>
          <w:hyperlink w:anchor="_Toc237003517" w:history="1">
            <w:r>
              <w:rPr>
                <w:rStyle w:val="Hyperlink"/>
                <w:noProof/>
              </w:rPr>
              <w:t>1.1 Context and Background</w:t>
            </w:r>
            <w:r>
              <w:rPr>
                <w:noProof/>
              </w:rPr>
              <w:tab/>
            </w:r>
            <w:r>
              <w:rPr>
                <w:noProof/>
              </w:rPr>
              <w:fldChar w:fldCharType="begin"/>
            </w:r>
            <w:r>
              <w:rPr>
                <w:noProof/>
              </w:rPr>
              <w:instrText xml:space="preserve"> PAGEREF _Toc237003517 \h </w:instrText>
            </w:r>
            <w:r>
              <w:rPr>
                <w:noProof/>
              </w:rPr>
            </w:r>
            <w:r>
              <w:rPr>
                <w:noProof/>
              </w:rPr>
              <w:fldChar w:fldCharType="separate"/>
            </w:r>
            <w:r w:rsidR="00062DCC">
              <w:rPr>
                <w:noProof/>
              </w:rPr>
              <w:t>5</w:t>
            </w:r>
            <w:r>
              <w:rPr>
                <w:noProof/>
              </w:rPr>
              <w:fldChar w:fldCharType="end"/>
            </w:r>
          </w:hyperlink>
        </w:p>
        <w:p w14:paraId="7F16235B" w14:textId="5A40B8C6" w:rsidR="00D94B49" w:rsidRDefault="00D94B49">
          <w:pPr>
            <w:pStyle w:val="TOC3"/>
            <w:tabs>
              <w:tab w:val="right" w:leader="dot" w:pos="9016"/>
            </w:tabs>
            <w:rPr>
              <w:noProof/>
            </w:rPr>
          </w:pPr>
          <w:hyperlink w:anchor="_Toc237003518" w:history="1">
            <w:r>
              <w:rPr>
                <w:rStyle w:val="Hyperlink"/>
                <w:noProof/>
              </w:rPr>
              <w:t>A) Overview of the Research Field</w:t>
            </w:r>
            <w:r>
              <w:rPr>
                <w:noProof/>
              </w:rPr>
              <w:tab/>
            </w:r>
            <w:r>
              <w:rPr>
                <w:noProof/>
              </w:rPr>
              <w:fldChar w:fldCharType="begin"/>
            </w:r>
            <w:r>
              <w:rPr>
                <w:noProof/>
              </w:rPr>
              <w:instrText xml:space="preserve"> PAGEREF _Toc237003518 \h </w:instrText>
            </w:r>
            <w:r>
              <w:rPr>
                <w:noProof/>
              </w:rPr>
            </w:r>
            <w:r>
              <w:rPr>
                <w:noProof/>
              </w:rPr>
              <w:fldChar w:fldCharType="separate"/>
            </w:r>
            <w:r w:rsidR="00062DCC">
              <w:rPr>
                <w:noProof/>
              </w:rPr>
              <w:t>6</w:t>
            </w:r>
            <w:r>
              <w:rPr>
                <w:noProof/>
              </w:rPr>
              <w:fldChar w:fldCharType="end"/>
            </w:r>
          </w:hyperlink>
        </w:p>
        <w:p w14:paraId="0F5768A7" w14:textId="4E016843" w:rsidR="00D94B49" w:rsidRDefault="00D94B49">
          <w:pPr>
            <w:pStyle w:val="TOC3"/>
            <w:tabs>
              <w:tab w:val="right" w:leader="dot" w:pos="9016"/>
            </w:tabs>
            <w:rPr>
              <w:noProof/>
            </w:rPr>
          </w:pPr>
          <w:hyperlink w:anchor="_Toc237003519" w:history="1">
            <w:r>
              <w:rPr>
                <w:rStyle w:val="Hyperlink"/>
                <w:noProof/>
              </w:rPr>
              <w:t>B) Current Developments</w:t>
            </w:r>
            <w:r>
              <w:rPr>
                <w:noProof/>
              </w:rPr>
              <w:tab/>
            </w:r>
            <w:r>
              <w:rPr>
                <w:noProof/>
              </w:rPr>
              <w:fldChar w:fldCharType="begin"/>
            </w:r>
            <w:r>
              <w:rPr>
                <w:noProof/>
              </w:rPr>
              <w:instrText xml:space="preserve"> PAGEREF _Toc237003519 \h </w:instrText>
            </w:r>
            <w:r>
              <w:rPr>
                <w:noProof/>
              </w:rPr>
            </w:r>
            <w:r>
              <w:rPr>
                <w:noProof/>
              </w:rPr>
              <w:fldChar w:fldCharType="separate"/>
            </w:r>
            <w:r w:rsidR="00062DCC">
              <w:rPr>
                <w:noProof/>
              </w:rPr>
              <w:t>7</w:t>
            </w:r>
            <w:r>
              <w:rPr>
                <w:noProof/>
              </w:rPr>
              <w:fldChar w:fldCharType="end"/>
            </w:r>
          </w:hyperlink>
        </w:p>
        <w:p w14:paraId="27567542" w14:textId="57EF5991" w:rsidR="00D94B49" w:rsidRDefault="00D94B49">
          <w:pPr>
            <w:pStyle w:val="TOC2"/>
            <w:tabs>
              <w:tab w:val="right" w:leader="dot" w:pos="9016"/>
            </w:tabs>
            <w:rPr>
              <w:noProof/>
            </w:rPr>
          </w:pPr>
          <w:hyperlink w:anchor="_Toc237003520" w:history="1">
            <w:r>
              <w:rPr>
                <w:rStyle w:val="Hyperlink"/>
                <w:noProof/>
              </w:rPr>
              <w:t>1.2 Research Problem</w:t>
            </w:r>
            <w:r>
              <w:rPr>
                <w:noProof/>
              </w:rPr>
              <w:tab/>
            </w:r>
            <w:r>
              <w:rPr>
                <w:noProof/>
              </w:rPr>
              <w:fldChar w:fldCharType="begin"/>
            </w:r>
            <w:r>
              <w:rPr>
                <w:noProof/>
              </w:rPr>
              <w:instrText xml:space="preserve"> PAGEREF _Toc237003520 \h </w:instrText>
            </w:r>
            <w:r>
              <w:rPr>
                <w:noProof/>
              </w:rPr>
            </w:r>
            <w:r>
              <w:rPr>
                <w:noProof/>
              </w:rPr>
              <w:fldChar w:fldCharType="separate"/>
            </w:r>
            <w:r w:rsidR="00062DCC">
              <w:rPr>
                <w:noProof/>
              </w:rPr>
              <w:t>7</w:t>
            </w:r>
            <w:r>
              <w:rPr>
                <w:noProof/>
              </w:rPr>
              <w:fldChar w:fldCharType="end"/>
            </w:r>
          </w:hyperlink>
        </w:p>
        <w:p w14:paraId="3ADD2D5C" w14:textId="73AEF691" w:rsidR="00D94B49" w:rsidRDefault="00D94B49">
          <w:pPr>
            <w:pStyle w:val="TOC3"/>
            <w:tabs>
              <w:tab w:val="right" w:leader="dot" w:pos="9016"/>
            </w:tabs>
            <w:rPr>
              <w:noProof/>
            </w:rPr>
          </w:pPr>
          <w:hyperlink w:anchor="_Toc237003521" w:history="1">
            <w:r>
              <w:rPr>
                <w:rStyle w:val="Hyperlink"/>
                <w:noProof/>
              </w:rPr>
              <w:t>A) Problem Definition</w:t>
            </w:r>
            <w:r>
              <w:rPr>
                <w:noProof/>
              </w:rPr>
              <w:tab/>
            </w:r>
            <w:r>
              <w:rPr>
                <w:noProof/>
              </w:rPr>
              <w:fldChar w:fldCharType="begin"/>
            </w:r>
            <w:r>
              <w:rPr>
                <w:noProof/>
              </w:rPr>
              <w:instrText xml:space="preserve"> PAGEREF _Toc237003521 \h </w:instrText>
            </w:r>
            <w:r>
              <w:rPr>
                <w:noProof/>
              </w:rPr>
            </w:r>
            <w:r>
              <w:rPr>
                <w:noProof/>
              </w:rPr>
              <w:fldChar w:fldCharType="separate"/>
            </w:r>
            <w:r w:rsidR="00062DCC">
              <w:rPr>
                <w:noProof/>
              </w:rPr>
              <w:t>7</w:t>
            </w:r>
            <w:r>
              <w:rPr>
                <w:noProof/>
              </w:rPr>
              <w:fldChar w:fldCharType="end"/>
            </w:r>
          </w:hyperlink>
        </w:p>
        <w:p w14:paraId="5221E7BB" w14:textId="049B08AC" w:rsidR="00D94B49" w:rsidRDefault="00D94B49">
          <w:pPr>
            <w:pStyle w:val="TOC3"/>
            <w:tabs>
              <w:tab w:val="right" w:leader="dot" w:pos="9016"/>
            </w:tabs>
            <w:rPr>
              <w:noProof/>
            </w:rPr>
          </w:pPr>
          <w:hyperlink w:anchor="_Toc237003522" w:history="1">
            <w:r>
              <w:rPr>
                <w:rStyle w:val="Hyperlink"/>
                <w:noProof/>
              </w:rPr>
              <w:t>B) Current Challenges</w:t>
            </w:r>
            <w:r>
              <w:rPr>
                <w:noProof/>
              </w:rPr>
              <w:tab/>
            </w:r>
            <w:r>
              <w:rPr>
                <w:noProof/>
              </w:rPr>
              <w:fldChar w:fldCharType="begin"/>
            </w:r>
            <w:r>
              <w:rPr>
                <w:noProof/>
              </w:rPr>
              <w:instrText xml:space="preserve"> PAGEREF _Toc237003522 \h </w:instrText>
            </w:r>
            <w:r>
              <w:rPr>
                <w:noProof/>
              </w:rPr>
            </w:r>
            <w:r>
              <w:rPr>
                <w:noProof/>
              </w:rPr>
              <w:fldChar w:fldCharType="separate"/>
            </w:r>
            <w:r w:rsidR="00062DCC">
              <w:rPr>
                <w:noProof/>
              </w:rPr>
              <w:t>8</w:t>
            </w:r>
            <w:r>
              <w:rPr>
                <w:noProof/>
              </w:rPr>
              <w:fldChar w:fldCharType="end"/>
            </w:r>
          </w:hyperlink>
        </w:p>
        <w:p w14:paraId="79C3CB72" w14:textId="6444597A" w:rsidR="00D94B49" w:rsidRDefault="00D94B49">
          <w:pPr>
            <w:pStyle w:val="TOC3"/>
            <w:tabs>
              <w:tab w:val="right" w:leader="dot" w:pos="9016"/>
            </w:tabs>
            <w:rPr>
              <w:noProof/>
            </w:rPr>
          </w:pPr>
          <w:hyperlink w:anchor="_Toc237003523" w:history="1">
            <w:r>
              <w:rPr>
                <w:rStyle w:val="Hyperlink"/>
                <w:noProof/>
              </w:rPr>
              <w:t>Research Questions</w:t>
            </w:r>
            <w:r>
              <w:rPr>
                <w:noProof/>
              </w:rPr>
              <w:tab/>
            </w:r>
            <w:r>
              <w:rPr>
                <w:noProof/>
              </w:rPr>
              <w:fldChar w:fldCharType="begin"/>
            </w:r>
            <w:r>
              <w:rPr>
                <w:noProof/>
              </w:rPr>
              <w:instrText xml:space="preserve"> PAGEREF _Toc237003523 \h </w:instrText>
            </w:r>
            <w:r>
              <w:rPr>
                <w:noProof/>
              </w:rPr>
            </w:r>
            <w:r>
              <w:rPr>
                <w:noProof/>
              </w:rPr>
              <w:fldChar w:fldCharType="separate"/>
            </w:r>
            <w:r w:rsidR="00062DCC">
              <w:rPr>
                <w:noProof/>
              </w:rPr>
              <w:t>9</w:t>
            </w:r>
            <w:r>
              <w:rPr>
                <w:noProof/>
              </w:rPr>
              <w:fldChar w:fldCharType="end"/>
            </w:r>
          </w:hyperlink>
        </w:p>
        <w:p w14:paraId="6760BE6F" w14:textId="580AFFF9" w:rsidR="00D94B49" w:rsidRDefault="00D94B49">
          <w:pPr>
            <w:pStyle w:val="TOC2"/>
            <w:tabs>
              <w:tab w:val="right" w:leader="dot" w:pos="9016"/>
            </w:tabs>
            <w:rPr>
              <w:noProof/>
            </w:rPr>
          </w:pPr>
          <w:hyperlink w:anchor="_Toc237003524" w:history="1">
            <w:r>
              <w:rPr>
                <w:rStyle w:val="Hyperlink"/>
                <w:noProof/>
              </w:rPr>
              <w:t>1.3 Research Aim and Objectives</w:t>
            </w:r>
            <w:r>
              <w:rPr>
                <w:noProof/>
              </w:rPr>
              <w:tab/>
            </w:r>
            <w:r>
              <w:rPr>
                <w:noProof/>
              </w:rPr>
              <w:fldChar w:fldCharType="begin"/>
            </w:r>
            <w:r>
              <w:rPr>
                <w:noProof/>
              </w:rPr>
              <w:instrText xml:space="preserve"> PAGEREF _Toc237003524 \h </w:instrText>
            </w:r>
            <w:r>
              <w:rPr>
                <w:noProof/>
              </w:rPr>
            </w:r>
            <w:r>
              <w:rPr>
                <w:noProof/>
              </w:rPr>
              <w:fldChar w:fldCharType="separate"/>
            </w:r>
            <w:r w:rsidR="00062DCC">
              <w:rPr>
                <w:noProof/>
              </w:rPr>
              <w:t>9</w:t>
            </w:r>
            <w:r>
              <w:rPr>
                <w:noProof/>
              </w:rPr>
              <w:fldChar w:fldCharType="end"/>
            </w:r>
          </w:hyperlink>
        </w:p>
        <w:p w14:paraId="0576A96E" w14:textId="4DB21050" w:rsidR="00D94B49" w:rsidRDefault="00D94B49">
          <w:pPr>
            <w:pStyle w:val="TOC3"/>
            <w:tabs>
              <w:tab w:val="right" w:leader="dot" w:pos="9016"/>
            </w:tabs>
            <w:rPr>
              <w:noProof/>
            </w:rPr>
          </w:pPr>
          <w:hyperlink w:anchor="_Toc237003525" w:history="1">
            <w:r>
              <w:rPr>
                <w:rStyle w:val="Hyperlink"/>
                <w:noProof/>
              </w:rPr>
              <w:t>Research Aim:</w:t>
            </w:r>
            <w:r>
              <w:rPr>
                <w:noProof/>
              </w:rPr>
              <w:tab/>
            </w:r>
            <w:r>
              <w:rPr>
                <w:noProof/>
              </w:rPr>
              <w:fldChar w:fldCharType="begin"/>
            </w:r>
            <w:r>
              <w:rPr>
                <w:noProof/>
              </w:rPr>
              <w:instrText xml:space="preserve"> PAGEREF _Toc237003525 \h </w:instrText>
            </w:r>
            <w:r>
              <w:rPr>
                <w:noProof/>
              </w:rPr>
            </w:r>
            <w:r>
              <w:rPr>
                <w:noProof/>
              </w:rPr>
              <w:fldChar w:fldCharType="separate"/>
            </w:r>
            <w:r w:rsidR="00062DCC">
              <w:rPr>
                <w:noProof/>
              </w:rPr>
              <w:t>9</w:t>
            </w:r>
            <w:r>
              <w:rPr>
                <w:noProof/>
              </w:rPr>
              <w:fldChar w:fldCharType="end"/>
            </w:r>
          </w:hyperlink>
        </w:p>
        <w:p w14:paraId="344E932A" w14:textId="6C2636FF" w:rsidR="00D94B49" w:rsidRDefault="00D94B49">
          <w:pPr>
            <w:pStyle w:val="TOC3"/>
            <w:tabs>
              <w:tab w:val="right" w:leader="dot" w:pos="9016"/>
            </w:tabs>
            <w:rPr>
              <w:noProof/>
            </w:rPr>
          </w:pPr>
          <w:hyperlink w:anchor="_Toc237003526" w:history="1">
            <w:r>
              <w:rPr>
                <w:rStyle w:val="Hyperlink"/>
                <w:noProof/>
              </w:rPr>
              <w:t>SMART Objectives:</w:t>
            </w:r>
            <w:r>
              <w:rPr>
                <w:noProof/>
              </w:rPr>
              <w:tab/>
            </w:r>
            <w:r>
              <w:rPr>
                <w:noProof/>
              </w:rPr>
              <w:fldChar w:fldCharType="begin"/>
            </w:r>
            <w:r>
              <w:rPr>
                <w:noProof/>
              </w:rPr>
              <w:instrText xml:space="preserve"> PAGEREF _Toc237003526 \h </w:instrText>
            </w:r>
            <w:r>
              <w:rPr>
                <w:noProof/>
              </w:rPr>
            </w:r>
            <w:r>
              <w:rPr>
                <w:noProof/>
              </w:rPr>
              <w:fldChar w:fldCharType="separate"/>
            </w:r>
            <w:r w:rsidR="00062DCC">
              <w:rPr>
                <w:noProof/>
              </w:rPr>
              <w:t>9</w:t>
            </w:r>
            <w:r>
              <w:rPr>
                <w:noProof/>
              </w:rPr>
              <w:fldChar w:fldCharType="end"/>
            </w:r>
          </w:hyperlink>
        </w:p>
        <w:p w14:paraId="4570808F" w14:textId="1C25B8CB" w:rsidR="00D94B49" w:rsidRDefault="00D94B49">
          <w:pPr>
            <w:pStyle w:val="TOC3"/>
            <w:tabs>
              <w:tab w:val="right" w:leader="dot" w:pos="9016"/>
            </w:tabs>
            <w:rPr>
              <w:noProof/>
            </w:rPr>
          </w:pPr>
          <w:hyperlink w:anchor="_Toc237003527" w:history="1">
            <w:r>
              <w:rPr>
                <w:rStyle w:val="Hyperlink"/>
                <w:noProof/>
              </w:rPr>
              <w:t>Table 1.1: SMART Compliance Check</w:t>
            </w:r>
            <w:r>
              <w:rPr>
                <w:noProof/>
              </w:rPr>
              <w:tab/>
            </w:r>
            <w:r>
              <w:rPr>
                <w:noProof/>
              </w:rPr>
              <w:fldChar w:fldCharType="begin"/>
            </w:r>
            <w:r>
              <w:rPr>
                <w:noProof/>
              </w:rPr>
              <w:instrText xml:space="preserve"> PAGEREF _Toc237003527 \h </w:instrText>
            </w:r>
            <w:r>
              <w:rPr>
                <w:noProof/>
              </w:rPr>
            </w:r>
            <w:r>
              <w:rPr>
                <w:noProof/>
              </w:rPr>
              <w:fldChar w:fldCharType="separate"/>
            </w:r>
            <w:r w:rsidR="00062DCC">
              <w:rPr>
                <w:noProof/>
              </w:rPr>
              <w:t>10</w:t>
            </w:r>
            <w:r>
              <w:rPr>
                <w:noProof/>
              </w:rPr>
              <w:fldChar w:fldCharType="end"/>
            </w:r>
          </w:hyperlink>
        </w:p>
        <w:p w14:paraId="0800C0AC" w14:textId="623C9C06" w:rsidR="00D94B49" w:rsidRDefault="00D94B49">
          <w:pPr>
            <w:pStyle w:val="TOC2"/>
            <w:tabs>
              <w:tab w:val="right" w:leader="dot" w:pos="9016"/>
            </w:tabs>
            <w:rPr>
              <w:noProof/>
            </w:rPr>
          </w:pPr>
          <w:hyperlink w:anchor="_Toc237003528" w:history="1">
            <w:r>
              <w:rPr>
                <w:rStyle w:val="Hyperlink"/>
                <w:noProof/>
              </w:rPr>
              <w:t>1.4 Significance of the Research</w:t>
            </w:r>
            <w:r>
              <w:rPr>
                <w:noProof/>
              </w:rPr>
              <w:tab/>
            </w:r>
            <w:r>
              <w:rPr>
                <w:noProof/>
              </w:rPr>
              <w:fldChar w:fldCharType="begin"/>
            </w:r>
            <w:r>
              <w:rPr>
                <w:noProof/>
              </w:rPr>
              <w:instrText xml:space="preserve"> PAGEREF _Toc237003528 \h </w:instrText>
            </w:r>
            <w:r>
              <w:rPr>
                <w:noProof/>
              </w:rPr>
            </w:r>
            <w:r>
              <w:rPr>
                <w:noProof/>
              </w:rPr>
              <w:fldChar w:fldCharType="separate"/>
            </w:r>
            <w:r w:rsidR="00062DCC">
              <w:rPr>
                <w:noProof/>
              </w:rPr>
              <w:t>10</w:t>
            </w:r>
            <w:r>
              <w:rPr>
                <w:noProof/>
              </w:rPr>
              <w:fldChar w:fldCharType="end"/>
            </w:r>
          </w:hyperlink>
        </w:p>
        <w:p w14:paraId="1FEC4E58" w14:textId="317DCE5F" w:rsidR="00D94B49" w:rsidRDefault="00D94B49">
          <w:pPr>
            <w:pStyle w:val="TOC3"/>
            <w:tabs>
              <w:tab w:val="right" w:leader="dot" w:pos="9016"/>
            </w:tabs>
            <w:rPr>
              <w:noProof/>
            </w:rPr>
          </w:pPr>
          <w:hyperlink w:anchor="_Toc237003529" w:history="1">
            <w:r>
              <w:rPr>
                <w:rStyle w:val="Hyperlink"/>
                <w:noProof/>
              </w:rPr>
              <w:t>Academic significance:</w:t>
            </w:r>
            <w:r>
              <w:rPr>
                <w:noProof/>
              </w:rPr>
              <w:tab/>
            </w:r>
            <w:r>
              <w:rPr>
                <w:noProof/>
              </w:rPr>
              <w:fldChar w:fldCharType="begin"/>
            </w:r>
            <w:r>
              <w:rPr>
                <w:noProof/>
              </w:rPr>
              <w:instrText xml:space="preserve"> PAGEREF _Toc237003529 \h </w:instrText>
            </w:r>
            <w:r>
              <w:rPr>
                <w:noProof/>
              </w:rPr>
            </w:r>
            <w:r>
              <w:rPr>
                <w:noProof/>
              </w:rPr>
              <w:fldChar w:fldCharType="separate"/>
            </w:r>
            <w:r w:rsidR="00062DCC">
              <w:rPr>
                <w:noProof/>
              </w:rPr>
              <w:t>10</w:t>
            </w:r>
            <w:r>
              <w:rPr>
                <w:noProof/>
              </w:rPr>
              <w:fldChar w:fldCharType="end"/>
            </w:r>
          </w:hyperlink>
        </w:p>
        <w:p w14:paraId="478640DD" w14:textId="0B52AAFC" w:rsidR="00D94B49" w:rsidRDefault="00D94B49">
          <w:pPr>
            <w:pStyle w:val="TOC3"/>
            <w:tabs>
              <w:tab w:val="right" w:leader="dot" w:pos="9016"/>
            </w:tabs>
            <w:rPr>
              <w:noProof/>
            </w:rPr>
          </w:pPr>
          <w:hyperlink w:anchor="_Toc237003530" w:history="1">
            <w:r>
              <w:rPr>
                <w:rStyle w:val="Hyperlink"/>
                <w:noProof/>
              </w:rPr>
              <w:t>Technical significance:</w:t>
            </w:r>
            <w:r>
              <w:rPr>
                <w:noProof/>
              </w:rPr>
              <w:tab/>
            </w:r>
            <w:r>
              <w:rPr>
                <w:noProof/>
              </w:rPr>
              <w:fldChar w:fldCharType="begin"/>
            </w:r>
            <w:r>
              <w:rPr>
                <w:noProof/>
              </w:rPr>
              <w:instrText xml:space="preserve"> PAGEREF _Toc237003530 \h </w:instrText>
            </w:r>
            <w:r>
              <w:rPr>
                <w:noProof/>
              </w:rPr>
            </w:r>
            <w:r>
              <w:rPr>
                <w:noProof/>
              </w:rPr>
              <w:fldChar w:fldCharType="separate"/>
            </w:r>
            <w:r w:rsidR="00062DCC">
              <w:rPr>
                <w:noProof/>
              </w:rPr>
              <w:t>10</w:t>
            </w:r>
            <w:r>
              <w:rPr>
                <w:noProof/>
              </w:rPr>
              <w:fldChar w:fldCharType="end"/>
            </w:r>
          </w:hyperlink>
        </w:p>
        <w:p w14:paraId="04732F49" w14:textId="42807DEA" w:rsidR="00D94B49" w:rsidRDefault="00D94B49">
          <w:pPr>
            <w:pStyle w:val="TOC3"/>
            <w:tabs>
              <w:tab w:val="right" w:leader="dot" w:pos="9016"/>
            </w:tabs>
            <w:rPr>
              <w:noProof/>
            </w:rPr>
          </w:pPr>
          <w:hyperlink w:anchor="_Toc237003531" w:history="1">
            <w:r>
              <w:rPr>
                <w:rStyle w:val="Hyperlink"/>
                <w:noProof/>
              </w:rPr>
              <w:t>Practical significance:</w:t>
            </w:r>
            <w:r>
              <w:rPr>
                <w:noProof/>
              </w:rPr>
              <w:tab/>
            </w:r>
            <w:r>
              <w:rPr>
                <w:noProof/>
              </w:rPr>
              <w:fldChar w:fldCharType="begin"/>
            </w:r>
            <w:r>
              <w:rPr>
                <w:noProof/>
              </w:rPr>
              <w:instrText xml:space="preserve"> PAGEREF _Toc237003531 \h </w:instrText>
            </w:r>
            <w:r>
              <w:rPr>
                <w:noProof/>
              </w:rPr>
            </w:r>
            <w:r>
              <w:rPr>
                <w:noProof/>
              </w:rPr>
              <w:fldChar w:fldCharType="separate"/>
            </w:r>
            <w:r w:rsidR="00062DCC">
              <w:rPr>
                <w:noProof/>
              </w:rPr>
              <w:t>11</w:t>
            </w:r>
            <w:r>
              <w:rPr>
                <w:noProof/>
              </w:rPr>
              <w:fldChar w:fldCharType="end"/>
            </w:r>
          </w:hyperlink>
        </w:p>
        <w:p w14:paraId="51E9C48E" w14:textId="6AD91AC8" w:rsidR="00D94B49" w:rsidRDefault="00D94B49">
          <w:pPr>
            <w:pStyle w:val="TOC1"/>
            <w:tabs>
              <w:tab w:val="right" w:leader="dot" w:pos="9016"/>
            </w:tabs>
            <w:rPr>
              <w:noProof/>
            </w:rPr>
          </w:pPr>
          <w:hyperlink w:anchor="_Toc237003532" w:history="1">
            <w:r>
              <w:rPr>
                <w:rStyle w:val="Hyperlink"/>
                <w:noProof/>
              </w:rPr>
              <w:t>Section 2: Literature Review</w:t>
            </w:r>
            <w:r>
              <w:rPr>
                <w:noProof/>
              </w:rPr>
              <w:tab/>
            </w:r>
            <w:r>
              <w:rPr>
                <w:noProof/>
              </w:rPr>
              <w:fldChar w:fldCharType="begin"/>
            </w:r>
            <w:r>
              <w:rPr>
                <w:noProof/>
              </w:rPr>
              <w:instrText xml:space="preserve"> PAGEREF _Toc237003532 \h </w:instrText>
            </w:r>
            <w:r>
              <w:rPr>
                <w:noProof/>
              </w:rPr>
            </w:r>
            <w:r>
              <w:rPr>
                <w:noProof/>
              </w:rPr>
              <w:fldChar w:fldCharType="separate"/>
            </w:r>
            <w:r w:rsidR="00062DCC">
              <w:rPr>
                <w:noProof/>
              </w:rPr>
              <w:t>11</w:t>
            </w:r>
            <w:r>
              <w:rPr>
                <w:noProof/>
              </w:rPr>
              <w:fldChar w:fldCharType="end"/>
            </w:r>
          </w:hyperlink>
        </w:p>
        <w:p w14:paraId="10266EE7" w14:textId="7151C948" w:rsidR="00D94B49" w:rsidRDefault="00D94B49">
          <w:pPr>
            <w:pStyle w:val="TOC3"/>
            <w:tabs>
              <w:tab w:val="right" w:leader="dot" w:pos="9016"/>
            </w:tabs>
            <w:rPr>
              <w:noProof/>
            </w:rPr>
          </w:pPr>
          <w:hyperlink w:anchor="_Toc237003533" w:history="1">
            <w:r>
              <w:rPr>
                <w:rStyle w:val="Hyperlink"/>
                <w:noProof/>
              </w:rPr>
              <w:t>Search Strategy</w:t>
            </w:r>
            <w:r>
              <w:rPr>
                <w:noProof/>
              </w:rPr>
              <w:tab/>
            </w:r>
            <w:r>
              <w:rPr>
                <w:noProof/>
              </w:rPr>
              <w:fldChar w:fldCharType="begin"/>
            </w:r>
            <w:r>
              <w:rPr>
                <w:noProof/>
              </w:rPr>
              <w:instrText xml:space="preserve"> PAGEREF _Toc237003533 \h </w:instrText>
            </w:r>
            <w:r>
              <w:rPr>
                <w:noProof/>
              </w:rPr>
            </w:r>
            <w:r>
              <w:rPr>
                <w:noProof/>
              </w:rPr>
              <w:fldChar w:fldCharType="separate"/>
            </w:r>
            <w:r w:rsidR="00062DCC">
              <w:rPr>
                <w:noProof/>
              </w:rPr>
              <w:t>11</w:t>
            </w:r>
            <w:r>
              <w:rPr>
                <w:noProof/>
              </w:rPr>
              <w:fldChar w:fldCharType="end"/>
            </w:r>
          </w:hyperlink>
        </w:p>
        <w:p w14:paraId="2D795C4D" w14:textId="56FCF333" w:rsidR="00D94B49" w:rsidRDefault="00D94B49">
          <w:pPr>
            <w:pStyle w:val="TOC3"/>
            <w:tabs>
              <w:tab w:val="right" w:leader="dot" w:pos="9016"/>
            </w:tabs>
            <w:rPr>
              <w:noProof/>
            </w:rPr>
          </w:pPr>
          <w:hyperlink w:anchor="_Toc237003534" w:history="1">
            <w:r>
              <w:rPr>
                <w:rStyle w:val="Hyperlink"/>
                <w:noProof/>
              </w:rPr>
              <w:t>Theme 1: Network Metadata Obfuscation and the Failure of Deep Packet Inspection</w:t>
            </w:r>
            <w:r>
              <w:rPr>
                <w:noProof/>
              </w:rPr>
              <w:tab/>
            </w:r>
            <w:r>
              <w:rPr>
                <w:noProof/>
              </w:rPr>
              <w:fldChar w:fldCharType="begin"/>
            </w:r>
            <w:r>
              <w:rPr>
                <w:noProof/>
              </w:rPr>
              <w:instrText xml:space="preserve"> PAGEREF _Toc237003534 \h </w:instrText>
            </w:r>
            <w:r>
              <w:rPr>
                <w:noProof/>
              </w:rPr>
            </w:r>
            <w:r>
              <w:rPr>
                <w:noProof/>
              </w:rPr>
              <w:fldChar w:fldCharType="separate"/>
            </w:r>
            <w:r w:rsidR="00062DCC">
              <w:rPr>
                <w:noProof/>
              </w:rPr>
              <w:t>12</w:t>
            </w:r>
            <w:r>
              <w:rPr>
                <w:noProof/>
              </w:rPr>
              <w:fldChar w:fldCharType="end"/>
            </w:r>
          </w:hyperlink>
        </w:p>
        <w:p w14:paraId="23D6BB49" w14:textId="0D5244DF" w:rsidR="00D94B49" w:rsidRDefault="00D94B49">
          <w:pPr>
            <w:pStyle w:val="TOC3"/>
            <w:tabs>
              <w:tab w:val="right" w:leader="dot" w:pos="9016"/>
            </w:tabs>
            <w:rPr>
              <w:noProof/>
            </w:rPr>
          </w:pPr>
          <w:hyperlink w:anchor="_Toc237003535" w:history="1">
            <w:r>
              <w:rPr>
                <w:rStyle w:val="Hyperlink"/>
                <w:noProof/>
              </w:rPr>
              <w:t>Theme 2: Encrypted Traffic Classification and Data Drift</w:t>
            </w:r>
            <w:r>
              <w:rPr>
                <w:noProof/>
              </w:rPr>
              <w:tab/>
            </w:r>
            <w:r>
              <w:rPr>
                <w:noProof/>
              </w:rPr>
              <w:fldChar w:fldCharType="begin"/>
            </w:r>
            <w:r>
              <w:rPr>
                <w:noProof/>
              </w:rPr>
              <w:instrText xml:space="preserve"> PAGEREF _Toc237003535 \h </w:instrText>
            </w:r>
            <w:r>
              <w:rPr>
                <w:noProof/>
              </w:rPr>
            </w:r>
            <w:r>
              <w:rPr>
                <w:noProof/>
              </w:rPr>
              <w:fldChar w:fldCharType="separate"/>
            </w:r>
            <w:r w:rsidR="00062DCC">
              <w:rPr>
                <w:noProof/>
              </w:rPr>
              <w:t>12</w:t>
            </w:r>
            <w:r>
              <w:rPr>
                <w:noProof/>
              </w:rPr>
              <w:fldChar w:fldCharType="end"/>
            </w:r>
          </w:hyperlink>
        </w:p>
        <w:p w14:paraId="7FDB93AB" w14:textId="64C00F81" w:rsidR="00D94B49" w:rsidRDefault="00D94B49">
          <w:pPr>
            <w:pStyle w:val="TOC3"/>
            <w:tabs>
              <w:tab w:val="right" w:leader="dot" w:pos="9016"/>
            </w:tabs>
            <w:rPr>
              <w:noProof/>
            </w:rPr>
          </w:pPr>
          <w:hyperlink w:anchor="_Toc237003536" w:history="1">
            <w:r>
              <w:rPr>
                <w:rStyle w:val="Hyperlink"/>
                <w:noProof/>
              </w:rPr>
              <w:t>Theme 3: The Security Posture of the Model Context Protocol Ecosystem</w:t>
            </w:r>
            <w:r>
              <w:rPr>
                <w:noProof/>
              </w:rPr>
              <w:tab/>
            </w:r>
            <w:r>
              <w:rPr>
                <w:noProof/>
              </w:rPr>
              <w:fldChar w:fldCharType="begin"/>
            </w:r>
            <w:r>
              <w:rPr>
                <w:noProof/>
              </w:rPr>
              <w:instrText xml:space="preserve"> PAGEREF _Toc237003536 \h </w:instrText>
            </w:r>
            <w:r>
              <w:rPr>
                <w:noProof/>
              </w:rPr>
            </w:r>
            <w:r>
              <w:rPr>
                <w:noProof/>
              </w:rPr>
              <w:fldChar w:fldCharType="separate"/>
            </w:r>
            <w:r w:rsidR="00062DCC">
              <w:rPr>
                <w:noProof/>
              </w:rPr>
              <w:t>12</w:t>
            </w:r>
            <w:r>
              <w:rPr>
                <w:noProof/>
              </w:rPr>
              <w:fldChar w:fldCharType="end"/>
            </w:r>
          </w:hyperlink>
        </w:p>
        <w:p w14:paraId="25BCF126" w14:textId="47E87197" w:rsidR="00D94B49" w:rsidRDefault="00D94B49">
          <w:pPr>
            <w:pStyle w:val="TOC3"/>
            <w:tabs>
              <w:tab w:val="right" w:leader="dot" w:pos="9016"/>
            </w:tabs>
            <w:rPr>
              <w:noProof/>
            </w:rPr>
          </w:pPr>
          <w:hyperlink w:anchor="_Toc237003537" w:history="1">
            <w:r>
              <w:rPr>
                <w:rStyle w:val="Hyperlink"/>
                <w:noProof/>
              </w:rPr>
              <w:t>Theme 4: eBPF Telemetry as a Compensating Control</w:t>
            </w:r>
            <w:r>
              <w:rPr>
                <w:noProof/>
              </w:rPr>
              <w:tab/>
            </w:r>
            <w:r>
              <w:rPr>
                <w:noProof/>
              </w:rPr>
              <w:fldChar w:fldCharType="begin"/>
            </w:r>
            <w:r>
              <w:rPr>
                <w:noProof/>
              </w:rPr>
              <w:instrText xml:space="preserve"> PAGEREF _Toc237003537 \h </w:instrText>
            </w:r>
            <w:r>
              <w:rPr>
                <w:noProof/>
              </w:rPr>
            </w:r>
            <w:r>
              <w:rPr>
                <w:noProof/>
              </w:rPr>
              <w:fldChar w:fldCharType="separate"/>
            </w:r>
            <w:r w:rsidR="00062DCC">
              <w:rPr>
                <w:noProof/>
              </w:rPr>
              <w:t>13</w:t>
            </w:r>
            <w:r>
              <w:rPr>
                <w:noProof/>
              </w:rPr>
              <w:fldChar w:fldCharType="end"/>
            </w:r>
          </w:hyperlink>
        </w:p>
        <w:p w14:paraId="5C7BF32E" w14:textId="7BA962B8" w:rsidR="00D94B49" w:rsidRDefault="00D94B49">
          <w:pPr>
            <w:pStyle w:val="TOC3"/>
            <w:tabs>
              <w:tab w:val="right" w:leader="dot" w:pos="9016"/>
            </w:tabs>
            <w:rPr>
              <w:noProof/>
            </w:rPr>
          </w:pPr>
          <w:hyperlink w:anchor="_Toc237003538" w:history="1">
            <w:r>
              <w:rPr>
                <w:rStyle w:val="Hyperlink"/>
                <w:noProof/>
              </w:rPr>
              <w:t>Literature Summary and Research Gap Justification</w:t>
            </w:r>
            <w:r>
              <w:rPr>
                <w:noProof/>
              </w:rPr>
              <w:tab/>
            </w:r>
            <w:r>
              <w:rPr>
                <w:noProof/>
              </w:rPr>
              <w:fldChar w:fldCharType="begin"/>
            </w:r>
            <w:r>
              <w:rPr>
                <w:noProof/>
              </w:rPr>
              <w:instrText xml:space="preserve"> PAGEREF _Toc237003538 \h </w:instrText>
            </w:r>
            <w:r>
              <w:rPr>
                <w:noProof/>
              </w:rPr>
            </w:r>
            <w:r>
              <w:rPr>
                <w:noProof/>
              </w:rPr>
              <w:fldChar w:fldCharType="separate"/>
            </w:r>
            <w:r w:rsidR="00062DCC">
              <w:rPr>
                <w:noProof/>
              </w:rPr>
              <w:t>13</w:t>
            </w:r>
            <w:r>
              <w:rPr>
                <w:noProof/>
              </w:rPr>
              <w:fldChar w:fldCharType="end"/>
            </w:r>
          </w:hyperlink>
        </w:p>
        <w:p w14:paraId="1A2D0447" w14:textId="3818FDA1" w:rsidR="00D94B49" w:rsidRDefault="00D94B49">
          <w:pPr>
            <w:pStyle w:val="TOC1"/>
            <w:tabs>
              <w:tab w:val="right" w:leader="dot" w:pos="9016"/>
            </w:tabs>
            <w:rPr>
              <w:noProof/>
            </w:rPr>
          </w:pPr>
          <w:hyperlink w:anchor="_Toc237003539" w:history="1">
            <w:r>
              <w:rPr>
                <w:rStyle w:val="Hyperlink"/>
                <w:noProof/>
              </w:rPr>
              <w:t>Section 3: Research Design and Methodology</w:t>
            </w:r>
            <w:r>
              <w:rPr>
                <w:noProof/>
              </w:rPr>
              <w:tab/>
            </w:r>
            <w:r>
              <w:rPr>
                <w:noProof/>
              </w:rPr>
              <w:fldChar w:fldCharType="begin"/>
            </w:r>
            <w:r>
              <w:rPr>
                <w:noProof/>
              </w:rPr>
              <w:instrText xml:space="preserve"> PAGEREF _Toc237003539 \h </w:instrText>
            </w:r>
            <w:r>
              <w:rPr>
                <w:noProof/>
              </w:rPr>
            </w:r>
            <w:r>
              <w:rPr>
                <w:noProof/>
              </w:rPr>
              <w:fldChar w:fldCharType="separate"/>
            </w:r>
            <w:r w:rsidR="00062DCC">
              <w:rPr>
                <w:noProof/>
              </w:rPr>
              <w:t>13</w:t>
            </w:r>
            <w:r>
              <w:rPr>
                <w:noProof/>
              </w:rPr>
              <w:fldChar w:fldCharType="end"/>
            </w:r>
          </w:hyperlink>
        </w:p>
        <w:p w14:paraId="4C09E618" w14:textId="5043EA28" w:rsidR="00D94B49" w:rsidRDefault="00D94B49">
          <w:pPr>
            <w:pStyle w:val="TOC2"/>
            <w:tabs>
              <w:tab w:val="right" w:leader="dot" w:pos="9016"/>
            </w:tabs>
            <w:rPr>
              <w:noProof/>
            </w:rPr>
          </w:pPr>
          <w:hyperlink w:anchor="_Toc237003540" w:history="1">
            <w:r>
              <w:rPr>
                <w:rStyle w:val="Hyperlink"/>
                <w:noProof/>
              </w:rPr>
              <w:t>3.1 Research Design</w:t>
            </w:r>
            <w:r>
              <w:rPr>
                <w:noProof/>
              </w:rPr>
              <w:tab/>
            </w:r>
            <w:r>
              <w:rPr>
                <w:noProof/>
              </w:rPr>
              <w:fldChar w:fldCharType="begin"/>
            </w:r>
            <w:r>
              <w:rPr>
                <w:noProof/>
              </w:rPr>
              <w:instrText xml:space="preserve"> PAGEREF _Toc237003540 \h </w:instrText>
            </w:r>
            <w:r>
              <w:rPr>
                <w:noProof/>
              </w:rPr>
            </w:r>
            <w:r>
              <w:rPr>
                <w:noProof/>
              </w:rPr>
              <w:fldChar w:fldCharType="separate"/>
            </w:r>
            <w:r w:rsidR="00062DCC">
              <w:rPr>
                <w:noProof/>
              </w:rPr>
              <w:t>14</w:t>
            </w:r>
            <w:r>
              <w:rPr>
                <w:noProof/>
              </w:rPr>
              <w:fldChar w:fldCharType="end"/>
            </w:r>
          </w:hyperlink>
        </w:p>
        <w:p w14:paraId="32CCF971" w14:textId="0147E772" w:rsidR="00D94B49" w:rsidRDefault="00D94B49">
          <w:pPr>
            <w:pStyle w:val="TOC2"/>
            <w:tabs>
              <w:tab w:val="right" w:leader="dot" w:pos="9016"/>
            </w:tabs>
            <w:rPr>
              <w:noProof/>
            </w:rPr>
          </w:pPr>
          <w:hyperlink w:anchor="_Toc237003541" w:history="1">
            <w:r>
              <w:rPr>
                <w:rStyle w:val="Hyperlink"/>
                <w:noProof/>
              </w:rPr>
              <w:t>3.2 Research Methods and Materials</w:t>
            </w:r>
            <w:r>
              <w:rPr>
                <w:noProof/>
              </w:rPr>
              <w:tab/>
            </w:r>
            <w:r>
              <w:rPr>
                <w:noProof/>
              </w:rPr>
              <w:fldChar w:fldCharType="begin"/>
            </w:r>
            <w:r>
              <w:rPr>
                <w:noProof/>
              </w:rPr>
              <w:instrText xml:space="preserve"> PAGEREF _Toc237003541 \h </w:instrText>
            </w:r>
            <w:r>
              <w:rPr>
                <w:noProof/>
              </w:rPr>
            </w:r>
            <w:r>
              <w:rPr>
                <w:noProof/>
              </w:rPr>
              <w:fldChar w:fldCharType="separate"/>
            </w:r>
            <w:r w:rsidR="00062DCC">
              <w:rPr>
                <w:noProof/>
              </w:rPr>
              <w:t>15</w:t>
            </w:r>
            <w:r>
              <w:rPr>
                <w:noProof/>
              </w:rPr>
              <w:fldChar w:fldCharType="end"/>
            </w:r>
          </w:hyperlink>
        </w:p>
        <w:p w14:paraId="7C8A2BE7" w14:textId="037DF015" w:rsidR="00D94B49" w:rsidRDefault="00D94B49">
          <w:pPr>
            <w:pStyle w:val="TOC3"/>
            <w:tabs>
              <w:tab w:val="right" w:leader="dot" w:pos="9016"/>
            </w:tabs>
            <w:rPr>
              <w:noProof/>
            </w:rPr>
          </w:pPr>
          <w:hyperlink w:anchor="_Toc237003542" w:history="1">
            <w:r>
              <w:rPr>
                <w:rStyle w:val="Hyperlink"/>
                <w:noProof/>
              </w:rPr>
              <w:t>A) Research Methods</w:t>
            </w:r>
            <w:r>
              <w:rPr>
                <w:noProof/>
              </w:rPr>
              <w:tab/>
            </w:r>
            <w:r>
              <w:rPr>
                <w:noProof/>
              </w:rPr>
              <w:fldChar w:fldCharType="begin"/>
            </w:r>
            <w:r>
              <w:rPr>
                <w:noProof/>
              </w:rPr>
              <w:instrText xml:space="preserve"> PAGEREF _Toc237003542 \h </w:instrText>
            </w:r>
            <w:r>
              <w:rPr>
                <w:noProof/>
              </w:rPr>
            </w:r>
            <w:r>
              <w:rPr>
                <w:noProof/>
              </w:rPr>
              <w:fldChar w:fldCharType="separate"/>
            </w:r>
            <w:r w:rsidR="00062DCC">
              <w:rPr>
                <w:noProof/>
              </w:rPr>
              <w:t>15</w:t>
            </w:r>
            <w:r>
              <w:rPr>
                <w:noProof/>
              </w:rPr>
              <w:fldChar w:fldCharType="end"/>
            </w:r>
          </w:hyperlink>
        </w:p>
        <w:p w14:paraId="5BC34489" w14:textId="5393672C" w:rsidR="00D94B49" w:rsidRDefault="00D94B49">
          <w:pPr>
            <w:pStyle w:val="TOC3"/>
            <w:tabs>
              <w:tab w:val="right" w:leader="dot" w:pos="9016"/>
            </w:tabs>
            <w:rPr>
              <w:noProof/>
            </w:rPr>
          </w:pPr>
          <w:hyperlink w:anchor="_Toc237003543" w:history="1">
            <w:r>
              <w:rPr>
                <w:rStyle w:val="Hyperlink"/>
                <w:noProof/>
              </w:rPr>
              <w:t>System Architecture and Workflow</w:t>
            </w:r>
            <w:r>
              <w:rPr>
                <w:noProof/>
              </w:rPr>
              <w:tab/>
            </w:r>
            <w:r>
              <w:rPr>
                <w:noProof/>
              </w:rPr>
              <w:fldChar w:fldCharType="begin"/>
            </w:r>
            <w:r>
              <w:rPr>
                <w:noProof/>
              </w:rPr>
              <w:instrText xml:space="preserve"> PAGEREF _Toc237003543 \h </w:instrText>
            </w:r>
            <w:r>
              <w:rPr>
                <w:noProof/>
              </w:rPr>
            </w:r>
            <w:r>
              <w:rPr>
                <w:noProof/>
              </w:rPr>
              <w:fldChar w:fldCharType="separate"/>
            </w:r>
            <w:r w:rsidR="00062DCC">
              <w:rPr>
                <w:noProof/>
              </w:rPr>
              <w:t>15</w:t>
            </w:r>
            <w:r>
              <w:rPr>
                <w:noProof/>
              </w:rPr>
              <w:fldChar w:fldCharType="end"/>
            </w:r>
          </w:hyperlink>
        </w:p>
        <w:p w14:paraId="6D293347" w14:textId="3399CB77" w:rsidR="00D94B49" w:rsidRDefault="00D94B49">
          <w:pPr>
            <w:pStyle w:val="TOC3"/>
            <w:tabs>
              <w:tab w:val="right" w:leader="dot" w:pos="9016"/>
            </w:tabs>
            <w:rPr>
              <w:noProof/>
            </w:rPr>
          </w:pPr>
          <w:hyperlink w:anchor="_Toc237003544" w:history="1">
            <w:r>
              <w:rPr>
                <w:rStyle w:val="Hyperlink"/>
                <w:noProof/>
              </w:rPr>
              <w:t>Data Analysis and Evaluation</w:t>
            </w:r>
            <w:r>
              <w:rPr>
                <w:noProof/>
              </w:rPr>
              <w:tab/>
            </w:r>
            <w:r>
              <w:rPr>
                <w:noProof/>
              </w:rPr>
              <w:fldChar w:fldCharType="begin"/>
            </w:r>
            <w:r>
              <w:rPr>
                <w:noProof/>
              </w:rPr>
              <w:instrText xml:space="preserve"> PAGEREF _Toc237003544 \h </w:instrText>
            </w:r>
            <w:r>
              <w:rPr>
                <w:noProof/>
              </w:rPr>
            </w:r>
            <w:r>
              <w:rPr>
                <w:noProof/>
              </w:rPr>
              <w:fldChar w:fldCharType="separate"/>
            </w:r>
            <w:r w:rsidR="00062DCC">
              <w:rPr>
                <w:noProof/>
              </w:rPr>
              <w:t>16</w:t>
            </w:r>
            <w:r>
              <w:rPr>
                <w:noProof/>
              </w:rPr>
              <w:fldChar w:fldCharType="end"/>
            </w:r>
          </w:hyperlink>
        </w:p>
        <w:p w14:paraId="60A12021" w14:textId="7CC4CCA4" w:rsidR="00D94B49" w:rsidRDefault="00D94B49">
          <w:pPr>
            <w:pStyle w:val="TOC3"/>
            <w:tabs>
              <w:tab w:val="right" w:leader="dot" w:pos="9016"/>
            </w:tabs>
            <w:rPr>
              <w:noProof/>
            </w:rPr>
          </w:pPr>
          <w:hyperlink w:anchor="_Toc237003545" w:history="1">
            <w:r>
              <w:rPr>
                <w:rStyle w:val="Hyperlink"/>
                <w:noProof/>
              </w:rPr>
              <w:t>B) Research Materials</w:t>
            </w:r>
            <w:r>
              <w:rPr>
                <w:noProof/>
              </w:rPr>
              <w:tab/>
            </w:r>
            <w:r>
              <w:rPr>
                <w:noProof/>
              </w:rPr>
              <w:fldChar w:fldCharType="begin"/>
            </w:r>
            <w:r>
              <w:rPr>
                <w:noProof/>
              </w:rPr>
              <w:instrText xml:space="preserve"> PAGEREF _Toc237003545 \h </w:instrText>
            </w:r>
            <w:r>
              <w:rPr>
                <w:noProof/>
              </w:rPr>
            </w:r>
            <w:r>
              <w:rPr>
                <w:noProof/>
              </w:rPr>
              <w:fldChar w:fldCharType="separate"/>
            </w:r>
            <w:r w:rsidR="00062DCC">
              <w:rPr>
                <w:noProof/>
              </w:rPr>
              <w:t>17</w:t>
            </w:r>
            <w:r>
              <w:rPr>
                <w:noProof/>
              </w:rPr>
              <w:fldChar w:fldCharType="end"/>
            </w:r>
          </w:hyperlink>
        </w:p>
        <w:p w14:paraId="205A7D37" w14:textId="3B7DE313" w:rsidR="00D94B49" w:rsidRDefault="00D94B49">
          <w:pPr>
            <w:pStyle w:val="TOC3"/>
            <w:tabs>
              <w:tab w:val="right" w:leader="dot" w:pos="9016"/>
            </w:tabs>
            <w:rPr>
              <w:noProof/>
            </w:rPr>
          </w:pPr>
          <w:hyperlink w:anchor="_Toc237003546" w:history="1">
            <w:r>
              <w:rPr>
                <w:rStyle w:val="Hyperlink"/>
                <w:noProof/>
              </w:rPr>
              <w:t>Ethical Considerations</w:t>
            </w:r>
            <w:r>
              <w:rPr>
                <w:noProof/>
              </w:rPr>
              <w:tab/>
            </w:r>
            <w:r>
              <w:rPr>
                <w:noProof/>
              </w:rPr>
              <w:fldChar w:fldCharType="begin"/>
            </w:r>
            <w:r>
              <w:rPr>
                <w:noProof/>
              </w:rPr>
              <w:instrText xml:space="preserve"> PAGEREF _Toc237003546 \h </w:instrText>
            </w:r>
            <w:r>
              <w:rPr>
                <w:noProof/>
              </w:rPr>
            </w:r>
            <w:r>
              <w:rPr>
                <w:noProof/>
              </w:rPr>
              <w:fldChar w:fldCharType="separate"/>
            </w:r>
            <w:r w:rsidR="00062DCC">
              <w:rPr>
                <w:noProof/>
              </w:rPr>
              <w:t>17</w:t>
            </w:r>
            <w:r>
              <w:rPr>
                <w:noProof/>
              </w:rPr>
              <w:fldChar w:fldCharType="end"/>
            </w:r>
          </w:hyperlink>
        </w:p>
        <w:p w14:paraId="4A8257AF" w14:textId="05E9EE79" w:rsidR="00D94B49" w:rsidRDefault="00D94B49">
          <w:pPr>
            <w:pStyle w:val="TOC1"/>
            <w:tabs>
              <w:tab w:val="right" w:leader="dot" w:pos="9016"/>
            </w:tabs>
            <w:rPr>
              <w:noProof/>
            </w:rPr>
          </w:pPr>
          <w:hyperlink w:anchor="_Toc237003547" w:history="1">
            <w:r>
              <w:rPr>
                <w:rStyle w:val="Hyperlink"/>
                <w:noProof/>
              </w:rPr>
              <w:t>Section 4: Expected Outcome</w:t>
            </w:r>
            <w:r>
              <w:rPr>
                <w:noProof/>
              </w:rPr>
              <w:tab/>
            </w:r>
            <w:r>
              <w:rPr>
                <w:noProof/>
              </w:rPr>
              <w:fldChar w:fldCharType="begin"/>
            </w:r>
            <w:r>
              <w:rPr>
                <w:noProof/>
              </w:rPr>
              <w:instrText xml:space="preserve"> PAGEREF _Toc237003547 \h </w:instrText>
            </w:r>
            <w:r>
              <w:rPr>
                <w:noProof/>
              </w:rPr>
            </w:r>
            <w:r>
              <w:rPr>
                <w:noProof/>
              </w:rPr>
              <w:fldChar w:fldCharType="separate"/>
            </w:r>
            <w:r w:rsidR="00062DCC">
              <w:rPr>
                <w:noProof/>
              </w:rPr>
              <w:t>17</w:t>
            </w:r>
            <w:r>
              <w:rPr>
                <w:noProof/>
              </w:rPr>
              <w:fldChar w:fldCharType="end"/>
            </w:r>
          </w:hyperlink>
        </w:p>
        <w:p w14:paraId="056AB0F7" w14:textId="59BB4677" w:rsidR="00D94B49" w:rsidRDefault="00D94B49">
          <w:pPr>
            <w:pStyle w:val="TOC3"/>
            <w:tabs>
              <w:tab w:val="right" w:leader="dot" w:pos="9016"/>
            </w:tabs>
            <w:rPr>
              <w:noProof/>
            </w:rPr>
          </w:pPr>
          <w:hyperlink w:anchor="_Toc237003548" w:history="1">
            <w:r>
              <w:rPr>
                <w:rStyle w:val="Hyperlink"/>
                <w:noProof/>
              </w:rPr>
              <w:t>Expected Results</w:t>
            </w:r>
            <w:r>
              <w:rPr>
                <w:noProof/>
              </w:rPr>
              <w:tab/>
            </w:r>
            <w:r>
              <w:rPr>
                <w:noProof/>
              </w:rPr>
              <w:fldChar w:fldCharType="begin"/>
            </w:r>
            <w:r>
              <w:rPr>
                <w:noProof/>
              </w:rPr>
              <w:instrText xml:space="preserve"> PAGEREF _Toc237003548 \h </w:instrText>
            </w:r>
            <w:r>
              <w:rPr>
                <w:noProof/>
              </w:rPr>
            </w:r>
            <w:r>
              <w:rPr>
                <w:noProof/>
              </w:rPr>
              <w:fldChar w:fldCharType="separate"/>
            </w:r>
            <w:r w:rsidR="00062DCC">
              <w:rPr>
                <w:noProof/>
              </w:rPr>
              <w:t>17</w:t>
            </w:r>
            <w:r>
              <w:rPr>
                <w:noProof/>
              </w:rPr>
              <w:fldChar w:fldCharType="end"/>
            </w:r>
          </w:hyperlink>
        </w:p>
        <w:p w14:paraId="6913A5C8" w14:textId="64AE09B0" w:rsidR="00D94B49" w:rsidRDefault="00D94B49">
          <w:pPr>
            <w:pStyle w:val="TOC3"/>
            <w:tabs>
              <w:tab w:val="right" w:leader="dot" w:pos="9016"/>
            </w:tabs>
            <w:rPr>
              <w:noProof/>
            </w:rPr>
          </w:pPr>
          <w:hyperlink w:anchor="_Toc237003549" w:history="1">
            <w:r>
              <w:rPr>
                <w:rStyle w:val="Hyperlink"/>
                <w:noProof/>
              </w:rPr>
              <w:t>Implications</w:t>
            </w:r>
            <w:r>
              <w:rPr>
                <w:noProof/>
              </w:rPr>
              <w:tab/>
            </w:r>
            <w:r>
              <w:rPr>
                <w:noProof/>
              </w:rPr>
              <w:fldChar w:fldCharType="begin"/>
            </w:r>
            <w:r>
              <w:rPr>
                <w:noProof/>
              </w:rPr>
              <w:instrText xml:space="preserve"> PAGEREF _Toc237003549 \h </w:instrText>
            </w:r>
            <w:r>
              <w:rPr>
                <w:noProof/>
              </w:rPr>
            </w:r>
            <w:r>
              <w:rPr>
                <w:noProof/>
              </w:rPr>
              <w:fldChar w:fldCharType="separate"/>
            </w:r>
            <w:r w:rsidR="00062DCC">
              <w:rPr>
                <w:noProof/>
              </w:rPr>
              <w:t>18</w:t>
            </w:r>
            <w:r>
              <w:rPr>
                <w:noProof/>
              </w:rPr>
              <w:fldChar w:fldCharType="end"/>
            </w:r>
          </w:hyperlink>
        </w:p>
        <w:p w14:paraId="31CBD062" w14:textId="539B5D52" w:rsidR="00D94B49" w:rsidRDefault="00D94B49">
          <w:pPr>
            <w:pStyle w:val="TOC3"/>
            <w:tabs>
              <w:tab w:val="right" w:leader="dot" w:pos="9016"/>
            </w:tabs>
            <w:rPr>
              <w:noProof/>
            </w:rPr>
          </w:pPr>
          <w:hyperlink w:anchor="_Toc237003550" w:history="1">
            <w:r>
              <w:rPr>
                <w:rStyle w:val="Hyperlink"/>
                <w:noProof/>
              </w:rPr>
              <w:t>Limitations</w:t>
            </w:r>
            <w:r>
              <w:rPr>
                <w:noProof/>
              </w:rPr>
              <w:tab/>
            </w:r>
            <w:r>
              <w:rPr>
                <w:noProof/>
              </w:rPr>
              <w:fldChar w:fldCharType="begin"/>
            </w:r>
            <w:r>
              <w:rPr>
                <w:noProof/>
              </w:rPr>
              <w:instrText xml:space="preserve"> PAGEREF _Toc237003550 \h </w:instrText>
            </w:r>
            <w:r>
              <w:rPr>
                <w:noProof/>
              </w:rPr>
            </w:r>
            <w:r>
              <w:rPr>
                <w:noProof/>
              </w:rPr>
              <w:fldChar w:fldCharType="separate"/>
            </w:r>
            <w:r w:rsidR="00062DCC">
              <w:rPr>
                <w:noProof/>
              </w:rPr>
              <w:t>18</w:t>
            </w:r>
            <w:r>
              <w:rPr>
                <w:noProof/>
              </w:rPr>
              <w:fldChar w:fldCharType="end"/>
            </w:r>
          </w:hyperlink>
        </w:p>
        <w:p w14:paraId="73061A90" w14:textId="442509CF" w:rsidR="00D94B49" w:rsidRDefault="00D94B49">
          <w:pPr>
            <w:pStyle w:val="TOC3"/>
            <w:tabs>
              <w:tab w:val="right" w:leader="dot" w:pos="9016"/>
            </w:tabs>
            <w:rPr>
              <w:noProof/>
            </w:rPr>
          </w:pPr>
          <w:hyperlink w:anchor="_Toc237003551" w:history="1">
            <w:r>
              <w:rPr>
                <w:rStyle w:val="Hyperlink"/>
                <w:noProof/>
              </w:rPr>
              <w:t>Risk Register</w:t>
            </w:r>
            <w:r>
              <w:rPr>
                <w:noProof/>
              </w:rPr>
              <w:tab/>
            </w:r>
            <w:r>
              <w:rPr>
                <w:noProof/>
              </w:rPr>
              <w:fldChar w:fldCharType="begin"/>
            </w:r>
            <w:r>
              <w:rPr>
                <w:noProof/>
              </w:rPr>
              <w:instrText xml:space="preserve"> PAGEREF _Toc237003551 \h </w:instrText>
            </w:r>
            <w:r>
              <w:rPr>
                <w:noProof/>
              </w:rPr>
            </w:r>
            <w:r>
              <w:rPr>
                <w:noProof/>
              </w:rPr>
              <w:fldChar w:fldCharType="separate"/>
            </w:r>
            <w:r w:rsidR="00062DCC">
              <w:rPr>
                <w:noProof/>
              </w:rPr>
              <w:t>18</w:t>
            </w:r>
            <w:r>
              <w:rPr>
                <w:noProof/>
              </w:rPr>
              <w:fldChar w:fldCharType="end"/>
            </w:r>
          </w:hyperlink>
        </w:p>
        <w:p w14:paraId="4C35F3C8" w14:textId="1DD948AA" w:rsidR="00D94B49" w:rsidRDefault="00D94B49">
          <w:pPr>
            <w:pStyle w:val="TOC1"/>
            <w:tabs>
              <w:tab w:val="right" w:leader="dot" w:pos="9016"/>
            </w:tabs>
            <w:rPr>
              <w:noProof/>
            </w:rPr>
          </w:pPr>
          <w:hyperlink w:anchor="_Toc237003552" w:history="1">
            <w:r>
              <w:rPr>
                <w:rStyle w:val="Hyperlink"/>
                <w:noProof/>
              </w:rPr>
              <w:t>Section 5: Timeline</w:t>
            </w:r>
            <w:r>
              <w:rPr>
                <w:noProof/>
              </w:rPr>
              <w:tab/>
            </w:r>
            <w:r>
              <w:rPr>
                <w:noProof/>
              </w:rPr>
              <w:fldChar w:fldCharType="begin"/>
            </w:r>
            <w:r>
              <w:rPr>
                <w:noProof/>
              </w:rPr>
              <w:instrText xml:space="preserve"> PAGEREF _Toc237003552 \h </w:instrText>
            </w:r>
            <w:r>
              <w:rPr>
                <w:noProof/>
              </w:rPr>
            </w:r>
            <w:r>
              <w:rPr>
                <w:noProof/>
              </w:rPr>
              <w:fldChar w:fldCharType="separate"/>
            </w:r>
            <w:r w:rsidR="00062DCC">
              <w:rPr>
                <w:noProof/>
              </w:rPr>
              <w:t>19</w:t>
            </w:r>
            <w:r>
              <w:rPr>
                <w:noProof/>
              </w:rPr>
              <w:fldChar w:fldCharType="end"/>
            </w:r>
          </w:hyperlink>
        </w:p>
        <w:p w14:paraId="4CD62808" w14:textId="626EDA11" w:rsidR="00D94B49" w:rsidRDefault="00D94B49">
          <w:pPr>
            <w:pStyle w:val="TOC1"/>
            <w:tabs>
              <w:tab w:val="right" w:leader="dot" w:pos="9016"/>
            </w:tabs>
            <w:rPr>
              <w:noProof/>
            </w:rPr>
          </w:pPr>
          <w:hyperlink w:anchor="_Toc237003553" w:history="1">
            <w:r>
              <w:rPr>
                <w:rStyle w:val="Hyperlink"/>
                <w:noProof/>
              </w:rPr>
              <w:t>Section 6: Presentation of the Proposal</w:t>
            </w:r>
            <w:r>
              <w:rPr>
                <w:noProof/>
              </w:rPr>
              <w:tab/>
            </w:r>
            <w:r>
              <w:rPr>
                <w:noProof/>
              </w:rPr>
              <w:fldChar w:fldCharType="begin"/>
            </w:r>
            <w:r>
              <w:rPr>
                <w:noProof/>
              </w:rPr>
              <w:instrText xml:space="preserve"> PAGEREF _Toc237003553 \h </w:instrText>
            </w:r>
            <w:r>
              <w:rPr>
                <w:noProof/>
              </w:rPr>
            </w:r>
            <w:r>
              <w:rPr>
                <w:noProof/>
              </w:rPr>
              <w:fldChar w:fldCharType="separate"/>
            </w:r>
            <w:r w:rsidR="00062DCC">
              <w:rPr>
                <w:noProof/>
              </w:rPr>
              <w:t>20</w:t>
            </w:r>
            <w:r>
              <w:rPr>
                <w:noProof/>
              </w:rPr>
              <w:fldChar w:fldCharType="end"/>
            </w:r>
          </w:hyperlink>
        </w:p>
        <w:p w14:paraId="4ECA95B8" w14:textId="34639890" w:rsidR="00D94B49" w:rsidRDefault="00D94B49">
          <w:pPr>
            <w:pStyle w:val="TOC1"/>
            <w:tabs>
              <w:tab w:val="right" w:leader="dot" w:pos="9016"/>
            </w:tabs>
            <w:rPr>
              <w:noProof/>
            </w:rPr>
          </w:pPr>
          <w:hyperlink w:anchor="_Toc237003554" w:history="1">
            <w:r>
              <w:rPr>
                <w:rStyle w:val="Hyperlink"/>
                <w:noProof/>
              </w:rPr>
              <w:t>Section 7: References</w:t>
            </w:r>
            <w:r>
              <w:rPr>
                <w:noProof/>
              </w:rPr>
              <w:tab/>
            </w:r>
            <w:r>
              <w:rPr>
                <w:noProof/>
              </w:rPr>
              <w:fldChar w:fldCharType="begin"/>
            </w:r>
            <w:r>
              <w:rPr>
                <w:noProof/>
              </w:rPr>
              <w:instrText xml:space="preserve"> PAGEREF _Toc237003554 \h </w:instrText>
            </w:r>
            <w:r>
              <w:rPr>
                <w:noProof/>
              </w:rPr>
            </w:r>
            <w:r>
              <w:rPr>
                <w:noProof/>
              </w:rPr>
              <w:fldChar w:fldCharType="separate"/>
            </w:r>
            <w:r w:rsidR="00062DCC">
              <w:rPr>
                <w:noProof/>
              </w:rPr>
              <w:t>20</w:t>
            </w:r>
            <w:r>
              <w:rPr>
                <w:noProof/>
              </w:rPr>
              <w:fldChar w:fldCharType="end"/>
            </w:r>
          </w:hyperlink>
        </w:p>
        <w:p w14:paraId="4CDE9360" w14:textId="77777777" w:rsidR="00733AA4" w:rsidRDefault="00CB0854">
          <w:r>
            <w:fldChar w:fldCharType="end"/>
          </w:r>
        </w:p>
      </w:sdtContent>
    </w:sdt>
    <w:p w14:paraId="11C8BA6C" w14:textId="77777777" w:rsidR="00733AA4" w:rsidRDefault="00CB0854">
      <w:r>
        <w:br w:type="page"/>
      </w:r>
    </w:p>
    <w:p w14:paraId="5CA46DF7" w14:textId="77777777" w:rsidR="00733AA4" w:rsidRDefault="00CB0854">
      <w:pPr>
        <w:pStyle w:val="Heading1"/>
        <w:spacing w:after="240"/>
      </w:pPr>
      <w:bookmarkStart w:id="1" w:name="_Toc237003513"/>
      <w:r>
        <w:lastRenderedPageBreak/>
        <w:t>List of Figures</w:t>
      </w:r>
      <w:bookmarkEnd w:id="1"/>
    </w:p>
    <w:p w14:paraId="2B1B876E" w14:textId="77777777" w:rsidR="00733AA4" w:rsidRDefault="00CB0854">
      <w:pPr>
        <w:spacing w:after="200" w:line="360" w:lineRule="auto"/>
        <w:jc w:val="both"/>
      </w:pPr>
      <w:r>
        <w:t>Figure 1.1: The Cryptographic Visibility Gap</w:t>
      </w:r>
    </w:p>
    <w:p w14:paraId="5A27539C" w14:textId="77777777" w:rsidR="00733AA4" w:rsidRDefault="00CB0854">
      <w:pPr>
        <w:spacing w:after="200" w:line="360" w:lineRule="auto"/>
        <w:jc w:val="both"/>
      </w:pPr>
      <w:r>
        <w:t>Figure 2.1: Shadow IT to Shadow AI Evolution</w:t>
      </w:r>
    </w:p>
    <w:p w14:paraId="31BF80E8" w14:textId="77777777" w:rsidR="00733AA4" w:rsidRDefault="00CB0854">
      <w:pPr>
        <w:spacing w:after="200" w:line="360" w:lineRule="auto"/>
        <w:jc w:val="both"/>
      </w:pPr>
      <w:r>
        <w:t>Figure 3.1: eBPF Telemetry and Classification Pipeline</w:t>
      </w:r>
    </w:p>
    <w:p w14:paraId="1AC11A14" w14:textId="77777777" w:rsidR="00733AA4" w:rsidRDefault="00CB0854">
      <w:pPr>
        <w:spacing w:after="400" w:line="360" w:lineRule="auto"/>
        <w:jc w:val="both"/>
      </w:pPr>
      <w:r>
        <w:t>Figure 3.2: Design Science Research Process</w:t>
      </w:r>
    </w:p>
    <w:p w14:paraId="7D1223EA" w14:textId="77777777" w:rsidR="00733AA4" w:rsidRDefault="00CB0854">
      <w:pPr>
        <w:spacing w:after="400" w:line="360" w:lineRule="auto"/>
        <w:jc w:val="both"/>
      </w:pPr>
      <w:r>
        <w:t>Figure 5.1: Six-Month Gantt Chart</w:t>
      </w:r>
    </w:p>
    <w:p w14:paraId="3BF8C01E" w14:textId="77777777" w:rsidR="00733AA4" w:rsidRDefault="00CB0854">
      <w:pPr>
        <w:pStyle w:val="Heading1"/>
        <w:spacing w:after="240"/>
      </w:pPr>
      <w:bookmarkStart w:id="2" w:name="_Toc237003514"/>
      <w:r>
        <w:t>List of Tables</w:t>
      </w:r>
      <w:bookmarkEnd w:id="2"/>
    </w:p>
    <w:p w14:paraId="50EF1F55" w14:textId="77777777" w:rsidR="00733AA4" w:rsidRDefault="00CB0854">
      <w:pPr>
        <w:spacing w:after="200" w:line="360" w:lineRule="auto"/>
        <w:jc w:val="both"/>
      </w:pPr>
      <w:r>
        <w:t>Table 1.1: SMART Compliance Check</w:t>
      </w:r>
    </w:p>
    <w:p w14:paraId="0091D0F5" w14:textId="77777777" w:rsidR="00733AA4" w:rsidRDefault="00CB0854">
      <w:pPr>
        <w:spacing w:after="200" w:line="360" w:lineRule="auto"/>
        <w:jc w:val="both"/>
      </w:pPr>
      <w:r>
        <w:t>Table 3.1: Software and Hardware Requirements</w:t>
      </w:r>
    </w:p>
    <w:p w14:paraId="7509E8A5" w14:textId="77777777" w:rsidR="00733AA4" w:rsidRDefault="00CB0854">
      <w:pPr>
        <w:spacing w:after="200" w:line="360" w:lineRule="auto"/>
        <w:jc w:val="both"/>
      </w:pPr>
      <w:r>
        <w:t>Table 3.2: Evaluation Metrics and Justification</w:t>
      </w:r>
    </w:p>
    <w:p w14:paraId="182EF124" w14:textId="77777777" w:rsidR="00733AA4" w:rsidRDefault="00CB0854">
      <w:pPr>
        <w:spacing w:after="200" w:line="360" w:lineRule="auto"/>
        <w:jc w:val="both"/>
      </w:pPr>
      <w:r>
        <w:t>Table 4.1: Risk Register and Contingency Plan</w:t>
      </w:r>
    </w:p>
    <w:p w14:paraId="5BE5A002" w14:textId="77777777" w:rsidR="00733AA4" w:rsidRDefault="00CB0854">
      <w:pPr>
        <w:spacing w:after="300" w:line="360" w:lineRule="auto"/>
        <w:jc w:val="both"/>
      </w:pPr>
      <w:r>
        <w:t>Table 5.1: Six-Month Project Timeline and Deliverables</w:t>
      </w:r>
    </w:p>
    <w:p w14:paraId="133853D5" w14:textId="77777777" w:rsidR="00733AA4" w:rsidRDefault="00CB0854">
      <w:r>
        <w:br w:type="page"/>
      </w:r>
    </w:p>
    <w:p w14:paraId="72F4C374" w14:textId="77777777" w:rsidR="00733AA4" w:rsidRDefault="00CB0854">
      <w:pPr>
        <w:pStyle w:val="Heading1"/>
        <w:spacing w:before="480" w:after="240"/>
      </w:pPr>
      <w:bookmarkStart w:id="3" w:name="_Toc237003515"/>
      <w:r>
        <w:lastRenderedPageBreak/>
        <w:t>Abstract</w:t>
      </w:r>
      <w:bookmarkEnd w:id="3"/>
    </w:p>
    <w:p w14:paraId="32FB385F" w14:textId="77777777" w:rsidR="00D94B49" w:rsidRPr="00D94B49" w:rsidRDefault="00D94B49" w:rsidP="00D94B49">
      <w:pPr>
        <w:spacing w:after="200" w:line="360" w:lineRule="auto"/>
        <w:jc w:val="both"/>
      </w:pPr>
      <w:r>
        <w:t xml:space="preserve">In response to unauthorized software usage within enterprise networks (Shadow IT), inspecting cleartext SNI has served as a primary detection method. With the IETF's Encrypted Client Hello (ECH) extension [1], [2], which encrypts even the last cleartext network-aware metadata, both Deep Packet Inspection (DPI) and CASBs have been rendered blind [1]. Recently, the Model Context Protocol has introduced autonomous AI agents (Shadow AI) capable of connecting directly to enterprise tools and data via readily exploitable weak authentication [3]. </w:t>
      </w:r>
    </w:p>
    <w:p w14:paraId="6AAE5878" w14:textId="77777777" w:rsidR="00D94B49" w:rsidRPr="00D94B49" w:rsidRDefault="00D94B49" w:rsidP="00D94B49">
      <w:pPr>
        <w:spacing w:after="200" w:line="360" w:lineRule="auto"/>
        <w:jc w:val="both"/>
      </w:pPr>
      <w:r>
        <w:t xml:space="preserve">This proposal is for a host-based detection framework where network metadata is collected at kernel level with eBPF prior to encryption, for tree-based machine learning detection of Shadow IT and autonomous Shadow AI agents, trained against the CESNET-TLS-Year22 backbone dataset [4]. </w:t>
      </w:r>
    </w:p>
    <w:p w14:paraId="3D84EA21" w14:textId="77777777" w:rsidR="00D94B49" w:rsidRDefault="00D94B49" w:rsidP="00D94B49">
      <w:pPr>
        <w:spacing w:after="200" w:line="360" w:lineRule="auto"/>
        <w:jc w:val="both"/>
      </w:pPr>
      <w:r>
        <w:t>Following a Design Science Research Methodology (DSRM), we develop and validate an eBPF telemetry sensing and classification pipeline for detection, in order to restore the visibility of enterprise networks without compromise of encryption and certificate pinning.</w:t>
      </w:r>
    </w:p>
    <w:p w14:paraId="068A896E" w14:textId="77777777" w:rsidR="00062DCC" w:rsidRDefault="00062DCC" w:rsidP="00D94B49">
      <w:pPr>
        <w:spacing w:after="200" w:line="360" w:lineRule="auto"/>
        <w:jc w:val="both"/>
      </w:pPr>
    </w:p>
    <w:p w14:paraId="6A4EA1D9" w14:textId="77777777" w:rsidR="00062DCC" w:rsidRDefault="00062DCC" w:rsidP="00D94B49">
      <w:pPr>
        <w:spacing w:after="200" w:line="360" w:lineRule="auto"/>
        <w:jc w:val="both"/>
      </w:pPr>
    </w:p>
    <w:p w14:paraId="529B23F9" w14:textId="77777777" w:rsidR="00062DCC" w:rsidRDefault="00062DCC" w:rsidP="00D94B49">
      <w:pPr>
        <w:spacing w:after="200" w:line="360" w:lineRule="auto"/>
        <w:jc w:val="both"/>
      </w:pPr>
    </w:p>
    <w:p w14:paraId="4532A4C1" w14:textId="77777777" w:rsidR="00062DCC" w:rsidRDefault="00062DCC" w:rsidP="00D94B49">
      <w:pPr>
        <w:spacing w:after="200" w:line="360" w:lineRule="auto"/>
        <w:jc w:val="both"/>
      </w:pPr>
    </w:p>
    <w:p w14:paraId="62B1EB83" w14:textId="77777777" w:rsidR="00062DCC" w:rsidRDefault="00062DCC" w:rsidP="00D94B49">
      <w:pPr>
        <w:spacing w:after="200" w:line="360" w:lineRule="auto"/>
        <w:jc w:val="both"/>
      </w:pPr>
    </w:p>
    <w:p w14:paraId="671BE328" w14:textId="77777777" w:rsidR="00062DCC" w:rsidRDefault="00062DCC" w:rsidP="00D94B49">
      <w:pPr>
        <w:spacing w:after="200" w:line="360" w:lineRule="auto"/>
        <w:jc w:val="both"/>
      </w:pPr>
    </w:p>
    <w:p w14:paraId="56B971C4" w14:textId="77777777" w:rsidR="00062DCC" w:rsidRDefault="00062DCC" w:rsidP="00D94B49">
      <w:pPr>
        <w:spacing w:after="200" w:line="360" w:lineRule="auto"/>
        <w:jc w:val="both"/>
      </w:pPr>
    </w:p>
    <w:p w14:paraId="06A3FA76" w14:textId="77777777" w:rsidR="00062DCC" w:rsidRDefault="00062DCC" w:rsidP="00D94B49">
      <w:pPr>
        <w:spacing w:after="200" w:line="360" w:lineRule="auto"/>
        <w:jc w:val="both"/>
      </w:pPr>
    </w:p>
    <w:p w14:paraId="724B752F" w14:textId="77777777" w:rsidR="00062DCC" w:rsidRDefault="00062DCC" w:rsidP="00D94B49">
      <w:pPr>
        <w:spacing w:after="200" w:line="360" w:lineRule="auto"/>
        <w:jc w:val="both"/>
      </w:pPr>
    </w:p>
    <w:p w14:paraId="499C71F3" w14:textId="77777777" w:rsidR="00062DCC" w:rsidRPr="00D94B49" w:rsidRDefault="00062DCC" w:rsidP="00D94B49">
      <w:pPr>
        <w:spacing w:after="200" w:line="360" w:lineRule="auto"/>
        <w:jc w:val="both"/>
      </w:pPr>
    </w:p>
    <w:p w14:paraId="2F16DB77" w14:textId="77777777" w:rsidR="00733AA4" w:rsidRDefault="00CB0854">
      <w:pPr>
        <w:pStyle w:val="Heading1"/>
        <w:spacing w:before="480" w:after="240"/>
      </w:pPr>
      <w:bookmarkStart w:id="4" w:name="_Toc237003516"/>
      <w:r>
        <w:lastRenderedPageBreak/>
        <w:t>Section 1: Introduction</w:t>
      </w:r>
      <w:bookmarkEnd w:id="4"/>
    </w:p>
    <w:p w14:paraId="1AEE3827" w14:textId="77777777" w:rsidR="00733AA4" w:rsidRDefault="00CB0854">
      <w:pPr>
        <w:pStyle w:val="Heading2"/>
        <w:spacing w:before="300" w:after="150"/>
      </w:pPr>
      <w:bookmarkStart w:id="5" w:name="_Toc237003517"/>
      <w:r>
        <w:t>1.1 Context and Background</w:t>
      </w:r>
      <w:bookmarkEnd w:id="5"/>
    </w:p>
    <w:p w14:paraId="3FECF46E" w14:textId="77777777" w:rsidR="00733AA4" w:rsidRDefault="00CB0854">
      <w:pPr>
        <w:jc w:val="center"/>
      </w:pPr>
      <w:r>
        <w:rPr>
          <w:noProof/>
        </w:rPr>
        <w:drawing>
          <wp:inline distT="0" distB="0" distL="0" distR="0" wp14:anchorId="75472902" wp14:editId="45FD36E0">
            <wp:extent cx="5943600" cy="3261664"/>
            <wp:effectExtent l="0" t="0" r="0" b="0"/>
            <wp:docPr id="1000" name="Figure1_1_CryptoVisibilityG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 name="Figure1_1_CryptoVisibilityGap"/>
                    <pic:cNvPicPr/>
                  </pic:nvPicPr>
                  <pic:blipFill>
                    <a:blip r:embed="rId9"/>
                    <a:stretch>
                      <a:fillRect/>
                    </a:stretch>
                  </pic:blipFill>
                  <pic:spPr>
                    <a:xfrm>
                      <a:off x="0" y="0"/>
                      <a:ext cx="5943600" cy="3261664"/>
                    </a:xfrm>
                    <a:prstGeom prst="rect">
                      <a:avLst/>
                    </a:prstGeom>
                  </pic:spPr>
                </pic:pic>
              </a:graphicData>
            </a:graphic>
          </wp:inline>
        </w:drawing>
      </w:r>
    </w:p>
    <w:p w14:paraId="0069E5A6" w14:textId="3DEF15C3" w:rsidR="00733AA4" w:rsidRDefault="00CB0854">
      <w:pPr>
        <w:spacing w:after="250"/>
        <w:jc w:val="center"/>
      </w:pPr>
      <w:r>
        <w:rPr>
          <w:i/>
          <w:iCs/>
          <w:sz w:val="20"/>
          <w:szCs w:val="20"/>
        </w:rPr>
        <w:t xml:space="preserve">Figure 1.1: Diagram showing how TLS 1.3 and Encrypted Client Hello progressively remove the plaintext metadata that CASBs and firewalls rely on. </w:t>
      </w:r>
    </w:p>
    <w:p w14:paraId="799BC1EE" w14:textId="77777777" w:rsidR="00733AA4" w:rsidRDefault="00CB0854">
      <w:pPr>
        <w:pStyle w:val="Heading3"/>
        <w:spacing w:before="200" w:after="120"/>
      </w:pPr>
      <w:bookmarkStart w:id="6" w:name="_Toc237003518"/>
      <w:r>
        <w:t>A) Overview of the Research Field</w:t>
      </w:r>
      <w:bookmarkEnd w:id="6"/>
    </w:p>
    <w:p w14:paraId="676BC33E" w14:textId="77777777" w:rsidR="00D94B49" w:rsidRPr="00D94B49" w:rsidRDefault="00D94B49" w:rsidP="00D94B49">
      <w:pPr>
        <w:spacing w:after="200" w:line="360" w:lineRule="auto"/>
        <w:jc w:val="both"/>
      </w:pPr>
      <w:r>
        <w:t xml:space="preserve">Server Name Indication (SNI) encryption: a step toward complete stealth. When building secure enterprise networks, security researchers had long been limited to gleaning the destination of outbound traffic from relatively limited plaintext metadata, most importantly the SNI field of a TLS handshake. So long as the SNI was unencrypted, a corporate firewall, proxy, or CASB could determine the destination website and decide whether to allow it. </w:t>
      </w:r>
    </w:p>
    <w:p w14:paraId="2C2E0C73" w14:textId="77777777" w:rsidR="00D94B49" w:rsidRPr="00D94B49" w:rsidRDefault="00D94B49" w:rsidP="00D94B49">
      <w:pPr>
        <w:spacing w:after="200" w:line="360" w:lineRule="auto"/>
        <w:jc w:val="both"/>
      </w:pPr>
      <w:r>
        <w:t xml:space="preserve">But firewalls’ once reliable method is collapsing. </w:t>
      </w:r>
    </w:p>
    <w:p w14:paraId="4202B210" w14:textId="77777777" w:rsidR="005350BD" w:rsidRDefault="00D94B49" w:rsidP="00D94B49">
      <w:pPr>
        <w:spacing w:after="200" w:line="360" w:lineRule="auto"/>
        <w:jc w:val="both"/>
      </w:pPr>
      <w:r>
        <w:t>TLS 1.3 already left the handshake mostly encrypted. The IETF closed the remainder of the handshake with the Encrypted Client Hello (ECH) extension. When this is layered on top of public record such as DNSSEC [1], the ECH extension, itself encrypted using Hybrid Public Key Encryption, will hide the remaining handshake data (the SNI), so each party recognizes its counterpart for the encryption protocol but a network eavesdropper cannot-obscuring the communication path.</w:t>
      </w:r>
    </w:p>
    <w:p w14:paraId="7DA052F8" w14:textId="7C75ED05" w:rsidR="00D94B49" w:rsidRPr="00D94B49" w:rsidRDefault="00D94B49" w:rsidP="00D94B49">
      <w:pPr>
        <w:spacing w:after="200" w:line="360" w:lineRule="auto"/>
        <w:jc w:val="both"/>
      </w:pPr>
      <w:r>
        <w:lastRenderedPageBreak/>
        <w:t>Simultaneously another largely distinct revolution is in progress. Large Language Models (LLMs) are beginning to be regularly coupled to internal company tools and data via the Model Context Protocol [3]. This JSON-RPC interface-standardized in late 2024-allows an AI agent to directly call out to arbitrary tools [3]. Users are deploying these agents faster than security personnel can approve them, echoing the unofficial adoption pattern previously seen around unauthorized applications ("Shadow IT") but exceeding its predecessor. While Shadow IT principally referred to a single unauthorized application on a user's device, Shadow AI can involve an agent acting on an employee's behalf, performing a wide range of tool calls with far more access than an individual user would normally receive.</w:t>
      </w:r>
    </w:p>
    <w:p w14:paraId="0A9BE0F8" w14:textId="77777777" w:rsidR="00733AA4" w:rsidRDefault="00CB0854">
      <w:pPr>
        <w:pStyle w:val="Heading3"/>
        <w:spacing w:before="200" w:after="120"/>
      </w:pPr>
      <w:bookmarkStart w:id="7" w:name="_Toc237003519"/>
      <w:r>
        <w:t>B) Current Developments</w:t>
      </w:r>
      <w:bookmarkEnd w:id="7"/>
    </w:p>
    <w:p w14:paraId="19123ABA" w14:textId="77777777" w:rsidR="00D94B49" w:rsidRPr="00D94B49" w:rsidRDefault="00D94B49" w:rsidP="00D94B49">
      <w:pPr>
        <w:spacing w:after="200" w:line="360" w:lineRule="auto"/>
        <w:jc w:val="both"/>
      </w:pPr>
      <w:r>
        <w:t xml:space="preserve">Both these trends interact and amplify. Since ECH obscures traffic at the network layer, security teams can no longer determine the intended destination of an AI agent's traffic. And since MCP servers are often exposed with very little or no authentication, an unverified agent can access much more of the organization than it should. </w:t>
      </w:r>
    </w:p>
    <w:p w14:paraId="6B63A09F" w14:textId="77777777" w:rsidR="00D94B49" w:rsidRPr="00D94B49" w:rsidRDefault="00D94B49" w:rsidP="00D94B49">
      <w:pPr>
        <w:spacing w:after="200" w:line="360" w:lineRule="auto"/>
        <w:jc w:val="both"/>
      </w:pPr>
      <w:r>
        <w:t xml:space="preserve">A comprehensive measurement study of thousands of MCP servers in the wild revealed that many expose interfaces to their tools with no authentication, and that authenticated servers usually trust weakly-governed OAuth flows [5]. </w:t>
      </w:r>
    </w:p>
    <w:p w14:paraId="6815F6A9" w14:textId="77777777" w:rsidR="00D94B49" w:rsidRPr="00D94B49" w:rsidRDefault="00D94B49" w:rsidP="00D94B49">
      <w:pPr>
        <w:spacing w:after="200" w:line="360" w:lineRule="auto"/>
        <w:jc w:val="both"/>
      </w:pPr>
      <w:r>
        <w:t>In a parallel research thread, the concept of Tool Poisoning Attacks-by which code injected into an LLM's input in a tool's description causes it to execute the injected, malicious instructions-has been described [6].</w:t>
      </w:r>
    </w:p>
    <w:p w14:paraId="2DA497D3" w14:textId="77777777" w:rsidR="00D94B49" w:rsidRPr="00D94B49" w:rsidRDefault="00D94B49" w:rsidP="00D94B49">
      <w:pPr>
        <w:spacing w:after="200" w:line="360" w:lineRule="auto"/>
        <w:jc w:val="both"/>
      </w:pPr>
      <w:r>
        <w:t>In turn, encrypted traffic detection techniques have evolved into Encrypted Traffic Classification, using packet metadata such as size, time, and path instead of payload data to identify an encapsulated connection. The CESNET-TLS-Year22 dataset, an accumulation of over a year of TLS traffic on a 100 Gbps backbone across 180 web services, has become an instrumental reference work, and tree-based classifiers such as XGBoost and LightGBM achieve high precision in recognizing encrypted traffic using only this packet metadata [4]. So far, most research in encrypted traffic analysis remains focused on differentiating machine traffic from human traffic, but none has used such packet-level statistics to assess whether traffic belongs to an autonomous agent rather than a normal human accessing a SaaS service.</w:t>
      </w:r>
    </w:p>
    <w:p w14:paraId="1E6138BF" w14:textId="77777777" w:rsidR="00733AA4" w:rsidRDefault="00CB0854">
      <w:pPr>
        <w:pStyle w:val="Heading2"/>
        <w:spacing w:before="300" w:after="150"/>
      </w:pPr>
      <w:bookmarkStart w:id="8" w:name="_Toc237003520"/>
      <w:r>
        <w:lastRenderedPageBreak/>
        <w:t>1.2 Research Problem</w:t>
      </w:r>
      <w:bookmarkEnd w:id="8"/>
    </w:p>
    <w:p w14:paraId="12CAA89E" w14:textId="77777777" w:rsidR="00733AA4" w:rsidRDefault="00CB0854">
      <w:pPr>
        <w:pStyle w:val="Heading3"/>
        <w:spacing w:before="200" w:after="120"/>
      </w:pPr>
      <w:bookmarkStart w:id="9" w:name="_Toc237003521"/>
      <w:r>
        <w:t>A) Problem Definition</w:t>
      </w:r>
      <w:bookmarkEnd w:id="9"/>
    </w:p>
    <w:p w14:paraId="03B375D7" w14:textId="77777777" w:rsidR="00D94B49" w:rsidRPr="00D94B49" w:rsidRDefault="00D94B49" w:rsidP="00D94B49">
      <w:pPr>
        <w:spacing w:after="200" w:line="360" w:lineRule="auto"/>
        <w:jc w:val="both"/>
      </w:pPr>
      <w:r>
        <w:t>Today’s secure enterprises lack sufficient solutions to address unauthorised shadow IT, SaaS and autonomous AI agents following the obliteration of plaintext, routable client hello information.</w:t>
      </w:r>
    </w:p>
    <w:p w14:paraId="16BC74AD" w14:textId="77777777" w:rsidR="00733AA4" w:rsidRDefault="00CB0854">
      <w:pPr>
        <w:pStyle w:val="Heading3"/>
        <w:spacing w:before="200" w:after="120"/>
      </w:pPr>
      <w:bookmarkStart w:id="10" w:name="_Toc237003522"/>
      <w:r>
        <w:t>B) Current Challenges</w:t>
      </w:r>
      <w:bookmarkEnd w:id="10"/>
    </w:p>
    <w:p w14:paraId="2DF29BF1" w14:textId="72ACD681" w:rsidR="00062DCC" w:rsidRDefault="00062DCC" w:rsidP="00062DCC">
      <w:pPr>
        <w:spacing w:line="276" w:lineRule="auto"/>
        <w:jc w:val="both"/>
      </w:pPr>
      <w:r>
        <w:t>The first problem is architectural. CASBs and firewalls have relied on SNI sniffing for the past decade; ECH removes that signal entirely, and intercepting traffic with a Man-in-the-Middle proxy collides with modern application certificate pinning and the difficulty of installing trusted root certificates on employee-owned devices that organisations</w:t>
      </w:r>
      <w:r>
        <w:t xml:space="preserve"> </w:t>
      </w:r>
      <w:r>
        <w:t>do not control.</w:t>
      </w:r>
    </w:p>
    <w:p w14:paraId="4F5545F1" w14:textId="483A5E6B" w:rsidR="00062DCC" w:rsidRDefault="00062DCC" w:rsidP="00062DCC">
      <w:pPr>
        <w:spacing w:line="276" w:lineRule="auto"/>
        <w:jc w:val="both"/>
      </w:pPr>
      <w:r>
        <w:t xml:space="preserve">The second problem is behavioural. Shadow AI agents deployed by MCP are not only invisible about their destination, but can be instructed through tool poisoning to perform unwanted actions; since most tool use relies on loosely scoped OAuth, a malformed or malicious tool description deployed through MCP will often compromise more of the </w:t>
      </w:r>
      <w:r w:rsidR="00347E4C">
        <w:t>organisation</w:t>
      </w:r>
      <w:r>
        <w:t xml:space="preserve"> than would a malicious individual logging into an existing corporate account [5], [6].</w:t>
      </w:r>
    </w:p>
    <w:p w14:paraId="3DCF7B0E" w14:textId="722D7AAB" w:rsidR="00733AA4" w:rsidRDefault="00062DCC" w:rsidP="00062DCC">
      <w:pPr>
        <w:spacing w:line="276" w:lineRule="auto"/>
        <w:jc w:val="both"/>
      </w:pPr>
      <w:r>
        <w:t xml:space="preserve">The third problem is training data. AI traffic classifiers are typically trained upon normal human traffic, using data sets like those presented in CESNET-TLS-Year22; training on human web browsing patterns would lead these models to </w:t>
      </w:r>
      <w:r w:rsidR="00347E4C">
        <w:t>under-scrutinise</w:t>
      </w:r>
      <w:r>
        <w:t xml:space="preserve"> anomalous behaviour, given that a non-stationary autonomous agent making direct API calls behaves very differently to a human clicking through a SaaS provider's website [4].</w:t>
      </w:r>
      <w:r w:rsidR="00CB0854">
        <w:rPr>
          <w:noProof/>
        </w:rPr>
        <w:drawing>
          <wp:inline distT="0" distB="0" distL="0" distR="0" wp14:anchorId="1E2F00AD" wp14:editId="0C39A366">
            <wp:extent cx="5943600" cy="2971800"/>
            <wp:effectExtent l="0" t="0" r="0" b="0"/>
            <wp:docPr id="1001" name="Figure2_1_ShadowIT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 name="Figure2_1_ShadowITEvolution"/>
                    <pic:cNvPicPr/>
                  </pic:nvPicPr>
                  <pic:blipFill>
                    <a:blip r:embed="rId10"/>
                    <a:stretch>
                      <a:fillRect/>
                    </a:stretch>
                  </pic:blipFill>
                  <pic:spPr>
                    <a:xfrm>
                      <a:off x="0" y="0"/>
                      <a:ext cx="5943600" cy="2971800"/>
                    </a:xfrm>
                    <a:prstGeom prst="rect">
                      <a:avLst/>
                    </a:prstGeom>
                  </pic:spPr>
                </pic:pic>
              </a:graphicData>
            </a:graphic>
          </wp:inline>
        </w:drawing>
      </w:r>
    </w:p>
    <w:p w14:paraId="5BB09868" w14:textId="77777777" w:rsidR="00733AA4" w:rsidRDefault="00CB0854">
      <w:pPr>
        <w:spacing w:after="250"/>
        <w:jc w:val="center"/>
      </w:pPr>
      <w:r>
        <w:rPr>
          <w:i/>
          <w:iCs/>
          <w:sz w:val="20"/>
          <w:szCs w:val="20"/>
        </w:rPr>
        <w:t>Figure 2.1: Timeline showing the shift from SNI-based Shadow IT detection to ECH-blinded networks and MCP-enabled Shadow AI agents. (Source: Author, 2026)</w:t>
      </w:r>
    </w:p>
    <w:p w14:paraId="20D3C332" w14:textId="77777777" w:rsidR="00D94B49" w:rsidRPr="00D94B49" w:rsidRDefault="00D94B49" w:rsidP="00D94B49">
      <w:pPr>
        <w:spacing w:after="200" w:line="360" w:lineRule="auto"/>
        <w:jc w:val="both"/>
      </w:pPr>
      <w:r>
        <w:lastRenderedPageBreak/>
        <w:t xml:space="preserve">Prior research typically treats these as distinct problems. ECH research concentrates on its security and privacy characteristics without suggesting a detection mechanism [1], [2]. MCP research examines auth deficiencies and tool poisoning, but does not address network visibility [5], [6]. </w:t>
      </w:r>
    </w:p>
    <w:p w14:paraId="76F420D7" w14:textId="77777777" w:rsidR="00D94B49" w:rsidRPr="00D94B49" w:rsidRDefault="00D94B49" w:rsidP="00D94B49">
      <w:pPr>
        <w:spacing w:after="200" w:line="360" w:lineRule="auto"/>
        <w:jc w:val="both"/>
      </w:pPr>
      <w:r>
        <w:t xml:space="preserve">Existing Encrypted Client Hello (ECH) and Model Context Protocol (MCP) research has proven that metadata alone is capable of accurate traffic classification against current systems but this technology has yet to be deployed and tested against such emergent "agentic AI", which leaves this an unexplored domain. </w:t>
      </w:r>
    </w:p>
    <w:p w14:paraId="0E9CC37B" w14:textId="77777777" w:rsidR="00D94B49" w:rsidRPr="00D94B49" w:rsidRDefault="00D94B49" w:rsidP="00D94B49">
      <w:pPr>
        <w:spacing w:after="200" w:line="360" w:lineRule="auto"/>
        <w:jc w:val="both"/>
      </w:pPr>
      <w:r>
        <w:t>Existing research and work to date can not demonstrate ECH with corresponding data mining capabilities to defend against anomalous internet usage</w:t>
      </w:r>
    </w:p>
    <w:p w14:paraId="2F040466" w14:textId="77777777" w:rsidR="00733AA4" w:rsidRDefault="00CB0854">
      <w:pPr>
        <w:pStyle w:val="Heading3"/>
        <w:spacing w:before="200" w:after="120"/>
      </w:pPr>
      <w:bookmarkStart w:id="11" w:name="_Toc237003523"/>
      <w:r>
        <w:t>Research Questions</w:t>
      </w:r>
      <w:bookmarkEnd w:id="11"/>
    </w:p>
    <w:p w14:paraId="4829982B" w14:textId="77777777" w:rsidR="00733AA4" w:rsidRDefault="00CB0854">
      <w:pPr>
        <w:pStyle w:val="ListParagraph"/>
        <w:numPr>
          <w:ilvl w:val="0"/>
          <w:numId w:val="1"/>
        </w:numPr>
        <w:spacing w:after="120" w:line="360" w:lineRule="auto"/>
      </w:pPr>
      <w:r>
        <w:t>RQ1: To what extent does Encrypted Client Hello degrade the ability of conventional Cloud Access Security Brokers to detect unauthorised SaaS and agentic AI traffic?</w:t>
      </w:r>
    </w:p>
    <w:p w14:paraId="7EBF7EA9" w14:textId="77777777" w:rsidR="00733AA4" w:rsidRDefault="00CB0854">
      <w:pPr>
        <w:pStyle w:val="ListParagraph"/>
        <w:numPr>
          <w:ilvl w:val="0"/>
          <w:numId w:val="1"/>
        </w:numPr>
        <w:spacing w:after="120" w:line="360" w:lineRule="auto"/>
      </w:pPr>
      <w:r>
        <w:t>RQ2: Can eBPF kernel telemetry, captured before TLS encapsulation, provide sufficient metadata to classify network flows without inspecting payload content?</w:t>
      </w:r>
    </w:p>
    <w:p w14:paraId="136B1FD2" w14:textId="77777777" w:rsidR="00733AA4" w:rsidRDefault="00CB0854">
      <w:pPr>
        <w:pStyle w:val="ListParagraph"/>
        <w:numPr>
          <w:ilvl w:val="0"/>
          <w:numId w:val="1"/>
        </w:numPr>
        <w:spacing w:after="120" w:line="360" w:lineRule="auto"/>
      </w:pPr>
      <w:r>
        <w:t>RQ3: How accurately can tree-based machine learning models distinguish human-driven SaaS traffic from autonomous MCP agent traffic using this telemetry?</w:t>
      </w:r>
    </w:p>
    <w:p w14:paraId="0FB069AC" w14:textId="77777777" w:rsidR="00733AA4" w:rsidRDefault="00CB0854">
      <w:pPr>
        <w:pStyle w:val="Heading2"/>
        <w:spacing w:before="300" w:after="150"/>
      </w:pPr>
      <w:bookmarkStart w:id="12" w:name="_Toc237003524"/>
      <w:r>
        <w:t>1.3 Research Aim and Objectives</w:t>
      </w:r>
      <w:bookmarkEnd w:id="12"/>
    </w:p>
    <w:p w14:paraId="7DD2AFAA" w14:textId="77777777" w:rsidR="00733AA4" w:rsidRDefault="00CB0854">
      <w:pPr>
        <w:pStyle w:val="Heading3"/>
        <w:spacing w:before="200" w:after="120"/>
      </w:pPr>
      <w:bookmarkStart w:id="13" w:name="_Toc237003525"/>
      <w:r>
        <w:t>Research Aim:</w:t>
      </w:r>
      <w:bookmarkEnd w:id="13"/>
    </w:p>
    <w:p w14:paraId="16AA1834" w14:textId="77777777" w:rsidR="00D94B49" w:rsidRPr="00D94B49" w:rsidRDefault="00D94B49" w:rsidP="00D94B49">
      <w:pPr>
        <w:spacing w:after="200" w:line="360" w:lineRule="auto"/>
        <w:jc w:val="both"/>
      </w:pPr>
      <w:r>
        <w:t>This study proposes a plan for the design, implementation, and validation of a host-based monitoring framework to discover unauthorized SaaS applications and standalone MCP-based Shadow AI agents within the Encrypted Client Hello (ECH) realm.</w:t>
      </w:r>
    </w:p>
    <w:p w14:paraId="166F37B8" w14:textId="77777777" w:rsidR="00733AA4" w:rsidRDefault="00CB0854">
      <w:pPr>
        <w:pStyle w:val="Heading3"/>
        <w:spacing w:before="200" w:after="120"/>
      </w:pPr>
      <w:bookmarkStart w:id="14" w:name="_Toc237003526"/>
      <w:r>
        <w:t>SMART Objectives:</w:t>
      </w:r>
      <w:bookmarkEnd w:id="14"/>
    </w:p>
    <w:p w14:paraId="43B9437E" w14:textId="77777777" w:rsidR="00733AA4" w:rsidRDefault="00CB0854">
      <w:pPr>
        <w:pStyle w:val="ListParagraph"/>
        <w:numPr>
          <w:ilvl w:val="0"/>
          <w:numId w:val="1"/>
        </w:numPr>
        <w:spacing w:after="120" w:line="360" w:lineRule="auto"/>
      </w:pPr>
      <w:r>
        <w:t>1. Quantify the loss of Deep Packet Inspection visibility under TLS 1.3 and Encrypted Client Hello, by Month 1.</w:t>
      </w:r>
    </w:p>
    <w:p w14:paraId="355F14B6" w14:textId="77777777" w:rsidR="00733AA4" w:rsidRDefault="00CB0854">
      <w:pPr>
        <w:pStyle w:val="ListParagraph"/>
        <w:numPr>
          <w:ilvl w:val="0"/>
          <w:numId w:val="1"/>
        </w:numPr>
        <w:spacing w:after="120" w:line="360" w:lineRule="auto"/>
      </w:pPr>
      <w:r>
        <w:lastRenderedPageBreak/>
        <w:t>2. Develop a non-intrusive eBPF telemetry sensor capturing socket-level metadata via kprobes and tracepoints, without requiring traffic decryption, by Month 3.</w:t>
      </w:r>
    </w:p>
    <w:p w14:paraId="1BAA5F17" w14:textId="77777777" w:rsidR="00733AA4" w:rsidRDefault="00CB0854">
      <w:pPr>
        <w:pStyle w:val="ListParagraph"/>
        <w:numPr>
          <w:ilvl w:val="0"/>
          <w:numId w:val="1"/>
        </w:numPr>
        <w:spacing w:after="120" w:line="360" w:lineRule="auto"/>
      </w:pPr>
      <w:r>
        <w:t>3. Preprocess and partition the CESNET-TLS-Year22 dataset using the DataZoo toolset, applying time-aware splitting to mitigate data drift, by Month 4.</w:t>
      </w:r>
    </w:p>
    <w:p w14:paraId="720EA814" w14:textId="77777777" w:rsidR="00733AA4" w:rsidRDefault="00CB0854">
      <w:pPr>
        <w:pStyle w:val="ListParagraph"/>
        <w:numPr>
          <w:ilvl w:val="0"/>
          <w:numId w:val="1"/>
        </w:numPr>
        <w:spacing w:after="120" w:line="360" w:lineRule="auto"/>
      </w:pPr>
      <w:r>
        <w:t>4. Train and tune XGBoost and LightGBM classifiers to distinguish human SaaS traffic from autonomous MCP agent traffic, by Month 5.</w:t>
      </w:r>
    </w:p>
    <w:p w14:paraId="37530658" w14:textId="77777777" w:rsidR="00733AA4" w:rsidRDefault="00CB0854">
      <w:pPr>
        <w:pStyle w:val="ListParagraph"/>
        <w:numPr>
          <w:ilvl w:val="0"/>
          <w:numId w:val="1"/>
        </w:numPr>
        <w:spacing w:after="120" w:line="360" w:lineRule="auto"/>
      </w:pPr>
      <w:r>
        <w:t>5. Validate the framework in a simulated enterprise environment containing known Shadow AI vulnerabilities, targeting an F1-score of at least 0.90, by Month 6.</w:t>
      </w:r>
    </w:p>
    <w:p w14:paraId="07273A36" w14:textId="77777777" w:rsidR="00733AA4" w:rsidRDefault="00CB0854">
      <w:pPr>
        <w:pStyle w:val="Heading3"/>
        <w:spacing w:before="200" w:after="120"/>
      </w:pPr>
      <w:bookmarkStart w:id="15" w:name="_Toc237003527"/>
      <w:r>
        <w:t>Table 1.1: SMART Compliance Check</w:t>
      </w:r>
      <w:bookmarkEnd w:id="15"/>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4"/>
        <w:gridCol w:w="1782"/>
        <w:gridCol w:w="1463"/>
        <w:gridCol w:w="1665"/>
        <w:gridCol w:w="1665"/>
        <w:gridCol w:w="1261"/>
      </w:tblGrid>
      <w:tr w:rsidR="00733AA4" w14:paraId="7AD63FEC" w14:textId="77777777">
        <w:trPr>
          <w:tblHeader/>
        </w:trPr>
        <w:tc>
          <w:tcPr>
            <w:tcW w:w="1500" w:type="dxa"/>
            <w:tcBorders>
              <w:top w:val="single" w:sz="4" w:space="0" w:color="000000"/>
              <w:left w:val="single" w:sz="4" w:space="0" w:color="000000"/>
              <w:bottom w:val="single" w:sz="4" w:space="0" w:color="000000"/>
              <w:right w:val="single" w:sz="4" w:space="0" w:color="000000"/>
            </w:tcBorders>
            <w:shd w:val="clear" w:color="auto" w:fill="D9D9D9"/>
          </w:tcPr>
          <w:p w14:paraId="06F0CDBD" w14:textId="77777777" w:rsidR="00733AA4" w:rsidRDefault="00CB0854">
            <w:pPr>
              <w:spacing w:after="60"/>
            </w:pPr>
            <w:r>
              <w:rPr>
                <w:b/>
                <w:bCs/>
                <w:sz w:val="20"/>
                <w:szCs w:val="20"/>
              </w:rPr>
              <w:t>Objective</w:t>
            </w:r>
          </w:p>
        </w:tc>
        <w:tc>
          <w:tcPr>
            <w:tcW w:w="1450" w:type="dxa"/>
            <w:tcBorders>
              <w:top w:val="single" w:sz="4" w:space="0" w:color="000000"/>
              <w:left w:val="single" w:sz="4" w:space="0" w:color="000000"/>
              <w:bottom w:val="single" w:sz="4" w:space="0" w:color="000000"/>
              <w:right w:val="single" w:sz="4" w:space="0" w:color="000000"/>
            </w:tcBorders>
            <w:shd w:val="clear" w:color="auto" w:fill="D9D9D9"/>
          </w:tcPr>
          <w:p w14:paraId="5F116DE7" w14:textId="77777777" w:rsidR="00733AA4" w:rsidRDefault="00CB0854">
            <w:pPr>
              <w:spacing w:after="60"/>
            </w:pPr>
            <w:r>
              <w:rPr>
                <w:b/>
                <w:bCs/>
                <w:sz w:val="20"/>
                <w:szCs w:val="20"/>
              </w:rPr>
              <w:t>Specific</w:t>
            </w:r>
          </w:p>
        </w:tc>
        <w:tc>
          <w:tcPr>
            <w:tcW w:w="1450" w:type="dxa"/>
            <w:tcBorders>
              <w:top w:val="single" w:sz="4" w:space="0" w:color="000000"/>
              <w:left w:val="single" w:sz="4" w:space="0" w:color="000000"/>
              <w:bottom w:val="single" w:sz="4" w:space="0" w:color="000000"/>
              <w:right w:val="single" w:sz="4" w:space="0" w:color="000000"/>
            </w:tcBorders>
            <w:shd w:val="clear" w:color="auto" w:fill="D9D9D9"/>
          </w:tcPr>
          <w:p w14:paraId="3AB21122" w14:textId="77777777" w:rsidR="00733AA4" w:rsidRDefault="00CB0854">
            <w:pPr>
              <w:spacing w:after="60"/>
            </w:pPr>
            <w:r>
              <w:rPr>
                <w:b/>
                <w:bCs/>
                <w:sz w:val="20"/>
                <w:szCs w:val="20"/>
              </w:rPr>
              <w:t>Measurable</w:t>
            </w:r>
          </w:p>
        </w:tc>
        <w:tc>
          <w:tcPr>
            <w:tcW w:w="1650" w:type="dxa"/>
            <w:tcBorders>
              <w:top w:val="single" w:sz="4" w:space="0" w:color="000000"/>
              <w:left w:val="single" w:sz="4" w:space="0" w:color="000000"/>
              <w:bottom w:val="single" w:sz="4" w:space="0" w:color="000000"/>
              <w:right w:val="single" w:sz="4" w:space="0" w:color="000000"/>
            </w:tcBorders>
            <w:shd w:val="clear" w:color="auto" w:fill="D9D9D9"/>
          </w:tcPr>
          <w:p w14:paraId="5C481380" w14:textId="77777777" w:rsidR="00733AA4" w:rsidRDefault="00CB0854">
            <w:pPr>
              <w:spacing w:after="60"/>
            </w:pPr>
            <w:r>
              <w:rPr>
                <w:b/>
                <w:bCs/>
                <w:sz w:val="20"/>
                <w:szCs w:val="20"/>
              </w:rPr>
              <w:t>Achievable</w:t>
            </w:r>
          </w:p>
        </w:tc>
        <w:tc>
          <w:tcPr>
            <w:tcW w:w="1650" w:type="dxa"/>
            <w:tcBorders>
              <w:top w:val="single" w:sz="4" w:space="0" w:color="000000"/>
              <w:left w:val="single" w:sz="4" w:space="0" w:color="000000"/>
              <w:bottom w:val="single" w:sz="4" w:space="0" w:color="000000"/>
              <w:right w:val="single" w:sz="4" w:space="0" w:color="000000"/>
            </w:tcBorders>
            <w:shd w:val="clear" w:color="auto" w:fill="D9D9D9"/>
          </w:tcPr>
          <w:p w14:paraId="542100A6" w14:textId="77777777" w:rsidR="00733AA4" w:rsidRDefault="00CB0854">
            <w:pPr>
              <w:spacing w:after="60"/>
            </w:pPr>
            <w:r>
              <w:rPr>
                <w:b/>
                <w:bCs/>
                <w:sz w:val="20"/>
                <w:szCs w:val="20"/>
              </w:rPr>
              <w:t>Relevant</w:t>
            </w:r>
          </w:p>
        </w:tc>
        <w:tc>
          <w:tcPr>
            <w:tcW w:w="1250" w:type="dxa"/>
            <w:tcBorders>
              <w:top w:val="single" w:sz="4" w:space="0" w:color="000000"/>
              <w:left w:val="single" w:sz="4" w:space="0" w:color="000000"/>
              <w:bottom w:val="single" w:sz="4" w:space="0" w:color="000000"/>
              <w:right w:val="single" w:sz="4" w:space="0" w:color="000000"/>
            </w:tcBorders>
            <w:shd w:val="clear" w:color="auto" w:fill="D9D9D9"/>
          </w:tcPr>
          <w:p w14:paraId="1122B068" w14:textId="77777777" w:rsidR="00733AA4" w:rsidRDefault="00CB0854">
            <w:pPr>
              <w:spacing w:after="60"/>
            </w:pPr>
            <w:r>
              <w:rPr>
                <w:b/>
                <w:bCs/>
                <w:sz w:val="20"/>
                <w:szCs w:val="20"/>
              </w:rPr>
              <w:t>Time-bound</w:t>
            </w:r>
          </w:p>
        </w:tc>
      </w:tr>
      <w:tr w:rsidR="00733AA4" w14:paraId="1D079EE3" w14:textId="77777777">
        <w:tc>
          <w:tcPr>
            <w:tcW w:w="1500" w:type="dxa"/>
            <w:tcBorders>
              <w:top w:val="single" w:sz="4" w:space="0" w:color="000000"/>
              <w:left w:val="single" w:sz="4" w:space="0" w:color="000000"/>
              <w:bottom w:val="single" w:sz="4" w:space="0" w:color="000000"/>
              <w:right w:val="single" w:sz="4" w:space="0" w:color="000000"/>
            </w:tcBorders>
          </w:tcPr>
          <w:p w14:paraId="085F3F24" w14:textId="77777777" w:rsidR="00733AA4" w:rsidRDefault="00CB0854">
            <w:pPr>
              <w:spacing w:after="60"/>
            </w:pPr>
            <w:r>
              <w:rPr>
                <w:sz w:val="20"/>
                <w:szCs w:val="20"/>
              </w:rPr>
              <w:t>1. Quantify DPI visibility loss</w:t>
            </w:r>
          </w:p>
        </w:tc>
        <w:tc>
          <w:tcPr>
            <w:tcW w:w="1450" w:type="dxa"/>
            <w:tcBorders>
              <w:top w:val="single" w:sz="4" w:space="0" w:color="000000"/>
              <w:left w:val="single" w:sz="4" w:space="0" w:color="000000"/>
              <w:bottom w:val="single" w:sz="4" w:space="0" w:color="000000"/>
              <w:right w:val="single" w:sz="4" w:space="0" w:color="000000"/>
            </w:tcBorders>
          </w:tcPr>
          <w:p w14:paraId="49060C0A" w14:textId="77777777" w:rsidR="00733AA4" w:rsidRDefault="00CB0854">
            <w:pPr>
              <w:spacing w:after="60"/>
            </w:pPr>
            <w:r>
              <w:rPr>
                <w:sz w:val="20"/>
                <w:szCs w:val="20"/>
              </w:rPr>
              <w:t>TLS 1.3/ECH impact on SNI visibility</w:t>
            </w:r>
          </w:p>
        </w:tc>
        <w:tc>
          <w:tcPr>
            <w:tcW w:w="1450" w:type="dxa"/>
            <w:tcBorders>
              <w:top w:val="single" w:sz="4" w:space="0" w:color="000000"/>
              <w:left w:val="single" w:sz="4" w:space="0" w:color="000000"/>
              <w:bottom w:val="single" w:sz="4" w:space="0" w:color="000000"/>
              <w:right w:val="single" w:sz="4" w:space="0" w:color="000000"/>
            </w:tcBorders>
          </w:tcPr>
          <w:p w14:paraId="0808ABCF" w14:textId="77777777" w:rsidR="00733AA4" w:rsidRDefault="00CB0854">
            <w:pPr>
              <w:spacing w:after="60"/>
            </w:pPr>
            <w:r>
              <w:rPr>
                <w:sz w:val="20"/>
                <w:szCs w:val="20"/>
              </w:rPr>
              <w:t>Documented before/after visibility comparison</w:t>
            </w:r>
          </w:p>
        </w:tc>
        <w:tc>
          <w:tcPr>
            <w:tcW w:w="1650" w:type="dxa"/>
            <w:tcBorders>
              <w:top w:val="single" w:sz="4" w:space="0" w:color="000000"/>
              <w:left w:val="single" w:sz="4" w:space="0" w:color="000000"/>
              <w:bottom w:val="single" w:sz="4" w:space="0" w:color="000000"/>
              <w:right w:val="single" w:sz="4" w:space="0" w:color="000000"/>
            </w:tcBorders>
          </w:tcPr>
          <w:p w14:paraId="4FB3E550" w14:textId="77777777" w:rsidR="00733AA4" w:rsidRDefault="00CB0854">
            <w:pPr>
              <w:spacing w:after="60"/>
            </w:pPr>
            <w:r>
              <w:rPr>
                <w:sz w:val="20"/>
                <w:szCs w:val="20"/>
              </w:rPr>
              <w:t>Testbed with ECH-enabled endpoints</w:t>
            </w:r>
          </w:p>
        </w:tc>
        <w:tc>
          <w:tcPr>
            <w:tcW w:w="1650" w:type="dxa"/>
            <w:tcBorders>
              <w:top w:val="single" w:sz="4" w:space="0" w:color="000000"/>
              <w:left w:val="single" w:sz="4" w:space="0" w:color="000000"/>
              <w:bottom w:val="single" w:sz="4" w:space="0" w:color="000000"/>
              <w:right w:val="single" w:sz="4" w:space="0" w:color="000000"/>
            </w:tcBorders>
          </w:tcPr>
          <w:p w14:paraId="437101FB" w14:textId="77777777" w:rsidR="00733AA4" w:rsidRDefault="00CB0854">
            <w:pPr>
              <w:spacing w:after="60"/>
            </w:pPr>
            <w:r>
              <w:rPr>
                <w:sz w:val="20"/>
                <w:szCs w:val="20"/>
              </w:rPr>
              <w:t>Establishes the problem baseline</w:t>
            </w:r>
          </w:p>
        </w:tc>
        <w:tc>
          <w:tcPr>
            <w:tcW w:w="1250" w:type="dxa"/>
            <w:tcBorders>
              <w:top w:val="single" w:sz="4" w:space="0" w:color="000000"/>
              <w:left w:val="single" w:sz="4" w:space="0" w:color="000000"/>
              <w:bottom w:val="single" w:sz="4" w:space="0" w:color="000000"/>
              <w:right w:val="single" w:sz="4" w:space="0" w:color="000000"/>
            </w:tcBorders>
          </w:tcPr>
          <w:p w14:paraId="6165E4CE" w14:textId="77777777" w:rsidR="00733AA4" w:rsidRDefault="00CB0854">
            <w:pPr>
              <w:spacing w:after="60"/>
            </w:pPr>
            <w:r>
              <w:rPr>
                <w:sz w:val="20"/>
                <w:szCs w:val="20"/>
              </w:rPr>
              <w:t>Month 1</w:t>
            </w:r>
          </w:p>
        </w:tc>
      </w:tr>
      <w:tr w:rsidR="00733AA4" w14:paraId="37E612B2" w14:textId="77777777">
        <w:tc>
          <w:tcPr>
            <w:tcW w:w="1500" w:type="dxa"/>
            <w:tcBorders>
              <w:top w:val="single" w:sz="4" w:space="0" w:color="000000"/>
              <w:left w:val="single" w:sz="4" w:space="0" w:color="000000"/>
              <w:bottom w:val="single" w:sz="4" w:space="0" w:color="000000"/>
              <w:right w:val="single" w:sz="4" w:space="0" w:color="000000"/>
            </w:tcBorders>
          </w:tcPr>
          <w:p w14:paraId="48671B18" w14:textId="77777777" w:rsidR="00733AA4" w:rsidRDefault="00CB0854">
            <w:pPr>
              <w:spacing w:after="60"/>
            </w:pPr>
            <w:r>
              <w:rPr>
                <w:sz w:val="20"/>
                <w:szCs w:val="20"/>
              </w:rPr>
              <w:t>2. eBPF sensor development</w:t>
            </w:r>
          </w:p>
        </w:tc>
        <w:tc>
          <w:tcPr>
            <w:tcW w:w="1450" w:type="dxa"/>
            <w:tcBorders>
              <w:top w:val="single" w:sz="4" w:space="0" w:color="000000"/>
              <w:left w:val="single" w:sz="4" w:space="0" w:color="000000"/>
              <w:bottom w:val="single" w:sz="4" w:space="0" w:color="000000"/>
              <w:right w:val="single" w:sz="4" w:space="0" w:color="000000"/>
            </w:tcBorders>
          </w:tcPr>
          <w:p w14:paraId="36873D23" w14:textId="77777777" w:rsidR="00733AA4" w:rsidRDefault="00CB0854">
            <w:pPr>
              <w:spacing w:after="60"/>
            </w:pPr>
            <w:r>
              <w:rPr>
                <w:sz w:val="20"/>
                <w:szCs w:val="20"/>
              </w:rPr>
              <w:t>Kernel-level socket metadata capture</w:t>
            </w:r>
          </w:p>
        </w:tc>
        <w:tc>
          <w:tcPr>
            <w:tcW w:w="1450" w:type="dxa"/>
            <w:tcBorders>
              <w:top w:val="single" w:sz="4" w:space="0" w:color="000000"/>
              <w:left w:val="single" w:sz="4" w:space="0" w:color="000000"/>
              <w:bottom w:val="single" w:sz="4" w:space="0" w:color="000000"/>
              <w:right w:val="single" w:sz="4" w:space="0" w:color="000000"/>
            </w:tcBorders>
          </w:tcPr>
          <w:p w14:paraId="7D41443F" w14:textId="77777777" w:rsidR="00733AA4" w:rsidRDefault="00CB0854">
            <w:pPr>
              <w:spacing w:after="60"/>
            </w:pPr>
            <w:r>
              <w:rPr>
                <w:sz w:val="20"/>
                <w:szCs w:val="20"/>
              </w:rPr>
              <w:t>Working sensor prototype</w:t>
            </w:r>
          </w:p>
        </w:tc>
        <w:tc>
          <w:tcPr>
            <w:tcW w:w="1650" w:type="dxa"/>
            <w:tcBorders>
              <w:top w:val="single" w:sz="4" w:space="0" w:color="000000"/>
              <w:left w:val="single" w:sz="4" w:space="0" w:color="000000"/>
              <w:bottom w:val="single" w:sz="4" w:space="0" w:color="000000"/>
              <w:right w:val="single" w:sz="4" w:space="0" w:color="000000"/>
            </w:tcBorders>
          </w:tcPr>
          <w:p w14:paraId="4BE4319A" w14:textId="77777777" w:rsidR="00733AA4" w:rsidRDefault="00CB0854">
            <w:pPr>
              <w:spacing w:after="60"/>
            </w:pPr>
            <w:r>
              <w:rPr>
                <w:sz w:val="20"/>
                <w:szCs w:val="20"/>
              </w:rPr>
              <w:t>eBPF/BCC tooling on Linux 5.15+</w:t>
            </w:r>
          </w:p>
        </w:tc>
        <w:tc>
          <w:tcPr>
            <w:tcW w:w="1650" w:type="dxa"/>
            <w:tcBorders>
              <w:top w:val="single" w:sz="4" w:space="0" w:color="000000"/>
              <w:left w:val="single" w:sz="4" w:space="0" w:color="000000"/>
              <w:bottom w:val="single" w:sz="4" w:space="0" w:color="000000"/>
              <w:right w:val="single" w:sz="4" w:space="0" w:color="000000"/>
            </w:tcBorders>
          </w:tcPr>
          <w:p w14:paraId="0C4FBF95" w14:textId="77777777" w:rsidR="00733AA4" w:rsidRDefault="00CB0854">
            <w:pPr>
              <w:spacing w:after="60"/>
            </w:pPr>
            <w:r>
              <w:rPr>
                <w:sz w:val="20"/>
                <w:szCs w:val="20"/>
              </w:rPr>
              <w:t>Delivers RQ2's telemetry source</w:t>
            </w:r>
          </w:p>
        </w:tc>
        <w:tc>
          <w:tcPr>
            <w:tcW w:w="1250" w:type="dxa"/>
            <w:tcBorders>
              <w:top w:val="single" w:sz="4" w:space="0" w:color="000000"/>
              <w:left w:val="single" w:sz="4" w:space="0" w:color="000000"/>
              <w:bottom w:val="single" w:sz="4" w:space="0" w:color="000000"/>
              <w:right w:val="single" w:sz="4" w:space="0" w:color="000000"/>
            </w:tcBorders>
          </w:tcPr>
          <w:p w14:paraId="6A757A6A" w14:textId="77777777" w:rsidR="00733AA4" w:rsidRDefault="00CB0854">
            <w:pPr>
              <w:spacing w:after="60"/>
            </w:pPr>
            <w:r>
              <w:rPr>
                <w:sz w:val="20"/>
                <w:szCs w:val="20"/>
              </w:rPr>
              <w:t>Month 3</w:t>
            </w:r>
          </w:p>
        </w:tc>
      </w:tr>
      <w:tr w:rsidR="00733AA4" w14:paraId="63E29FA6" w14:textId="77777777">
        <w:tc>
          <w:tcPr>
            <w:tcW w:w="1500" w:type="dxa"/>
            <w:tcBorders>
              <w:top w:val="single" w:sz="4" w:space="0" w:color="000000"/>
              <w:left w:val="single" w:sz="4" w:space="0" w:color="000000"/>
              <w:bottom w:val="single" w:sz="4" w:space="0" w:color="000000"/>
              <w:right w:val="single" w:sz="4" w:space="0" w:color="000000"/>
            </w:tcBorders>
          </w:tcPr>
          <w:p w14:paraId="1067F682" w14:textId="77777777" w:rsidR="00733AA4" w:rsidRDefault="00CB0854">
            <w:pPr>
              <w:spacing w:after="60"/>
            </w:pPr>
            <w:r>
              <w:rPr>
                <w:sz w:val="20"/>
                <w:szCs w:val="20"/>
              </w:rPr>
              <w:t>3. Dataset preparation</w:t>
            </w:r>
          </w:p>
        </w:tc>
        <w:tc>
          <w:tcPr>
            <w:tcW w:w="1450" w:type="dxa"/>
            <w:tcBorders>
              <w:top w:val="single" w:sz="4" w:space="0" w:color="000000"/>
              <w:left w:val="single" w:sz="4" w:space="0" w:color="000000"/>
              <w:bottom w:val="single" w:sz="4" w:space="0" w:color="000000"/>
              <w:right w:val="single" w:sz="4" w:space="0" w:color="000000"/>
            </w:tcBorders>
          </w:tcPr>
          <w:p w14:paraId="7F688368" w14:textId="77777777" w:rsidR="00733AA4" w:rsidRDefault="00CB0854">
            <w:pPr>
              <w:spacing w:after="60"/>
            </w:pPr>
            <w:r>
              <w:rPr>
                <w:sz w:val="20"/>
                <w:szCs w:val="20"/>
              </w:rPr>
              <w:t>CESNET-TLS-Year22 via DataZoo</w:t>
            </w:r>
          </w:p>
        </w:tc>
        <w:tc>
          <w:tcPr>
            <w:tcW w:w="1450" w:type="dxa"/>
            <w:tcBorders>
              <w:top w:val="single" w:sz="4" w:space="0" w:color="000000"/>
              <w:left w:val="single" w:sz="4" w:space="0" w:color="000000"/>
              <w:bottom w:val="single" w:sz="4" w:space="0" w:color="000000"/>
              <w:right w:val="single" w:sz="4" w:space="0" w:color="000000"/>
            </w:tcBorders>
          </w:tcPr>
          <w:p w14:paraId="67863719" w14:textId="77777777" w:rsidR="00733AA4" w:rsidRDefault="00CB0854">
            <w:pPr>
              <w:spacing w:after="60"/>
            </w:pPr>
            <w:r>
              <w:rPr>
                <w:sz w:val="20"/>
                <w:szCs w:val="20"/>
              </w:rPr>
              <w:t>Time-aware partitioned dataset</w:t>
            </w:r>
          </w:p>
        </w:tc>
        <w:tc>
          <w:tcPr>
            <w:tcW w:w="1650" w:type="dxa"/>
            <w:tcBorders>
              <w:top w:val="single" w:sz="4" w:space="0" w:color="000000"/>
              <w:left w:val="single" w:sz="4" w:space="0" w:color="000000"/>
              <w:bottom w:val="single" w:sz="4" w:space="0" w:color="000000"/>
              <w:right w:val="single" w:sz="4" w:space="0" w:color="000000"/>
            </w:tcBorders>
          </w:tcPr>
          <w:p w14:paraId="22FC9FE9" w14:textId="77777777" w:rsidR="00733AA4" w:rsidRDefault="00CB0854">
            <w:pPr>
              <w:spacing w:after="60"/>
            </w:pPr>
            <w:r>
              <w:rPr>
                <w:sz w:val="20"/>
                <w:szCs w:val="20"/>
              </w:rPr>
              <w:t>Dataset and toolset are public</w:t>
            </w:r>
          </w:p>
        </w:tc>
        <w:tc>
          <w:tcPr>
            <w:tcW w:w="1650" w:type="dxa"/>
            <w:tcBorders>
              <w:top w:val="single" w:sz="4" w:space="0" w:color="000000"/>
              <w:left w:val="single" w:sz="4" w:space="0" w:color="000000"/>
              <w:bottom w:val="single" w:sz="4" w:space="0" w:color="000000"/>
              <w:right w:val="single" w:sz="4" w:space="0" w:color="000000"/>
            </w:tcBorders>
          </w:tcPr>
          <w:p w14:paraId="508F81B7" w14:textId="77777777" w:rsidR="00733AA4" w:rsidRDefault="00CB0854">
            <w:pPr>
              <w:spacing w:after="60"/>
            </w:pPr>
            <w:r>
              <w:rPr>
                <w:sz w:val="20"/>
                <w:szCs w:val="20"/>
              </w:rPr>
              <w:t>Provides the training baseline</w:t>
            </w:r>
          </w:p>
        </w:tc>
        <w:tc>
          <w:tcPr>
            <w:tcW w:w="1250" w:type="dxa"/>
            <w:tcBorders>
              <w:top w:val="single" w:sz="4" w:space="0" w:color="000000"/>
              <w:left w:val="single" w:sz="4" w:space="0" w:color="000000"/>
              <w:bottom w:val="single" w:sz="4" w:space="0" w:color="000000"/>
              <w:right w:val="single" w:sz="4" w:space="0" w:color="000000"/>
            </w:tcBorders>
          </w:tcPr>
          <w:p w14:paraId="2C701BAE" w14:textId="77777777" w:rsidR="00733AA4" w:rsidRDefault="00CB0854">
            <w:pPr>
              <w:spacing w:after="60"/>
            </w:pPr>
            <w:r>
              <w:rPr>
                <w:sz w:val="20"/>
                <w:szCs w:val="20"/>
              </w:rPr>
              <w:t>Month 4</w:t>
            </w:r>
          </w:p>
        </w:tc>
      </w:tr>
      <w:tr w:rsidR="00733AA4" w14:paraId="0228EBD3" w14:textId="77777777">
        <w:tc>
          <w:tcPr>
            <w:tcW w:w="1500" w:type="dxa"/>
            <w:tcBorders>
              <w:top w:val="single" w:sz="4" w:space="0" w:color="000000"/>
              <w:left w:val="single" w:sz="4" w:space="0" w:color="000000"/>
              <w:bottom w:val="single" w:sz="4" w:space="0" w:color="000000"/>
              <w:right w:val="single" w:sz="4" w:space="0" w:color="000000"/>
            </w:tcBorders>
          </w:tcPr>
          <w:p w14:paraId="0813A16A" w14:textId="77777777" w:rsidR="00733AA4" w:rsidRDefault="00CB0854">
            <w:pPr>
              <w:spacing w:after="60"/>
            </w:pPr>
            <w:r>
              <w:rPr>
                <w:sz w:val="20"/>
                <w:szCs w:val="20"/>
              </w:rPr>
              <w:t>4. Classifier training</w:t>
            </w:r>
          </w:p>
        </w:tc>
        <w:tc>
          <w:tcPr>
            <w:tcW w:w="1450" w:type="dxa"/>
            <w:tcBorders>
              <w:top w:val="single" w:sz="4" w:space="0" w:color="000000"/>
              <w:left w:val="single" w:sz="4" w:space="0" w:color="000000"/>
              <w:bottom w:val="single" w:sz="4" w:space="0" w:color="000000"/>
              <w:right w:val="single" w:sz="4" w:space="0" w:color="000000"/>
            </w:tcBorders>
          </w:tcPr>
          <w:p w14:paraId="74240784" w14:textId="77777777" w:rsidR="00733AA4" w:rsidRDefault="00CB0854">
            <w:pPr>
              <w:spacing w:after="60"/>
            </w:pPr>
            <w:r>
              <w:rPr>
                <w:sz w:val="20"/>
                <w:szCs w:val="20"/>
              </w:rPr>
              <w:t>XGBoost/LightGBM on combined metadata</w:t>
            </w:r>
          </w:p>
        </w:tc>
        <w:tc>
          <w:tcPr>
            <w:tcW w:w="1450" w:type="dxa"/>
            <w:tcBorders>
              <w:top w:val="single" w:sz="4" w:space="0" w:color="000000"/>
              <w:left w:val="single" w:sz="4" w:space="0" w:color="000000"/>
              <w:bottom w:val="single" w:sz="4" w:space="0" w:color="000000"/>
              <w:right w:val="single" w:sz="4" w:space="0" w:color="000000"/>
            </w:tcBorders>
          </w:tcPr>
          <w:p w14:paraId="25415302" w14:textId="77777777" w:rsidR="00733AA4" w:rsidRDefault="00CB0854">
            <w:pPr>
              <w:spacing w:after="60"/>
            </w:pPr>
            <w:r>
              <w:rPr>
                <w:sz w:val="20"/>
                <w:szCs w:val="20"/>
              </w:rPr>
              <w:t>F1-score, precision, recall</w:t>
            </w:r>
          </w:p>
        </w:tc>
        <w:tc>
          <w:tcPr>
            <w:tcW w:w="1650" w:type="dxa"/>
            <w:tcBorders>
              <w:top w:val="single" w:sz="4" w:space="0" w:color="000000"/>
              <w:left w:val="single" w:sz="4" w:space="0" w:color="000000"/>
              <w:bottom w:val="single" w:sz="4" w:space="0" w:color="000000"/>
              <w:right w:val="single" w:sz="4" w:space="0" w:color="000000"/>
            </w:tcBorders>
          </w:tcPr>
          <w:p w14:paraId="561A3789" w14:textId="77777777" w:rsidR="00733AA4" w:rsidRDefault="00CB0854">
            <w:pPr>
              <w:spacing w:after="60"/>
            </w:pPr>
            <w:r>
              <w:rPr>
                <w:sz w:val="20"/>
                <w:szCs w:val="20"/>
              </w:rPr>
              <w:t>Public dataset, GPU workstation</w:t>
            </w:r>
          </w:p>
        </w:tc>
        <w:tc>
          <w:tcPr>
            <w:tcW w:w="1650" w:type="dxa"/>
            <w:tcBorders>
              <w:top w:val="single" w:sz="4" w:space="0" w:color="000000"/>
              <w:left w:val="single" w:sz="4" w:space="0" w:color="000000"/>
              <w:bottom w:val="single" w:sz="4" w:space="0" w:color="000000"/>
              <w:right w:val="single" w:sz="4" w:space="0" w:color="000000"/>
            </w:tcBorders>
          </w:tcPr>
          <w:p w14:paraId="46D16B5F" w14:textId="77777777" w:rsidR="00733AA4" w:rsidRDefault="00CB0854">
            <w:pPr>
              <w:spacing w:after="60"/>
            </w:pPr>
            <w:r>
              <w:rPr>
                <w:sz w:val="20"/>
                <w:szCs w:val="20"/>
              </w:rPr>
              <w:t>Answers RQ3</w:t>
            </w:r>
          </w:p>
        </w:tc>
        <w:tc>
          <w:tcPr>
            <w:tcW w:w="1250" w:type="dxa"/>
            <w:tcBorders>
              <w:top w:val="single" w:sz="4" w:space="0" w:color="000000"/>
              <w:left w:val="single" w:sz="4" w:space="0" w:color="000000"/>
              <w:bottom w:val="single" w:sz="4" w:space="0" w:color="000000"/>
              <w:right w:val="single" w:sz="4" w:space="0" w:color="000000"/>
            </w:tcBorders>
          </w:tcPr>
          <w:p w14:paraId="6B10E4DD" w14:textId="77777777" w:rsidR="00733AA4" w:rsidRDefault="00CB0854">
            <w:pPr>
              <w:spacing w:after="60"/>
            </w:pPr>
            <w:r>
              <w:rPr>
                <w:sz w:val="20"/>
                <w:szCs w:val="20"/>
              </w:rPr>
              <w:t>Month 5</w:t>
            </w:r>
          </w:p>
        </w:tc>
      </w:tr>
      <w:tr w:rsidR="00733AA4" w14:paraId="44DA2477" w14:textId="77777777">
        <w:tc>
          <w:tcPr>
            <w:tcW w:w="1500" w:type="dxa"/>
            <w:tcBorders>
              <w:top w:val="single" w:sz="4" w:space="0" w:color="000000"/>
              <w:left w:val="single" w:sz="4" w:space="0" w:color="000000"/>
              <w:bottom w:val="single" w:sz="4" w:space="0" w:color="000000"/>
              <w:right w:val="single" w:sz="4" w:space="0" w:color="000000"/>
            </w:tcBorders>
          </w:tcPr>
          <w:p w14:paraId="76EBA2BD" w14:textId="77777777" w:rsidR="00733AA4" w:rsidRDefault="00CB0854">
            <w:pPr>
              <w:spacing w:after="60"/>
            </w:pPr>
            <w:r>
              <w:rPr>
                <w:sz w:val="20"/>
                <w:szCs w:val="20"/>
              </w:rPr>
              <w:t>5. Empirical validation</w:t>
            </w:r>
          </w:p>
        </w:tc>
        <w:tc>
          <w:tcPr>
            <w:tcW w:w="1450" w:type="dxa"/>
            <w:tcBorders>
              <w:top w:val="single" w:sz="4" w:space="0" w:color="000000"/>
              <w:left w:val="single" w:sz="4" w:space="0" w:color="000000"/>
              <w:bottom w:val="single" w:sz="4" w:space="0" w:color="000000"/>
              <w:right w:val="single" w:sz="4" w:space="0" w:color="000000"/>
            </w:tcBorders>
          </w:tcPr>
          <w:p w14:paraId="48CF297E" w14:textId="77777777" w:rsidR="00733AA4" w:rsidRDefault="00CB0854">
            <w:pPr>
              <w:spacing w:after="60"/>
            </w:pPr>
            <w:r>
              <w:rPr>
                <w:sz w:val="20"/>
                <w:szCs w:val="20"/>
              </w:rPr>
              <w:t>F1-score ≥ 0.90 on simulated testbed</w:t>
            </w:r>
          </w:p>
        </w:tc>
        <w:tc>
          <w:tcPr>
            <w:tcW w:w="1450" w:type="dxa"/>
            <w:tcBorders>
              <w:top w:val="single" w:sz="4" w:space="0" w:color="000000"/>
              <w:left w:val="single" w:sz="4" w:space="0" w:color="000000"/>
              <w:bottom w:val="single" w:sz="4" w:space="0" w:color="000000"/>
              <w:right w:val="single" w:sz="4" w:space="0" w:color="000000"/>
            </w:tcBorders>
          </w:tcPr>
          <w:p w14:paraId="4E77A8DB" w14:textId="77777777" w:rsidR="00733AA4" w:rsidRDefault="00CB0854">
            <w:pPr>
              <w:spacing w:after="60"/>
            </w:pPr>
            <w:r>
              <w:rPr>
                <w:sz w:val="20"/>
                <w:szCs w:val="20"/>
              </w:rPr>
              <w:t>Detection accuracy, CPU overhead</w:t>
            </w:r>
          </w:p>
        </w:tc>
        <w:tc>
          <w:tcPr>
            <w:tcW w:w="1650" w:type="dxa"/>
            <w:tcBorders>
              <w:top w:val="single" w:sz="4" w:space="0" w:color="000000"/>
              <w:left w:val="single" w:sz="4" w:space="0" w:color="000000"/>
              <w:bottom w:val="single" w:sz="4" w:space="0" w:color="000000"/>
              <w:right w:val="single" w:sz="4" w:space="0" w:color="000000"/>
            </w:tcBorders>
          </w:tcPr>
          <w:p w14:paraId="5F95AA7B" w14:textId="77777777" w:rsidR="00733AA4" w:rsidRDefault="00CB0854">
            <w:pPr>
              <w:spacing w:after="60"/>
            </w:pPr>
            <w:r>
              <w:rPr>
                <w:sz w:val="20"/>
                <w:szCs w:val="20"/>
              </w:rPr>
              <w:t>Isolated testbed with synthetic MCP traffic</w:t>
            </w:r>
          </w:p>
        </w:tc>
        <w:tc>
          <w:tcPr>
            <w:tcW w:w="1650" w:type="dxa"/>
            <w:tcBorders>
              <w:top w:val="single" w:sz="4" w:space="0" w:color="000000"/>
              <w:left w:val="single" w:sz="4" w:space="0" w:color="000000"/>
              <w:bottom w:val="single" w:sz="4" w:space="0" w:color="000000"/>
              <w:right w:val="single" w:sz="4" w:space="0" w:color="000000"/>
            </w:tcBorders>
          </w:tcPr>
          <w:p w14:paraId="0BBA111F" w14:textId="77777777" w:rsidR="00733AA4" w:rsidRDefault="00CB0854">
            <w:pPr>
              <w:spacing w:after="60"/>
            </w:pPr>
            <w:r>
              <w:rPr>
                <w:sz w:val="20"/>
                <w:szCs w:val="20"/>
              </w:rPr>
              <w:t>Validates the full framework</w:t>
            </w:r>
          </w:p>
        </w:tc>
        <w:tc>
          <w:tcPr>
            <w:tcW w:w="1250" w:type="dxa"/>
            <w:tcBorders>
              <w:top w:val="single" w:sz="4" w:space="0" w:color="000000"/>
              <w:left w:val="single" w:sz="4" w:space="0" w:color="000000"/>
              <w:bottom w:val="single" w:sz="4" w:space="0" w:color="000000"/>
              <w:right w:val="single" w:sz="4" w:space="0" w:color="000000"/>
            </w:tcBorders>
          </w:tcPr>
          <w:p w14:paraId="7C2F7CF8" w14:textId="77777777" w:rsidR="00733AA4" w:rsidRDefault="00CB0854">
            <w:pPr>
              <w:spacing w:after="60"/>
            </w:pPr>
            <w:r>
              <w:rPr>
                <w:sz w:val="20"/>
                <w:szCs w:val="20"/>
              </w:rPr>
              <w:t>Month 6</w:t>
            </w:r>
          </w:p>
        </w:tc>
      </w:tr>
    </w:tbl>
    <w:p w14:paraId="7FB5B222" w14:textId="77777777" w:rsidR="00733AA4" w:rsidRDefault="00CB0854">
      <w:pPr>
        <w:pStyle w:val="Heading2"/>
        <w:spacing w:before="300" w:after="150"/>
      </w:pPr>
      <w:bookmarkStart w:id="16" w:name="_Toc237003528"/>
      <w:r>
        <w:t>1.4 Significance of the Research</w:t>
      </w:r>
      <w:bookmarkEnd w:id="16"/>
    </w:p>
    <w:p w14:paraId="787FB86F" w14:textId="77777777" w:rsidR="00733AA4" w:rsidRDefault="00CB0854">
      <w:pPr>
        <w:pStyle w:val="Heading3"/>
        <w:spacing w:before="200" w:after="120"/>
      </w:pPr>
      <w:bookmarkStart w:id="17" w:name="_Toc237003529"/>
      <w:r>
        <w:t>Academic significance:</w:t>
      </w:r>
      <w:bookmarkEnd w:id="17"/>
    </w:p>
    <w:p w14:paraId="56D384B7" w14:textId="77777777" w:rsidR="00D94B49" w:rsidRPr="00D94B49" w:rsidRDefault="00D94B49" w:rsidP="00D94B49">
      <w:pPr>
        <w:spacing w:after="200" w:line="360" w:lineRule="auto"/>
        <w:jc w:val="both"/>
      </w:pPr>
      <w:r>
        <w:t>Current literature considers the security of ECH, ETC and MCP as disjointed areas of study. This work presents a holistic approach which links cryptographic network blindness directly to host based AI governance and expands ETC into an area it has not yet been applied to.</w:t>
      </w:r>
    </w:p>
    <w:p w14:paraId="0B974D34" w14:textId="77777777" w:rsidR="00733AA4" w:rsidRDefault="00CB0854">
      <w:pPr>
        <w:pStyle w:val="Heading3"/>
        <w:spacing w:before="200" w:after="120"/>
      </w:pPr>
      <w:bookmarkStart w:id="18" w:name="_Toc237003530"/>
      <w:r>
        <w:t>Technical significance:</w:t>
      </w:r>
      <w:bookmarkEnd w:id="18"/>
    </w:p>
    <w:p w14:paraId="46798CDF" w14:textId="77777777" w:rsidR="00D94B49" w:rsidRPr="00D94B49" w:rsidRDefault="00D94B49" w:rsidP="00D94B49">
      <w:pPr>
        <w:spacing w:after="200" w:line="360" w:lineRule="auto"/>
        <w:jc w:val="both"/>
      </w:pPr>
      <w:r>
        <w:t xml:space="preserve">The proposed mechanism collects telemetry at the kernel level before encryption, eliminating the performance and compatibility issues of Man-in-the-Middle interception </w:t>
      </w:r>
      <w:r>
        <w:lastRenderedPageBreak/>
        <w:t>(such as certificate pinning failure) while recovering the visibility lost at the network level with ECH [1].</w:t>
      </w:r>
    </w:p>
    <w:p w14:paraId="401E1DB4" w14:textId="77777777" w:rsidR="00733AA4" w:rsidRDefault="00CB0854">
      <w:pPr>
        <w:pStyle w:val="Heading3"/>
        <w:spacing w:before="200" w:after="120"/>
      </w:pPr>
      <w:bookmarkStart w:id="19" w:name="_Toc237003531"/>
      <w:r>
        <w:t>Practical significance:</w:t>
      </w:r>
      <w:bookmarkEnd w:id="19"/>
    </w:p>
    <w:p w14:paraId="5E66624C" w14:textId="77777777" w:rsidR="00D94B49" w:rsidRPr="00D94B49" w:rsidRDefault="00D94B49" w:rsidP="00D94B49">
      <w:pPr>
        <w:spacing w:after="200" w:line="360" w:lineRule="auto"/>
        <w:jc w:val="both"/>
      </w:pPr>
      <w:r>
        <w:t>As organisations shift to Zero Trust architectures, where no trust is implicitly presumed, traditional static access controls are no longer viable [13]. This offers security teams a way to identify unauthorized SaaS usage and unsanctioned MCP agents without decryption, instead providing an ongoing, evidence-based risk score rather than a simple "allow" or "deny"</w:t>
      </w:r>
    </w:p>
    <w:p w14:paraId="18D5EAA2" w14:textId="77777777" w:rsidR="00733AA4" w:rsidRDefault="00CB0854">
      <w:pPr>
        <w:pStyle w:val="Heading1"/>
        <w:spacing w:before="480" w:after="240"/>
      </w:pPr>
      <w:bookmarkStart w:id="20" w:name="_Toc237003532"/>
      <w:r>
        <w:t>Section 2: Literature Review</w:t>
      </w:r>
      <w:bookmarkEnd w:id="20"/>
    </w:p>
    <w:p w14:paraId="61970757" w14:textId="77777777" w:rsidR="00D94B49" w:rsidRPr="00D94B49" w:rsidRDefault="00D94B49" w:rsidP="00D94B49">
      <w:pPr>
        <w:spacing w:after="200" w:line="360" w:lineRule="auto"/>
        <w:jc w:val="both"/>
      </w:pPr>
      <w:r>
        <w:t>This survey encompasses work on transport-layer encryption, encrypted traffic classification, MCP security, and eBPF-based observability, spanning primarily 2020-2026, through four research threads: the collapse of DPI due to modern encryption, the rise of metadata-based classification, the security readiness of MCP, and the role of eBPF as a compensating telemetry source, and a survey of the research hole addressed.</w:t>
      </w:r>
    </w:p>
    <w:p w14:paraId="7A01812C" w14:textId="77777777" w:rsidR="00733AA4" w:rsidRDefault="00CB0854">
      <w:pPr>
        <w:pStyle w:val="Heading3"/>
        <w:spacing w:before="200" w:after="120"/>
      </w:pPr>
      <w:bookmarkStart w:id="21" w:name="_Toc237003533"/>
      <w:r>
        <w:t>Search Strategy</w:t>
      </w:r>
      <w:bookmarkEnd w:id="21"/>
    </w:p>
    <w:p w14:paraId="14E2E927" w14:textId="77777777" w:rsidR="005350BD" w:rsidRDefault="00D94B49" w:rsidP="00D94B49">
      <w:pPr>
        <w:spacing w:after="200" w:line="360" w:lineRule="auto"/>
        <w:jc w:val="both"/>
      </w:pPr>
      <w:r>
        <w:t>The literature search followed the PRISMA approach, using IEEE Xplore, ACM Digital Library, arXiv, and IETF datatracker entries, supplemented by industry threat intelligence feeds from Cloud Security Alliance and the Linux Foundation.</w:t>
      </w:r>
      <w:r>
        <w:br/>
        <w:t>The search was executed using the following boolean combinations:("Encrypted Client Hello" OR "ECH") AND ("CASB" OR "Deep Packet Inspection"); ("encrypted traffic classification" OR "ETC") AND ("machine learning" OR "XGBoost"); ("Model Context Protocol" OR "MCP") AND ("security" OR "tool poisoning"); and ("eBPF") AND ("network telemetry" OR "observability"). Search limits covered articles published 2020-2026, spanning the standardization and implementation period for TLS 1.3, ECH, and MCP.</w:t>
      </w:r>
    </w:p>
    <w:p w14:paraId="26C57CC2" w14:textId="60173CDB" w:rsidR="00D94B49" w:rsidRPr="00D94B49" w:rsidRDefault="00D94B49" w:rsidP="00D94B49">
      <w:pPr>
        <w:spacing w:after="200" w:line="360" w:lineRule="auto"/>
        <w:jc w:val="both"/>
      </w:pPr>
      <w:r>
        <w:t>Peer-reviewed papers, IETF specification documents and pre-print papers with clearly delineated experimental methodology were included; marketing literature without practical technical data was excluded. An initial 50 candidate works were reduced to 26 following title and abstract review, 14 of which proved suitable for direct citation:</w:t>
      </w:r>
    </w:p>
    <w:p w14:paraId="014FD70D" w14:textId="77777777" w:rsidR="00733AA4" w:rsidRDefault="00CB0854">
      <w:pPr>
        <w:pStyle w:val="Heading3"/>
        <w:spacing w:before="200" w:after="120"/>
      </w:pPr>
      <w:bookmarkStart w:id="22" w:name="_Toc237003534"/>
      <w:r>
        <w:lastRenderedPageBreak/>
        <w:t>Theme 1: Network Metadata Obfuscation and the Failure of Deep Packet Inspection</w:t>
      </w:r>
      <w:bookmarkEnd w:id="22"/>
    </w:p>
    <w:p w14:paraId="6EF9C684" w14:textId="77777777" w:rsidR="00D94B49" w:rsidRPr="00D94B49" w:rsidRDefault="00D94B49" w:rsidP="00D94B49">
      <w:pPr>
        <w:spacing w:after="200" w:line="360" w:lineRule="auto"/>
        <w:jc w:val="both"/>
      </w:pPr>
      <w:r>
        <w:t>Though most of the TLS 1.3 handshake is encrypted, the first real-world deployments left the Server Name Indication field open for signature by CASBs. The IETF's Encrypted Client Hello extension closes this gap using Hybrid Public Key Encryption to encrypt the SNI, distributing keys via the DNS SVCB/HTTPS records. Campling, an industry figure, states from an operational perspective that ECH removes the information that has made much malware filtering and enterprise firewall work possible, leaving schools with a worse security posture. This literature agrees that deep packet inspection would effectively be killed if ECH were adopted at a scale.</w:t>
      </w:r>
    </w:p>
    <w:p w14:paraId="7F41AA04" w14:textId="77777777" w:rsidR="00733AA4" w:rsidRDefault="00CB0854">
      <w:pPr>
        <w:pStyle w:val="Heading3"/>
        <w:spacing w:before="200" w:after="120"/>
      </w:pPr>
      <w:bookmarkStart w:id="23" w:name="_Toc237003535"/>
      <w:r>
        <w:t>Theme 2: Encrypted Traffic Classification and Data Drift</w:t>
      </w:r>
      <w:bookmarkEnd w:id="23"/>
    </w:p>
    <w:p w14:paraId="15244EC5" w14:textId="77777777" w:rsidR="00D94B49" w:rsidRPr="00D94B49" w:rsidRDefault="00D94B49" w:rsidP="00D94B49">
      <w:pPr>
        <w:spacing w:after="200" w:line="360" w:lineRule="auto"/>
        <w:jc w:val="both"/>
      </w:pPr>
      <w:r>
        <w:t xml:space="preserve">The reduction in payload visibility led to Encrypted Traffic Classification techniques, which identify applications by packet size, inter-arrival time, and direction rather than content. The CESNET-TLS-Year22 dataset, recording around half a billion flows from 180 services on a 100Gbps backbone over a full year, is one of the most extensive publicly available benchmarks for this topic [4]. Tree-based ensemble models like XGBoost and LightGBM achieved strong classification of encrypted flows based solely on the first few packets, generally outperforming deep learning models on this type of tabular data [11]. </w:t>
      </w:r>
    </w:p>
    <w:p w14:paraId="2CEEA406" w14:textId="77777777" w:rsidR="00D94B49" w:rsidRPr="00D94B49" w:rsidRDefault="00D94B49" w:rsidP="00D94B49">
      <w:pPr>
        <w:spacing w:after="200" w:line="360" w:lineRule="auto"/>
        <w:jc w:val="both"/>
      </w:pPr>
      <w:r>
        <w:t xml:space="preserve">One major limitation of this literature, data drift, that occur whenever the model accuracy diminish over time due to the change in application characteristics and network states. </w:t>
      </w:r>
    </w:p>
    <w:p w14:paraId="5A174675" w14:textId="77777777" w:rsidR="00D94B49" w:rsidRPr="00D94B49" w:rsidRDefault="00D94B49" w:rsidP="00D94B49">
      <w:pPr>
        <w:spacing w:after="200" w:line="360" w:lineRule="auto"/>
        <w:jc w:val="both"/>
      </w:pPr>
      <w:r>
        <w:t>DataZoo addresses this via time-aware dataset partitioning; however, existing models are predominantly trained on human browsing data, and none address how classification performs on machine-speed rather than human-speed data [12].</w:t>
      </w:r>
    </w:p>
    <w:p w14:paraId="49F6CCE5" w14:textId="46FFFD51" w:rsidR="00733AA4" w:rsidRDefault="00733AA4">
      <w:pPr>
        <w:spacing w:after="200" w:line="360" w:lineRule="auto"/>
        <w:jc w:val="both"/>
      </w:pPr>
    </w:p>
    <w:p w14:paraId="1C1F5798" w14:textId="77777777" w:rsidR="00733AA4" w:rsidRDefault="00CB0854">
      <w:pPr>
        <w:pStyle w:val="Heading3"/>
        <w:spacing w:before="200" w:after="120"/>
      </w:pPr>
      <w:bookmarkStart w:id="24" w:name="_Toc237003536"/>
      <w:r>
        <w:t>Theme 3: The Security Posture of the Model Context Protocol Ecosystem</w:t>
      </w:r>
      <w:bookmarkEnd w:id="24"/>
    </w:p>
    <w:p w14:paraId="797012FE" w14:textId="77777777" w:rsidR="00D94B49" w:rsidRPr="00D94B49" w:rsidRDefault="00D94B49" w:rsidP="00D94B49">
      <w:pPr>
        <w:spacing w:after="200" w:line="360" w:lineRule="auto"/>
        <w:jc w:val="both"/>
      </w:pPr>
      <w:r>
        <w:t xml:space="preserve">The Model Context Protocol, a standard finalized at the end of 2024, provides LLMs with a generic mechanism for accessing outside tools and data over JSON-RPC [3], [14]. Large-scale measurement of live, publicly exposed MCP services has revealed significant authentication problems; one study of thousands of live remote MCP servers found many made tools accessible without authentication, and even secured </w:t>
      </w:r>
      <w:r>
        <w:lastRenderedPageBreak/>
        <w:t>ones typically relied on overly-lenient OAuth flows with broad scopes [5]. Other work formally models Tool Poisoning Attacks, where malicious commands buried within tool descriptions influence the agent to carry out damaging actions transparently to the end-user [6]. There is extensive work characterizing the problem, but little research on a system-wide detection mechanism that could signal the presence of an unauthorized or corrupted MCP agent.</w:t>
      </w:r>
    </w:p>
    <w:p w14:paraId="5B95A3FE" w14:textId="77777777" w:rsidR="00733AA4" w:rsidRDefault="00CB0854">
      <w:pPr>
        <w:pStyle w:val="Heading3"/>
        <w:spacing w:before="200" w:after="120"/>
      </w:pPr>
      <w:bookmarkStart w:id="25" w:name="_Toc237003537"/>
      <w:r>
        <w:t>Theme 4: eBPF Telemetry as a Compensating Control</w:t>
      </w:r>
      <w:bookmarkEnd w:id="25"/>
    </w:p>
    <w:p w14:paraId="16C11BB8" w14:textId="77777777" w:rsidR="00D94B49" w:rsidRPr="00D94B49" w:rsidRDefault="00D94B49" w:rsidP="00D94B49">
      <w:pPr>
        <w:spacing w:after="200" w:line="360" w:lineRule="auto"/>
        <w:jc w:val="both"/>
      </w:pPr>
      <w:r>
        <w:t>The Extended Berkeley Packet Filter enables running program code within the Linux kernel, tracing system calls and observing sockets and process activity with a low resource burden. Since eBPF can be hooked into the network stack using kprobes and tracepoints, it can observe socket metadata before encrypted information passes through ECH [8], sidestepping the visibility problem ECH introduces. The use of eBPF is itself a potential security issue: some warn it can lead to privilege escalation or information leakage through flaws in the kernel's eBPF verifier, and techniques have been proposed to control eBPF's information access [9]. Neither line of work considers whether such eBPF metadata can be integrated into an ETC method aimed at surveilling Shadow AI,</w:t>
      </w:r>
    </w:p>
    <w:p w14:paraId="09513086" w14:textId="77777777" w:rsidR="00733AA4" w:rsidRDefault="00CB0854">
      <w:pPr>
        <w:pStyle w:val="Heading3"/>
        <w:spacing w:before="200" w:after="120"/>
      </w:pPr>
      <w:bookmarkStart w:id="26" w:name="_Toc237003538"/>
      <w:r>
        <w:t>Literature Summary and Research Gap Justification</w:t>
      </w:r>
      <w:bookmarkEnd w:id="26"/>
    </w:p>
    <w:p w14:paraId="0ABF2D85" w14:textId="77777777" w:rsidR="00D94B49" w:rsidRPr="00D94B49" w:rsidRDefault="00D94B49" w:rsidP="00D94B49">
      <w:pPr>
        <w:spacing w:after="200" w:line="360" w:lineRule="auto"/>
        <w:jc w:val="both"/>
      </w:pPr>
      <w:r>
        <w:t>In combination, this literature indicates that ECH can already disable SNI-based network inspection [1], [7]; that metadata-only classification achieves high-accuracy classification of encrypted network activity but cannot be applied directly to malicious agent behaviours [4]; that MCP clients ship with poor to no authentication and are prone to “tool poisoning” [5], [6]; and that eBPF offers a conceptually valid approach to recovering network visibility post-encryption but has not been developed for Shadow AI detection [8], [9]. No integrated combination of all four is yet empirically supported, hence our system: a new eBPF-powered telemetry and classification pipeline focused on distinguishing authentic human SaaS traffic from benign autonomous agent traffic.</w:t>
      </w:r>
    </w:p>
    <w:p w14:paraId="6341FA91" w14:textId="77777777" w:rsidR="00733AA4" w:rsidRDefault="00CB0854">
      <w:pPr>
        <w:pStyle w:val="Heading1"/>
        <w:spacing w:before="480" w:after="240"/>
      </w:pPr>
      <w:bookmarkStart w:id="27" w:name="_Toc237003539"/>
      <w:r>
        <w:t>Section 3: Research Design and Methodology</w:t>
      </w:r>
      <w:bookmarkEnd w:id="27"/>
    </w:p>
    <w:p w14:paraId="75366FCE" w14:textId="77777777" w:rsidR="00733AA4" w:rsidRDefault="00CB0854">
      <w:pPr>
        <w:pStyle w:val="Heading2"/>
        <w:spacing w:before="300" w:after="150"/>
      </w:pPr>
      <w:bookmarkStart w:id="28" w:name="_Toc237003540"/>
      <w:r>
        <w:t>3.1 Research Design</w:t>
      </w:r>
      <w:bookmarkEnd w:id="28"/>
    </w:p>
    <w:p w14:paraId="446C1797" w14:textId="77777777" w:rsidR="00D94B49" w:rsidRPr="00D94B49" w:rsidRDefault="00CB0854" w:rsidP="00D94B49">
      <w:pPr>
        <w:spacing w:after="200" w:line="360" w:lineRule="auto"/>
        <w:jc w:val="both"/>
      </w:pPr>
      <w:r>
        <w:t xml:space="preserve">This study takes an objectivist position: classifier accuracy, detection latency and CPU load are viewed as "measurable attributes" of the technical system rather than </w:t>
      </w:r>
      <w:r>
        <w:lastRenderedPageBreak/>
        <w:t>depending on the researcher's worldview. This supports the research questions, which deal with quantitatively observable systemic behaviour rather than social construction.</w:t>
      </w:r>
      <w:r>
        <w:br/>
      </w:r>
      <w:r>
        <w:t>Furthermore it subscribes to the epistemological view of positivism: that we measure things in an experimental manner with controlled comparison in order to have objective truth- claims which another researcher would come up with if fed with the exact same data, sensor code, framework and testbed.</w:t>
      </w:r>
    </w:p>
    <w:p w14:paraId="21E3FB9B" w14:textId="77777777" w:rsidR="005350BD" w:rsidRDefault="00D94B49" w:rsidP="00D94B49">
      <w:pPr>
        <w:spacing w:after="200" w:line="360" w:lineRule="auto"/>
        <w:jc w:val="both"/>
      </w:pPr>
      <w:r>
        <w:t>Regarding positionality, the researcher's motivation for working in this area arises from prior experience with network security tooling and threat intelligence, which is also why this proposal treats operational deployability (including CPU overhead and compatibility with unmanaged devices) with the same gravity as raw accuracy. Though this allows for the study of realistic deployment conditions, it carries a danger of prioritizing workability over theoretical depth. To counter this, design decisions are always linked to a supporting citation, and all measured results, including those that fail to meet the target F1-score, are reported directly.</w:t>
      </w:r>
    </w:p>
    <w:p w14:paraId="01D1C91C" w14:textId="423827E0" w:rsidR="00D94B49" w:rsidRPr="00D94B49" w:rsidRDefault="00D94B49" w:rsidP="00D94B49">
      <w:pPr>
        <w:spacing w:after="200" w:line="360" w:lineRule="auto"/>
        <w:jc w:val="both"/>
      </w:pPr>
      <w:r>
        <w:t>The overarching research methodology used in this project is Design Science Research (DSR), following Hevner et al.’s methodology for the evaluation of an IT artifact [10]. DSR is appropriate here because the desired outcome is not a model but an operational artefact (an eBPF sensor and classification pipeline) addressing a stated organizational problem; the methodology merges software development (the sensor and machine learning pipeline) with quantitative experimentation to evaluate the classifier against set standards.</w:t>
      </w:r>
    </w:p>
    <w:p w14:paraId="681CF50F" w14:textId="77777777" w:rsidR="00733AA4" w:rsidRDefault="00CB0854">
      <w:pPr>
        <w:jc w:val="center"/>
      </w:pPr>
      <w:r>
        <w:rPr>
          <w:noProof/>
        </w:rPr>
        <w:lastRenderedPageBreak/>
        <w:drawing>
          <wp:inline distT="0" distB="0" distL="0" distR="0" wp14:anchorId="1A3E3C86" wp14:editId="60A4AA8F">
            <wp:extent cx="4572000" cy="4572000"/>
            <wp:effectExtent l="0" t="0" r="0" b="0"/>
            <wp:docPr id="1002" name="Figure3_2_DSR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 name="Figure3_2_DSRProcess"/>
                    <pic:cNvPicPr/>
                  </pic:nvPicPr>
                  <pic:blipFill>
                    <a:blip r:embed="rId11"/>
                    <a:stretch>
                      <a:fillRect/>
                    </a:stretch>
                  </pic:blipFill>
                  <pic:spPr>
                    <a:xfrm>
                      <a:off x="0" y="0"/>
                      <a:ext cx="4572000" cy="4572000"/>
                    </a:xfrm>
                    <a:prstGeom prst="rect">
                      <a:avLst/>
                    </a:prstGeom>
                  </pic:spPr>
                </pic:pic>
              </a:graphicData>
            </a:graphic>
          </wp:inline>
        </w:drawing>
      </w:r>
    </w:p>
    <w:p w14:paraId="39F24201" w14:textId="024A8F6D" w:rsidR="00733AA4" w:rsidRDefault="00CB0854">
      <w:pPr>
        <w:spacing w:after="250"/>
        <w:jc w:val="center"/>
      </w:pPr>
      <w:r>
        <w:rPr>
          <w:i/>
          <w:iCs/>
          <w:sz w:val="20"/>
          <w:szCs w:val="20"/>
        </w:rPr>
        <w:t>Figure 3.2: The iterative DSR cycle applied to this project, from problem identification through artefact evaluation</w:t>
      </w:r>
    </w:p>
    <w:p w14:paraId="1DDAED04" w14:textId="77777777" w:rsidR="00733AA4" w:rsidRDefault="00CB0854">
      <w:pPr>
        <w:pStyle w:val="Heading2"/>
        <w:spacing w:before="300" w:after="150"/>
      </w:pPr>
      <w:bookmarkStart w:id="29" w:name="_Toc237003541"/>
      <w:r>
        <w:t>3.2 Research Methods and Materials</w:t>
      </w:r>
      <w:bookmarkEnd w:id="29"/>
    </w:p>
    <w:p w14:paraId="72C38552" w14:textId="77777777" w:rsidR="00733AA4" w:rsidRDefault="00CB0854">
      <w:pPr>
        <w:pStyle w:val="Heading3"/>
        <w:spacing w:before="200" w:after="120"/>
      </w:pPr>
      <w:bookmarkStart w:id="30" w:name="_Toc237003542"/>
      <w:r>
        <w:t>A) Research Methods</w:t>
      </w:r>
      <w:bookmarkEnd w:id="30"/>
    </w:p>
    <w:p w14:paraId="51DE96F2" w14:textId="77777777" w:rsidR="00D94B49" w:rsidRPr="00D94B49" w:rsidRDefault="00D94B49" w:rsidP="00D94B49">
      <w:pPr>
        <w:spacing w:after="200" w:line="360" w:lineRule="auto"/>
        <w:jc w:val="both"/>
      </w:pPr>
      <w:r>
        <w:t>Our approach is quantitative overall, as each objective results in a numerical value: F1-score, precision, recall, and CPU overhead. The overall methodology combines software engineering with an empirical evaluation phase. The software-engineering component involves building an eBPF-based agent that attaches to Linux kernel networking functions like tcp_sendmsg and tcp_recvmsg, inspecting packet size, transmission direction and inter-arrival time before TLS encryption. The empirical part involves training classifiers on CESNET-TLS-Year22 and deploying them in a realistic simulated enterprise environment with both regular SaaS applications and synthetic Shadow AI representing tool poisoning and unauthorised access.</w:t>
      </w:r>
    </w:p>
    <w:p w14:paraId="63519B01" w14:textId="77777777" w:rsidR="00733AA4" w:rsidRDefault="00CB0854">
      <w:pPr>
        <w:pStyle w:val="Heading3"/>
        <w:spacing w:before="200" w:after="120"/>
      </w:pPr>
      <w:bookmarkStart w:id="31" w:name="_Toc237003543"/>
      <w:r>
        <w:t>System Architecture and Workflow</w:t>
      </w:r>
      <w:bookmarkEnd w:id="31"/>
    </w:p>
    <w:p w14:paraId="4CB44E14" w14:textId="77777777" w:rsidR="00D94B49" w:rsidRPr="00D94B49" w:rsidRDefault="00D94B49" w:rsidP="00D94B49">
      <w:pPr>
        <w:spacing w:after="200" w:line="360" w:lineRule="auto"/>
        <w:jc w:val="both"/>
      </w:pPr>
      <w:r>
        <w:t xml:space="preserve">The system comprises four stages. Input telemetry is collected in real time using eBPF kprobes and tracepoints on Linux endpoints. A userspace agent written in Go and </w:t>
      </w:r>
      <w:r>
        <w:lastRenderedPageBreak/>
        <w:t xml:space="preserve">Python collects raw kernel events, normalizes them into a fixed-size vector of packet size, inter-arrival time, and TCP flags, and outputs tabular feature arrays. </w:t>
      </w:r>
    </w:p>
    <w:p w14:paraId="3C243181" w14:textId="77777777" w:rsidR="00D94B49" w:rsidRPr="00D94B49" w:rsidRDefault="00D94B49" w:rsidP="00D94B49">
      <w:pPr>
        <w:spacing w:after="200" w:line="360" w:lineRule="auto"/>
        <w:jc w:val="both"/>
      </w:pPr>
      <w:r>
        <w:t xml:space="preserve">A ready and fine-tuned LightGBM or XGBoost inference engine consumes these feature arrays, and outputs a probability score determining if each flow is a benign, Shadow IT, or Shadow AI connection. </w:t>
      </w:r>
    </w:p>
    <w:p w14:paraId="538BEC57" w14:textId="77777777" w:rsidR="00D94B49" w:rsidRPr="00D94B49" w:rsidRDefault="00D94B49" w:rsidP="00D94B49">
      <w:pPr>
        <w:spacing w:after="200" w:line="360" w:lineRule="auto"/>
        <w:jc w:val="both"/>
      </w:pPr>
      <w:r>
        <w:t>The security alerts for detected flows are then sent to a SIEM dashboard with the relevant process ID and the inferred application, and its threat score 3.1 shows which software/hardware components are needed.</w:t>
      </w:r>
    </w:p>
    <w:p w14:paraId="39F6B493" w14:textId="77777777" w:rsidR="00733AA4" w:rsidRDefault="00CB0854">
      <w:pPr>
        <w:jc w:val="center"/>
      </w:pPr>
      <w:r>
        <w:rPr>
          <w:noProof/>
        </w:rPr>
        <w:drawing>
          <wp:inline distT="0" distB="0" distL="0" distR="0" wp14:anchorId="28300D89" wp14:editId="56841596">
            <wp:extent cx="5943600" cy="3261664"/>
            <wp:effectExtent l="0" t="0" r="0" b="0"/>
            <wp:docPr id="1003" name="Figure3_1_eBPFPip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 name="Figure3_1_eBPFPipeline"/>
                    <pic:cNvPicPr/>
                  </pic:nvPicPr>
                  <pic:blipFill>
                    <a:blip r:embed="rId12"/>
                    <a:stretch>
                      <a:fillRect/>
                    </a:stretch>
                  </pic:blipFill>
                  <pic:spPr>
                    <a:xfrm>
                      <a:off x="0" y="0"/>
                      <a:ext cx="5943600" cy="3261664"/>
                    </a:xfrm>
                    <a:prstGeom prst="rect">
                      <a:avLst/>
                    </a:prstGeom>
                  </pic:spPr>
                </pic:pic>
              </a:graphicData>
            </a:graphic>
          </wp:inline>
        </w:drawing>
      </w:r>
    </w:p>
    <w:p w14:paraId="487A459E" w14:textId="016D0452" w:rsidR="00733AA4" w:rsidRDefault="00CB0854">
      <w:pPr>
        <w:spacing w:after="250"/>
        <w:jc w:val="center"/>
      </w:pPr>
      <w:r>
        <w:rPr>
          <w:i/>
          <w:iCs/>
          <w:sz w:val="20"/>
          <w:szCs w:val="20"/>
        </w:rPr>
        <w:t xml:space="preserve">Figure 3.1: Four-stage pipeline from eBPF kernel capture through userspace aggregation, ML classification, and SIEM alerting. </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850"/>
      </w:tblGrid>
      <w:tr w:rsidR="00733AA4" w14:paraId="514096D3" w14:textId="77777777">
        <w:trPr>
          <w:tblHeader/>
        </w:trPr>
        <w:tc>
          <w:tcPr>
            <w:tcW w:w="2500" w:type="dxa"/>
            <w:tcBorders>
              <w:top w:val="single" w:sz="4" w:space="0" w:color="000000"/>
              <w:left w:val="single" w:sz="4" w:space="0" w:color="000000"/>
              <w:bottom w:val="single" w:sz="4" w:space="0" w:color="000000"/>
              <w:right w:val="single" w:sz="4" w:space="0" w:color="000000"/>
            </w:tcBorders>
            <w:shd w:val="clear" w:color="auto" w:fill="D9D9D9"/>
          </w:tcPr>
          <w:p w14:paraId="15CD8C8D" w14:textId="77777777" w:rsidR="00733AA4" w:rsidRDefault="00CB0854">
            <w:pPr>
              <w:spacing w:after="60"/>
            </w:pPr>
            <w:r>
              <w:rPr>
                <w:b/>
                <w:bCs/>
                <w:sz w:val="20"/>
                <w:szCs w:val="20"/>
              </w:rPr>
              <w:t>Category</w:t>
            </w:r>
          </w:p>
        </w:tc>
        <w:tc>
          <w:tcPr>
            <w:tcW w:w="6850" w:type="dxa"/>
            <w:tcBorders>
              <w:top w:val="single" w:sz="4" w:space="0" w:color="000000"/>
              <w:left w:val="single" w:sz="4" w:space="0" w:color="000000"/>
              <w:bottom w:val="single" w:sz="4" w:space="0" w:color="000000"/>
              <w:right w:val="single" w:sz="4" w:space="0" w:color="000000"/>
            </w:tcBorders>
            <w:shd w:val="clear" w:color="auto" w:fill="D9D9D9"/>
          </w:tcPr>
          <w:p w14:paraId="0995C203" w14:textId="77777777" w:rsidR="00733AA4" w:rsidRDefault="00CB0854">
            <w:pPr>
              <w:spacing w:after="60"/>
            </w:pPr>
            <w:r>
              <w:rPr>
                <w:b/>
                <w:bCs/>
                <w:sz w:val="20"/>
                <w:szCs w:val="20"/>
              </w:rPr>
              <w:t>Requirement</w:t>
            </w:r>
          </w:p>
        </w:tc>
      </w:tr>
      <w:tr w:rsidR="00733AA4" w14:paraId="60A3EC12" w14:textId="77777777">
        <w:tc>
          <w:tcPr>
            <w:tcW w:w="2500" w:type="dxa"/>
            <w:tcBorders>
              <w:top w:val="single" w:sz="4" w:space="0" w:color="000000"/>
              <w:left w:val="single" w:sz="4" w:space="0" w:color="000000"/>
              <w:bottom w:val="single" w:sz="4" w:space="0" w:color="000000"/>
              <w:right w:val="single" w:sz="4" w:space="0" w:color="000000"/>
            </w:tcBorders>
          </w:tcPr>
          <w:p w14:paraId="35E6FD29" w14:textId="77777777" w:rsidR="00733AA4" w:rsidRDefault="00CB0854">
            <w:pPr>
              <w:spacing w:after="60"/>
            </w:pPr>
            <w:r>
              <w:rPr>
                <w:sz w:val="20"/>
                <w:szCs w:val="20"/>
              </w:rPr>
              <w:t>Programming languages</w:t>
            </w:r>
          </w:p>
        </w:tc>
        <w:tc>
          <w:tcPr>
            <w:tcW w:w="6850" w:type="dxa"/>
            <w:tcBorders>
              <w:top w:val="single" w:sz="4" w:space="0" w:color="000000"/>
              <w:left w:val="single" w:sz="4" w:space="0" w:color="000000"/>
              <w:bottom w:val="single" w:sz="4" w:space="0" w:color="000000"/>
              <w:right w:val="single" w:sz="4" w:space="0" w:color="000000"/>
            </w:tcBorders>
          </w:tcPr>
          <w:p w14:paraId="798AE5EF" w14:textId="77777777" w:rsidR="00733AA4" w:rsidRDefault="00CB0854">
            <w:pPr>
              <w:spacing w:after="60"/>
            </w:pPr>
            <w:r>
              <w:rPr>
                <w:sz w:val="20"/>
                <w:szCs w:val="20"/>
              </w:rPr>
              <w:t>C (eBPF kernel programs), Go (userspace telemetry aggregator), Python 3.10+ (ML pipeline)</w:t>
            </w:r>
          </w:p>
        </w:tc>
      </w:tr>
      <w:tr w:rsidR="00733AA4" w14:paraId="70F0C61B" w14:textId="77777777">
        <w:tc>
          <w:tcPr>
            <w:tcW w:w="2500" w:type="dxa"/>
            <w:tcBorders>
              <w:top w:val="single" w:sz="4" w:space="0" w:color="000000"/>
              <w:left w:val="single" w:sz="4" w:space="0" w:color="000000"/>
              <w:bottom w:val="single" w:sz="4" w:space="0" w:color="000000"/>
              <w:right w:val="single" w:sz="4" w:space="0" w:color="000000"/>
            </w:tcBorders>
          </w:tcPr>
          <w:p w14:paraId="0BA45E43" w14:textId="77777777" w:rsidR="00733AA4" w:rsidRDefault="00CB0854">
            <w:pPr>
              <w:spacing w:after="60"/>
            </w:pPr>
            <w:r>
              <w:rPr>
                <w:sz w:val="20"/>
                <w:szCs w:val="20"/>
              </w:rPr>
              <w:t>Libraries and tooling</w:t>
            </w:r>
          </w:p>
        </w:tc>
        <w:tc>
          <w:tcPr>
            <w:tcW w:w="6850" w:type="dxa"/>
            <w:tcBorders>
              <w:top w:val="single" w:sz="4" w:space="0" w:color="000000"/>
              <w:left w:val="single" w:sz="4" w:space="0" w:color="000000"/>
              <w:bottom w:val="single" w:sz="4" w:space="0" w:color="000000"/>
              <w:right w:val="single" w:sz="4" w:space="0" w:color="000000"/>
            </w:tcBorders>
          </w:tcPr>
          <w:p w14:paraId="3BC0DD26" w14:textId="77777777" w:rsidR="00733AA4" w:rsidRDefault="00CB0854">
            <w:pPr>
              <w:spacing w:after="60"/>
            </w:pPr>
            <w:r>
              <w:rPr>
                <w:sz w:val="20"/>
                <w:szCs w:val="20"/>
              </w:rPr>
              <w:t>LightGBM, XGBoost, Scikit-learn, Pandas, NumPy, BCC, libbpf, DataZoo</w:t>
            </w:r>
          </w:p>
        </w:tc>
      </w:tr>
      <w:tr w:rsidR="00733AA4" w14:paraId="312C837D" w14:textId="77777777">
        <w:tc>
          <w:tcPr>
            <w:tcW w:w="2500" w:type="dxa"/>
            <w:tcBorders>
              <w:top w:val="single" w:sz="4" w:space="0" w:color="000000"/>
              <w:left w:val="single" w:sz="4" w:space="0" w:color="000000"/>
              <w:bottom w:val="single" w:sz="4" w:space="0" w:color="000000"/>
              <w:right w:val="single" w:sz="4" w:space="0" w:color="000000"/>
            </w:tcBorders>
          </w:tcPr>
          <w:p w14:paraId="5FECE8B3" w14:textId="77777777" w:rsidR="00733AA4" w:rsidRDefault="00CB0854">
            <w:pPr>
              <w:spacing w:after="60"/>
            </w:pPr>
            <w:r>
              <w:rPr>
                <w:sz w:val="20"/>
                <w:szCs w:val="20"/>
              </w:rPr>
              <w:t>Testing and analysis tools</w:t>
            </w:r>
          </w:p>
        </w:tc>
        <w:tc>
          <w:tcPr>
            <w:tcW w:w="6850" w:type="dxa"/>
            <w:tcBorders>
              <w:top w:val="single" w:sz="4" w:space="0" w:color="000000"/>
              <w:left w:val="single" w:sz="4" w:space="0" w:color="000000"/>
              <w:bottom w:val="single" w:sz="4" w:space="0" w:color="000000"/>
              <w:right w:val="single" w:sz="4" w:space="0" w:color="000000"/>
            </w:tcBorders>
          </w:tcPr>
          <w:p w14:paraId="1EA814A3" w14:textId="77777777" w:rsidR="00733AA4" w:rsidRDefault="00CB0854">
            <w:pPr>
              <w:spacing w:after="60"/>
            </w:pPr>
            <w:r>
              <w:rPr>
                <w:sz w:val="20"/>
                <w:szCs w:val="20"/>
              </w:rPr>
              <w:t>Wireshark (baseline packet verification), Docker (testbed containerisation), MCP SDK (synthetic agent traffic)</w:t>
            </w:r>
          </w:p>
        </w:tc>
      </w:tr>
      <w:tr w:rsidR="00733AA4" w14:paraId="101D3E66" w14:textId="77777777">
        <w:tc>
          <w:tcPr>
            <w:tcW w:w="2500" w:type="dxa"/>
            <w:tcBorders>
              <w:top w:val="single" w:sz="4" w:space="0" w:color="000000"/>
              <w:left w:val="single" w:sz="4" w:space="0" w:color="000000"/>
              <w:bottom w:val="single" w:sz="4" w:space="0" w:color="000000"/>
              <w:right w:val="single" w:sz="4" w:space="0" w:color="000000"/>
            </w:tcBorders>
          </w:tcPr>
          <w:p w14:paraId="13BD16D3" w14:textId="77777777" w:rsidR="00733AA4" w:rsidRDefault="00CB0854">
            <w:pPr>
              <w:spacing w:after="60"/>
            </w:pPr>
            <w:r>
              <w:rPr>
                <w:sz w:val="20"/>
                <w:szCs w:val="20"/>
              </w:rPr>
              <w:t>Hardware</w:t>
            </w:r>
          </w:p>
        </w:tc>
        <w:tc>
          <w:tcPr>
            <w:tcW w:w="6850" w:type="dxa"/>
            <w:tcBorders>
              <w:top w:val="single" w:sz="4" w:space="0" w:color="000000"/>
              <w:left w:val="single" w:sz="4" w:space="0" w:color="000000"/>
              <w:bottom w:val="single" w:sz="4" w:space="0" w:color="000000"/>
              <w:right w:val="single" w:sz="4" w:space="0" w:color="000000"/>
            </w:tcBorders>
          </w:tcPr>
          <w:p w14:paraId="582149E8" w14:textId="77777777" w:rsidR="00733AA4" w:rsidRDefault="00CB0854">
            <w:pPr>
              <w:spacing w:after="60"/>
            </w:pPr>
            <w:r>
              <w:rPr>
                <w:sz w:val="20"/>
                <w:szCs w:val="20"/>
              </w:rPr>
              <w:t>Training workstation with 32GB RAM and a GPU (e.g., NVIDIA RTX series); evaluation servers running Linux kernel 5.15 or higher</w:t>
            </w:r>
          </w:p>
        </w:tc>
      </w:tr>
    </w:tbl>
    <w:p w14:paraId="4CEF7EDC" w14:textId="77777777" w:rsidR="00733AA4" w:rsidRDefault="00CB0854">
      <w:pPr>
        <w:spacing w:after="300" w:line="360" w:lineRule="auto"/>
        <w:jc w:val="both"/>
      </w:pPr>
      <w:r>
        <w:rPr>
          <w:i/>
          <w:iCs/>
          <w:sz w:val="18"/>
          <w:szCs w:val="18"/>
        </w:rPr>
        <w:t>Table 3.1: Software and hardware requirements.</w:t>
      </w:r>
    </w:p>
    <w:p w14:paraId="1AE2936B" w14:textId="77777777" w:rsidR="00733AA4" w:rsidRDefault="00CB0854">
      <w:pPr>
        <w:pStyle w:val="Heading3"/>
        <w:spacing w:before="200" w:after="120"/>
      </w:pPr>
      <w:bookmarkStart w:id="32" w:name="_Toc237003544"/>
      <w:r>
        <w:t>Data Analysis and Evaluation</w:t>
      </w:r>
      <w:bookmarkEnd w:id="32"/>
    </w:p>
    <w:p w14:paraId="013E2D04" w14:textId="77777777" w:rsidR="00733AA4" w:rsidRDefault="00CB0854">
      <w:pPr>
        <w:spacing w:after="200" w:line="360" w:lineRule="auto"/>
        <w:jc w:val="both"/>
      </w:pPr>
      <w:r>
        <w:t>System performance will be evaluated against four metrics, summarised in Table 3.2.</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600"/>
        <w:gridCol w:w="3350"/>
      </w:tblGrid>
      <w:tr w:rsidR="00733AA4" w14:paraId="6CAC4C2B" w14:textId="77777777">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D9D9D9"/>
          </w:tcPr>
          <w:p w14:paraId="4951AE52" w14:textId="77777777" w:rsidR="00733AA4" w:rsidRDefault="00CB0854">
            <w:pPr>
              <w:spacing w:after="60"/>
            </w:pPr>
            <w:r>
              <w:rPr>
                <w:b/>
                <w:bCs/>
                <w:sz w:val="20"/>
                <w:szCs w:val="20"/>
              </w:rPr>
              <w:lastRenderedPageBreak/>
              <w:t>Metric</w:t>
            </w:r>
          </w:p>
        </w:tc>
        <w:tc>
          <w:tcPr>
            <w:tcW w:w="3600" w:type="dxa"/>
            <w:tcBorders>
              <w:top w:val="single" w:sz="4" w:space="0" w:color="000000"/>
              <w:left w:val="single" w:sz="4" w:space="0" w:color="000000"/>
              <w:bottom w:val="single" w:sz="4" w:space="0" w:color="000000"/>
              <w:right w:val="single" w:sz="4" w:space="0" w:color="000000"/>
            </w:tcBorders>
            <w:shd w:val="clear" w:color="auto" w:fill="D9D9D9"/>
          </w:tcPr>
          <w:p w14:paraId="5D995EA6" w14:textId="77777777" w:rsidR="00733AA4" w:rsidRDefault="00CB0854">
            <w:pPr>
              <w:spacing w:after="60"/>
            </w:pPr>
            <w:r>
              <w:rPr>
                <w:b/>
                <w:bCs/>
                <w:sz w:val="20"/>
                <w:szCs w:val="20"/>
              </w:rPr>
              <w:t>Definition</w:t>
            </w:r>
          </w:p>
        </w:tc>
        <w:tc>
          <w:tcPr>
            <w:tcW w:w="3350" w:type="dxa"/>
            <w:tcBorders>
              <w:top w:val="single" w:sz="4" w:space="0" w:color="000000"/>
              <w:left w:val="single" w:sz="4" w:space="0" w:color="000000"/>
              <w:bottom w:val="single" w:sz="4" w:space="0" w:color="000000"/>
              <w:right w:val="single" w:sz="4" w:space="0" w:color="000000"/>
            </w:tcBorders>
            <w:shd w:val="clear" w:color="auto" w:fill="D9D9D9"/>
          </w:tcPr>
          <w:p w14:paraId="5FD0E9F5" w14:textId="77777777" w:rsidR="00733AA4" w:rsidRDefault="00CB0854">
            <w:pPr>
              <w:spacing w:after="60"/>
            </w:pPr>
            <w:r>
              <w:rPr>
                <w:b/>
                <w:bCs/>
                <w:sz w:val="20"/>
                <w:szCs w:val="20"/>
              </w:rPr>
              <w:t>Justification</w:t>
            </w:r>
          </w:p>
        </w:tc>
      </w:tr>
      <w:tr w:rsidR="00733AA4" w14:paraId="40D0E001" w14:textId="77777777">
        <w:tc>
          <w:tcPr>
            <w:tcW w:w="2400" w:type="dxa"/>
            <w:tcBorders>
              <w:top w:val="single" w:sz="4" w:space="0" w:color="000000"/>
              <w:left w:val="single" w:sz="4" w:space="0" w:color="000000"/>
              <w:bottom w:val="single" w:sz="4" w:space="0" w:color="000000"/>
              <w:right w:val="single" w:sz="4" w:space="0" w:color="000000"/>
            </w:tcBorders>
          </w:tcPr>
          <w:p w14:paraId="28F30A9A" w14:textId="77777777" w:rsidR="00733AA4" w:rsidRDefault="00CB0854">
            <w:pPr>
              <w:spacing w:after="60"/>
            </w:pPr>
            <w:r>
              <w:rPr>
                <w:sz w:val="20"/>
                <w:szCs w:val="20"/>
              </w:rPr>
              <w:t>Accuracy</w:t>
            </w:r>
          </w:p>
        </w:tc>
        <w:tc>
          <w:tcPr>
            <w:tcW w:w="3600" w:type="dxa"/>
            <w:tcBorders>
              <w:top w:val="single" w:sz="4" w:space="0" w:color="000000"/>
              <w:left w:val="single" w:sz="4" w:space="0" w:color="000000"/>
              <w:bottom w:val="single" w:sz="4" w:space="0" w:color="000000"/>
              <w:right w:val="single" w:sz="4" w:space="0" w:color="000000"/>
            </w:tcBorders>
          </w:tcPr>
          <w:p w14:paraId="0EEA8EE3" w14:textId="77777777" w:rsidR="00733AA4" w:rsidRDefault="00CB0854">
            <w:pPr>
              <w:spacing w:after="60"/>
            </w:pPr>
            <w:r>
              <w:rPr>
                <w:sz w:val="20"/>
                <w:szCs w:val="20"/>
              </w:rPr>
              <w:t>Overall percentage of correctly classified flows</w:t>
            </w:r>
          </w:p>
        </w:tc>
        <w:tc>
          <w:tcPr>
            <w:tcW w:w="3350" w:type="dxa"/>
            <w:tcBorders>
              <w:top w:val="single" w:sz="4" w:space="0" w:color="000000"/>
              <w:left w:val="single" w:sz="4" w:space="0" w:color="000000"/>
              <w:bottom w:val="single" w:sz="4" w:space="0" w:color="000000"/>
              <w:right w:val="single" w:sz="4" w:space="0" w:color="000000"/>
            </w:tcBorders>
          </w:tcPr>
          <w:p w14:paraId="5778653E" w14:textId="77777777" w:rsidR="00733AA4" w:rsidRDefault="00CB0854">
            <w:pPr>
              <w:spacing w:after="60"/>
            </w:pPr>
            <w:r>
              <w:rPr>
                <w:sz w:val="20"/>
                <w:szCs w:val="20"/>
              </w:rPr>
              <w:t>Provides a baseline measure of classifier performance</w:t>
            </w:r>
          </w:p>
        </w:tc>
      </w:tr>
      <w:tr w:rsidR="00733AA4" w14:paraId="50026105" w14:textId="77777777">
        <w:tc>
          <w:tcPr>
            <w:tcW w:w="2400" w:type="dxa"/>
            <w:tcBorders>
              <w:top w:val="single" w:sz="4" w:space="0" w:color="000000"/>
              <w:left w:val="single" w:sz="4" w:space="0" w:color="000000"/>
              <w:bottom w:val="single" w:sz="4" w:space="0" w:color="000000"/>
              <w:right w:val="single" w:sz="4" w:space="0" w:color="000000"/>
            </w:tcBorders>
          </w:tcPr>
          <w:p w14:paraId="282E5018" w14:textId="77777777" w:rsidR="00733AA4" w:rsidRDefault="00CB0854">
            <w:pPr>
              <w:spacing w:after="60"/>
            </w:pPr>
            <w:r>
              <w:rPr>
                <w:sz w:val="20"/>
                <w:szCs w:val="20"/>
              </w:rPr>
              <w:t>Precision and Recall</w:t>
            </w:r>
          </w:p>
        </w:tc>
        <w:tc>
          <w:tcPr>
            <w:tcW w:w="3600" w:type="dxa"/>
            <w:tcBorders>
              <w:top w:val="single" w:sz="4" w:space="0" w:color="000000"/>
              <w:left w:val="single" w:sz="4" w:space="0" w:color="000000"/>
              <w:bottom w:val="single" w:sz="4" w:space="0" w:color="000000"/>
              <w:right w:val="single" w:sz="4" w:space="0" w:color="000000"/>
            </w:tcBorders>
          </w:tcPr>
          <w:p w14:paraId="13C3785F" w14:textId="0D8CC822" w:rsidR="00733AA4" w:rsidRDefault="00CB0854">
            <w:pPr>
              <w:spacing w:after="60"/>
            </w:pPr>
            <w:r>
              <w:rPr>
                <w:sz w:val="20"/>
                <w:szCs w:val="20"/>
              </w:rPr>
              <w:t xml:space="preserve">Correct </w:t>
            </w:r>
            <w:r>
              <w:rPr>
                <w:sz w:val="20"/>
                <w:szCs w:val="20"/>
              </w:rPr>
              <w:t>identifications versus missed detections</w:t>
            </w:r>
          </w:p>
        </w:tc>
        <w:tc>
          <w:tcPr>
            <w:tcW w:w="3350" w:type="dxa"/>
            <w:tcBorders>
              <w:top w:val="single" w:sz="4" w:space="0" w:color="000000"/>
              <w:left w:val="single" w:sz="4" w:space="0" w:color="000000"/>
              <w:bottom w:val="single" w:sz="4" w:space="0" w:color="000000"/>
              <w:right w:val="single" w:sz="4" w:space="0" w:color="000000"/>
            </w:tcBorders>
          </w:tcPr>
          <w:p w14:paraId="4CED8B35" w14:textId="77777777" w:rsidR="00733AA4" w:rsidRDefault="00CB0854">
            <w:pPr>
              <w:spacing w:after="60"/>
            </w:pPr>
            <w:r>
              <w:rPr>
                <w:sz w:val="20"/>
                <w:szCs w:val="20"/>
              </w:rPr>
              <w:t>Critical for limiting false positives that cause SOC alert fatigue</w:t>
            </w:r>
          </w:p>
        </w:tc>
      </w:tr>
      <w:tr w:rsidR="00733AA4" w14:paraId="5943E334" w14:textId="77777777">
        <w:tc>
          <w:tcPr>
            <w:tcW w:w="2400" w:type="dxa"/>
            <w:tcBorders>
              <w:top w:val="single" w:sz="4" w:space="0" w:color="000000"/>
              <w:left w:val="single" w:sz="4" w:space="0" w:color="000000"/>
              <w:bottom w:val="single" w:sz="4" w:space="0" w:color="000000"/>
              <w:right w:val="single" w:sz="4" w:space="0" w:color="000000"/>
            </w:tcBorders>
          </w:tcPr>
          <w:p w14:paraId="0650E4D2" w14:textId="77777777" w:rsidR="00733AA4" w:rsidRDefault="00CB0854">
            <w:pPr>
              <w:spacing w:after="60"/>
            </w:pPr>
            <w:r>
              <w:rPr>
                <w:sz w:val="20"/>
                <w:szCs w:val="20"/>
              </w:rPr>
              <w:t>F1-score</w:t>
            </w:r>
          </w:p>
        </w:tc>
        <w:tc>
          <w:tcPr>
            <w:tcW w:w="3600" w:type="dxa"/>
            <w:tcBorders>
              <w:top w:val="single" w:sz="4" w:space="0" w:color="000000"/>
              <w:left w:val="single" w:sz="4" w:space="0" w:color="000000"/>
              <w:bottom w:val="single" w:sz="4" w:space="0" w:color="000000"/>
              <w:right w:val="single" w:sz="4" w:space="0" w:color="000000"/>
            </w:tcBorders>
          </w:tcPr>
          <w:p w14:paraId="68670442" w14:textId="77777777" w:rsidR="00733AA4" w:rsidRDefault="00CB0854">
            <w:pPr>
              <w:spacing w:after="60"/>
            </w:pPr>
            <w:r>
              <w:rPr>
                <w:sz w:val="20"/>
                <w:szCs w:val="20"/>
              </w:rPr>
              <w:t>Harmonic mean of precision and recall</w:t>
            </w:r>
          </w:p>
        </w:tc>
        <w:tc>
          <w:tcPr>
            <w:tcW w:w="3350" w:type="dxa"/>
            <w:tcBorders>
              <w:top w:val="single" w:sz="4" w:space="0" w:color="000000"/>
              <w:left w:val="single" w:sz="4" w:space="0" w:color="000000"/>
              <w:bottom w:val="single" w:sz="4" w:space="0" w:color="000000"/>
              <w:right w:val="single" w:sz="4" w:space="0" w:color="000000"/>
            </w:tcBorders>
          </w:tcPr>
          <w:p w14:paraId="531B4C1D" w14:textId="77777777" w:rsidR="00733AA4" w:rsidRDefault="00CB0854">
            <w:pPr>
              <w:spacing w:after="60"/>
            </w:pPr>
            <w:r>
              <w:rPr>
                <w:sz w:val="20"/>
                <w:szCs w:val="20"/>
              </w:rPr>
              <w:t>Balanced metric appropriate for imbalanced Shadow AI/benign classes</w:t>
            </w:r>
          </w:p>
        </w:tc>
      </w:tr>
      <w:tr w:rsidR="00733AA4" w14:paraId="77624BA7" w14:textId="77777777">
        <w:tc>
          <w:tcPr>
            <w:tcW w:w="2400" w:type="dxa"/>
            <w:tcBorders>
              <w:top w:val="single" w:sz="4" w:space="0" w:color="000000"/>
              <w:left w:val="single" w:sz="4" w:space="0" w:color="000000"/>
              <w:bottom w:val="single" w:sz="4" w:space="0" w:color="000000"/>
              <w:right w:val="single" w:sz="4" w:space="0" w:color="000000"/>
            </w:tcBorders>
          </w:tcPr>
          <w:p w14:paraId="1C702699" w14:textId="77777777" w:rsidR="00733AA4" w:rsidRDefault="00CB0854">
            <w:pPr>
              <w:spacing w:after="60"/>
            </w:pPr>
            <w:r>
              <w:rPr>
                <w:sz w:val="20"/>
                <w:szCs w:val="20"/>
              </w:rPr>
              <w:t>CPU overhead</w:t>
            </w:r>
          </w:p>
        </w:tc>
        <w:tc>
          <w:tcPr>
            <w:tcW w:w="3600" w:type="dxa"/>
            <w:tcBorders>
              <w:top w:val="single" w:sz="4" w:space="0" w:color="000000"/>
              <w:left w:val="single" w:sz="4" w:space="0" w:color="000000"/>
              <w:bottom w:val="single" w:sz="4" w:space="0" w:color="000000"/>
              <w:right w:val="single" w:sz="4" w:space="0" w:color="000000"/>
            </w:tcBorders>
          </w:tcPr>
          <w:p w14:paraId="158573DB" w14:textId="77777777" w:rsidR="00733AA4" w:rsidRDefault="00CB0854">
            <w:pPr>
              <w:spacing w:after="60"/>
            </w:pPr>
            <w:r>
              <w:rPr>
                <w:sz w:val="20"/>
                <w:szCs w:val="20"/>
              </w:rPr>
              <w:t>Processing time and resource cost of the eBPF sensor, in microseconds</w:t>
            </w:r>
          </w:p>
        </w:tc>
        <w:tc>
          <w:tcPr>
            <w:tcW w:w="3350" w:type="dxa"/>
            <w:tcBorders>
              <w:top w:val="single" w:sz="4" w:space="0" w:color="000000"/>
              <w:left w:val="single" w:sz="4" w:space="0" w:color="000000"/>
              <w:bottom w:val="single" w:sz="4" w:space="0" w:color="000000"/>
              <w:right w:val="single" w:sz="4" w:space="0" w:color="000000"/>
            </w:tcBorders>
          </w:tcPr>
          <w:p w14:paraId="3BBA5BD8" w14:textId="77777777" w:rsidR="00733AA4" w:rsidRDefault="00CB0854">
            <w:pPr>
              <w:spacing w:after="60"/>
            </w:pPr>
            <w:r>
              <w:rPr>
                <w:sz w:val="20"/>
                <w:szCs w:val="20"/>
              </w:rPr>
              <w:t>Confirms the sensor is viable for enterprise-wide deployment</w:t>
            </w:r>
          </w:p>
        </w:tc>
      </w:tr>
    </w:tbl>
    <w:p w14:paraId="10FD2BE0" w14:textId="77777777" w:rsidR="00733AA4" w:rsidRDefault="00CB0854">
      <w:pPr>
        <w:spacing w:after="300" w:line="360" w:lineRule="auto"/>
        <w:jc w:val="both"/>
      </w:pPr>
      <w:r>
        <w:rPr>
          <w:i/>
          <w:iCs/>
          <w:sz w:val="18"/>
          <w:szCs w:val="18"/>
        </w:rPr>
        <w:t>Table 3.2: Evaluation metrics and justification.</w:t>
      </w:r>
    </w:p>
    <w:p w14:paraId="5B88DA8F" w14:textId="77777777" w:rsidR="00733AA4" w:rsidRDefault="00CB0854">
      <w:pPr>
        <w:pStyle w:val="Heading3"/>
        <w:spacing w:before="200" w:after="120"/>
      </w:pPr>
      <w:bookmarkStart w:id="33" w:name="_Toc237003545"/>
      <w:r>
        <w:t>B) Research Materials</w:t>
      </w:r>
      <w:bookmarkEnd w:id="33"/>
    </w:p>
    <w:p w14:paraId="2C3583E8" w14:textId="77777777" w:rsidR="00D94B49" w:rsidRPr="00D94B49" w:rsidRDefault="00D94B49" w:rsidP="00D94B49">
      <w:pPr>
        <w:spacing w:after="200" w:line="360" w:lineRule="auto"/>
        <w:jc w:val="both"/>
      </w:pPr>
      <w:r>
        <w:t>The main training dataset is DataZoo's CESNET-TLS-Year22, chosen for its size (180 labelled web services) and its functionality for time-based splitting to avoid data drift, and for pre-processing of features' scaling [4]. Traffic representing the behaviour of the synthetic MCP agents will be synthesized in the testbed, both as malicious traffic (representing the use of well-known Shadow AI attack type, tool poisoning, etc.) and as automated traffic [11], as the public data available does not exhibit such traffic.</w:t>
      </w:r>
    </w:p>
    <w:p w14:paraId="1C121A99" w14:textId="77777777" w:rsidR="00733AA4" w:rsidRDefault="00CB0854">
      <w:pPr>
        <w:pStyle w:val="Heading3"/>
        <w:spacing w:before="200" w:after="120"/>
      </w:pPr>
      <w:bookmarkStart w:id="34" w:name="_Toc237003546"/>
      <w:r>
        <w:t>Ethical Considerations</w:t>
      </w:r>
      <w:bookmarkEnd w:id="34"/>
    </w:p>
    <w:p w14:paraId="7D9325B6" w14:textId="77777777" w:rsidR="00D94B49" w:rsidRPr="00D94B49" w:rsidRDefault="00D94B49" w:rsidP="00D94B49">
      <w:pPr>
        <w:spacing w:after="200" w:line="360" w:lineRule="auto"/>
        <w:jc w:val="both"/>
      </w:pPr>
      <w:r>
        <w:t>Because eBPF code executes within the kernel it has access to all system activity, posing a real risk of collecting Personally Identifiable Information (PII) or confidential communications. This is mitigated by restricting the eBPF probes to non-sensitive metadata only (sizes, relative timing, directions and destination IP or SNI); no application-level payload or conversation content will be captured, logged, stored, or processed.</w:t>
      </w:r>
      <w:r>
        <w:br/>
        <w:t>The main training data source, the CESNET-TLS-Year22 corpus [4], is publicly released and was anonymised by the creators before release. The empirical evaluation will use a logically segregated virtual network within an isolated sandbox, ensuring that no real corporate data or communications are ever captured or analysed by the proposed system. The complete ethics form which details these data minimalization principles can be found on the separate Moodle document.</w:t>
      </w:r>
    </w:p>
    <w:p w14:paraId="111AB7EC" w14:textId="77777777" w:rsidR="00733AA4" w:rsidRDefault="00CB0854">
      <w:pPr>
        <w:pStyle w:val="Heading1"/>
        <w:spacing w:before="480" w:after="240"/>
      </w:pPr>
      <w:bookmarkStart w:id="35" w:name="_Toc237003547"/>
      <w:r>
        <w:t>Section 4: Expected Outcome</w:t>
      </w:r>
      <w:bookmarkEnd w:id="35"/>
    </w:p>
    <w:p w14:paraId="490E9580" w14:textId="77777777" w:rsidR="00733AA4" w:rsidRDefault="00CB0854">
      <w:pPr>
        <w:pStyle w:val="Heading3"/>
        <w:spacing w:before="200" w:after="120"/>
      </w:pPr>
      <w:bookmarkStart w:id="36" w:name="_Toc237003548"/>
      <w:r>
        <w:t>Expected Results</w:t>
      </w:r>
      <w:bookmarkEnd w:id="36"/>
    </w:p>
    <w:p w14:paraId="4F8A3541" w14:textId="77777777" w:rsidR="00D94B49" w:rsidRPr="00D94B49" w:rsidRDefault="00D94B49" w:rsidP="00D94B49">
      <w:pPr>
        <w:spacing w:after="200" w:line="360" w:lineRule="auto"/>
        <w:jc w:val="both"/>
      </w:pPr>
      <w:r>
        <w:t xml:space="preserve">This study anticipates that pre-encryption telemetry generated by the eBPF-based sensor, augmented by a tree-based classifier trained on CESNET-TLS-Year22, can </w:t>
      </w:r>
      <w:r>
        <w:lastRenderedPageBreak/>
        <w:t>partially compensate for the visibility reduction caused by ECH obfuscation. In line with previous Encrypted Traffic Classification efforts, it is predicted that either LightGBM or XGBoost should achieve above 0.90 F1-score on ‘typical’ SaaS detection while identifying a behavioural profile of MCP-specific autonomous agent traffic. The sensor is anticipated to produce single-digit percentage resource utilisation, supporting the case for enterprise deployment.</w:t>
      </w:r>
    </w:p>
    <w:p w14:paraId="0429CBB8" w14:textId="77777777" w:rsidR="00733AA4" w:rsidRDefault="00CB0854">
      <w:pPr>
        <w:pStyle w:val="Heading3"/>
        <w:spacing w:before="200" w:after="120"/>
      </w:pPr>
      <w:bookmarkStart w:id="37" w:name="_Toc237003549"/>
      <w:r>
        <w:t>Implications</w:t>
      </w:r>
      <w:bookmarkEnd w:id="37"/>
    </w:p>
    <w:p w14:paraId="527901CC" w14:textId="77777777" w:rsidR="00733AA4" w:rsidRDefault="00CB0854">
      <w:pPr>
        <w:pStyle w:val="ListParagraph"/>
        <w:numPr>
          <w:ilvl w:val="0"/>
          <w:numId w:val="1"/>
        </w:numPr>
        <w:spacing w:after="120" w:line="360" w:lineRule="auto"/>
      </w:pPr>
      <w:r>
        <w:t>Academic: a demonstrated method for classifying encrypted traffic using host-based, pre-encryption telemetry, extending Encrypted Traffic Classification into the Shadow AI domain.</w:t>
      </w:r>
    </w:p>
    <w:p w14:paraId="0746D28B" w14:textId="77777777" w:rsidR="00733AA4" w:rsidRDefault="00CB0854">
      <w:pPr>
        <w:pStyle w:val="ListParagraph"/>
        <w:numPr>
          <w:ilvl w:val="0"/>
          <w:numId w:val="1"/>
        </w:numPr>
        <w:spacing w:after="120" w:line="360" w:lineRule="auto"/>
      </w:pPr>
      <w:r>
        <w:t>Technical: a low-latency alternative to Man-in-the-Middle interception, avoiding the certificate-pinning and performance problems of legacy proxy-based approaches.</w:t>
      </w:r>
    </w:p>
    <w:p w14:paraId="4307D365" w14:textId="77777777" w:rsidR="00733AA4" w:rsidRDefault="00CB0854">
      <w:pPr>
        <w:pStyle w:val="ListParagraph"/>
        <w:numPr>
          <w:ilvl w:val="0"/>
          <w:numId w:val="1"/>
        </w:numPr>
        <w:spacing w:after="120" w:line="360" w:lineRule="auto"/>
      </w:pPr>
      <w:r>
        <w:t>Industry: a practical mechanism for SOC teams to detect unauthorised SaaS usage and unsanctioned MCP agents without breaking encryption or blocking legitimate AI adoption.</w:t>
      </w:r>
    </w:p>
    <w:p w14:paraId="1E45ACAD" w14:textId="77777777" w:rsidR="00733AA4" w:rsidRDefault="00CB0854">
      <w:pPr>
        <w:pStyle w:val="Heading3"/>
        <w:spacing w:before="200" w:after="120"/>
      </w:pPr>
      <w:bookmarkStart w:id="38" w:name="_Toc237003550"/>
      <w:r>
        <w:t>Limitations</w:t>
      </w:r>
      <w:bookmarkEnd w:id="38"/>
    </w:p>
    <w:p w14:paraId="71FE1A4C" w14:textId="77777777" w:rsidR="00733AA4" w:rsidRDefault="00CB0854">
      <w:pPr>
        <w:spacing w:after="200" w:line="360" w:lineRule="auto"/>
        <w:jc w:val="both"/>
      </w:pPr>
      <w:r>
        <w:t xml:space="preserve">CESNET-TLS-Year22 represents backbone ISP traffic rather than enterprise-internal traffic, so generating realistic synthetic MCP traffic for the Shadow AI </w:t>
      </w:r>
      <w:r>
        <w:t>classifier requires careful simulation. The eBPF sensor is also constrained to Linux kernel environments, limiting immediate applicability to macOS or Windows endpoints without substantial additional engineering.</w:t>
      </w:r>
    </w:p>
    <w:p w14:paraId="3C43D151" w14:textId="77777777" w:rsidR="00733AA4" w:rsidRDefault="00CB0854">
      <w:pPr>
        <w:pStyle w:val="Heading3"/>
        <w:spacing w:before="200" w:after="120"/>
      </w:pPr>
      <w:bookmarkStart w:id="39" w:name="_Toc237003551"/>
      <w:r>
        <w:t>Risk Register</w:t>
      </w:r>
      <w:bookmarkEnd w:id="39"/>
    </w:p>
    <w:p w14:paraId="10C1E612" w14:textId="77777777" w:rsidR="00733AA4" w:rsidRDefault="00CB0854">
      <w:pPr>
        <w:spacing w:after="200" w:line="360" w:lineRule="auto"/>
        <w:jc w:val="both"/>
      </w:pPr>
      <w:r>
        <w:t>Table 4.1 sets out the main risks to project delivery, with likelihood, impact, and mitigation.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0"/>
        <w:gridCol w:w="1300"/>
        <w:gridCol w:w="1200"/>
        <w:gridCol w:w="4150"/>
      </w:tblGrid>
      <w:tr w:rsidR="00733AA4" w14:paraId="5F0B8D16" w14:textId="77777777">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D9D9D9"/>
          </w:tcPr>
          <w:p w14:paraId="79A40B9D" w14:textId="77777777" w:rsidR="00733AA4" w:rsidRDefault="00CB0854">
            <w:pPr>
              <w:spacing w:after="60"/>
            </w:pPr>
            <w:r>
              <w:rPr>
                <w:b/>
                <w:bCs/>
                <w:sz w:val="20"/>
                <w:szCs w:val="20"/>
              </w:rPr>
              <w:t>Risk</w:t>
            </w:r>
          </w:p>
        </w:tc>
        <w:tc>
          <w:tcPr>
            <w:tcW w:w="1300" w:type="dxa"/>
            <w:tcBorders>
              <w:top w:val="single" w:sz="4" w:space="0" w:color="000000"/>
              <w:left w:val="single" w:sz="4" w:space="0" w:color="000000"/>
              <w:bottom w:val="single" w:sz="4" w:space="0" w:color="000000"/>
              <w:right w:val="single" w:sz="4" w:space="0" w:color="000000"/>
            </w:tcBorders>
            <w:shd w:val="clear" w:color="auto" w:fill="D9D9D9"/>
          </w:tcPr>
          <w:p w14:paraId="255E8664" w14:textId="77777777" w:rsidR="00733AA4" w:rsidRDefault="00CB0854">
            <w:pPr>
              <w:spacing w:after="60"/>
            </w:pPr>
            <w:r>
              <w:rPr>
                <w:b/>
                <w:bCs/>
                <w:sz w:val="20"/>
                <w:szCs w:val="20"/>
              </w:rPr>
              <w:t>Likelihood</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Pr>
          <w:p w14:paraId="365663A6" w14:textId="77777777" w:rsidR="00733AA4" w:rsidRDefault="00CB0854">
            <w:pPr>
              <w:spacing w:after="60"/>
            </w:pPr>
            <w:r>
              <w:rPr>
                <w:b/>
                <w:bCs/>
                <w:sz w:val="20"/>
                <w:szCs w:val="20"/>
              </w:rPr>
              <w:t>Impact</w:t>
            </w:r>
          </w:p>
        </w:tc>
        <w:tc>
          <w:tcPr>
            <w:tcW w:w="4150" w:type="dxa"/>
            <w:tcBorders>
              <w:top w:val="single" w:sz="4" w:space="0" w:color="000000"/>
              <w:left w:val="single" w:sz="4" w:space="0" w:color="000000"/>
              <w:bottom w:val="single" w:sz="4" w:space="0" w:color="000000"/>
              <w:right w:val="single" w:sz="4" w:space="0" w:color="000000"/>
            </w:tcBorders>
            <w:shd w:val="clear" w:color="auto" w:fill="D9D9D9"/>
          </w:tcPr>
          <w:p w14:paraId="2B39AF6C" w14:textId="77777777" w:rsidR="00733AA4" w:rsidRDefault="00CB0854">
            <w:pPr>
              <w:spacing w:after="60"/>
            </w:pPr>
            <w:r>
              <w:rPr>
                <w:b/>
                <w:bCs/>
                <w:sz w:val="20"/>
                <w:szCs w:val="20"/>
              </w:rPr>
              <w:t>Mitigation / contingency</w:t>
            </w:r>
          </w:p>
        </w:tc>
      </w:tr>
      <w:tr w:rsidR="00733AA4" w14:paraId="39BF214F" w14:textId="77777777">
        <w:tc>
          <w:tcPr>
            <w:tcW w:w="2700" w:type="dxa"/>
            <w:tcBorders>
              <w:top w:val="single" w:sz="4" w:space="0" w:color="000000"/>
              <w:left w:val="single" w:sz="4" w:space="0" w:color="000000"/>
              <w:bottom w:val="single" w:sz="4" w:space="0" w:color="000000"/>
              <w:right w:val="single" w:sz="4" w:space="0" w:color="000000"/>
            </w:tcBorders>
          </w:tcPr>
          <w:p w14:paraId="59307070" w14:textId="77777777" w:rsidR="00733AA4" w:rsidRDefault="00CB0854">
            <w:pPr>
              <w:spacing w:after="60"/>
            </w:pPr>
            <w:r>
              <w:rPr>
                <w:sz w:val="20"/>
                <w:szCs w:val="20"/>
              </w:rPr>
              <w:t>eBPF sensor fails to capture metadata pre-encryption on target kernel versions</w:t>
            </w:r>
          </w:p>
        </w:tc>
        <w:tc>
          <w:tcPr>
            <w:tcW w:w="1300" w:type="dxa"/>
            <w:tcBorders>
              <w:top w:val="single" w:sz="4" w:space="0" w:color="000000"/>
              <w:left w:val="single" w:sz="4" w:space="0" w:color="000000"/>
              <w:bottom w:val="single" w:sz="4" w:space="0" w:color="000000"/>
              <w:right w:val="single" w:sz="4" w:space="0" w:color="000000"/>
            </w:tcBorders>
          </w:tcPr>
          <w:p w14:paraId="325664A9" w14:textId="77777777" w:rsidR="00733AA4" w:rsidRDefault="00CB0854">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3760776B" w14:textId="77777777" w:rsidR="00733AA4" w:rsidRDefault="00CB0854">
            <w:pPr>
              <w:spacing w:after="60"/>
            </w:pPr>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0AD21D6A" w14:textId="77777777" w:rsidR="00733AA4" w:rsidRDefault="00CB0854">
            <w:pPr>
              <w:spacing w:after="60"/>
            </w:pPr>
            <w:r>
              <w:rPr>
                <w:sz w:val="20"/>
                <w:szCs w:val="20"/>
              </w:rPr>
              <w:t>Test across multiple kernel versions early in Month 2; maintain a kprobe/tracepoint fallback list</w:t>
            </w:r>
          </w:p>
        </w:tc>
      </w:tr>
      <w:tr w:rsidR="00733AA4" w14:paraId="7DB6CE66" w14:textId="77777777">
        <w:tc>
          <w:tcPr>
            <w:tcW w:w="2700" w:type="dxa"/>
            <w:tcBorders>
              <w:top w:val="single" w:sz="4" w:space="0" w:color="000000"/>
              <w:left w:val="single" w:sz="4" w:space="0" w:color="000000"/>
              <w:bottom w:val="single" w:sz="4" w:space="0" w:color="000000"/>
              <w:right w:val="single" w:sz="4" w:space="0" w:color="000000"/>
            </w:tcBorders>
          </w:tcPr>
          <w:p w14:paraId="746D9735" w14:textId="77777777" w:rsidR="00733AA4" w:rsidRDefault="00CB0854">
            <w:pPr>
              <w:spacing w:after="60"/>
            </w:pPr>
            <w:r>
              <w:rPr>
                <w:sz w:val="20"/>
                <w:szCs w:val="20"/>
              </w:rPr>
              <w:t>Synthetic MCP traffic does not realistically represent live agent behaviour</w:t>
            </w:r>
          </w:p>
        </w:tc>
        <w:tc>
          <w:tcPr>
            <w:tcW w:w="1300" w:type="dxa"/>
            <w:tcBorders>
              <w:top w:val="single" w:sz="4" w:space="0" w:color="000000"/>
              <w:left w:val="single" w:sz="4" w:space="0" w:color="000000"/>
              <w:bottom w:val="single" w:sz="4" w:space="0" w:color="000000"/>
              <w:right w:val="single" w:sz="4" w:space="0" w:color="000000"/>
            </w:tcBorders>
          </w:tcPr>
          <w:p w14:paraId="2B4EBF58" w14:textId="77777777" w:rsidR="00733AA4" w:rsidRDefault="00CB0854">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070F6CD0" w14:textId="77777777" w:rsidR="00733AA4" w:rsidRDefault="00CB0854">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75CE12DE" w14:textId="77777777" w:rsidR="00733AA4" w:rsidRDefault="00CB0854">
            <w:pPr>
              <w:spacing w:after="60"/>
            </w:pPr>
            <w:r>
              <w:rPr>
                <w:sz w:val="20"/>
                <w:szCs w:val="20"/>
              </w:rPr>
              <w:t>Base synthetic traffic on published MCP vulnerability patterns; validate against public MCP SDK traces</w:t>
            </w:r>
          </w:p>
        </w:tc>
      </w:tr>
      <w:tr w:rsidR="00733AA4" w14:paraId="493539F6" w14:textId="77777777">
        <w:tc>
          <w:tcPr>
            <w:tcW w:w="2700" w:type="dxa"/>
            <w:tcBorders>
              <w:top w:val="single" w:sz="4" w:space="0" w:color="000000"/>
              <w:left w:val="single" w:sz="4" w:space="0" w:color="000000"/>
              <w:bottom w:val="single" w:sz="4" w:space="0" w:color="000000"/>
              <w:right w:val="single" w:sz="4" w:space="0" w:color="000000"/>
            </w:tcBorders>
          </w:tcPr>
          <w:p w14:paraId="691913B7" w14:textId="77777777" w:rsidR="00733AA4" w:rsidRDefault="00CB0854">
            <w:pPr>
              <w:spacing w:after="60"/>
            </w:pPr>
            <w:r>
              <w:rPr>
                <w:sz w:val="20"/>
                <w:szCs w:val="20"/>
              </w:rPr>
              <w:t>CESNET-TLS-Year22 access or DataZoo integration issues</w:t>
            </w:r>
          </w:p>
        </w:tc>
        <w:tc>
          <w:tcPr>
            <w:tcW w:w="1300" w:type="dxa"/>
            <w:tcBorders>
              <w:top w:val="single" w:sz="4" w:space="0" w:color="000000"/>
              <w:left w:val="single" w:sz="4" w:space="0" w:color="000000"/>
              <w:bottom w:val="single" w:sz="4" w:space="0" w:color="000000"/>
              <w:right w:val="single" w:sz="4" w:space="0" w:color="000000"/>
            </w:tcBorders>
          </w:tcPr>
          <w:p w14:paraId="02164CA5" w14:textId="77777777" w:rsidR="00733AA4" w:rsidRDefault="00CB0854">
            <w:pPr>
              <w:spacing w:after="60"/>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2C86FE67" w14:textId="77777777" w:rsidR="00733AA4" w:rsidRDefault="00CB0854">
            <w:pPr>
              <w:spacing w:after="60"/>
            </w:pPr>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51DA928E" w14:textId="77777777" w:rsidR="00733AA4" w:rsidRDefault="00CB0854">
            <w:pPr>
              <w:spacing w:after="60"/>
            </w:pPr>
            <w:r>
              <w:rPr>
                <w:sz w:val="20"/>
                <w:szCs w:val="20"/>
              </w:rPr>
              <w:t>Confirm dataset access and DataZoo compatibility in Month 1 before dependent work begins</w:t>
            </w:r>
          </w:p>
        </w:tc>
      </w:tr>
      <w:tr w:rsidR="00733AA4" w14:paraId="3E0DE8C4" w14:textId="77777777">
        <w:tc>
          <w:tcPr>
            <w:tcW w:w="2700" w:type="dxa"/>
            <w:tcBorders>
              <w:top w:val="single" w:sz="4" w:space="0" w:color="000000"/>
              <w:left w:val="single" w:sz="4" w:space="0" w:color="000000"/>
              <w:bottom w:val="single" w:sz="4" w:space="0" w:color="000000"/>
              <w:right w:val="single" w:sz="4" w:space="0" w:color="000000"/>
            </w:tcBorders>
          </w:tcPr>
          <w:p w14:paraId="19FD6D2F" w14:textId="77777777" w:rsidR="00733AA4" w:rsidRDefault="00CB0854">
            <w:pPr>
              <w:spacing w:after="60"/>
            </w:pPr>
            <w:r>
              <w:rPr>
                <w:sz w:val="20"/>
                <w:szCs w:val="20"/>
              </w:rPr>
              <w:lastRenderedPageBreak/>
              <w:t>Classifier fails to reach 0.90 F1-score target</w:t>
            </w:r>
          </w:p>
        </w:tc>
        <w:tc>
          <w:tcPr>
            <w:tcW w:w="1300" w:type="dxa"/>
            <w:tcBorders>
              <w:top w:val="single" w:sz="4" w:space="0" w:color="000000"/>
              <w:left w:val="single" w:sz="4" w:space="0" w:color="000000"/>
              <w:bottom w:val="single" w:sz="4" w:space="0" w:color="000000"/>
              <w:right w:val="single" w:sz="4" w:space="0" w:color="000000"/>
            </w:tcBorders>
          </w:tcPr>
          <w:p w14:paraId="2A525D3F" w14:textId="77777777" w:rsidR="00733AA4" w:rsidRDefault="00CB0854">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34D00411" w14:textId="77777777" w:rsidR="00733AA4" w:rsidRDefault="00CB0854">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2B38D346" w14:textId="77777777" w:rsidR="00733AA4" w:rsidRDefault="00CB0854">
            <w:pPr>
              <w:spacing w:after="60"/>
            </w:pPr>
            <w:r>
              <w:rPr>
                <w:sz w:val="20"/>
                <w:szCs w:val="20"/>
              </w:rPr>
              <w:t>Report actual performance with analysis of shortfall; compare against published CESNET baselines</w:t>
            </w:r>
          </w:p>
        </w:tc>
      </w:tr>
      <w:tr w:rsidR="00733AA4" w14:paraId="444C04BC" w14:textId="77777777">
        <w:tc>
          <w:tcPr>
            <w:tcW w:w="2700" w:type="dxa"/>
            <w:tcBorders>
              <w:top w:val="single" w:sz="4" w:space="0" w:color="000000"/>
              <w:left w:val="single" w:sz="4" w:space="0" w:color="000000"/>
              <w:bottom w:val="single" w:sz="4" w:space="0" w:color="000000"/>
              <w:right w:val="single" w:sz="4" w:space="0" w:color="000000"/>
            </w:tcBorders>
          </w:tcPr>
          <w:p w14:paraId="36A773DB" w14:textId="77777777" w:rsidR="00733AA4" w:rsidRDefault="00CB0854">
            <w:pPr>
              <w:spacing w:after="60"/>
            </w:pPr>
            <w:r>
              <w:rPr>
                <w:sz w:val="20"/>
                <w:szCs w:val="20"/>
              </w:rPr>
              <w:t>eBPF sensor introduces unacceptable CPU overhead</w:t>
            </w:r>
          </w:p>
        </w:tc>
        <w:tc>
          <w:tcPr>
            <w:tcW w:w="1300" w:type="dxa"/>
            <w:tcBorders>
              <w:top w:val="single" w:sz="4" w:space="0" w:color="000000"/>
              <w:left w:val="single" w:sz="4" w:space="0" w:color="000000"/>
              <w:bottom w:val="single" w:sz="4" w:space="0" w:color="000000"/>
              <w:right w:val="single" w:sz="4" w:space="0" w:color="000000"/>
            </w:tcBorders>
          </w:tcPr>
          <w:p w14:paraId="51146B6E" w14:textId="77777777" w:rsidR="00733AA4" w:rsidRDefault="00CB0854">
            <w:pPr>
              <w:spacing w:after="60"/>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176A30C2" w14:textId="77777777" w:rsidR="00733AA4" w:rsidRDefault="00CB0854">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5FDD3520" w14:textId="77777777" w:rsidR="00733AA4" w:rsidRDefault="00CB0854">
            <w:pPr>
              <w:spacing w:after="60"/>
            </w:pPr>
            <w:r>
              <w:rPr>
                <w:sz w:val="20"/>
                <w:szCs w:val="20"/>
              </w:rPr>
              <w:t>Profile and optimise kernel-space code; reduce capture frequency if needed</w:t>
            </w:r>
          </w:p>
        </w:tc>
      </w:tr>
      <w:tr w:rsidR="00733AA4" w14:paraId="72234B5F" w14:textId="77777777">
        <w:tc>
          <w:tcPr>
            <w:tcW w:w="2700" w:type="dxa"/>
            <w:tcBorders>
              <w:top w:val="single" w:sz="4" w:space="0" w:color="000000"/>
              <w:left w:val="single" w:sz="4" w:space="0" w:color="000000"/>
              <w:bottom w:val="single" w:sz="4" w:space="0" w:color="000000"/>
              <w:right w:val="single" w:sz="4" w:space="0" w:color="000000"/>
            </w:tcBorders>
          </w:tcPr>
          <w:p w14:paraId="335E80A8" w14:textId="77777777" w:rsidR="00733AA4" w:rsidRDefault="00CB0854">
            <w:pPr>
              <w:spacing w:after="60"/>
            </w:pPr>
            <w:r>
              <w:rPr>
                <w:sz w:val="20"/>
                <w:szCs w:val="20"/>
              </w:rPr>
              <w:t>Six-month timeline slips due to sensor development delays</w:t>
            </w:r>
          </w:p>
        </w:tc>
        <w:tc>
          <w:tcPr>
            <w:tcW w:w="1300" w:type="dxa"/>
            <w:tcBorders>
              <w:top w:val="single" w:sz="4" w:space="0" w:color="000000"/>
              <w:left w:val="single" w:sz="4" w:space="0" w:color="000000"/>
              <w:bottom w:val="single" w:sz="4" w:space="0" w:color="000000"/>
              <w:right w:val="single" w:sz="4" w:space="0" w:color="000000"/>
            </w:tcBorders>
          </w:tcPr>
          <w:p w14:paraId="4B7A7723" w14:textId="77777777" w:rsidR="00733AA4" w:rsidRDefault="00CB0854">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343945D8" w14:textId="77777777" w:rsidR="00733AA4" w:rsidRDefault="00CB0854">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143937ED" w14:textId="77777777" w:rsidR="00733AA4" w:rsidRDefault="00CB0854">
            <w:pPr>
              <w:spacing w:after="60"/>
            </w:pPr>
            <w:r>
              <w:rPr>
                <w:sz w:val="20"/>
                <w:szCs w:val="20"/>
              </w:rPr>
              <w:t>Build a buffer into Month 5 to absorb overruns from Months 2 and 3</w:t>
            </w:r>
          </w:p>
        </w:tc>
      </w:tr>
    </w:tbl>
    <w:p w14:paraId="4F0F7844" w14:textId="77777777" w:rsidR="00733AA4" w:rsidRDefault="00CB0854" w:rsidP="00062DCC">
      <w:pPr>
        <w:spacing w:after="300" w:line="360" w:lineRule="auto"/>
        <w:jc w:val="center"/>
      </w:pPr>
      <w:r>
        <w:rPr>
          <w:i/>
          <w:iCs/>
          <w:sz w:val="18"/>
          <w:szCs w:val="18"/>
        </w:rPr>
        <w:t>Table 4.1: Risk register and contingency plan.</w:t>
      </w:r>
    </w:p>
    <w:p w14:paraId="1F85B32E" w14:textId="77777777" w:rsidR="00733AA4" w:rsidRDefault="00CB0854">
      <w:pPr>
        <w:pStyle w:val="Heading1"/>
        <w:spacing w:before="480" w:after="240"/>
      </w:pPr>
      <w:bookmarkStart w:id="40" w:name="_Toc237003552"/>
      <w:r>
        <w:t>Section 5: Timeline</w:t>
      </w:r>
      <w:bookmarkEnd w:id="40"/>
    </w:p>
    <w:p w14:paraId="6737A375" w14:textId="77777777" w:rsidR="00733AA4" w:rsidRDefault="00CB0854">
      <w:pPr>
        <w:spacing w:after="200" w:line="360" w:lineRule="auto"/>
        <w:jc w:val="both"/>
      </w:pPr>
      <w:r>
        <w:t>Table 5.1 sets out the six-month project timeline.</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5350"/>
        <w:gridCol w:w="3300"/>
      </w:tblGrid>
      <w:tr w:rsidR="00733AA4" w14:paraId="3D9988EB" w14:textId="77777777">
        <w:trPr>
          <w:tblHeader/>
        </w:trPr>
        <w:tc>
          <w:tcPr>
            <w:tcW w:w="700" w:type="dxa"/>
            <w:tcBorders>
              <w:top w:val="single" w:sz="4" w:space="0" w:color="000000"/>
              <w:left w:val="single" w:sz="4" w:space="0" w:color="000000"/>
              <w:bottom w:val="single" w:sz="4" w:space="0" w:color="000000"/>
              <w:right w:val="single" w:sz="4" w:space="0" w:color="000000"/>
            </w:tcBorders>
            <w:shd w:val="clear" w:color="auto" w:fill="D9D9D9"/>
          </w:tcPr>
          <w:p w14:paraId="5C869EBD" w14:textId="77777777" w:rsidR="00733AA4" w:rsidRDefault="00CB0854">
            <w:pPr>
              <w:spacing w:after="60"/>
            </w:pPr>
            <w:r>
              <w:rPr>
                <w:b/>
                <w:bCs/>
                <w:sz w:val="20"/>
                <w:szCs w:val="20"/>
              </w:rPr>
              <w:t>Month</w:t>
            </w:r>
          </w:p>
        </w:tc>
        <w:tc>
          <w:tcPr>
            <w:tcW w:w="5350" w:type="dxa"/>
            <w:tcBorders>
              <w:top w:val="single" w:sz="4" w:space="0" w:color="000000"/>
              <w:left w:val="single" w:sz="4" w:space="0" w:color="000000"/>
              <w:bottom w:val="single" w:sz="4" w:space="0" w:color="000000"/>
              <w:right w:val="single" w:sz="4" w:space="0" w:color="000000"/>
            </w:tcBorders>
            <w:shd w:val="clear" w:color="auto" w:fill="D9D9D9"/>
          </w:tcPr>
          <w:p w14:paraId="33848D55" w14:textId="77777777" w:rsidR="00733AA4" w:rsidRDefault="00CB0854">
            <w:pPr>
              <w:spacing w:after="60"/>
            </w:pPr>
            <w:r>
              <w:rPr>
                <w:b/>
                <w:bCs/>
                <w:sz w:val="20"/>
                <w:szCs w:val="20"/>
              </w:rPr>
              <w:t>Core activity</w:t>
            </w:r>
          </w:p>
        </w:tc>
        <w:tc>
          <w:tcPr>
            <w:tcW w:w="3300" w:type="dxa"/>
            <w:tcBorders>
              <w:top w:val="single" w:sz="4" w:space="0" w:color="000000"/>
              <w:left w:val="single" w:sz="4" w:space="0" w:color="000000"/>
              <w:bottom w:val="single" w:sz="4" w:space="0" w:color="000000"/>
              <w:right w:val="single" w:sz="4" w:space="0" w:color="000000"/>
            </w:tcBorders>
            <w:shd w:val="clear" w:color="auto" w:fill="D9D9D9"/>
          </w:tcPr>
          <w:p w14:paraId="7F2EB317" w14:textId="77777777" w:rsidR="00733AA4" w:rsidRDefault="00CB0854">
            <w:pPr>
              <w:spacing w:after="60"/>
            </w:pPr>
            <w:r>
              <w:rPr>
                <w:b/>
                <w:bCs/>
                <w:sz w:val="20"/>
                <w:szCs w:val="20"/>
              </w:rPr>
              <w:t>Milestone</w:t>
            </w:r>
          </w:p>
        </w:tc>
      </w:tr>
      <w:tr w:rsidR="00733AA4" w14:paraId="5AB58C16" w14:textId="77777777">
        <w:tc>
          <w:tcPr>
            <w:tcW w:w="700" w:type="dxa"/>
            <w:tcBorders>
              <w:top w:val="single" w:sz="4" w:space="0" w:color="000000"/>
              <w:left w:val="single" w:sz="4" w:space="0" w:color="000000"/>
              <w:bottom w:val="single" w:sz="4" w:space="0" w:color="000000"/>
              <w:right w:val="single" w:sz="4" w:space="0" w:color="000000"/>
            </w:tcBorders>
          </w:tcPr>
          <w:p w14:paraId="46267A1C" w14:textId="77777777" w:rsidR="00733AA4" w:rsidRDefault="00CB0854">
            <w:pPr>
              <w:spacing w:after="60"/>
            </w:pPr>
            <w:r>
              <w:rPr>
                <w:sz w:val="20"/>
                <w:szCs w:val="20"/>
              </w:rPr>
              <w:t>1</w:t>
            </w:r>
          </w:p>
        </w:tc>
        <w:tc>
          <w:tcPr>
            <w:tcW w:w="5350" w:type="dxa"/>
            <w:tcBorders>
              <w:top w:val="single" w:sz="4" w:space="0" w:color="000000"/>
              <w:left w:val="single" w:sz="4" w:space="0" w:color="000000"/>
              <w:bottom w:val="single" w:sz="4" w:space="0" w:color="000000"/>
              <w:right w:val="single" w:sz="4" w:space="0" w:color="000000"/>
            </w:tcBorders>
          </w:tcPr>
          <w:p w14:paraId="4D275CBD" w14:textId="77777777" w:rsidR="00733AA4" w:rsidRDefault="00CB0854">
            <w:pPr>
              <w:spacing w:after="60"/>
            </w:pPr>
            <w:r>
              <w:rPr>
                <w:sz w:val="20"/>
                <w:szCs w:val="20"/>
              </w:rPr>
              <w:t>Literature review; quantify DPI visibility loss under TLS 1.3/ECH; technical environment provisioning</w:t>
            </w:r>
          </w:p>
        </w:tc>
        <w:tc>
          <w:tcPr>
            <w:tcW w:w="3300" w:type="dxa"/>
            <w:tcBorders>
              <w:top w:val="single" w:sz="4" w:space="0" w:color="000000"/>
              <w:left w:val="single" w:sz="4" w:space="0" w:color="000000"/>
              <w:bottom w:val="single" w:sz="4" w:space="0" w:color="000000"/>
              <w:right w:val="single" w:sz="4" w:space="0" w:color="000000"/>
            </w:tcBorders>
          </w:tcPr>
          <w:p w14:paraId="7A1D8CF5" w14:textId="77777777" w:rsidR="00733AA4" w:rsidRDefault="00CB0854">
            <w:pPr>
              <w:spacing w:after="60"/>
            </w:pPr>
            <w:r>
              <w:rPr>
                <w:sz w:val="20"/>
                <w:szCs w:val="20"/>
              </w:rPr>
              <w:t>Finalised literature review; configured Linux testbed and GPU resources</w:t>
            </w:r>
          </w:p>
        </w:tc>
      </w:tr>
      <w:tr w:rsidR="00733AA4" w14:paraId="403BFAEB" w14:textId="77777777">
        <w:tc>
          <w:tcPr>
            <w:tcW w:w="700" w:type="dxa"/>
            <w:tcBorders>
              <w:top w:val="single" w:sz="4" w:space="0" w:color="000000"/>
              <w:left w:val="single" w:sz="4" w:space="0" w:color="000000"/>
              <w:bottom w:val="single" w:sz="4" w:space="0" w:color="000000"/>
              <w:right w:val="single" w:sz="4" w:space="0" w:color="000000"/>
            </w:tcBorders>
          </w:tcPr>
          <w:p w14:paraId="01CC1637" w14:textId="77777777" w:rsidR="00733AA4" w:rsidRDefault="00CB0854">
            <w:pPr>
              <w:spacing w:after="60"/>
            </w:pPr>
            <w:r>
              <w:rPr>
                <w:sz w:val="20"/>
                <w:szCs w:val="20"/>
              </w:rPr>
              <w:t>2</w:t>
            </w:r>
          </w:p>
        </w:tc>
        <w:tc>
          <w:tcPr>
            <w:tcW w:w="5350" w:type="dxa"/>
            <w:tcBorders>
              <w:top w:val="single" w:sz="4" w:space="0" w:color="000000"/>
              <w:left w:val="single" w:sz="4" w:space="0" w:color="000000"/>
              <w:bottom w:val="single" w:sz="4" w:space="0" w:color="000000"/>
              <w:right w:val="single" w:sz="4" w:space="0" w:color="000000"/>
            </w:tcBorders>
          </w:tcPr>
          <w:p w14:paraId="0D7CF6E1" w14:textId="77777777" w:rsidR="00733AA4" w:rsidRDefault="00CB0854">
            <w:pPr>
              <w:spacing w:after="60"/>
            </w:pPr>
            <w:r>
              <w:rPr>
                <w:sz w:val="20"/>
                <w:szCs w:val="20"/>
              </w:rPr>
              <w:t>Design Science architecture planning; development of eBPF kprobe/tracepoint sensors in C/BCC</w:t>
            </w:r>
          </w:p>
        </w:tc>
        <w:tc>
          <w:tcPr>
            <w:tcW w:w="3300" w:type="dxa"/>
            <w:tcBorders>
              <w:top w:val="single" w:sz="4" w:space="0" w:color="000000"/>
              <w:left w:val="single" w:sz="4" w:space="0" w:color="000000"/>
              <w:bottom w:val="single" w:sz="4" w:space="0" w:color="000000"/>
              <w:right w:val="single" w:sz="4" w:space="0" w:color="000000"/>
            </w:tcBorders>
          </w:tcPr>
          <w:p w14:paraId="0E17C061" w14:textId="77777777" w:rsidR="00733AA4" w:rsidRDefault="00CB0854">
            <w:pPr>
              <w:spacing w:after="60"/>
            </w:pPr>
            <w:r>
              <w:rPr>
                <w:sz w:val="20"/>
                <w:szCs w:val="20"/>
              </w:rPr>
              <w:t>Working prototype of the eBPF userspace agent</w:t>
            </w:r>
          </w:p>
        </w:tc>
      </w:tr>
      <w:tr w:rsidR="00733AA4" w14:paraId="2F47103F" w14:textId="77777777">
        <w:tc>
          <w:tcPr>
            <w:tcW w:w="700" w:type="dxa"/>
            <w:tcBorders>
              <w:top w:val="single" w:sz="4" w:space="0" w:color="000000"/>
              <w:left w:val="single" w:sz="4" w:space="0" w:color="000000"/>
              <w:bottom w:val="single" w:sz="4" w:space="0" w:color="000000"/>
              <w:right w:val="single" w:sz="4" w:space="0" w:color="000000"/>
            </w:tcBorders>
          </w:tcPr>
          <w:p w14:paraId="5815CD41" w14:textId="77777777" w:rsidR="00733AA4" w:rsidRDefault="00CB0854">
            <w:pPr>
              <w:spacing w:after="60"/>
            </w:pPr>
            <w:r>
              <w:rPr>
                <w:sz w:val="20"/>
                <w:szCs w:val="20"/>
              </w:rPr>
              <w:t>3</w:t>
            </w:r>
          </w:p>
        </w:tc>
        <w:tc>
          <w:tcPr>
            <w:tcW w:w="5350" w:type="dxa"/>
            <w:tcBorders>
              <w:top w:val="single" w:sz="4" w:space="0" w:color="000000"/>
              <w:left w:val="single" w:sz="4" w:space="0" w:color="000000"/>
              <w:bottom w:val="single" w:sz="4" w:space="0" w:color="000000"/>
              <w:right w:val="single" w:sz="4" w:space="0" w:color="000000"/>
            </w:tcBorders>
          </w:tcPr>
          <w:p w14:paraId="5770262E" w14:textId="77777777" w:rsidR="00733AA4" w:rsidRDefault="00CB0854">
            <w:pPr>
              <w:spacing w:after="60"/>
            </w:pPr>
            <w:r>
              <w:rPr>
                <w:sz w:val="20"/>
                <w:szCs w:val="20"/>
              </w:rPr>
              <w:t>Acquisition of CESNET-TLS-Year22 via DataZoo; generation of synthetic MCP traffic; feature engineering</w:t>
            </w:r>
          </w:p>
        </w:tc>
        <w:tc>
          <w:tcPr>
            <w:tcW w:w="3300" w:type="dxa"/>
            <w:tcBorders>
              <w:top w:val="single" w:sz="4" w:space="0" w:color="000000"/>
              <w:left w:val="single" w:sz="4" w:space="0" w:color="000000"/>
              <w:bottom w:val="single" w:sz="4" w:space="0" w:color="000000"/>
              <w:right w:val="single" w:sz="4" w:space="0" w:color="000000"/>
            </w:tcBorders>
          </w:tcPr>
          <w:p w14:paraId="04759E50" w14:textId="77777777" w:rsidR="00733AA4" w:rsidRDefault="00CB0854">
            <w:pPr>
              <w:spacing w:after="60"/>
            </w:pPr>
            <w:r>
              <w:rPr>
                <w:sz w:val="20"/>
                <w:szCs w:val="20"/>
              </w:rPr>
              <w:t>Preprocessed, time-aware partitioned dataset ready for training</w:t>
            </w:r>
          </w:p>
        </w:tc>
      </w:tr>
      <w:tr w:rsidR="00733AA4" w14:paraId="2CE8905E" w14:textId="77777777">
        <w:tc>
          <w:tcPr>
            <w:tcW w:w="700" w:type="dxa"/>
            <w:tcBorders>
              <w:top w:val="single" w:sz="4" w:space="0" w:color="000000"/>
              <w:left w:val="single" w:sz="4" w:space="0" w:color="000000"/>
              <w:bottom w:val="single" w:sz="4" w:space="0" w:color="000000"/>
              <w:right w:val="single" w:sz="4" w:space="0" w:color="000000"/>
            </w:tcBorders>
          </w:tcPr>
          <w:p w14:paraId="544708AB" w14:textId="77777777" w:rsidR="00733AA4" w:rsidRDefault="00CB0854">
            <w:pPr>
              <w:spacing w:after="60"/>
            </w:pPr>
            <w:r>
              <w:rPr>
                <w:sz w:val="20"/>
                <w:szCs w:val="20"/>
              </w:rPr>
              <w:t>4</w:t>
            </w:r>
          </w:p>
        </w:tc>
        <w:tc>
          <w:tcPr>
            <w:tcW w:w="5350" w:type="dxa"/>
            <w:tcBorders>
              <w:top w:val="single" w:sz="4" w:space="0" w:color="000000"/>
              <w:left w:val="single" w:sz="4" w:space="0" w:color="000000"/>
              <w:bottom w:val="single" w:sz="4" w:space="0" w:color="000000"/>
              <w:right w:val="single" w:sz="4" w:space="0" w:color="000000"/>
            </w:tcBorders>
          </w:tcPr>
          <w:p w14:paraId="44246269" w14:textId="77777777" w:rsidR="00733AA4" w:rsidRDefault="00CB0854">
            <w:pPr>
              <w:spacing w:after="60"/>
            </w:pPr>
            <w:r>
              <w:rPr>
                <w:sz w:val="20"/>
                <w:szCs w:val="20"/>
              </w:rPr>
              <w:t>Machine learning model training (LightGBM/XGBoost), hyperparameter tuning, cross-validation for data drift</w:t>
            </w:r>
          </w:p>
        </w:tc>
        <w:tc>
          <w:tcPr>
            <w:tcW w:w="3300" w:type="dxa"/>
            <w:tcBorders>
              <w:top w:val="single" w:sz="4" w:space="0" w:color="000000"/>
              <w:left w:val="single" w:sz="4" w:space="0" w:color="000000"/>
              <w:bottom w:val="single" w:sz="4" w:space="0" w:color="000000"/>
              <w:right w:val="single" w:sz="4" w:space="0" w:color="000000"/>
            </w:tcBorders>
          </w:tcPr>
          <w:p w14:paraId="42E02B43" w14:textId="77777777" w:rsidR="00733AA4" w:rsidRDefault="00CB0854">
            <w:pPr>
              <w:spacing w:after="60"/>
            </w:pPr>
            <w:r>
              <w:rPr>
                <w:sz w:val="20"/>
                <w:szCs w:val="20"/>
              </w:rPr>
              <w:t>Trained classification models with preliminary metrics</w:t>
            </w:r>
          </w:p>
        </w:tc>
      </w:tr>
      <w:tr w:rsidR="00733AA4" w14:paraId="3245DA11" w14:textId="77777777">
        <w:tc>
          <w:tcPr>
            <w:tcW w:w="700" w:type="dxa"/>
            <w:tcBorders>
              <w:top w:val="single" w:sz="4" w:space="0" w:color="000000"/>
              <w:left w:val="single" w:sz="4" w:space="0" w:color="000000"/>
              <w:bottom w:val="single" w:sz="4" w:space="0" w:color="000000"/>
              <w:right w:val="single" w:sz="4" w:space="0" w:color="000000"/>
            </w:tcBorders>
          </w:tcPr>
          <w:p w14:paraId="70F7369E" w14:textId="77777777" w:rsidR="00733AA4" w:rsidRDefault="00CB0854">
            <w:pPr>
              <w:spacing w:after="60"/>
            </w:pPr>
            <w:r>
              <w:rPr>
                <w:sz w:val="20"/>
                <w:szCs w:val="20"/>
              </w:rPr>
              <w:t>5</w:t>
            </w:r>
          </w:p>
        </w:tc>
        <w:tc>
          <w:tcPr>
            <w:tcW w:w="5350" w:type="dxa"/>
            <w:tcBorders>
              <w:top w:val="single" w:sz="4" w:space="0" w:color="000000"/>
              <w:left w:val="single" w:sz="4" w:space="0" w:color="000000"/>
              <w:bottom w:val="single" w:sz="4" w:space="0" w:color="000000"/>
              <w:right w:val="single" w:sz="4" w:space="0" w:color="000000"/>
            </w:tcBorders>
          </w:tcPr>
          <w:p w14:paraId="56F74EBF" w14:textId="77777777" w:rsidR="00733AA4" w:rsidRDefault="00CB0854">
            <w:pPr>
              <w:spacing w:after="60"/>
            </w:pPr>
            <w:r>
              <w:rPr>
                <w:sz w:val="20"/>
                <w:szCs w:val="20"/>
              </w:rPr>
              <w:t>System integration; empirical testing of the end-to-end artefact in the simulated testbed</w:t>
            </w:r>
          </w:p>
        </w:tc>
        <w:tc>
          <w:tcPr>
            <w:tcW w:w="3300" w:type="dxa"/>
            <w:tcBorders>
              <w:top w:val="single" w:sz="4" w:space="0" w:color="000000"/>
              <w:left w:val="single" w:sz="4" w:space="0" w:color="000000"/>
              <w:bottom w:val="single" w:sz="4" w:space="0" w:color="000000"/>
              <w:right w:val="single" w:sz="4" w:space="0" w:color="000000"/>
            </w:tcBorders>
          </w:tcPr>
          <w:p w14:paraId="6894DF42" w14:textId="77777777" w:rsidR="00733AA4" w:rsidRDefault="00CB0854">
            <w:pPr>
              <w:spacing w:after="60"/>
            </w:pPr>
            <w:r>
              <w:rPr>
                <w:sz w:val="20"/>
                <w:szCs w:val="20"/>
              </w:rPr>
              <w:t>Finalised evaluation results, F1-scores and CPU overhead</w:t>
            </w:r>
          </w:p>
        </w:tc>
      </w:tr>
      <w:tr w:rsidR="00733AA4" w14:paraId="103653AE" w14:textId="77777777">
        <w:tc>
          <w:tcPr>
            <w:tcW w:w="700" w:type="dxa"/>
            <w:tcBorders>
              <w:top w:val="single" w:sz="4" w:space="0" w:color="000000"/>
              <w:left w:val="single" w:sz="4" w:space="0" w:color="000000"/>
              <w:bottom w:val="single" w:sz="4" w:space="0" w:color="000000"/>
              <w:right w:val="single" w:sz="4" w:space="0" w:color="000000"/>
            </w:tcBorders>
          </w:tcPr>
          <w:p w14:paraId="3CCB9804" w14:textId="77777777" w:rsidR="00733AA4" w:rsidRDefault="00CB0854">
            <w:pPr>
              <w:spacing w:after="60"/>
            </w:pPr>
            <w:r>
              <w:rPr>
                <w:sz w:val="20"/>
                <w:szCs w:val="20"/>
              </w:rPr>
              <w:t>6</w:t>
            </w:r>
          </w:p>
        </w:tc>
        <w:tc>
          <w:tcPr>
            <w:tcW w:w="5350" w:type="dxa"/>
            <w:tcBorders>
              <w:top w:val="single" w:sz="4" w:space="0" w:color="000000"/>
              <w:left w:val="single" w:sz="4" w:space="0" w:color="000000"/>
              <w:bottom w:val="single" w:sz="4" w:space="0" w:color="000000"/>
              <w:right w:val="single" w:sz="4" w:space="0" w:color="000000"/>
            </w:tcBorders>
          </w:tcPr>
          <w:p w14:paraId="6993A31F" w14:textId="77777777" w:rsidR="00733AA4" w:rsidRDefault="00CB0854">
            <w:pPr>
              <w:spacing w:after="60"/>
            </w:pPr>
            <w:r>
              <w:rPr>
                <w:sz w:val="20"/>
                <w:szCs w:val="20"/>
              </w:rPr>
              <w:t>Critical analysis of findings; final document preparation and proofreading</w:t>
            </w:r>
          </w:p>
        </w:tc>
        <w:tc>
          <w:tcPr>
            <w:tcW w:w="3300" w:type="dxa"/>
            <w:tcBorders>
              <w:top w:val="single" w:sz="4" w:space="0" w:color="000000"/>
              <w:left w:val="single" w:sz="4" w:space="0" w:color="000000"/>
              <w:bottom w:val="single" w:sz="4" w:space="0" w:color="000000"/>
              <w:right w:val="single" w:sz="4" w:space="0" w:color="000000"/>
            </w:tcBorders>
          </w:tcPr>
          <w:p w14:paraId="5FE5DC03" w14:textId="77777777" w:rsidR="00733AA4" w:rsidRDefault="00CB0854">
            <w:pPr>
              <w:spacing w:after="60"/>
            </w:pPr>
            <w:r>
              <w:rPr>
                <w:sz w:val="20"/>
                <w:szCs w:val="20"/>
              </w:rPr>
              <w:t>Final dissertation submission</w:t>
            </w:r>
          </w:p>
        </w:tc>
      </w:tr>
    </w:tbl>
    <w:p w14:paraId="0F3505F7" w14:textId="77777777" w:rsidR="00733AA4" w:rsidRDefault="00CB0854" w:rsidP="00062DCC">
      <w:pPr>
        <w:spacing w:after="300" w:line="360" w:lineRule="auto"/>
        <w:jc w:val="center"/>
      </w:pPr>
      <w:r>
        <w:rPr>
          <w:i/>
          <w:iCs/>
          <w:sz w:val="18"/>
          <w:szCs w:val="18"/>
        </w:rPr>
        <w:t>Table 5.1: Six-month project timeline and deliverables.</w:t>
      </w:r>
    </w:p>
    <w:p w14:paraId="0032A0B6" w14:textId="77777777" w:rsidR="00733AA4" w:rsidRDefault="00CB0854">
      <w:pPr>
        <w:jc w:val="center"/>
      </w:pPr>
      <w:r>
        <w:rPr>
          <w:noProof/>
        </w:rPr>
        <w:lastRenderedPageBreak/>
        <w:drawing>
          <wp:inline distT="0" distB="0" distL="0" distR="0" wp14:anchorId="243D0D03" wp14:editId="5528E6AF">
            <wp:extent cx="5943600" cy="3962095"/>
            <wp:effectExtent l="0" t="0" r="0" b="0"/>
            <wp:docPr id="1004" name="Figure5_1_Gantt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 name="Figure5_1_GanttChart"/>
                    <pic:cNvPicPr/>
                  </pic:nvPicPr>
                  <pic:blipFill>
                    <a:blip r:embed="rId13"/>
                    <a:stretch>
                      <a:fillRect/>
                    </a:stretch>
                  </pic:blipFill>
                  <pic:spPr>
                    <a:xfrm>
                      <a:off x="0" y="0"/>
                      <a:ext cx="5943600" cy="3962095"/>
                    </a:xfrm>
                    <a:prstGeom prst="rect">
                      <a:avLst/>
                    </a:prstGeom>
                  </pic:spPr>
                </pic:pic>
              </a:graphicData>
            </a:graphic>
          </wp:inline>
        </w:drawing>
      </w:r>
    </w:p>
    <w:p w14:paraId="314C20A3" w14:textId="4E4B685A" w:rsidR="00733AA4" w:rsidRDefault="00CB0854">
      <w:pPr>
        <w:spacing w:after="250"/>
        <w:jc w:val="center"/>
      </w:pPr>
      <w:r>
        <w:rPr>
          <w:i/>
          <w:iCs/>
          <w:sz w:val="20"/>
          <w:szCs w:val="20"/>
        </w:rPr>
        <w:t>Figure 5.1: Visual Gantt chart showing the six project phases plotted across the timeline, corresponding to Table 5.1</w:t>
      </w:r>
    </w:p>
    <w:p w14:paraId="508CE1BC" w14:textId="77777777" w:rsidR="00733AA4" w:rsidRDefault="00CB0854">
      <w:pPr>
        <w:pStyle w:val="Heading1"/>
        <w:spacing w:before="480" w:after="240"/>
      </w:pPr>
      <w:bookmarkStart w:id="41" w:name="_Toc237003553"/>
      <w:r>
        <w:t>Section 6: Presentation of the Proposal</w:t>
      </w:r>
      <w:bookmarkEnd w:id="41"/>
    </w:p>
    <w:p w14:paraId="47BCCD53" w14:textId="77777777" w:rsidR="00D94B49" w:rsidRPr="00D94B49" w:rsidRDefault="00D94B49" w:rsidP="00D94B49">
      <w:pPr>
        <w:spacing w:after="200" w:line="360" w:lineRule="auto"/>
        <w:jc w:val="both"/>
      </w:pPr>
      <w:r>
        <w:t>The structure follows academic conventions throughout, using third person form only. Each paragraph makes a point, backed by citation, before developing the significance of that evidence in relation to subsequent points. Every statistic used includes a corresponding numbered reference from Section 7.</w:t>
      </w:r>
    </w:p>
    <w:p w14:paraId="311DD5CD" w14:textId="77777777" w:rsidR="00733AA4" w:rsidRDefault="00CB0854">
      <w:pPr>
        <w:pStyle w:val="Heading1"/>
        <w:spacing w:before="480" w:after="240"/>
      </w:pPr>
      <w:bookmarkStart w:id="42" w:name="_Toc237003554"/>
      <w:r>
        <w:t>Section 7: References</w:t>
      </w:r>
      <w:bookmarkEnd w:id="42"/>
    </w:p>
    <w:p w14:paraId="609FDB7C" w14:textId="77777777" w:rsidR="00733AA4" w:rsidRDefault="00CB0854">
      <w:pPr>
        <w:spacing w:after="150" w:line="360" w:lineRule="auto"/>
        <w:jc w:val="both"/>
      </w:pPr>
      <w:r>
        <w:rPr>
          <w:sz w:val="20"/>
          <w:szCs w:val="20"/>
        </w:rPr>
        <w:t>[1] A. Campling, P. Vixie, D. Wright, A. Taddei, and S. Edwards, "Encrypted Client Hello Deployment Considerations," IETF Internet-Draft draft-campling-ech-deployment-considerations-12, Jul. 2026.</w:t>
      </w:r>
    </w:p>
    <w:p w14:paraId="6FB3FEDB" w14:textId="77777777" w:rsidR="00733AA4" w:rsidRDefault="00CB0854">
      <w:pPr>
        <w:spacing w:after="150" w:line="360" w:lineRule="auto"/>
        <w:jc w:val="both"/>
      </w:pPr>
      <w:r>
        <w:rPr>
          <w:sz w:val="20"/>
          <w:szCs w:val="20"/>
        </w:rPr>
        <w:t>[2] Internet Engineering Task Force, "TLS Encrypted Client Hello," IETF Internet-Draft (in progress), 2026.</w:t>
      </w:r>
    </w:p>
    <w:p w14:paraId="67451D74" w14:textId="77777777" w:rsidR="00733AA4" w:rsidRDefault="00CB0854">
      <w:pPr>
        <w:spacing w:after="150" w:line="360" w:lineRule="auto"/>
        <w:jc w:val="both"/>
      </w:pPr>
      <w:r>
        <w:rPr>
          <w:sz w:val="20"/>
          <w:szCs w:val="20"/>
        </w:rPr>
        <w:t>[3] Anthropic, "Model Context Protocol Specification," Nov. 2024. [Online]. Available: https://modelcontextprotocol.io</w:t>
      </w:r>
    </w:p>
    <w:p w14:paraId="6187DBC2" w14:textId="77777777" w:rsidR="00733AA4" w:rsidRDefault="00CB0854">
      <w:pPr>
        <w:spacing w:after="150" w:line="360" w:lineRule="auto"/>
        <w:jc w:val="both"/>
      </w:pPr>
      <w:r>
        <w:rPr>
          <w:sz w:val="20"/>
          <w:szCs w:val="20"/>
        </w:rPr>
        <w:t>[4] K. Hynek, J. Luxemburk, J. Pešek, T. Čejka, and P. Šiška, "CESNET-TLS-Year22: A Year-Spanning TLS Network Traffic Dataset from Backbone Lines," Scientific Data, vol. 11, art. 1156, Oct. 2024.</w:t>
      </w:r>
    </w:p>
    <w:p w14:paraId="34067B8B" w14:textId="77777777" w:rsidR="00733AA4" w:rsidRDefault="00CB0854">
      <w:pPr>
        <w:spacing w:after="150" w:line="360" w:lineRule="auto"/>
        <w:jc w:val="both"/>
      </w:pPr>
      <w:r>
        <w:rPr>
          <w:sz w:val="20"/>
          <w:szCs w:val="20"/>
        </w:rPr>
        <w:lastRenderedPageBreak/>
        <w:t>[5] H. Zhou, H. Zhang, X. Zhang, M. Zhang, H. Zhang, and M. Yang, "A First Measurement Study on Authentication Security in Real-World Remote MCP Servers," arXiv:2605.22333, 2026.</w:t>
      </w:r>
    </w:p>
    <w:p w14:paraId="77BE43B5" w14:textId="77777777" w:rsidR="00733AA4" w:rsidRDefault="00CB0854">
      <w:pPr>
        <w:spacing w:after="150" w:line="360" w:lineRule="auto"/>
        <w:jc w:val="both"/>
      </w:pPr>
      <w:r>
        <w:rPr>
          <w:sz w:val="20"/>
          <w:szCs w:val="20"/>
        </w:rPr>
        <w:t>[6] C. Huang, X. Huang, N. P. Tran, and A. Milani Fard, "Model Context Protocol Threat Modeling and Analyzing Vulnerabilities to Prompt Injection with Tool Poisoning," arXiv:2603.22489, 2026.</w:t>
      </w:r>
    </w:p>
    <w:p w14:paraId="59386A24" w14:textId="77777777" w:rsidR="00733AA4" w:rsidRDefault="00CB0854">
      <w:pPr>
        <w:spacing w:after="150" w:line="360" w:lineRule="auto"/>
        <w:jc w:val="both"/>
      </w:pPr>
      <w:r>
        <w:rPr>
          <w:sz w:val="20"/>
          <w:szCs w:val="20"/>
        </w:rPr>
        <w:t>[7] Internet Engineering Task Force, "The Transport Layer Security (TLS) Protocol Version 1.3," RFC 8446, Aug. 2018.</w:t>
      </w:r>
    </w:p>
    <w:p w14:paraId="644CDCCA" w14:textId="77777777" w:rsidR="00733AA4" w:rsidRDefault="00CB0854">
      <w:pPr>
        <w:spacing w:after="150" w:line="360" w:lineRule="auto"/>
        <w:jc w:val="both"/>
      </w:pPr>
      <w:r>
        <w:rPr>
          <w:sz w:val="20"/>
          <w:szCs w:val="20"/>
        </w:rPr>
        <w:t>[8] B. Gbadamosi, L. Leonardi, T. Pulls, T. Høiland-Jørgensen, S. Ferlin-Reiter, S. Sorce, and A. Brunström, "The eBPF Runtime in the Linux Kernel," arXiv:2410.00026, 2024.</w:t>
      </w:r>
    </w:p>
    <w:p w14:paraId="73BF18EE" w14:textId="77777777" w:rsidR="00733AA4" w:rsidRDefault="00CB0854">
      <w:pPr>
        <w:spacing w:after="150" w:line="360" w:lineRule="auto"/>
        <w:jc w:val="both"/>
      </w:pPr>
      <w:r>
        <w:rPr>
          <w:sz w:val="20"/>
          <w:szCs w:val="20"/>
        </w:rPr>
        <w:t>[9] C. Dimobi, R. Tiwari, Z. Ji, and D. Williams, "BPFflow: Preventing Information Leaks from eBPF," in Proc. 3rd ACM eBPF and Kernel Extensions Workshop, Coimbra, Portugal, Sep. 2025, pp. 1-7.</w:t>
      </w:r>
    </w:p>
    <w:p w14:paraId="052C63B7" w14:textId="77777777" w:rsidR="00733AA4" w:rsidRDefault="00CB0854">
      <w:pPr>
        <w:spacing w:after="150" w:line="360" w:lineRule="auto"/>
        <w:jc w:val="both"/>
      </w:pPr>
      <w:r>
        <w:rPr>
          <w:sz w:val="20"/>
          <w:szCs w:val="20"/>
        </w:rPr>
        <w:t>[10] A. R. Hevner, S. T. March, J. Park, and S. Ram, "Design Science in Information Systems Research," MIS Quarterly, vol. 28, no. 1, pp. 75-105, Mar. 2004.</w:t>
      </w:r>
    </w:p>
    <w:p w14:paraId="12FA23B2" w14:textId="77777777" w:rsidR="00733AA4" w:rsidRDefault="00CB0854">
      <w:pPr>
        <w:spacing w:after="150" w:line="360" w:lineRule="auto"/>
        <w:jc w:val="both"/>
      </w:pPr>
      <w:r>
        <w:rPr>
          <w:sz w:val="20"/>
          <w:szCs w:val="20"/>
        </w:rPr>
        <w:t>[11] S. Rezaei and X. Liu, "Deep Learning for Encrypted Traffic Classification: An Overview," IEEE Communications Magazine, vol. 57, no. 5, pp. 76-81, May 2019.</w:t>
      </w:r>
    </w:p>
    <w:p w14:paraId="213830B1" w14:textId="77777777" w:rsidR="00733AA4" w:rsidRDefault="00CB0854">
      <w:pPr>
        <w:spacing w:after="150" w:line="360" w:lineRule="auto"/>
        <w:jc w:val="both"/>
      </w:pPr>
      <w:r>
        <w:rPr>
          <w:sz w:val="20"/>
          <w:szCs w:val="20"/>
        </w:rPr>
        <w:t>[12] J. Luxemburk and K. Hynek, "DataZoo: Streamlining Traffic Classification Experiments," in Proc. SAFE Workshop, ACM CoNEXT, Oct. 2023, pp. 1-7.</w:t>
      </w:r>
    </w:p>
    <w:p w14:paraId="03B0C5A7" w14:textId="77777777" w:rsidR="00733AA4" w:rsidRDefault="00CB0854">
      <w:pPr>
        <w:spacing w:after="150" w:line="360" w:lineRule="auto"/>
        <w:jc w:val="both"/>
      </w:pPr>
      <w:r>
        <w:rPr>
          <w:sz w:val="20"/>
          <w:szCs w:val="20"/>
        </w:rPr>
        <w:t>[13] S. Mushtaq, M. Mohsin, and M. M. Mushtaq, "A Systematic Literature Review on the Implementation and Challenges of Zero Trust Architecture Across Domains," Sensors, vol. 25, no. 19, art. 6118, Oct. 2025.</w:t>
      </w:r>
    </w:p>
    <w:p w14:paraId="2F9B58DB" w14:textId="77777777" w:rsidR="00733AA4" w:rsidRDefault="00CB0854">
      <w:pPr>
        <w:spacing w:after="150" w:line="360" w:lineRule="auto"/>
        <w:jc w:val="both"/>
      </w:pPr>
      <w:r>
        <w:rPr>
          <w:sz w:val="20"/>
          <w:szCs w:val="20"/>
        </w:rPr>
        <w:t>[14] Cloud Security Alliance, "7 MCP Risks CISOs Should Consider and How to Prepare," Cloud Security Alliance, 2025. [Online]. Available: https://cloudsecurityalliance.org</w:t>
      </w:r>
    </w:p>
    <w:sectPr w:rsidR="00733AA4" w:rsidSect="007866CD">
      <w:headerReference w:type="default" r:id="rId14"/>
      <w:footerReference w:type="default" r:id="rId15"/>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8AF3F" w14:textId="77777777" w:rsidR="00CB0854" w:rsidRDefault="00CB0854">
      <w:r>
        <w:separator/>
      </w:r>
    </w:p>
  </w:endnote>
  <w:endnote w:type="continuationSeparator" w:id="0">
    <w:p w14:paraId="628297BA" w14:textId="77777777" w:rsidR="00CB0854" w:rsidRDefault="00CB0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E3D25" w14:textId="77777777" w:rsidR="00733AA4" w:rsidRDefault="00CB0854">
    <w:pPr>
      <w:jc w:val="center"/>
    </w:pPr>
    <w:r>
      <w:rPr>
        <w:color w:val="444444"/>
        <w:sz w:val="20"/>
        <w:szCs w:val="20"/>
      </w:rPr>
      <w:fldChar w:fldCharType="begin"/>
    </w:r>
    <w:r>
      <w:rPr>
        <w:color w:val="444444"/>
        <w:sz w:val="20"/>
        <w:szCs w:val="20"/>
      </w:rPr>
      <w:instrText>PAGE</w:instrText>
    </w:r>
    <w:r>
      <w:rPr>
        <w:color w:val="444444"/>
        <w:sz w:val="20"/>
        <w:szCs w:val="20"/>
      </w:rPr>
      <w:fldChar w:fldCharType="separate"/>
    </w:r>
    <w:r w:rsidR="00D94B49">
      <w:rPr>
        <w:noProof/>
        <w:color w:val="444444"/>
        <w:sz w:val="20"/>
        <w:szCs w:val="20"/>
      </w:rPr>
      <w:t>1</w:t>
    </w:r>
    <w:r>
      <w:rPr>
        <w:color w:val="44444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07DD2" w14:textId="77777777" w:rsidR="00CB0854" w:rsidRDefault="00CB0854">
      <w:r>
        <w:separator/>
      </w:r>
    </w:p>
  </w:footnote>
  <w:footnote w:type="continuationSeparator" w:id="0">
    <w:p w14:paraId="4602EEB9" w14:textId="77777777" w:rsidR="00CB0854" w:rsidRDefault="00CB08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C4F1D" w14:textId="77777777" w:rsidR="00733AA4" w:rsidRDefault="00CB0854">
    <w:pPr>
      <w:spacing w:after="100"/>
      <w:jc w:val="right"/>
    </w:pPr>
    <w:r>
      <w:rPr>
        <w:color w:val="444444"/>
        <w:sz w:val="18"/>
        <w:szCs w:val="18"/>
      </w:rPr>
      <w:t>Premraj Janga | ACFA7004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1028A"/>
    <w:multiLevelType w:val="hybridMultilevel"/>
    <w:tmpl w:val="AC70F048"/>
    <w:lvl w:ilvl="0" w:tplc="7AE647C8">
      <w:start w:val="1"/>
      <w:numFmt w:val="bullet"/>
      <w:lvlText w:val="●"/>
      <w:lvlJc w:val="left"/>
      <w:pPr>
        <w:ind w:left="720" w:hanging="360"/>
      </w:pPr>
    </w:lvl>
    <w:lvl w:ilvl="1" w:tplc="2FECF3FA">
      <w:start w:val="1"/>
      <w:numFmt w:val="bullet"/>
      <w:lvlText w:val="○"/>
      <w:lvlJc w:val="left"/>
      <w:pPr>
        <w:ind w:left="1440" w:hanging="360"/>
      </w:pPr>
    </w:lvl>
    <w:lvl w:ilvl="2" w:tplc="4E36E53A">
      <w:start w:val="1"/>
      <w:numFmt w:val="bullet"/>
      <w:lvlText w:val="■"/>
      <w:lvlJc w:val="left"/>
      <w:pPr>
        <w:ind w:left="2160" w:hanging="360"/>
      </w:pPr>
    </w:lvl>
    <w:lvl w:ilvl="3" w:tplc="732E0F72">
      <w:start w:val="1"/>
      <w:numFmt w:val="bullet"/>
      <w:lvlText w:val="●"/>
      <w:lvlJc w:val="left"/>
      <w:pPr>
        <w:ind w:left="2880" w:hanging="360"/>
      </w:pPr>
    </w:lvl>
    <w:lvl w:ilvl="4" w:tplc="EBF6C328">
      <w:start w:val="1"/>
      <w:numFmt w:val="bullet"/>
      <w:lvlText w:val="○"/>
      <w:lvlJc w:val="left"/>
      <w:pPr>
        <w:ind w:left="3600" w:hanging="360"/>
      </w:pPr>
    </w:lvl>
    <w:lvl w:ilvl="5" w:tplc="6FF801F0">
      <w:start w:val="1"/>
      <w:numFmt w:val="bullet"/>
      <w:lvlText w:val="■"/>
      <w:lvlJc w:val="left"/>
      <w:pPr>
        <w:ind w:left="4320" w:hanging="360"/>
      </w:pPr>
    </w:lvl>
    <w:lvl w:ilvl="6" w:tplc="948AF124">
      <w:start w:val="1"/>
      <w:numFmt w:val="bullet"/>
      <w:lvlText w:val="●"/>
      <w:lvlJc w:val="left"/>
      <w:pPr>
        <w:ind w:left="5040" w:hanging="360"/>
      </w:pPr>
    </w:lvl>
    <w:lvl w:ilvl="7" w:tplc="98B6EEBC">
      <w:start w:val="1"/>
      <w:numFmt w:val="bullet"/>
      <w:lvlText w:val="●"/>
      <w:lvlJc w:val="left"/>
      <w:pPr>
        <w:ind w:left="5760" w:hanging="360"/>
      </w:pPr>
    </w:lvl>
    <w:lvl w:ilvl="8" w:tplc="59B4AAC8">
      <w:start w:val="1"/>
      <w:numFmt w:val="bullet"/>
      <w:lvlText w:val="●"/>
      <w:lvlJc w:val="left"/>
      <w:pPr>
        <w:ind w:left="6480" w:hanging="360"/>
      </w:pPr>
    </w:lvl>
  </w:abstractNum>
  <w:num w:numId="1" w16cid:durableId="143629428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AA4"/>
    <w:rsid w:val="00062DCC"/>
    <w:rsid w:val="00347E4C"/>
    <w:rsid w:val="005350BD"/>
    <w:rsid w:val="0054352F"/>
    <w:rsid w:val="00651AC3"/>
    <w:rsid w:val="00725180"/>
    <w:rsid w:val="00733AA4"/>
    <w:rsid w:val="007866CD"/>
    <w:rsid w:val="00A075BE"/>
    <w:rsid w:val="00C25466"/>
    <w:rsid w:val="00C27D85"/>
    <w:rsid w:val="00CB0854"/>
    <w:rsid w:val="00D94B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1C01"/>
  <w15:docId w15:val="{92B166ED-5E39-428A-9AC7-ECCFB51AA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sz w:val="36"/>
      <w:szCs w:val="36"/>
    </w:rPr>
  </w:style>
  <w:style w:type="paragraph" w:styleId="Heading2">
    <w:name w:val="heading 2"/>
    <w:uiPriority w:val="9"/>
    <w:unhideWhenUsed/>
    <w:qFormat/>
    <w:pPr>
      <w:outlineLvl w:val="1"/>
    </w:pPr>
    <w:rPr>
      <w:b/>
      <w:bCs/>
      <w:sz w:val="28"/>
      <w:szCs w:val="28"/>
    </w:rPr>
  </w:style>
  <w:style w:type="paragraph" w:styleId="Heading3">
    <w:name w:val="heading 3"/>
    <w:uiPriority w:val="9"/>
    <w:unhideWhenUsed/>
    <w:qFormat/>
    <w:pPr>
      <w:outlineLvl w:val="2"/>
    </w:pPr>
    <w:rPr>
      <w:b/>
      <w:bCs/>
    </w:rPr>
  </w:style>
  <w:style w:type="paragraph" w:styleId="Heading4">
    <w:name w:val="heading 4"/>
    <w:uiPriority w:val="9"/>
    <w:semiHidden/>
    <w:unhideWhenUsed/>
    <w:qFormat/>
    <w:pPr>
      <w:outlineLvl w:val="3"/>
    </w:pPr>
    <w:rPr>
      <w:i/>
      <w:iCs/>
    </w:rPr>
  </w:style>
  <w:style w:type="paragraph" w:styleId="Heading5">
    <w:name w:val="heading 5"/>
    <w:uiPriority w:val="9"/>
    <w:semiHidden/>
    <w:unhideWhenUsed/>
    <w:qFormat/>
    <w:pPr>
      <w:outlineLvl w:val="4"/>
    </w:pPr>
  </w:style>
  <w:style w:type="paragraph" w:styleId="Heading6">
    <w:name w:val="heading 6"/>
    <w:uiPriority w:val="9"/>
    <w:semiHidden/>
    <w:unhideWhenUsed/>
    <w:qFormat/>
    <w:pPr>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00000"/>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94B49"/>
    <w:pPr>
      <w:spacing w:after="100"/>
    </w:pPr>
  </w:style>
  <w:style w:type="paragraph" w:styleId="TOC2">
    <w:name w:val="toc 2"/>
    <w:basedOn w:val="Normal"/>
    <w:next w:val="Normal"/>
    <w:autoRedefine/>
    <w:uiPriority w:val="39"/>
    <w:unhideWhenUsed/>
    <w:rsid w:val="00D94B49"/>
    <w:pPr>
      <w:spacing w:after="100"/>
      <w:ind w:left="240"/>
    </w:pPr>
  </w:style>
  <w:style w:type="paragraph" w:styleId="TOC3">
    <w:name w:val="toc 3"/>
    <w:basedOn w:val="Normal"/>
    <w:next w:val="Normal"/>
    <w:autoRedefine/>
    <w:uiPriority w:val="39"/>
    <w:unhideWhenUsed/>
    <w:rsid w:val="00D94B49"/>
    <w:pPr>
      <w:spacing w:after="100"/>
      <w:ind w:left="480"/>
    </w:pPr>
  </w:style>
  <w:style w:type="paragraph" w:styleId="NormalWeb">
    <w:name w:val="Normal (Web)"/>
    <w:basedOn w:val="Normal"/>
    <w:uiPriority w:val="99"/>
    <w:semiHidden/>
    <w:unhideWhenUsed/>
    <w:rsid w:val="00D94B49"/>
    <w:rPr>
      <w:rFonts w:ascii="Times New Roman" w:hAnsi="Times New Roman" w:cs="Times New Roman"/>
    </w:rPr>
  </w:style>
  <w:style w:type="paragraph" w:styleId="Header">
    <w:name w:val="header"/>
    <w:basedOn w:val="Normal"/>
    <w:link w:val="HeaderChar"/>
    <w:uiPriority w:val="99"/>
    <w:unhideWhenUsed/>
    <w:rsid w:val="007866CD"/>
    <w:pPr>
      <w:tabs>
        <w:tab w:val="center" w:pos="4513"/>
        <w:tab w:val="right" w:pos="9026"/>
      </w:tabs>
    </w:pPr>
  </w:style>
  <w:style w:type="character" w:customStyle="1" w:styleId="HeaderChar">
    <w:name w:val="Header Char"/>
    <w:basedOn w:val="DefaultParagraphFont"/>
    <w:link w:val="Header"/>
    <w:uiPriority w:val="99"/>
    <w:rsid w:val="007866CD"/>
  </w:style>
  <w:style w:type="paragraph" w:styleId="Footer">
    <w:name w:val="footer"/>
    <w:basedOn w:val="Normal"/>
    <w:link w:val="FooterChar"/>
    <w:uiPriority w:val="99"/>
    <w:unhideWhenUsed/>
    <w:rsid w:val="007866CD"/>
    <w:pPr>
      <w:tabs>
        <w:tab w:val="center" w:pos="4513"/>
        <w:tab w:val="right" w:pos="9026"/>
      </w:tabs>
    </w:pPr>
  </w:style>
  <w:style w:type="character" w:customStyle="1" w:styleId="FooterChar">
    <w:name w:val="Footer Char"/>
    <w:basedOn w:val="DefaultParagraphFont"/>
    <w:link w:val="Footer"/>
    <w:uiPriority w:val="99"/>
    <w:rsid w:val="00786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EB56CD-B735-46D2-8F92-ED17CA15A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5145</Words>
  <Characters>29332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MUTHYALAPATI NIKHIL</cp:lastModifiedBy>
  <cp:revision>2</cp:revision>
  <dcterms:created xsi:type="dcterms:W3CDTF">2026-08-11T14:22:00Z</dcterms:created>
  <dcterms:modified xsi:type="dcterms:W3CDTF">2026-08-11T14:22:00Z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5a8505bb-d8cb-458e-995b-9dc1f4bac889</vt:lpwstr>
  </property>
</Properties>
</file>