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657C6" w:rsidRDefault="002657C6">
      <w:pPr>
        <w:spacing w:line="360" w:lineRule="auto"/>
        <w:jc w:val="both"/>
        <w:rPr>
          <w:rFonts w:ascii="Times New Roman" w:eastAsia="Times New Roman" w:hAnsi="Times New Roman" w:cs="Times New Roman"/>
          <w:b/>
          <w:sz w:val="24"/>
          <w:szCs w:val="24"/>
        </w:rPr>
      </w:pPr>
    </w:p>
    <w:p w14:paraId="65988F8F" w14:textId="77777777" w:rsidR="000B1365" w:rsidRDefault="000B1365" w:rsidP="000B1365">
      <w:pPr>
        <w:pStyle w:val="NormaleWeb"/>
        <w:spacing w:before="0" w:beforeAutospacing="0" w:after="0" w:afterAutospacing="0" w:line="360" w:lineRule="auto"/>
        <w:rPr>
          <w:rStyle w:val="Enfasigrassetto"/>
          <w:b w:val="0"/>
          <w:bCs w:val="0"/>
          <w:color w:val="0E101A"/>
          <w:sz w:val="28"/>
          <w:szCs w:val="28"/>
          <w:lang w:val="en-US"/>
        </w:rPr>
      </w:pPr>
      <w:r>
        <w:rPr>
          <w:rStyle w:val="Enfasigrassetto"/>
          <w:color w:val="0E101A"/>
          <w:sz w:val="28"/>
          <w:szCs w:val="28"/>
          <w:lang w:val="en-US"/>
        </w:rPr>
        <w:t xml:space="preserve">STUDENT NAME: Federica </w:t>
      </w:r>
      <w:proofErr w:type="spellStart"/>
      <w:r>
        <w:rPr>
          <w:rStyle w:val="Enfasigrassetto"/>
          <w:color w:val="0E101A"/>
          <w:sz w:val="28"/>
          <w:szCs w:val="28"/>
          <w:lang w:val="en-US"/>
        </w:rPr>
        <w:t>Giocoli</w:t>
      </w:r>
      <w:proofErr w:type="spellEnd"/>
    </w:p>
    <w:p w14:paraId="3F63C1AB" w14:textId="77777777" w:rsidR="000B1365" w:rsidRDefault="000B1365" w:rsidP="000B1365">
      <w:pPr>
        <w:pStyle w:val="NormaleWeb"/>
        <w:spacing w:before="0" w:beforeAutospacing="0" w:after="0" w:afterAutospacing="0" w:line="360" w:lineRule="auto"/>
        <w:rPr>
          <w:rStyle w:val="Enfasigrassetto"/>
          <w:color w:val="0E101A"/>
          <w:sz w:val="28"/>
          <w:szCs w:val="28"/>
          <w:lang w:val="en-US"/>
        </w:rPr>
      </w:pPr>
      <w:r>
        <w:rPr>
          <w:rStyle w:val="Enfasigrassetto"/>
          <w:color w:val="0E101A"/>
          <w:sz w:val="28"/>
          <w:szCs w:val="28"/>
          <w:lang w:val="en-US"/>
        </w:rPr>
        <w:t xml:space="preserve">STUDENT </w:t>
      </w:r>
      <w:proofErr w:type="gramStart"/>
      <w:r>
        <w:rPr>
          <w:rStyle w:val="Enfasigrassetto"/>
          <w:color w:val="0E101A"/>
          <w:sz w:val="28"/>
          <w:szCs w:val="28"/>
          <w:lang w:val="en-US"/>
        </w:rPr>
        <w:t>ID :</w:t>
      </w:r>
      <w:proofErr w:type="gramEnd"/>
      <w:r>
        <w:rPr>
          <w:rStyle w:val="Enfasigrassetto"/>
          <w:color w:val="0E101A"/>
          <w:sz w:val="28"/>
          <w:szCs w:val="28"/>
          <w:lang w:val="en-US"/>
        </w:rPr>
        <w:t xml:space="preserve"> 2121746</w:t>
      </w:r>
    </w:p>
    <w:p w14:paraId="3B93D2DB" w14:textId="72C4DF12" w:rsidR="000B1365" w:rsidRPr="000B1365" w:rsidRDefault="000B1365" w:rsidP="000B1365">
      <w:pPr>
        <w:pStyle w:val="NormaleWeb"/>
        <w:spacing w:before="0" w:beforeAutospacing="0" w:after="0" w:afterAutospacing="0" w:line="360" w:lineRule="auto"/>
        <w:rPr>
          <w:color w:val="0E101A"/>
          <w:sz w:val="28"/>
          <w:szCs w:val="28"/>
          <w:lang w:val="en-US"/>
        </w:rPr>
      </w:pPr>
      <w:r>
        <w:rPr>
          <w:rStyle w:val="Enfasigrassetto"/>
          <w:color w:val="0E101A"/>
          <w:sz w:val="28"/>
          <w:szCs w:val="28"/>
          <w:lang w:val="en-US"/>
        </w:rPr>
        <w:t>MODULE NO:</w:t>
      </w:r>
      <w:r w:rsidRPr="000B1365">
        <w:rPr>
          <w:lang w:val="en-US"/>
        </w:rPr>
        <w:t xml:space="preserve"> </w:t>
      </w:r>
      <w:r w:rsidRPr="000B1365">
        <w:rPr>
          <w:b/>
          <w:bCs/>
          <w:sz w:val="28"/>
          <w:szCs w:val="28"/>
          <w:lang w:val="en-US"/>
        </w:rPr>
        <w:t>Human Resource Management</w:t>
      </w:r>
      <w:r w:rsidR="00FE76C6">
        <w:rPr>
          <w:b/>
          <w:bCs/>
          <w:sz w:val="28"/>
          <w:szCs w:val="28"/>
          <w:lang w:val="en-US"/>
        </w:rPr>
        <w:t xml:space="preserve"> LCMB7000 ASSESMENT2</w:t>
      </w:r>
    </w:p>
    <w:p w14:paraId="00000002" w14:textId="310CFDDE" w:rsidR="002657C6" w:rsidRDefault="002657C6" w:rsidP="000B1365">
      <w:pPr>
        <w:jc w:val="both"/>
        <w:rPr>
          <w:rFonts w:ascii="Times New Roman" w:eastAsia="Times New Roman" w:hAnsi="Times New Roman" w:cs="Times New Roman"/>
          <w:sz w:val="24"/>
          <w:szCs w:val="24"/>
        </w:rPr>
      </w:pPr>
    </w:p>
    <w:p w14:paraId="00000003" w14:textId="77777777" w:rsidR="002657C6" w:rsidRDefault="002657C6">
      <w:pPr>
        <w:spacing w:line="360" w:lineRule="auto"/>
        <w:jc w:val="both"/>
        <w:rPr>
          <w:rFonts w:ascii="Times New Roman" w:eastAsia="Times New Roman" w:hAnsi="Times New Roman" w:cs="Times New Roman"/>
          <w:sz w:val="24"/>
          <w:szCs w:val="24"/>
        </w:rPr>
      </w:pPr>
    </w:p>
    <w:p w14:paraId="00000004" w14:textId="77777777" w:rsidR="002657C6" w:rsidRDefault="002657C6">
      <w:pPr>
        <w:pStyle w:val="Titolo1"/>
        <w:jc w:val="both"/>
      </w:pPr>
    </w:p>
    <w:p w14:paraId="00000005" w14:textId="77777777" w:rsidR="002657C6" w:rsidRDefault="002657C6">
      <w:pPr>
        <w:pStyle w:val="Titolo1"/>
        <w:jc w:val="both"/>
      </w:pPr>
      <w:bookmarkStart w:id="0" w:name="_heading=h.gjdgxs" w:colFirst="0" w:colLast="0"/>
      <w:bookmarkEnd w:id="0"/>
    </w:p>
    <w:p w14:paraId="3331B46A" w14:textId="77777777" w:rsidR="00DB1B62" w:rsidRDefault="00DB1B62" w:rsidP="00417234">
      <w:pPr>
        <w:pStyle w:val="Titolo1"/>
        <w:rPr>
          <w:sz w:val="40"/>
          <w:szCs w:val="40"/>
        </w:rPr>
      </w:pPr>
    </w:p>
    <w:p w14:paraId="678AF171" w14:textId="77777777" w:rsidR="00DB1B62" w:rsidRDefault="00DB1B62" w:rsidP="00417234">
      <w:pPr>
        <w:pStyle w:val="Titolo1"/>
        <w:rPr>
          <w:sz w:val="40"/>
          <w:szCs w:val="40"/>
        </w:rPr>
      </w:pPr>
    </w:p>
    <w:p w14:paraId="147A868A" w14:textId="77777777" w:rsidR="00DB1B62" w:rsidRDefault="00DB1B62" w:rsidP="00417234">
      <w:pPr>
        <w:pStyle w:val="Titolo1"/>
        <w:rPr>
          <w:sz w:val="40"/>
          <w:szCs w:val="40"/>
        </w:rPr>
      </w:pPr>
    </w:p>
    <w:p w14:paraId="4B563C1E" w14:textId="5F1ABB61" w:rsidR="00417234" w:rsidRPr="00BA4929" w:rsidRDefault="00417234" w:rsidP="00417234">
      <w:pPr>
        <w:pStyle w:val="Titolo1"/>
        <w:rPr>
          <w:i/>
          <w:iCs/>
          <w:sz w:val="52"/>
          <w:szCs w:val="52"/>
        </w:rPr>
      </w:pPr>
      <w:r w:rsidRPr="00BA4929">
        <w:rPr>
          <w:i/>
          <w:iCs/>
          <w:sz w:val="52"/>
          <w:szCs w:val="52"/>
        </w:rPr>
        <w:t xml:space="preserve">HUMAN RESOURCE </w:t>
      </w:r>
      <w:proofErr w:type="gramStart"/>
      <w:r w:rsidRPr="00BA4929">
        <w:rPr>
          <w:i/>
          <w:iCs/>
          <w:sz w:val="52"/>
          <w:szCs w:val="52"/>
        </w:rPr>
        <w:t>STRATEG</w:t>
      </w:r>
      <w:r w:rsidR="00DB1B62" w:rsidRPr="00BA4929">
        <w:rPr>
          <w:i/>
          <w:iCs/>
          <w:sz w:val="52"/>
          <w:szCs w:val="52"/>
        </w:rPr>
        <w:t>IES</w:t>
      </w:r>
      <w:r w:rsidR="00A30859" w:rsidRPr="00BA4929">
        <w:rPr>
          <w:i/>
          <w:iCs/>
          <w:sz w:val="52"/>
          <w:szCs w:val="52"/>
        </w:rPr>
        <w:t xml:space="preserve"> </w:t>
      </w:r>
      <w:r w:rsidRPr="00BA4929">
        <w:rPr>
          <w:i/>
          <w:iCs/>
          <w:sz w:val="52"/>
          <w:szCs w:val="52"/>
        </w:rPr>
        <w:t>:</w:t>
      </w:r>
      <w:proofErr w:type="gramEnd"/>
      <w:r w:rsidRPr="00BA4929">
        <w:rPr>
          <w:i/>
          <w:iCs/>
          <w:sz w:val="52"/>
          <w:szCs w:val="52"/>
        </w:rPr>
        <w:t xml:space="preserve"> </w:t>
      </w:r>
    </w:p>
    <w:p w14:paraId="00000006" w14:textId="38B9CF66" w:rsidR="002657C6" w:rsidRPr="00BA4929" w:rsidRDefault="00417234" w:rsidP="00417234">
      <w:pPr>
        <w:pStyle w:val="Titolo1"/>
        <w:rPr>
          <w:i/>
          <w:iCs/>
          <w:sz w:val="52"/>
          <w:szCs w:val="52"/>
        </w:rPr>
      </w:pPr>
      <w:r w:rsidRPr="00BA4929">
        <w:rPr>
          <w:i/>
          <w:iCs/>
          <w:sz w:val="52"/>
          <w:szCs w:val="52"/>
        </w:rPr>
        <w:t>CASE OF LUXOTTICA</w:t>
      </w:r>
    </w:p>
    <w:p w14:paraId="00000007" w14:textId="77777777" w:rsidR="002657C6" w:rsidRDefault="002657C6">
      <w:pPr>
        <w:pStyle w:val="Titolo1"/>
        <w:jc w:val="both"/>
      </w:pPr>
    </w:p>
    <w:p w14:paraId="00000008" w14:textId="77777777" w:rsidR="002657C6" w:rsidRDefault="002657C6">
      <w:pPr>
        <w:pStyle w:val="Titolo1"/>
        <w:jc w:val="both"/>
      </w:pPr>
    </w:p>
    <w:p w14:paraId="00000009" w14:textId="77777777" w:rsidR="002657C6" w:rsidRDefault="002657C6">
      <w:pPr>
        <w:pStyle w:val="Titolo1"/>
        <w:jc w:val="both"/>
      </w:pPr>
    </w:p>
    <w:p w14:paraId="0000000A" w14:textId="77777777" w:rsidR="002657C6" w:rsidRDefault="002657C6">
      <w:pPr>
        <w:pStyle w:val="Titolo1"/>
        <w:jc w:val="both"/>
      </w:pPr>
    </w:p>
    <w:p w14:paraId="0000000B" w14:textId="77777777" w:rsidR="002657C6" w:rsidRDefault="002657C6">
      <w:pPr>
        <w:pStyle w:val="Titolo1"/>
        <w:jc w:val="both"/>
      </w:pPr>
    </w:p>
    <w:p w14:paraId="0000000C" w14:textId="77777777" w:rsidR="002657C6" w:rsidRDefault="002657C6">
      <w:pPr>
        <w:pStyle w:val="Titolo"/>
        <w:jc w:val="center"/>
      </w:pPr>
      <w:bookmarkStart w:id="1" w:name="_heading=h.h11sokvo8ln7" w:colFirst="0" w:colLast="0"/>
      <w:bookmarkEnd w:id="1"/>
    </w:p>
    <w:p w14:paraId="0000000D" w14:textId="5A73F842" w:rsidR="002657C6" w:rsidRDefault="002657C6" w:rsidP="000B1365">
      <w:pPr>
        <w:pStyle w:val="Titolo"/>
      </w:pPr>
      <w:bookmarkStart w:id="2" w:name="_heading=h.30j0zll" w:colFirst="0" w:colLast="0"/>
      <w:bookmarkEnd w:id="2"/>
    </w:p>
    <w:p w14:paraId="0000000F" w14:textId="77777777" w:rsidR="002657C6" w:rsidRDefault="00AD41A9">
      <w:pPr>
        <w:pStyle w:val="Titolo"/>
        <w:jc w:val="center"/>
      </w:pPr>
      <w:bookmarkStart w:id="3" w:name="_heading=h.1fob9te" w:colFirst="0" w:colLast="0"/>
      <w:bookmarkStart w:id="4" w:name="_heading=h.67mk3rhjf81p" w:colFirst="0" w:colLast="0"/>
      <w:bookmarkEnd w:id="3"/>
      <w:bookmarkEnd w:id="4"/>
      <w:r>
        <w:br w:type="column"/>
      </w:r>
    </w:p>
    <w:p w14:paraId="00000010" w14:textId="77777777" w:rsidR="002657C6" w:rsidRDefault="00AD41A9">
      <w:pPr>
        <w:pStyle w:val="Titolo1"/>
      </w:pPr>
      <w:bookmarkStart w:id="5" w:name="_heading=h.w72dtzpzxgp9" w:colFirst="0" w:colLast="0"/>
      <w:bookmarkStart w:id="6" w:name="_Toc102505411"/>
      <w:bookmarkEnd w:id="5"/>
      <w:r>
        <w:t>Table of Contents</w:t>
      </w:r>
      <w:bookmarkEnd w:id="6"/>
    </w:p>
    <w:sdt>
      <w:sdtPr>
        <w:id w:val="334434366"/>
        <w:docPartObj>
          <w:docPartGallery w:val="Table of Contents"/>
          <w:docPartUnique/>
        </w:docPartObj>
      </w:sdtPr>
      <w:sdtEndPr/>
      <w:sdtContent>
        <w:p w14:paraId="7671CBE2" w14:textId="40BF45DA" w:rsidR="00130B70" w:rsidRDefault="00AD41A9">
          <w:pPr>
            <w:pStyle w:val="Sommario1"/>
            <w:tabs>
              <w:tab w:val="right" w:pos="9350"/>
            </w:tabs>
            <w:rPr>
              <w:rFonts w:asciiTheme="minorHAnsi" w:eastAsiaTheme="minorEastAsia" w:hAnsiTheme="minorHAnsi" w:cstheme="minorBidi"/>
              <w:noProof/>
              <w:sz w:val="24"/>
              <w:szCs w:val="24"/>
              <w:lang w:val="it-IT"/>
            </w:rPr>
          </w:pPr>
          <w:r>
            <w:fldChar w:fldCharType="begin"/>
          </w:r>
          <w:r>
            <w:instrText xml:space="preserve"> TOC \h \u \z </w:instrText>
          </w:r>
          <w:r>
            <w:fldChar w:fldCharType="separate"/>
          </w:r>
          <w:hyperlink w:anchor="_Toc102505411" w:history="1">
            <w:r w:rsidR="00130B70" w:rsidRPr="00234E6E">
              <w:rPr>
                <w:rStyle w:val="Collegamentoipertestuale"/>
                <w:noProof/>
              </w:rPr>
              <w:t>Table of Contents</w:t>
            </w:r>
            <w:r w:rsidR="00130B70">
              <w:rPr>
                <w:noProof/>
                <w:webHidden/>
              </w:rPr>
              <w:tab/>
            </w:r>
            <w:r w:rsidR="00130B70">
              <w:rPr>
                <w:noProof/>
                <w:webHidden/>
              </w:rPr>
              <w:fldChar w:fldCharType="begin"/>
            </w:r>
            <w:r w:rsidR="00130B70">
              <w:rPr>
                <w:noProof/>
                <w:webHidden/>
              </w:rPr>
              <w:instrText xml:space="preserve"> PAGEREF _Toc102505411 \h </w:instrText>
            </w:r>
            <w:r w:rsidR="00130B70">
              <w:rPr>
                <w:noProof/>
                <w:webHidden/>
              </w:rPr>
            </w:r>
            <w:r w:rsidR="00130B70">
              <w:rPr>
                <w:noProof/>
                <w:webHidden/>
              </w:rPr>
              <w:fldChar w:fldCharType="separate"/>
            </w:r>
            <w:r w:rsidR="00130B70">
              <w:rPr>
                <w:noProof/>
                <w:webHidden/>
              </w:rPr>
              <w:t>2</w:t>
            </w:r>
            <w:r w:rsidR="00130B70">
              <w:rPr>
                <w:noProof/>
                <w:webHidden/>
              </w:rPr>
              <w:fldChar w:fldCharType="end"/>
            </w:r>
          </w:hyperlink>
        </w:p>
        <w:p w14:paraId="06A78B1A" w14:textId="16A946A7" w:rsidR="00130B70" w:rsidRDefault="00130B70">
          <w:pPr>
            <w:pStyle w:val="Sommario1"/>
            <w:tabs>
              <w:tab w:val="right" w:pos="9350"/>
            </w:tabs>
            <w:rPr>
              <w:rFonts w:asciiTheme="minorHAnsi" w:eastAsiaTheme="minorEastAsia" w:hAnsiTheme="minorHAnsi" w:cstheme="minorBidi"/>
              <w:noProof/>
              <w:sz w:val="24"/>
              <w:szCs w:val="24"/>
              <w:lang w:val="it-IT"/>
            </w:rPr>
          </w:pPr>
          <w:hyperlink w:anchor="_Toc102505412" w:history="1">
            <w:r w:rsidRPr="00234E6E">
              <w:rPr>
                <w:rStyle w:val="Collegamentoipertestuale"/>
                <w:noProof/>
              </w:rPr>
              <w:t>Introduction</w:t>
            </w:r>
            <w:r>
              <w:rPr>
                <w:noProof/>
                <w:webHidden/>
              </w:rPr>
              <w:tab/>
            </w:r>
            <w:r>
              <w:rPr>
                <w:noProof/>
                <w:webHidden/>
              </w:rPr>
              <w:fldChar w:fldCharType="begin"/>
            </w:r>
            <w:r>
              <w:rPr>
                <w:noProof/>
                <w:webHidden/>
              </w:rPr>
              <w:instrText xml:space="preserve"> PAGEREF _Toc102505412 \h </w:instrText>
            </w:r>
            <w:r>
              <w:rPr>
                <w:noProof/>
                <w:webHidden/>
              </w:rPr>
            </w:r>
            <w:r>
              <w:rPr>
                <w:noProof/>
                <w:webHidden/>
              </w:rPr>
              <w:fldChar w:fldCharType="separate"/>
            </w:r>
            <w:r>
              <w:rPr>
                <w:noProof/>
                <w:webHidden/>
              </w:rPr>
              <w:t>3</w:t>
            </w:r>
            <w:r>
              <w:rPr>
                <w:noProof/>
                <w:webHidden/>
              </w:rPr>
              <w:fldChar w:fldCharType="end"/>
            </w:r>
          </w:hyperlink>
        </w:p>
        <w:p w14:paraId="64900A6F" w14:textId="389AB43F" w:rsidR="00130B70" w:rsidRDefault="00130B70">
          <w:pPr>
            <w:pStyle w:val="Sommario1"/>
            <w:tabs>
              <w:tab w:val="right" w:pos="9350"/>
            </w:tabs>
            <w:rPr>
              <w:rFonts w:asciiTheme="minorHAnsi" w:eastAsiaTheme="minorEastAsia" w:hAnsiTheme="minorHAnsi" w:cstheme="minorBidi"/>
              <w:noProof/>
              <w:sz w:val="24"/>
              <w:szCs w:val="24"/>
              <w:lang w:val="it-IT"/>
            </w:rPr>
          </w:pPr>
          <w:hyperlink w:anchor="_Toc102505413" w:history="1">
            <w:r w:rsidRPr="00234E6E">
              <w:rPr>
                <w:rStyle w:val="Collegamentoipertestuale"/>
                <w:noProof/>
              </w:rPr>
              <w:t>Human Resource Strategies in three areas</w:t>
            </w:r>
            <w:r>
              <w:rPr>
                <w:noProof/>
                <w:webHidden/>
              </w:rPr>
              <w:tab/>
            </w:r>
            <w:r>
              <w:rPr>
                <w:noProof/>
                <w:webHidden/>
              </w:rPr>
              <w:fldChar w:fldCharType="begin"/>
            </w:r>
            <w:r>
              <w:rPr>
                <w:noProof/>
                <w:webHidden/>
              </w:rPr>
              <w:instrText xml:space="preserve"> PAGEREF _Toc102505413 \h </w:instrText>
            </w:r>
            <w:r>
              <w:rPr>
                <w:noProof/>
                <w:webHidden/>
              </w:rPr>
            </w:r>
            <w:r>
              <w:rPr>
                <w:noProof/>
                <w:webHidden/>
              </w:rPr>
              <w:fldChar w:fldCharType="separate"/>
            </w:r>
            <w:r>
              <w:rPr>
                <w:noProof/>
                <w:webHidden/>
              </w:rPr>
              <w:t>3</w:t>
            </w:r>
            <w:r>
              <w:rPr>
                <w:noProof/>
                <w:webHidden/>
              </w:rPr>
              <w:fldChar w:fldCharType="end"/>
            </w:r>
          </w:hyperlink>
        </w:p>
        <w:p w14:paraId="04ED21B0" w14:textId="7216CA34" w:rsidR="00130B70" w:rsidRDefault="00130B70">
          <w:pPr>
            <w:pStyle w:val="Sommario3"/>
            <w:tabs>
              <w:tab w:val="right" w:pos="9350"/>
            </w:tabs>
            <w:rPr>
              <w:rFonts w:asciiTheme="minorHAnsi" w:eastAsiaTheme="minorEastAsia" w:hAnsiTheme="minorHAnsi" w:cstheme="minorBidi"/>
              <w:noProof/>
              <w:sz w:val="24"/>
              <w:szCs w:val="24"/>
              <w:lang w:val="it-IT"/>
            </w:rPr>
          </w:pPr>
          <w:hyperlink w:anchor="_Toc102505414" w:history="1">
            <w:r w:rsidRPr="00234E6E">
              <w:rPr>
                <w:rStyle w:val="Collegamentoipertestuale"/>
                <w:noProof/>
              </w:rPr>
              <w:t>Change management</w:t>
            </w:r>
            <w:r>
              <w:rPr>
                <w:noProof/>
                <w:webHidden/>
              </w:rPr>
              <w:tab/>
            </w:r>
            <w:r>
              <w:rPr>
                <w:noProof/>
                <w:webHidden/>
              </w:rPr>
              <w:fldChar w:fldCharType="begin"/>
            </w:r>
            <w:r>
              <w:rPr>
                <w:noProof/>
                <w:webHidden/>
              </w:rPr>
              <w:instrText xml:space="preserve"> PAGEREF _Toc102505414 \h </w:instrText>
            </w:r>
            <w:r>
              <w:rPr>
                <w:noProof/>
                <w:webHidden/>
              </w:rPr>
            </w:r>
            <w:r>
              <w:rPr>
                <w:noProof/>
                <w:webHidden/>
              </w:rPr>
              <w:fldChar w:fldCharType="separate"/>
            </w:r>
            <w:r>
              <w:rPr>
                <w:noProof/>
                <w:webHidden/>
              </w:rPr>
              <w:t>3</w:t>
            </w:r>
            <w:r>
              <w:rPr>
                <w:noProof/>
                <w:webHidden/>
              </w:rPr>
              <w:fldChar w:fldCharType="end"/>
            </w:r>
          </w:hyperlink>
        </w:p>
        <w:p w14:paraId="18321CDB" w14:textId="22FE88DF" w:rsidR="00130B70" w:rsidRDefault="00130B70">
          <w:pPr>
            <w:pStyle w:val="Sommario3"/>
            <w:tabs>
              <w:tab w:val="right" w:pos="9350"/>
            </w:tabs>
            <w:rPr>
              <w:rFonts w:asciiTheme="minorHAnsi" w:eastAsiaTheme="minorEastAsia" w:hAnsiTheme="minorHAnsi" w:cstheme="minorBidi"/>
              <w:noProof/>
              <w:sz w:val="24"/>
              <w:szCs w:val="24"/>
              <w:lang w:val="it-IT"/>
            </w:rPr>
          </w:pPr>
          <w:hyperlink w:anchor="_Toc102505415" w:history="1">
            <w:r w:rsidRPr="00234E6E">
              <w:rPr>
                <w:rStyle w:val="Collegamentoipertestuale"/>
                <w:noProof/>
              </w:rPr>
              <w:t>Staffing: Retention</w:t>
            </w:r>
            <w:r>
              <w:rPr>
                <w:noProof/>
                <w:webHidden/>
              </w:rPr>
              <w:tab/>
            </w:r>
            <w:r>
              <w:rPr>
                <w:noProof/>
                <w:webHidden/>
              </w:rPr>
              <w:fldChar w:fldCharType="begin"/>
            </w:r>
            <w:r>
              <w:rPr>
                <w:noProof/>
                <w:webHidden/>
              </w:rPr>
              <w:instrText xml:space="preserve"> PAGEREF _Toc102505415 \h </w:instrText>
            </w:r>
            <w:r>
              <w:rPr>
                <w:noProof/>
                <w:webHidden/>
              </w:rPr>
            </w:r>
            <w:r>
              <w:rPr>
                <w:noProof/>
                <w:webHidden/>
              </w:rPr>
              <w:fldChar w:fldCharType="separate"/>
            </w:r>
            <w:r>
              <w:rPr>
                <w:noProof/>
                <w:webHidden/>
              </w:rPr>
              <w:t>4</w:t>
            </w:r>
            <w:r>
              <w:rPr>
                <w:noProof/>
                <w:webHidden/>
              </w:rPr>
              <w:fldChar w:fldCharType="end"/>
            </w:r>
          </w:hyperlink>
        </w:p>
        <w:p w14:paraId="5589AEB6" w14:textId="601C5C65" w:rsidR="00130B70" w:rsidRDefault="00130B70">
          <w:pPr>
            <w:pStyle w:val="Sommario3"/>
            <w:tabs>
              <w:tab w:val="right" w:pos="9350"/>
            </w:tabs>
            <w:rPr>
              <w:rFonts w:asciiTheme="minorHAnsi" w:eastAsiaTheme="minorEastAsia" w:hAnsiTheme="minorHAnsi" w:cstheme="minorBidi"/>
              <w:noProof/>
              <w:sz w:val="24"/>
              <w:szCs w:val="24"/>
              <w:lang w:val="it-IT"/>
            </w:rPr>
          </w:pPr>
          <w:hyperlink w:anchor="_Toc102505416" w:history="1">
            <w:r w:rsidRPr="00234E6E">
              <w:rPr>
                <w:rStyle w:val="Collegamentoipertestuale"/>
                <w:noProof/>
              </w:rPr>
              <w:t>Leadership development</w:t>
            </w:r>
            <w:r>
              <w:rPr>
                <w:noProof/>
                <w:webHidden/>
              </w:rPr>
              <w:tab/>
            </w:r>
            <w:r>
              <w:rPr>
                <w:noProof/>
                <w:webHidden/>
              </w:rPr>
              <w:fldChar w:fldCharType="begin"/>
            </w:r>
            <w:r>
              <w:rPr>
                <w:noProof/>
                <w:webHidden/>
              </w:rPr>
              <w:instrText xml:space="preserve"> PAGEREF _Toc102505416 \h </w:instrText>
            </w:r>
            <w:r>
              <w:rPr>
                <w:noProof/>
                <w:webHidden/>
              </w:rPr>
            </w:r>
            <w:r>
              <w:rPr>
                <w:noProof/>
                <w:webHidden/>
              </w:rPr>
              <w:fldChar w:fldCharType="separate"/>
            </w:r>
            <w:r>
              <w:rPr>
                <w:noProof/>
                <w:webHidden/>
              </w:rPr>
              <w:t>5</w:t>
            </w:r>
            <w:r>
              <w:rPr>
                <w:noProof/>
                <w:webHidden/>
              </w:rPr>
              <w:fldChar w:fldCharType="end"/>
            </w:r>
          </w:hyperlink>
        </w:p>
        <w:p w14:paraId="1E005BF4" w14:textId="5A3B940E" w:rsidR="00130B70" w:rsidRDefault="00130B70">
          <w:pPr>
            <w:pStyle w:val="Sommario1"/>
            <w:tabs>
              <w:tab w:val="right" w:pos="9350"/>
            </w:tabs>
            <w:rPr>
              <w:rFonts w:asciiTheme="minorHAnsi" w:eastAsiaTheme="minorEastAsia" w:hAnsiTheme="minorHAnsi" w:cstheme="minorBidi"/>
              <w:noProof/>
              <w:sz w:val="24"/>
              <w:szCs w:val="24"/>
              <w:lang w:val="it-IT"/>
            </w:rPr>
          </w:pPr>
          <w:hyperlink w:anchor="_Toc102505417" w:history="1">
            <w:r w:rsidRPr="00234E6E">
              <w:rPr>
                <w:rStyle w:val="Collegamentoipertestuale"/>
                <w:noProof/>
              </w:rPr>
              <w:t>Demonstrate the chosen strategies</w:t>
            </w:r>
            <w:r>
              <w:rPr>
                <w:noProof/>
                <w:webHidden/>
              </w:rPr>
              <w:tab/>
            </w:r>
            <w:r>
              <w:rPr>
                <w:noProof/>
                <w:webHidden/>
              </w:rPr>
              <w:fldChar w:fldCharType="begin"/>
            </w:r>
            <w:r>
              <w:rPr>
                <w:noProof/>
                <w:webHidden/>
              </w:rPr>
              <w:instrText xml:space="preserve"> PAGEREF _Toc102505417 \h </w:instrText>
            </w:r>
            <w:r>
              <w:rPr>
                <w:noProof/>
                <w:webHidden/>
              </w:rPr>
            </w:r>
            <w:r>
              <w:rPr>
                <w:noProof/>
                <w:webHidden/>
              </w:rPr>
              <w:fldChar w:fldCharType="separate"/>
            </w:r>
            <w:r>
              <w:rPr>
                <w:noProof/>
                <w:webHidden/>
              </w:rPr>
              <w:t>5</w:t>
            </w:r>
            <w:r>
              <w:rPr>
                <w:noProof/>
                <w:webHidden/>
              </w:rPr>
              <w:fldChar w:fldCharType="end"/>
            </w:r>
          </w:hyperlink>
        </w:p>
        <w:p w14:paraId="0ED45F55" w14:textId="2D5E092A" w:rsidR="00130B70" w:rsidRDefault="00130B70">
          <w:pPr>
            <w:pStyle w:val="Sommario1"/>
            <w:tabs>
              <w:tab w:val="right" w:pos="9350"/>
            </w:tabs>
            <w:rPr>
              <w:rFonts w:asciiTheme="minorHAnsi" w:eastAsiaTheme="minorEastAsia" w:hAnsiTheme="minorHAnsi" w:cstheme="minorBidi"/>
              <w:noProof/>
              <w:sz w:val="24"/>
              <w:szCs w:val="24"/>
              <w:lang w:val="it-IT"/>
            </w:rPr>
          </w:pPr>
          <w:hyperlink w:anchor="_Toc102505418" w:history="1">
            <w:r w:rsidRPr="00234E6E">
              <w:rPr>
                <w:rStyle w:val="Collegamentoipertestuale"/>
                <w:noProof/>
              </w:rPr>
              <w:t>Critical appreciation of current HRM and IHRM theories</w:t>
            </w:r>
            <w:r>
              <w:rPr>
                <w:noProof/>
                <w:webHidden/>
              </w:rPr>
              <w:tab/>
            </w:r>
            <w:r>
              <w:rPr>
                <w:noProof/>
                <w:webHidden/>
              </w:rPr>
              <w:fldChar w:fldCharType="begin"/>
            </w:r>
            <w:r>
              <w:rPr>
                <w:noProof/>
                <w:webHidden/>
              </w:rPr>
              <w:instrText xml:space="preserve"> PAGEREF _Toc102505418 \h </w:instrText>
            </w:r>
            <w:r>
              <w:rPr>
                <w:noProof/>
                <w:webHidden/>
              </w:rPr>
            </w:r>
            <w:r>
              <w:rPr>
                <w:noProof/>
                <w:webHidden/>
              </w:rPr>
              <w:fldChar w:fldCharType="separate"/>
            </w:r>
            <w:r>
              <w:rPr>
                <w:noProof/>
                <w:webHidden/>
              </w:rPr>
              <w:t>7</w:t>
            </w:r>
            <w:r>
              <w:rPr>
                <w:noProof/>
                <w:webHidden/>
              </w:rPr>
              <w:fldChar w:fldCharType="end"/>
            </w:r>
          </w:hyperlink>
        </w:p>
        <w:p w14:paraId="045A027E" w14:textId="48E20468" w:rsidR="00130B70" w:rsidRDefault="00130B70">
          <w:pPr>
            <w:pStyle w:val="Sommario2"/>
            <w:tabs>
              <w:tab w:val="right" w:pos="9350"/>
            </w:tabs>
            <w:rPr>
              <w:rFonts w:asciiTheme="minorHAnsi" w:eastAsiaTheme="minorEastAsia" w:hAnsiTheme="minorHAnsi" w:cstheme="minorBidi"/>
              <w:noProof/>
              <w:sz w:val="24"/>
              <w:szCs w:val="24"/>
              <w:lang w:val="it-IT"/>
            </w:rPr>
          </w:pPr>
          <w:hyperlink w:anchor="_Toc102505419" w:history="1">
            <w:r w:rsidRPr="00234E6E">
              <w:rPr>
                <w:rStyle w:val="Collegamentoipertestuale"/>
                <w:noProof/>
              </w:rPr>
              <w:t>Human Resource Management</w:t>
            </w:r>
            <w:r>
              <w:rPr>
                <w:noProof/>
                <w:webHidden/>
              </w:rPr>
              <w:tab/>
            </w:r>
            <w:r>
              <w:rPr>
                <w:noProof/>
                <w:webHidden/>
              </w:rPr>
              <w:fldChar w:fldCharType="begin"/>
            </w:r>
            <w:r>
              <w:rPr>
                <w:noProof/>
                <w:webHidden/>
              </w:rPr>
              <w:instrText xml:space="preserve"> PAGEREF _Toc102505419 \h </w:instrText>
            </w:r>
            <w:r>
              <w:rPr>
                <w:noProof/>
                <w:webHidden/>
              </w:rPr>
            </w:r>
            <w:r>
              <w:rPr>
                <w:noProof/>
                <w:webHidden/>
              </w:rPr>
              <w:fldChar w:fldCharType="separate"/>
            </w:r>
            <w:r>
              <w:rPr>
                <w:noProof/>
                <w:webHidden/>
              </w:rPr>
              <w:t>7</w:t>
            </w:r>
            <w:r>
              <w:rPr>
                <w:noProof/>
                <w:webHidden/>
              </w:rPr>
              <w:fldChar w:fldCharType="end"/>
            </w:r>
          </w:hyperlink>
        </w:p>
        <w:p w14:paraId="0C1E619C" w14:textId="3F4B35AD" w:rsidR="00130B70" w:rsidRDefault="00130B70">
          <w:pPr>
            <w:pStyle w:val="Sommario1"/>
            <w:tabs>
              <w:tab w:val="right" w:pos="9350"/>
            </w:tabs>
            <w:rPr>
              <w:rFonts w:asciiTheme="minorHAnsi" w:eastAsiaTheme="minorEastAsia" w:hAnsiTheme="minorHAnsi" w:cstheme="minorBidi"/>
              <w:noProof/>
              <w:sz w:val="24"/>
              <w:szCs w:val="24"/>
              <w:lang w:val="it-IT"/>
            </w:rPr>
          </w:pPr>
          <w:hyperlink w:anchor="_Toc102505420" w:history="1">
            <w:r w:rsidRPr="00234E6E">
              <w:rPr>
                <w:rStyle w:val="Collegamentoipertestuale"/>
                <w:noProof/>
              </w:rPr>
              <w:t>Conclusion</w:t>
            </w:r>
            <w:r>
              <w:rPr>
                <w:noProof/>
                <w:webHidden/>
              </w:rPr>
              <w:tab/>
            </w:r>
            <w:r>
              <w:rPr>
                <w:noProof/>
                <w:webHidden/>
              </w:rPr>
              <w:fldChar w:fldCharType="begin"/>
            </w:r>
            <w:r>
              <w:rPr>
                <w:noProof/>
                <w:webHidden/>
              </w:rPr>
              <w:instrText xml:space="preserve"> PAGEREF _Toc102505420 \h </w:instrText>
            </w:r>
            <w:r>
              <w:rPr>
                <w:noProof/>
                <w:webHidden/>
              </w:rPr>
            </w:r>
            <w:r>
              <w:rPr>
                <w:noProof/>
                <w:webHidden/>
              </w:rPr>
              <w:fldChar w:fldCharType="separate"/>
            </w:r>
            <w:r>
              <w:rPr>
                <w:noProof/>
                <w:webHidden/>
              </w:rPr>
              <w:t>10</w:t>
            </w:r>
            <w:r>
              <w:rPr>
                <w:noProof/>
                <w:webHidden/>
              </w:rPr>
              <w:fldChar w:fldCharType="end"/>
            </w:r>
          </w:hyperlink>
        </w:p>
        <w:p w14:paraId="04935C3E" w14:textId="2D724CD1" w:rsidR="00130B70" w:rsidRDefault="00130B70">
          <w:pPr>
            <w:pStyle w:val="Sommario1"/>
            <w:tabs>
              <w:tab w:val="right" w:pos="9350"/>
            </w:tabs>
            <w:rPr>
              <w:rFonts w:asciiTheme="minorHAnsi" w:eastAsiaTheme="minorEastAsia" w:hAnsiTheme="minorHAnsi" w:cstheme="minorBidi"/>
              <w:noProof/>
              <w:sz w:val="24"/>
              <w:szCs w:val="24"/>
              <w:lang w:val="it-IT"/>
            </w:rPr>
          </w:pPr>
          <w:hyperlink w:anchor="_Toc102505421" w:history="1">
            <w:r w:rsidRPr="00234E6E">
              <w:rPr>
                <w:rStyle w:val="Collegamentoipertestuale"/>
                <w:noProof/>
              </w:rPr>
              <w:t>Reference</w:t>
            </w:r>
            <w:r>
              <w:rPr>
                <w:noProof/>
                <w:webHidden/>
              </w:rPr>
              <w:tab/>
            </w:r>
            <w:r>
              <w:rPr>
                <w:noProof/>
                <w:webHidden/>
              </w:rPr>
              <w:fldChar w:fldCharType="begin"/>
            </w:r>
            <w:r>
              <w:rPr>
                <w:noProof/>
                <w:webHidden/>
              </w:rPr>
              <w:instrText xml:space="preserve"> PAGEREF _Toc102505421 \h </w:instrText>
            </w:r>
            <w:r>
              <w:rPr>
                <w:noProof/>
                <w:webHidden/>
              </w:rPr>
            </w:r>
            <w:r>
              <w:rPr>
                <w:noProof/>
                <w:webHidden/>
              </w:rPr>
              <w:fldChar w:fldCharType="separate"/>
            </w:r>
            <w:r>
              <w:rPr>
                <w:noProof/>
                <w:webHidden/>
              </w:rPr>
              <w:t>11</w:t>
            </w:r>
            <w:r>
              <w:rPr>
                <w:noProof/>
                <w:webHidden/>
              </w:rPr>
              <w:fldChar w:fldCharType="end"/>
            </w:r>
          </w:hyperlink>
        </w:p>
        <w:p w14:paraId="0000001B" w14:textId="24465D57" w:rsidR="002657C6" w:rsidRDefault="00AD41A9">
          <w:pPr>
            <w:tabs>
              <w:tab w:val="right" w:pos="9360"/>
            </w:tabs>
            <w:spacing w:before="200" w:after="80" w:line="240" w:lineRule="auto"/>
            <w:rPr>
              <w:rFonts w:ascii="Times New Roman" w:eastAsia="Times New Roman" w:hAnsi="Times New Roman" w:cs="Times New Roman"/>
              <w:color w:val="000000"/>
              <w:sz w:val="24"/>
              <w:szCs w:val="24"/>
            </w:rPr>
          </w:pPr>
          <w:r>
            <w:fldChar w:fldCharType="end"/>
          </w:r>
        </w:p>
      </w:sdtContent>
    </w:sdt>
    <w:p w14:paraId="0000001C" w14:textId="77777777" w:rsidR="002657C6" w:rsidRDefault="00AD41A9">
      <w:pPr>
        <w:pStyle w:val="Titolo2"/>
      </w:pPr>
      <w:bookmarkStart w:id="7" w:name="_heading=h.t4kmeu9zamgv" w:colFirst="0" w:colLast="0"/>
      <w:bookmarkEnd w:id="7"/>
      <w:r>
        <w:br w:type="page"/>
      </w:r>
    </w:p>
    <w:p w14:paraId="0000001D" w14:textId="77777777" w:rsidR="002657C6" w:rsidRDefault="002657C6">
      <w:pPr>
        <w:pStyle w:val="Titolo1"/>
      </w:pPr>
      <w:bookmarkStart w:id="8" w:name="_heading=h.by2k8egaobni" w:colFirst="0" w:colLast="0"/>
      <w:bookmarkEnd w:id="8"/>
    </w:p>
    <w:p w14:paraId="0000001E" w14:textId="77777777" w:rsidR="002657C6" w:rsidRDefault="00AD41A9">
      <w:pPr>
        <w:pStyle w:val="Titolo1"/>
      </w:pPr>
      <w:bookmarkStart w:id="9" w:name="_Toc102505412"/>
      <w:r>
        <w:t>Introduction</w:t>
      </w:r>
      <w:bookmarkEnd w:id="9"/>
    </w:p>
    <w:p w14:paraId="0000001F" w14:textId="645EE5CD" w:rsidR="002657C6" w:rsidRDefault="00AD41A9">
      <w:pP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work talks about the different strategies that are needed for different aspects of Human Resource Management, such as a change in management, retention of staff and development leadership. The implementation of the strategies and the practical implemen</w:t>
      </w:r>
      <w:r>
        <w:rPr>
          <w:rFonts w:ascii="Times New Roman" w:eastAsia="Times New Roman" w:hAnsi="Times New Roman" w:cs="Times New Roman"/>
          <w:color w:val="0E101A"/>
          <w:sz w:val="24"/>
          <w:szCs w:val="24"/>
        </w:rPr>
        <w:t>tation of the project is also discussed in Luxottica. Luxottica is a well-known glass wearable company with stores across Europe. The two major theories that entail a detailed description of Human Resource Management and International Human Resource Manage</w:t>
      </w:r>
      <w:r>
        <w:rPr>
          <w:rFonts w:ascii="Times New Roman" w:eastAsia="Times New Roman" w:hAnsi="Times New Roman" w:cs="Times New Roman"/>
          <w:color w:val="0E101A"/>
          <w:sz w:val="24"/>
          <w:szCs w:val="24"/>
        </w:rPr>
        <w:t>ment are discussed.</w:t>
      </w:r>
    </w:p>
    <w:p w14:paraId="27A2E03C" w14:textId="77777777" w:rsidR="00D24327" w:rsidRDefault="00D24327">
      <w:pPr>
        <w:spacing w:line="360" w:lineRule="auto"/>
        <w:rPr>
          <w:rFonts w:ascii="Times New Roman" w:eastAsia="Times New Roman" w:hAnsi="Times New Roman" w:cs="Times New Roman"/>
          <w:color w:val="0E101A"/>
          <w:sz w:val="24"/>
          <w:szCs w:val="24"/>
        </w:rPr>
      </w:pPr>
    </w:p>
    <w:p w14:paraId="38B85745" w14:textId="12F8B162" w:rsidR="00130B70" w:rsidRPr="00130B70" w:rsidRDefault="00AD41A9" w:rsidP="00130B70">
      <w:pPr>
        <w:pStyle w:val="Titolo1"/>
      </w:pPr>
      <w:bookmarkStart w:id="10" w:name="_Toc102505413"/>
      <w:r>
        <w:t>Human Resource Strategies in three areas</w:t>
      </w:r>
      <w:bookmarkEnd w:id="10"/>
      <w:r>
        <w:t xml:space="preserve"> </w:t>
      </w:r>
    </w:p>
    <w:p w14:paraId="00000021" w14:textId="77777777" w:rsidR="002657C6" w:rsidRDefault="00AD41A9">
      <w:pPr>
        <w:pStyle w:val="Titolo3"/>
      </w:pPr>
      <w:bookmarkStart w:id="11" w:name="_Toc102505414"/>
      <w:r>
        <w:t>C</w:t>
      </w:r>
      <w:r>
        <w:t>hange management</w:t>
      </w:r>
      <w:bookmarkEnd w:id="11"/>
    </w:p>
    <w:p w14:paraId="00000022" w14:textId="77777777" w:rsidR="002657C6" w:rsidRDefault="00AD41A9">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the ever-changing world where competition increases on a daily basis, organizations need to keep up the pace of change in every aspect of the business. One such aspect is th</w:t>
      </w:r>
      <w:r>
        <w:rPr>
          <w:rFonts w:ascii="Times New Roman" w:eastAsia="Times New Roman" w:hAnsi="Times New Roman" w:cs="Times New Roman"/>
          <w:color w:val="0E101A"/>
          <w:sz w:val="24"/>
          <w:szCs w:val="24"/>
        </w:rPr>
        <w:t>e organization's management to develop a more agile workplace and a high-performance structure. Nevertheless, introducing a change in management may attract resistance and reluctance from the old guards of the company, so an effective strategy should be fo</w:t>
      </w:r>
      <w:r>
        <w:rPr>
          <w:rFonts w:ascii="Times New Roman" w:eastAsia="Times New Roman" w:hAnsi="Times New Roman" w:cs="Times New Roman"/>
          <w:color w:val="0E101A"/>
          <w:sz w:val="24"/>
          <w:szCs w:val="24"/>
        </w:rPr>
        <w:t xml:space="preserve">llowed. The effective strategy would be first to introduce or change the following eight steps that need to be followed, which are related to Kotter's- </w:t>
      </w:r>
    </w:p>
    <w:p w14:paraId="00000023" w14:textId="77777777" w:rsidR="002657C6" w:rsidRDefault="00AD41A9">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To generate a sense of urgency, the company's Human Resource team should review and identify the change in the trend of the market. An elaborate description of the potential crisis lingering about should be discussed frankly. Thereby breaking the status qu</w:t>
      </w:r>
      <w:r>
        <w:rPr>
          <w:rFonts w:ascii="Times New Roman" w:eastAsia="Times New Roman" w:hAnsi="Times New Roman" w:cs="Times New Roman"/>
          <w:color w:val="0E101A"/>
          <w:sz w:val="24"/>
          <w:szCs w:val="24"/>
        </w:rPr>
        <w:t>o and generating a sense of urgency.</w:t>
      </w:r>
    </w:p>
    <w:p w14:paraId="00000024" w14:textId="77777777" w:rsidR="002657C6" w:rsidRDefault="00AD41A9">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Building up a guiding team- After the attainment of generating a sense of urgency, the Human resource should segregate employees in a decentralized manner to bring change. The members should possess substantial authorit</w:t>
      </w:r>
      <w:r>
        <w:rPr>
          <w:rFonts w:ascii="Times New Roman" w:eastAsia="Times New Roman" w:hAnsi="Times New Roman" w:cs="Times New Roman"/>
          <w:color w:val="0E101A"/>
          <w:sz w:val="24"/>
          <w:szCs w:val="24"/>
        </w:rPr>
        <w:t>y on credibility, expertise, position and leadership, and practical management skills. These teams should work by trusting in achieving common goals.</w:t>
      </w:r>
    </w:p>
    <w:p w14:paraId="00000025" w14:textId="77777777" w:rsidR="002657C6" w:rsidRDefault="00AD41A9">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Develop strategic initiatives and vision- The display of vision for the implementation of change needs to </w:t>
      </w:r>
      <w:r>
        <w:rPr>
          <w:rFonts w:ascii="Times New Roman" w:eastAsia="Times New Roman" w:hAnsi="Times New Roman" w:cs="Times New Roman"/>
          <w:color w:val="0E101A"/>
          <w:sz w:val="24"/>
          <w:szCs w:val="24"/>
        </w:rPr>
        <w:t xml:space="preserve">be familiarized to the guiding team. Along with vision, motivation to take </w:t>
      </w:r>
      <w:r>
        <w:rPr>
          <w:rFonts w:ascii="Times New Roman" w:eastAsia="Times New Roman" w:hAnsi="Times New Roman" w:cs="Times New Roman"/>
          <w:color w:val="0E101A"/>
          <w:sz w:val="24"/>
          <w:szCs w:val="24"/>
        </w:rPr>
        <w:lastRenderedPageBreak/>
        <w:t xml:space="preserve">suitable action and also enhance coordination. The vision will create a clear vision of what the result will be. </w:t>
      </w:r>
    </w:p>
    <w:p w14:paraId="00000026" w14:textId="77777777" w:rsidR="002657C6" w:rsidRDefault="00AD41A9">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Communication of vision- After the Development of the vision, the g</w:t>
      </w:r>
      <w:r>
        <w:rPr>
          <w:rFonts w:ascii="Times New Roman" w:eastAsia="Times New Roman" w:hAnsi="Times New Roman" w:cs="Times New Roman"/>
          <w:color w:val="0E101A"/>
          <w:sz w:val="24"/>
          <w:szCs w:val="24"/>
        </w:rPr>
        <w:t>uiding team should be taken with the assimilation of knowledge for change. The positivity of change is related to the benefit of employees and improved business.</w:t>
      </w:r>
    </w:p>
    <w:p w14:paraId="00000027" w14:textId="77777777" w:rsidR="002657C6" w:rsidRDefault="00AD41A9">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Detecting all the barriers - all the barriers hindering the change should be identified. The f</w:t>
      </w:r>
      <w:r>
        <w:rPr>
          <w:rFonts w:ascii="Times New Roman" w:eastAsia="Times New Roman" w:hAnsi="Times New Roman" w:cs="Times New Roman"/>
          <w:color w:val="0E101A"/>
          <w:sz w:val="24"/>
          <w:szCs w:val="24"/>
        </w:rPr>
        <w:t xml:space="preserve">our barriers include employees' lack of skills, the framework that creates a hindrance for employees, Personal systems and the forces that will discourage the change from being implemented.  </w:t>
      </w:r>
    </w:p>
    <w:p w14:paraId="00000028" w14:textId="77777777" w:rsidR="002657C6" w:rsidRDefault="00AD41A9">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Make short term goals- Human Resources should always be aware th</w:t>
      </w:r>
      <w:r>
        <w:rPr>
          <w:rFonts w:ascii="Times New Roman" w:eastAsia="Times New Roman" w:hAnsi="Times New Roman" w:cs="Times New Roman"/>
          <w:color w:val="0E101A"/>
          <w:sz w:val="24"/>
          <w:szCs w:val="24"/>
        </w:rPr>
        <w:t>at bringing significant changes takes time that may discourage employees. They fragment the goals and make short term goals. IT will show signs of early success and slowly mend the mentality of people for change.</w:t>
      </w:r>
    </w:p>
    <w:p w14:paraId="00000029" w14:textId="77777777" w:rsidR="002657C6" w:rsidRDefault="00AD41A9">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Constant acceleration- The significant chan</w:t>
      </w:r>
      <w:r>
        <w:rPr>
          <w:rFonts w:ascii="Times New Roman" w:eastAsia="Times New Roman" w:hAnsi="Times New Roman" w:cs="Times New Roman"/>
          <w:color w:val="0E101A"/>
          <w:sz w:val="24"/>
          <w:szCs w:val="24"/>
        </w:rPr>
        <w:t xml:space="preserve">ges are continuously subjected to resistance, so the consistency of the </w:t>
      </w:r>
      <w:proofErr w:type="gramStart"/>
      <w:r>
        <w:rPr>
          <w:rFonts w:ascii="Times New Roman" w:eastAsia="Times New Roman" w:hAnsi="Times New Roman" w:cs="Times New Roman"/>
          <w:color w:val="0E101A"/>
          <w:sz w:val="24"/>
          <w:szCs w:val="24"/>
        </w:rPr>
        <w:t>short term</w:t>
      </w:r>
      <w:proofErr w:type="gramEnd"/>
      <w:r>
        <w:rPr>
          <w:rFonts w:ascii="Times New Roman" w:eastAsia="Times New Roman" w:hAnsi="Times New Roman" w:cs="Times New Roman"/>
          <w:color w:val="0E101A"/>
          <w:sz w:val="24"/>
          <w:szCs w:val="24"/>
        </w:rPr>
        <w:t xml:space="preserve"> success is vital to achieving the transition from the old management system to demand prevailing times. </w:t>
      </w:r>
    </w:p>
    <w:p w14:paraId="0000002A" w14:textId="77777777" w:rsidR="002657C6" w:rsidRDefault="00AD41A9">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Institutional change- One famous Kotter theory points out that the s</w:t>
      </w:r>
      <w:r>
        <w:rPr>
          <w:rFonts w:ascii="Times New Roman" w:eastAsia="Times New Roman" w:hAnsi="Times New Roman" w:cs="Times New Roman"/>
          <w:color w:val="0E101A"/>
          <w:sz w:val="24"/>
          <w:szCs w:val="24"/>
        </w:rPr>
        <w:t>uccess of change is to link two critical components of shared values and that corporate culture should be followed (</w:t>
      </w:r>
      <w:r>
        <w:rPr>
          <w:rFonts w:ascii="Times New Roman" w:eastAsia="Times New Roman" w:hAnsi="Times New Roman" w:cs="Times New Roman"/>
          <w:color w:val="222222"/>
          <w:sz w:val="24"/>
          <w:szCs w:val="24"/>
          <w:highlight w:val="white"/>
        </w:rPr>
        <w:t>Kang et al.,2022)</w:t>
      </w:r>
      <w:r>
        <w:rPr>
          <w:rFonts w:ascii="Times New Roman" w:eastAsia="Times New Roman" w:hAnsi="Times New Roman" w:cs="Times New Roman"/>
          <w:color w:val="0E101A"/>
          <w:sz w:val="24"/>
          <w:szCs w:val="24"/>
        </w:rPr>
        <w:t>.</w:t>
      </w:r>
    </w:p>
    <w:p w14:paraId="0000002B" w14:textId="77777777" w:rsidR="002657C6" w:rsidRDefault="00AD41A9">
      <w:pPr>
        <w:pStyle w:val="Titolo3"/>
        <w:jc w:val="both"/>
      </w:pPr>
      <w:bookmarkStart w:id="12" w:name="_Toc102505415"/>
      <w:r>
        <w:t>Staffing: Retention</w:t>
      </w:r>
      <w:bookmarkEnd w:id="12"/>
    </w:p>
    <w:p w14:paraId="0000002C" w14:textId="77777777" w:rsidR="002657C6" w:rsidRDefault="00AD41A9">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retention of staff is of topmost priority for any organization, as the organization spends source</w:t>
      </w:r>
      <w:r>
        <w:rPr>
          <w:rFonts w:ascii="Times New Roman" w:eastAsia="Times New Roman" w:hAnsi="Times New Roman" w:cs="Times New Roman"/>
          <w:color w:val="0E101A"/>
          <w:sz w:val="24"/>
          <w:szCs w:val="24"/>
        </w:rPr>
        <w:t>s to train staff to make them an asset. Moreover, the failure to retain staff leads to a loss of assets. Following are the strategy for staff retention.</w:t>
      </w:r>
    </w:p>
    <w:p w14:paraId="0000002D" w14:textId="77777777" w:rsidR="002657C6" w:rsidRDefault="00AD41A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Engage staff- staff should be encouraged to become active participants in the decision making of the company. Staff disengagement will lower their morale and cause them to lose interest in working with the company. The deployment of an HR chatbot will alwa</w:t>
      </w:r>
      <w:r>
        <w:rPr>
          <w:rFonts w:ascii="Times New Roman" w:eastAsia="Times New Roman" w:hAnsi="Times New Roman" w:cs="Times New Roman"/>
          <w:color w:val="0E101A"/>
          <w:sz w:val="24"/>
          <w:szCs w:val="24"/>
        </w:rPr>
        <w:t xml:space="preserve">ys channel the feedback of employees. </w:t>
      </w:r>
    </w:p>
    <w:p w14:paraId="0000002E" w14:textId="77777777" w:rsidR="002657C6" w:rsidRDefault="00AD41A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Acknowledgement for their work- Acknowledging the excellent work done by the employee will have a motivating effect if rewards and recognition are appropriately given. Furthermore, the employees' hard work that is app</w:t>
      </w:r>
      <w:r>
        <w:rPr>
          <w:rFonts w:ascii="Times New Roman" w:eastAsia="Times New Roman" w:hAnsi="Times New Roman" w:cs="Times New Roman"/>
          <w:color w:val="0E101A"/>
          <w:sz w:val="24"/>
          <w:szCs w:val="24"/>
        </w:rPr>
        <w:t>reciated tends to stay in the company.</w:t>
      </w:r>
    </w:p>
    <w:p w14:paraId="0000002F" w14:textId="77777777" w:rsidR="002657C6" w:rsidRDefault="00AD41A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lastRenderedPageBreak/>
        <w:t xml:space="preserve">The </w:t>
      </w:r>
      <w:proofErr w:type="spellStart"/>
      <w:r>
        <w:rPr>
          <w:rFonts w:ascii="Times New Roman" w:eastAsia="Times New Roman" w:hAnsi="Times New Roman" w:cs="Times New Roman"/>
          <w:color w:val="0E101A"/>
          <w:sz w:val="24"/>
          <w:szCs w:val="24"/>
        </w:rPr>
        <w:t>HIring</w:t>
      </w:r>
      <w:proofErr w:type="spellEnd"/>
      <w:r>
        <w:rPr>
          <w:rFonts w:ascii="Times New Roman" w:eastAsia="Times New Roman" w:hAnsi="Times New Roman" w:cs="Times New Roman"/>
          <w:color w:val="0E101A"/>
          <w:sz w:val="24"/>
          <w:szCs w:val="24"/>
        </w:rPr>
        <w:t xml:space="preserve"> of the qualified employee- The information about the nature of work expected of a person while hiring should be clearly stated to provide a good onboarding experience. The positive onboarding experience wil</w:t>
      </w:r>
      <w:r>
        <w:rPr>
          <w:rFonts w:ascii="Times New Roman" w:eastAsia="Times New Roman" w:hAnsi="Times New Roman" w:cs="Times New Roman"/>
          <w:color w:val="0E101A"/>
          <w:sz w:val="24"/>
          <w:szCs w:val="24"/>
        </w:rPr>
        <w:t xml:space="preserve">l allow the new staff to stick to the office.  </w:t>
      </w:r>
    </w:p>
    <w:p w14:paraId="00000030" w14:textId="77777777" w:rsidR="002657C6" w:rsidRDefault="00AD41A9">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Practically achieving efficiency- To obtain the efficiency of staff, they should not be pressured as it may add to mental toil, which will negatively affect staff motivation. A practical way such as assigning</w:t>
      </w:r>
      <w:r>
        <w:rPr>
          <w:rFonts w:ascii="Times New Roman" w:eastAsia="Times New Roman" w:hAnsi="Times New Roman" w:cs="Times New Roman"/>
          <w:color w:val="0E101A"/>
          <w:sz w:val="24"/>
          <w:szCs w:val="24"/>
        </w:rPr>
        <w:t xml:space="preserve"> them the work that they are skilled at will automatically increase their efficiency (</w:t>
      </w:r>
      <w:r>
        <w:rPr>
          <w:rFonts w:ascii="Times New Roman" w:eastAsia="Times New Roman" w:hAnsi="Times New Roman" w:cs="Times New Roman"/>
          <w:color w:val="222222"/>
          <w:sz w:val="24"/>
          <w:szCs w:val="24"/>
          <w:highlight w:val="white"/>
        </w:rPr>
        <w:t>Rangachari &amp; Woods, 2020).</w:t>
      </w:r>
      <w:r>
        <w:rPr>
          <w:rFonts w:ascii="Times New Roman" w:eastAsia="Times New Roman" w:hAnsi="Times New Roman" w:cs="Times New Roman"/>
          <w:color w:val="0E101A"/>
          <w:sz w:val="24"/>
          <w:szCs w:val="24"/>
        </w:rPr>
        <w:t xml:space="preserve"> </w:t>
      </w:r>
    </w:p>
    <w:p w14:paraId="00000031" w14:textId="77777777" w:rsidR="002657C6" w:rsidRDefault="00AD41A9">
      <w:pPr>
        <w:pStyle w:val="Titolo3"/>
        <w:jc w:val="both"/>
      </w:pPr>
      <w:bookmarkStart w:id="13" w:name="_Toc102505416"/>
      <w:r>
        <w:t>Leadership development</w:t>
      </w:r>
      <w:bookmarkEnd w:id="13"/>
    </w:p>
    <w:p w14:paraId="00000032" w14:textId="77777777" w:rsidR="002657C6" w:rsidRDefault="00AD41A9">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Developing leadership is an essential aspect of Human resources as it will prepare future leaders of an organization wi</w:t>
      </w:r>
      <w:r>
        <w:rPr>
          <w:rFonts w:ascii="Times New Roman" w:eastAsia="Times New Roman" w:hAnsi="Times New Roman" w:cs="Times New Roman"/>
          <w:color w:val="0E101A"/>
          <w:sz w:val="24"/>
          <w:szCs w:val="24"/>
        </w:rPr>
        <w:t>th the overall development of leadership qualities. To develop a good leader, a strategy must be followed by Human Resources to fully integrate an individual with the ability to run an organization even during a crisis and make sweeping changes within an o</w:t>
      </w:r>
      <w:r>
        <w:rPr>
          <w:rFonts w:ascii="Times New Roman" w:eastAsia="Times New Roman" w:hAnsi="Times New Roman" w:cs="Times New Roman"/>
          <w:color w:val="0E101A"/>
          <w:sz w:val="24"/>
          <w:szCs w:val="24"/>
        </w:rPr>
        <w:t xml:space="preserve">rganization by viewing all the aspects related to the change of trend. The following is the strategy related to Learning and Development- </w:t>
      </w:r>
    </w:p>
    <w:p w14:paraId="00000033" w14:textId="77777777" w:rsidR="002657C6" w:rsidRDefault="00AD41A9">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Gaining executive support- To develop a leader, the intervention of the executives of an organization is necessary as</w:t>
      </w:r>
      <w:r>
        <w:rPr>
          <w:rFonts w:ascii="Times New Roman" w:eastAsia="Times New Roman" w:hAnsi="Times New Roman" w:cs="Times New Roman"/>
          <w:color w:val="0E101A"/>
          <w:sz w:val="24"/>
          <w:szCs w:val="24"/>
        </w:rPr>
        <w:t xml:space="preserve"> it will facilitate the opinions of the stakeholders and approve crucial milestones. This will also enhance an informal meeting of the executives who champion learning and Development.</w:t>
      </w:r>
    </w:p>
    <w:p w14:paraId="00000034" w14:textId="77777777" w:rsidR="002657C6" w:rsidRDefault="00AD41A9">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To understand the needs of the organization- The skills in short supply</w:t>
      </w:r>
      <w:r>
        <w:rPr>
          <w:rFonts w:ascii="Times New Roman" w:eastAsia="Times New Roman" w:hAnsi="Times New Roman" w:cs="Times New Roman"/>
          <w:color w:val="0E101A"/>
          <w:sz w:val="24"/>
          <w:szCs w:val="24"/>
        </w:rPr>
        <w:t xml:space="preserve"> in an organization are vital for understanding the underlying problem of an organization. If the underlying problem is misaligned while developing leadership, it may lead to failure.</w:t>
      </w:r>
    </w:p>
    <w:p w14:paraId="00000035" w14:textId="77777777" w:rsidR="002657C6" w:rsidRDefault="00AD41A9">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Leadership competencies- </w:t>
      </w:r>
      <w:proofErr w:type="gramStart"/>
      <w:r>
        <w:rPr>
          <w:rFonts w:ascii="Times New Roman" w:eastAsia="Times New Roman" w:hAnsi="Times New Roman" w:cs="Times New Roman"/>
          <w:color w:val="0E101A"/>
          <w:sz w:val="24"/>
          <w:szCs w:val="24"/>
        </w:rPr>
        <w:t>The</w:t>
      </w:r>
      <w:proofErr w:type="gramEnd"/>
      <w:r>
        <w:rPr>
          <w:rFonts w:ascii="Times New Roman" w:eastAsia="Times New Roman" w:hAnsi="Times New Roman" w:cs="Times New Roman"/>
          <w:color w:val="0E101A"/>
          <w:sz w:val="24"/>
          <w:szCs w:val="24"/>
        </w:rPr>
        <w:t xml:space="preserve"> should be to create a structure for how the</w:t>
      </w:r>
      <w:r>
        <w:rPr>
          <w:rFonts w:ascii="Times New Roman" w:eastAsia="Times New Roman" w:hAnsi="Times New Roman" w:cs="Times New Roman"/>
          <w:color w:val="0E101A"/>
          <w:sz w:val="24"/>
          <w:szCs w:val="24"/>
        </w:rPr>
        <w:t xml:space="preserve"> leaders of every level develop leadership during their tenure as employees. The development phase should be attached to a framework of an organization and an overview of what the successful Development of leadership will look like (</w:t>
      </w:r>
      <w:proofErr w:type="spellStart"/>
      <w:r>
        <w:rPr>
          <w:rFonts w:ascii="Times New Roman" w:eastAsia="Times New Roman" w:hAnsi="Times New Roman" w:cs="Times New Roman"/>
          <w:color w:val="222222"/>
          <w:sz w:val="24"/>
          <w:szCs w:val="24"/>
          <w:highlight w:val="white"/>
        </w:rPr>
        <w:t>Daniëls</w:t>
      </w:r>
      <w:proofErr w:type="spellEnd"/>
      <w:r>
        <w:rPr>
          <w:rFonts w:ascii="Times New Roman" w:eastAsia="Times New Roman" w:hAnsi="Times New Roman" w:cs="Times New Roman"/>
          <w:color w:val="222222"/>
          <w:sz w:val="24"/>
          <w:szCs w:val="24"/>
          <w:highlight w:val="white"/>
        </w:rPr>
        <w:t xml:space="preserve"> et al.,2019)</w:t>
      </w:r>
      <w:r>
        <w:rPr>
          <w:rFonts w:ascii="Times New Roman" w:eastAsia="Times New Roman" w:hAnsi="Times New Roman" w:cs="Times New Roman"/>
          <w:color w:val="0E101A"/>
          <w:sz w:val="24"/>
          <w:szCs w:val="24"/>
        </w:rPr>
        <w:t xml:space="preserve">. </w:t>
      </w:r>
    </w:p>
    <w:p w14:paraId="00000036" w14:textId="77777777" w:rsidR="002657C6" w:rsidRDefault="00AD41A9">
      <w:pPr>
        <w:pStyle w:val="Titolo1"/>
      </w:pPr>
      <w:bookmarkStart w:id="14" w:name="_Toc102505417"/>
      <w:r>
        <w:t>Demonstrate the chosen strategies</w:t>
      </w:r>
      <w:bookmarkEnd w:id="14"/>
      <w:r>
        <w:t xml:space="preserve"> </w:t>
      </w:r>
    </w:p>
    <w:p w14:paraId="00000037" w14:textId="77777777" w:rsidR="002657C6" w:rsidRDefault="00AD41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implementation of Kotter's Eight steps in Luxottica will help combat the necessary management changes necessary for the overall improvement of Luxottica. It will value the staff of Luxottica as Kotter's first step ack</w:t>
      </w:r>
      <w:r>
        <w:rPr>
          <w:rFonts w:ascii="Times New Roman" w:eastAsia="Times New Roman" w:hAnsi="Times New Roman" w:cs="Times New Roman"/>
          <w:sz w:val="24"/>
          <w:szCs w:val="24"/>
        </w:rPr>
        <w:t xml:space="preserve">nowledges that the change in the trend must be thoroughly analyzed by Human Resources and tables in front of everyone to generate a sense of urgency </w:t>
      </w:r>
      <w:r>
        <w:rPr>
          <w:rFonts w:ascii="Times New Roman" w:eastAsia="Times New Roman" w:hAnsi="Times New Roman" w:cs="Times New Roman"/>
          <w:sz w:val="24"/>
          <w:szCs w:val="24"/>
        </w:rPr>
        <w:lastRenderedPageBreak/>
        <w:t>(</w:t>
      </w:r>
      <w:r>
        <w:rPr>
          <w:rFonts w:ascii="Times New Roman" w:eastAsia="Times New Roman" w:hAnsi="Times New Roman" w:cs="Times New Roman"/>
          <w:color w:val="222222"/>
          <w:sz w:val="24"/>
          <w:szCs w:val="24"/>
          <w:highlight w:val="white"/>
        </w:rPr>
        <w:t>Carraro.,2021)</w:t>
      </w:r>
      <w:r>
        <w:rPr>
          <w:rFonts w:ascii="Times New Roman" w:eastAsia="Times New Roman" w:hAnsi="Times New Roman" w:cs="Times New Roman"/>
          <w:sz w:val="24"/>
          <w:szCs w:val="24"/>
        </w:rPr>
        <w:t>. During the phase of generating a sense of urgency, everyone will be involved in sympathizi</w:t>
      </w:r>
      <w:r>
        <w:rPr>
          <w:rFonts w:ascii="Times New Roman" w:eastAsia="Times New Roman" w:hAnsi="Times New Roman" w:cs="Times New Roman"/>
          <w:sz w:val="24"/>
          <w:szCs w:val="24"/>
        </w:rPr>
        <w:t>ng with Luxottica if it is going through a bad patch of time. The trust of an executive towards all the staff will make their values. It will also create an appreciation for the staff of Luxottica as they are given the opportunity to take part in assemblin</w:t>
      </w:r>
      <w:r>
        <w:rPr>
          <w:rFonts w:ascii="Times New Roman" w:eastAsia="Times New Roman" w:hAnsi="Times New Roman" w:cs="Times New Roman"/>
          <w:sz w:val="24"/>
          <w:szCs w:val="24"/>
        </w:rPr>
        <w:t>g again and re-emerging from the debris of their plight. When the world was hit by the COVID19 pandemic and the aftereffect of Brexit, Luxottica was desperate to change management to manage things differently. The condition prior to the two significant eve</w:t>
      </w:r>
      <w:r>
        <w:rPr>
          <w:rFonts w:ascii="Times New Roman" w:eastAsia="Times New Roman" w:hAnsi="Times New Roman" w:cs="Times New Roman"/>
          <w:sz w:val="24"/>
          <w:szCs w:val="24"/>
        </w:rPr>
        <w:t xml:space="preserve">nts was ideal management that worked for the benefit of the company, but posts two significant </w:t>
      </w:r>
      <w:proofErr w:type="gramStart"/>
      <w:r>
        <w:rPr>
          <w:rFonts w:ascii="Times New Roman" w:eastAsia="Times New Roman" w:hAnsi="Times New Roman" w:cs="Times New Roman"/>
          <w:sz w:val="24"/>
          <w:szCs w:val="24"/>
        </w:rPr>
        <w:t>events,  the</w:t>
      </w:r>
      <w:proofErr w:type="gramEnd"/>
      <w:r>
        <w:rPr>
          <w:rFonts w:ascii="Times New Roman" w:eastAsia="Times New Roman" w:hAnsi="Times New Roman" w:cs="Times New Roman"/>
          <w:sz w:val="24"/>
          <w:szCs w:val="24"/>
        </w:rPr>
        <w:t xml:space="preserve"> regulation, trend and market changed, which made an ideal ground for the introduction of change in management. All the consequences of Brexit and th</w:t>
      </w:r>
      <w:r>
        <w:rPr>
          <w:rFonts w:ascii="Times New Roman" w:eastAsia="Times New Roman" w:hAnsi="Times New Roman" w:cs="Times New Roman"/>
          <w:sz w:val="24"/>
          <w:szCs w:val="24"/>
        </w:rPr>
        <w:t>e COVID 19 pandemic, and the emergence of new trends were made understandable for staff. This process of generating urgency prevailed when the staff of the company showed concern for the introduction of change to get over the dilapidated condition. The con</w:t>
      </w:r>
      <w:r>
        <w:rPr>
          <w:rFonts w:ascii="Times New Roman" w:eastAsia="Times New Roman" w:hAnsi="Times New Roman" w:cs="Times New Roman"/>
          <w:sz w:val="24"/>
          <w:szCs w:val="24"/>
        </w:rPr>
        <w:t xml:space="preserve">cern was genuine, and a value for change was created, which was received by the staff as an appreciation act. Finally, when the guidance team was formed and their vision laid down. The benefits of the change were also listed. The listed benefits created a </w:t>
      </w:r>
      <w:r>
        <w:rPr>
          <w:rFonts w:ascii="Times New Roman" w:eastAsia="Times New Roman" w:hAnsi="Times New Roman" w:cs="Times New Roman"/>
          <w:sz w:val="24"/>
          <w:szCs w:val="24"/>
        </w:rPr>
        <w:t>sense of belonging for staff as they felt that their welfare was looked after. The benefits included a list of things that would affect the ergonomics of Luxottica along with a systematic way of achieving efficiency.</w:t>
      </w:r>
    </w:p>
    <w:p w14:paraId="00000038" w14:textId="77777777" w:rsidR="002657C6" w:rsidRDefault="00AD41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strategy of retaining staff </w:t>
      </w:r>
      <w:r>
        <w:rPr>
          <w:rFonts w:ascii="Times New Roman" w:eastAsia="Times New Roman" w:hAnsi="Times New Roman" w:cs="Times New Roman"/>
          <w:sz w:val="24"/>
          <w:szCs w:val="24"/>
        </w:rPr>
        <w:t>is a lot more complex for Luxottica as compared to the change of management. It owes its complexity to the multi-faced nature of human want and desire. Luxottica values the staff for delivering a range of rewards programs. The rewards include incentives, b</w:t>
      </w:r>
      <w:r>
        <w:rPr>
          <w:rFonts w:ascii="Times New Roman" w:eastAsia="Times New Roman" w:hAnsi="Times New Roman" w:cs="Times New Roman"/>
          <w:sz w:val="24"/>
          <w:szCs w:val="24"/>
        </w:rPr>
        <w:t>onuses and a program to celebrate the achievement of the staff. This adds value to the staff by acknowledging their hard work and dedication to Luxottica (</w:t>
      </w:r>
      <w:r>
        <w:rPr>
          <w:rFonts w:ascii="Times New Roman" w:eastAsia="Times New Roman" w:hAnsi="Times New Roman" w:cs="Times New Roman"/>
          <w:color w:val="222222"/>
          <w:sz w:val="24"/>
          <w:szCs w:val="24"/>
          <w:highlight w:val="white"/>
        </w:rPr>
        <w:t>Haas et al.,2020)</w:t>
      </w:r>
      <w:r>
        <w:rPr>
          <w:rFonts w:ascii="Times New Roman" w:eastAsia="Times New Roman" w:hAnsi="Times New Roman" w:cs="Times New Roman"/>
          <w:sz w:val="24"/>
          <w:szCs w:val="24"/>
        </w:rPr>
        <w:t>.</w:t>
      </w:r>
    </w:p>
    <w:p w14:paraId="00000039" w14:textId="77777777" w:rsidR="002657C6" w:rsidRDefault="00AD41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one significant aspect which needs to be fixed was the number of inc</w:t>
      </w:r>
      <w:r>
        <w:rPr>
          <w:rFonts w:ascii="Times New Roman" w:eastAsia="Times New Roman" w:hAnsi="Times New Roman" w:cs="Times New Roman"/>
          <w:sz w:val="24"/>
          <w:szCs w:val="24"/>
        </w:rPr>
        <w:t>entives, and initial incentives played a significant role in adding value. Nevertheless, Luxottica later discovered that the amount paid as incentives attracted hostility with time, which was deemed to be negligible. Since then, the incentives system of re</w:t>
      </w:r>
      <w:r>
        <w:rPr>
          <w:rFonts w:ascii="Times New Roman" w:eastAsia="Times New Roman" w:hAnsi="Times New Roman" w:cs="Times New Roman"/>
          <w:sz w:val="24"/>
          <w:szCs w:val="24"/>
        </w:rPr>
        <w:t>ward has been upgraded, and stars have been given as incentives. Whenever the stars reached ten, the staff could avail of holidays that added value for staff and felt appreciated. The other form of staff retention implemented was the introduction of a reti</w:t>
      </w:r>
      <w:r>
        <w:rPr>
          <w:rFonts w:ascii="Times New Roman" w:eastAsia="Times New Roman" w:hAnsi="Times New Roman" w:cs="Times New Roman"/>
          <w:sz w:val="24"/>
          <w:szCs w:val="24"/>
        </w:rPr>
        <w:t>rement plan which had tremendous benefits for the staff after retirement. The retirement plan was aimed at providing a pension if the staff retires from Luxottica at the stipulated age. The introduction of the retirement plan was a hit, and it provided a s</w:t>
      </w:r>
      <w:r>
        <w:rPr>
          <w:rFonts w:ascii="Times New Roman" w:eastAsia="Times New Roman" w:hAnsi="Times New Roman" w:cs="Times New Roman"/>
          <w:sz w:val="24"/>
          <w:szCs w:val="24"/>
        </w:rPr>
        <w:t xml:space="preserve">ense of benefit amongst the staff </w:t>
      </w:r>
      <w:r>
        <w:rPr>
          <w:rFonts w:ascii="Times New Roman" w:eastAsia="Times New Roman" w:hAnsi="Times New Roman" w:cs="Times New Roman"/>
          <w:sz w:val="24"/>
          <w:szCs w:val="24"/>
        </w:rPr>
        <w:lastRenderedPageBreak/>
        <w:t>for serving Luxottica. Finally, to ease the pressure on the staff, all the staff were tasked to do the job that staff were skilled at, which would avoid the pressure and stress of learning a new work (</w:t>
      </w:r>
      <w:r>
        <w:rPr>
          <w:rFonts w:ascii="Times New Roman" w:eastAsia="Times New Roman" w:hAnsi="Times New Roman" w:cs="Times New Roman"/>
          <w:color w:val="222222"/>
          <w:sz w:val="24"/>
          <w:szCs w:val="24"/>
          <w:highlight w:val="white"/>
        </w:rPr>
        <w:t xml:space="preserve">Allan &amp; </w:t>
      </w:r>
      <w:proofErr w:type="spellStart"/>
      <w:r>
        <w:rPr>
          <w:rFonts w:ascii="Times New Roman" w:eastAsia="Times New Roman" w:hAnsi="Times New Roman" w:cs="Times New Roman"/>
          <w:color w:val="222222"/>
          <w:sz w:val="24"/>
          <w:szCs w:val="24"/>
          <w:highlight w:val="white"/>
        </w:rPr>
        <w:t>Vadean</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w:t>
      </w:r>
    </w:p>
    <w:p w14:paraId="0000003A" w14:textId="77777777" w:rsidR="002657C6" w:rsidRDefault="00AD41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for the Development of leadership, the process of learning and Development was followed. It had a significant impact on the performance of Luxottica. Luxottica at first connected the overall program of developing a leader with a high-level goal</w:t>
      </w:r>
      <w:r>
        <w:rPr>
          <w:rFonts w:ascii="Times New Roman" w:eastAsia="Times New Roman" w:hAnsi="Times New Roman" w:cs="Times New Roman"/>
          <w:sz w:val="24"/>
          <w:szCs w:val="24"/>
        </w:rPr>
        <w:t xml:space="preserve"> of the company. This aligned path helped Luxottica set strategic priorities and consider what skills are required to accomplish leadership development goals. Luxottica at first connected the overall program of developing a leader with a high-level goal of</w:t>
      </w:r>
      <w:r>
        <w:rPr>
          <w:rFonts w:ascii="Times New Roman" w:eastAsia="Times New Roman" w:hAnsi="Times New Roman" w:cs="Times New Roman"/>
          <w:sz w:val="24"/>
          <w:szCs w:val="24"/>
        </w:rPr>
        <w:t xml:space="preserve"> the company. This aligned path helped Luxottica set strategic priorities and consider what skills are required to accomplish leadership development goals. Luxottica also considered what was required to drive the company's culture and took actions along th</w:t>
      </w:r>
      <w:r>
        <w:rPr>
          <w:rFonts w:ascii="Times New Roman" w:eastAsia="Times New Roman" w:hAnsi="Times New Roman" w:cs="Times New Roman"/>
          <w:sz w:val="24"/>
          <w:szCs w:val="24"/>
        </w:rPr>
        <w:t>e line of culture development at Luxottica to add value (</w:t>
      </w:r>
      <w:proofErr w:type="spellStart"/>
      <w:r>
        <w:rPr>
          <w:rFonts w:ascii="Times New Roman" w:eastAsia="Times New Roman" w:hAnsi="Times New Roman" w:cs="Times New Roman"/>
          <w:color w:val="222222"/>
          <w:sz w:val="24"/>
          <w:szCs w:val="24"/>
          <w:highlight w:val="white"/>
        </w:rPr>
        <w:t>Kjellström</w:t>
      </w:r>
      <w:proofErr w:type="spellEnd"/>
      <w:r>
        <w:rPr>
          <w:rFonts w:ascii="Times New Roman" w:eastAsia="Times New Roman" w:hAnsi="Times New Roman" w:cs="Times New Roman"/>
          <w:color w:val="222222"/>
          <w:sz w:val="24"/>
          <w:szCs w:val="24"/>
          <w:highlight w:val="white"/>
        </w:rPr>
        <w:t xml:space="preserve"> et al.,2020)</w:t>
      </w:r>
      <w:r>
        <w:rPr>
          <w:rFonts w:ascii="Times New Roman" w:eastAsia="Times New Roman" w:hAnsi="Times New Roman" w:cs="Times New Roman"/>
          <w:sz w:val="24"/>
          <w:szCs w:val="24"/>
        </w:rPr>
        <w:t>.</w:t>
      </w:r>
    </w:p>
    <w:p w14:paraId="0000003B" w14:textId="7641DF42" w:rsidR="002657C6" w:rsidRDefault="00AD41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it also has a clear vision of building a leadership development program and making an elaborate map. The second aspect of leadership development is the process o</w:t>
      </w:r>
      <w:r>
        <w:rPr>
          <w:rFonts w:ascii="Times New Roman" w:eastAsia="Times New Roman" w:hAnsi="Times New Roman" w:cs="Times New Roman"/>
          <w:sz w:val="24"/>
          <w:szCs w:val="24"/>
        </w:rPr>
        <w:t>f learning that falls under the learning journey during an employee's time. Luxottica offered various aspects for the employees to grow and learn, which inculcated a mentality to learn. The learning process offered by Luxottica made them feel appreciated a</w:t>
      </w:r>
      <w:r>
        <w:rPr>
          <w:rFonts w:ascii="Times New Roman" w:eastAsia="Times New Roman" w:hAnsi="Times New Roman" w:cs="Times New Roman"/>
          <w:sz w:val="24"/>
          <w:szCs w:val="24"/>
        </w:rPr>
        <w:t>nd also made them aware that there is a possibility of promotion. This provided a sense of benefit from the leadership development program that Luxottica elaborately planned (</w:t>
      </w:r>
      <w:proofErr w:type="spellStart"/>
      <w:r>
        <w:rPr>
          <w:rFonts w:ascii="Times New Roman" w:eastAsia="Times New Roman" w:hAnsi="Times New Roman" w:cs="Times New Roman"/>
          <w:color w:val="222222"/>
          <w:sz w:val="24"/>
          <w:szCs w:val="24"/>
          <w:highlight w:val="white"/>
        </w:rPr>
        <w:t>Daniëls</w:t>
      </w:r>
      <w:proofErr w:type="spellEnd"/>
      <w:r>
        <w:rPr>
          <w:rFonts w:ascii="Times New Roman" w:eastAsia="Times New Roman" w:hAnsi="Times New Roman" w:cs="Times New Roman"/>
          <w:color w:val="222222"/>
          <w:sz w:val="24"/>
          <w:szCs w:val="24"/>
          <w:highlight w:val="white"/>
        </w:rPr>
        <w:t xml:space="preserve"> et al.,2019)</w:t>
      </w:r>
      <w:r>
        <w:rPr>
          <w:rFonts w:ascii="Times New Roman" w:eastAsia="Times New Roman" w:hAnsi="Times New Roman" w:cs="Times New Roman"/>
          <w:sz w:val="24"/>
          <w:szCs w:val="24"/>
        </w:rPr>
        <w:t>.</w:t>
      </w:r>
    </w:p>
    <w:p w14:paraId="581ECED3" w14:textId="77777777" w:rsidR="00130B70" w:rsidRDefault="00130B70">
      <w:pPr>
        <w:spacing w:line="360" w:lineRule="auto"/>
        <w:jc w:val="both"/>
        <w:rPr>
          <w:rFonts w:ascii="Times New Roman" w:eastAsia="Times New Roman" w:hAnsi="Times New Roman" w:cs="Times New Roman"/>
          <w:sz w:val="24"/>
          <w:szCs w:val="24"/>
        </w:rPr>
      </w:pPr>
    </w:p>
    <w:p w14:paraId="0000003C" w14:textId="77777777" w:rsidR="002657C6" w:rsidRDefault="00AD41A9">
      <w:pPr>
        <w:pStyle w:val="Titolo1"/>
      </w:pPr>
      <w:bookmarkStart w:id="15" w:name="_Toc102505418"/>
      <w:r>
        <w:t>Critical appreciation of current HRM and IHRM theories</w:t>
      </w:r>
      <w:bookmarkEnd w:id="15"/>
    </w:p>
    <w:p w14:paraId="0000003D" w14:textId="77777777" w:rsidR="002657C6" w:rsidRDefault="00AD41A9">
      <w:pPr>
        <w:pStyle w:val="Titolo2"/>
        <w:jc w:val="both"/>
      </w:pPr>
      <w:bookmarkStart w:id="16" w:name="_Toc102505419"/>
      <w:r>
        <w:t>Human Resource Management</w:t>
      </w:r>
      <w:bookmarkEnd w:id="16"/>
    </w:p>
    <w:p w14:paraId="0000003E" w14:textId="77777777" w:rsidR="002657C6" w:rsidRDefault="00AD41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article was written by </w:t>
      </w:r>
      <w:r>
        <w:rPr>
          <w:rFonts w:ascii="Times New Roman" w:eastAsia="Times New Roman" w:hAnsi="Times New Roman" w:cs="Times New Roman"/>
          <w:color w:val="222222"/>
          <w:sz w:val="24"/>
          <w:szCs w:val="24"/>
          <w:highlight w:val="white"/>
        </w:rPr>
        <w:t xml:space="preserve">Mayrhofer et al. (2019) on The impact </w:t>
      </w:r>
      <w:proofErr w:type="gramStart"/>
      <w:r>
        <w:rPr>
          <w:rFonts w:ascii="Times New Roman" w:eastAsia="Times New Roman" w:hAnsi="Times New Roman" w:cs="Times New Roman"/>
          <w:color w:val="222222"/>
          <w:sz w:val="24"/>
          <w:szCs w:val="24"/>
          <w:highlight w:val="white"/>
        </w:rPr>
        <w:t>of  Human</w:t>
      </w:r>
      <w:proofErr w:type="gramEnd"/>
      <w:r>
        <w:rPr>
          <w:rFonts w:ascii="Times New Roman" w:eastAsia="Times New Roman" w:hAnsi="Times New Roman" w:cs="Times New Roman"/>
          <w:color w:val="222222"/>
          <w:sz w:val="24"/>
          <w:szCs w:val="24"/>
          <w:highlight w:val="white"/>
        </w:rPr>
        <w:t xml:space="preserve"> Resource Management has not been done in detail. Nevertheless, the article discusses the importance </w:t>
      </w:r>
      <w:r>
        <w:rPr>
          <w:rFonts w:ascii="Times New Roman" w:eastAsia="Times New Roman" w:hAnsi="Times New Roman" w:cs="Times New Roman"/>
          <w:color w:val="222222"/>
          <w:sz w:val="24"/>
          <w:szCs w:val="24"/>
          <w:highlight w:val="white"/>
        </w:rPr>
        <w:t xml:space="preserve">of Human Resource Management at the national level. The article uses both institutional and cultural theories to discuss the importance of Human Resource Management. It also uses </w:t>
      </w:r>
      <w:proofErr w:type="spellStart"/>
      <w:r>
        <w:rPr>
          <w:rFonts w:ascii="Times New Roman" w:eastAsia="Times New Roman" w:hAnsi="Times New Roman" w:cs="Times New Roman"/>
          <w:color w:val="222222"/>
          <w:sz w:val="24"/>
          <w:szCs w:val="24"/>
          <w:highlight w:val="white"/>
        </w:rPr>
        <w:t>Cranet</w:t>
      </w:r>
      <w:proofErr w:type="spellEnd"/>
      <w:r>
        <w:rPr>
          <w:rFonts w:ascii="Times New Roman" w:eastAsia="Times New Roman" w:hAnsi="Times New Roman" w:cs="Times New Roman"/>
          <w:color w:val="222222"/>
          <w:sz w:val="24"/>
          <w:szCs w:val="24"/>
          <w:highlight w:val="white"/>
        </w:rPr>
        <w:t xml:space="preserve"> data to illustrate the importance, and from the evidence, the article </w:t>
      </w:r>
      <w:r>
        <w:rPr>
          <w:rFonts w:ascii="Times New Roman" w:eastAsia="Times New Roman" w:hAnsi="Times New Roman" w:cs="Times New Roman"/>
          <w:color w:val="222222"/>
          <w:sz w:val="24"/>
          <w:szCs w:val="24"/>
          <w:highlight w:val="white"/>
        </w:rPr>
        <w:t xml:space="preserve">develops a series of purposes for the advanced research required in Human Resource Management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 xml:space="preserve">Mayrhofer et al.,2019). </w:t>
      </w:r>
    </w:p>
    <w:p w14:paraId="0000003F" w14:textId="77777777" w:rsidR="002657C6" w:rsidRDefault="00AD41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article addresses comparative Human Resource Management and its context at the national level. The essential factor that influences </w:t>
      </w:r>
      <w:r>
        <w:rPr>
          <w:rFonts w:ascii="Times New Roman" w:eastAsia="Times New Roman" w:hAnsi="Times New Roman" w:cs="Times New Roman"/>
          <w:sz w:val="24"/>
          <w:szCs w:val="24"/>
        </w:rPr>
        <w:t xml:space="preserve">Human Resource Management, which is the size of an </w:t>
      </w:r>
      <w:r>
        <w:rPr>
          <w:rFonts w:ascii="Times New Roman" w:eastAsia="Times New Roman" w:hAnsi="Times New Roman" w:cs="Times New Roman"/>
          <w:sz w:val="24"/>
          <w:szCs w:val="24"/>
        </w:rPr>
        <w:lastRenderedPageBreak/>
        <w:t>organization and the industry where it operates, plays a vital role and is acknowledged along with the competitive factor. Limits cap these factors. However, the article mainly deals with factors at the na</w:t>
      </w:r>
      <w:r>
        <w:rPr>
          <w:rFonts w:ascii="Times New Roman" w:eastAsia="Times New Roman" w:hAnsi="Times New Roman" w:cs="Times New Roman"/>
          <w:sz w:val="24"/>
          <w:szCs w:val="24"/>
        </w:rPr>
        <w:t xml:space="preserve">tional level and above. The two main theories related to Human Resource Management are discussed that is Institutional and Cultural theories. The authors hold the view that these two theories are vital to understanding the broader aspect of Human Resource </w:t>
      </w:r>
      <w:r>
        <w:rPr>
          <w:rFonts w:ascii="Times New Roman" w:eastAsia="Times New Roman" w:hAnsi="Times New Roman" w:cs="Times New Roman"/>
          <w:sz w:val="24"/>
          <w:szCs w:val="24"/>
        </w:rPr>
        <w:t xml:space="preserve">Management. The institutional theory provides a stable and robust framework which will help to understand Human Resource Management. At the same time, a cultural theory defines the ethics and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within an organization. But the main focus of this art</w:t>
      </w:r>
      <w:r>
        <w:rPr>
          <w:rFonts w:ascii="Times New Roman" w:eastAsia="Times New Roman" w:hAnsi="Times New Roman" w:cs="Times New Roman"/>
          <w:sz w:val="24"/>
          <w:szCs w:val="24"/>
        </w:rPr>
        <w:t>icle was to discuss institutional theory. The authors are of the belief that institutional theory navigates around cultural differences because recruitment is done through an institutional framework. Then points out that the institutional administrative fo</w:t>
      </w:r>
      <w:r>
        <w:rPr>
          <w:rFonts w:ascii="Times New Roman" w:eastAsia="Times New Roman" w:hAnsi="Times New Roman" w:cs="Times New Roman"/>
          <w:sz w:val="24"/>
          <w:szCs w:val="24"/>
        </w:rPr>
        <w:t>cus lies beyond the horizon of organizational boundaries, into the domain of social process. An action taken by any firm is not viewed as a choice from unlimited varieties of possibilities actualized by the internal settings but are choices narrowly brough</w:t>
      </w:r>
      <w:r>
        <w:rPr>
          <w:rFonts w:ascii="Times New Roman" w:eastAsia="Times New Roman" w:hAnsi="Times New Roman" w:cs="Times New Roman"/>
          <w:sz w:val="24"/>
          <w:szCs w:val="24"/>
        </w:rPr>
        <w:t>t down by legitimate options influenced by actors composed of firms and organizations. The influence is rules, belief and norms, which defines the reality of an organization and the options that can be acted upon (</w:t>
      </w:r>
      <w:r>
        <w:rPr>
          <w:rFonts w:ascii="Times New Roman" w:eastAsia="Times New Roman" w:hAnsi="Times New Roman" w:cs="Times New Roman"/>
          <w:color w:val="222222"/>
          <w:sz w:val="24"/>
          <w:szCs w:val="24"/>
          <w:highlight w:val="white"/>
        </w:rPr>
        <w:t>Mayrhofer et al.,2019)</w:t>
      </w:r>
      <w:r>
        <w:rPr>
          <w:rFonts w:ascii="Times New Roman" w:eastAsia="Times New Roman" w:hAnsi="Times New Roman" w:cs="Times New Roman"/>
          <w:sz w:val="24"/>
          <w:szCs w:val="24"/>
        </w:rPr>
        <w:t xml:space="preserve">.  </w:t>
      </w:r>
    </w:p>
    <w:p w14:paraId="00000040" w14:textId="77777777" w:rsidR="002657C6" w:rsidRDefault="00AD41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author has a</w:t>
      </w:r>
      <w:r>
        <w:rPr>
          <w:rFonts w:ascii="Times New Roman" w:eastAsia="Times New Roman" w:hAnsi="Times New Roman" w:cs="Times New Roman"/>
          <w:sz w:val="24"/>
          <w:szCs w:val="24"/>
        </w:rPr>
        <w:t>lso tried to focus on different approaches which focus on the single institutional elements. Later, it defines that globalization has changed the way Human Resource Management functions at the national level by keeping in view the expatriate factor and the</w:t>
      </w:r>
      <w:r>
        <w:rPr>
          <w:rFonts w:ascii="Times New Roman" w:eastAsia="Times New Roman" w:hAnsi="Times New Roman" w:cs="Times New Roman"/>
          <w:sz w:val="24"/>
          <w:szCs w:val="24"/>
        </w:rPr>
        <w:t xml:space="preserve"> incoming workers from a foreign nation (</w:t>
      </w:r>
      <w:r>
        <w:rPr>
          <w:rFonts w:ascii="Times New Roman" w:eastAsia="Times New Roman" w:hAnsi="Times New Roman" w:cs="Times New Roman"/>
          <w:color w:val="222222"/>
          <w:sz w:val="24"/>
          <w:szCs w:val="24"/>
          <w:highlight w:val="white"/>
        </w:rPr>
        <w:t>Mayrhofer et al.,2019)</w:t>
      </w:r>
      <w:r>
        <w:rPr>
          <w:rFonts w:ascii="Times New Roman" w:eastAsia="Times New Roman" w:hAnsi="Times New Roman" w:cs="Times New Roman"/>
          <w:sz w:val="24"/>
          <w:szCs w:val="24"/>
        </w:rPr>
        <w:t xml:space="preserve">. </w:t>
      </w:r>
    </w:p>
    <w:p w14:paraId="00000041" w14:textId="77777777" w:rsidR="002657C6" w:rsidRDefault="00AD41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authors have not given a detailed description of Human Resource Management functions at the national level but have provided a contracting view of two theories of Human Resource Manageme</w:t>
      </w:r>
      <w:r>
        <w:rPr>
          <w:rFonts w:ascii="Times New Roman" w:eastAsia="Times New Roman" w:hAnsi="Times New Roman" w:cs="Times New Roman"/>
          <w:sz w:val="24"/>
          <w:szCs w:val="24"/>
        </w:rPr>
        <w:t xml:space="preserve">nt and provided the analysis of </w:t>
      </w:r>
      <w:proofErr w:type="gramStart"/>
      <w:r>
        <w:rPr>
          <w:rFonts w:ascii="Times New Roman" w:eastAsia="Times New Roman" w:hAnsi="Times New Roman" w:cs="Times New Roman"/>
          <w:sz w:val="24"/>
          <w:szCs w:val="24"/>
        </w:rPr>
        <w:t>carnet based</w:t>
      </w:r>
      <w:proofErr w:type="gramEnd"/>
      <w:r>
        <w:rPr>
          <w:rFonts w:ascii="Times New Roman" w:eastAsia="Times New Roman" w:hAnsi="Times New Roman" w:cs="Times New Roman"/>
          <w:sz w:val="24"/>
          <w:szCs w:val="24"/>
        </w:rPr>
        <w:t xml:space="preserve"> research.  </w:t>
      </w:r>
    </w:p>
    <w:p w14:paraId="00000042" w14:textId="77777777" w:rsidR="002657C6" w:rsidRDefault="002657C6">
      <w:pPr>
        <w:spacing w:line="360" w:lineRule="auto"/>
        <w:jc w:val="both"/>
        <w:rPr>
          <w:rFonts w:ascii="Times New Roman" w:eastAsia="Times New Roman" w:hAnsi="Times New Roman" w:cs="Times New Roman"/>
          <w:sz w:val="24"/>
          <w:szCs w:val="24"/>
        </w:rPr>
      </w:pPr>
    </w:p>
    <w:p w14:paraId="00000043" w14:textId="77777777" w:rsidR="002657C6" w:rsidRDefault="00AD41A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IHRM</w:t>
      </w:r>
    </w:p>
    <w:p w14:paraId="00000044" w14:textId="77777777" w:rsidR="002657C6" w:rsidRDefault="00AD41A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The research conducted by </w:t>
      </w:r>
      <w:proofErr w:type="spellStart"/>
      <w:r>
        <w:rPr>
          <w:rFonts w:ascii="Times New Roman" w:eastAsia="Times New Roman" w:hAnsi="Times New Roman" w:cs="Times New Roman"/>
          <w:color w:val="222222"/>
          <w:sz w:val="24"/>
          <w:szCs w:val="24"/>
          <w:highlight w:val="white"/>
        </w:rPr>
        <w:t>Bonache</w:t>
      </w:r>
      <w:proofErr w:type="spellEnd"/>
      <w:r>
        <w:rPr>
          <w:rFonts w:ascii="Times New Roman" w:eastAsia="Times New Roman" w:hAnsi="Times New Roman" w:cs="Times New Roman"/>
          <w:color w:val="222222"/>
          <w:sz w:val="24"/>
          <w:szCs w:val="24"/>
          <w:highlight w:val="white"/>
        </w:rPr>
        <w:t xml:space="preserve"> &amp; </w:t>
      </w:r>
      <w:proofErr w:type="spellStart"/>
      <w:r>
        <w:rPr>
          <w:rFonts w:ascii="Times New Roman" w:eastAsia="Times New Roman" w:hAnsi="Times New Roman" w:cs="Times New Roman"/>
          <w:color w:val="222222"/>
          <w:sz w:val="24"/>
          <w:szCs w:val="24"/>
          <w:highlight w:val="white"/>
        </w:rPr>
        <w:t>Festing</w:t>
      </w:r>
      <w:proofErr w:type="spellEnd"/>
      <w:r>
        <w:rPr>
          <w:rFonts w:ascii="Times New Roman" w:eastAsia="Times New Roman" w:hAnsi="Times New Roman" w:cs="Times New Roman"/>
          <w:color w:val="222222"/>
          <w:sz w:val="24"/>
          <w:szCs w:val="24"/>
          <w:highlight w:val="white"/>
        </w:rPr>
        <w:t xml:space="preserve"> (2020) talks about the International Human Resource Management's paradigm shift, and the research helps in showing the systematizing and analyzing th</w:t>
      </w:r>
      <w:r>
        <w:rPr>
          <w:rFonts w:ascii="Times New Roman" w:eastAsia="Times New Roman" w:hAnsi="Times New Roman" w:cs="Times New Roman"/>
          <w:color w:val="222222"/>
          <w:sz w:val="24"/>
          <w:szCs w:val="24"/>
          <w:highlight w:val="white"/>
        </w:rPr>
        <w:t>e fieldwork is conducted. It also shows what the overall perspectives and the approaches which are neglected are. The introduction deals with the map field and defines the counters of IHRM. The research uses a distinctive interpretation and positivism to s</w:t>
      </w:r>
      <w:r>
        <w:rPr>
          <w:rFonts w:ascii="Times New Roman" w:eastAsia="Times New Roman" w:hAnsi="Times New Roman" w:cs="Times New Roman"/>
          <w:color w:val="222222"/>
          <w:sz w:val="24"/>
          <w:szCs w:val="24"/>
          <w:highlight w:val="white"/>
        </w:rPr>
        <w:t xml:space="preserve">how the implications of the goals of IHRM studies along with epistemological and ontological </w:t>
      </w:r>
      <w:r>
        <w:rPr>
          <w:rFonts w:ascii="Times New Roman" w:eastAsia="Times New Roman" w:hAnsi="Times New Roman" w:cs="Times New Roman"/>
          <w:color w:val="222222"/>
          <w:sz w:val="24"/>
          <w:szCs w:val="24"/>
          <w:highlight w:val="white"/>
        </w:rPr>
        <w:lastRenderedPageBreak/>
        <w:t>assumptions. Further, their analysis of research methods and other procedures that were used. By doing so, the researchers tried to offer a framework with the help</w:t>
      </w:r>
      <w:r>
        <w:rPr>
          <w:rFonts w:ascii="Times New Roman" w:eastAsia="Times New Roman" w:hAnsi="Times New Roman" w:cs="Times New Roman"/>
          <w:color w:val="222222"/>
          <w:sz w:val="24"/>
          <w:szCs w:val="24"/>
          <w:highlight w:val="white"/>
        </w:rPr>
        <w:t xml:space="preserve"> of a literature review which was related to the </w:t>
      </w:r>
      <w:proofErr w:type="gramStart"/>
      <w:r>
        <w:rPr>
          <w:rFonts w:ascii="Times New Roman" w:eastAsia="Times New Roman" w:hAnsi="Times New Roman" w:cs="Times New Roman"/>
          <w:color w:val="222222"/>
          <w:sz w:val="24"/>
          <w:szCs w:val="24"/>
          <w:highlight w:val="white"/>
        </w:rPr>
        <w:t>topic  (</w:t>
      </w:r>
      <w:proofErr w:type="spellStart"/>
      <w:proofErr w:type="gramEnd"/>
      <w:r>
        <w:rPr>
          <w:rFonts w:ascii="Times New Roman" w:eastAsia="Times New Roman" w:hAnsi="Times New Roman" w:cs="Times New Roman"/>
          <w:color w:val="222222"/>
          <w:sz w:val="24"/>
          <w:szCs w:val="24"/>
          <w:highlight w:val="white"/>
        </w:rPr>
        <w:t>Bonache</w:t>
      </w:r>
      <w:proofErr w:type="spellEnd"/>
      <w:r>
        <w:rPr>
          <w:rFonts w:ascii="Times New Roman" w:eastAsia="Times New Roman" w:hAnsi="Times New Roman" w:cs="Times New Roman"/>
          <w:color w:val="222222"/>
          <w:sz w:val="24"/>
          <w:szCs w:val="24"/>
          <w:highlight w:val="white"/>
        </w:rPr>
        <w:t xml:space="preserve"> &amp; </w:t>
      </w:r>
      <w:proofErr w:type="spellStart"/>
      <w:r>
        <w:rPr>
          <w:rFonts w:ascii="Times New Roman" w:eastAsia="Times New Roman" w:hAnsi="Times New Roman" w:cs="Times New Roman"/>
          <w:color w:val="222222"/>
          <w:sz w:val="24"/>
          <w:szCs w:val="24"/>
          <w:highlight w:val="white"/>
        </w:rPr>
        <w:t>Festing</w:t>
      </w:r>
      <w:proofErr w:type="spellEnd"/>
      <w:r>
        <w:rPr>
          <w:rFonts w:ascii="Times New Roman" w:eastAsia="Times New Roman" w:hAnsi="Times New Roman" w:cs="Times New Roman"/>
          <w:color w:val="222222"/>
          <w:sz w:val="24"/>
          <w:szCs w:val="24"/>
          <w:highlight w:val="white"/>
        </w:rPr>
        <w:t>, 2020).</w:t>
      </w:r>
    </w:p>
    <w:p w14:paraId="00000045" w14:textId="77777777" w:rsidR="002657C6" w:rsidRDefault="00AD41A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researchers focus on the particular issue to glide through paradigm shifts in International Human Resource Management. Then points out that Human resource management is an international context that deals with globalization and the local adaption of Hu</w:t>
      </w:r>
      <w:r>
        <w:rPr>
          <w:rFonts w:ascii="Times New Roman" w:eastAsia="Times New Roman" w:hAnsi="Times New Roman" w:cs="Times New Roman"/>
          <w:color w:val="222222"/>
          <w:sz w:val="24"/>
          <w:szCs w:val="24"/>
          <w:highlight w:val="white"/>
        </w:rPr>
        <w:t>man Resource Management interchange between geographically scattered units such as subsidiaries and headquarters. On the other hand, many kinds of international work constitute significant research in the field of HRM in an international context, including</w:t>
      </w:r>
      <w:r>
        <w:rPr>
          <w:rFonts w:ascii="Times New Roman" w:eastAsia="Times New Roman" w:hAnsi="Times New Roman" w:cs="Times New Roman"/>
          <w:color w:val="222222"/>
          <w:sz w:val="24"/>
          <w:szCs w:val="24"/>
          <w:highlight w:val="white"/>
        </w:rPr>
        <w:t xml:space="preserve"> the growing migration and expectations. The research further points out that there was a strong tendency for decades to research global mobility, and the research on IHRM was conducted recently. </w:t>
      </w:r>
    </w:p>
    <w:p w14:paraId="00000046" w14:textId="77777777" w:rsidR="002657C6" w:rsidRDefault="00AD41A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second branch of research, comparative human resource m</w:t>
      </w:r>
      <w:r>
        <w:rPr>
          <w:rFonts w:ascii="Times New Roman" w:eastAsia="Times New Roman" w:hAnsi="Times New Roman" w:cs="Times New Roman"/>
          <w:color w:val="222222"/>
          <w:sz w:val="24"/>
          <w:szCs w:val="24"/>
          <w:highlight w:val="white"/>
        </w:rPr>
        <w:t xml:space="preserve">anagement, investigates the difference and similarities between the practice of </w:t>
      </w:r>
      <w:proofErr w:type="spellStart"/>
      <w:r>
        <w:rPr>
          <w:rFonts w:ascii="Times New Roman" w:eastAsia="Times New Roman" w:hAnsi="Times New Roman" w:cs="Times New Roman"/>
          <w:color w:val="222222"/>
          <w:sz w:val="24"/>
          <w:szCs w:val="24"/>
          <w:highlight w:val="white"/>
        </w:rPr>
        <w:t>HUman</w:t>
      </w:r>
      <w:proofErr w:type="spellEnd"/>
      <w:r>
        <w:rPr>
          <w:rFonts w:ascii="Times New Roman" w:eastAsia="Times New Roman" w:hAnsi="Times New Roman" w:cs="Times New Roman"/>
          <w:color w:val="222222"/>
          <w:sz w:val="24"/>
          <w:szCs w:val="24"/>
          <w:highlight w:val="white"/>
        </w:rPr>
        <w:t xml:space="preserve"> resources in many nations. The third research promising the steam of IHRM, cross-culture Human Resource Management makes a combination of the report the intercultural and</w:t>
      </w:r>
      <w:r>
        <w:rPr>
          <w:rFonts w:ascii="Times New Roman" w:eastAsia="Times New Roman" w:hAnsi="Times New Roman" w:cs="Times New Roman"/>
          <w:color w:val="222222"/>
          <w:sz w:val="24"/>
          <w:szCs w:val="24"/>
          <w:highlight w:val="white"/>
        </w:rPr>
        <w:t xml:space="preserve"> cross-cultural psychological studies of Human Resource Management. </w:t>
      </w:r>
    </w:p>
    <w:p w14:paraId="00000047" w14:textId="77777777" w:rsidR="002657C6" w:rsidRDefault="00AD41A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researchers point out that the above factor created a multifaceted IHRM research field and goes on to point out that it led to a paradigm. Then there is a reference to the work done b</w:t>
      </w:r>
      <w:r>
        <w:rPr>
          <w:rFonts w:ascii="Times New Roman" w:eastAsia="Times New Roman" w:hAnsi="Times New Roman" w:cs="Times New Roman"/>
          <w:color w:val="222222"/>
          <w:sz w:val="24"/>
          <w:szCs w:val="24"/>
          <w:highlight w:val="white"/>
        </w:rPr>
        <w:t xml:space="preserve">y Kuhn, which refers to fundamental theories, disciplinary matrix, epistemological and values assumptions that everyone shared. Furthermore, it referred to the key epistemological and theoretical as the right way for the research. </w:t>
      </w:r>
    </w:p>
    <w:p w14:paraId="00000048" w14:textId="77777777" w:rsidR="002657C6" w:rsidRDefault="00AD41A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significant paradigm</w:t>
      </w:r>
      <w:r>
        <w:rPr>
          <w:rFonts w:ascii="Times New Roman" w:eastAsia="Times New Roman" w:hAnsi="Times New Roman" w:cs="Times New Roman"/>
          <w:color w:val="222222"/>
          <w:sz w:val="24"/>
          <w:szCs w:val="24"/>
          <w:highlight w:val="white"/>
        </w:rPr>
        <w:t xml:space="preserve"> shift facilitated by positivism and interpretivism was taken as the two fundamental pieces of research. Positivism seeks to explain and forecast the future of a social world for casual relationships amongst its elements, constituents, and regularities. Fu</w:t>
      </w:r>
      <w:r>
        <w:rPr>
          <w:rFonts w:ascii="Times New Roman" w:eastAsia="Times New Roman" w:hAnsi="Times New Roman" w:cs="Times New Roman"/>
          <w:color w:val="222222"/>
          <w:sz w:val="24"/>
          <w:szCs w:val="24"/>
          <w:highlight w:val="white"/>
        </w:rPr>
        <w:t>rthermore, it points out that it is the most general approach to social science. Interpretive is an approach to the philosophical phenomenon. It is a rare perspective in the arena of International Human Research Management and requires qualitative research</w:t>
      </w:r>
      <w:r>
        <w:rPr>
          <w:rFonts w:ascii="Times New Roman" w:eastAsia="Times New Roman" w:hAnsi="Times New Roman" w:cs="Times New Roman"/>
          <w:color w:val="222222"/>
          <w:sz w:val="24"/>
          <w:szCs w:val="24"/>
          <w:highlight w:val="white"/>
        </w:rPr>
        <w:t>. Then goes on to explain the role of both (</w:t>
      </w:r>
      <w:proofErr w:type="spellStart"/>
      <w:r>
        <w:rPr>
          <w:rFonts w:ascii="Times New Roman" w:eastAsia="Times New Roman" w:hAnsi="Times New Roman" w:cs="Times New Roman"/>
          <w:color w:val="222222"/>
          <w:sz w:val="24"/>
          <w:szCs w:val="24"/>
          <w:highlight w:val="white"/>
        </w:rPr>
        <w:t>Bonache</w:t>
      </w:r>
      <w:proofErr w:type="spellEnd"/>
      <w:r>
        <w:rPr>
          <w:rFonts w:ascii="Times New Roman" w:eastAsia="Times New Roman" w:hAnsi="Times New Roman" w:cs="Times New Roman"/>
          <w:color w:val="222222"/>
          <w:sz w:val="24"/>
          <w:szCs w:val="24"/>
          <w:highlight w:val="white"/>
        </w:rPr>
        <w:t xml:space="preserve"> &amp; </w:t>
      </w:r>
      <w:proofErr w:type="spellStart"/>
      <w:r>
        <w:rPr>
          <w:rFonts w:ascii="Times New Roman" w:eastAsia="Times New Roman" w:hAnsi="Times New Roman" w:cs="Times New Roman"/>
          <w:color w:val="222222"/>
          <w:sz w:val="24"/>
          <w:szCs w:val="24"/>
          <w:highlight w:val="white"/>
        </w:rPr>
        <w:t>Festing</w:t>
      </w:r>
      <w:proofErr w:type="spellEnd"/>
      <w:r>
        <w:rPr>
          <w:rFonts w:ascii="Times New Roman" w:eastAsia="Times New Roman" w:hAnsi="Times New Roman" w:cs="Times New Roman"/>
          <w:color w:val="222222"/>
          <w:sz w:val="24"/>
          <w:szCs w:val="24"/>
          <w:highlight w:val="white"/>
        </w:rPr>
        <w:t xml:space="preserve">, 2020). </w:t>
      </w:r>
    </w:p>
    <w:p w14:paraId="00000049" w14:textId="191FD567" w:rsidR="002657C6" w:rsidRDefault="00AD41A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researchers have focused on shifting paradigms but have not mentioned the nature and the concepts behind the shift in paradigm in International Human Resource Management. There is 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lastRenderedPageBreak/>
        <w:t xml:space="preserve">shift due to the trend of movement in current times. It does not elaborate on the technical aspect from a broader understanding.  </w:t>
      </w:r>
    </w:p>
    <w:p w14:paraId="754A9B32" w14:textId="77777777" w:rsidR="006F6E55" w:rsidRDefault="006F6E55">
      <w:pPr>
        <w:spacing w:line="360" w:lineRule="auto"/>
        <w:jc w:val="both"/>
        <w:rPr>
          <w:rFonts w:ascii="Times New Roman" w:eastAsia="Times New Roman" w:hAnsi="Times New Roman" w:cs="Times New Roman"/>
          <w:color w:val="222222"/>
          <w:sz w:val="24"/>
          <w:szCs w:val="24"/>
          <w:highlight w:val="white"/>
        </w:rPr>
      </w:pPr>
    </w:p>
    <w:p w14:paraId="7F1A5FA0" w14:textId="31D37AEE" w:rsidR="006F6E55" w:rsidRPr="006F6E55" w:rsidRDefault="00AD41A9" w:rsidP="006F6E55">
      <w:pPr>
        <w:pStyle w:val="Titolo1"/>
      </w:pPr>
      <w:bookmarkStart w:id="17" w:name="_Toc102505420"/>
      <w:r>
        <w:t>Conclusion</w:t>
      </w:r>
      <w:bookmarkEnd w:id="17"/>
    </w:p>
    <w:p w14:paraId="0000004B" w14:textId="77777777" w:rsidR="002657C6" w:rsidRDefault="00AD41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Pr>
          <w:rFonts w:ascii="Times New Roman" w:eastAsia="Times New Roman" w:hAnsi="Times New Roman" w:cs="Times New Roman"/>
          <w:sz w:val="24"/>
          <w:szCs w:val="24"/>
        </w:rPr>
        <w:t>otter's eight steps play a crucial role in changing management as it guides us in a stepwise manner. The retenti</w:t>
      </w:r>
      <w:r>
        <w:rPr>
          <w:rFonts w:ascii="Times New Roman" w:eastAsia="Times New Roman" w:hAnsi="Times New Roman" w:cs="Times New Roman"/>
          <w:sz w:val="24"/>
          <w:szCs w:val="24"/>
        </w:rPr>
        <w:t>on of staff through recognition and reward is a very effective strategy. While making a leadership development plan, the company's vision should be aligned. Luxottica has successfully implemented the strategy mentioned above as it was a need of the hour to</w:t>
      </w:r>
      <w:r>
        <w:rPr>
          <w:rFonts w:ascii="Times New Roman" w:eastAsia="Times New Roman" w:hAnsi="Times New Roman" w:cs="Times New Roman"/>
          <w:sz w:val="24"/>
          <w:szCs w:val="24"/>
        </w:rPr>
        <w:t xml:space="preserve"> change management as different trends emerged after Brexit and the COVID19 pandemic. The retention of staff for Luxottica was vital, staff are the vital asset of Luxottica, and they have successfully aligned their leadership development with their goal. T</w:t>
      </w:r>
      <w:r>
        <w:rPr>
          <w:rFonts w:ascii="Times New Roman" w:eastAsia="Times New Roman" w:hAnsi="Times New Roman" w:cs="Times New Roman"/>
          <w:sz w:val="24"/>
          <w:szCs w:val="24"/>
        </w:rPr>
        <w:t>wo critical analyses provide us with an insight into the theories prevalent in HRM and the shift in the paradigm of IHRM.</w:t>
      </w:r>
    </w:p>
    <w:p w14:paraId="0000004C" w14:textId="77777777" w:rsidR="002657C6" w:rsidRDefault="00AD41A9">
      <w:pPr>
        <w:pStyle w:val="Titolo1"/>
      </w:pPr>
      <w:r>
        <w:br w:type="column"/>
      </w:r>
      <w:bookmarkStart w:id="18" w:name="_Toc102505421"/>
      <w:r>
        <w:lastRenderedPageBreak/>
        <w:t>Reference</w:t>
      </w:r>
      <w:bookmarkEnd w:id="18"/>
    </w:p>
    <w:p w14:paraId="0000004D" w14:textId="77777777" w:rsidR="002657C6" w:rsidRDefault="00AD41A9">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Allan, S., &amp; </w:t>
      </w:r>
      <w:proofErr w:type="spellStart"/>
      <w:r>
        <w:rPr>
          <w:rFonts w:ascii="Times New Roman" w:eastAsia="Times New Roman" w:hAnsi="Times New Roman" w:cs="Times New Roman"/>
          <w:color w:val="222222"/>
          <w:sz w:val="24"/>
          <w:szCs w:val="24"/>
          <w:highlight w:val="white"/>
        </w:rPr>
        <w:t>Vadean</w:t>
      </w:r>
      <w:proofErr w:type="spellEnd"/>
      <w:r>
        <w:rPr>
          <w:rFonts w:ascii="Times New Roman" w:eastAsia="Times New Roman" w:hAnsi="Times New Roman" w:cs="Times New Roman"/>
          <w:color w:val="222222"/>
          <w:sz w:val="24"/>
          <w:szCs w:val="24"/>
          <w:highlight w:val="white"/>
        </w:rPr>
        <w:t xml:space="preserve">, F. (2021). The association between staff retention and English care home quality. </w:t>
      </w:r>
      <w:r>
        <w:rPr>
          <w:rFonts w:ascii="Times New Roman" w:eastAsia="Times New Roman" w:hAnsi="Times New Roman" w:cs="Times New Roman"/>
          <w:i/>
          <w:color w:val="222222"/>
          <w:sz w:val="24"/>
          <w:szCs w:val="24"/>
          <w:highlight w:val="white"/>
        </w:rPr>
        <w:t>Journal of aging &amp; s</w:t>
      </w:r>
      <w:r>
        <w:rPr>
          <w:rFonts w:ascii="Times New Roman" w:eastAsia="Times New Roman" w:hAnsi="Times New Roman" w:cs="Times New Roman"/>
          <w:i/>
          <w:color w:val="222222"/>
          <w:sz w:val="24"/>
          <w:szCs w:val="24"/>
          <w:highlight w:val="white"/>
        </w:rPr>
        <w:t>ocial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(6), 708-724.</w:t>
      </w:r>
    </w:p>
    <w:p w14:paraId="0000004E" w14:textId="77777777" w:rsidR="002657C6" w:rsidRDefault="00AD41A9">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Bonache</w:t>
      </w:r>
      <w:proofErr w:type="spellEnd"/>
      <w:r>
        <w:rPr>
          <w:rFonts w:ascii="Times New Roman" w:eastAsia="Times New Roman" w:hAnsi="Times New Roman" w:cs="Times New Roman"/>
          <w:color w:val="222222"/>
          <w:sz w:val="24"/>
          <w:szCs w:val="24"/>
          <w:highlight w:val="white"/>
        </w:rPr>
        <w:t xml:space="preserve">, J., &amp; </w:t>
      </w:r>
      <w:proofErr w:type="spellStart"/>
      <w:r>
        <w:rPr>
          <w:rFonts w:ascii="Times New Roman" w:eastAsia="Times New Roman" w:hAnsi="Times New Roman" w:cs="Times New Roman"/>
          <w:color w:val="222222"/>
          <w:sz w:val="24"/>
          <w:szCs w:val="24"/>
          <w:highlight w:val="white"/>
        </w:rPr>
        <w:t>Festing</w:t>
      </w:r>
      <w:proofErr w:type="spellEnd"/>
      <w:r>
        <w:rPr>
          <w:rFonts w:ascii="Times New Roman" w:eastAsia="Times New Roman" w:hAnsi="Times New Roman" w:cs="Times New Roman"/>
          <w:color w:val="222222"/>
          <w:sz w:val="24"/>
          <w:szCs w:val="24"/>
          <w:highlight w:val="white"/>
        </w:rPr>
        <w:t xml:space="preserve">, M. (2020). Research paradigms in international human resource management: An epistemological </w:t>
      </w:r>
      <w:proofErr w:type="spellStart"/>
      <w:r>
        <w:rPr>
          <w:rFonts w:ascii="Times New Roman" w:eastAsia="Times New Roman" w:hAnsi="Times New Roman" w:cs="Times New Roman"/>
          <w:color w:val="222222"/>
          <w:sz w:val="24"/>
          <w:szCs w:val="24"/>
          <w:highlight w:val="white"/>
        </w:rPr>
        <w:t>systematisation</w:t>
      </w:r>
      <w:proofErr w:type="spellEnd"/>
      <w:r>
        <w:rPr>
          <w:rFonts w:ascii="Times New Roman" w:eastAsia="Times New Roman" w:hAnsi="Times New Roman" w:cs="Times New Roman"/>
          <w:color w:val="222222"/>
          <w:sz w:val="24"/>
          <w:szCs w:val="24"/>
          <w:highlight w:val="white"/>
        </w:rPr>
        <w:t xml:space="preserve"> of the field. German Journal of Human Resource Management, 34(2), 99-123.</w:t>
      </w:r>
    </w:p>
    <w:p w14:paraId="0000004F" w14:textId="77777777" w:rsidR="002657C6" w:rsidRDefault="00AD41A9">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Carraro</w:t>
      </w:r>
      <w:proofErr w:type="spellEnd"/>
      <w:r>
        <w:rPr>
          <w:rFonts w:ascii="Times New Roman" w:eastAsia="Times New Roman" w:hAnsi="Times New Roman" w:cs="Times New Roman"/>
          <w:color w:val="222222"/>
          <w:sz w:val="24"/>
          <w:szCs w:val="24"/>
          <w:highlight w:val="white"/>
        </w:rPr>
        <w:t>, F. (2021). Monitoring, controlling and r</w:t>
      </w:r>
      <w:r>
        <w:rPr>
          <w:rFonts w:ascii="Times New Roman" w:eastAsia="Times New Roman" w:hAnsi="Times New Roman" w:cs="Times New Roman"/>
          <w:color w:val="222222"/>
          <w:sz w:val="24"/>
          <w:szCs w:val="24"/>
          <w:highlight w:val="white"/>
        </w:rPr>
        <w:t>educing absenteeism cost–a Luxottica case analysis during the Covid-19 Pandemic.</w:t>
      </w:r>
    </w:p>
    <w:p w14:paraId="00000050" w14:textId="77777777" w:rsidR="002657C6" w:rsidRDefault="00AD41A9">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Daniëls</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Hondeghem</w:t>
      </w:r>
      <w:proofErr w:type="spellEnd"/>
      <w:r>
        <w:rPr>
          <w:rFonts w:ascii="Times New Roman" w:eastAsia="Times New Roman" w:hAnsi="Times New Roman" w:cs="Times New Roman"/>
          <w:color w:val="222222"/>
          <w:sz w:val="24"/>
          <w:szCs w:val="24"/>
          <w:highlight w:val="white"/>
        </w:rPr>
        <w:t xml:space="preserve">, A., &amp; </w:t>
      </w:r>
      <w:proofErr w:type="spellStart"/>
      <w:r>
        <w:rPr>
          <w:rFonts w:ascii="Times New Roman" w:eastAsia="Times New Roman" w:hAnsi="Times New Roman" w:cs="Times New Roman"/>
          <w:color w:val="222222"/>
          <w:sz w:val="24"/>
          <w:szCs w:val="24"/>
          <w:highlight w:val="white"/>
        </w:rPr>
        <w:t>Dochy</w:t>
      </w:r>
      <w:proofErr w:type="spellEnd"/>
      <w:r>
        <w:rPr>
          <w:rFonts w:ascii="Times New Roman" w:eastAsia="Times New Roman" w:hAnsi="Times New Roman" w:cs="Times New Roman"/>
          <w:color w:val="222222"/>
          <w:sz w:val="24"/>
          <w:szCs w:val="24"/>
          <w:highlight w:val="white"/>
        </w:rPr>
        <w:t xml:space="preserve">, F. (2019). A review on leadership and leadership development in educational settings. </w:t>
      </w:r>
      <w:r>
        <w:rPr>
          <w:rFonts w:ascii="Times New Roman" w:eastAsia="Times New Roman" w:hAnsi="Times New Roman" w:cs="Times New Roman"/>
          <w:i/>
          <w:color w:val="222222"/>
          <w:sz w:val="24"/>
          <w:szCs w:val="24"/>
          <w:highlight w:val="white"/>
        </w:rPr>
        <w:t>Educational research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 110-125.</w:t>
      </w:r>
    </w:p>
    <w:p w14:paraId="00000051" w14:textId="77777777" w:rsidR="002657C6" w:rsidRDefault="00AD41A9">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Haas, M. R</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Munzer</w:t>
      </w:r>
      <w:proofErr w:type="spellEnd"/>
      <w:r>
        <w:rPr>
          <w:rFonts w:ascii="Times New Roman" w:eastAsia="Times New Roman" w:hAnsi="Times New Roman" w:cs="Times New Roman"/>
          <w:color w:val="222222"/>
          <w:sz w:val="24"/>
          <w:szCs w:val="24"/>
          <w:highlight w:val="white"/>
        </w:rPr>
        <w:t xml:space="preserve">, B. W., Santen, S. A., Hopson, L. R., Haas, N. L., </w:t>
      </w:r>
      <w:proofErr w:type="spellStart"/>
      <w:r>
        <w:rPr>
          <w:rFonts w:ascii="Times New Roman" w:eastAsia="Times New Roman" w:hAnsi="Times New Roman" w:cs="Times New Roman"/>
          <w:color w:val="222222"/>
          <w:sz w:val="24"/>
          <w:szCs w:val="24"/>
          <w:highlight w:val="white"/>
        </w:rPr>
        <w:t>Overbeek</w:t>
      </w:r>
      <w:proofErr w:type="spellEnd"/>
      <w:r>
        <w:rPr>
          <w:rFonts w:ascii="Times New Roman" w:eastAsia="Times New Roman" w:hAnsi="Times New Roman" w:cs="Times New Roman"/>
          <w:color w:val="222222"/>
          <w:sz w:val="24"/>
          <w:szCs w:val="24"/>
          <w:highlight w:val="white"/>
        </w:rPr>
        <w:t xml:space="preserve">, D., ... &amp; Huang, R. D. (2020). # </w:t>
      </w:r>
      <w:proofErr w:type="spellStart"/>
      <w:r>
        <w:rPr>
          <w:rFonts w:ascii="Times New Roman" w:eastAsia="Times New Roman" w:hAnsi="Times New Roman" w:cs="Times New Roman"/>
          <w:color w:val="222222"/>
          <w:sz w:val="24"/>
          <w:szCs w:val="24"/>
          <w:highlight w:val="white"/>
        </w:rPr>
        <w:t>DidacticsRevolution</w:t>
      </w:r>
      <w:proofErr w:type="spellEnd"/>
      <w:r>
        <w:rPr>
          <w:rFonts w:ascii="Times New Roman" w:eastAsia="Times New Roman" w:hAnsi="Times New Roman" w:cs="Times New Roman"/>
          <w:color w:val="222222"/>
          <w:sz w:val="24"/>
          <w:szCs w:val="24"/>
          <w:highlight w:val="white"/>
        </w:rPr>
        <w:t xml:space="preserve">: Applying Kotter’s 8-Step Change Management Model to Residency Didactics. </w:t>
      </w:r>
      <w:r>
        <w:rPr>
          <w:rFonts w:ascii="Times New Roman" w:eastAsia="Times New Roman" w:hAnsi="Times New Roman" w:cs="Times New Roman"/>
          <w:i/>
          <w:color w:val="222222"/>
          <w:sz w:val="24"/>
          <w:szCs w:val="24"/>
          <w:highlight w:val="white"/>
        </w:rPr>
        <w:t>Western Journal of Emergency 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(1), 65.</w:t>
      </w:r>
    </w:p>
    <w:p w14:paraId="00000052" w14:textId="77777777" w:rsidR="002657C6" w:rsidRDefault="00AD41A9">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Kang, S.</w:t>
      </w:r>
      <w:r>
        <w:rPr>
          <w:rFonts w:ascii="Times New Roman" w:eastAsia="Times New Roman" w:hAnsi="Times New Roman" w:cs="Times New Roman"/>
          <w:color w:val="222222"/>
          <w:sz w:val="24"/>
          <w:szCs w:val="24"/>
          <w:highlight w:val="white"/>
        </w:rPr>
        <w:t xml:space="preserve"> P., Chen, Y., </w:t>
      </w:r>
      <w:proofErr w:type="spellStart"/>
      <w:r>
        <w:rPr>
          <w:rFonts w:ascii="Times New Roman" w:eastAsia="Times New Roman" w:hAnsi="Times New Roman" w:cs="Times New Roman"/>
          <w:color w:val="222222"/>
          <w:sz w:val="24"/>
          <w:szCs w:val="24"/>
          <w:highlight w:val="white"/>
        </w:rPr>
        <w:t>Svihla</w:t>
      </w:r>
      <w:proofErr w:type="spellEnd"/>
      <w:r>
        <w:rPr>
          <w:rFonts w:ascii="Times New Roman" w:eastAsia="Times New Roman" w:hAnsi="Times New Roman" w:cs="Times New Roman"/>
          <w:color w:val="222222"/>
          <w:sz w:val="24"/>
          <w:szCs w:val="24"/>
          <w:highlight w:val="white"/>
        </w:rPr>
        <w:t xml:space="preserve">, V., Gallup, A., Ferris, K., &amp; </w:t>
      </w:r>
      <w:proofErr w:type="spellStart"/>
      <w:r>
        <w:rPr>
          <w:rFonts w:ascii="Times New Roman" w:eastAsia="Times New Roman" w:hAnsi="Times New Roman" w:cs="Times New Roman"/>
          <w:color w:val="222222"/>
          <w:sz w:val="24"/>
          <w:szCs w:val="24"/>
          <w:highlight w:val="white"/>
        </w:rPr>
        <w:t>Datye</w:t>
      </w:r>
      <w:proofErr w:type="spellEnd"/>
      <w:r>
        <w:rPr>
          <w:rFonts w:ascii="Times New Roman" w:eastAsia="Times New Roman" w:hAnsi="Times New Roman" w:cs="Times New Roman"/>
          <w:color w:val="222222"/>
          <w:sz w:val="24"/>
          <w:szCs w:val="24"/>
          <w:highlight w:val="white"/>
        </w:rPr>
        <w:t xml:space="preserve">, A. K. (2022). Guiding change in higher education: An emergent, iterative application of Kotter’s change model. </w:t>
      </w:r>
      <w:r>
        <w:rPr>
          <w:rFonts w:ascii="Times New Roman" w:eastAsia="Times New Roman" w:hAnsi="Times New Roman" w:cs="Times New Roman"/>
          <w:i/>
          <w:color w:val="222222"/>
          <w:sz w:val="24"/>
          <w:szCs w:val="24"/>
          <w:highlight w:val="white"/>
        </w:rPr>
        <w:t>Studies in Higher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47</w:t>
      </w:r>
      <w:r>
        <w:rPr>
          <w:rFonts w:ascii="Times New Roman" w:eastAsia="Times New Roman" w:hAnsi="Times New Roman" w:cs="Times New Roman"/>
          <w:color w:val="222222"/>
          <w:sz w:val="24"/>
          <w:szCs w:val="24"/>
          <w:highlight w:val="white"/>
        </w:rPr>
        <w:t>(2), 270-289.</w:t>
      </w:r>
    </w:p>
    <w:p w14:paraId="00000053" w14:textId="77777777" w:rsidR="002657C6" w:rsidRDefault="00AD41A9">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Kjellström</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Stålne</w:t>
      </w:r>
      <w:proofErr w:type="spellEnd"/>
      <w:r>
        <w:rPr>
          <w:rFonts w:ascii="Times New Roman" w:eastAsia="Times New Roman" w:hAnsi="Times New Roman" w:cs="Times New Roman"/>
          <w:color w:val="222222"/>
          <w:sz w:val="24"/>
          <w:szCs w:val="24"/>
          <w:highlight w:val="white"/>
        </w:rPr>
        <w:t xml:space="preserve">, K., &amp; </w:t>
      </w:r>
      <w:proofErr w:type="spellStart"/>
      <w:r>
        <w:rPr>
          <w:rFonts w:ascii="Times New Roman" w:eastAsia="Times New Roman" w:hAnsi="Times New Roman" w:cs="Times New Roman"/>
          <w:color w:val="222222"/>
          <w:sz w:val="24"/>
          <w:szCs w:val="24"/>
          <w:highlight w:val="white"/>
        </w:rPr>
        <w:t>Törnblom</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O. (2020). Six ways of understanding leadership development: An exploration of increasing complexity. </w:t>
      </w:r>
      <w:r>
        <w:rPr>
          <w:rFonts w:ascii="Times New Roman" w:eastAsia="Times New Roman" w:hAnsi="Times New Roman" w:cs="Times New Roman"/>
          <w:i/>
          <w:color w:val="222222"/>
          <w:sz w:val="24"/>
          <w:szCs w:val="24"/>
          <w:highlight w:val="white"/>
        </w:rPr>
        <w:t>Leadership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(4), 434-460.</w:t>
      </w:r>
    </w:p>
    <w:p w14:paraId="00000054" w14:textId="77777777" w:rsidR="002657C6" w:rsidRDefault="00AD41A9">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Mayrhofer, W., Gooderham, P. N., &amp; Brewster, C. (2019). Context and HRM: theory, evidence, and proposals. International Studie</w:t>
      </w:r>
      <w:r>
        <w:rPr>
          <w:rFonts w:ascii="Times New Roman" w:eastAsia="Times New Roman" w:hAnsi="Times New Roman" w:cs="Times New Roman"/>
          <w:color w:val="222222"/>
          <w:sz w:val="24"/>
          <w:szCs w:val="24"/>
          <w:highlight w:val="white"/>
        </w:rPr>
        <w:t>s of Management &amp; Organization, 49(4), 355-371.</w:t>
      </w:r>
    </w:p>
    <w:p w14:paraId="00000055" w14:textId="77777777" w:rsidR="002657C6" w:rsidRDefault="00AD41A9">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Moldoveanu</w:t>
      </w:r>
      <w:proofErr w:type="spellEnd"/>
      <w:r>
        <w:rPr>
          <w:rFonts w:ascii="Times New Roman" w:eastAsia="Times New Roman" w:hAnsi="Times New Roman" w:cs="Times New Roman"/>
          <w:color w:val="222222"/>
          <w:sz w:val="24"/>
          <w:szCs w:val="24"/>
          <w:highlight w:val="white"/>
        </w:rPr>
        <w:t xml:space="preserve">, M., &amp; </w:t>
      </w:r>
      <w:proofErr w:type="spellStart"/>
      <w:r>
        <w:rPr>
          <w:rFonts w:ascii="Times New Roman" w:eastAsia="Times New Roman" w:hAnsi="Times New Roman" w:cs="Times New Roman"/>
          <w:color w:val="222222"/>
          <w:sz w:val="24"/>
          <w:szCs w:val="24"/>
          <w:highlight w:val="white"/>
        </w:rPr>
        <w:t>Narayandas</w:t>
      </w:r>
      <w:proofErr w:type="spellEnd"/>
      <w:r>
        <w:rPr>
          <w:rFonts w:ascii="Times New Roman" w:eastAsia="Times New Roman" w:hAnsi="Times New Roman" w:cs="Times New Roman"/>
          <w:color w:val="222222"/>
          <w:sz w:val="24"/>
          <w:szCs w:val="24"/>
          <w:highlight w:val="white"/>
        </w:rPr>
        <w:t xml:space="preserve">, D. (2019). The future of leadership development. </w:t>
      </w:r>
      <w:r>
        <w:rPr>
          <w:rFonts w:ascii="Times New Roman" w:eastAsia="Times New Roman" w:hAnsi="Times New Roman" w:cs="Times New Roman"/>
          <w:i/>
          <w:color w:val="222222"/>
          <w:sz w:val="24"/>
          <w:szCs w:val="24"/>
          <w:highlight w:val="white"/>
        </w:rPr>
        <w:t>Harvard business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97</w:t>
      </w:r>
      <w:r>
        <w:rPr>
          <w:rFonts w:ascii="Times New Roman" w:eastAsia="Times New Roman" w:hAnsi="Times New Roman" w:cs="Times New Roman"/>
          <w:color w:val="222222"/>
          <w:sz w:val="24"/>
          <w:szCs w:val="24"/>
          <w:highlight w:val="white"/>
        </w:rPr>
        <w:t>(2), 40-48.</w:t>
      </w:r>
    </w:p>
    <w:p w14:paraId="00000056" w14:textId="77777777" w:rsidR="002657C6" w:rsidRDefault="00AD41A9">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Rangachari, P., &amp; L Woods, J. (2020). Preserving organizational resilience, patient safety</w:t>
      </w:r>
      <w:r>
        <w:rPr>
          <w:rFonts w:ascii="Times New Roman" w:eastAsia="Times New Roman" w:hAnsi="Times New Roman" w:cs="Times New Roman"/>
          <w:color w:val="222222"/>
          <w:sz w:val="24"/>
          <w:szCs w:val="24"/>
          <w:highlight w:val="white"/>
        </w:rPr>
        <w:t>, and staff retention during COVID-19 requires a holistic consideration of the psychological safety of healthcare workers. International journal of environmental research and public health, 17(12), 4267.</w:t>
      </w:r>
    </w:p>
    <w:sectPr w:rsidR="002657C6">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AC602" w14:textId="77777777" w:rsidR="00AD41A9" w:rsidRDefault="00AD41A9">
      <w:pPr>
        <w:spacing w:line="240" w:lineRule="auto"/>
      </w:pPr>
      <w:r>
        <w:separator/>
      </w:r>
    </w:p>
  </w:endnote>
  <w:endnote w:type="continuationSeparator" w:id="0">
    <w:p w14:paraId="27990423" w14:textId="77777777" w:rsidR="00AD41A9" w:rsidRDefault="00AD41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4CE63" w14:textId="77777777" w:rsidR="00AD41A9" w:rsidRDefault="00AD41A9">
      <w:pPr>
        <w:spacing w:line="240" w:lineRule="auto"/>
      </w:pPr>
      <w:r>
        <w:separator/>
      </w:r>
    </w:p>
  </w:footnote>
  <w:footnote w:type="continuationSeparator" w:id="0">
    <w:p w14:paraId="6F7D830F" w14:textId="77777777" w:rsidR="00AD41A9" w:rsidRDefault="00AD41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7" w14:textId="089F535D" w:rsidR="002657C6" w:rsidRDefault="00AD41A9">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130B70">
      <w:rPr>
        <w:noProof/>
        <w:color w:val="000000"/>
      </w:rPr>
      <w:t>1</w:t>
    </w:r>
    <w:r>
      <w:rPr>
        <w:color w:val="000000"/>
      </w:rPr>
      <w:fldChar w:fldCharType="end"/>
    </w:r>
  </w:p>
  <w:p w14:paraId="00000058" w14:textId="77777777" w:rsidR="002657C6" w:rsidRDefault="002657C6">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204E1"/>
    <w:multiLevelType w:val="multilevel"/>
    <w:tmpl w:val="CE94AAB4"/>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4E4C6F54"/>
    <w:multiLevelType w:val="multilevel"/>
    <w:tmpl w:val="7730FA26"/>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64D75EAC"/>
    <w:multiLevelType w:val="multilevel"/>
    <w:tmpl w:val="775201A4"/>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513183300">
    <w:abstractNumId w:val="1"/>
  </w:num>
  <w:num w:numId="2" w16cid:durableId="430974146">
    <w:abstractNumId w:val="0"/>
  </w:num>
  <w:num w:numId="3" w16cid:durableId="163518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7C6"/>
    <w:rsid w:val="000B1365"/>
    <w:rsid w:val="00130B70"/>
    <w:rsid w:val="001A6752"/>
    <w:rsid w:val="002657C6"/>
    <w:rsid w:val="00417234"/>
    <w:rsid w:val="006F6E55"/>
    <w:rsid w:val="007D5B25"/>
    <w:rsid w:val="00A30859"/>
    <w:rsid w:val="00AD41A9"/>
    <w:rsid w:val="00BA4929"/>
    <w:rsid w:val="00D24327"/>
    <w:rsid w:val="00DB1B62"/>
    <w:rsid w:val="00ED035A"/>
    <w:rsid w:val="00EE5E65"/>
    <w:rsid w:val="00FE76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634DD92B"/>
  <w15:docId w15:val="{7A620090-16F2-6746-8C96-D57BA13E1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rsid w:val="00C6346B"/>
    <w:pPr>
      <w:spacing w:line="360" w:lineRule="auto"/>
      <w:jc w:val="center"/>
      <w:outlineLvl w:val="0"/>
    </w:pPr>
    <w:rPr>
      <w:rFonts w:ascii="Times New Roman" w:hAnsi="Times New Roman" w:cs="Times New Roman"/>
      <w:b/>
      <w:sz w:val="28"/>
      <w:szCs w:val="24"/>
    </w:rPr>
  </w:style>
  <w:style w:type="paragraph" w:styleId="Titolo2">
    <w:name w:val="heading 2"/>
    <w:basedOn w:val="Normale"/>
    <w:next w:val="Normale"/>
    <w:uiPriority w:val="9"/>
    <w:unhideWhenUsed/>
    <w:qFormat/>
    <w:rsid w:val="00C6346B"/>
    <w:pPr>
      <w:keepNext/>
      <w:keepLines/>
      <w:spacing w:before="360" w:after="120"/>
      <w:outlineLvl w:val="1"/>
    </w:pPr>
    <w:rPr>
      <w:rFonts w:ascii="Times New Roman" w:hAnsi="Times New Roman"/>
      <w:b/>
      <w:sz w:val="24"/>
      <w:szCs w:val="32"/>
    </w:rPr>
  </w:style>
  <w:style w:type="paragraph" w:styleId="Titolo3">
    <w:name w:val="heading 3"/>
    <w:basedOn w:val="Normale"/>
    <w:next w:val="Normale"/>
    <w:uiPriority w:val="9"/>
    <w:unhideWhenUsed/>
    <w:qFormat/>
    <w:rsid w:val="00C6346B"/>
    <w:pPr>
      <w:keepNext/>
      <w:keepLines/>
      <w:spacing w:before="320" w:after="80"/>
      <w:outlineLvl w:val="2"/>
    </w:pPr>
    <w:rPr>
      <w:rFonts w:ascii="Times New Roman" w:hAnsi="Times New Roman"/>
      <w:b/>
      <w:color w:val="434343"/>
      <w:sz w:val="24"/>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paragraph" w:styleId="Intestazione">
    <w:name w:val="header"/>
    <w:basedOn w:val="Normale"/>
    <w:link w:val="IntestazioneCarattere"/>
    <w:uiPriority w:val="99"/>
    <w:unhideWhenUsed/>
    <w:rsid w:val="00C6346B"/>
    <w:pPr>
      <w:tabs>
        <w:tab w:val="center" w:pos="4513"/>
        <w:tab w:val="right" w:pos="9026"/>
      </w:tabs>
      <w:spacing w:line="240" w:lineRule="auto"/>
    </w:pPr>
  </w:style>
  <w:style w:type="character" w:customStyle="1" w:styleId="IntestazioneCarattere">
    <w:name w:val="Intestazione Carattere"/>
    <w:basedOn w:val="Carpredefinitoparagrafo"/>
    <w:link w:val="Intestazione"/>
    <w:uiPriority w:val="99"/>
    <w:rsid w:val="00C6346B"/>
  </w:style>
  <w:style w:type="paragraph" w:styleId="Pidipagina">
    <w:name w:val="footer"/>
    <w:basedOn w:val="Normale"/>
    <w:link w:val="PidipaginaCarattere"/>
    <w:uiPriority w:val="99"/>
    <w:unhideWhenUsed/>
    <w:rsid w:val="00C6346B"/>
    <w:pPr>
      <w:tabs>
        <w:tab w:val="center" w:pos="4513"/>
        <w:tab w:val="right" w:pos="9026"/>
      </w:tabs>
      <w:spacing w:line="240" w:lineRule="auto"/>
    </w:pPr>
  </w:style>
  <w:style w:type="character" w:customStyle="1" w:styleId="PidipaginaCarattere">
    <w:name w:val="Piè di pagina Carattere"/>
    <w:basedOn w:val="Carpredefinitoparagrafo"/>
    <w:link w:val="Pidipagina"/>
    <w:uiPriority w:val="99"/>
    <w:rsid w:val="00C6346B"/>
  </w:style>
  <w:style w:type="paragraph" w:styleId="Titolosommario">
    <w:name w:val="TOC Heading"/>
    <w:basedOn w:val="Titolo1"/>
    <w:next w:val="Normale"/>
    <w:uiPriority w:val="39"/>
    <w:unhideWhenUsed/>
    <w:qFormat/>
    <w:rsid w:val="00C6346B"/>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Sommario1">
    <w:name w:val="toc 1"/>
    <w:basedOn w:val="Normale"/>
    <w:next w:val="Normale"/>
    <w:autoRedefine/>
    <w:uiPriority w:val="39"/>
    <w:unhideWhenUsed/>
    <w:rsid w:val="00C6346B"/>
    <w:pPr>
      <w:spacing w:after="100"/>
    </w:pPr>
  </w:style>
  <w:style w:type="paragraph" w:styleId="Sommario2">
    <w:name w:val="toc 2"/>
    <w:basedOn w:val="Normale"/>
    <w:next w:val="Normale"/>
    <w:autoRedefine/>
    <w:uiPriority w:val="39"/>
    <w:unhideWhenUsed/>
    <w:rsid w:val="00C6346B"/>
    <w:pPr>
      <w:spacing w:after="100"/>
      <w:ind w:left="220"/>
    </w:pPr>
  </w:style>
  <w:style w:type="paragraph" w:styleId="Sommario3">
    <w:name w:val="toc 3"/>
    <w:basedOn w:val="Normale"/>
    <w:next w:val="Normale"/>
    <w:autoRedefine/>
    <w:uiPriority w:val="39"/>
    <w:unhideWhenUsed/>
    <w:rsid w:val="00C6346B"/>
    <w:pPr>
      <w:spacing w:after="100"/>
      <w:ind w:left="440"/>
    </w:pPr>
  </w:style>
  <w:style w:type="character" w:styleId="Collegamentoipertestuale">
    <w:name w:val="Hyperlink"/>
    <w:basedOn w:val="Carpredefinitoparagrafo"/>
    <w:uiPriority w:val="99"/>
    <w:unhideWhenUsed/>
    <w:rsid w:val="00C6346B"/>
    <w:rPr>
      <w:color w:val="0000FF" w:themeColor="hyperlink"/>
      <w:u w:val="single"/>
    </w:rPr>
  </w:style>
  <w:style w:type="paragraph" w:styleId="NormaleWeb">
    <w:name w:val="Normal (Web)"/>
    <w:basedOn w:val="Normale"/>
    <w:uiPriority w:val="99"/>
    <w:unhideWhenUsed/>
    <w:rsid w:val="000B1365"/>
    <w:pPr>
      <w:spacing w:before="100" w:beforeAutospacing="1" w:after="100" w:afterAutospacing="1" w:line="240" w:lineRule="auto"/>
    </w:pPr>
    <w:rPr>
      <w:rFonts w:ascii="Times New Roman" w:eastAsia="Times New Roman" w:hAnsi="Times New Roman" w:cs="Times New Roman"/>
      <w:sz w:val="24"/>
      <w:szCs w:val="24"/>
      <w:lang w:val="it-IT"/>
    </w:rPr>
  </w:style>
  <w:style w:type="character" w:styleId="Enfasigrassetto">
    <w:name w:val="Strong"/>
    <w:basedOn w:val="Carpredefinitoparagrafo"/>
    <w:uiPriority w:val="22"/>
    <w:qFormat/>
    <w:rsid w:val="000B13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LKfJ6ea6yIiDZ3dcTHL9QL0ATAw==">AMUW2mVsg1EodOpC/JKs3O+vQWkEO5vgsKwQXT8kY5T3PFwVg68Y+C9Q3Kmdj3fMIjYqI4rUDHwZVrwfAXS6ImZ/ksg9CFJqeERxgyWcsnY35FWbcYETRJWrGMecLk6b/gIUzNoyAbSzrjpTUztzO65Nz3NOUx0l4AJn+vs23KGmedKQ/sT9dGggVGIaQOfXe2Ll9oMV//ZzRSoJx1WC4wx16c9q9YURlm/836i+RM+nmUlZm82QPRQ77GpH6elCWXMZ0Klz3Z2KHyxsugBIsM4WDgXRvs4x7J87PvKlOhZNI/+axy4CMenJw2xDKYuGcrWx2hQxolPx7TNBLW9JrJaPSZevIE5gyeAiHEweRKVh7q+WwyP5ZnkMSiSnmhZpWH4vzmGlXxyvvoBkZrAzVFgjKdvmclPBMgpdnHz6wGMbpWh/BARxMd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3171</Words>
  <Characters>18076</Characters>
  <Application>Microsoft Office Word</Application>
  <DocSecurity>0</DocSecurity>
  <Lines>150</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Federica Giocoli</cp:lastModifiedBy>
  <cp:revision>9</cp:revision>
  <dcterms:created xsi:type="dcterms:W3CDTF">2022-05-03T20:28:00Z</dcterms:created>
  <dcterms:modified xsi:type="dcterms:W3CDTF">2022-05-03T20:50:00Z</dcterms:modified>
</cp:coreProperties>
</file>