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4"/>
        <w:tblW w:w="0" w:type="auto"/>
        <w:tblLook w:val="04A0" w:firstRow="1" w:lastRow="0" w:firstColumn="1" w:lastColumn="0" w:noHBand="0" w:noVBand="1"/>
      </w:tblPr>
      <w:tblGrid>
        <w:gridCol w:w="1838"/>
        <w:gridCol w:w="6822"/>
      </w:tblGrid>
      <w:tr w:rsidR="0023479B" w:rsidRPr="0023479B" w:rsidTr="0023479B">
        <w:tc>
          <w:tcPr>
            <w:tcW w:w="1838" w:type="dxa"/>
          </w:tcPr>
          <w:p w:rsidR="0023479B" w:rsidRPr="0023479B" w:rsidRDefault="0023479B" w:rsidP="007F78E2">
            <w:pPr>
              <w:tabs>
                <w:tab w:val="left" w:pos="720"/>
                <w:tab w:val="left" w:pos="1440"/>
                <w:tab w:val="left" w:pos="2160"/>
                <w:tab w:val="left" w:pos="2880"/>
              </w:tabs>
              <w:rPr>
                <w:rFonts w:cs="Arial"/>
                <w:b/>
              </w:rPr>
            </w:pPr>
            <w:r w:rsidRPr="0023479B">
              <w:rPr>
                <w:rFonts w:cs="Arial"/>
                <w:b/>
              </w:rPr>
              <w:t>Module Code</w:t>
            </w:r>
          </w:p>
        </w:tc>
        <w:tc>
          <w:tcPr>
            <w:tcW w:w="6822" w:type="dxa"/>
          </w:tcPr>
          <w:p w:rsidR="0023479B" w:rsidRPr="0023479B" w:rsidRDefault="0023479B" w:rsidP="007F78E2">
            <w:pPr>
              <w:tabs>
                <w:tab w:val="left" w:pos="720"/>
                <w:tab w:val="left" w:pos="1440"/>
                <w:tab w:val="left" w:pos="2160"/>
                <w:tab w:val="left" w:pos="2880"/>
              </w:tabs>
              <w:rPr>
                <w:rFonts w:cs="Arial"/>
                <w:b/>
              </w:rPr>
            </w:pPr>
            <w:r w:rsidRPr="0023479B">
              <w:rPr>
                <w:rFonts w:cs="Arial"/>
                <w:b/>
              </w:rPr>
              <w:t>ECYW5005</w:t>
            </w:r>
          </w:p>
        </w:tc>
      </w:tr>
      <w:tr w:rsidR="0023479B" w:rsidRPr="0023479B" w:rsidTr="0023479B">
        <w:tc>
          <w:tcPr>
            <w:tcW w:w="1838" w:type="dxa"/>
          </w:tcPr>
          <w:p w:rsidR="0023479B" w:rsidRPr="0023479B" w:rsidRDefault="0023479B" w:rsidP="007F78E2">
            <w:pPr>
              <w:tabs>
                <w:tab w:val="left" w:pos="720"/>
                <w:tab w:val="left" w:pos="1440"/>
                <w:tab w:val="left" w:pos="2160"/>
                <w:tab w:val="left" w:pos="2880"/>
              </w:tabs>
              <w:rPr>
                <w:rFonts w:cs="Arial"/>
                <w:b/>
              </w:rPr>
            </w:pPr>
            <w:r w:rsidRPr="0023479B">
              <w:rPr>
                <w:rFonts w:cs="Arial"/>
                <w:b/>
              </w:rPr>
              <w:t>Title</w:t>
            </w:r>
          </w:p>
        </w:tc>
        <w:tc>
          <w:tcPr>
            <w:tcW w:w="6822" w:type="dxa"/>
          </w:tcPr>
          <w:p w:rsidR="0023479B" w:rsidRPr="0023479B" w:rsidRDefault="0023479B" w:rsidP="007F78E2">
            <w:pPr>
              <w:tabs>
                <w:tab w:val="left" w:pos="720"/>
                <w:tab w:val="left" w:pos="1440"/>
                <w:tab w:val="left" w:pos="2160"/>
                <w:tab w:val="left" w:pos="2880"/>
              </w:tabs>
              <w:rPr>
                <w:rFonts w:cs="Arial"/>
                <w:b/>
              </w:rPr>
            </w:pPr>
            <w:r w:rsidRPr="0023479B">
              <w:rPr>
                <w:rFonts w:cs="Arial"/>
                <w:b/>
              </w:rPr>
              <w:t>Youth Work Practice 2: Developing Practice</w:t>
            </w:r>
          </w:p>
        </w:tc>
      </w:tr>
      <w:tr w:rsidR="0023479B" w:rsidRPr="0023479B" w:rsidTr="0023479B">
        <w:tc>
          <w:tcPr>
            <w:tcW w:w="1838" w:type="dxa"/>
          </w:tcPr>
          <w:p w:rsidR="0023479B" w:rsidRPr="0023479B" w:rsidRDefault="0023479B" w:rsidP="007F78E2">
            <w:pPr>
              <w:tabs>
                <w:tab w:val="left" w:pos="720"/>
                <w:tab w:val="left" w:pos="1440"/>
                <w:tab w:val="left" w:pos="2160"/>
                <w:tab w:val="left" w:pos="2880"/>
              </w:tabs>
              <w:rPr>
                <w:rFonts w:cs="Arial"/>
                <w:b/>
              </w:rPr>
            </w:pPr>
            <w:r w:rsidRPr="0023479B">
              <w:rPr>
                <w:rFonts w:cs="Arial"/>
                <w:b/>
              </w:rPr>
              <w:t>Date</w:t>
            </w:r>
          </w:p>
        </w:tc>
        <w:sdt>
          <w:sdtPr>
            <w:rPr>
              <w:rFonts w:cs="Arial"/>
              <w:b/>
            </w:rPr>
            <w:id w:val="-1907989130"/>
            <w:placeholder>
              <w:docPart w:val="F33ADC005EEB4E60A05A6B77595A2419"/>
            </w:placeholder>
            <w:date w:fullDate="2020-03-04T00:00:00Z">
              <w:dateFormat w:val="dd/MM/yyyy"/>
              <w:lid w:val="en-GB"/>
              <w:storeMappedDataAs w:val="dateTime"/>
              <w:calendar w:val="gregorian"/>
            </w:date>
          </w:sdtPr>
          <w:sdtEndPr/>
          <w:sdtContent>
            <w:tc>
              <w:tcPr>
                <w:tcW w:w="6822" w:type="dxa"/>
              </w:tcPr>
              <w:p w:rsidR="0023479B" w:rsidRPr="0023479B" w:rsidRDefault="0023479B" w:rsidP="007F78E2">
                <w:pPr>
                  <w:tabs>
                    <w:tab w:val="left" w:pos="720"/>
                    <w:tab w:val="left" w:pos="1440"/>
                    <w:tab w:val="left" w:pos="2160"/>
                    <w:tab w:val="left" w:pos="2880"/>
                  </w:tabs>
                  <w:rPr>
                    <w:rFonts w:cs="Arial"/>
                    <w:b/>
                  </w:rPr>
                </w:pPr>
                <w:r w:rsidRPr="0023479B">
                  <w:rPr>
                    <w:rFonts w:cs="Arial"/>
                    <w:b/>
                  </w:rPr>
                  <w:t>04/03/2020</w:t>
                </w:r>
              </w:p>
            </w:tc>
          </w:sdtContent>
        </w:sdt>
      </w:tr>
      <w:tr w:rsidR="0023479B" w:rsidRPr="0023479B" w:rsidTr="0023479B">
        <w:tc>
          <w:tcPr>
            <w:tcW w:w="1838" w:type="dxa"/>
          </w:tcPr>
          <w:p w:rsidR="0023479B" w:rsidRPr="0023479B" w:rsidRDefault="0023479B" w:rsidP="007F78E2">
            <w:pPr>
              <w:tabs>
                <w:tab w:val="left" w:pos="720"/>
                <w:tab w:val="left" w:pos="1440"/>
                <w:tab w:val="left" w:pos="2160"/>
                <w:tab w:val="left" w:pos="2880"/>
              </w:tabs>
              <w:rPr>
                <w:rFonts w:cs="Arial"/>
                <w:b/>
              </w:rPr>
            </w:pPr>
            <w:r w:rsidRPr="0023479B">
              <w:rPr>
                <w:rFonts w:cs="Arial"/>
                <w:b/>
              </w:rPr>
              <w:t>Level</w:t>
            </w:r>
          </w:p>
        </w:tc>
        <w:sdt>
          <w:sdtPr>
            <w:rPr>
              <w:rFonts w:cs="Arial"/>
              <w:b/>
            </w:rPr>
            <w:id w:val="-1107196355"/>
            <w:placeholder>
              <w:docPart w:val="6040B54D73E246D4A3BF507F0EC2A9A7"/>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rsidR="0023479B" w:rsidRPr="0023479B" w:rsidRDefault="0023479B" w:rsidP="007F78E2">
                <w:pPr>
                  <w:tabs>
                    <w:tab w:val="left" w:pos="720"/>
                    <w:tab w:val="left" w:pos="1440"/>
                    <w:tab w:val="left" w:pos="2160"/>
                    <w:tab w:val="left" w:pos="2880"/>
                  </w:tabs>
                  <w:rPr>
                    <w:rFonts w:cs="Arial"/>
                    <w:b/>
                  </w:rPr>
                </w:pPr>
                <w:r w:rsidRPr="0023479B">
                  <w:rPr>
                    <w:rFonts w:cs="Arial"/>
                    <w:b/>
                  </w:rPr>
                  <w:t>5</w:t>
                </w:r>
              </w:p>
            </w:tc>
          </w:sdtContent>
        </w:sdt>
      </w:tr>
      <w:tr w:rsidR="0023479B" w:rsidRPr="0023479B" w:rsidTr="0023479B">
        <w:tc>
          <w:tcPr>
            <w:tcW w:w="1838" w:type="dxa"/>
          </w:tcPr>
          <w:p w:rsidR="0023479B" w:rsidRPr="0023479B" w:rsidRDefault="0023479B" w:rsidP="007F78E2">
            <w:pPr>
              <w:tabs>
                <w:tab w:val="left" w:pos="720"/>
                <w:tab w:val="left" w:pos="1440"/>
                <w:tab w:val="left" w:pos="2160"/>
                <w:tab w:val="left" w:pos="2880"/>
              </w:tabs>
              <w:rPr>
                <w:rFonts w:cs="Arial"/>
                <w:b/>
              </w:rPr>
            </w:pPr>
            <w:r w:rsidRPr="0023479B">
              <w:rPr>
                <w:rFonts w:cs="Arial"/>
                <w:b/>
              </w:rPr>
              <w:t>Credits</w:t>
            </w:r>
          </w:p>
        </w:tc>
        <w:tc>
          <w:tcPr>
            <w:tcW w:w="6822" w:type="dxa"/>
          </w:tcPr>
          <w:p w:rsidR="0023479B" w:rsidRPr="0023479B" w:rsidRDefault="0023479B" w:rsidP="007F78E2">
            <w:pPr>
              <w:tabs>
                <w:tab w:val="left" w:pos="720"/>
                <w:tab w:val="left" w:pos="1440"/>
                <w:tab w:val="left" w:pos="2160"/>
                <w:tab w:val="left" w:pos="2880"/>
              </w:tabs>
              <w:rPr>
                <w:rFonts w:cs="Arial"/>
                <w:b/>
              </w:rPr>
            </w:pPr>
            <w:r w:rsidRPr="0023479B">
              <w:rPr>
                <w:rFonts w:cs="Arial"/>
                <w:b/>
              </w:rPr>
              <w:t>40</w:t>
            </w:r>
          </w:p>
        </w:tc>
      </w:tr>
      <w:tr w:rsidR="0023479B" w:rsidRPr="0023479B" w:rsidTr="0023479B">
        <w:tc>
          <w:tcPr>
            <w:tcW w:w="1838" w:type="dxa"/>
          </w:tcPr>
          <w:p w:rsidR="0023479B" w:rsidRPr="0023479B" w:rsidRDefault="0023479B" w:rsidP="007F78E2">
            <w:pPr>
              <w:tabs>
                <w:tab w:val="left" w:pos="720"/>
                <w:tab w:val="left" w:pos="1440"/>
                <w:tab w:val="left" w:pos="2160"/>
                <w:tab w:val="left" w:pos="2880"/>
              </w:tabs>
              <w:rPr>
                <w:rFonts w:cs="Arial"/>
                <w:b/>
              </w:rPr>
            </w:pPr>
            <w:r w:rsidRPr="0023479B">
              <w:rPr>
                <w:rFonts w:cs="Arial"/>
                <w:b/>
              </w:rPr>
              <w:t>Pre-Requisites</w:t>
            </w:r>
          </w:p>
        </w:tc>
        <w:tc>
          <w:tcPr>
            <w:tcW w:w="6822" w:type="dxa"/>
          </w:tcPr>
          <w:p w:rsidR="0023479B" w:rsidRPr="0023479B" w:rsidRDefault="0023479B" w:rsidP="007F78E2">
            <w:pPr>
              <w:tabs>
                <w:tab w:val="left" w:pos="720"/>
                <w:tab w:val="left" w:pos="1440"/>
                <w:tab w:val="left" w:pos="2160"/>
                <w:tab w:val="left" w:pos="2880"/>
              </w:tabs>
              <w:rPr>
                <w:rFonts w:cs="Arial"/>
                <w:b/>
              </w:rPr>
            </w:pPr>
            <w:r w:rsidRPr="0023479B">
              <w:rPr>
                <w:rFonts w:cs="Arial"/>
                <w:b/>
              </w:rPr>
              <w:t>None</w:t>
            </w:r>
          </w:p>
        </w:tc>
      </w:tr>
    </w:tbl>
    <w:p w:rsidR="0023479B" w:rsidRPr="0023479B" w:rsidRDefault="0023479B" w:rsidP="0023479B">
      <w:pPr>
        <w:pBdr>
          <w:bottom w:val="single" w:sz="6" w:space="1" w:color="auto"/>
        </w:pBdr>
        <w:rPr>
          <w:rFonts w:cs="Arial"/>
        </w:rPr>
      </w:pPr>
    </w:p>
    <w:p w:rsidR="0023479B" w:rsidRPr="0023479B" w:rsidRDefault="0023479B" w:rsidP="0023479B">
      <w:pPr>
        <w:rPr>
          <w:rFonts w:cs="Arial"/>
          <w:b/>
        </w:rPr>
      </w:pPr>
    </w:p>
    <w:p w:rsidR="0023479B" w:rsidRPr="0023479B" w:rsidRDefault="0023479B" w:rsidP="0023479B">
      <w:pPr>
        <w:rPr>
          <w:rFonts w:cs="Arial"/>
          <w:b/>
        </w:rPr>
      </w:pPr>
      <w:r w:rsidRPr="0023479B">
        <w:rPr>
          <w:rFonts w:cs="Arial"/>
          <w:b/>
        </w:rPr>
        <w:t>AIM(S)</w:t>
      </w:r>
    </w:p>
    <w:p w:rsidR="0023479B" w:rsidRPr="0023479B" w:rsidRDefault="0023479B" w:rsidP="0023479B">
      <w:pPr>
        <w:numPr>
          <w:ilvl w:val="0"/>
          <w:numId w:val="1"/>
        </w:numPr>
        <w:spacing w:before="240"/>
        <w:rPr>
          <w:rFonts w:cs="Arial"/>
        </w:rPr>
      </w:pPr>
      <w:r w:rsidRPr="0023479B">
        <w:rPr>
          <w:rFonts w:cs="Arial"/>
        </w:rPr>
        <w:t>To further provide students with an understanding of the key approaches and practices linking the theory and practice of Youth Work and social education, and an opportunity to engage in supervised professional practice of 400 hours duration, 50% of which will be face to face with young people.</w:t>
      </w:r>
    </w:p>
    <w:p w:rsidR="0023479B" w:rsidRPr="0023479B" w:rsidRDefault="0023479B" w:rsidP="0023479B">
      <w:pPr>
        <w:rPr>
          <w:rFonts w:cs="Arial"/>
          <w:b/>
        </w:rPr>
      </w:pPr>
    </w:p>
    <w:p w:rsidR="0023479B" w:rsidRPr="0023479B" w:rsidRDefault="0023479B" w:rsidP="0023479B">
      <w:pPr>
        <w:rPr>
          <w:rFonts w:cs="Arial"/>
          <w:b/>
        </w:rPr>
      </w:pPr>
      <w:r w:rsidRPr="0023479B">
        <w:rPr>
          <w:rFonts w:cs="Arial"/>
          <w:b/>
        </w:rPr>
        <w:t>LEARNING OUTCOMES</w:t>
      </w:r>
    </w:p>
    <w:p w:rsidR="0023479B" w:rsidRPr="0023479B" w:rsidRDefault="0023479B" w:rsidP="0023479B">
      <w:pPr>
        <w:rPr>
          <w:rFonts w:cs="Arial"/>
          <w:b/>
        </w:rPr>
      </w:pPr>
    </w:p>
    <w:p w:rsidR="0023479B" w:rsidRPr="0023479B" w:rsidRDefault="0023479B" w:rsidP="0023479B">
      <w:pPr>
        <w:rPr>
          <w:rFonts w:cs="Arial"/>
        </w:rPr>
      </w:pPr>
      <w:r w:rsidRPr="0023479B">
        <w:rPr>
          <w:rFonts w:cs="Arial"/>
        </w:rPr>
        <w:t>Upon the successful completion of this module, the student should be able to:</w:t>
      </w:r>
    </w:p>
    <w:p w:rsidR="0023479B" w:rsidRPr="0023479B" w:rsidRDefault="0023479B" w:rsidP="0023479B">
      <w:pPr>
        <w:numPr>
          <w:ilvl w:val="0"/>
          <w:numId w:val="2"/>
        </w:numPr>
        <w:spacing w:before="240"/>
        <w:rPr>
          <w:rFonts w:cs="Arial"/>
        </w:rPr>
      </w:pPr>
      <w:r w:rsidRPr="0023479B">
        <w:rPr>
          <w:rFonts w:cs="Arial"/>
        </w:rPr>
        <w:t xml:space="preserve">Be aware of the nature and scope of Youth Work in different sectors and critically analyse, interpret and evaluate relevant information, concepts and ideas. </w:t>
      </w:r>
    </w:p>
    <w:p w:rsidR="0023479B" w:rsidRPr="0023479B" w:rsidRDefault="0023479B" w:rsidP="0023479B">
      <w:pPr>
        <w:spacing w:before="240"/>
        <w:ind w:left="720"/>
        <w:rPr>
          <w:rFonts w:cs="Arial"/>
        </w:rPr>
      </w:pPr>
    </w:p>
    <w:p w:rsidR="0023479B" w:rsidRPr="0023479B" w:rsidRDefault="0023479B" w:rsidP="0023479B">
      <w:pPr>
        <w:numPr>
          <w:ilvl w:val="0"/>
          <w:numId w:val="2"/>
        </w:numPr>
        <w:rPr>
          <w:rFonts w:cs="Arial"/>
        </w:rPr>
      </w:pPr>
      <w:r w:rsidRPr="0023479B">
        <w:rPr>
          <w:rFonts w:cs="Arial"/>
        </w:rPr>
        <w:t>Identify the development needs of young people and communities, and through youth work practice provide responses to these needs, and taking responsibility for planning and developing programmes of work with young people.</w:t>
      </w:r>
    </w:p>
    <w:p w:rsidR="0023479B" w:rsidRPr="0023479B" w:rsidRDefault="0023479B" w:rsidP="0023479B">
      <w:pPr>
        <w:numPr>
          <w:ilvl w:val="0"/>
          <w:numId w:val="2"/>
        </w:numPr>
        <w:spacing w:before="240"/>
        <w:rPr>
          <w:rFonts w:cs="Arial"/>
        </w:rPr>
      </w:pPr>
      <w:r w:rsidRPr="0023479B">
        <w:rPr>
          <w:rFonts w:cs="Arial"/>
        </w:rPr>
        <w:t>Use relevant research or developments in Youth Work to analyse and inform actions.</w:t>
      </w:r>
    </w:p>
    <w:p w:rsidR="0023479B" w:rsidRPr="0023479B" w:rsidRDefault="0023479B" w:rsidP="0023479B">
      <w:pPr>
        <w:numPr>
          <w:ilvl w:val="0"/>
          <w:numId w:val="2"/>
        </w:numPr>
        <w:spacing w:before="240"/>
        <w:rPr>
          <w:rFonts w:cs="Arial"/>
        </w:rPr>
      </w:pPr>
      <w:r w:rsidRPr="0023479B">
        <w:rPr>
          <w:rFonts w:cs="Arial"/>
        </w:rPr>
        <w:t>Organise their knowledge and learning through use of a range of information resources, and present their work appropriately.</w:t>
      </w:r>
    </w:p>
    <w:p w:rsidR="0023479B" w:rsidRPr="0023479B" w:rsidRDefault="0023479B" w:rsidP="0023479B">
      <w:pPr>
        <w:rPr>
          <w:rFonts w:cs="Arial"/>
        </w:rPr>
      </w:pPr>
    </w:p>
    <w:p w:rsidR="0023479B" w:rsidRPr="0023479B" w:rsidRDefault="0023479B" w:rsidP="0023479B">
      <w:pPr>
        <w:tabs>
          <w:tab w:val="left" w:pos="720"/>
          <w:tab w:val="left" w:pos="1440"/>
          <w:tab w:val="left" w:pos="2160"/>
          <w:tab w:val="left" w:pos="2880"/>
        </w:tabs>
        <w:ind w:left="3600" w:hanging="3600"/>
        <w:rPr>
          <w:rFonts w:cs="Arial"/>
          <w:b/>
        </w:rPr>
      </w:pPr>
      <w:r w:rsidRPr="0023479B">
        <w:rPr>
          <w:rFonts w:cs="Arial"/>
          <w:b/>
        </w:rPr>
        <w:t>INDICATIVE CONTENT</w:t>
      </w:r>
    </w:p>
    <w:p w:rsidR="0023479B" w:rsidRPr="0023479B" w:rsidRDefault="0023479B" w:rsidP="0023479B">
      <w:pPr>
        <w:rPr>
          <w:rFonts w:cs="Arial"/>
        </w:rPr>
      </w:pPr>
    </w:p>
    <w:p w:rsidR="0023479B" w:rsidRPr="0023479B" w:rsidRDefault="0023479B" w:rsidP="0023479B">
      <w:pPr>
        <w:numPr>
          <w:ilvl w:val="0"/>
          <w:numId w:val="3"/>
        </w:numPr>
        <w:rPr>
          <w:rFonts w:cs="Arial"/>
        </w:rPr>
      </w:pPr>
      <w:r w:rsidRPr="0023479B">
        <w:rPr>
          <w:rFonts w:cs="Arial"/>
        </w:rPr>
        <w:t>Critical exploration of the role of the Youth Worker as an educator who is interested in the learning and lives of young people.</w:t>
      </w:r>
    </w:p>
    <w:p w:rsidR="0023479B" w:rsidRPr="0023479B" w:rsidRDefault="0023479B" w:rsidP="0023479B">
      <w:pPr>
        <w:ind w:left="720"/>
        <w:rPr>
          <w:rFonts w:cs="Arial"/>
        </w:rPr>
      </w:pPr>
    </w:p>
    <w:p w:rsidR="0023479B" w:rsidRPr="0023479B" w:rsidRDefault="0023479B" w:rsidP="0023479B">
      <w:pPr>
        <w:numPr>
          <w:ilvl w:val="0"/>
          <w:numId w:val="3"/>
        </w:numPr>
        <w:rPr>
          <w:rFonts w:cs="Arial"/>
        </w:rPr>
      </w:pPr>
      <w:r w:rsidRPr="0023479B">
        <w:rPr>
          <w:rFonts w:cs="Arial"/>
        </w:rPr>
        <w:t xml:space="preserve">Critical exploration of the application of Youth Work as a particular form of work with </w:t>
      </w:r>
      <w:proofErr w:type="gramStart"/>
      <w:r w:rsidRPr="0023479B">
        <w:rPr>
          <w:rFonts w:cs="Arial"/>
        </w:rPr>
        <w:t>young</w:t>
      </w:r>
      <w:proofErr w:type="gramEnd"/>
      <w:r w:rsidRPr="0023479B">
        <w:rPr>
          <w:rFonts w:cs="Arial"/>
        </w:rPr>
        <w:t xml:space="preserve"> people.</w:t>
      </w:r>
    </w:p>
    <w:p w:rsidR="0023479B" w:rsidRPr="0023479B" w:rsidRDefault="0023479B" w:rsidP="0023479B">
      <w:pPr>
        <w:ind w:left="720"/>
        <w:rPr>
          <w:rFonts w:cs="Arial"/>
        </w:rPr>
      </w:pPr>
    </w:p>
    <w:p w:rsidR="0023479B" w:rsidRPr="0023479B" w:rsidRDefault="0023479B" w:rsidP="0023479B">
      <w:pPr>
        <w:numPr>
          <w:ilvl w:val="0"/>
          <w:numId w:val="3"/>
        </w:numPr>
        <w:rPr>
          <w:rFonts w:cs="Arial"/>
        </w:rPr>
      </w:pPr>
      <w:r w:rsidRPr="0023479B">
        <w:rPr>
          <w:rFonts w:cs="Arial"/>
        </w:rPr>
        <w:t>Exploration of the potential role of the Youth Worker in influencing the policy context, and the impact of political agendas on the role of the youth worker.</w:t>
      </w:r>
    </w:p>
    <w:p w:rsidR="0023479B" w:rsidRPr="0023479B" w:rsidRDefault="0023479B" w:rsidP="0023479B">
      <w:pPr>
        <w:ind w:left="720"/>
        <w:rPr>
          <w:rFonts w:cs="Arial"/>
        </w:rPr>
      </w:pPr>
    </w:p>
    <w:p w:rsidR="0023479B" w:rsidRPr="0023479B" w:rsidRDefault="0023479B" w:rsidP="0023479B">
      <w:pPr>
        <w:numPr>
          <w:ilvl w:val="0"/>
          <w:numId w:val="3"/>
        </w:numPr>
        <w:rPr>
          <w:rFonts w:cs="Arial"/>
        </w:rPr>
      </w:pPr>
      <w:r w:rsidRPr="0023479B">
        <w:rPr>
          <w:rFonts w:cs="Arial"/>
        </w:rPr>
        <w:t>Identifying skills, knowledge and understanding of young people.</w:t>
      </w:r>
    </w:p>
    <w:p w:rsidR="0023479B" w:rsidRPr="0023479B" w:rsidRDefault="0023479B" w:rsidP="0023479B">
      <w:pPr>
        <w:ind w:left="720"/>
        <w:rPr>
          <w:rFonts w:cs="Arial"/>
        </w:rPr>
      </w:pPr>
    </w:p>
    <w:p w:rsidR="0023479B" w:rsidRPr="0023479B" w:rsidRDefault="0023479B" w:rsidP="0023479B">
      <w:pPr>
        <w:numPr>
          <w:ilvl w:val="0"/>
          <w:numId w:val="3"/>
        </w:numPr>
        <w:rPr>
          <w:rFonts w:cs="Arial"/>
        </w:rPr>
      </w:pPr>
      <w:r w:rsidRPr="0023479B">
        <w:rPr>
          <w:rFonts w:cs="Arial"/>
        </w:rPr>
        <w:t>Critical exploration of formal, informal and non-formal learning.</w:t>
      </w:r>
    </w:p>
    <w:p w:rsidR="0023479B" w:rsidRPr="0023479B" w:rsidRDefault="0023479B" w:rsidP="0023479B">
      <w:pPr>
        <w:ind w:left="720"/>
        <w:rPr>
          <w:rFonts w:cs="Arial"/>
        </w:rPr>
      </w:pPr>
    </w:p>
    <w:p w:rsidR="0023479B" w:rsidRPr="0023479B" w:rsidRDefault="0023479B" w:rsidP="0023479B">
      <w:pPr>
        <w:numPr>
          <w:ilvl w:val="0"/>
          <w:numId w:val="3"/>
        </w:numPr>
        <w:rPr>
          <w:rFonts w:cs="Arial"/>
        </w:rPr>
      </w:pPr>
      <w:r w:rsidRPr="0023479B">
        <w:rPr>
          <w:rFonts w:cs="Arial"/>
        </w:rPr>
        <w:t>An exploration of the key components required when developing a project with young people that reflects the purpose, principles and values of youth work.</w:t>
      </w:r>
    </w:p>
    <w:p w:rsidR="0023479B" w:rsidRPr="0023479B" w:rsidRDefault="0023479B" w:rsidP="0023479B">
      <w:pPr>
        <w:ind w:left="720"/>
        <w:rPr>
          <w:rFonts w:cs="Arial"/>
        </w:rPr>
      </w:pPr>
    </w:p>
    <w:p w:rsidR="0023479B" w:rsidRPr="0023479B" w:rsidRDefault="0023479B" w:rsidP="0023479B">
      <w:pPr>
        <w:numPr>
          <w:ilvl w:val="0"/>
          <w:numId w:val="3"/>
        </w:numPr>
        <w:rPr>
          <w:rFonts w:cs="Arial"/>
        </w:rPr>
      </w:pPr>
      <w:r w:rsidRPr="0023479B">
        <w:rPr>
          <w:rFonts w:cs="Arial"/>
        </w:rPr>
        <w:t>The role of Youth and Community Work and how it can prepare young people for life in the 21</w:t>
      </w:r>
      <w:r w:rsidRPr="0023479B">
        <w:rPr>
          <w:rFonts w:cs="Arial"/>
          <w:vertAlign w:val="superscript"/>
        </w:rPr>
        <w:t>st</w:t>
      </w:r>
      <w:r w:rsidRPr="0023479B">
        <w:rPr>
          <w:rFonts w:cs="Arial"/>
        </w:rPr>
        <w:t xml:space="preserve"> Century. </w:t>
      </w:r>
    </w:p>
    <w:p w:rsidR="0023479B" w:rsidRPr="0023479B" w:rsidRDefault="0023479B" w:rsidP="0023479B">
      <w:pPr>
        <w:rPr>
          <w:rFonts w:cs="Arial"/>
        </w:rPr>
      </w:pPr>
    </w:p>
    <w:p w:rsidR="0023479B" w:rsidRPr="0023479B" w:rsidRDefault="0023479B" w:rsidP="0023479B">
      <w:pPr>
        <w:rPr>
          <w:rFonts w:cs="Arial"/>
        </w:rPr>
      </w:pPr>
    </w:p>
    <w:p w:rsidR="0023479B" w:rsidRPr="0023479B" w:rsidRDefault="0023479B" w:rsidP="00C4263E">
      <w:pPr>
        <w:rPr>
          <w:rFonts w:cs="Arial"/>
          <w:b/>
        </w:rPr>
      </w:pPr>
      <w:r w:rsidRPr="0023479B">
        <w:rPr>
          <w:rFonts w:cs="Arial"/>
          <w:b/>
        </w:rPr>
        <w:br w:type="page"/>
      </w:r>
      <w:bookmarkStart w:id="0" w:name="_GoBack"/>
      <w:bookmarkEnd w:id="0"/>
      <w:r w:rsidRPr="0023479B">
        <w:rPr>
          <w:rFonts w:cs="Arial"/>
          <w:b/>
        </w:rPr>
        <w:lastRenderedPageBreak/>
        <w:t>Study Time Allocation</w:t>
      </w:r>
    </w:p>
    <w:p w:rsidR="0023479B" w:rsidRPr="0023479B" w:rsidRDefault="0023479B" w:rsidP="0023479B">
      <w:pPr>
        <w:tabs>
          <w:tab w:val="left" w:pos="720"/>
          <w:tab w:val="left" w:pos="1440"/>
          <w:tab w:val="left" w:pos="2160"/>
          <w:tab w:val="left" w:pos="2880"/>
        </w:tabs>
        <w:ind w:left="3600" w:hanging="3600"/>
        <w:rPr>
          <w:rFonts w:cs="Arial"/>
          <w:b/>
        </w:rPr>
      </w:pPr>
    </w:p>
    <w:p w:rsidR="0023479B" w:rsidRPr="0023479B" w:rsidRDefault="0023479B" w:rsidP="0023479B">
      <w:pPr>
        <w:keepNext/>
        <w:rPr>
          <w:rFonts w:cs="Arial"/>
        </w:rPr>
      </w:pPr>
      <w:r w:rsidRPr="0023479B">
        <w:rPr>
          <w:rFonts w:cs="Arial"/>
        </w:rPr>
        <w:t>The study time for the module is divided as follows:</w:t>
      </w:r>
    </w:p>
    <w:p w:rsidR="0023479B" w:rsidRPr="0023479B" w:rsidRDefault="0023479B" w:rsidP="0023479B">
      <w:pPr>
        <w:keepNext/>
        <w:rPr>
          <w:rFonts w:cs="Arial"/>
        </w:rPr>
      </w:pPr>
    </w:p>
    <w:tbl>
      <w:tblPr>
        <w:tblStyle w:val="TableGrid14"/>
        <w:tblW w:w="0" w:type="auto"/>
        <w:tblInd w:w="108" w:type="dxa"/>
        <w:tblLayout w:type="fixed"/>
        <w:tblLook w:val="04A0" w:firstRow="1" w:lastRow="0" w:firstColumn="1" w:lastColumn="0" w:noHBand="0" w:noVBand="1"/>
      </w:tblPr>
      <w:tblGrid>
        <w:gridCol w:w="3969"/>
        <w:gridCol w:w="1701"/>
        <w:gridCol w:w="1843"/>
      </w:tblGrid>
      <w:tr w:rsidR="0023479B" w:rsidRPr="0023479B" w:rsidTr="0023479B">
        <w:tc>
          <w:tcPr>
            <w:tcW w:w="3969" w:type="dxa"/>
            <w:tcBorders>
              <w:top w:val="single" w:sz="4" w:space="0" w:color="auto"/>
              <w:left w:val="single" w:sz="4" w:space="0" w:color="auto"/>
            </w:tcBorders>
          </w:tcPr>
          <w:p w:rsidR="0023479B" w:rsidRPr="0023479B" w:rsidRDefault="0023479B" w:rsidP="007F78E2">
            <w:pPr>
              <w:keepNext/>
              <w:rPr>
                <w:rFonts w:cs="Arial"/>
                <w:b/>
              </w:rPr>
            </w:pPr>
            <w:r w:rsidRPr="0023479B">
              <w:rPr>
                <w:rFonts w:cs="Arial"/>
                <w:b/>
              </w:rPr>
              <w:t>Activity type</w:t>
            </w:r>
          </w:p>
        </w:tc>
        <w:tc>
          <w:tcPr>
            <w:tcW w:w="1701" w:type="dxa"/>
            <w:tcBorders>
              <w:top w:val="single" w:sz="4" w:space="0" w:color="auto"/>
            </w:tcBorders>
          </w:tcPr>
          <w:p w:rsidR="0023479B" w:rsidRPr="0023479B" w:rsidRDefault="0023479B" w:rsidP="007F78E2">
            <w:pPr>
              <w:keepNext/>
              <w:jc w:val="center"/>
              <w:rPr>
                <w:rFonts w:cs="Arial"/>
                <w:b/>
              </w:rPr>
            </w:pPr>
            <w:r w:rsidRPr="0023479B">
              <w:rPr>
                <w:rFonts w:cs="Arial"/>
                <w:b/>
              </w:rPr>
              <w:t>Hours</w:t>
            </w:r>
          </w:p>
        </w:tc>
        <w:tc>
          <w:tcPr>
            <w:tcW w:w="1843" w:type="dxa"/>
            <w:tcBorders>
              <w:top w:val="single" w:sz="4" w:space="0" w:color="auto"/>
            </w:tcBorders>
          </w:tcPr>
          <w:p w:rsidR="0023479B" w:rsidRPr="0023479B" w:rsidRDefault="0023479B" w:rsidP="007F78E2">
            <w:pPr>
              <w:keepNext/>
              <w:jc w:val="center"/>
              <w:rPr>
                <w:rFonts w:cs="Arial"/>
                <w:b/>
              </w:rPr>
            </w:pPr>
            <w:r w:rsidRPr="0023479B">
              <w:rPr>
                <w:rFonts w:cs="Arial"/>
                <w:b/>
              </w:rPr>
              <w:t>Percentage</w:t>
            </w:r>
          </w:p>
        </w:tc>
      </w:tr>
      <w:tr w:rsidR="0023479B" w:rsidRPr="0023479B" w:rsidTr="0023479B">
        <w:tc>
          <w:tcPr>
            <w:tcW w:w="3969" w:type="dxa"/>
          </w:tcPr>
          <w:p w:rsidR="0023479B" w:rsidRPr="0023479B" w:rsidRDefault="0023479B" w:rsidP="007F78E2">
            <w:pPr>
              <w:keepNext/>
              <w:rPr>
                <w:rFonts w:cs="Arial"/>
              </w:rPr>
            </w:pPr>
            <w:r w:rsidRPr="0023479B">
              <w:rPr>
                <w:rFonts w:cs="Arial"/>
              </w:rPr>
              <w:t>Scheduled learning</w:t>
            </w:r>
          </w:p>
        </w:tc>
        <w:tc>
          <w:tcPr>
            <w:tcW w:w="1701" w:type="dxa"/>
          </w:tcPr>
          <w:p w:rsidR="0023479B" w:rsidRPr="0023479B" w:rsidRDefault="0023479B" w:rsidP="007F78E2">
            <w:pPr>
              <w:keepNext/>
              <w:jc w:val="center"/>
              <w:rPr>
                <w:rFonts w:cs="Arial"/>
              </w:rPr>
            </w:pPr>
            <w:r w:rsidRPr="0023479B">
              <w:rPr>
                <w:rFonts w:cs="Arial"/>
              </w:rPr>
              <w:t>40</w:t>
            </w:r>
          </w:p>
        </w:tc>
        <w:tc>
          <w:tcPr>
            <w:tcW w:w="1843" w:type="dxa"/>
          </w:tcPr>
          <w:p w:rsidR="0023479B" w:rsidRPr="0023479B" w:rsidRDefault="0023479B" w:rsidP="007F78E2">
            <w:pPr>
              <w:keepNext/>
              <w:jc w:val="center"/>
              <w:rPr>
                <w:rFonts w:cs="Arial"/>
              </w:rPr>
            </w:pPr>
            <w:r w:rsidRPr="0023479B">
              <w:rPr>
                <w:rFonts w:cs="Arial"/>
              </w:rPr>
              <w:t>10%</w:t>
            </w:r>
          </w:p>
        </w:tc>
      </w:tr>
      <w:tr w:rsidR="0023479B" w:rsidRPr="0023479B" w:rsidTr="0023479B">
        <w:tc>
          <w:tcPr>
            <w:tcW w:w="3969" w:type="dxa"/>
          </w:tcPr>
          <w:p w:rsidR="0023479B" w:rsidRPr="0023479B" w:rsidRDefault="0023479B" w:rsidP="007F78E2">
            <w:pPr>
              <w:keepNext/>
              <w:rPr>
                <w:rFonts w:cs="Arial"/>
              </w:rPr>
            </w:pPr>
            <w:r w:rsidRPr="0023479B">
              <w:rPr>
                <w:rFonts w:cs="Arial"/>
              </w:rPr>
              <w:t>Independent learning</w:t>
            </w:r>
          </w:p>
        </w:tc>
        <w:tc>
          <w:tcPr>
            <w:tcW w:w="1701" w:type="dxa"/>
          </w:tcPr>
          <w:p w:rsidR="0023479B" w:rsidRPr="0023479B" w:rsidRDefault="0023479B" w:rsidP="007F78E2">
            <w:pPr>
              <w:keepNext/>
              <w:jc w:val="center"/>
              <w:rPr>
                <w:rFonts w:cs="Arial"/>
              </w:rPr>
            </w:pPr>
          </w:p>
        </w:tc>
        <w:tc>
          <w:tcPr>
            <w:tcW w:w="1843" w:type="dxa"/>
          </w:tcPr>
          <w:p w:rsidR="0023479B" w:rsidRPr="0023479B" w:rsidRDefault="0023479B" w:rsidP="007F78E2">
            <w:pPr>
              <w:keepNext/>
              <w:jc w:val="center"/>
              <w:rPr>
                <w:rFonts w:cs="Arial"/>
              </w:rPr>
            </w:pPr>
          </w:p>
        </w:tc>
      </w:tr>
      <w:tr w:rsidR="0023479B" w:rsidRPr="0023479B" w:rsidTr="0023479B">
        <w:tc>
          <w:tcPr>
            <w:tcW w:w="3969" w:type="dxa"/>
          </w:tcPr>
          <w:p w:rsidR="0023479B" w:rsidRPr="0023479B" w:rsidRDefault="0023479B" w:rsidP="007F78E2">
            <w:pPr>
              <w:keepNext/>
              <w:rPr>
                <w:rFonts w:cs="Arial"/>
              </w:rPr>
            </w:pPr>
            <w:r w:rsidRPr="0023479B">
              <w:rPr>
                <w:rFonts w:cs="Arial"/>
              </w:rPr>
              <w:t>Placement learning</w:t>
            </w:r>
          </w:p>
        </w:tc>
        <w:tc>
          <w:tcPr>
            <w:tcW w:w="1701" w:type="dxa"/>
          </w:tcPr>
          <w:p w:rsidR="0023479B" w:rsidRPr="0023479B" w:rsidRDefault="0023479B" w:rsidP="007F78E2">
            <w:pPr>
              <w:keepNext/>
              <w:jc w:val="center"/>
              <w:rPr>
                <w:rFonts w:cs="Arial"/>
              </w:rPr>
            </w:pPr>
            <w:r w:rsidRPr="0023479B">
              <w:rPr>
                <w:rFonts w:cs="Arial"/>
              </w:rPr>
              <w:t>*400</w:t>
            </w:r>
          </w:p>
        </w:tc>
        <w:tc>
          <w:tcPr>
            <w:tcW w:w="1843" w:type="dxa"/>
          </w:tcPr>
          <w:p w:rsidR="0023479B" w:rsidRPr="0023479B" w:rsidRDefault="0023479B" w:rsidP="007F78E2">
            <w:pPr>
              <w:keepNext/>
              <w:jc w:val="center"/>
              <w:rPr>
                <w:rFonts w:cs="Arial"/>
              </w:rPr>
            </w:pPr>
            <w:r w:rsidRPr="0023479B">
              <w:rPr>
                <w:rFonts w:cs="Arial"/>
              </w:rPr>
              <w:t>90%</w:t>
            </w:r>
          </w:p>
        </w:tc>
      </w:tr>
      <w:tr w:rsidR="0023479B" w:rsidRPr="0023479B" w:rsidTr="0023479B">
        <w:tc>
          <w:tcPr>
            <w:tcW w:w="3969" w:type="dxa"/>
          </w:tcPr>
          <w:p w:rsidR="0023479B" w:rsidRPr="0023479B" w:rsidRDefault="0023479B" w:rsidP="007F78E2">
            <w:pPr>
              <w:keepNext/>
              <w:rPr>
                <w:rFonts w:cs="Arial"/>
              </w:rPr>
            </w:pPr>
            <w:r w:rsidRPr="0023479B">
              <w:rPr>
                <w:rFonts w:cs="Arial"/>
                <w:b/>
              </w:rPr>
              <w:t>TOTAL</w:t>
            </w:r>
          </w:p>
        </w:tc>
        <w:tc>
          <w:tcPr>
            <w:tcW w:w="1701" w:type="dxa"/>
          </w:tcPr>
          <w:p w:rsidR="0023479B" w:rsidRPr="0023479B" w:rsidRDefault="0023479B" w:rsidP="007F78E2">
            <w:pPr>
              <w:keepNext/>
              <w:jc w:val="center"/>
              <w:rPr>
                <w:rFonts w:cs="Arial"/>
                <w:b/>
              </w:rPr>
            </w:pPr>
            <w:r w:rsidRPr="0023479B">
              <w:rPr>
                <w:rFonts w:cs="Arial"/>
                <w:b/>
              </w:rPr>
              <w:t>400</w:t>
            </w:r>
          </w:p>
        </w:tc>
        <w:tc>
          <w:tcPr>
            <w:tcW w:w="1843" w:type="dxa"/>
          </w:tcPr>
          <w:p w:rsidR="0023479B" w:rsidRPr="0023479B" w:rsidRDefault="0023479B" w:rsidP="007F78E2">
            <w:pPr>
              <w:keepNext/>
              <w:jc w:val="center"/>
              <w:rPr>
                <w:rFonts w:cs="Arial"/>
                <w:b/>
              </w:rPr>
            </w:pPr>
            <w:r w:rsidRPr="0023479B">
              <w:rPr>
                <w:rFonts w:cs="Arial"/>
                <w:b/>
              </w:rPr>
              <w:t>100%</w:t>
            </w:r>
          </w:p>
        </w:tc>
      </w:tr>
    </w:tbl>
    <w:p w:rsidR="0023479B" w:rsidRPr="0023479B" w:rsidRDefault="0023479B" w:rsidP="0023479B">
      <w:pPr>
        <w:tabs>
          <w:tab w:val="left" w:pos="720"/>
          <w:tab w:val="left" w:pos="1440"/>
          <w:tab w:val="left" w:pos="2160"/>
          <w:tab w:val="left" w:pos="2880"/>
        </w:tabs>
        <w:rPr>
          <w:rFonts w:cs="Arial"/>
          <w:b/>
        </w:rPr>
      </w:pPr>
    </w:p>
    <w:p w:rsidR="0023479B" w:rsidRPr="0023479B" w:rsidRDefault="0023479B" w:rsidP="0023479B">
      <w:pPr>
        <w:rPr>
          <w:rFonts w:cs="Arial"/>
          <w:b/>
          <w:color w:val="000000"/>
        </w:rPr>
      </w:pPr>
      <w:r w:rsidRPr="0023479B">
        <w:rPr>
          <w:rFonts w:cs="Arial"/>
          <w:b/>
          <w:color w:val="000000"/>
        </w:rPr>
        <w:t xml:space="preserve">*Please note: </w:t>
      </w:r>
      <w:r w:rsidRPr="0023479B">
        <w:rPr>
          <w:rFonts w:cs="Arial"/>
          <w:color w:val="000000"/>
        </w:rPr>
        <w:t xml:space="preserve">to meet the requirements of the professional endorsement of this programme it is necessary for students to complete a number of placement hours at each level, this is in addition to the notional hours normally associated with modules of this credit value. </w:t>
      </w:r>
    </w:p>
    <w:p w:rsidR="0023479B" w:rsidRPr="0023479B" w:rsidRDefault="0023479B" w:rsidP="0023479B">
      <w:pPr>
        <w:tabs>
          <w:tab w:val="left" w:pos="720"/>
          <w:tab w:val="left" w:pos="1440"/>
          <w:tab w:val="left" w:pos="2160"/>
          <w:tab w:val="left" w:pos="2880"/>
        </w:tabs>
        <w:rPr>
          <w:rFonts w:cs="Arial"/>
          <w:b/>
        </w:rPr>
      </w:pPr>
    </w:p>
    <w:p w:rsidR="0023479B" w:rsidRPr="0023479B" w:rsidRDefault="0023479B" w:rsidP="0023479B">
      <w:pPr>
        <w:tabs>
          <w:tab w:val="left" w:pos="720"/>
          <w:tab w:val="left" w:pos="1440"/>
          <w:tab w:val="left" w:pos="2160"/>
          <w:tab w:val="left" w:pos="2880"/>
        </w:tabs>
        <w:rPr>
          <w:rFonts w:cs="Arial"/>
          <w:b/>
        </w:rPr>
      </w:pPr>
      <w:r w:rsidRPr="0023479B">
        <w:rPr>
          <w:rFonts w:cs="Arial"/>
          <w:b/>
        </w:rPr>
        <w:t>ASSESSMENT</w:t>
      </w:r>
    </w:p>
    <w:p w:rsidR="0023479B" w:rsidRPr="0023479B" w:rsidRDefault="0023479B" w:rsidP="0023479B">
      <w:pPr>
        <w:tabs>
          <w:tab w:val="left" w:pos="720"/>
          <w:tab w:val="left" w:pos="1440"/>
          <w:tab w:val="left" w:pos="2160"/>
          <w:tab w:val="left" w:pos="2880"/>
        </w:tabs>
        <w:ind w:hanging="3600"/>
        <w:rPr>
          <w:rFonts w:cs="Arial"/>
          <w:b/>
        </w:rPr>
      </w:pPr>
    </w:p>
    <w:p w:rsidR="0023479B" w:rsidRPr="0023479B" w:rsidRDefault="0023479B" w:rsidP="0023479B">
      <w:pPr>
        <w:rPr>
          <w:rFonts w:cs="Arial"/>
          <w:b/>
        </w:rPr>
      </w:pPr>
      <w:r w:rsidRPr="0023479B">
        <w:rPr>
          <w:rFonts w:cs="Arial"/>
          <w:b/>
        </w:rPr>
        <w:t>Assessment Component 1</w:t>
      </w:r>
    </w:p>
    <w:p w:rsidR="0023479B" w:rsidRPr="0023479B" w:rsidRDefault="0023479B" w:rsidP="0023479B">
      <w:pPr>
        <w:rPr>
          <w:rFonts w:cs="Arial"/>
          <w:b/>
          <w:i/>
        </w:rPr>
      </w:pPr>
    </w:p>
    <w:tbl>
      <w:tblPr>
        <w:tblStyle w:val="TableGrid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3479B" w:rsidRPr="0023479B" w:rsidTr="0023479B">
        <w:sdt>
          <w:sdtPr>
            <w:rPr>
              <w:rFonts w:cs="Arial"/>
            </w:rPr>
            <w:id w:val="872357289"/>
            <w14:checkbox>
              <w14:checked w14:val="0"/>
              <w14:checkedState w14:val="2612" w14:font="MS Gothic"/>
              <w14:uncheckedState w14:val="2610" w14:font="MS Gothic"/>
            </w14:checkbox>
          </w:sdtPr>
          <w:sdtEndPr/>
          <w:sdtContent>
            <w:tc>
              <w:tcPr>
                <w:tcW w:w="562" w:type="dxa"/>
              </w:tcPr>
              <w:p w:rsidR="0023479B" w:rsidRPr="0023479B" w:rsidRDefault="0023479B" w:rsidP="007F78E2">
                <w:pPr>
                  <w:rPr>
                    <w:rFonts w:cs="Arial"/>
                    <w:b/>
                  </w:rPr>
                </w:pPr>
                <w:r w:rsidRPr="0023479B">
                  <w:rPr>
                    <w:rFonts w:cs="Arial"/>
                  </w:rPr>
                  <w:t>☐</w:t>
                </w:r>
              </w:p>
            </w:tc>
          </w:sdtContent>
        </w:sdt>
        <w:tc>
          <w:tcPr>
            <w:tcW w:w="2458" w:type="dxa"/>
          </w:tcPr>
          <w:p w:rsidR="0023479B" w:rsidRPr="0023479B" w:rsidRDefault="0023479B" w:rsidP="007F78E2">
            <w:pPr>
              <w:rPr>
                <w:rFonts w:cs="Arial"/>
                <w:b/>
              </w:rPr>
            </w:pPr>
            <w:r w:rsidRPr="0023479B">
              <w:rPr>
                <w:rFonts w:cs="Arial"/>
                <w:b/>
              </w:rPr>
              <w:t>Written exam</w:t>
            </w:r>
          </w:p>
        </w:tc>
        <w:sdt>
          <w:sdtPr>
            <w:rPr>
              <w:rFonts w:cs="Arial"/>
            </w:rPr>
            <w:id w:val="854841626"/>
            <w14:checkbox>
              <w14:checked w14:val="1"/>
              <w14:checkedState w14:val="2612" w14:font="MS Gothic"/>
              <w14:uncheckedState w14:val="2610" w14:font="MS Gothic"/>
            </w14:checkbox>
          </w:sdtPr>
          <w:sdtEndPr/>
          <w:sdtContent>
            <w:tc>
              <w:tcPr>
                <w:tcW w:w="538" w:type="dxa"/>
              </w:tcPr>
              <w:p w:rsidR="0023479B" w:rsidRPr="0023479B" w:rsidRDefault="0023479B" w:rsidP="007F78E2">
                <w:pPr>
                  <w:rPr>
                    <w:rFonts w:cs="Arial"/>
                    <w:b/>
                  </w:rPr>
                </w:pPr>
                <w:r w:rsidRPr="0023479B">
                  <w:rPr>
                    <w:rFonts w:cs="Arial"/>
                  </w:rPr>
                  <w:t>☒</w:t>
                </w:r>
              </w:p>
            </w:tc>
          </w:sdtContent>
        </w:sdt>
        <w:tc>
          <w:tcPr>
            <w:tcW w:w="2482" w:type="dxa"/>
          </w:tcPr>
          <w:p w:rsidR="0023479B" w:rsidRPr="0023479B" w:rsidRDefault="0023479B" w:rsidP="007F78E2">
            <w:pPr>
              <w:rPr>
                <w:rFonts w:cs="Arial"/>
                <w:b/>
              </w:rPr>
            </w:pPr>
            <w:r w:rsidRPr="0023479B">
              <w:rPr>
                <w:rFonts w:cs="Arial"/>
                <w:b/>
              </w:rPr>
              <w:t>Coursework</w:t>
            </w:r>
          </w:p>
        </w:tc>
        <w:sdt>
          <w:sdtPr>
            <w:rPr>
              <w:rFonts w:cs="Arial"/>
            </w:rPr>
            <w:id w:val="541482782"/>
            <w14:checkbox>
              <w14:checked w14:val="0"/>
              <w14:checkedState w14:val="2612" w14:font="MS Gothic"/>
              <w14:uncheckedState w14:val="2610" w14:font="MS Gothic"/>
            </w14:checkbox>
          </w:sdtPr>
          <w:sdtEndPr/>
          <w:sdtContent>
            <w:tc>
              <w:tcPr>
                <w:tcW w:w="538" w:type="dxa"/>
              </w:tcPr>
              <w:p w:rsidR="0023479B" w:rsidRPr="0023479B" w:rsidRDefault="0023479B" w:rsidP="007F78E2">
                <w:pPr>
                  <w:rPr>
                    <w:rFonts w:cs="Arial"/>
                    <w:b/>
                  </w:rPr>
                </w:pPr>
                <w:r w:rsidRPr="0023479B">
                  <w:rPr>
                    <w:rFonts w:cs="Arial"/>
                  </w:rPr>
                  <w:t>☐</w:t>
                </w:r>
              </w:p>
            </w:tc>
          </w:sdtContent>
        </w:sdt>
        <w:tc>
          <w:tcPr>
            <w:tcW w:w="2482" w:type="dxa"/>
          </w:tcPr>
          <w:p w:rsidR="0023479B" w:rsidRPr="0023479B" w:rsidRDefault="0023479B" w:rsidP="007F78E2">
            <w:pPr>
              <w:rPr>
                <w:rFonts w:cs="Arial"/>
                <w:b/>
              </w:rPr>
            </w:pPr>
            <w:r w:rsidRPr="0023479B">
              <w:rPr>
                <w:rFonts w:cs="Arial"/>
                <w:b/>
              </w:rPr>
              <w:t>Practical</w:t>
            </w:r>
          </w:p>
        </w:tc>
      </w:tr>
    </w:tbl>
    <w:p w:rsidR="0023479B" w:rsidRPr="0023479B" w:rsidRDefault="0023479B" w:rsidP="0023479B">
      <w:pPr>
        <w:rPr>
          <w:rFonts w:cs="Arial"/>
          <w:b/>
        </w:rPr>
      </w:pPr>
    </w:p>
    <w:tbl>
      <w:tblPr>
        <w:tblStyle w:val="TableGrid14"/>
        <w:tblW w:w="8784" w:type="dxa"/>
        <w:tblLayout w:type="fixed"/>
        <w:tblLook w:val="04A0" w:firstRow="1" w:lastRow="0" w:firstColumn="1" w:lastColumn="0" w:noHBand="0" w:noVBand="1"/>
      </w:tblPr>
      <w:tblGrid>
        <w:gridCol w:w="3256"/>
        <w:gridCol w:w="3969"/>
        <w:gridCol w:w="1559"/>
      </w:tblGrid>
      <w:tr w:rsidR="0023479B" w:rsidRPr="0023479B" w:rsidTr="0023479B">
        <w:tc>
          <w:tcPr>
            <w:tcW w:w="3256" w:type="dxa"/>
          </w:tcPr>
          <w:p w:rsidR="0023479B" w:rsidRPr="0023479B" w:rsidRDefault="0023479B" w:rsidP="007F78E2">
            <w:pPr>
              <w:jc w:val="center"/>
              <w:rPr>
                <w:rFonts w:cs="Arial"/>
                <w:b/>
              </w:rPr>
            </w:pPr>
            <w:r w:rsidRPr="0023479B">
              <w:rPr>
                <w:rFonts w:cs="Arial"/>
                <w:b/>
              </w:rPr>
              <w:t>Mode of assessment</w:t>
            </w:r>
          </w:p>
        </w:tc>
        <w:tc>
          <w:tcPr>
            <w:tcW w:w="3969" w:type="dxa"/>
          </w:tcPr>
          <w:p w:rsidR="0023479B" w:rsidRPr="0023479B" w:rsidRDefault="0023479B" w:rsidP="007F78E2">
            <w:pPr>
              <w:rPr>
                <w:rFonts w:cs="Arial"/>
              </w:rPr>
            </w:pPr>
            <w:r w:rsidRPr="0023479B">
              <w:rPr>
                <w:rFonts w:cs="Arial"/>
                <w:b/>
              </w:rPr>
              <w:t>Volume</w:t>
            </w:r>
          </w:p>
        </w:tc>
        <w:tc>
          <w:tcPr>
            <w:tcW w:w="1559" w:type="dxa"/>
          </w:tcPr>
          <w:p w:rsidR="0023479B" w:rsidRPr="0023479B" w:rsidRDefault="0023479B" w:rsidP="007F78E2">
            <w:pPr>
              <w:rPr>
                <w:rFonts w:cs="Arial"/>
              </w:rPr>
            </w:pPr>
            <w:r w:rsidRPr="0023479B">
              <w:rPr>
                <w:rFonts w:cs="Arial"/>
                <w:b/>
              </w:rPr>
              <w:t>Weighting</w:t>
            </w:r>
          </w:p>
        </w:tc>
      </w:tr>
      <w:tr w:rsidR="0023479B" w:rsidRPr="0023479B" w:rsidTr="0023479B">
        <w:tc>
          <w:tcPr>
            <w:tcW w:w="3256" w:type="dxa"/>
          </w:tcPr>
          <w:p w:rsidR="0023479B" w:rsidRPr="0023479B" w:rsidRDefault="0023479B" w:rsidP="007F78E2">
            <w:pPr>
              <w:jc w:val="center"/>
              <w:rPr>
                <w:rFonts w:cs="Arial"/>
              </w:rPr>
            </w:pPr>
            <w:r w:rsidRPr="0023479B">
              <w:rPr>
                <w:rFonts w:cs="Arial"/>
              </w:rPr>
              <w:t xml:space="preserve">Professional Journal </w:t>
            </w:r>
          </w:p>
        </w:tc>
        <w:tc>
          <w:tcPr>
            <w:tcW w:w="3969" w:type="dxa"/>
          </w:tcPr>
          <w:p w:rsidR="0023479B" w:rsidRPr="0023479B" w:rsidRDefault="0023479B" w:rsidP="007F78E2">
            <w:pPr>
              <w:rPr>
                <w:rFonts w:cs="Arial"/>
              </w:rPr>
            </w:pPr>
            <w:r w:rsidRPr="0023479B">
              <w:rPr>
                <w:rFonts w:cs="Arial"/>
              </w:rPr>
              <w:t xml:space="preserve">4500 words </w:t>
            </w:r>
          </w:p>
        </w:tc>
        <w:tc>
          <w:tcPr>
            <w:tcW w:w="1559" w:type="dxa"/>
          </w:tcPr>
          <w:p w:rsidR="0023479B" w:rsidRPr="0023479B" w:rsidRDefault="0023479B" w:rsidP="007F78E2">
            <w:pPr>
              <w:rPr>
                <w:rFonts w:cs="Arial"/>
              </w:rPr>
            </w:pPr>
            <w:r w:rsidRPr="0023479B">
              <w:rPr>
                <w:rFonts w:cs="Arial"/>
              </w:rPr>
              <w:t>80%</w:t>
            </w:r>
          </w:p>
        </w:tc>
      </w:tr>
    </w:tbl>
    <w:p w:rsidR="0023479B" w:rsidRPr="0023479B" w:rsidRDefault="0023479B" w:rsidP="0023479B">
      <w:pPr>
        <w:rPr>
          <w:rFonts w:cs="Arial"/>
          <w:b/>
        </w:rPr>
      </w:pPr>
    </w:p>
    <w:p w:rsidR="0023479B" w:rsidRPr="0023479B" w:rsidRDefault="0023479B" w:rsidP="0023479B">
      <w:pPr>
        <w:rPr>
          <w:rFonts w:cs="Arial"/>
          <w:b/>
        </w:rPr>
      </w:pPr>
      <w:r w:rsidRPr="0023479B">
        <w:rPr>
          <w:rFonts w:cs="Arial"/>
          <w:b/>
        </w:rPr>
        <w:t>Assessment Component 2</w:t>
      </w:r>
    </w:p>
    <w:p w:rsidR="0023479B" w:rsidRPr="0023479B" w:rsidRDefault="0023479B" w:rsidP="0023479B">
      <w:pPr>
        <w:rPr>
          <w:rFonts w:cs="Arial"/>
          <w:b/>
        </w:rPr>
      </w:pPr>
    </w:p>
    <w:tbl>
      <w:tblPr>
        <w:tblStyle w:val="TableGrid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3479B" w:rsidRPr="0023479B" w:rsidTr="0023479B">
        <w:sdt>
          <w:sdtPr>
            <w:rPr>
              <w:rFonts w:cs="Arial"/>
            </w:rPr>
            <w:id w:val="1739896911"/>
            <w14:checkbox>
              <w14:checked w14:val="0"/>
              <w14:checkedState w14:val="2612" w14:font="MS Gothic"/>
              <w14:uncheckedState w14:val="2610" w14:font="MS Gothic"/>
            </w14:checkbox>
          </w:sdtPr>
          <w:sdtEndPr/>
          <w:sdtContent>
            <w:tc>
              <w:tcPr>
                <w:tcW w:w="562" w:type="dxa"/>
              </w:tcPr>
              <w:p w:rsidR="0023479B" w:rsidRPr="0023479B" w:rsidRDefault="0023479B" w:rsidP="007F78E2">
                <w:pPr>
                  <w:rPr>
                    <w:rFonts w:cs="Arial"/>
                    <w:b/>
                  </w:rPr>
                </w:pPr>
                <w:r w:rsidRPr="0023479B">
                  <w:rPr>
                    <w:rFonts w:cs="Arial"/>
                  </w:rPr>
                  <w:t>☐</w:t>
                </w:r>
              </w:p>
            </w:tc>
          </w:sdtContent>
        </w:sdt>
        <w:tc>
          <w:tcPr>
            <w:tcW w:w="2458" w:type="dxa"/>
          </w:tcPr>
          <w:p w:rsidR="0023479B" w:rsidRPr="0023479B" w:rsidRDefault="0023479B" w:rsidP="007F78E2">
            <w:pPr>
              <w:rPr>
                <w:rFonts w:cs="Arial"/>
                <w:b/>
              </w:rPr>
            </w:pPr>
            <w:r w:rsidRPr="0023479B">
              <w:rPr>
                <w:rFonts w:cs="Arial"/>
                <w:b/>
              </w:rPr>
              <w:t>Written exam</w:t>
            </w:r>
          </w:p>
        </w:tc>
        <w:sdt>
          <w:sdtPr>
            <w:rPr>
              <w:rFonts w:cs="Arial"/>
            </w:rPr>
            <w:id w:val="367038122"/>
            <w14:checkbox>
              <w14:checked w14:val="0"/>
              <w14:checkedState w14:val="2612" w14:font="MS Gothic"/>
              <w14:uncheckedState w14:val="2610" w14:font="MS Gothic"/>
            </w14:checkbox>
          </w:sdtPr>
          <w:sdtEndPr/>
          <w:sdtContent>
            <w:tc>
              <w:tcPr>
                <w:tcW w:w="538" w:type="dxa"/>
              </w:tcPr>
              <w:p w:rsidR="0023479B" w:rsidRPr="0023479B" w:rsidRDefault="0023479B" w:rsidP="007F78E2">
                <w:pPr>
                  <w:rPr>
                    <w:rFonts w:cs="Arial"/>
                    <w:b/>
                  </w:rPr>
                </w:pPr>
                <w:r w:rsidRPr="0023479B">
                  <w:rPr>
                    <w:rFonts w:cs="Arial"/>
                  </w:rPr>
                  <w:t>☐</w:t>
                </w:r>
              </w:p>
            </w:tc>
          </w:sdtContent>
        </w:sdt>
        <w:tc>
          <w:tcPr>
            <w:tcW w:w="2482" w:type="dxa"/>
          </w:tcPr>
          <w:p w:rsidR="0023479B" w:rsidRPr="0023479B" w:rsidRDefault="0023479B" w:rsidP="007F78E2">
            <w:pPr>
              <w:rPr>
                <w:rFonts w:cs="Arial"/>
                <w:b/>
              </w:rPr>
            </w:pPr>
            <w:r w:rsidRPr="0023479B">
              <w:rPr>
                <w:rFonts w:cs="Arial"/>
                <w:b/>
              </w:rPr>
              <w:t>Coursework</w:t>
            </w:r>
          </w:p>
        </w:tc>
        <w:sdt>
          <w:sdtPr>
            <w:rPr>
              <w:rFonts w:cs="Arial"/>
            </w:rPr>
            <w:id w:val="1544327392"/>
            <w14:checkbox>
              <w14:checked w14:val="1"/>
              <w14:checkedState w14:val="2612" w14:font="MS Gothic"/>
              <w14:uncheckedState w14:val="2610" w14:font="MS Gothic"/>
            </w14:checkbox>
          </w:sdtPr>
          <w:sdtEndPr/>
          <w:sdtContent>
            <w:tc>
              <w:tcPr>
                <w:tcW w:w="538" w:type="dxa"/>
              </w:tcPr>
              <w:p w:rsidR="0023479B" w:rsidRPr="0023479B" w:rsidRDefault="0023479B" w:rsidP="007F78E2">
                <w:pPr>
                  <w:rPr>
                    <w:rFonts w:cs="Arial"/>
                    <w:b/>
                  </w:rPr>
                </w:pPr>
                <w:r w:rsidRPr="0023479B">
                  <w:rPr>
                    <w:rFonts w:cs="Arial"/>
                  </w:rPr>
                  <w:t>☒</w:t>
                </w:r>
              </w:p>
            </w:tc>
          </w:sdtContent>
        </w:sdt>
        <w:tc>
          <w:tcPr>
            <w:tcW w:w="2482" w:type="dxa"/>
          </w:tcPr>
          <w:p w:rsidR="0023479B" w:rsidRPr="0023479B" w:rsidRDefault="0023479B" w:rsidP="007F78E2">
            <w:pPr>
              <w:rPr>
                <w:rFonts w:cs="Arial"/>
                <w:b/>
              </w:rPr>
            </w:pPr>
            <w:r w:rsidRPr="0023479B">
              <w:rPr>
                <w:rFonts w:cs="Arial"/>
                <w:b/>
              </w:rPr>
              <w:t>Practical</w:t>
            </w:r>
          </w:p>
        </w:tc>
      </w:tr>
    </w:tbl>
    <w:p w:rsidR="0023479B" w:rsidRPr="0023479B" w:rsidRDefault="0023479B" w:rsidP="0023479B">
      <w:pPr>
        <w:rPr>
          <w:rFonts w:cs="Arial"/>
          <w:b/>
        </w:rPr>
      </w:pPr>
    </w:p>
    <w:tbl>
      <w:tblPr>
        <w:tblStyle w:val="TableGrid14"/>
        <w:tblW w:w="8784" w:type="dxa"/>
        <w:tblLayout w:type="fixed"/>
        <w:tblLook w:val="04A0" w:firstRow="1" w:lastRow="0" w:firstColumn="1" w:lastColumn="0" w:noHBand="0" w:noVBand="1"/>
      </w:tblPr>
      <w:tblGrid>
        <w:gridCol w:w="3256"/>
        <w:gridCol w:w="3969"/>
        <w:gridCol w:w="1559"/>
      </w:tblGrid>
      <w:tr w:rsidR="0023479B" w:rsidRPr="0023479B" w:rsidTr="0023479B">
        <w:tc>
          <w:tcPr>
            <w:tcW w:w="3256" w:type="dxa"/>
          </w:tcPr>
          <w:p w:rsidR="0023479B" w:rsidRPr="0023479B" w:rsidRDefault="0023479B" w:rsidP="007F78E2">
            <w:pPr>
              <w:jc w:val="center"/>
              <w:rPr>
                <w:rFonts w:cs="Arial"/>
                <w:b/>
              </w:rPr>
            </w:pPr>
            <w:r w:rsidRPr="0023479B">
              <w:rPr>
                <w:rFonts w:cs="Arial"/>
                <w:b/>
              </w:rPr>
              <w:t>Mode of assessment</w:t>
            </w:r>
          </w:p>
        </w:tc>
        <w:tc>
          <w:tcPr>
            <w:tcW w:w="3969" w:type="dxa"/>
          </w:tcPr>
          <w:p w:rsidR="0023479B" w:rsidRPr="0023479B" w:rsidRDefault="0023479B" w:rsidP="007F78E2">
            <w:pPr>
              <w:rPr>
                <w:rFonts w:cs="Arial"/>
              </w:rPr>
            </w:pPr>
            <w:r w:rsidRPr="0023479B">
              <w:rPr>
                <w:rFonts w:cs="Arial"/>
                <w:b/>
              </w:rPr>
              <w:t>Volume</w:t>
            </w:r>
          </w:p>
        </w:tc>
        <w:tc>
          <w:tcPr>
            <w:tcW w:w="1559" w:type="dxa"/>
          </w:tcPr>
          <w:p w:rsidR="0023479B" w:rsidRPr="0023479B" w:rsidRDefault="0023479B" w:rsidP="007F78E2">
            <w:pPr>
              <w:rPr>
                <w:rFonts w:cs="Arial"/>
              </w:rPr>
            </w:pPr>
            <w:r w:rsidRPr="0023479B">
              <w:rPr>
                <w:rFonts w:cs="Arial"/>
                <w:b/>
              </w:rPr>
              <w:t>Weighting</w:t>
            </w:r>
          </w:p>
        </w:tc>
      </w:tr>
      <w:tr w:rsidR="0023479B" w:rsidRPr="0023479B" w:rsidTr="0023479B">
        <w:tc>
          <w:tcPr>
            <w:tcW w:w="3256" w:type="dxa"/>
          </w:tcPr>
          <w:p w:rsidR="0023479B" w:rsidRPr="0023479B" w:rsidRDefault="0023479B" w:rsidP="007F78E2">
            <w:pPr>
              <w:rPr>
                <w:rFonts w:cs="Arial"/>
              </w:rPr>
            </w:pPr>
            <w:r w:rsidRPr="0023479B">
              <w:rPr>
                <w:rFonts w:cs="Arial"/>
              </w:rPr>
              <w:t>A Learning Mentor Report making clear reference to examples from the student’s practice and conduct while on placement.  The report will include the requirement for the Learning Mentor to observe and comment upon a specific piece of the student’s practice.</w:t>
            </w:r>
          </w:p>
        </w:tc>
        <w:tc>
          <w:tcPr>
            <w:tcW w:w="3969" w:type="dxa"/>
          </w:tcPr>
          <w:p w:rsidR="0023479B" w:rsidRPr="0023479B" w:rsidRDefault="0023479B" w:rsidP="007F78E2">
            <w:pPr>
              <w:rPr>
                <w:rFonts w:cs="Arial"/>
              </w:rPr>
            </w:pPr>
            <w:r w:rsidRPr="0023479B">
              <w:rPr>
                <w:rFonts w:cs="Arial"/>
              </w:rPr>
              <w:t xml:space="preserve">n/a </w:t>
            </w:r>
          </w:p>
        </w:tc>
        <w:tc>
          <w:tcPr>
            <w:tcW w:w="1559" w:type="dxa"/>
          </w:tcPr>
          <w:p w:rsidR="0023479B" w:rsidRPr="0023479B" w:rsidRDefault="0023479B" w:rsidP="007F78E2">
            <w:pPr>
              <w:rPr>
                <w:rFonts w:cs="Arial"/>
              </w:rPr>
            </w:pPr>
            <w:r w:rsidRPr="0023479B">
              <w:rPr>
                <w:rFonts w:cs="Arial"/>
              </w:rPr>
              <w:t>10%</w:t>
            </w:r>
          </w:p>
        </w:tc>
      </w:tr>
    </w:tbl>
    <w:p w:rsidR="0023479B" w:rsidRPr="0023479B" w:rsidRDefault="0023479B" w:rsidP="0023479B">
      <w:pPr>
        <w:rPr>
          <w:rFonts w:cs="Arial"/>
          <w:b/>
          <w:highlight w:val="cyan"/>
        </w:rPr>
      </w:pPr>
    </w:p>
    <w:p w:rsidR="0023479B" w:rsidRPr="0023479B" w:rsidRDefault="0023479B" w:rsidP="0023479B">
      <w:pPr>
        <w:rPr>
          <w:rFonts w:cs="Arial"/>
          <w:b/>
        </w:rPr>
      </w:pPr>
      <w:r w:rsidRPr="0023479B">
        <w:rPr>
          <w:rFonts w:cs="Arial"/>
          <w:b/>
        </w:rPr>
        <w:t>Assessment Component 3</w:t>
      </w:r>
    </w:p>
    <w:p w:rsidR="0023479B" w:rsidRPr="0023479B" w:rsidRDefault="0023479B" w:rsidP="0023479B">
      <w:pPr>
        <w:rPr>
          <w:rFonts w:cs="Arial"/>
          <w:b/>
        </w:rPr>
      </w:pPr>
    </w:p>
    <w:tbl>
      <w:tblPr>
        <w:tblStyle w:val="TableGrid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3479B" w:rsidRPr="0023479B" w:rsidTr="0023479B">
        <w:sdt>
          <w:sdtPr>
            <w:rPr>
              <w:rFonts w:cs="Arial"/>
            </w:rPr>
            <w:id w:val="1213768082"/>
            <w14:checkbox>
              <w14:checked w14:val="0"/>
              <w14:checkedState w14:val="2612" w14:font="MS Gothic"/>
              <w14:uncheckedState w14:val="2610" w14:font="MS Gothic"/>
            </w14:checkbox>
          </w:sdtPr>
          <w:sdtEndPr/>
          <w:sdtContent>
            <w:tc>
              <w:tcPr>
                <w:tcW w:w="562" w:type="dxa"/>
              </w:tcPr>
              <w:p w:rsidR="0023479B" w:rsidRPr="0023479B" w:rsidRDefault="0023479B" w:rsidP="007F78E2">
                <w:pPr>
                  <w:rPr>
                    <w:rFonts w:cs="Arial"/>
                    <w:b/>
                  </w:rPr>
                </w:pPr>
                <w:r w:rsidRPr="0023479B">
                  <w:rPr>
                    <w:rFonts w:cs="Arial"/>
                  </w:rPr>
                  <w:t>☐</w:t>
                </w:r>
              </w:p>
            </w:tc>
          </w:sdtContent>
        </w:sdt>
        <w:tc>
          <w:tcPr>
            <w:tcW w:w="2458" w:type="dxa"/>
          </w:tcPr>
          <w:p w:rsidR="0023479B" w:rsidRPr="0023479B" w:rsidRDefault="0023479B" w:rsidP="007F78E2">
            <w:pPr>
              <w:rPr>
                <w:rFonts w:cs="Arial"/>
                <w:b/>
              </w:rPr>
            </w:pPr>
            <w:r w:rsidRPr="0023479B">
              <w:rPr>
                <w:rFonts w:cs="Arial"/>
                <w:b/>
              </w:rPr>
              <w:t>Written exam</w:t>
            </w:r>
          </w:p>
        </w:tc>
        <w:sdt>
          <w:sdtPr>
            <w:rPr>
              <w:rFonts w:cs="Arial"/>
            </w:rPr>
            <w:id w:val="-1232379267"/>
            <w14:checkbox>
              <w14:checked w14:val="0"/>
              <w14:checkedState w14:val="2612" w14:font="MS Gothic"/>
              <w14:uncheckedState w14:val="2610" w14:font="MS Gothic"/>
            </w14:checkbox>
          </w:sdtPr>
          <w:sdtEndPr/>
          <w:sdtContent>
            <w:tc>
              <w:tcPr>
                <w:tcW w:w="538" w:type="dxa"/>
              </w:tcPr>
              <w:p w:rsidR="0023479B" w:rsidRPr="0023479B" w:rsidRDefault="0023479B" w:rsidP="007F78E2">
                <w:pPr>
                  <w:rPr>
                    <w:rFonts w:cs="Arial"/>
                    <w:b/>
                  </w:rPr>
                </w:pPr>
                <w:r w:rsidRPr="0023479B">
                  <w:rPr>
                    <w:rFonts w:cs="Arial"/>
                  </w:rPr>
                  <w:t>☐</w:t>
                </w:r>
              </w:p>
            </w:tc>
          </w:sdtContent>
        </w:sdt>
        <w:tc>
          <w:tcPr>
            <w:tcW w:w="2482" w:type="dxa"/>
          </w:tcPr>
          <w:p w:rsidR="0023479B" w:rsidRPr="0023479B" w:rsidRDefault="0023479B" w:rsidP="007F78E2">
            <w:pPr>
              <w:rPr>
                <w:rFonts w:cs="Arial"/>
                <w:b/>
              </w:rPr>
            </w:pPr>
            <w:r w:rsidRPr="0023479B">
              <w:rPr>
                <w:rFonts w:cs="Arial"/>
                <w:b/>
              </w:rPr>
              <w:t>Coursework</w:t>
            </w:r>
          </w:p>
        </w:tc>
        <w:sdt>
          <w:sdtPr>
            <w:rPr>
              <w:rFonts w:cs="Arial"/>
            </w:rPr>
            <w:id w:val="-1291276006"/>
            <w14:checkbox>
              <w14:checked w14:val="1"/>
              <w14:checkedState w14:val="2612" w14:font="MS Gothic"/>
              <w14:uncheckedState w14:val="2610" w14:font="MS Gothic"/>
            </w14:checkbox>
          </w:sdtPr>
          <w:sdtEndPr/>
          <w:sdtContent>
            <w:tc>
              <w:tcPr>
                <w:tcW w:w="538" w:type="dxa"/>
              </w:tcPr>
              <w:p w:rsidR="0023479B" w:rsidRPr="0023479B" w:rsidRDefault="0023479B" w:rsidP="007F78E2">
                <w:pPr>
                  <w:rPr>
                    <w:rFonts w:cs="Arial"/>
                    <w:b/>
                  </w:rPr>
                </w:pPr>
                <w:r w:rsidRPr="0023479B">
                  <w:rPr>
                    <w:rFonts w:cs="Arial"/>
                  </w:rPr>
                  <w:t>☒</w:t>
                </w:r>
              </w:p>
            </w:tc>
          </w:sdtContent>
        </w:sdt>
        <w:tc>
          <w:tcPr>
            <w:tcW w:w="2482" w:type="dxa"/>
          </w:tcPr>
          <w:p w:rsidR="0023479B" w:rsidRPr="0023479B" w:rsidRDefault="0023479B" w:rsidP="007F78E2">
            <w:pPr>
              <w:rPr>
                <w:rFonts w:cs="Arial"/>
                <w:b/>
              </w:rPr>
            </w:pPr>
            <w:r w:rsidRPr="0023479B">
              <w:rPr>
                <w:rFonts w:cs="Arial"/>
                <w:b/>
              </w:rPr>
              <w:t>Practical</w:t>
            </w:r>
          </w:p>
        </w:tc>
      </w:tr>
    </w:tbl>
    <w:p w:rsidR="0023479B" w:rsidRPr="0023479B" w:rsidRDefault="0023479B" w:rsidP="0023479B">
      <w:pPr>
        <w:rPr>
          <w:rFonts w:cs="Arial"/>
          <w:b/>
        </w:rPr>
      </w:pPr>
    </w:p>
    <w:tbl>
      <w:tblPr>
        <w:tblStyle w:val="TableGrid14"/>
        <w:tblW w:w="8784" w:type="dxa"/>
        <w:tblLayout w:type="fixed"/>
        <w:tblLook w:val="04A0" w:firstRow="1" w:lastRow="0" w:firstColumn="1" w:lastColumn="0" w:noHBand="0" w:noVBand="1"/>
      </w:tblPr>
      <w:tblGrid>
        <w:gridCol w:w="3256"/>
        <w:gridCol w:w="3969"/>
        <w:gridCol w:w="1559"/>
      </w:tblGrid>
      <w:tr w:rsidR="0023479B" w:rsidRPr="0023479B" w:rsidTr="0023479B">
        <w:tc>
          <w:tcPr>
            <w:tcW w:w="3256" w:type="dxa"/>
          </w:tcPr>
          <w:p w:rsidR="0023479B" w:rsidRPr="0023479B" w:rsidRDefault="0023479B" w:rsidP="007F78E2">
            <w:pPr>
              <w:jc w:val="center"/>
              <w:rPr>
                <w:rFonts w:cs="Arial"/>
                <w:b/>
              </w:rPr>
            </w:pPr>
            <w:r w:rsidRPr="0023479B">
              <w:rPr>
                <w:rFonts w:cs="Arial"/>
                <w:b/>
              </w:rPr>
              <w:t>Mode of assessment</w:t>
            </w:r>
          </w:p>
        </w:tc>
        <w:tc>
          <w:tcPr>
            <w:tcW w:w="3969" w:type="dxa"/>
          </w:tcPr>
          <w:p w:rsidR="0023479B" w:rsidRPr="0023479B" w:rsidRDefault="0023479B" w:rsidP="007F78E2">
            <w:pPr>
              <w:rPr>
                <w:rFonts w:cs="Arial"/>
              </w:rPr>
            </w:pPr>
            <w:r w:rsidRPr="0023479B">
              <w:rPr>
                <w:rFonts w:cs="Arial"/>
                <w:b/>
              </w:rPr>
              <w:t>Volume</w:t>
            </w:r>
          </w:p>
        </w:tc>
        <w:tc>
          <w:tcPr>
            <w:tcW w:w="1559" w:type="dxa"/>
          </w:tcPr>
          <w:p w:rsidR="0023479B" w:rsidRPr="0023479B" w:rsidRDefault="0023479B" w:rsidP="007F78E2">
            <w:pPr>
              <w:rPr>
                <w:rFonts w:cs="Arial"/>
              </w:rPr>
            </w:pPr>
            <w:r w:rsidRPr="0023479B">
              <w:rPr>
                <w:rFonts w:cs="Arial"/>
                <w:b/>
              </w:rPr>
              <w:t>Weighting</w:t>
            </w:r>
          </w:p>
        </w:tc>
      </w:tr>
      <w:tr w:rsidR="0023479B" w:rsidRPr="0023479B" w:rsidTr="0023479B">
        <w:tc>
          <w:tcPr>
            <w:tcW w:w="3256" w:type="dxa"/>
          </w:tcPr>
          <w:p w:rsidR="0023479B" w:rsidRPr="0023479B" w:rsidRDefault="0023479B" w:rsidP="007F78E2">
            <w:pPr>
              <w:rPr>
                <w:rFonts w:cs="Arial"/>
              </w:rPr>
            </w:pPr>
            <w:r w:rsidRPr="0023479B">
              <w:rPr>
                <w:rFonts w:cs="Arial"/>
              </w:rPr>
              <w:t>A report from the Fieldwork Supervisor reflecting on the student’s engagement with group supervision and reflective practice.</w:t>
            </w:r>
          </w:p>
        </w:tc>
        <w:tc>
          <w:tcPr>
            <w:tcW w:w="3969" w:type="dxa"/>
          </w:tcPr>
          <w:p w:rsidR="0023479B" w:rsidRPr="0023479B" w:rsidRDefault="0023479B" w:rsidP="007F78E2">
            <w:pPr>
              <w:rPr>
                <w:rFonts w:cs="Arial"/>
              </w:rPr>
            </w:pPr>
            <w:r w:rsidRPr="0023479B">
              <w:rPr>
                <w:rFonts w:cs="Arial"/>
              </w:rPr>
              <w:t xml:space="preserve">n/a </w:t>
            </w:r>
          </w:p>
        </w:tc>
        <w:tc>
          <w:tcPr>
            <w:tcW w:w="1559" w:type="dxa"/>
          </w:tcPr>
          <w:p w:rsidR="0023479B" w:rsidRPr="0023479B" w:rsidRDefault="0023479B" w:rsidP="007F78E2">
            <w:pPr>
              <w:rPr>
                <w:rFonts w:cs="Arial"/>
              </w:rPr>
            </w:pPr>
            <w:r w:rsidRPr="0023479B">
              <w:rPr>
                <w:rFonts w:cs="Arial"/>
              </w:rPr>
              <w:t>10%</w:t>
            </w:r>
          </w:p>
        </w:tc>
      </w:tr>
    </w:tbl>
    <w:p w:rsidR="0023479B" w:rsidRPr="0023479B" w:rsidRDefault="0023479B" w:rsidP="0023479B">
      <w:pPr>
        <w:rPr>
          <w:rFonts w:cs="Arial"/>
          <w:b/>
          <w:highlight w:val="cyan"/>
        </w:rPr>
      </w:pPr>
    </w:p>
    <w:p w:rsidR="0023479B" w:rsidRPr="0023479B" w:rsidRDefault="0023479B" w:rsidP="0023479B">
      <w:pPr>
        <w:tabs>
          <w:tab w:val="left" w:pos="720"/>
          <w:tab w:val="left" w:pos="1440"/>
          <w:tab w:val="left" w:pos="2160"/>
          <w:tab w:val="left" w:pos="2880"/>
        </w:tabs>
        <w:rPr>
          <w:rFonts w:cs="Arial"/>
        </w:rPr>
      </w:pPr>
    </w:p>
    <w:p w:rsidR="0023479B" w:rsidRPr="0023479B" w:rsidRDefault="0023479B" w:rsidP="0023479B">
      <w:pPr>
        <w:keepNext/>
        <w:tabs>
          <w:tab w:val="left" w:pos="720"/>
          <w:tab w:val="left" w:pos="1440"/>
          <w:tab w:val="left" w:pos="2160"/>
          <w:tab w:val="left" w:pos="2880"/>
        </w:tabs>
        <w:rPr>
          <w:rFonts w:cs="Arial"/>
          <w:b/>
        </w:rPr>
      </w:pPr>
      <w:r w:rsidRPr="0023479B">
        <w:rPr>
          <w:rFonts w:cs="Arial"/>
          <w:b/>
        </w:rPr>
        <w:lastRenderedPageBreak/>
        <w:t>Assessment Summary</w:t>
      </w:r>
    </w:p>
    <w:tbl>
      <w:tblPr>
        <w:tblStyle w:val="TableGrid14"/>
        <w:tblW w:w="0" w:type="auto"/>
        <w:tblLayout w:type="fixed"/>
        <w:tblLook w:val="04A0" w:firstRow="1" w:lastRow="0" w:firstColumn="1" w:lastColumn="0" w:noHBand="0" w:noVBand="1"/>
      </w:tblPr>
      <w:tblGrid>
        <w:gridCol w:w="3261"/>
        <w:gridCol w:w="1842"/>
      </w:tblGrid>
      <w:tr w:rsidR="0023479B" w:rsidRPr="0023479B" w:rsidTr="0023479B">
        <w:tc>
          <w:tcPr>
            <w:tcW w:w="3261" w:type="dxa"/>
            <w:tcBorders>
              <w:top w:val="single" w:sz="4" w:space="0" w:color="auto"/>
              <w:left w:val="single" w:sz="4" w:space="0" w:color="auto"/>
            </w:tcBorders>
          </w:tcPr>
          <w:p w:rsidR="0023479B" w:rsidRPr="0023479B" w:rsidRDefault="0023479B" w:rsidP="007F78E2">
            <w:pPr>
              <w:keepNext/>
              <w:rPr>
                <w:rFonts w:cs="Arial"/>
                <w:b/>
              </w:rPr>
            </w:pPr>
            <w:r w:rsidRPr="0023479B">
              <w:rPr>
                <w:rFonts w:cs="Arial"/>
                <w:b/>
              </w:rPr>
              <w:t>Activity type</w:t>
            </w:r>
          </w:p>
        </w:tc>
        <w:tc>
          <w:tcPr>
            <w:tcW w:w="1842" w:type="dxa"/>
          </w:tcPr>
          <w:p w:rsidR="0023479B" w:rsidRPr="0023479B" w:rsidRDefault="0023479B" w:rsidP="007F78E2">
            <w:pPr>
              <w:keepNext/>
              <w:jc w:val="center"/>
              <w:rPr>
                <w:rFonts w:cs="Arial"/>
                <w:b/>
              </w:rPr>
            </w:pPr>
            <w:r w:rsidRPr="0023479B">
              <w:rPr>
                <w:rFonts w:cs="Arial"/>
                <w:b/>
              </w:rPr>
              <w:t>Percentage</w:t>
            </w:r>
          </w:p>
        </w:tc>
      </w:tr>
      <w:tr w:rsidR="0023479B" w:rsidRPr="0023479B" w:rsidTr="0023479B">
        <w:tc>
          <w:tcPr>
            <w:tcW w:w="3261" w:type="dxa"/>
          </w:tcPr>
          <w:p w:rsidR="0023479B" w:rsidRPr="0023479B" w:rsidRDefault="0023479B" w:rsidP="007F78E2">
            <w:pPr>
              <w:keepNext/>
              <w:rPr>
                <w:rFonts w:cs="Arial"/>
              </w:rPr>
            </w:pPr>
            <w:r w:rsidRPr="0023479B">
              <w:rPr>
                <w:rFonts w:cs="Arial"/>
              </w:rPr>
              <w:t>Written exam</w:t>
            </w:r>
          </w:p>
        </w:tc>
        <w:tc>
          <w:tcPr>
            <w:tcW w:w="1842" w:type="dxa"/>
          </w:tcPr>
          <w:p w:rsidR="0023479B" w:rsidRPr="0023479B" w:rsidRDefault="0023479B" w:rsidP="007F78E2">
            <w:pPr>
              <w:keepNext/>
              <w:jc w:val="center"/>
              <w:rPr>
                <w:rFonts w:cs="Arial"/>
              </w:rPr>
            </w:pPr>
          </w:p>
        </w:tc>
      </w:tr>
      <w:tr w:rsidR="0023479B" w:rsidRPr="0023479B" w:rsidTr="0023479B">
        <w:tc>
          <w:tcPr>
            <w:tcW w:w="3261" w:type="dxa"/>
          </w:tcPr>
          <w:p w:rsidR="0023479B" w:rsidRPr="0023479B" w:rsidRDefault="0023479B" w:rsidP="007F78E2">
            <w:pPr>
              <w:keepNext/>
              <w:rPr>
                <w:rFonts w:cs="Arial"/>
              </w:rPr>
            </w:pPr>
            <w:r w:rsidRPr="0023479B">
              <w:rPr>
                <w:rFonts w:cs="Arial"/>
              </w:rPr>
              <w:t>Coursework</w:t>
            </w:r>
          </w:p>
        </w:tc>
        <w:tc>
          <w:tcPr>
            <w:tcW w:w="1842" w:type="dxa"/>
          </w:tcPr>
          <w:p w:rsidR="0023479B" w:rsidRPr="0023479B" w:rsidRDefault="0023479B" w:rsidP="007F78E2">
            <w:pPr>
              <w:keepNext/>
              <w:jc w:val="center"/>
              <w:rPr>
                <w:rFonts w:cs="Arial"/>
              </w:rPr>
            </w:pPr>
            <w:r w:rsidRPr="0023479B">
              <w:rPr>
                <w:rFonts w:cs="Arial"/>
              </w:rPr>
              <w:t>80%</w:t>
            </w:r>
          </w:p>
        </w:tc>
      </w:tr>
      <w:tr w:rsidR="0023479B" w:rsidRPr="0023479B" w:rsidTr="0023479B">
        <w:tc>
          <w:tcPr>
            <w:tcW w:w="3261" w:type="dxa"/>
          </w:tcPr>
          <w:p w:rsidR="0023479B" w:rsidRPr="0023479B" w:rsidRDefault="0023479B" w:rsidP="007F78E2">
            <w:pPr>
              <w:keepNext/>
              <w:rPr>
                <w:rFonts w:cs="Arial"/>
              </w:rPr>
            </w:pPr>
            <w:r w:rsidRPr="0023479B">
              <w:rPr>
                <w:rFonts w:cs="Arial"/>
              </w:rPr>
              <w:t>Practical</w:t>
            </w:r>
          </w:p>
        </w:tc>
        <w:tc>
          <w:tcPr>
            <w:tcW w:w="1842" w:type="dxa"/>
          </w:tcPr>
          <w:p w:rsidR="0023479B" w:rsidRPr="0023479B" w:rsidRDefault="0023479B" w:rsidP="007F78E2">
            <w:pPr>
              <w:keepNext/>
              <w:jc w:val="center"/>
              <w:rPr>
                <w:rFonts w:cs="Arial"/>
              </w:rPr>
            </w:pPr>
            <w:r w:rsidRPr="0023479B">
              <w:rPr>
                <w:rFonts w:cs="Arial"/>
              </w:rPr>
              <w:t>20%</w:t>
            </w:r>
          </w:p>
        </w:tc>
      </w:tr>
      <w:tr w:rsidR="0023479B" w:rsidRPr="0023479B" w:rsidTr="0023479B">
        <w:tc>
          <w:tcPr>
            <w:tcW w:w="3261" w:type="dxa"/>
          </w:tcPr>
          <w:p w:rsidR="0023479B" w:rsidRPr="0023479B" w:rsidRDefault="0023479B" w:rsidP="007F78E2">
            <w:pPr>
              <w:keepNext/>
              <w:rPr>
                <w:rFonts w:cs="Arial"/>
              </w:rPr>
            </w:pPr>
            <w:r w:rsidRPr="0023479B">
              <w:rPr>
                <w:rFonts w:cs="Arial"/>
                <w:b/>
              </w:rPr>
              <w:t>TOTAL</w:t>
            </w:r>
          </w:p>
        </w:tc>
        <w:tc>
          <w:tcPr>
            <w:tcW w:w="1842" w:type="dxa"/>
          </w:tcPr>
          <w:p w:rsidR="0023479B" w:rsidRPr="0023479B" w:rsidRDefault="0023479B" w:rsidP="007F78E2">
            <w:pPr>
              <w:keepNext/>
              <w:jc w:val="center"/>
              <w:rPr>
                <w:rFonts w:cs="Arial"/>
                <w:b/>
              </w:rPr>
            </w:pPr>
            <w:r w:rsidRPr="0023479B">
              <w:rPr>
                <w:rFonts w:cs="Arial"/>
                <w:b/>
              </w:rPr>
              <w:t>100%</w:t>
            </w:r>
          </w:p>
        </w:tc>
      </w:tr>
    </w:tbl>
    <w:p w:rsidR="0023479B" w:rsidRPr="0023479B" w:rsidRDefault="0023479B" w:rsidP="0023479B">
      <w:pPr>
        <w:rPr>
          <w:rFonts w:cs="Arial"/>
        </w:rPr>
      </w:pPr>
    </w:p>
    <w:p w:rsidR="0023479B" w:rsidRPr="0023479B" w:rsidRDefault="0023479B" w:rsidP="0023479B">
      <w:pPr>
        <w:rPr>
          <w:rFonts w:cs="Arial"/>
          <w:color w:val="000000"/>
        </w:rPr>
      </w:pPr>
      <w:r w:rsidRPr="0023479B">
        <w:rPr>
          <w:rFonts w:cs="Arial"/>
          <w:color w:val="000000"/>
        </w:rPr>
        <w:t>This module is part of a degree programme which is professionally endorsed by ETS Cymru.</w:t>
      </w:r>
    </w:p>
    <w:p w:rsidR="0023479B" w:rsidRPr="0023479B" w:rsidRDefault="0023479B" w:rsidP="0023479B">
      <w:pPr>
        <w:rPr>
          <w:rFonts w:cs="Arial"/>
          <w:b/>
        </w:rPr>
      </w:pPr>
      <w:r w:rsidRPr="0023479B">
        <w:rPr>
          <w:rFonts w:cs="Arial"/>
          <w:b/>
        </w:rPr>
        <w:t>INDICATIVE READING LIST</w:t>
      </w:r>
    </w:p>
    <w:p w:rsidR="0023479B" w:rsidRPr="0023479B" w:rsidRDefault="0023479B" w:rsidP="0023479B">
      <w:pPr>
        <w:rPr>
          <w:rFonts w:cs="Arial"/>
          <w:b/>
        </w:rPr>
      </w:pPr>
    </w:p>
    <w:tbl>
      <w:tblPr>
        <w:tblStyle w:val="TableGrid14"/>
        <w:tblW w:w="0" w:type="auto"/>
        <w:tblLook w:val="04A0" w:firstRow="1" w:lastRow="0" w:firstColumn="1" w:lastColumn="0" w:noHBand="0" w:noVBand="1"/>
      </w:tblPr>
      <w:tblGrid>
        <w:gridCol w:w="1689"/>
        <w:gridCol w:w="5605"/>
        <w:gridCol w:w="1366"/>
      </w:tblGrid>
      <w:tr w:rsidR="0023479B" w:rsidRPr="0023479B" w:rsidTr="0023479B">
        <w:tc>
          <w:tcPr>
            <w:tcW w:w="1689" w:type="dxa"/>
            <w:shd w:val="clear" w:color="auto" w:fill="BFBFBF" w:themeFill="background1" w:themeFillShade="BF"/>
          </w:tcPr>
          <w:p w:rsidR="0023479B" w:rsidRPr="0023479B" w:rsidRDefault="0023479B" w:rsidP="007F78E2">
            <w:pPr>
              <w:tabs>
                <w:tab w:val="num" w:pos="720"/>
                <w:tab w:val="left" w:pos="1440"/>
              </w:tabs>
              <w:rPr>
                <w:rFonts w:cs="Arial"/>
                <w:b/>
              </w:rPr>
            </w:pPr>
            <w:r w:rsidRPr="0023479B">
              <w:rPr>
                <w:rFonts w:cs="Arial"/>
                <w:b/>
              </w:rPr>
              <w:t>Module Code</w:t>
            </w:r>
          </w:p>
        </w:tc>
        <w:tc>
          <w:tcPr>
            <w:tcW w:w="6971" w:type="dxa"/>
            <w:gridSpan w:val="2"/>
          </w:tcPr>
          <w:p w:rsidR="0023479B" w:rsidRPr="0023479B" w:rsidRDefault="0023479B" w:rsidP="007F78E2">
            <w:pPr>
              <w:tabs>
                <w:tab w:val="num" w:pos="720"/>
                <w:tab w:val="left" w:pos="1440"/>
              </w:tabs>
              <w:rPr>
                <w:rFonts w:cs="Arial"/>
                <w:b/>
              </w:rPr>
            </w:pPr>
            <w:r w:rsidRPr="0023479B">
              <w:rPr>
                <w:rFonts w:cs="Arial"/>
                <w:b/>
              </w:rPr>
              <w:t>ECYW5005</w:t>
            </w:r>
          </w:p>
        </w:tc>
      </w:tr>
      <w:tr w:rsidR="0023479B" w:rsidRPr="0023479B" w:rsidTr="0023479B">
        <w:tc>
          <w:tcPr>
            <w:tcW w:w="1689" w:type="dxa"/>
            <w:shd w:val="clear" w:color="auto" w:fill="BFBFBF" w:themeFill="background1" w:themeFillShade="BF"/>
          </w:tcPr>
          <w:p w:rsidR="0023479B" w:rsidRPr="0023479B" w:rsidRDefault="0023479B" w:rsidP="007F78E2">
            <w:pPr>
              <w:tabs>
                <w:tab w:val="num" w:pos="720"/>
                <w:tab w:val="left" w:pos="1440"/>
              </w:tabs>
              <w:rPr>
                <w:rFonts w:cs="Arial"/>
                <w:b/>
              </w:rPr>
            </w:pPr>
            <w:r w:rsidRPr="0023479B">
              <w:rPr>
                <w:rFonts w:cs="Arial"/>
                <w:b/>
              </w:rPr>
              <w:t>Module Title</w:t>
            </w:r>
          </w:p>
        </w:tc>
        <w:tc>
          <w:tcPr>
            <w:tcW w:w="6971" w:type="dxa"/>
            <w:gridSpan w:val="2"/>
          </w:tcPr>
          <w:p w:rsidR="0023479B" w:rsidRPr="0023479B" w:rsidRDefault="0023479B" w:rsidP="007F78E2">
            <w:pPr>
              <w:rPr>
                <w:rFonts w:cs="Arial"/>
                <w:b/>
              </w:rPr>
            </w:pPr>
            <w:r w:rsidRPr="0023479B">
              <w:rPr>
                <w:rFonts w:cs="Arial"/>
                <w:b/>
              </w:rPr>
              <w:t>Youth Work Practice 2: Developing Practice</w:t>
            </w:r>
          </w:p>
        </w:tc>
      </w:tr>
      <w:tr w:rsidR="0023479B" w:rsidRPr="0023479B" w:rsidTr="0023479B">
        <w:tc>
          <w:tcPr>
            <w:tcW w:w="1689" w:type="dxa"/>
            <w:shd w:val="clear" w:color="auto" w:fill="BFBFBF" w:themeFill="background1" w:themeFillShade="BF"/>
          </w:tcPr>
          <w:p w:rsidR="0023479B" w:rsidRPr="0023479B" w:rsidRDefault="0023479B" w:rsidP="007F78E2">
            <w:pPr>
              <w:tabs>
                <w:tab w:val="num" w:pos="720"/>
                <w:tab w:val="left" w:pos="1440"/>
              </w:tabs>
              <w:rPr>
                <w:rFonts w:cs="Arial"/>
                <w:b/>
              </w:rPr>
            </w:pPr>
            <w:r w:rsidRPr="0023479B">
              <w:rPr>
                <w:rFonts w:cs="Arial"/>
                <w:b/>
              </w:rPr>
              <w:t>Classification</w:t>
            </w:r>
          </w:p>
        </w:tc>
        <w:tc>
          <w:tcPr>
            <w:tcW w:w="5605" w:type="dxa"/>
            <w:shd w:val="clear" w:color="auto" w:fill="BFBFBF" w:themeFill="background1" w:themeFillShade="BF"/>
          </w:tcPr>
          <w:p w:rsidR="0023479B" w:rsidRPr="0023479B" w:rsidRDefault="0023479B" w:rsidP="007F78E2">
            <w:pPr>
              <w:tabs>
                <w:tab w:val="num" w:pos="720"/>
                <w:tab w:val="left" w:pos="1440"/>
              </w:tabs>
              <w:rPr>
                <w:rFonts w:cs="Arial"/>
                <w:b/>
              </w:rPr>
            </w:pPr>
            <w:r w:rsidRPr="0023479B">
              <w:rPr>
                <w:rFonts w:cs="Arial"/>
                <w:b/>
              </w:rPr>
              <w:t>Reading List entry</w:t>
            </w:r>
          </w:p>
        </w:tc>
        <w:tc>
          <w:tcPr>
            <w:tcW w:w="1366" w:type="dxa"/>
            <w:shd w:val="clear" w:color="auto" w:fill="BFBFBF" w:themeFill="background1" w:themeFillShade="BF"/>
          </w:tcPr>
          <w:p w:rsidR="0023479B" w:rsidRPr="0023479B" w:rsidRDefault="0023479B" w:rsidP="007F78E2">
            <w:pPr>
              <w:tabs>
                <w:tab w:val="num" w:pos="720"/>
                <w:tab w:val="left" w:pos="1440"/>
              </w:tabs>
              <w:rPr>
                <w:rFonts w:cs="Arial"/>
                <w:b/>
              </w:rPr>
            </w:pPr>
            <w:r w:rsidRPr="0023479B">
              <w:rPr>
                <w:rFonts w:cs="Arial"/>
                <w:b/>
              </w:rPr>
              <w:t>Electronic*</w:t>
            </w:r>
          </w:p>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Essential</w:t>
            </w:r>
          </w:p>
        </w:tc>
        <w:tc>
          <w:tcPr>
            <w:tcW w:w="5605" w:type="dxa"/>
          </w:tcPr>
          <w:p w:rsidR="0023479B" w:rsidRPr="0023479B" w:rsidRDefault="0023479B" w:rsidP="007F78E2">
            <w:pPr>
              <w:rPr>
                <w:rFonts w:cs="Arial"/>
              </w:rPr>
            </w:pPr>
            <w:r w:rsidRPr="0023479B">
              <w:rPr>
                <w:rFonts w:cs="Arial"/>
              </w:rPr>
              <w:t xml:space="preserve">Banks, S. (2010) </w:t>
            </w:r>
            <w:r w:rsidRPr="0023479B">
              <w:rPr>
                <w:rFonts w:cs="Arial"/>
                <w:i/>
              </w:rPr>
              <w:t xml:space="preserve">Ethical Issues in Youth work </w:t>
            </w:r>
            <w:r w:rsidRPr="0023479B">
              <w:rPr>
                <w:rFonts w:cs="Arial"/>
              </w:rPr>
              <w:t>(2</w:t>
            </w:r>
            <w:r w:rsidRPr="0023479B">
              <w:rPr>
                <w:rFonts w:cs="Arial"/>
                <w:vertAlign w:val="superscript"/>
              </w:rPr>
              <w:t xml:space="preserve">nd </w:t>
            </w:r>
            <w:r w:rsidRPr="0023479B">
              <w:rPr>
                <w:rFonts w:cs="Arial"/>
              </w:rPr>
              <w:t>ed.),</w:t>
            </w:r>
            <w:r w:rsidRPr="0023479B">
              <w:rPr>
                <w:rFonts w:cs="Arial"/>
                <w:i/>
              </w:rPr>
              <w:t xml:space="preserve"> </w:t>
            </w:r>
            <w:r w:rsidRPr="0023479B">
              <w:rPr>
                <w:rFonts w:cs="Arial"/>
              </w:rPr>
              <w:t>Abingdon, Oxon: Routledge.</w:t>
            </w:r>
          </w:p>
        </w:tc>
        <w:tc>
          <w:tcPr>
            <w:tcW w:w="1366" w:type="dxa"/>
          </w:tcPr>
          <w:sdt>
            <w:sdtPr>
              <w:rPr>
                <w:rFonts w:cs="Arial"/>
              </w:rPr>
              <w:id w:val="-1799295018"/>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Essential</w:t>
            </w:r>
          </w:p>
        </w:tc>
        <w:tc>
          <w:tcPr>
            <w:tcW w:w="5605" w:type="dxa"/>
          </w:tcPr>
          <w:p w:rsidR="0023479B" w:rsidRPr="0023479B" w:rsidRDefault="0023479B" w:rsidP="007F78E2">
            <w:pPr>
              <w:rPr>
                <w:rFonts w:cs="Arial"/>
              </w:rPr>
            </w:pPr>
            <w:proofErr w:type="spellStart"/>
            <w:r w:rsidRPr="0023479B">
              <w:rPr>
                <w:rFonts w:cs="Arial"/>
              </w:rPr>
              <w:t>Batsleer</w:t>
            </w:r>
            <w:proofErr w:type="spellEnd"/>
            <w:r w:rsidRPr="0023479B">
              <w:rPr>
                <w:rFonts w:cs="Arial"/>
              </w:rPr>
              <w:t xml:space="preserve">, J. and Davies, B. (2010) </w:t>
            </w:r>
            <w:r w:rsidRPr="0023479B">
              <w:rPr>
                <w:rFonts w:cs="Arial"/>
                <w:i/>
              </w:rPr>
              <w:t xml:space="preserve">What is Youth work? (Empowering Youth and Community Work Practice), </w:t>
            </w:r>
            <w:r w:rsidRPr="0023479B">
              <w:rPr>
                <w:rFonts w:cs="Arial"/>
              </w:rPr>
              <w:t>Exeter: Learning Matters.</w:t>
            </w:r>
          </w:p>
        </w:tc>
        <w:tc>
          <w:tcPr>
            <w:tcW w:w="1366" w:type="dxa"/>
          </w:tcPr>
          <w:sdt>
            <w:sdtPr>
              <w:rPr>
                <w:rFonts w:cs="Arial"/>
              </w:rPr>
              <w:id w:val="1064221087"/>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Essential</w:t>
            </w:r>
          </w:p>
        </w:tc>
        <w:tc>
          <w:tcPr>
            <w:tcW w:w="5605" w:type="dxa"/>
          </w:tcPr>
          <w:p w:rsidR="0023479B" w:rsidRPr="0023479B" w:rsidRDefault="0023479B" w:rsidP="007F78E2">
            <w:pPr>
              <w:rPr>
                <w:rFonts w:cs="Arial"/>
              </w:rPr>
            </w:pPr>
            <w:proofErr w:type="spellStart"/>
            <w:r w:rsidRPr="0023479B">
              <w:rPr>
                <w:rFonts w:cs="Arial"/>
              </w:rPr>
              <w:t>Buchroth</w:t>
            </w:r>
            <w:proofErr w:type="spellEnd"/>
            <w:r w:rsidRPr="0023479B">
              <w:rPr>
                <w:rFonts w:cs="Arial"/>
              </w:rPr>
              <w:t xml:space="preserve">, I. and Parkin, C. (Eds.) (2010) </w:t>
            </w:r>
            <w:r w:rsidRPr="0023479B">
              <w:rPr>
                <w:rFonts w:cs="Arial"/>
                <w:i/>
              </w:rPr>
              <w:t xml:space="preserve">Using Theory in Youth and Community Work Practice, </w:t>
            </w:r>
            <w:r w:rsidRPr="0023479B">
              <w:rPr>
                <w:rFonts w:cs="Arial"/>
              </w:rPr>
              <w:t>Exeter: Learning Matters.</w:t>
            </w:r>
          </w:p>
        </w:tc>
        <w:tc>
          <w:tcPr>
            <w:tcW w:w="1366" w:type="dxa"/>
          </w:tcPr>
          <w:sdt>
            <w:sdtPr>
              <w:rPr>
                <w:rFonts w:cs="Arial"/>
              </w:rPr>
              <w:id w:val="2122175785"/>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Essential</w:t>
            </w:r>
          </w:p>
        </w:tc>
        <w:tc>
          <w:tcPr>
            <w:tcW w:w="5605" w:type="dxa"/>
          </w:tcPr>
          <w:p w:rsidR="0023479B" w:rsidRPr="0023479B" w:rsidRDefault="0023479B" w:rsidP="007F78E2">
            <w:pPr>
              <w:rPr>
                <w:rFonts w:cs="Arial"/>
              </w:rPr>
            </w:pPr>
            <w:r w:rsidRPr="0023479B">
              <w:rPr>
                <w:rFonts w:cs="Arial"/>
              </w:rPr>
              <w:t xml:space="preserve">Ingram, G. and Harris, J. (2001) </w:t>
            </w:r>
            <w:r w:rsidRPr="0023479B">
              <w:rPr>
                <w:rFonts w:cs="Arial"/>
                <w:i/>
              </w:rPr>
              <w:t>Delivering Good Youth work</w:t>
            </w:r>
            <w:r w:rsidRPr="0023479B">
              <w:rPr>
                <w:rFonts w:cs="Arial"/>
              </w:rPr>
              <w:t>, Lyme Regis: Russell House Publishing.</w:t>
            </w:r>
          </w:p>
        </w:tc>
        <w:tc>
          <w:tcPr>
            <w:tcW w:w="1366" w:type="dxa"/>
          </w:tcPr>
          <w:sdt>
            <w:sdtPr>
              <w:rPr>
                <w:rFonts w:cs="Arial"/>
              </w:rPr>
              <w:id w:val="-1947842060"/>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Essential</w:t>
            </w:r>
          </w:p>
        </w:tc>
        <w:tc>
          <w:tcPr>
            <w:tcW w:w="5605" w:type="dxa"/>
          </w:tcPr>
          <w:p w:rsidR="0023479B" w:rsidRPr="0023479B" w:rsidRDefault="0023479B" w:rsidP="007F78E2">
            <w:pPr>
              <w:rPr>
                <w:rFonts w:cs="Arial"/>
              </w:rPr>
            </w:pPr>
            <w:proofErr w:type="spellStart"/>
            <w:r w:rsidRPr="0023479B">
              <w:rPr>
                <w:rFonts w:cs="Arial"/>
              </w:rPr>
              <w:t>Jeffs</w:t>
            </w:r>
            <w:proofErr w:type="spellEnd"/>
            <w:r w:rsidRPr="0023479B">
              <w:rPr>
                <w:rFonts w:cs="Arial"/>
              </w:rPr>
              <w:t xml:space="preserve">, T. and Smith, M. (Eds.) (2010) </w:t>
            </w:r>
            <w:r w:rsidRPr="0023479B">
              <w:rPr>
                <w:rFonts w:cs="Arial"/>
                <w:i/>
              </w:rPr>
              <w:t xml:space="preserve">Youth work Practice. </w:t>
            </w:r>
            <w:r w:rsidRPr="0023479B">
              <w:rPr>
                <w:rFonts w:cs="Arial"/>
              </w:rPr>
              <w:t>Hampshire: Palgrave.</w:t>
            </w:r>
          </w:p>
        </w:tc>
        <w:tc>
          <w:tcPr>
            <w:tcW w:w="1366" w:type="dxa"/>
          </w:tcPr>
          <w:sdt>
            <w:sdtPr>
              <w:rPr>
                <w:rFonts w:cs="Arial"/>
              </w:rPr>
              <w:id w:val="20440545"/>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Essential</w:t>
            </w:r>
          </w:p>
        </w:tc>
        <w:tc>
          <w:tcPr>
            <w:tcW w:w="5605" w:type="dxa"/>
          </w:tcPr>
          <w:p w:rsidR="0023479B" w:rsidRPr="0023479B" w:rsidRDefault="0023479B" w:rsidP="007F78E2">
            <w:pPr>
              <w:rPr>
                <w:rFonts w:cs="Arial"/>
              </w:rPr>
            </w:pPr>
            <w:proofErr w:type="spellStart"/>
            <w:r w:rsidRPr="0023479B">
              <w:rPr>
                <w:rFonts w:cs="Arial"/>
              </w:rPr>
              <w:t>Sapin</w:t>
            </w:r>
            <w:proofErr w:type="spellEnd"/>
            <w:r w:rsidRPr="0023479B">
              <w:rPr>
                <w:rFonts w:cs="Arial"/>
              </w:rPr>
              <w:t xml:space="preserve">, K. (2013) </w:t>
            </w:r>
            <w:r w:rsidRPr="0023479B">
              <w:rPr>
                <w:rFonts w:cs="Arial"/>
                <w:i/>
              </w:rPr>
              <w:t>Essential Skills for Youth work Practice (2</w:t>
            </w:r>
            <w:r w:rsidRPr="0023479B">
              <w:rPr>
                <w:rFonts w:cs="Arial"/>
                <w:i/>
                <w:vertAlign w:val="superscript"/>
              </w:rPr>
              <w:t>nd</w:t>
            </w:r>
            <w:r w:rsidRPr="0023479B">
              <w:rPr>
                <w:rFonts w:cs="Arial"/>
                <w:i/>
              </w:rPr>
              <w:t xml:space="preserve"> Ed.) </w:t>
            </w:r>
            <w:r w:rsidRPr="0023479B">
              <w:rPr>
                <w:rFonts w:cs="Arial"/>
              </w:rPr>
              <w:t>London: SAGE.</w:t>
            </w:r>
          </w:p>
        </w:tc>
        <w:tc>
          <w:tcPr>
            <w:tcW w:w="1366" w:type="dxa"/>
          </w:tcPr>
          <w:sdt>
            <w:sdtPr>
              <w:rPr>
                <w:rFonts w:cs="Arial"/>
              </w:rPr>
              <w:id w:val="-502895422"/>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rPr>
                <w:rFonts w:cs="Arial"/>
              </w:rPr>
            </w:pPr>
            <w:proofErr w:type="spellStart"/>
            <w:r w:rsidRPr="0023479B">
              <w:rPr>
                <w:rFonts w:cs="Arial"/>
              </w:rPr>
              <w:t>Batsleer</w:t>
            </w:r>
            <w:proofErr w:type="spellEnd"/>
            <w:r w:rsidRPr="0023479B">
              <w:rPr>
                <w:rFonts w:cs="Arial"/>
              </w:rPr>
              <w:t xml:space="preserve">, J. (2008) </w:t>
            </w:r>
            <w:r w:rsidRPr="0023479B">
              <w:rPr>
                <w:rFonts w:cs="Arial"/>
                <w:i/>
              </w:rPr>
              <w:t xml:space="preserve">Informal Learning in Youth work. </w:t>
            </w:r>
            <w:r w:rsidRPr="0023479B">
              <w:rPr>
                <w:rFonts w:cs="Arial"/>
              </w:rPr>
              <w:t>London: SAGE.</w:t>
            </w:r>
          </w:p>
        </w:tc>
        <w:tc>
          <w:tcPr>
            <w:tcW w:w="1366" w:type="dxa"/>
          </w:tcPr>
          <w:sdt>
            <w:sdtPr>
              <w:rPr>
                <w:rFonts w:cs="Arial"/>
              </w:rPr>
              <w:id w:val="-413703389"/>
              <w14:checkbox>
                <w14:checked w14:val="0"/>
                <w14:checkedState w14:val="2612" w14:font="MS Gothic"/>
                <w14:uncheckedState w14:val="2610" w14:font="MS Gothic"/>
              </w14:checkbox>
            </w:sdtPr>
            <w:sdtEndPr/>
            <w:sdtContent>
              <w:p w:rsidR="0023479B" w:rsidRPr="0023479B" w:rsidRDefault="0023479B" w:rsidP="007F78E2">
                <w:pPr>
                  <w:jc w:val="center"/>
                  <w:rPr>
                    <w:rFonts w:eastAsia="MS Gothic"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rPr>
                <w:rFonts w:cs="Arial"/>
              </w:rPr>
            </w:pPr>
            <w:proofErr w:type="spellStart"/>
            <w:r w:rsidRPr="0023479B">
              <w:rPr>
                <w:rFonts w:cs="Arial"/>
              </w:rPr>
              <w:t>Batsleer</w:t>
            </w:r>
            <w:proofErr w:type="spellEnd"/>
            <w:r w:rsidRPr="0023479B">
              <w:rPr>
                <w:rFonts w:cs="Arial"/>
              </w:rPr>
              <w:t xml:space="preserve">, J. (2013) </w:t>
            </w:r>
            <w:r w:rsidRPr="0023479B">
              <w:rPr>
                <w:rFonts w:cs="Arial"/>
                <w:i/>
              </w:rPr>
              <w:t xml:space="preserve">Youth working with Girls and Women in Community Settings, </w:t>
            </w:r>
            <w:r w:rsidRPr="0023479B">
              <w:rPr>
                <w:rFonts w:cs="Arial"/>
              </w:rPr>
              <w:t>(2</w:t>
            </w:r>
            <w:r w:rsidRPr="0023479B">
              <w:rPr>
                <w:rFonts w:cs="Arial"/>
                <w:vertAlign w:val="superscript"/>
              </w:rPr>
              <w:t>nd</w:t>
            </w:r>
            <w:r w:rsidRPr="0023479B">
              <w:rPr>
                <w:rFonts w:cs="Arial"/>
              </w:rPr>
              <w:t xml:space="preserve"> ed.) </w:t>
            </w:r>
            <w:proofErr w:type="spellStart"/>
            <w:r w:rsidRPr="0023479B">
              <w:rPr>
                <w:rFonts w:cs="Arial"/>
              </w:rPr>
              <w:t>Ashgate</w:t>
            </w:r>
            <w:proofErr w:type="spellEnd"/>
            <w:r w:rsidRPr="0023479B">
              <w:rPr>
                <w:rFonts w:cs="Arial"/>
              </w:rPr>
              <w:t xml:space="preserve">. </w:t>
            </w:r>
          </w:p>
        </w:tc>
        <w:tc>
          <w:tcPr>
            <w:tcW w:w="1366" w:type="dxa"/>
          </w:tcPr>
          <w:sdt>
            <w:sdtPr>
              <w:rPr>
                <w:rFonts w:cs="Arial"/>
              </w:rPr>
              <w:id w:val="1469710401"/>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rPr>
                <w:rFonts w:cs="Arial"/>
              </w:rPr>
            </w:pPr>
            <w:r w:rsidRPr="0023479B">
              <w:rPr>
                <w:rFonts w:cs="Arial"/>
              </w:rPr>
              <w:t xml:space="preserve">Dalrymple, J. and Burke, B. (2006) </w:t>
            </w:r>
            <w:r w:rsidRPr="0023479B">
              <w:rPr>
                <w:rFonts w:cs="Arial"/>
                <w:i/>
              </w:rPr>
              <w:t xml:space="preserve">Anti-oppressive Practice, Social Care and the Law. </w:t>
            </w:r>
            <w:r w:rsidRPr="0023479B">
              <w:rPr>
                <w:rFonts w:cs="Arial"/>
              </w:rPr>
              <w:t>Maidenhead: McGraw-Hill.</w:t>
            </w:r>
          </w:p>
        </w:tc>
        <w:tc>
          <w:tcPr>
            <w:tcW w:w="1366" w:type="dxa"/>
          </w:tcPr>
          <w:sdt>
            <w:sdtPr>
              <w:rPr>
                <w:rFonts w:cs="Arial"/>
              </w:rPr>
              <w:id w:val="1009247456"/>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rPr>
                <w:rFonts w:cs="Arial"/>
              </w:rPr>
            </w:pPr>
            <w:r w:rsidRPr="0023479B">
              <w:rPr>
                <w:rFonts w:cs="Arial"/>
              </w:rPr>
              <w:t xml:space="preserve">Factor, F. Chauhan, V. and Pitts, J. (Eds.) (2001) </w:t>
            </w:r>
            <w:r w:rsidRPr="0023479B">
              <w:rPr>
                <w:rFonts w:cs="Arial"/>
                <w:i/>
              </w:rPr>
              <w:t xml:space="preserve">The RHC companion to Working with Young People. </w:t>
            </w:r>
            <w:r w:rsidRPr="0023479B">
              <w:rPr>
                <w:rFonts w:cs="Arial"/>
              </w:rPr>
              <w:t>Dorset:</w:t>
            </w:r>
            <w:r w:rsidRPr="0023479B">
              <w:rPr>
                <w:rFonts w:cs="Arial"/>
                <w:i/>
              </w:rPr>
              <w:t xml:space="preserve"> </w:t>
            </w:r>
            <w:r w:rsidRPr="0023479B">
              <w:rPr>
                <w:rFonts w:cs="Arial"/>
              </w:rPr>
              <w:t>RHP.</w:t>
            </w:r>
          </w:p>
        </w:tc>
        <w:tc>
          <w:tcPr>
            <w:tcW w:w="1366" w:type="dxa"/>
          </w:tcPr>
          <w:sdt>
            <w:sdtPr>
              <w:rPr>
                <w:rFonts w:cs="Arial"/>
              </w:rPr>
              <w:id w:val="-1613975820"/>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rPr>
                <w:rFonts w:cs="Arial"/>
              </w:rPr>
            </w:pPr>
            <w:proofErr w:type="spellStart"/>
            <w:r w:rsidRPr="0023479B">
              <w:rPr>
                <w:rFonts w:cs="Arial"/>
              </w:rPr>
              <w:t>Hawtin</w:t>
            </w:r>
            <w:proofErr w:type="spellEnd"/>
            <w:r w:rsidRPr="0023479B">
              <w:rPr>
                <w:rFonts w:cs="Arial"/>
              </w:rPr>
              <w:t xml:space="preserve">, M. and Percy-Smith, J. (2007) </w:t>
            </w:r>
            <w:r w:rsidRPr="0023479B">
              <w:rPr>
                <w:rFonts w:cs="Arial"/>
                <w:i/>
              </w:rPr>
              <w:t>Community Profiling a practical guide (2</w:t>
            </w:r>
            <w:r w:rsidRPr="0023479B">
              <w:rPr>
                <w:rFonts w:cs="Arial"/>
                <w:i/>
                <w:vertAlign w:val="superscript"/>
              </w:rPr>
              <w:t>nd</w:t>
            </w:r>
            <w:r w:rsidRPr="0023479B">
              <w:rPr>
                <w:rFonts w:cs="Arial"/>
                <w:i/>
              </w:rPr>
              <w:t xml:space="preserve"> Ed.). </w:t>
            </w:r>
            <w:r w:rsidRPr="0023479B">
              <w:rPr>
                <w:rFonts w:cs="Arial"/>
              </w:rPr>
              <w:t>Maidenhead, McGraw Hill.</w:t>
            </w:r>
            <w:r w:rsidRPr="0023479B">
              <w:rPr>
                <w:rFonts w:cs="Arial"/>
                <w:i/>
              </w:rPr>
              <w:t xml:space="preserve"> </w:t>
            </w:r>
          </w:p>
        </w:tc>
        <w:tc>
          <w:tcPr>
            <w:tcW w:w="1366" w:type="dxa"/>
          </w:tcPr>
          <w:sdt>
            <w:sdtPr>
              <w:rPr>
                <w:rFonts w:cs="Arial"/>
              </w:rPr>
              <w:id w:val="-1597164130"/>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rPr>
                <w:rFonts w:cs="Arial"/>
              </w:rPr>
            </w:pPr>
            <w:proofErr w:type="spellStart"/>
            <w:r w:rsidRPr="0023479B">
              <w:rPr>
                <w:rFonts w:cs="Arial"/>
              </w:rPr>
              <w:t>Kehily</w:t>
            </w:r>
            <w:proofErr w:type="spellEnd"/>
            <w:r w:rsidRPr="0023479B">
              <w:rPr>
                <w:rFonts w:cs="Arial"/>
              </w:rPr>
              <w:t>, M.J. (Ed.</w:t>
            </w:r>
            <w:proofErr w:type="gramStart"/>
            <w:r w:rsidRPr="0023479B">
              <w:rPr>
                <w:rFonts w:cs="Arial"/>
              </w:rPr>
              <w:t>)(</w:t>
            </w:r>
            <w:proofErr w:type="gramEnd"/>
            <w:r w:rsidRPr="0023479B">
              <w:rPr>
                <w:rFonts w:cs="Arial"/>
              </w:rPr>
              <w:t xml:space="preserve">2007) </w:t>
            </w:r>
            <w:r w:rsidRPr="0023479B">
              <w:rPr>
                <w:rFonts w:cs="Arial"/>
                <w:i/>
              </w:rPr>
              <w:t>Understanding youth: perspectives, identities and practices.</w:t>
            </w:r>
            <w:r w:rsidRPr="0023479B">
              <w:rPr>
                <w:rFonts w:cs="Arial"/>
              </w:rPr>
              <w:t xml:space="preserve"> London: SAGE.</w:t>
            </w:r>
          </w:p>
        </w:tc>
        <w:tc>
          <w:tcPr>
            <w:tcW w:w="1366" w:type="dxa"/>
          </w:tcPr>
          <w:sdt>
            <w:sdtPr>
              <w:rPr>
                <w:rFonts w:cs="Arial"/>
              </w:rPr>
              <w:id w:val="110867728"/>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rPr>
                <w:rFonts w:cs="Arial"/>
              </w:rPr>
            </w:pPr>
            <w:proofErr w:type="spellStart"/>
            <w:r w:rsidRPr="0023479B">
              <w:rPr>
                <w:rFonts w:cs="Arial"/>
              </w:rPr>
              <w:t>Ledwith</w:t>
            </w:r>
            <w:proofErr w:type="spellEnd"/>
            <w:r w:rsidRPr="0023479B">
              <w:rPr>
                <w:rFonts w:cs="Arial"/>
              </w:rPr>
              <w:t xml:space="preserve">, M. and </w:t>
            </w:r>
            <w:proofErr w:type="spellStart"/>
            <w:r w:rsidRPr="0023479B">
              <w:rPr>
                <w:rFonts w:cs="Arial"/>
              </w:rPr>
              <w:t>Springett</w:t>
            </w:r>
            <w:proofErr w:type="spellEnd"/>
            <w:r w:rsidRPr="0023479B">
              <w:rPr>
                <w:rFonts w:cs="Arial"/>
              </w:rPr>
              <w:t xml:space="preserve">, J. (2010) </w:t>
            </w:r>
            <w:r w:rsidRPr="0023479B">
              <w:rPr>
                <w:rFonts w:cs="Arial"/>
                <w:i/>
              </w:rPr>
              <w:t xml:space="preserve">Participatory practice, Community-based action for </w:t>
            </w:r>
          </w:p>
          <w:p w:rsidR="0023479B" w:rsidRPr="0023479B" w:rsidRDefault="0023479B" w:rsidP="007F78E2">
            <w:pPr>
              <w:rPr>
                <w:rFonts w:cs="Arial"/>
              </w:rPr>
            </w:pPr>
            <w:proofErr w:type="gramStart"/>
            <w:r w:rsidRPr="0023479B">
              <w:rPr>
                <w:rFonts w:cs="Arial"/>
                <w:i/>
              </w:rPr>
              <w:t>transformative</w:t>
            </w:r>
            <w:proofErr w:type="gramEnd"/>
            <w:r w:rsidRPr="0023479B">
              <w:rPr>
                <w:rFonts w:cs="Arial"/>
                <w:i/>
              </w:rPr>
              <w:t xml:space="preserve"> change, </w:t>
            </w:r>
            <w:r w:rsidRPr="0023479B">
              <w:rPr>
                <w:rFonts w:cs="Arial"/>
              </w:rPr>
              <w:t>Bristol: Policy Press.</w:t>
            </w:r>
          </w:p>
        </w:tc>
        <w:tc>
          <w:tcPr>
            <w:tcW w:w="1366" w:type="dxa"/>
          </w:tcPr>
          <w:sdt>
            <w:sdtPr>
              <w:rPr>
                <w:rFonts w:cs="Arial"/>
              </w:rPr>
              <w:id w:val="-530029979"/>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rPr>
                <w:rFonts w:cs="Arial"/>
              </w:rPr>
            </w:pPr>
            <w:r w:rsidRPr="0023479B">
              <w:rPr>
                <w:rFonts w:cs="Arial"/>
              </w:rPr>
              <w:t xml:space="preserve">Ord, J. (2007) </w:t>
            </w:r>
            <w:r w:rsidRPr="0023479B">
              <w:rPr>
                <w:rFonts w:cs="Arial"/>
                <w:i/>
              </w:rPr>
              <w:t xml:space="preserve">Youth work Process, Product and Practice: Creating an Authentic Curriculum in Work with Young People. </w:t>
            </w:r>
            <w:r w:rsidRPr="0023479B">
              <w:rPr>
                <w:rFonts w:cs="Arial"/>
              </w:rPr>
              <w:t>Dorset:</w:t>
            </w:r>
            <w:r w:rsidRPr="0023479B">
              <w:rPr>
                <w:rFonts w:cs="Arial"/>
                <w:i/>
              </w:rPr>
              <w:t xml:space="preserve"> </w:t>
            </w:r>
            <w:r w:rsidRPr="0023479B">
              <w:rPr>
                <w:rFonts w:cs="Arial"/>
              </w:rPr>
              <w:t>RHP.</w:t>
            </w:r>
          </w:p>
          <w:p w:rsidR="0023479B" w:rsidRPr="0023479B" w:rsidRDefault="0023479B" w:rsidP="007F78E2">
            <w:pPr>
              <w:tabs>
                <w:tab w:val="num" w:pos="720"/>
                <w:tab w:val="left" w:pos="1440"/>
              </w:tabs>
              <w:rPr>
                <w:rFonts w:cs="Arial"/>
              </w:rPr>
            </w:pPr>
          </w:p>
        </w:tc>
        <w:tc>
          <w:tcPr>
            <w:tcW w:w="1366" w:type="dxa"/>
          </w:tcPr>
          <w:sdt>
            <w:sdtPr>
              <w:rPr>
                <w:rFonts w:cs="Arial"/>
              </w:rPr>
              <w:id w:val="-1983300319"/>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rPr>
                <w:rFonts w:cs="Arial"/>
              </w:rPr>
            </w:pPr>
            <w:proofErr w:type="spellStart"/>
            <w:r w:rsidRPr="0023479B">
              <w:rPr>
                <w:rFonts w:cs="Arial"/>
              </w:rPr>
              <w:t>Packham</w:t>
            </w:r>
            <w:proofErr w:type="spellEnd"/>
            <w:r w:rsidRPr="0023479B">
              <w:rPr>
                <w:rFonts w:cs="Arial"/>
              </w:rPr>
              <w:t xml:space="preserve">, C. (2008) </w:t>
            </w:r>
            <w:r w:rsidRPr="0023479B">
              <w:rPr>
                <w:rFonts w:cs="Arial"/>
                <w:i/>
              </w:rPr>
              <w:t xml:space="preserve">Active Citizenship and Community Learning. </w:t>
            </w:r>
            <w:r w:rsidRPr="0023479B">
              <w:rPr>
                <w:rFonts w:cs="Arial"/>
              </w:rPr>
              <w:t>Exeter: Learning Matters.</w:t>
            </w:r>
          </w:p>
        </w:tc>
        <w:tc>
          <w:tcPr>
            <w:tcW w:w="1366" w:type="dxa"/>
          </w:tcPr>
          <w:sdt>
            <w:sdtPr>
              <w:rPr>
                <w:rFonts w:cs="Arial"/>
              </w:rPr>
              <w:id w:val="-79524580"/>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tabs>
                <w:tab w:val="num" w:pos="720"/>
                <w:tab w:val="left" w:pos="1440"/>
              </w:tabs>
              <w:rPr>
                <w:rFonts w:cs="Arial"/>
              </w:rPr>
            </w:pPr>
            <w:r w:rsidRPr="0023479B">
              <w:rPr>
                <w:rFonts w:cs="Arial"/>
              </w:rPr>
              <w:t xml:space="preserve">Purcell, R. (2005) </w:t>
            </w:r>
            <w:r w:rsidRPr="0023479B">
              <w:rPr>
                <w:rFonts w:cs="Arial"/>
                <w:i/>
              </w:rPr>
              <w:t>Working in the Community perspectives for change (2</w:t>
            </w:r>
            <w:r w:rsidRPr="0023479B">
              <w:rPr>
                <w:rFonts w:cs="Arial"/>
                <w:i/>
                <w:vertAlign w:val="superscript"/>
              </w:rPr>
              <w:t>nd</w:t>
            </w:r>
            <w:r w:rsidRPr="0023479B">
              <w:rPr>
                <w:rFonts w:cs="Arial"/>
                <w:i/>
              </w:rPr>
              <w:t xml:space="preserve"> Ed.). </w:t>
            </w:r>
            <w:hyperlink r:id="rId5" w:history="1">
              <w:r w:rsidRPr="0023479B">
                <w:rPr>
                  <w:rFonts w:cs="Arial"/>
                  <w:color w:val="0000FF"/>
                  <w:u w:val="single"/>
                </w:rPr>
                <w:t>www.rodpurcell.com</w:t>
              </w:r>
            </w:hyperlink>
          </w:p>
        </w:tc>
        <w:tc>
          <w:tcPr>
            <w:tcW w:w="1366" w:type="dxa"/>
          </w:tcPr>
          <w:sdt>
            <w:sdtPr>
              <w:rPr>
                <w:rFonts w:cs="Arial"/>
              </w:rPr>
              <w:id w:val="655190215"/>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lastRenderedPageBreak/>
              <w:t>Further</w:t>
            </w:r>
          </w:p>
        </w:tc>
        <w:tc>
          <w:tcPr>
            <w:tcW w:w="5605" w:type="dxa"/>
          </w:tcPr>
          <w:p w:rsidR="0023479B" w:rsidRPr="0023479B" w:rsidRDefault="0023479B" w:rsidP="007F78E2">
            <w:pPr>
              <w:rPr>
                <w:rFonts w:cs="Arial"/>
              </w:rPr>
            </w:pPr>
            <w:r w:rsidRPr="0023479B">
              <w:rPr>
                <w:rFonts w:cs="Arial"/>
              </w:rPr>
              <w:t xml:space="preserve">Smith, M.K. (1994) </w:t>
            </w:r>
            <w:r w:rsidRPr="0023479B">
              <w:rPr>
                <w:rFonts w:cs="Arial"/>
                <w:i/>
              </w:rPr>
              <w:t xml:space="preserve">Local Education community, conversation, praxis. </w:t>
            </w:r>
            <w:r w:rsidRPr="0023479B">
              <w:rPr>
                <w:rFonts w:cs="Arial"/>
              </w:rPr>
              <w:t>Buckingham, OU Press.</w:t>
            </w:r>
          </w:p>
        </w:tc>
        <w:tc>
          <w:tcPr>
            <w:tcW w:w="1366" w:type="dxa"/>
          </w:tcPr>
          <w:sdt>
            <w:sdtPr>
              <w:rPr>
                <w:rFonts w:cs="Arial"/>
              </w:rPr>
              <w:id w:val="1601839570"/>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tabs>
                <w:tab w:val="num" w:pos="720"/>
                <w:tab w:val="left" w:pos="1440"/>
              </w:tabs>
              <w:rPr>
                <w:rFonts w:cs="Arial"/>
              </w:rPr>
            </w:pPr>
            <w:r w:rsidRPr="0023479B">
              <w:rPr>
                <w:rFonts w:cs="Arial"/>
              </w:rPr>
              <w:t>Somerville, P. (2011) Understanding Community: Politics, Policy and Practice. Bristol: Policy Press.</w:t>
            </w:r>
          </w:p>
        </w:tc>
        <w:tc>
          <w:tcPr>
            <w:tcW w:w="1366" w:type="dxa"/>
          </w:tcPr>
          <w:sdt>
            <w:sdtPr>
              <w:rPr>
                <w:rFonts w:cs="Arial"/>
              </w:rPr>
              <w:id w:val="613028872"/>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rPr>
                <w:rFonts w:cs="Arial"/>
              </w:rPr>
            </w:pPr>
            <w:r w:rsidRPr="0023479B">
              <w:rPr>
                <w:rFonts w:cs="Arial"/>
              </w:rPr>
              <w:t xml:space="preserve">Taylor, M. (2003) </w:t>
            </w:r>
            <w:r w:rsidRPr="0023479B">
              <w:rPr>
                <w:rFonts w:cs="Arial"/>
                <w:i/>
              </w:rPr>
              <w:t>Public Policy in the Community (2</w:t>
            </w:r>
            <w:r w:rsidRPr="0023479B">
              <w:rPr>
                <w:rFonts w:cs="Arial"/>
                <w:i/>
                <w:vertAlign w:val="superscript"/>
              </w:rPr>
              <w:t>nd</w:t>
            </w:r>
            <w:r w:rsidRPr="0023479B">
              <w:rPr>
                <w:rFonts w:cs="Arial"/>
                <w:i/>
              </w:rPr>
              <w:t xml:space="preserve"> Ed.). </w:t>
            </w:r>
            <w:r w:rsidRPr="0023479B">
              <w:rPr>
                <w:rFonts w:cs="Arial"/>
              </w:rPr>
              <w:t>Hampshire: Palgrave Macmillan.</w:t>
            </w:r>
          </w:p>
        </w:tc>
        <w:tc>
          <w:tcPr>
            <w:tcW w:w="1366" w:type="dxa"/>
          </w:tcPr>
          <w:sdt>
            <w:sdtPr>
              <w:rPr>
                <w:rFonts w:cs="Arial"/>
              </w:rPr>
              <w:id w:val="-943835265"/>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tabs>
                <w:tab w:val="num" w:pos="720"/>
                <w:tab w:val="left" w:pos="1440"/>
              </w:tabs>
              <w:rPr>
                <w:rFonts w:cs="Arial"/>
              </w:rPr>
            </w:pPr>
            <w:r w:rsidRPr="0023479B">
              <w:rPr>
                <w:rFonts w:cs="Arial"/>
              </w:rPr>
              <w:t>Thompson, S. and Thompson, N. (2008</w:t>
            </w:r>
            <w:proofErr w:type="gramStart"/>
            <w:r w:rsidRPr="0023479B">
              <w:rPr>
                <w:rFonts w:cs="Arial"/>
              </w:rPr>
              <w:t xml:space="preserve">)  </w:t>
            </w:r>
            <w:r w:rsidRPr="0023479B">
              <w:rPr>
                <w:rFonts w:cs="Arial"/>
                <w:i/>
              </w:rPr>
              <w:t>The</w:t>
            </w:r>
            <w:proofErr w:type="gramEnd"/>
            <w:r w:rsidRPr="0023479B">
              <w:rPr>
                <w:rFonts w:cs="Arial"/>
                <w:i/>
              </w:rPr>
              <w:t xml:space="preserve"> Critically Reflective Practitioner (2</w:t>
            </w:r>
            <w:r w:rsidRPr="0023479B">
              <w:rPr>
                <w:rFonts w:cs="Arial"/>
                <w:i/>
                <w:vertAlign w:val="superscript"/>
              </w:rPr>
              <w:t>nd</w:t>
            </w:r>
            <w:r w:rsidRPr="0023479B">
              <w:rPr>
                <w:rFonts w:cs="Arial"/>
                <w:i/>
              </w:rPr>
              <w:t xml:space="preserve"> Ed.), </w:t>
            </w:r>
            <w:r w:rsidRPr="0023479B">
              <w:rPr>
                <w:rFonts w:cs="Arial"/>
              </w:rPr>
              <w:t>Hampshire:</w:t>
            </w:r>
            <w:r w:rsidRPr="0023479B">
              <w:rPr>
                <w:rFonts w:cs="Arial"/>
                <w:i/>
              </w:rPr>
              <w:t xml:space="preserve"> </w:t>
            </w:r>
            <w:r w:rsidRPr="0023479B">
              <w:rPr>
                <w:rFonts w:cs="Arial"/>
              </w:rPr>
              <w:t>Palgrave Macmillan.</w:t>
            </w:r>
          </w:p>
        </w:tc>
        <w:tc>
          <w:tcPr>
            <w:tcW w:w="1366" w:type="dxa"/>
          </w:tcPr>
          <w:sdt>
            <w:sdtPr>
              <w:rPr>
                <w:rFonts w:cs="Arial"/>
              </w:rPr>
              <w:id w:val="1729025773"/>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rPr>
                <w:rFonts w:cs="Arial"/>
              </w:rPr>
            </w:pPr>
            <w:r w:rsidRPr="0023479B">
              <w:rPr>
                <w:rFonts w:cs="Arial"/>
              </w:rPr>
              <w:t>Welsh Assembly Government. (2007)</w:t>
            </w:r>
            <w:r w:rsidRPr="0023479B">
              <w:rPr>
                <w:rFonts w:cs="Arial"/>
                <w:i/>
                <w:iCs/>
              </w:rPr>
              <w:t xml:space="preserve">Young people, youth work, Youth Service National Youth Service Strategy for Wales, </w:t>
            </w:r>
            <w:r w:rsidRPr="0023479B">
              <w:rPr>
                <w:rFonts w:cs="Arial"/>
              </w:rPr>
              <w:t>Cardiff: WAG.</w:t>
            </w:r>
          </w:p>
        </w:tc>
        <w:tc>
          <w:tcPr>
            <w:tcW w:w="1366" w:type="dxa"/>
          </w:tcPr>
          <w:sdt>
            <w:sdtPr>
              <w:rPr>
                <w:rFonts w:cs="Arial"/>
              </w:rPr>
              <w:id w:val="-1444986503"/>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rPr>
                <w:rFonts w:cs="Arial"/>
              </w:rPr>
            </w:pPr>
            <w:r w:rsidRPr="0023479B">
              <w:rPr>
                <w:rFonts w:cs="Arial"/>
              </w:rPr>
              <w:t>Welsh Government. (2014) The National Youth Work Strategy for Wales 2014-2018 Supporting young people to reach their potential and live fulfilled lives, Cardiff: Welsh Government.</w:t>
            </w:r>
          </w:p>
        </w:tc>
        <w:tc>
          <w:tcPr>
            <w:tcW w:w="1366" w:type="dxa"/>
          </w:tcPr>
          <w:sdt>
            <w:sdtPr>
              <w:rPr>
                <w:rFonts w:cs="Arial"/>
              </w:rPr>
              <w:id w:val="796032942"/>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tabs>
                <w:tab w:val="num" w:pos="720"/>
                <w:tab w:val="left" w:pos="1440"/>
              </w:tabs>
              <w:rPr>
                <w:rFonts w:cs="Arial"/>
              </w:rPr>
            </w:pPr>
            <w:proofErr w:type="spellStart"/>
            <w:r w:rsidRPr="0023479B">
              <w:rPr>
                <w:rFonts w:cs="Arial"/>
              </w:rPr>
              <w:t>Westergaard</w:t>
            </w:r>
            <w:proofErr w:type="spellEnd"/>
            <w:r w:rsidRPr="0023479B">
              <w:rPr>
                <w:rFonts w:cs="Arial"/>
              </w:rPr>
              <w:t xml:space="preserve">, J. (2009) </w:t>
            </w:r>
            <w:r w:rsidRPr="0023479B">
              <w:rPr>
                <w:rFonts w:cs="Arial"/>
                <w:i/>
              </w:rPr>
              <w:t xml:space="preserve">Effective Group Work with Young People. </w:t>
            </w:r>
            <w:r w:rsidRPr="0023479B">
              <w:rPr>
                <w:rFonts w:cs="Arial"/>
              </w:rPr>
              <w:t>Maidenhead: OU Press.</w:t>
            </w:r>
          </w:p>
        </w:tc>
        <w:tc>
          <w:tcPr>
            <w:tcW w:w="1366" w:type="dxa"/>
          </w:tcPr>
          <w:sdt>
            <w:sdtPr>
              <w:rPr>
                <w:rFonts w:cs="Arial"/>
              </w:rPr>
              <w:id w:val="1871878338"/>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r w:rsidR="0023479B" w:rsidRPr="0023479B" w:rsidTr="0023479B">
        <w:tc>
          <w:tcPr>
            <w:tcW w:w="1689" w:type="dxa"/>
          </w:tcPr>
          <w:p w:rsidR="0023479B" w:rsidRPr="0023479B" w:rsidRDefault="0023479B" w:rsidP="007F78E2">
            <w:pPr>
              <w:tabs>
                <w:tab w:val="num" w:pos="720"/>
                <w:tab w:val="left" w:pos="1440"/>
              </w:tabs>
              <w:rPr>
                <w:rFonts w:cs="Arial"/>
              </w:rPr>
            </w:pPr>
            <w:r w:rsidRPr="0023479B">
              <w:rPr>
                <w:rFonts w:cs="Arial"/>
              </w:rPr>
              <w:t>Further</w:t>
            </w:r>
          </w:p>
        </w:tc>
        <w:tc>
          <w:tcPr>
            <w:tcW w:w="5605" w:type="dxa"/>
          </w:tcPr>
          <w:p w:rsidR="0023479B" w:rsidRPr="0023479B" w:rsidRDefault="0023479B" w:rsidP="007F78E2">
            <w:pPr>
              <w:rPr>
                <w:rFonts w:cs="Arial"/>
              </w:rPr>
            </w:pPr>
            <w:r w:rsidRPr="0023479B">
              <w:rPr>
                <w:rFonts w:cs="Arial"/>
              </w:rPr>
              <w:t>Youth Work in Wales Review Group. (2013) Youth Work in Wales: Principles and Purposes, Cardiff: Youth Work in Wales Review Group.</w:t>
            </w:r>
          </w:p>
        </w:tc>
        <w:tc>
          <w:tcPr>
            <w:tcW w:w="1366" w:type="dxa"/>
          </w:tcPr>
          <w:sdt>
            <w:sdtPr>
              <w:rPr>
                <w:rFonts w:cs="Arial"/>
              </w:rPr>
              <w:id w:val="-1353180359"/>
              <w14:checkbox>
                <w14:checked w14:val="0"/>
                <w14:checkedState w14:val="2612" w14:font="MS Gothic"/>
                <w14:uncheckedState w14:val="2610" w14:font="MS Gothic"/>
              </w14:checkbox>
            </w:sdtPr>
            <w:sdtEndPr/>
            <w:sdtContent>
              <w:p w:rsidR="0023479B" w:rsidRPr="0023479B" w:rsidRDefault="0023479B" w:rsidP="007F78E2">
                <w:pPr>
                  <w:jc w:val="center"/>
                  <w:rPr>
                    <w:rFonts w:cs="Arial"/>
                  </w:rPr>
                </w:pPr>
                <w:r w:rsidRPr="0023479B">
                  <w:rPr>
                    <w:rFonts w:cs="Arial"/>
                  </w:rPr>
                  <w:t>☐</w:t>
                </w:r>
              </w:p>
            </w:sdtContent>
          </w:sdt>
        </w:tc>
      </w:tr>
    </w:tbl>
    <w:p w:rsidR="00B3318C" w:rsidRPr="0023479B" w:rsidRDefault="00B3318C" w:rsidP="002E13CA">
      <w:pPr>
        <w:pStyle w:val="HTMLPreformatted"/>
        <w:rPr>
          <w:rFonts w:cs="Arial"/>
        </w:rPr>
      </w:pPr>
    </w:p>
    <w:sectPr w:rsidR="00B3318C" w:rsidRPr="0023479B"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A2C0A"/>
    <w:multiLevelType w:val="hybridMultilevel"/>
    <w:tmpl w:val="62C0C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2E5773"/>
    <w:multiLevelType w:val="hybridMultilevel"/>
    <w:tmpl w:val="25162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79B"/>
    <w:rsid w:val="000205AE"/>
    <w:rsid w:val="0023479B"/>
    <w:rsid w:val="002E13CA"/>
    <w:rsid w:val="003743BC"/>
    <w:rsid w:val="004369BC"/>
    <w:rsid w:val="004820AF"/>
    <w:rsid w:val="005E3C6A"/>
    <w:rsid w:val="006279FE"/>
    <w:rsid w:val="00642FF8"/>
    <w:rsid w:val="007C29BA"/>
    <w:rsid w:val="009D57EC"/>
    <w:rsid w:val="00B3318C"/>
    <w:rsid w:val="00C4263E"/>
    <w:rsid w:val="00D2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012AC7E-BCAA-4E4F-B2DE-D06D79A12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table" w:customStyle="1" w:styleId="TableGrid14">
    <w:name w:val="Table Grid14"/>
    <w:basedOn w:val="TableNormal"/>
    <w:next w:val="TableGrid"/>
    <w:uiPriority w:val="59"/>
    <w:rsid w:val="0023479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347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rodpurcell.com"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33ADC005EEB4E60A05A6B77595A2419"/>
        <w:category>
          <w:name w:val="General"/>
          <w:gallery w:val="placeholder"/>
        </w:category>
        <w:types>
          <w:type w:val="bbPlcHdr"/>
        </w:types>
        <w:behaviors>
          <w:behavior w:val="content"/>
        </w:behaviors>
        <w:guid w:val="{59FFA9A6-759D-4B0B-B5AA-A350F9093044}"/>
      </w:docPartPr>
      <w:docPartBody>
        <w:p w:rsidR="00422996" w:rsidRDefault="003D6D0A" w:rsidP="003D6D0A">
          <w:pPr>
            <w:pStyle w:val="F33ADC005EEB4E60A05A6B77595A2419"/>
          </w:pPr>
          <w:r w:rsidRPr="00CE712F">
            <w:rPr>
              <w:rStyle w:val="PlaceholderText"/>
            </w:rPr>
            <w:t>Click or tap to enter a date.</w:t>
          </w:r>
        </w:p>
      </w:docPartBody>
    </w:docPart>
    <w:docPart>
      <w:docPartPr>
        <w:name w:val="6040B54D73E246D4A3BF507F0EC2A9A7"/>
        <w:category>
          <w:name w:val="General"/>
          <w:gallery w:val="placeholder"/>
        </w:category>
        <w:types>
          <w:type w:val="bbPlcHdr"/>
        </w:types>
        <w:behaviors>
          <w:behavior w:val="content"/>
        </w:behaviors>
        <w:guid w:val="{01BA677B-B71C-49D9-81BE-01857ECEC048}"/>
      </w:docPartPr>
      <w:docPartBody>
        <w:p w:rsidR="00422996" w:rsidRDefault="003D6D0A" w:rsidP="003D6D0A">
          <w:pPr>
            <w:pStyle w:val="6040B54D73E246D4A3BF507F0EC2A9A7"/>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D0A"/>
    <w:rsid w:val="003D6D0A"/>
    <w:rsid w:val="00422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6D0A"/>
    <w:rPr>
      <w:color w:val="808080"/>
    </w:rPr>
  </w:style>
  <w:style w:type="paragraph" w:customStyle="1" w:styleId="F33ADC005EEB4E60A05A6B77595A2419">
    <w:name w:val="F33ADC005EEB4E60A05A6B77595A2419"/>
    <w:rsid w:val="003D6D0A"/>
  </w:style>
  <w:style w:type="paragraph" w:customStyle="1" w:styleId="6040B54D73E246D4A3BF507F0EC2A9A7">
    <w:name w:val="6040B54D73E246D4A3BF507F0EC2A9A7"/>
    <w:rsid w:val="003D6D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4</Pages>
  <Words>941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Gwion Ramage</dc:creator>
  <cp:keywords/>
  <cp:lastModifiedBy>Gwion Ramage</cp:lastModifiedBy>
  <cp:revision>2</cp:revision>
  <cp:lastPrinted>1900-01-01T00:00:00Z</cp:lastPrinted>
  <dcterms:created xsi:type="dcterms:W3CDTF">2020-03-10T13:43:00Z</dcterms:created>
  <dcterms:modified xsi:type="dcterms:W3CDTF">2020-03-10T13:46:00Z</dcterms:modified>
</cp:coreProperties>
</file>