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81DFD8" w:rsidP="4B229CA2" w:rsidRDefault="4781DFD8" w14:paraId="3563F60D" w14:textId="0FE22373">
      <w:pPr>
        <w:pBdr>
          <w:top w:val="single" w:color="FF000000" w:sz="4" w:space="4"/>
          <w:left w:val="single" w:color="FF000000" w:sz="4" w:space="4"/>
          <w:bottom w:val="single" w:color="FF000000" w:sz="4" w:space="4"/>
          <w:right w:val="single" w:color="FF000000" w:sz="4" w:space="4"/>
        </w:pBdr>
        <w:rPr>
          <w:rFonts w:ascii="Arial Nova" w:hAnsi="Arial Nova" w:eastAsia="Arial Nova" w:cs="Arial Nova" w:asciiTheme="minorAscii" w:hAnsiTheme="minorAscii" w:eastAsiaTheme="minorAscii" w:cstheme="minorAscii"/>
          <w:b w:val="1"/>
          <w:bCs w:val="1"/>
          <w:sz w:val="48"/>
          <w:szCs w:val="48"/>
        </w:rPr>
      </w:pPr>
      <w:r w:rsidRPr="4B229CA2" w:rsidR="4781DFD8">
        <w:rPr>
          <w:rFonts w:ascii="Arial Nova" w:hAnsi="Arial Nova" w:eastAsia="Arial Nova" w:cs="Arial Nova" w:asciiTheme="minorAscii" w:hAnsiTheme="minorAscii" w:eastAsiaTheme="minorAscii" w:cstheme="minorAscii"/>
          <w:b w:val="1"/>
          <w:bCs w:val="1"/>
          <w:sz w:val="56"/>
          <w:szCs w:val="56"/>
        </w:rPr>
        <w:t>Module code</w:t>
      </w:r>
      <w:r w:rsidRPr="4B229CA2" w:rsidR="4781DFD8">
        <w:rPr>
          <w:rFonts w:ascii="Arial Nova" w:hAnsi="Arial Nova" w:eastAsia="Arial Nova" w:cs="Arial Nova" w:asciiTheme="minorAscii" w:hAnsiTheme="minorAscii" w:eastAsiaTheme="minorAscii" w:cstheme="minorAscii"/>
          <w:b w:val="1"/>
          <w:bCs w:val="1"/>
          <w:sz w:val="48"/>
          <w:szCs w:val="48"/>
        </w:rPr>
        <w:t>-</w:t>
      </w:r>
      <w:r w:rsidRPr="4B229CA2" w:rsidR="128A1570">
        <w:rPr>
          <w:rFonts w:ascii="Arial Nova" w:hAnsi="Arial Nova" w:eastAsia="Arial Nova" w:cs="Arial Nova" w:asciiTheme="minorAscii" w:hAnsiTheme="minorAscii" w:eastAsiaTheme="minorAscii" w:cstheme="minorAscii"/>
          <w:b w:val="1"/>
          <w:bCs w:val="1"/>
          <w:sz w:val="48"/>
          <w:szCs w:val="48"/>
        </w:rPr>
        <w:t xml:space="preserve"> </w:t>
      </w:r>
      <w:r w:rsidRPr="4B229CA2" w:rsidR="2B89C4C2">
        <w:rPr>
          <w:rFonts w:ascii="Arial Nova" w:hAnsi="Arial Nova" w:eastAsia="Arial Nova" w:cs="Arial Nova" w:asciiTheme="minorAscii" w:hAnsiTheme="minorAscii" w:eastAsiaTheme="minorAscii" w:cstheme="minorAscii"/>
          <w:b w:val="0"/>
          <w:bCs w:val="0"/>
          <w:sz w:val="48"/>
          <w:szCs w:val="48"/>
        </w:rPr>
        <w:t>LCH</w:t>
      </w:r>
      <w:r w:rsidRPr="4B229CA2" w:rsidR="7425DC12">
        <w:rPr>
          <w:rFonts w:ascii="Arial Nova" w:hAnsi="Arial Nova" w:eastAsia="Arial Nova" w:cs="Arial Nova" w:asciiTheme="minorAscii" w:hAnsiTheme="minorAscii" w:eastAsiaTheme="minorAscii" w:cstheme="minorAscii"/>
          <w:b w:val="0"/>
          <w:bCs w:val="0"/>
          <w:sz w:val="48"/>
          <w:szCs w:val="48"/>
        </w:rPr>
        <w:t>S</w:t>
      </w:r>
      <w:r w:rsidRPr="4B229CA2" w:rsidR="2B89C4C2">
        <w:rPr>
          <w:rFonts w:ascii="Arial Nova" w:hAnsi="Arial Nova" w:eastAsia="Arial Nova" w:cs="Arial Nova" w:asciiTheme="minorAscii" w:hAnsiTheme="minorAscii" w:eastAsiaTheme="minorAscii" w:cstheme="minorAscii"/>
          <w:b w:val="0"/>
          <w:bCs w:val="0"/>
          <w:sz w:val="48"/>
          <w:szCs w:val="48"/>
        </w:rPr>
        <w:t>4003</w:t>
      </w:r>
    </w:p>
    <w:p w:rsidR="4781DFD8" w:rsidP="2C7790F7" w:rsidRDefault="4781DFD8" w14:paraId="2F2A98AA" w14:textId="38E1A542">
      <w:pPr>
        <w:pBdr>
          <w:top w:val="single" w:color="000000" w:sz="4" w:space="4"/>
          <w:left w:val="single" w:color="000000" w:sz="4" w:space="4"/>
          <w:bottom w:val="single" w:color="000000" w:sz="4" w:space="4"/>
          <w:right w:val="single" w:color="000000" w:sz="4" w:space="4"/>
        </w:pBdr>
        <w:rPr>
          <w:rFonts w:ascii="Arial Nova" w:hAnsi="Arial Nova" w:eastAsia="Arial Nova" w:cs="Arial Nova" w:asciiTheme="minorAscii" w:hAnsiTheme="minorAscii" w:eastAsiaTheme="minorAscii" w:cstheme="minorAscii"/>
          <w:b w:val="0"/>
          <w:bCs w:val="0"/>
          <w:sz w:val="48"/>
          <w:szCs w:val="48"/>
        </w:rPr>
      </w:pPr>
      <w:r w:rsidRPr="2C7790F7" w:rsidR="5C1CD4C1">
        <w:rPr>
          <w:rFonts w:ascii="Arial Nova" w:hAnsi="Arial Nova" w:eastAsia="Arial Nova" w:cs="Arial Nova" w:asciiTheme="minorAscii" w:hAnsiTheme="minorAscii" w:eastAsiaTheme="minorAscii" w:cstheme="minorAscii"/>
          <w:b w:val="1"/>
          <w:bCs w:val="1"/>
          <w:sz w:val="56"/>
          <w:szCs w:val="56"/>
        </w:rPr>
        <w:t>Module title-</w:t>
      </w:r>
      <w:r w:rsidRPr="2C7790F7" w:rsidR="2FCFEC82">
        <w:rPr>
          <w:rFonts w:ascii="Arial Nova" w:hAnsi="Arial Nova" w:eastAsia="Arial Nova" w:cs="Arial Nova" w:asciiTheme="minorAscii" w:hAnsiTheme="minorAscii" w:eastAsiaTheme="minorAscii" w:cstheme="minorAscii"/>
          <w:b w:val="1"/>
          <w:bCs w:val="1"/>
          <w:sz w:val="56"/>
          <w:szCs w:val="56"/>
        </w:rPr>
        <w:t xml:space="preserve"> </w:t>
      </w:r>
      <w:r w:rsidRPr="2C7790F7" w:rsidR="590422BD">
        <w:rPr>
          <w:rFonts w:ascii="Arial Nova" w:hAnsi="Arial Nova" w:eastAsia="Arial Nova" w:cs="Arial Nova" w:asciiTheme="minorAscii" w:hAnsiTheme="minorAscii" w:eastAsiaTheme="minorAscii" w:cstheme="minorAscii"/>
          <w:b w:val="0"/>
          <w:bCs w:val="0"/>
          <w:sz w:val="48"/>
          <w:szCs w:val="48"/>
        </w:rPr>
        <w:t xml:space="preserve">Introduction to </w:t>
      </w:r>
      <w:r w:rsidRPr="2C7790F7" w:rsidR="1E28A815">
        <w:rPr>
          <w:rFonts w:ascii="Arial Nova" w:hAnsi="Arial Nova" w:eastAsia="Arial Nova" w:cs="Arial Nova" w:asciiTheme="minorAscii" w:hAnsiTheme="minorAscii" w:eastAsiaTheme="minorAscii" w:cstheme="minorAscii"/>
          <w:b w:val="0"/>
          <w:bCs w:val="0"/>
          <w:sz w:val="48"/>
          <w:szCs w:val="48"/>
        </w:rPr>
        <w:t>H</w:t>
      </w:r>
      <w:r w:rsidRPr="2C7790F7" w:rsidR="590422BD">
        <w:rPr>
          <w:rFonts w:ascii="Arial Nova" w:hAnsi="Arial Nova" w:eastAsia="Arial Nova" w:cs="Arial Nova" w:asciiTheme="minorAscii" w:hAnsiTheme="minorAscii" w:eastAsiaTheme="minorAscii" w:cstheme="minorAscii"/>
          <w:b w:val="0"/>
          <w:bCs w:val="0"/>
          <w:sz w:val="48"/>
          <w:szCs w:val="48"/>
        </w:rPr>
        <w:t xml:space="preserve">ealth and </w:t>
      </w:r>
      <w:r w:rsidRPr="2C7790F7" w:rsidR="1EB472D7">
        <w:rPr>
          <w:rFonts w:ascii="Arial Nova" w:hAnsi="Arial Nova" w:eastAsia="Arial Nova" w:cs="Arial Nova" w:asciiTheme="minorAscii" w:hAnsiTheme="minorAscii" w:eastAsiaTheme="minorAscii" w:cstheme="minorAscii"/>
          <w:b w:val="0"/>
          <w:bCs w:val="0"/>
          <w:sz w:val="48"/>
          <w:szCs w:val="48"/>
        </w:rPr>
        <w:t>S</w:t>
      </w:r>
      <w:r w:rsidRPr="2C7790F7" w:rsidR="590422BD">
        <w:rPr>
          <w:rFonts w:ascii="Arial Nova" w:hAnsi="Arial Nova" w:eastAsia="Arial Nova" w:cs="Arial Nova" w:asciiTheme="minorAscii" w:hAnsiTheme="minorAscii" w:eastAsiaTheme="minorAscii" w:cstheme="minorAscii"/>
          <w:b w:val="0"/>
          <w:bCs w:val="0"/>
          <w:sz w:val="48"/>
          <w:szCs w:val="48"/>
        </w:rPr>
        <w:t xml:space="preserve">ocial </w:t>
      </w:r>
      <w:r w:rsidRPr="2C7790F7" w:rsidR="020046AD">
        <w:rPr>
          <w:rFonts w:ascii="Arial Nova" w:hAnsi="Arial Nova" w:eastAsia="Arial Nova" w:cs="Arial Nova" w:asciiTheme="minorAscii" w:hAnsiTheme="minorAscii" w:eastAsiaTheme="minorAscii" w:cstheme="minorAscii"/>
          <w:b w:val="0"/>
          <w:bCs w:val="0"/>
          <w:sz w:val="48"/>
          <w:szCs w:val="48"/>
        </w:rPr>
        <w:t>C</w:t>
      </w:r>
      <w:r w:rsidRPr="2C7790F7" w:rsidR="590422BD">
        <w:rPr>
          <w:rFonts w:ascii="Arial Nova" w:hAnsi="Arial Nova" w:eastAsia="Arial Nova" w:cs="Arial Nova" w:asciiTheme="minorAscii" w:hAnsiTheme="minorAscii" w:eastAsiaTheme="minorAscii" w:cstheme="minorAscii"/>
          <w:b w:val="0"/>
          <w:bCs w:val="0"/>
          <w:sz w:val="48"/>
          <w:szCs w:val="48"/>
        </w:rPr>
        <w:t>are</w:t>
      </w:r>
    </w:p>
    <w:p w:rsidR="4781DFD8" w:rsidP="4B229CA2" w:rsidRDefault="4781DFD8" w14:paraId="00091E4D" w14:textId="367FCE43">
      <w:pPr>
        <w:pBdr>
          <w:top w:val="single" w:color="FF000000" w:sz="4" w:space="4"/>
          <w:left w:val="single" w:color="FF000000" w:sz="4" w:space="4"/>
          <w:bottom w:val="single" w:color="FF000000" w:sz="4" w:space="4"/>
          <w:right w:val="single" w:color="FF000000" w:sz="4" w:space="4"/>
        </w:pBdr>
        <w:rPr>
          <w:rFonts w:ascii="Arial Nova" w:hAnsi="Arial Nova" w:eastAsia="Arial Nova" w:cs="Arial Nova" w:asciiTheme="minorAscii" w:hAnsiTheme="minorAscii" w:eastAsiaTheme="minorAscii" w:cstheme="minorAscii"/>
          <w:b w:val="0"/>
          <w:bCs w:val="0"/>
          <w:sz w:val="56"/>
          <w:szCs w:val="56"/>
        </w:rPr>
      </w:pPr>
      <w:r w:rsidRPr="4B229CA2" w:rsidR="4781DFD8">
        <w:rPr>
          <w:rFonts w:ascii="Arial Nova" w:hAnsi="Arial Nova" w:eastAsia="Arial Nova" w:cs="Arial Nova" w:asciiTheme="minorAscii" w:hAnsiTheme="minorAscii" w:eastAsiaTheme="minorAscii" w:cstheme="minorAscii"/>
          <w:b w:val="1"/>
          <w:bCs w:val="1"/>
          <w:sz w:val="56"/>
          <w:szCs w:val="56"/>
        </w:rPr>
        <w:t>Lecturer-</w:t>
      </w:r>
      <w:r w:rsidRPr="4B229CA2" w:rsidR="25B568D3">
        <w:rPr>
          <w:rFonts w:ascii="Arial Nova" w:hAnsi="Arial Nova" w:eastAsia="Arial Nova" w:cs="Arial Nova" w:asciiTheme="minorAscii" w:hAnsiTheme="minorAscii" w:eastAsiaTheme="minorAscii" w:cstheme="minorAscii"/>
          <w:b w:val="1"/>
          <w:bCs w:val="1"/>
          <w:sz w:val="56"/>
          <w:szCs w:val="56"/>
        </w:rPr>
        <w:t xml:space="preserve"> </w:t>
      </w:r>
      <w:r w:rsidRPr="4B229CA2" w:rsidR="25B568D3">
        <w:rPr>
          <w:rFonts w:ascii="Arial Nova" w:hAnsi="Arial Nova" w:eastAsia="Arial Nova" w:cs="Arial Nova" w:asciiTheme="minorAscii" w:hAnsiTheme="minorAscii" w:eastAsiaTheme="minorAscii" w:cstheme="minorAscii"/>
          <w:b w:val="0"/>
          <w:bCs w:val="0"/>
          <w:sz w:val="48"/>
          <w:szCs w:val="48"/>
        </w:rPr>
        <w:t>Wafa Nasir</w:t>
      </w:r>
    </w:p>
    <w:p w:rsidR="4781DFD8" w:rsidP="4B229CA2" w:rsidRDefault="4781DFD8" w14:paraId="5A8F6A95" w14:textId="0D95AF0B">
      <w:pPr>
        <w:pBdr>
          <w:top w:val="single" w:color="FF000000" w:sz="4" w:space="4"/>
          <w:left w:val="single" w:color="FF000000" w:sz="4" w:space="4"/>
          <w:bottom w:val="single" w:color="FF000000" w:sz="4" w:space="4"/>
          <w:right w:val="single" w:color="FF000000" w:sz="4" w:space="4"/>
        </w:pBdr>
        <w:rPr>
          <w:rFonts w:ascii="Arial Nova" w:hAnsi="Arial Nova" w:eastAsia="Arial Nova" w:cs="Arial Nova" w:asciiTheme="minorAscii" w:hAnsiTheme="minorAscii" w:eastAsiaTheme="minorAscii" w:cstheme="minorAscii"/>
          <w:b w:val="0"/>
          <w:bCs w:val="0"/>
          <w:sz w:val="48"/>
          <w:szCs w:val="48"/>
        </w:rPr>
      </w:pPr>
      <w:r w:rsidRPr="4B229CA2" w:rsidR="4781DFD8">
        <w:rPr>
          <w:rFonts w:ascii="Arial Nova" w:hAnsi="Arial Nova" w:eastAsia="Arial Nova" w:cs="Arial Nova" w:asciiTheme="minorAscii" w:hAnsiTheme="minorAscii" w:eastAsiaTheme="minorAscii" w:cstheme="minorAscii"/>
          <w:b w:val="1"/>
          <w:bCs w:val="1"/>
          <w:sz w:val="56"/>
          <w:szCs w:val="56"/>
        </w:rPr>
        <w:t>Student-</w:t>
      </w:r>
      <w:r w:rsidRPr="4B229CA2" w:rsidR="798B77B4">
        <w:rPr>
          <w:rFonts w:ascii="Arial Nova" w:hAnsi="Arial Nova" w:eastAsia="Arial Nova" w:cs="Arial Nova" w:asciiTheme="minorAscii" w:hAnsiTheme="minorAscii" w:eastAsiaTheme="minorAscii" w:cstheme="minorAscii"/>
          <w:b w:val="1"/>
          <w:bCs w:val="1"/>
          <w:sz w:val="56"/>
          <w:szCs w:val="56"/>
        </w:rPr>
        <w:t xml:space="preserve"> </w:t>
      </w:r>
      <w:r w:rsidRPr="4B229CA2" w:rsidR="3A95E564">
        <w:rPr>
          <w:rFonts w:ascii="Arial Nova" w:hAnsi="Arial Nova" w:eastAsia="Arial Nova" w:cs="Arial Nova" w:asciiTheme="minorAscii" w:hAnsiTheme="minorAscii" w:eastAsiaTheme="minorAscii" w:cstheme="minorAscii"/>
          <w:b w:val="0"/>
          <w:bCs w:val="0"/>
          <w:sz w:val="48"/>
          <w:szCs w:val="48"/>
        </w:rPr>
        <w:t xml:space="preserve">Rachel </w:t>
      </w:r>
      <w:r w:rsidRPr="4B229CA2" w:rsidR="7322E792">
        <w:rPr>
          <w:rFonts w:ascii="Arial Nova" w:hAnsi="Arial Nova" w:eastAsia="Arial Nova" w:cs="Arial Nova" w:asciiTheme="minorAscii" w:hAnsiTheme="minorAscii" w:eastAsiaTheme="minorAscii" w:cstheme="minorAscii"/>
          <w:b w:val="0"/>
          <w:bCs w:val="0"/>
          <w:sz w:val="48"/>
          <w:szCs w:val="48"/>
        </w:rPr>
        <w:t>Hathaway</w:t>
      </w:r>
    </w:p>
    <w:p w:rsidR="3A95E564" w:rsidP="4B229CA2" w:rsidRDefault="3A95E564" w14:paraId="4726B34F" w14:textId="066CD77B">
      <w:pPr>
        <w:pBdr>
          <w:top w:val="single" w:color="FF000000" w:sz="4" w:space="4"/>
          <w:left w:val="single" w:color="FF000000" w:sz="4" w:space="4"/>
          <w:bottom w:val="single" w:color="FF000000" w:sz="4" w:space="4"/>
          <w:right w:val="single" w:color="FF000000" w:sz="4" w:space="4"/>
        </w:pBdr>
        <w:rPr>
          <w:rFonts w:ascii="Arial Nova" w:hAnsi="Arial Nova" w:eastAsia="Arial Nova" w:cs="Arial Nova" w:asciiTheme="minorAscii" w:hAnsiTheme="minorAscii" w:eastAsiaTheme="minorAscii" w:cstheme="minorAscii"/>
          <w:b w:val="0"/>
          <w:bCs w:val="0"/>
          <w:sz w:val="48"/>
          <w:szCs w:val="48"/>
        </w:rPr>
      </w:pPr>
      <w:r w:rsidRPr="4B229CA2" w:rsidR="3A95E564">
        <w:rPr>
          <w:rFonts w:ascii="Arial Nova" w:hAnsi="Arial Nova" w:eastAsia="Arial Nova" w:cs="Arial Nova" w:asciiTheme="minorAscii" w:hAnsiTheme="minorAscii" w:eastAsiaTheme="minorAscii" w:cstheme="minorAscii"/>
          <w:b w:val="1"/>
          <w:bCs w:val="1"/>
          <w:sz w:val="56"/>
          <w:szCs w:val="56"/>
        </w:rPr>
        <w:t>Student I.D-</w:t>
      </w:r>
      <w:r w:rsidRPr="4B229CA2" w:rsidR="2FE31AC4">
        <w:rPr>
          <w:rFonts w:ascii="Arial Nova" w:hAnsi="Arial Nova" w:eastAsia="Arial Nova" w:cs="Arial Nova" w:asciiTheme="minorAscii" w:hAnsiTheme="minorAscii" w:eastAsiaTheme="minorAscii" w:cstheme="minorAscii"/>
          <w:b w:val="1"/>
          <w:bCs w:val="1"/>
          <w:sz w:val="56"/>
          <w:szCs w:val="56"/>
        </w:rPr>
        <w:t xml:space="preserve"> </w:t>
      </w:r>
      <w:r w:rsidRPr="4B229CA2" w:rsidR="3A95E564">
        <w:rPr>
          <w:rFonts w:ascii="Arial Nova" w:hAnsi="Arial Nova" w:eastAsia="Arial Nova" w:cs="Arial Nova" w:asciiTheme="minorAscii" w:hAnsiTheme="minorAscii" w:eastAsiaTheme="minorAscii" w:cstheme="minorAscii"/>
          <w:b w:val="0"/>
          <w:bCs w:val="0"/>
          <w:sz w:val="48"/>
          <w:szCs w:val="48"/>
        </w:rPr>
        <w:t>2509405</w:t>
      </w:r>
    </w:p>
    <w:p w:rsidR="4B229CA2" w:rsidRDefault="4B229CA2" w14:paraId="3BED0805" w14:textId="3AEDF715"/>
    <w:p w:rsidR="4B229CA2" w:rsidRDefault="4B229CA2" w14:paraId="5AFEA09C" w14:textId="10A2F65D"/>
    <w:p w:rsidR="4B229CA2" w:rsidRDefault="4B229CA2" w14:paraId="3EA4F286" w14:textId="4F9BD798"/>
    <w:p w:rsidR="4B229CA2" w:rsidRDefault="4B229CA2" w14:paraId="3626AE49" w14:textId="09990BFA"/>
    <w:p w:rsidR="4B229CA2" w:rsidRDefault="4B229CA2" w14:paraId="390B85AE" w14:textId="6D8BA884"/>
    <w:p w:rsidR="4B229CA2" w:rsidRDefault="4B229CA2" w14:paraId="12B6C5C0" w14:textId="49095E6D"/>
    <w:p w:rsidR="4B229CA2" w:rsidRDefault="4B229CA2" w14:paraId="5A0F543D" w14:textId="0BD0EE56"/>
    <w:p w:rsidR="4B229CA2" w:rsidRDefault="4B229CA2" w14:paraId="07FF5866" w14:textId="302D3F02"/>
    <w:p w:rsidR="4B229CA2" w:rsidRDefault="4B229CA2" w14:paraId="5ED45396" w14:textId="3BA3E66E"/>
    <w:p w:rsidR="4B229CA2" w:rsidRDefault="4B229CA2" w14:paraId="72BC9565" w14:textId="2D5449BA"/>
    <w:p w:rsidR="4B229CA2" w:rsidRDefault="4B229CA2" w14:paraId="025A6869" w14:textId="541A0EA4"/>
    <w:p w:rsidR="4B229CA2" w:rsidRDefault="4B229CA2" w14:paraId="5D02CA47" w14:textId="1FE0B74A"/>
    <w:p w:rsidR="4B229CA2" w:rsidRDefault="4B229CA2" w14:paraId="412253D9" w14:textId="660D8CCD"/>
    <w:p w:rsidR="4B229CA2" w:rsidRDefault="4B229CA2" w14:paraId="7C407AA7" w14:textId="609F851F"/>
    <w:p w:rsidR="78B3D859" w:rsidP="4B229CA2" w:rsidRDefault="78B3D859" w14:paraId="72B08653" w14:textId="06781989">
      <w:pPr>
        <w:pStyle w:val="Normal"/>
        <w:rPr>
          <w:b w:val="1"/>
          <w:bCs w:val="1"/>
          <w:sz w:val="72"/>
          <w:szCs w:val="72"/>
        </w:rPr>
      </w:pPr>
    </w:p>
    <w:p w:rsidR="5331E13B" w:rsidP="4B229CA2" w:rsidRDefault="5331E13B" w14:paraId="755BBF8A" w14:textId="11E387D1">
      <w:pPr>
        <w:pStyle w:val="Heading1"/>
        <w:spacing w:before="322" w:beforeAutospacing="off" w:after="322" w:afterAutospacing="off"/>
        <w:jc w:val="center"/>
        <w:rPr>
          <w:rFonts w:ascii="Arial Nova" w:hAnsi="Arial Nova" w:eastAsia="Arial Nova" w:cs="Arial Nova"/>
          <w:b w:val="1"/>
          <w:bCs w:val="1"/>
          <w:noProof w:val="0"/>
          <w:color w:val="auto"/>
          <w:sz w:val="48"/>
          <w:szCs w:val="48"/>
          <w:lang w:val="en-GB"/>
        </w:rPr>
      </w:pPr>
      <w:r w:rsidRPr="4B229CA2" w:rsidR="5331E13B">
        <w:rPr>
          <w:rFonts w:ascii="Arial Nova" w:hAnsi="Arial Nova" w:eastAsia="Arial Nova" w:cs="Arial Nova"/>
          <w:b w:val="1"/>
          <w:bCs w:val="1"/>
          <w:noProof w:val="0"/>
          <w:color w:val="auto"/>
          <w:sz w:val="48"/>
          <w:szCs w:val="48"/>
          <w:lang w:val="en-GB"/>
        </w:rPr>
        <w:t>Contents</w:t>
      </w:r>
    </w:p>
    <w:tbl>
      <w:tblPr>
        <w:tblStyle w:val="TableNormal"/>
        <w:bidiVisual w:val="0"/>
        <w:tblW w:w="9553" w:type="dxa"/>
        <w:tblLook w:val="06A0" w:firstRow="1" w:lastRow="0" w:firstColumn="1" w:lastColumn="0" w:noHBand="1" w:noVBand="1"/>
      </w:tblPr>
      <w:tblGrid>
        <w:gridCol w:w="7530"/>
        <w:gridCol w:w="2023"/>
      </w:tblGrid>
      <w:tr w:rsidR="4B229CA2" w:rsidTr="111594C6" w14:paraId="2CFF2A94">
        <w:trPr>
          <w:trHeight w:val="300"/>
        </w:trPr>
        <w:tc>
          <w:tcPr>
            <w:tcW w:w="7530" w:type="dxa"/>
            <w:tcMar/>
            <w:vAlign w:val="center"/>
          </w:tcPr>
          <w:p w:rsidR="4B229CA2" w:rsidP="111594C6" w:rsidRDefault="4B229CA2" w14:paraId="76194515" w14:textId="1274582B">
            <w:pPr>
              <w:spacing w:before="0" w:beforeAutospacing="off" w:after="0" w:afterAutospacing="off"/>
              <w:jc w:val="center"/>
              <w:rPr>
                <w:b w:val="1"/>
                <w:bCs w:val="1"/>
                <w:sz w:val="28"/>
                <w:szCs w:val="28"/>
              </w:rPr>
            </w:pPr>
            <w:r w:rsidRPr="111594C6" w:rsidR="111594C6">
              <w:rPr>
                <w:b w:val="1"/>
                <w:bCs w:val="1"/>
                <w:sz w:val="28"/>
                <w:szCs w:val="28"/>
              </w:rPr>
              <w:t>Section</w:t>
            </w:r>
          </w:p>
        </w:tc>
        <w:tc>
          <w:tcPr>
            <w:tcW w:w="2023" w:type="dxa"/>
            <w:tcMar/>
            <w:vAlign w:val="center"/>
          </w:tcPr>
          <w:p w:rsidR="4B229CA2" w:rsidP="111594C6" w:rsidRDefault="4B229CA2" w14:paraId="43E7A732" w14:textId="5E414007">
            <w:pPr>
              <w:spacing w:before="0" w:beforeAutospacing="off" w:after="0" w:afterAutospacing="off"/>
              <w:jc w:val="center"/>
              <w:rPr>
                <w:b w:val="1"/>
                <w:bCs w:val="1"/>
                <w:sz w:val="28"/>
                <w:szCs w:val="28"/>
              </w:rPr>
            </w:pPr>
            <w:r w:rsidRPr="111594C6" w:rsidR="111594C6">
              <w:rPr>
                <w:b w:val="1"/>
                <w:bCs w:val="1"/>
                <w:sz w:val="28"/>
                <w:szCs w:val="28"/>
              </w:rPr>
              <w:t>Page Number</w:t>
            </w:r>
          </w:p>
        </w:tc>
      </w:tr>
      <w:tr w:rsidR="4B229CA2" w:rsidTr="111594C6" w14:paraId="113072EC">
        <w:trPr>
          <w:trHeight w:val="300"/>
        </w:trPr>
        <w:tc>
          <w:tcPr>
            <w:tcW w:w="7530" w:type="dxa"/>
            <w:tcMar/>
            <w:vAlign w:val="center"/>
          </w:tcPr>
          <w:p w:rsidR="4B229CA2" w:rsidP="111594C6" w:rsidRDefault="4B229CA2" w14:paraId="6A2D7BBC" w14:textId="2DEC188A">
            <w:pPr>
              <w:spacing w:before="0" w:beforeAutospacing="off" w:after="0" w:afterAutospacing="off"/>
              <w:rPr>
                <w:sz w:val="28"/>
                <w:szCs w:val="28"/>
              </w:rPr>
            </w:pPr>
            <w:r w:rsidRPr="111594C6" w:rsidR="111594C6">
              <w:rPr>
                <w:sz w:val="28"/>
                <w:szCs w:val="28"/>
              </w:rPr>
              <w:t>Introduction</w:t>
            </w:r>
          </w:p>
        </w:tc>
        <w:tc>
          <w:tcPr>
            <w:tcW w:w="2023" w:type="dxa"/>
            <w:tcMar/>
            <w:vAlign w:val="center"/>
          </w:tcPr>
          <w:p w:rsidR="2273449C" w:rsidP="111594C6" w:rsidRDefault="2273449C" w14:paraId="2735670D" w14:textId="7E0D1918">
            <w:pPr>
              <w:spacing w:before="0" w:beforeAutospacing="off" w:after="0" w:afterAutospacing="off"/>
              <w:rPr>
                <w:sz w:val="28"/>
                <w:szCs w:val="28"/>
              </w:rPr>
            </w:pPr>
            <w:r w:rsidRPr="111594C6" w:rsidR="111594C6">
              <w:rPr>
                <w:sz w:val="28"/>
                <w:szCs w:val="28"/>
              </w:rPr>
              <w:t>3</w:t>
            </w:r>
          </w:p>
        </w:tc>
      </w:tr>
      <w:tr w:rsidR="4B229CA2" w:rsidTr="111594C6" w14:paraId="4050DF88">
        <w:trPr>
          <w:trHeight w:val="300"/>
        </w:trPr>
        <w:tc>
          <w:tcPr>
            <w:tcW w:w="7530" w:type="dxa"/>
            <w:tcMar/>
            <w:vAlign w:val="center"/>
          </w:tcPr>
          <w:p w:rsidR="4B229CA2" w:rsidP="111594C6" w:rsidRDefault="4B229CA2" w14:paraId="16BB8EEE" w14:textId="61F80263">
            <w:pPr>
              <w:pStyle w:val="Normal"/>
              <w:suppressLineNumbers w:val="0"/>
              <w:bidi w:val="0"/>
              <w:spacing w:before="0" w:beforeAutospacing="off" w:after="0" w:afterAutospacing="off" w:line="279" w:lineRule="auto"/>
              <w:ind w:left="0" w:right="0"/>
              <w:jc w:val="left"/>
              <w:rPr>
                <w:sz w:val="28"/>
                <w:szCs w:val="28"/>
              </w:rPr>
            </w:pPr>
            <w:r w:rsidRPr="111594C6" w:rsidR="111594C6">
              <w:rPr>
                <w:sz w:val="28"/>
                <w:szCs w:val="28"/>
              </w:rPr>
              <w:t>Communicating effectively with the service user.</w:t>
            </w:r>
          </w:p>
        </w:tc>
        <w:tc>
          <w:tcPr>
            <w:tcW w:w="2023" w:type="dxa"/>
            <w:tcMar/>
            <w:vAlign w:val="center"/>
          </w:tcPr>
          <w:p w:rsidR="1564EA1E" w:rsidP="111594C6" w:rsidRDefault="1564EA1E" w14:paraId="31569163" w14:textId="6DB58B7D">
            <w:pPr>
              <w:spacing w:before="0" w:beforeAutospacing="off" w:after="0" w:afterAutospacing="off"/>
              <w:rPr>
                <w:sz w:val="28"/>
                <w:szCs w:val="28"/>
              </w:rPr>
            </w:pPr>
            <w:r w:rsidRPr="111594C6" w:rsidR="111594C6">
              <w:rPr>
                <w:sz w:val="28"/>
                <w:szCs w:val="28"/>
              </w:rPr>
              <w:t>3</w:t>
            </w:r>
          </w:p>
        </w:tc>
      </w:tr>
      <w:tr w:rsidR="4B229CA2" w:rsidTr="111594C6" w14:paraId="158C0934">
        <w:trPr>
          <w:trHeight w:val="300"/>
        </w:trPr>
        <w:tc>
          <w:tcPr>
            <w:tcW w:w="7530" w:type="dxa"/>
            <w:tcMar/>
            <w:vAlign w:val="center"/>
          </w:tcPr>
          <w:p w:rsidR="4B229CA2" w:rsidP="111594C6" w:rsidRDefault="4B229CA2" w14:paraId="39B07189" w14:textId="73A6AB07">
            <w:pPr>
              <w:spacing w:before="0" w:beforeAutospacing="off" w:after="0" w:afterAutospacing="off"/>
              <w:rPr>
                <w:sz w:val="28"/>
                <w:szCs w:val="28"/>
              </w:rPr>
            </w:pPr>
            <w:r w:rsidRPr="111594C6" w:rsidR="111594C6">
              <w:rPr>
                <w:sz w:val="28"/>
                <w:szCs w:val="28"/>
              </w:rPr>
              <w:t>Communicating with family members.</w:t>
            </w:r>
          </w:p>
        </w:tc>
        <w:tc>
          <w:tcPr>
            <w:tcW w:w="2023" w:type="dxa"/>
            <w:tcMar/>
            <w:vAlign w:val="center"/>
          </w:tcPr>
          <w:p w:rsidR="15FA2416" w:rsidP="111594C6" w:rsidRDefault="15FA2416" w14:paraId="0700E72C" w14:textId="3C02ECBB">
            <w:pPr>
              <w:spacing w:before="0" w:beforeAutospacing="off" w:after="0" w:afterAutospacing="off"/>
              <w:rPr>
                <w:sz w:val="28"/>
                <w:szCs w:val="28"/>
              </w:rPr>
            </w:pPr>
            <w:r w:rsidRPr="111594C6" w:rsidR="111594C6">
              <w:rPr>
                <w:sz w:val="28"/>
                <w:szCs w:val="28"/>
              </w:rPr>
              <w:t>3</w:t>
            </w:r>
          </w:p>
        </w:tc>
      </w:tr>
      <w:tr w:rsidR="4B229CA2" w:rsidTr="111594C6" w14:paraId="441164ED">
        <w:trPr>
          <w:trHeight w:val="300"/>
        </w:trPr>
        <w:tc>
          <w:tcPr>
            <w:tcW w:w="7530" w:type="dxa"/>
            <w:tcMar/>
            <w:vAlign w:val="center"/>
          </w:tcPr>
          <w:p w:rsidR="4B229CA2" w:rsidP="111594C6" w:rsidRDefault="4B229CA2" w14:paraId="63219F74" w14:textId="22B61A9E">
            <w:pPr>
              <w:spacing w:before="0" w:beforeAutospacing="off" w:after="0" w:afterAutospacing="off"/>
              <w:rPr>
                <w:rFonts w:ascii="Arial Nova" w:hAnsi="Arial Nova" w:eastAsia="Arial Nova" w:cs="Arial Nova"/>
                <w:sz w:val="28"/>
                <w:szCs w:val="28"/>
              </w:rPr>
            </w:pPr>
            <w:r w:rsidRPr="111594C6" w:rsidR="111594C6">
              <w:rPr>
                <w:rFonts w:ascii="Arial Nova" w:hAnsi="Arial Nova" w:eastAsia="Arial Nova" w:cs="Arial Nova"/>
                <w:sz w:val="28"/>
                <w:szCs w:val="28"/>
              </w:rPr>
              <w:t>Inclusive communication &amp; the equality act 2010.</w:t>
            </w:r>
          </w:p>
        </w:tc>
        <w:tc>
          <w:tcPr>
            <w:tcW w:w="2023" w:type="dxa"/>
            <w:tcMar/>
            <w:vAlign w:val="center"/>
          </w:tcPr>
          <w:p w:rsidR="4F52FF70" w:rsidP="111594C6" w:rsidRDefault="4F52FF70" w14:paraId="26B473DD" w14:textId="500A1260">
            <w:pPr>
              <w:spacing w:before="0" w:beforeAutospacing="off" w:after="0" w:afterAutospacing="off"/>
              <w:rPr>
                <w:rFonts w:ascii="Arial Nova" w:hAnsi="Arial Nova" w:eastAsia="Arial Nova" w:cs="Arial Nova"/>
                <w:sz w:val="28"/>
                <w:szCs w:val="28"/>
              </w:rPr>
            </w:pPr>
            <w:r w:rsidRPr="111594C6" w:rsidR="111594C6">
              <w:rPr>
                <w:rFonts w:ascii="Arial Nova" w:hAnsi="Arial Nova" w:eastAsia="Arial Nova" w:cs="Arial Nova"/>
                <w:sz w:val="28"/>
                <w:szCs w:val="28"/>
              </w:rPr>
              <w:t>4</w:t>
            </w:r>
          </w:p>
        </w:tc>
      </w:tr>
      <w:tr w:rsidR="4B229CA2" w:rsidTr="111594C6" w14:paraId="195A7B5B">
        <w:trPr>
          <w:trHeight w:val="300"/>
        </w:trPr>
        <w:tc>
          <w:tcPr>
            <w:tcW w:w="7530" w:type="dxa"/>
            <w:tcMar/>
            <w:vAlign w:val="center"/>
          </w:tcPr>
          <w:p w:rsidR="4B229CA2" w:rsidP="111594C6" w:rsidRDefault="4B229CA2" w14:paraId="392BA63B" w14:textId="65BD05E4">
            <w:pPr>
              <w:pStyle w:val="Normal"/>
              <w:spacing w:before="0" w:beforeAutospacing="off" w:after="0" w:afterAutospacing="off"/>
              <w:rPr>
                <w:rFonts w:ascii="Arial Nova" w:hAnsi="Arial Nova" w:eastAsia="Arial Nova" w:cs="Arial Nova"/>
                <w:sz w:val="28"/>
                <w:szCs w:val="28"/>
              </w:rPr>
            </w:pPr>
            <w:r w:rsidRPr="111594C6" w:rsidR="111594C6">
              <w:rPr>
                <w:rFonts w:ascii="Arial Nova" w:hAnsi="Arial Nova" w:eastAsia="Arial Nova" w:cs="Arial Nova"/>
                <w:noProof w:val="0"/>
                <w:sz w:val="28"/>
                <w:szCs w:val="28"/>
                <w:lang w:val="en-GB"/>
              </w:rPr>
              <w:t>Application of the Shannon and Weaver Communication                         Model.                                                                             4              Importance of Administrative Skills in Professional      4          Practice</w:t>
            </w:r>
          </w:p>
          <w:p w:rsidR="4B229CA2" w:rsidP="111594C6" w:rsidRDefault="4B229CA2" w14:paraId="36E67EF5" w14:textId="571B01C4">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Records in health &amp; social care.                                         4</w:t>
            </w:r>
          </w:p>
          <w:p w:rsidR="4B229CA2" w:rsidP="111594C6" w:rsidRDefault="4B229CA2" w14:paraId="1F6EDFC3" w14:textId="27DCACB1">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Data protection act 2018.</w:t>
            </w:r>
          </w:p>
          <w:p w:rsidR="4B229CA2" w:rsidP="111594C6" w:rsidRDefault="4B229CA2" w14:paraId="7AB7B606" w14:textId="3FD957C9">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Policy Frameworks &amp; Professional Guidelines.                  5</w:t>
            </w:r>
          </w:p>
          <w:p w:rsidR="4B229CA2" w:rsidP="111594C6" w:rsidRDefault="4B229CA2" w14:paraId="7FB578AA" w14:textId="5A5D8D76">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Collaborative work between professionals.                        5</w:t>
            </w:r>
          </w:p>
          <w:p w:rsidR="4B229CA2" w:rsidP="111594C6" w:rsidRDefault="4B229CA2" w14:paraId="259A0C60" w14:textId="566C5B36">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Multidisciplinary teams &amp; their roles.                                  6</w:t>
            </w:r>
          </w:p>
          <w:p w:rsidR="4B229CA2" w:rsidP="111594C6" w:rsidRDefault="4B229CA2" w14:paraId="2F9DD84B" w14:textId="45F464BB">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Challenges of multiagency work.                                       6</w:t>
            </w:r>
          </w:p>
          <w:p w:rsidR="4B229CA2" w:rsidP="111594C6" w:rsidRDefault="4B229CA2" w14:paraId="5A9C014E" w14:textId="0FE65F9E">
            <w:pPr>
              <w:pStyle w:val="Normal"/>
              <w:spacing w:before="0" w:beforeAutospacing="off" w:after="0" w:afterAutospacing="off"/>
              <w:rPr>
                <w:rFonts w:ascii="Arial Nova" w:hAnsi="Arial Nova" w:eastAsia="Arial Nova" w:cs="Arial Nova"/>
                <w:noProof w:val="0"/>
                <w:sz w:val="28"/>
                <w:szCs w:val="28"/>
                <w:lang w:val="en-GB"/>
              </w:rPr>
            </w:pPr>
            <w:r w:rsidRPr="111594C6" w:rsidR="111594C6">
              <w:rPr>
                <w:rFonts w:ascii="Arial Nova" w:hAnsi="Arial Nova" w:eastAsia="Arial Nova" w:cs="Arial Nova"/>
                <w:noProof w:val="0"/>
                <w:sz w:val="28"/>
                <w:szCs w:val="28"/>
                <w:lang w:val="en-GB"/>
              </w:rPr>
              <w:t>Best strategies for effective collaboration.</w:t>
            </w:r>
          </w:p>
        </w:tc>
        <w:tc>
          <w:tcPr>
            <w:tcW w:w="2023" w:type="dxa"/>
            <w:tcMar/>
            <w:vAlign w:val="center"/>
          </w:tcPr>
          <w:p w:rsidR="2E89A45D" w:rsidP="111594C6" w:rsidRDefault="2E89A45D" w14:paraId="0E45AF24" w14:textId="3B63476D">
            <w:pPr>
              <w:spacing w:before="0" w:beforeAutospacing="off" w:after="0" w:afterAutospacing="off"/>
              <w:rPr>
                <w:rFonts w:ascii="Arial Nova" w:hAnsi="Arial Nova" w:eastAsia="Arial Nova" w:cs="Arial Nova"/>
                <w:sz w:val="28"/>
                <w:szCs w:val="28"/>
              </w:rPr>
            </w:pPr>
            <w:r w:rsidRPr="111594C6" w:rsidR="111594C6">
              <w:rPr>
                <w:rFonts w:ascii="Arial Nova" w:hAnsi="Arial Nova" w:eastAsia="Arial Nova" w:cs="Arial Nova"/>
                <w:sz w:val="28"/>
                <w:szCs w:val="28"/>
              </w:rPr>
              <w:t>4</w:t>
            </w:r>
          </w:p>
        </w:tc>
      </w:tr>
      <w:tr w:rsidR="4B229CA2" w:rsidTr="111594C6" w14:paraId="220FB1A2">
        <w:trPr>
          <w:trHeight w:val="300"/>
        </w:trPr>
        <w:tc>
          <w:tcPr>
            <w:tcW w:w="7530" w:type="dxa"/>
            <w:tcMar/>
            <w:vAlign w:val="center"/>
          </w:tcPr>
          <w:p w:rsidR="4B229CA2" w:rsidP="111594C6" w:rsidRDefault="4B229CA2" w14:paraId="565EDD44" w14:textId="072980D2">
            <w:pPr>
              <w:pStyle w:val="Normal"/>
              <w:suppressLineNumbers w:val="0"/>
              <w:bidi w:val="0"/>
              <w:spacing w:before="0" w:beforeAutospacing="off" w:after="0" w:afterAutospacing="off" w:line="279" w:lineRule="auto"/>
              <w:ind w:left="0" w:right="0"/>
              <w:jc w:val="left"/>
            </w:pPr>
            <w:r w:rsidRPr="111594C6" w:rsidR="111594C6">
              <w:rPr>
                <w:rFonts w:ascii="Arial Nova" w:hAnsi="Arial Nova" w:eastAsia="Arial Nova" w:cs="Arial Nova"/>
                <w:sz w:val="28"/>
                <w:szCs w:val="28"/>
              </w:rPr>
              <w:t>Conclusion                                                                          6</w:t>
            </w:r>
          </w:p>
        </w:tc>
        <w:tc>
          <w:tcPr>
            <w:tcW w:w="2023" w:type="dxa"/>
            <w:tcMar/>
            <w:vAlign w:val="center"/>
          </w:tcPr>
          <w:p w:rsidR="38BB098A" w:rsidP="111594C6" w:rsidRDefault="38BB098A" w14:paraId="58BFBABD" w14:textId="06AC428C">
            <w:pPr>
              <w:spacing w:before="0" w:beforeAutospacing="off" w:after="0" w:afterAutospacing="off"/>
              <w:rPr>
                <w:rFonts w:ascii="Arial Nova" w:hAnsi="Arial Nova" w:eastAsia="Arial Nova" w:cs="Arial Nova"/>
                <w:sz w:val="28"/>
                <w:szCs w:val="28"/>
              </w:rPr>
            </w:pPr>
          </w:p>
        </w:tc>
      </w:tr>
      <w:tr w:rsidR="4B229CA2" w:rsidTr="111594C6" w14:paraId="16211455">
        <w:trPr>
          <w:trHeight w:val="300"/>
        </w:trPr>
        <w:tc>
          <w:tcPr>
            <w:tcW w:w="7530" w:type="dxa"/>
            <w:tcMar/>
            <w:vAlign w:val="center"/>
          </w:tcPr>
          <w:p w:rsidR="4B229CA2" w:rsidP="111594C6" w:rsidRDefault="4B229CA2" w14:paraId="005919A3" w14:textId="2854177F">
            <w:pPr>
              <w:spacing w:before="0" w:beforeAutospacing="off" w:after="0" w:afterAutospacing="off"/>
              <w:rPr>
                <w:rFonts w:ascii="Arial Nova" w:hAnsi="Arial Nova" w:eastAsia="Arial Nova" w:cs="Arial Nova"/>
                <w:sz w:val="28"/>
                <w:szCs w:val="28"/>
              </w:rPr>
            </w:pPr>
            <w:r w:rsidRPr="111594C6" w:rsidR="111594C6">
              <w:rPr>
                <w:rFonts w:ascii="Arial Nova" w:hAnsi="Arial Nova" w:eastAsia="Arial Nova" w:cs="Arial Nova"/>
                <w:sz w:val="28"/>
                <w:szCs w:val="28"/>
              </w:rPr>
              <w:t>Reference List                                                                7&amp;8</w:t>
            </w:r>
          </w:p>
        </w:tc>
        <w:tc>
          <w:tcPr>
            <w:tcW w:w="2023" w:type="dxa"/>
            <w:tcMar/>
            <w:vAlign w:val="center"/>
          </w:tcPr>
          <w:p w:rsidR="67C735DC" w:rsidP="111594C6" w:rsidRDefault="67C735DC" w14:paraId="6B8E668C" w14:textId="05FF52E7">
            <w:pPr>
              <w:spacing w:before="0" w:beforeAutospacing="off" w:after="0" w:afterAutospacing="off"/>
              <w:rPr>
                <w:rFonts w:ascii="Arial Nova" w:hAnsi="Arial Nova" w:eastAsia="Arial Nova" w:cs="Arial Nova"/>
                <w:sz w:val="28"/>
                <w:szCs w:val="28"/>
              </w:rPr>
            </w:pPr>
          </w:p>
        </w:tc>
      </w:tr>
      <w:tr w:rsidR="111594C6" w:rsidTr="111594C6" w14:paraId="55137B7A">
        <w:trPr>
          <w:trHeight w:val="300"/>
        </w:trPr>
        <w:tc>
          <w:tcPr>
            <w:tcW w:w="7530" w:type="dxa"/>
            <w:tcMar/>
            <w:vAlign w:val="center"/>
          </w:tcPr>
          <w:p w:rsidR="111594C6" w:rsidP="111594C6" w:rsidRDefault="111594C6" w14:paraId="5DE4159B" w14:textId="3055C731">
            <w:pPr>
              <w:pStyle w:val="Normal"/>
              <w:bidi w:val="0"/>
              <w:rPr>
                <w:rFonts w:ascii="Arial Nova" w:hAnsi="Arial Nova" w:eastAsia="Arial Nova" w:cs="Arial Nova"/>
                <w:sz w:val="28"/>
                <w:szCs w:val="28"/>
              </w:rPr>
            </w:pPr>
          </w:p>
        </w:tc>
        <w:tc>
          <w:tcPr>
            <w:tcW w:w="2023" w:type="dxa"/>
            <w:tcMar/>
            <w:vAlign w:val="center"/>
          </w:tcPr>
          <w:p w:rsidR="111594C6" w:rsidP="111594C6" w:rsidRDefault="111594C6" w14:paraId="396905A3" w14:textId="28B98A0F">
            <w:pPr>
              <w:pStyle w:val="Normal"/>
              <w:bidi w:val="0"/>
              <w:rPr>
                <w:rFonts w:ascii="Arial Nova" w:hAnsi="Arial Nova" w:eastAsia="Arial Nova" w:cs="Arial Nova"/>
                <w:sz w:val="28"/>
                <w:szCs w:val="28"/>
              </w:rPr>
            </w:pPr>
          </w:p>
        </w:tc>
      </w:tr>
    </w:tbl>
    <w:p w:rsidR="4B229CA2" w:rsidP="111594C6" w:rsidRDefault="4B229CA2" w14:paraId="7C0E7CD9" w14:textId="09347CAC">
      <w:pPr>
        <w:pStyle w:val="Normal"/>
        <w:jc w:val="center"/>
        <w:rPr>
          <w:rFonts w:ascii="Arial Nova" w:hAnsi="Arial Nova" w:eastAsia="Arial Nova" w:cs="Arial Nova"/>
          <w:b w:val="1"/>
          <w:bCs w:val="1"/>
          <w:sz w:val="22"/>
          <w:szCs w:val="22"/>
        </w:rPr>
      </w:pPr>
    </w:p>
    <w:p w:rsidR="111594C6" w:rsidP="111594C6" w:rsidRDefault="111594C6" w14:paraId="25D1743F" w14:textId="30E10E09">
      <w:pPr>
        <w:pStyle w:val="Normal"/>
        <w:jc w:val="center"/>
        <w:rPr>
          <w:rFonts w:ascii="Arial Nova" w:hAnsi="Arial Nova" w:eastAsia="Arial Nova" w:cs="Arial Nova"/>
          <w:b w:val="1"/>
          <w:bCs w:val="1"/>
          <w:sz w:val="22"/>
          <w:szCs w:val="22"/>
        </w:rPr>
      </w:pPr>
    </w:p>
    <w:p w:rsidR="111594C6" w:rsidP="111594C6" w:rsidRDefault="111594C6" w14:paraId="5929DBE3" w14:textId="4B871965">
      <w:pPr>
        <w:pStyle w:val="Normal"/>
        <w:jc w:val="center"/>
        <w:rPr>
          <w:rFonts w:ascii="Arial Nova" w:hAnsi="Arial Nova" w:eastAsia="Arial Nova" w:cs="Arial Nova"/>
          <w:b w:val="1"/>
          <w:bCs w:val="1"/>
          <w:sz w:val="22"/>
          <w:szCs w:val="22"/>
        </w:rPr>
      </w:pPr>
    </w:p>
    <w:p w:rsidR="111594C6" w:rsidP="111594C6" w:rsidRDefault="111594C6" w14:paraId="38DABFA1" w14:textId="477B67B9">
      <w:pPr>
        <w:pStyle w:val="Normal"/>
        <w:jc w:val="center"/>
        <w:rPr>
          <w:rFonts w:ascii="Arial Nova" w:hAnsi="Arial Nova" w:eastAsia="Arial Nova" w:cs="Arial Nova"/>
          <w:b w:val="1"/>
          <w:bCs w:val="1"/>
          <w:sz w:val="22"/>
          <w:szCs w:val="22"/>
        </w:rPr>
      </w:pPr>
    </w:p>
    <w:p w:rsidR="111594C6" w:rsidP="111594C6" w:rsidRDefault="111594C6" w14:paraId="06C5E61C" w14:textId="7E2ED665">
      <w:pPr>
        <w:pStyle w:val="Normal"/>
        <w:jc w:val="center"/>
        <w:rPr>
          <w:rFonts w:ascii="Arial Nova" w:hAnsi="Arial Nova" w:eastAsia="Arial Nova" w:cs="Arial Nova"/>
          <w:b w:val="1"/>
          <w:bCs w:val="1"/>
          <w:sz w:val="22"/>
          <w:szCs w:val="22"/>
        </w:rPr>
      </w:pPr>
    </w:p>
    <w:p w:rsidR="111594C6" w:rsidP="111594C6" w:rsidRDefault="111594C6" w14:paraId="4A4B56F2" w14:textId="607DD931">
      <w:pPr>
        <w:pStyle w:val="Normal"/>
        <w:jc w:val="center"/>
        <w:rPr>
          <w:rFonts w:ascii="Arial Nova" w:hAnsi="Arial Nova" w:eastAsia="Arial Nova" w:cs="Arial Nova"/>
          <w:b w:val="1"/>
          <w:bCs w:val="1"/>
          <w:sz w:val="22"/>
          <w:szCs w:val="22"/>
        </w:rPr>
      </w:pPr>
    </w:p>
    <w:p w:rsidR="111594C6" w:rsidP="111594C6" w:rsidRDefault="111594C6" w14:paraId="26B8B23B" w14:textId="6946CB54">
      <w:pPr>
        <w:pStyle w:val="Normal"/>
        <w:jc w:val="center"/>
        <w:rPr>
          <w:rFonts w:ascii="Arial Nova" w:hAnsi="Arial Nova" w:eastAsia="Arial Nova" w:cs="Arial Nova"/>
          <w:b w:val="1"/>
          <w:bCs w:val="1"/>
          <w:sz w:val="22"/>
          <w:szCs w:val="22"/>
        </w:rPr>
      </w:pPr>
    </w:p>
    <w:p w:rsidR="111594C6" w:rsidP="111594C6" w:rsidRDefault="111594C6" w14:paraId="5EE1C13B" w14:textId="48227395">
      <w:pPr>
        <w:pStyle w:val="Normal"/>
        <w:jc w:val="center"/>
        <w:rPr>
          <w:rFonts w:ascii="Arial Nova" w:hAnsi="Arial Nova" w:eastAsia="Arial Nova" w:cs="Arial Nova"/>
          <w:b w:val="1"/>
          <w:bCs w:val="1"/>
          <w:sz w:val="22"/>
          <w:szCs w:val="22"/>
        </w:rPr>
      </w:pPr>
    </w:p>
    <w:p w:rsidR="111594C6" w:rsidP="111594C6" w:rsidRDefault="111594C6" w14:paraId="07753232" w14:textId="74D6442B">
      <w:pPr>
        <w:pStyle w:val="Normal"/>
        <w:jc w:val="center"/>
        <w:rPr>
          <w:rFonts w:ascii="Arial Nova" w:hAnsi="Arial Nova" w:eastAsia="Arial Nova" w:cs="Arial Nova"/>
          <w:b w:val="1"/>
          <w:bCs w:val="1"/>
          <w:sz w:val="22"/>
          <w:szCs w:val="22"/>
        </w:rPr>
      </w:pPr>
    </w:p>
    <w:p w:rsidR="111594C6" w:rsidP="111594C6" w:rsidRDefault="111594C6" w14:paraId="3B665CBB" w14:textId="4A9DDDC7">
      <w:pPr>
        <w:pStyle w:val="Normal"/>
        <w:jc w:val="center"/>
        <w:rPr>
          <w:rFonts w:ascii="Arial Nova" w:hAnsi="Arial Nova" w:eastAsia="Arial Nova" w:cs="Arial Nova"/>
          <w:b w:val="1"/>
          <w:bCs w:val="1"/>
          <w:sz w:val="22"/>
          <w:szCs w:val="22"/>
        </w:rPr>
      </w:pPr>
    </w:p>
    <w:p w:rsidR="111594C6" w:rsidP="111594C6" w:rsidRDefault="111594C6" w14:paraId="4E4FAD03" w14:textId="26EFC4BF">
      <w:pPr>
        <w:pStyle w:val="Normal"/>
        <w:jc w:val="center"/>
        <w:rPr>
          <w:rFonts w:ascii="Arial Nova" w:hAnsi="Arial Nova" w:eastAsia="Arial Nova" w:cs="Arial Nova"/>
          <w:b w:val="1"/>
          <w:bCs w:val="1"/>
          <w:sz w:val="22"/>
          <w:szCs w:val="22"/>
        </w:rPr>
      </w:pPr>
    </w:p>
    <w:p w:rsidR="111594C6" w:rsidP="111594C6" w:rsidRDefault="111594C6" w14:paraId="182AB3CE" w14:textId="14B4A568">
      <w:pPr>
        <w:pStyle w:val="Normal"/>
        <w:jc w:val="center"/>
        <w:rPr>
          <w:rFonts w:ascii="Arial Nova" w:hAnsi="Arial Nova" w:eastAsia="Arial Nova" w:cs="Arial Nova"/>
          <w:b w:val="1"/>
          <w:bCs w:val="1"/>
          <w:sz w:val="22"/>
          <w:szCs w:val="22"/>
        </w:rPr>
      </w:pPr>
    </w:p>
    <w:p w:rsidR="111594C6" w:rsidP="111594C6" w:rsidRDefault="111594C6" w14:paraId="1C5FBAD3" w14:textId="10A8C1D0">
      <w:pPr>
        <w:pStyle w:val="Normal"/>
        <w:jc w:val="center"/>
        <w:rPr>
          <w:rFonts w:ascii="Arial Nova" w:hAnsi="Arial Nova" w:eastAsia="Arial Nova" w:cs="Arial Nova"/>
          <w:b w:val="1"/>
          <w:bCs w:val="1"/>
          <w:sz w:val="22"/>
          <w:szCs w:val="22"/>
        </w:rPr>
      </w:pPr>
    </w:p>
    <w:p w:rsidR="111594C6" w:rsidP="111594C6" w:rsidRDefault="111594C6" w14:paraId="6506D640" w14:textId="073D5ABB">
      <w:pPr>
        <w:pStyle w:val="Normal"/>
        <w:jc w:val="center"/>
        <w:rPr>
          <w:rFonts w:ascii="Arial Nova" w:hAnsi="Arial Nova" w:eastAsia="Arial Nova" w:cs="Arial Nova"/>
          <w:b w:val="1"/>
          <w:bCs w:val="1"/>
          <w:sz w:val="22"/>
          <w:szCs w:val="22"/>
        </w:rPr>
      </w:pPr>
    </w:p>
    <w:p w:rsidR="4B229CA2" w:rsidP="111594C6" w:rsidRDefault="4B229CA2" w14:paraId="328B176B" w14:textId="6B8C6B28">
      <w:pPr>
        <w:pStyle w:val="Normal"/>
        <w:jc w:val="center"/>
        <w:rPr>
          <w:rFonts w:ascii="Arial Nova" w:hAnsi="Arial Nova" w:eastAsia="Arial Nova" w:cs="Arial Nova"/>
          <w:b w:val="1"/>
          <w:bCs w:val="1"/>
          <w:sz w:val="22"/>
          <w:szCs w:val="22"/>
        </w:rPr>
      </w:pPr>
    </w:p>
    <w:p w:rsidR="4B229CA2" w:rsidP="111594C6" w:rsidRDefault="4B229CA2" w14:paraId="1CD0230B" w14:textId="1D3DF9B3">
      <w:pPr>
        <w:pStyle w:val="Normal"/>
        <w:jc w:val="center"/>
        <w:rPr>
          <w:rFonts w:ascii="Arial Nova" w:hAnsi="Arial Nova" w:eastAsia="Arial Nova" w:cs="Arial Nova"/>
          <w:b w:val="1"/>
          <w:bCs w:val="1"/>
          <w:sz w:val="22"/>
          <w:szCs w:val="22"/>
        </w:rPr>
      </w:pPr>
    </w:p>
    <w:p w:rsidR="4B229CA2" w:rsidP="111594C6" w:rsidRDefault="4B229CA2" w14:paraId="0DB0BC08" w14:textId="7D96D3FE">
      <w:pPr>
        <w:pStyle w:val="Normal"/>
        <w:jc w:val="center"/>
        <w:rPr>
          <w:rFonts w:ascii="Arial Nova" w:hAnsi="Arial Nova" w:eastAsia="Arial Nova" w:cs="Arial Nova"/>
          <w:b w:val="1"/>
          <w:bCs w:val="1"/>
          <w:sz w:val="22"/>
          <w:szCs w:val="22"/>
        </w:rPr>
      </w:pPr>
    </w:p>
    <w:p w:rsidR="4B229CA2" w:rsidP="111594C6" w:rsidRDefault="4B229CA2" w14:paraId="03635BF1" w14:textId="43B87663">
      <w:pPr>
        <w:pStyle w:val="Normal"/>
        <w:jc w:val="center"/>
        <w:rPr>
          <w:rFonts w:ascii="Arial Nova" w:hAnsi="Arial Nova" w:eastAsia="Arial Nova" w:cs="Arial Nova"/>
          <w:b w:val="1"/>
          <w:bCs w:val="1"/>
          <w:sz w:val="22"/>
          <w:szCs w:val="22"/>
        </w:rPr>
      </w:pPr>
    </w:p>
    <w:p w:rsidR="111594C6" w:rsidP="111594C6" w:rsidRDefault="111594C6" w14:paraId="56ACE96E" w14:textId="124CDF4F">
      <w:pPr>
        <w:pStyle w:val="Normal"/>
        <w:jc w:val="center"/>
        <w:rPr>
          <w:rFonts w:ascii="Arial Nova" w:hAnsi="Arial Nova" w:eastAsia="Arial Nova" w:cs="Arial Nova"/>
          <w:noProof w:val="0"/>
          <w:sz w:val="22"/>
          <w:szCs w:val="22"/>
          <w:lang w:val="en-GB"/>
        </w:rPr>
      </w:pPr>
    </w:p>
    <w:p w:rsidR="4B229CA2" w:rsidP="111594C6" w:rsidRDefault="4B229CA2" w14:paraId="4D61960B" w14:textId="691A5C38">
      <w:pPr>
        <w:pStyle w:val="Normal"/>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Health and social care services in the United Kingdom are designed to support individuals with different medical and social needs. </w:t>
      </w:r>
      <w:r w:rsidRPr="111594C6" w:rsidR="111594C6">
        <w:rPr>
          <w:rFonts w:ascii="Arial Nova" w:hAnsi="Arial Nova" w:eastAsia="Arial Nova" w:cs="Arial Nova"/>
          <w:noProof w:val="0"/>
          <w:sz w:val="22"/>
          <w:szCs w:val="22"/>
          <w:lang w:val="en-GB"/>
        </w:rPr>
        <w:t>In order for</w:t>
      </w:r>
      <w:r w:rsidRPr="111594C6" w:rsidR="111594C6">
        <w:rPr>
          <w:rFonts w:ascii="Arial Nova" w:hAnsi="Arial Nova" w:eastAsia="Arial Nova" w:cs="Arial Nova"/>
          <w:noProof w:val="0"/>
          <w:sz w:val="22"/>
          <w:szCs w:val="22"/>
          <w:lang w:val="en-GB"/>
        </w:rPr>
        <w:t xml:space="preserve"> these services to work effectively, professionals must communicate clearly, </w:t>
      </w:r>
      <w:r w:rsidRPr="111594C6" w:rsidR="111594C6">
        <w:rPr>
          <w:rFonts w:ascii="Arial Nova" w:hAnsi="Arial Nova" w:eastAsia="Arial Nova" w:cs="Arial Nova"/>
          <w:noProof w:val="0"/>
          <w:sz w:val="22"/>
          <w:szCs w:val="22"/>
          <w:lang w:val="en-GB"/>
        </w:rPr>
        <w:t>maintain</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accurate</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records</w:t>
      </w:r>
      <w:r w:rsidRPr="111594C6" w:rsidR="111594C6">
        <w:rPr>
          <w:rFonts w:ascii="Arial Nova" w:hAnsi="Arial Nova" w:eastAsia="Arial Nova" w:cs="Arial Nova"/>
          <w:noProof w:val="0"/>
          <w:sz w:val="22"/>
          <w:szCs w:val="22"/>
          <w:lang w:val="en-GB"/>
        </w:rPr>
        <w:t xml:space="preserve"> and work together with other members of the care team. When these elements are managed well, service users are more likely to receive safe and well-coordinated care. However, if communication breaks down or information is not recorded properly, it can lead to problems that may affect the safety and wellbeing of patients.</w:t>
      </w:r>
    </w:p>
    <w:p w:rsidR="4B229CA2" w:rsidP="111594C6" w:rsidRDefault="4B229CA2" w14:paraId="5187A44C" w14:textId="3786E4E2">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The case study of Mr Ahmed highlights how these issues can arise in real situations. Mr Ahmed is a 68-year-old man who has recently been discharged from hospital after suffering a stroke. Since returning home, he has been receiving support from a domiciliary care agency as well as regular visits from a district nurse and a speech and language therapist. Because Mr Ahmed’s first language is Bengali and he now has some communication difficulties following his stroke, communication and teamwork between professionals become especially important in his care.</w:t>
      </w:r>
    </w:p>
    <w:p w:rsidR="4B229CA2" w:rsidP="111594C6" w:rsidRDefault="4B229CA2" w14:paraId="4D0D5351" w14:textId="18FC8B6A">
      <w:pPr>
        <w:pStyle w:val="Normal"/>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Effective communication is widely recognised as an important part of health and social care practice. It helps professionals understand the needs of service users, share </w:t>
      </w:r>
      <w:r w:rsidRPr="111594C6" w:rsidR="111594C6">
        <w:rPr>
          <w:rFonts w:ascii="Arial Nova" w:hAnsi="Arial Nova" w:eastAsia="Arial Nova" w:cs="Arial Nova"/>
          <w:noProof w:val="0"/>
          <w:sz w:val="22"/>
          <w:szCs w:val="22"/>
          <w:lang w:val="en-GB"/>
        </w:rPr>
        <w:t>important information</w:t>
      </w:r>
      <w:r w:rsidRPr="111594C6" w:rsidR="111594C6">
        <w:rPr>
          <w:rFonts w:ascii="Arial Nova" w:hAnsi="Arial Nova" w:eastAsia="Arial Nova" w:cs="Arial Nova"/>
          <w:noProof w:val="0"/>
          <w:sz w:val="22"/>
          <w:szCs w:val="22"/>
          <w:lang w:val="en-GB"/>
        </w:rPr>
        <w:t xml:space="preserve"> and make sure that patients are involved in decisions about their care. Without clear communication, there is a higher risk that instructions may be </w:t>
      </w:r>
      <w:r w:rsidRPr="111594C6" w:rsidR="111594C6">
        <w:rPr>
          <w:rFonts w:ascii="Arial Nova" w:hAnsi="Arial Nova" w:eastAsia="Arial Nova" w:cs="Arial Nova"/>
          <w:noProof w:val="0"/>
          <w:sz w:val="22"/>
          <w:szCs w:val="22"/>
          <w:lang w:val="en-GB"/>
        </w:rPr>
        <w:t>misunderstood</w:t>
      </w:r>
      <w:r w:rsidRPr="111594C6" w:rsidR="111594C6">
        <w:rPr>
          <w:rFonts w:ascii="Arial Nova" w:hAnsi="Arial Nova" w:eastAsia="Arial Nova" w:cs="Arial Nova"/>
          <w:noProof w:val="0"/>
          <w:sz w:val="22"/>
          <w:szCs w:val="22"/>
          <w:lang w:val="en-GB"/>
        </w:rPr>
        <w:t xml:space="preserve"> or </w:t>
      </w:r>
      <w:r w:rsidRPr="111594C6" w:rsidR="111594C6">
        <w:rPr>
          <w:rFonts w:ascii="Arial Nova" w:hAnsi="Arial Nova" w:eastAsia="Arial Nova" w:cs="Arial Nova"/>
          <w:noProof w:val="0"/>
          <w:sz w:val="22"/>
          <w:szCs w:val="22"/>
          <w:lang w:val="en-GB"/>
        </w:rPr>
        <w:t>important information</w:t>
      </w:r>
      <w:r w:rsidRPr="111594C6" w:rsidR="111594C6">
        <w:rPr>
          <w:rFonts w:ascii="Arial Nova" w:hAnsi="Arial Nova" w:eastAsia="Arial Nova" w:cs="Arial Nova"/>
          <w:noProof w:val="0"/>
          <w:sz w:val="22"/>
          <w:szCs w:val="22"/>
          <w:lang w:val="en-GB"/>
        </w:rPr>
        <w:t xml:space="preserve"> may be missed (Arnold and Boggs, 2020).</w:t>
      </w:r>
    </w:p>
    <w:p w:rsidR="4B229CA2" w:rsidP="111594C6" w:rsidRDefault="4B229CA2" w14:paraId="70D6D202" w14:textId="1EC2FCCB">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In Mr Ahmed’s case, communication is slightly</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more challenging because of both his health condition and language background. After experiencing a stroke, many individuals develop difficulties with speech or understanding language, which can affect everyday conversations (Stroke Association, 2023). This means that professionals supporting Mr Ahmed may need to adapt the way they communicate with him. For</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 xml:space="preserve">example, they might need to speak more slowly, avoid complicated medical </w:t>
      </w:r>
      <w:r w:rsidRPr="111594C6" w:rsidR="111594C6">
        <w:rPr>
          <w:rFonts w:ascii="Arial Nova" w:hAnsi="Arial Nova" w:eastAsia="Arial Nova" w:cs="Arial Nova"/>
          <w:noProof w:val="0"/>
          <w:sz w:val="22"/>
          <w:szCs w:val="22"/>
          <w:lang w:val="en-GB"/>
        </w:rPr>
        <w:t>terms</w:t>
      </w:r>
      <w:r w:rsidRPr="111594C6" w:rsidR="111594C6">
        <w:rPr>
          <w:rFonts w:ascii="Arial Nova" w:hAnsi="Arial Nova" w:eastAsia="Arial Nova" w:cs="Arial Nova"/>
          <w:noProof w:val="0"/>
          <w:sz w:val="22"/>
          <w:szCs w:val="22"/>
          <w:lang w:val="en-GB"/>
        </w:rPr>
        <w:t xml:space="preserve"> or repeat key information to make sure it has been understood.</w:t>
      </w:r>
    </w:p>
    <w:p w:rsidR="4B229CA2" w:rsidP="111594C6" w:rsidRDefault="4B229CA2" w14:paraId="487C863C" w14:textId="0387E592">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Another factor that affects communication in this situation is that English is not Mr Ahmed’s first language. Although he</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 xml:space="preserve">understands some English, complex conversations may still be difficult for him. In practice, this could mean that professionals need to use simple explanations or visual support when discussing his care. His wife also plays </w:t>
      </w:r>
      <w:r w:rsidRPr="111594C6" w:rsidR="111594C6">
        <w:rPr>
          <w:rFonts w:ascii="Arial Nova" w:hAnsi="Arial Nova" w:eastAsia="Arial Nova" w:cs="Arial Nova"/>
          <w:noProof w:val="0"/>
          <w:sz w:val="22"/>
          <w:szCs w:val="22"/>
          <w:lang w:val="en-GB"/>
        </w:rPr>
        <w:t>an important role</w:t>
      </w:r>
      <w:r w:rsidRPr="111594C6" w:rsidR="111594C6">
        <w:rPr>
          <w:rFonts w:ascii="Arial Nova" w:hAnsi="Arial Nova" w:eastAsia="Arial Nova" w:cs="Arial Nova"/>
          <w:noProof w:val="0"/>
          <w:sz w:val="22"/>
          <w:szCs w:val="22"/>
          <w:lang w:val="en-GB"/>
        </w:rPr>
        <w:t xml:space="preserve"> here because she speaks fluent English and often communicates with the care team. While this support can be helpful, professionals should still try to involve Mr Ahmed directly in conversations whenever possible. Doing so helps </w:t>
      </w:r>
      <w:r w:rsidRPr="111594C6" w:rsidR="111594C6">
        <w:rPr>
          <w:rFonts w:ascii="Arial Nova" w:hAnsi="Arial Nova" w:eastAsia="Arial Nova" w:cs="Arial Nova"/>
          <w:noProof w:val="0"/>
          <w:sz w:val="22"/>
          <w:szCs w:val="22"/>
          <w:lang w:val="en-GB"/>
        </w:rPr>
        <w:t>maintain</w:t>
      </w:r>
      <w:r w:rsidRPr="111594C6" w:rsidR="111594C6">
        <w:rPr>
          <w:rFonts w:ascii="Arial Nova" w:hAnsi="Arial Nova" w:eastAsia="Arial Nova" w:cs="Arial Nova"/>
          <w:noProof w:val="0"/>
          <w:sz w:val="22"/>
          <w:szCs w:val="22"/>
          <w:lang w:val="en-GB"/>
        </w:rPr>
        <w:t xml:space="preserve"> his independence and ensures that his own preferences are considered.</w:t>
      </w:r>
    </w:p>
    <w:p w:rsidR="4B229CA2" w:rsidP="111594C6" w:rsidRDefault="4B229CA2" w14:paraId="343000A2" w14:textId="15BC03FE">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The </w:t>
      </w:r>
      <w:r w:rsidRPr="111594C6" w:rsidR="111594C6">
        <w:rPr>
          <w:rFonts w:ascii="Arial Nova" w:hAnsi="Arial Nova" w:eastAsia="Arial Nova" w:cs="Arial Nova"/>
          <w:b w:val="0"/>
          <w:bCs w:val="0"/>
          <w:noProof w:val="0"/>
          <w:sz w:val="22"/>
          <w:szCs w:val="22"/>
          <w:lang w:val="en-GB"/>
        </w:rPr>
        <w:t>Equality Act 2010</w:t>
      </w:r>
      <w:r w:rsidRPr="111594C6" w:rsidR="111594C6">
        <w:rPr>
          <w:rFonts w:ascii="Arial Nova" w:hAnsi="Arial Nova" w:eastAsia="Arial Nova" w:cs="Arial Nova"/>
          <w:b w:val="0"/>
          <w:bCs w:val="0"/>
          <w:noProof w:val="0"/>
          <w:sz w:val="22"/>
          <w:szCs w:val="22"/>
          <w:lang w:val="en-GB"/>
        </w:rPr>
        <w:t xml:space="preserve"> </w:t>
      </w:r>
      <w:r w:rsidRPr="111594C6" w:rsidR="111594C6">
        <w:rPr>
          <w:rFonts w:ascii="Arial Nova" w:hAnsi="Arial Nova" w:eastAsia="Arial Nova" w:cs="Arial Nova"/>
          <w:noProof w:val="0"/>
          <w:sz w:val="22"/>
          <w:szCs w:val="22"/>
          <w:lang w:val="en-GB"/>
        </w:rPr>
        <w:t>is particularly relevant in this situation because it requires health and social care providers to ensure that services are accessible to everyone, including individuals with disabilities or language barriers (Equality Act, 2010). For Mr Ahmed, this may involve making reasonable adjustments such as allowing more time during appointments or providing translated information. These adjustments help ensure that he receives the same quality of care as other service users.</w:t>
      </w:r>
    </w:p>
    <w:p w:rsidR="4B229CA2" w:rsidP="111594C6" w:rsidRDefault="4B229CA2" w14:paraId="74CB6879" w14:textId="6512A004">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One communication theory that can help explain these challenges is the Shannon and Weaver communication model. This model describes communication as a process where a message is sent from one person to another, but various forms of noise may interfere with the message being understood correctly (Shannon and Weaver, 1949). In Mr Ahmed’s case, this noise could include language differences, stroke-related speech difficulties or even stress following his hospital discharge.</w:t>
      </w:r>
    </w:p>
    <w:p w:rsidR="4B229CA2" w:rsidP="111594C6" w:rsidRDefault="4B229CA2" w14:paraId="17406126" w14:textId="480643EF">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Although the model is quite simple, it helps professionals think about where communication problems might occur. By recognising these potential barriers, healthcare workers can adjust their communication style and check that Mr Ahmed has understood what has been explained to him.</w:t>
      </w:r>
    </w:p>
    <w:p w:rsidR="4B229CA2" w:rsidP="111594C6" w:rsidRDefault="4B229CA2" w14:paraId="638726BC" w14:textId="5CC9D8F9">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Administrative skills are sometimes overlooked in healthcare, but they play an essential role in </w:t>
      </w:r>
      <w:r w:rsidRPr="111594C6" w:rsidR="111594C6">
        <w:rPr>
          <w:rFonts w:ascii="Arial Nova" w:hAnsi="Arial Nova" w:eastAsia="Arial Nova" w:cs="Arial Nova"/>
          <w:noProof w:val="0"/>
          <w:sz w:val="22"/>
          <w:szCs w:val="22"/>
          <w:lang w:val="en-GB"/>
        </w:rPr>
        <w:t>maintaining</w:t>
      </w:r>
      <w:r w:rsidRPr="111594C6" w:rsidR="111594C6">
        <w:rPr>
          <w:rFonts w:ascii="Arial Nova" w:hAnsi="Arial Nova" w:eastAsia="Arial Nova" w:cs="Arial Nova"/>
          <w:noProof w:val="0"/>
          <w:sz w:val="22"/>
          <w:szCs w:val="22"/>
          <w:lang w:val="en-GB"/>
        </w:rPr>
        <w:t xml:space="preserve"> safe and effective services. One of the most important administrative responsibilities is keeping </w:t>
      </w:r>
      <w:r w:rsidRPr="111594C6" w:rsidR="111594C6">
        <w:rPr>
          <w:rFonts w:ascii="Arial Nova" w:hAnsi="Arial Nova" w:eastAsia="Arial Nova" w:cs="Arial Nova"/>
          <w:noProof w:val="0"/>
          <w:sz w:val="22"/>
          <w:szCs w:val="22"/>
          <w:lang w:val="en-GB"/>
        </w:rPr>
        <w:t>accurate</w:t>
      </w:r>
      <w:r w:rsidRPr="111594C6" w:rsidR="111594C6">
        <w:rPr>
          <w:rFonts w:ascii="Arial Nova" w:hAnsi="Arial Nova" w:eastAsia="Arial Nova" w:cs="Arial Nova"/>
          <w:noProof w:val="0"/>
          <w:sz w:val="22"/>
          <w:szCs w:val="22"/>
          <w:lang w:val="en-GB"/>
        </w:rPr>
        <w:t xml:space="preserve"> records. These records allow professionals to track a patient’s condition, </w:t>
      </w:r>
      <w:r w:rsidRPr="111594C6" w:rsidR="111594C6">
        <w:rPr>
          <w:rFonts w:ascii="Arial Nova" w:hAnsi="Arial Nova" w:eastAsia="Arial Nova" w:cs="Arial Nova"/>
          <w:noProof w:val="0"/>
          <w:sz w:val="22"/>
          <w:szCs w:val="22"/>
          <w:lang w:val="en-GB"/>
        </w:rPr>
        <w:t>monitor</w:t>
      </w:r>
      <w:r w:rsidRPr="111594C6" w:rsidR="111594C6">
        <w:rPr>
          <w:rFonts w:ascii="Arial Nova" w:hAnsi="Arial Nova" w:eastAsia="Arial Nova" w:cs="Arial Nova"/>
          <w:noProof w:val="0"/>
          <w:sz w:val="22"/>
          <w:szCs w:val="22"/>
          <w:lang w:val="en-GB"/>
        </w:rPr>
        <w:t xml:space="preserve"> </w:t>
      </w:r>
      <w:r w:rsidRPr="111594C6" w:rsidR="111594C6">
        <w:rPr>
          <w:rFonts w:ascii="Arial Nova" w:hAnsi="Arial Nova" w:eastAsia="Arial Nova" w:cs="Arial Nova"/>
          <w:noProof w:val="0"/>
          <w:sz w:val="22"/>
          <w:szCs w:val="22"/>
          <w:lang w:val="en-GB"/>
        </w:rPr>
        <w:t>progress</w:t>
      </w:r>
      <w:r w:rsidRPr="111594C6" w:rsidR="111594C6">
        <w:rPr>
          <w:rFonts w:ascii="Arial Nova" w:hAnsi="Arial Nova" w:eastAsia="Arial Nova" w:cs="Arial Nova"/>
          <w:noProof w:val="0"/>
          <w:sz w:val="22"/>
          <w:szCs w:val="22"/>
          <w:lang w:val="en-GB"/>
        </w:rPr>
        <w:t xml:space="preserve"> and communicate </w:t>
      </w:r>
      <w:r w:rsidRPr="111594C6" w:rsidR="111594C6">
        <w:rPr>
          <w:rFonts w:ascii="Arial Nova" w:hAnsi="Arial Nova" w:eastAsia="Arial Nova" w:cs="Arial Nova"/>
          <w:noProof w:val="0"/>
          <w:sz w:val="22"/>
          <w:szCs w:val="22"/>
          <w:lang w:val="en-GB"/>
        </w:rPr>
        <w:t>important information</w:t>
      </w:r>
      <w:r w:rsidRPr="111594C6" w:rsidR="111594C6">
        <w:rPr>
          <w:rFonts w:ascii="Arial Nova" w:hAnsi="Arial Nova" w:eastAsia="Arial Nova" w:cs="Arial Nova"/>
          <w:noProof w:val="0"/>
          <w:sz w:val="22"/>
          <w:szCs w:val="22"/>
          <w:lang w:val="en-GB"/>
        </w:rPr>
        <w:t xml:space="preserve"> with other members of the care team (Moonie, 2020).</w:t>
      </w:r>
    </w:p>
    <w:p w:rsidR="4B229CA2" w:rsidP="111594C6" w:rsidRDefault="4B229CA2" w14:paraId="20DCDDBB" w14:textId="09550D02">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In Mr Ahmed’s situation, record keeping is particularly important because several professionals are involved in his care. The district nurse records information about his blood pressure and wound care, while domiciliary care workers document daily activities such as medication administration and personal care support. These records help ensure that everyone involved in his care understands his current condition and any changes that may occur.</w:t>
      </w:r>
    </w:p>
    <w:p w:rsidR="4B229CA2" w:rsidP="111594C6" w:rsidRDefault="4B229CA2" w14:paraId="1A3D5997" w14:textId="05AAEFAB">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The missed home visit described in the case study shows how administrative issues can affect patient safety. Because the care worker did not attend the scheduled visit, Mr Ahmed did not receive his medication on time. While this may appear to be a simple mistake, it highlights how important scheduling systems and </w:t>
      </w:r>
      <w:r w:rsidRPr="111594C6" w:rsidR="111594C6">
        <w:rPr>
          <w:rFonts w:ascii="Arial Nova" w:hAnsi="Arial Nova" w:eastAsia="Arial Nova" w:cs="Arial Nova"/>
          <w:noProof w:val="0"/>
          <w:sz w:val="22"/>
          <w:szCs w:val="22"/>
          <w:lang w:val="en-GB"/>
        </w:rPr>
        <w:t>accurate</w:t>
      </w:r>
      <w:r w:rsidRPr="111594C6" w:rsidR="111594C6">
        <w:rPr>
          <w:rFonts w:ascii="Arial Nova" w:hAnsi="Arial Nova" w:eastAsia="Arial Nova" w:cs="Arial Nova"/>
          <w:noProof w:val="0"/>
          <w:sz w:val="22"/>
          <w:szCs w:val="22"/>
          <w:lang w:val="en-GB"/>
        </w:rPr>
        <w:t xml:space="preserve"> documentation are in domiciliary care services. Without proper records, it may also be difficult to </w:t>
      </w:r>
      <w:r w:rsidRPr="111594C6" w:rsidR="111594C6">
        <w:rPr>
          <w:rFonts w:ascii="Arial Nova" w:hAnsi="Arial Nova" w:eastAsia="Arial Nova" w:cs="Arial Nova"/>
          <w:noProof w:val="0"/>
          <w:sz w:val="22"/>
          <w:szCs w:val="22"/>
          <w:lang w:val="en-GB"/>
        </w:rPr>
        <w:t>identify</w:t>
      </w:r>
      <w:r w:rsidRPr="111594C6" w:rsidR="111594C6">
        <w:rPr>
          <w:rFonts w:ascii="Arial Nova" w:hAnsi="Arial Nova" w:eastAsia="Arial Nova" w:cs="Arial Nova"/>
          <w:noProof w:val="0"/>
          <w:sz w:val="22"/>
          <w:szCs w:val="22"/>
          <w:lang w:val="en-GB"/>
        </w:rPr>
        <w:t xml:space="preserve"> why the error occurred.</w:t>
      </w:r>
    </w:p>
    <w:p w:rsidR="4B229CA2" w:rsidP="111594C6" w:rsidRDefault="4B229CA2" w14:paraId="11E0122D" w14:textId="5ECE4C1C">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Healthcare professionals must also follow legal requirements when handling personal information. Th</w:t>
      </w:r>
      <w:r w:rsidRPr="111594C6" w:rsidR="111594C6">
        <w:rPr>
          <w:rFonts w:ascii="Arial Nova" w:hAnsi="Arial Nova" w:eastAsia="Arial Nova" w:cs="Arial Nova"/>
          <w:b w:val="0"/>
          <w:bCs w:val="0"/>
          <w:noProof w:val="0"/>
          <w:sz w:val="22"/>
          <w:szCs w:val="22"/>
          <w:lang w:val="en-GB"/>
        </w:rPr>
        <w:t xml:space="preserve">e </w:t>
      </w:r>
      <w:r w:rsidRPr="111594C6" w:rsidR="111594C6">
        <w:rPr>
          <w:rFonts w:ascii="Arial Nova" w:hAnsi="Arial Nova" w:eastAsia="Arial Nova" w:cs="Arial Nova"/>
          <w:b w:val="0"/>
          <w:bCs w:val="0"/>
          <w:noProof w:val="0"/>
          <w:sz w:val="22"/>
          <w:szCs w:val="22"/>
          <w:lang w:val="en-GB"/>
        </w:rPr>
        <w:t>Data Protection Act 2018</w:t>
      </w:r>
      <w:r w:rsidRPr="111594C6" w:rsidR="111594C6">
        <w:rPr>
          <w:rFonts w:ascii="Arial Nova" w:hAnsi="Arial Nova" w:eastAsia="Arial Nova" w:cs="Arial Nova"/>
          <w:b w:val="0"/>
          <w:bCs w:val="0"/>
          <w:noProof w:val="0"/>
          <w:sz w:val="22"/>
          <w:szCs w:val="22"/>
          <w:lang w:val="en-GB"/>
        </w:rPr>
        <w:t xml:space="preserve"> </w:t>
      </w:r>
      <w:r w:rsidRPr="111594C6" w:rsidR="111594C6">
        <w:rPr>
          <w:rFonts w:ascii="Arial Nova" w:hAnsi="Arial Nova" w:eastAsia="Arial Nova" w:cs="Arial Nova"/>
          <w:noProof w:val="0"/>
          <w:sz w:val="22"/>
          <w:szCs w:val="22"/>
          <w:lang w:val="en-GB"/>
        </w:rPr>
        <w:t xml:space="preserve">sets out rules for how organisations should collect, </w:t>
      </w:r>
      <w:r w:rsidRPr="111594C6" w:rsidR="111594C6">
        <w:rPr>
          <w:rFonts w:ascii="Arial Nova" w:hAnsi="Arial Nova" w:eastAsia="Arial Nova" w:cs="Arial Nova"/>
          <w:noProof w:val="0"/>
          <w:sz w:val="22"/>
          <w:szCs w:val="22"/>
          <w:lang w:val="en-GB"/>
        </w:rPr>
        <w:t>store</w:t>
      </w:r>
      <w:r w:rsidRPr="111594C6" w:rsidR="111594C6">
        <w:rPr>
          <w:rFonts w:ascii="Arial Nova" w:hAnsi="Arial Nova" w:eastAsia="Arial Nova" w:cs="Arial Nova"/>
          <w:noProof w:val="0"/>
          <w:sz w:val="22"/>
          <w:szCs w:val="22"/>
          <w:lang w:val="en-GB"/>
        </w:rPr>
        <w:t xml:space="preserve"> and share personal data (Information Commissioner’s Office, 2023). In simple terms, this means that Mr Ahmed’s medical records must be kept confidential and only shared with professionals who are directly involved in his care.</w:t>
      </w:r>
    </w:p>
    <w:p w:rsidR="4B229CA2" w:rsidP="111594C6" w:rsidRDefault="4B229CA2" w14:paraId="278AB7C2" w14:textId="025B1F39">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Another important guideline is the </w:t>
      </w:r>
      <w:r w:rsidRPr="111594C6" w:rsidR="111594C6">
        <w:rPr>
          <w:rFonts w:ascii="Arial Nova" w:hAnsi="Arial Nova" w:eastAsia="Arial Nova" w:cs="Arial Nova"/>
          <w:b w:val="0"/>
          <w:bCs w:val="0"/>
          <w:noProof w:val="0"/>
          <w:sz w:val="22"/>
          <w:szCs w:val="22"/>
          <w:lang w:val="en-GB"/>
        </w:rPr>
        <w:t>Caldicott Principles</w:t>
      </w:r>
      <w:r w:rsidRPr="111594C6" w:rsidR="111594C6">
        <w:rPr>
          <w:rFonts w:ascii="Arial Nova" w:hAnsi="Arial Nova" w:eastAsia="Arial Nova" w:cs="Arial Nova"/>
          <w:b w:val="0"/>
          <w:bCs w:val="0"/>
          <w:noProof w:val="0"/>
          <w:sz w:val="22"/>
          <w:szCs w:val="22"/>
          <w:lang w:val="en-GB"/>
        </w:rPr>
        <w:t>,</w:t>
      </w:r>
      <w:r w:rsidRPr="111594C6" w:rsidR="111594C6">
        <w:rPr>
          <w:rFonts w:ascii="Arial Nova" w:hAnsi="Arial Nova" w:eastAsia="Arial Nova" w:cs="Arial Nova"/>
          <w:noProof w:val="0"/>
          <w:sz w:val="22"/>
          <w:szCs w:val="22"/>
          <w:lang w:val="en-GB"/>
        </w:rPr>
        <w:t xml:space="preserve"> which encourage responsible sharing of patient information within healthcare settings (Caldicott, 2013). These principles recognise that while confidentiality is extremely important, information sometimes needs to be shared </w:t>
      </w:r>
      <w:r w:rsidRPr="111594C6" w:rsidR="111594C6">
        <w:rPr>
          <w:rFonts w:ascii="Arial Nova" w:hAnsi="Arial Nova" w:eastAsia="Arial Nova" w:cs="Arial Nova"/>
          <w:noProof w:val="0"/>
          <w:sz w:val="22"/>
          <w:szCs w:val="22"/>
          <w:lang w:val="en-GB"/>
        </w:rPr>
        <w:t>in order to</w:t>
      </w:r>
      <w:r w:rsidRPr="111594C6" w:rsidR="111594C6">
        <w:rPr>
          <w:rFonts w:ascii="Arial Nova" w:hAnsi="Arial Nova" w:eastAsia="Arial Nova" w:cs="Arial Nova"/>
          <w:noProof w:val="0"/>
          <w:sz w:val="22"/>
          <w:szCs w:val="22"/>
          <w:lang w:val="en-GB"/>
        </w:rPr>
        <w:t xml:space="preserve"> provide safe care.</w:t>
      </w:r>
    </w:p>
    <w:p w:rsidR="4B229CA2" w:rsidP="111594C6" w:rsidRDefault="4B229CA2" w14:paraId="6C7442CF" w14:textId="08ABFEFF">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In practice, this means that professionals must use their judgement carefully. For example, if the district nurse notices a change in Mr Ahmed’s condition, this information should be shared with his GP so that </w:t>
      </w:r>
      <w:r w:rsidRPr="111594C6" w:rsidR="111594C6">
        <w:rPr>
          <w:rFonts w:ascii="Arial Nova" w:hAnsi="Arial Nova" w:eastAsia="Arial Nova" w:cs="Arial Nova"/>
          <w:noProof w:val="0"/>
          <w:sz w:val="22"/>
          <w:szCs w:val="22"/>
          <w:lang w:val="en-GB"/>
        </w:rPr>
        <w:t>appropriate action</w:t>
      </w:r>
      <w:r w:rsidRPr="111594C6" w:rsidR="111594C6">
        <w:rPr>
          <w:rFonts w:ascii="Arial Nova" w:hAnsi="Arial Nova" w:eastAsia="Arial Nova" w:cs="Arial Nova"/>
          <w:noProof w:val="0"/>
          <w:sz w:val="22"/>
          <w:szCs w:val="22"/>
          <w:lang w:val="en-GB"/>
        </w:rPr>
        <w:t xml:space="preserve"> can be taken.</w:t>
      </w:r>
    </w:p>
    <w:p w:rsidR="4B229CA2" w:rsidP="111594C6" w:rsidRDefault="4B229CA2" w14:paraId="0CFB275B" w14:textId="655843E7">
      <w:pPr>
        <w:pStyle w:val="Normal"/>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Modern health and social care services rely heavily on teamwork. Many service users </w:t>
      </w:r>
      <w:r w:rsidRPr="111594C6" w:rsidR="111594C6">
        <w:rPr>
          <w:rFonts w:ascii="Arial Nova" w:hAnsi="Arial Nova" w:eastAsia="Arial Nova" w:cs="Arial Nova"/>
          <w:noProof w:val="0"/>
          <w:sz w:val="22"/>
          <w:szCs w:val="22"/>
          <w:lang w:val="en-GB"/>
        </w:rPr>
        <w:t>require</w:t>
      </w:r>
      <w:r w:rsidRPr="111594C6" w:rsidR="111594C6">
        <w:rPr>
          <w:rFonts w:ascii="Arial Nova" w:hAnsi="Arial Nova" w:eastAsia="Arial Nova" w:cs="Arial Nova"/>
          <w:noProof w:val="0"/>
          <w:sz w:val="22"/>
          <w:szCs w:val="22"/>
          <w:lang w:val="en-GB"/>
        </w:rPr>
        <w:t xml:space="preserve"> support from different professionals who each have their own area of expertise. When these professionals work together effectively, it becomes easier to provide coordinated and person-centred care (Glasby and Dickinson, 2014).</w:t>
      </w:r>
    </w:p>
    <w:p w:rsidR="4B229CA2" w:rsidP="111594C6" w:rsidRDefault="4B229CA2" w14:paraId="425B09FC" w14:textId="3F4306EE">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Mr Ahmed’s care is a good example of this type of multidisciplinary support. His GP oversees his medical treatment, while the district nurse </w:t>
      </w:r>
      <w:r w:rsidRPr="111594C6" w:rsidR="111594C6">
        <w:rPr>
          <w:rFonts w:ascii="Arial Nova" w:hAnsi="Arial Nova" w:eastAsia="Arial Nova" w:cs="Arial Nova"/>
          <w:noProof w:val="0"/>
          <w:sz w:val="22"/>
          <w:szCs w:val="22"/>
          <w:lang w:val="en-GB"/>
        </w:rPr>
        <w:t>monitors</w:t>
      </w:r>
      <w:r w:rsidRPr="111594C6" w:rsidR="111594C6">
        <w:rPr>
          <w:rFonts w:ascii="Arial Nova" w:hAnsi="Arial Nova" w:eastAsia="Arial Nova" w:cs="Arial Nova"/>
          <w:noProof w:val="0"/>
          <w:sz w:val="22"/>
          <w:szCs w:val="22"/>
          <w:lang w:val="en-GB"/>
        </w:rPr>
        <w:t xml:space="preserve"> his physical health. The speech and language therapist helps him improve his communication and swallowing abilities, and domiciliary care workers </w:t>
      </w:r>
      <w:r w:rsidRPr="111594C6" w:rsidR="111594C6">
        <w:rPr>
          <w:rFonts w:ascii="Arial Nova" w:hAnsi="Arial Nova" w:eastAsia="Arial Nova" w:cs="Arial Nova"/>
          <w:noProof w:val="0"/>
          <w:sz w:val="22"/>
          <w:szCs w:val="22"/>
          <w:lang w:val="en-GB"/>
        </w:rPr>
        <w:t>provide assistance</w:t>
      </w:r>
      <w:r w:rsidRPr="111594C6" w:rsidR="111594C6">
        <w:rPr>
          <w:rFonts w:ascii="Arial Nova" w:hAnsi="Arial Nova" w:eastAsia="Arial Nova" w:cs="Arial Nova"/>
          <w:noProof w:val="0"/>
          <w:sz w:val="22"/>
          <w:szCs w:val="22"/>
          <w:lang w:val="en-GB"/>
        </w:rPr>
        <w:t xml:space="preserve"> with daily activities such as washing, dressing and meal preparation.</w:t>
      </w:r>
    </w:p>
    <w:p w:rsidR="4B229CA2" w:rsidP="111594C6" w:rsidRDefault="4B229CA2" w14:paraId="32556240" w14:textId="657DD5DE">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Although collaborative working has many benefits, it is not always easy to achieve in practice. Professionals may work for different organisations and follow different procedures, which can sometimes lead to communication gaps. The missed care visit in Mr Ahmed’s case could suggest that there was a breakdown in coordination within the care agency.</w:t>
      </w:r>
    </w:p>
    <w:p w:rsidR="4B229CA2" w:rsidP="111594C6" w:rsidRDefault="4B229CA2" w14:paraId="1853C6FE" w14:textId="00DDB3EB">
      <w:pPr>
        <w:spacing w:before="240" w:beforeAutospacing="off" w:after="240" w:afterAutospacing="off"/>
        <w:jc w:val="both"/>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To improve collaboration, health and social care organisations often use shared care plans and regular communication between professionals. These approaches help ensure that everyone involved in the patient’s care understands their responsibilities. In addition, involving Mr Ahmed and his wife in decision-making helps ensure that the care provided reflects his personal needs and preferences.</w:t>
      </w:r>
    </w:p>
    <w:p w:rsidR="4B229CA2" w:rsidP="111594C6" w:rsidRDefault="4B229CA2" w14:paraId="040DA9F2" w14:textId="7CE29D9C">
      <w:pPr>
        <w:pStyle w:val="Normal"/>
        <w:jc w:val="both"/>
        <w:rPr>
          <w:b w:val="1"/>
          <w:bCs w:val="1"/>
          <w:sz w:val="72"/>
          <w:szCs w:val="72"/>
        </w:rPr>
      </w:pPr>
    </w:p>
    <w:p w:rsidR="4B229CA2" w:rsidP="111594C6" w:rsidRDefault="4B229CA2" w14:paraId="34A728B4" w14:textId="3C626DD3">
      <w:pPr>
        <w:pStyle w:val="Normal"/>
        <w:jc w:val="both"/>
        <w:rPr>
          <w:rFonts w:ascii="Arial Nova" w:hAnsi="Arial Nova" w:eastAsia="Arial Nova" w:cs="Arial Nova"/>
          <w:b w:val="0"/>
          <w:bCs w:val="0"/>
          <w:noProof w:val="0"/>
          <w:color w:val="auto"/>
          <w:sz w:val="22"/>
          <w:szCs w:val="22"/>
          <w:lang w:val="en-GB"/>
        </w:rPr>
      </w:pPr>
    </w:p>
    <w:p w:rsidR="78B3D859" w:rsidP="30B00B1B" w:rsidRDefault="78B3D859" w14:paraId="56C09533" w14:textId="4DF6D38A">
      <w:pPr>
        <w:pStyle w:val="Normal"/>
        <w:jc w:val="both"/>
        <w:rPr>
          <w:rFonts w:ascii="Arial Nova" w:hAnsi="Arial Nova" w:eastAsia="Arial Nova" w:cs="Arial Nova"/>
          <w:b w:val="0"/>
          <w:bCs w:val="0"/>
          <w:noProof w:val="0"/>
          <w:sz w:val="22"/>
          <w:szCs w:val="22"/>
          <w:lang w:val="en-GB"/>
        </w:rPr>
      </w:pPr>
    </w:p>
    <w:p w:rsidR="4B229CA2" w:rsidP="4B229CA2" w:rsidRDefault="4B229CA2" w14:paraId="74F7AF20" w14:textId="4CEEA65B">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1B199DA4" w14:textId="1C97BE3C">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1D3E26F3" w14:textId="335B2E86">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0759A4CD" w14:textId="678D041A">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65B60426" w14:textId="51C8F95C">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6CE91121" w14:textId="32048C26">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790723E9" w14:textId="25E25360">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665FACF0" w14:textId="5378523A">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59B02DA2" w14:textId="7E854D5B">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572ADD07" w14:textId="00B16FF2">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77AB3F00" w14:textId="470BBFB9">
      <w:pPr>
        <w:pStyle w:val="Normal"/>
        <w:spacing w:before="299" w:beforeAutospacing="off" w:after="299" w:afterAutospacing="off"/>
        <w:jc w:val="both"/>
        <w:rPr>
          <w:rFonts w:ascii="Arial Nova" w:hAnsi="Arial Nova" w:eastAsia="Arial Nova" w:cs="Arial Nova"/>
          <w:noProof w:val="0"/>
          <w:sz w:val="22"/>
          <w:szCs w:val="22"/>
          <w:lang w:val="en-GB"/>
        </w:rPr>
      </w:pPr>
    </w:p>
    <w:p w:rsidR="111594C6" w:rsidP="111594C6" w:rsidRDefault="111594C6" w14:paraId="60BC03F3" w14:textId="6AF556AB">
      <w:pPr>
        <w:pStyle w:val="Normal"/>
        <w:spacing w:before="299" w:beforeAutospacing="off" w:after="299" w:afterAutospacing="off"/>
        <w:jc w:val="center"/>
        <w:rPr>
          <w:rFonts w:ascii="Arial Nova" w:hAnsi="Arial Nova" w:eastAsia="Arial Nova" w:cs="Arial Nova"/>
          <w:b w:val="1"/>
          <w:bCs w:val="1"/>
          <w:noProof w:val="0"/>
          <w:sz w:val="36"/>
          <w:szCs w:val="36"/>
          <w:lang w:val="en-GB"/>
        </w:rPr>
      </w:pPr>
    </w:p>
    <w:p w:rsidR="1FF01C1C" w:rsidP="4B229CA2" w:rsidRDefault="1FF01C1C" w14:paraId="149BE8C6" w14:textId="538FDDC6">
      <w:pPr>
        <w:pStyle w:val="Normal"/>
        <w:spacing w:before="299" w:beforeAutospacing="off" w:after="299" w:afterAutospacing="off"/>
        <w:jc w:val="center"/>
        <w:rPr>
          <w:rFonts w:ascii="Arial Nova" w:hAnsi="Arial Nova" w:eastAsia="Arial Nova" w:cs="Arial Nova"/>
          <w:b w:val="1"/>
          <w:bCs w:val="1"/>
          <w:noProof w:val="0"/>
          <w:sz w:val="36"/>
          <w:szCs w:val="36"/>
          <w:lang w:val="en-GB"/>
        </w:rPr>
      </w:pPr>
      <w:r w:rsidRPr="111594C6" w:rsidR="111594C6">
        <w:rPr>
          <w:rFonts w:ascii="Arial Nova" w:hAnsi="Arial Nova" w:eastAsia="Arial Nova" w:cs="Arial Nova"/>
          <w:b w:val="1"/>
          <w:bCs w:val="1"/>
          <w:noProof w:val="0"/>
          <w:sz w:val="36"/>
          <w:szCs w:val="36"/>
          <w:lang w:val="en-GB"/>
        </w:rPr>
        <w:t>Reference Page</w:t>
      </w:r>
    </w:p>
    <w:p w:rsidR="111594C6" w:rsidP="111594C6" w:rsidRDefault="111594C6" w14:paraId="661F8463" w14:textId="37BD6791">
      <w:pPr>
        <w:pStyle w:val="Normal"/>
        <w:spacing w:before="299" w:beforeAutospacing="off" w:after="299" w:afterAutospacing="off"/>
        <w:jc w:val="center"/>
        <w:rPr>
          <w:rFonts w:ascii="Arial Nova" w:hAnsi="Arial Nova" w:eastAsia="Arial Nova" w:cs="Arial Nova"/>
          <w:b w:val="1"/>
          <w:bCs w:val="1"/>
          <w:noProof w:val="0"/>
          <w:sz w:val="36"/>
          <w:szCs w:val="36"/>
          <w:lang w:val="en-GB"/>
        </w:rPr>
      </w:pPr>
    </w:p>
    <w:p w:rsidR="111594C6" w:rsidP="111594C6" w:rsidRDefault="111594C6" w14:paraId="6EF27132" w14:textId="1B33C9EE">
      <w:pPr>
        <w:pStyle w:val="Normal"/>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b w:val="0"/>
          <w:bCs w:val="0"/>
          <w:noProof w:val="0"/>
          <w:sz w:val="22"/>
          <w:szCs w:val="22"/>
          <w:lang w:val="en-GB"/>
        </w:rPr>
        <w:t xml:space="preserve">Arnold, </w:t>
      </w:r>
      <w:r w:rsidRPr="111594C6" w:rsidR="111594C6">
        <w:rPr>
          <w:rFonts w:ascii="Arial Nova" w:hAnsi="Arial Nova" w:eastAsia="Arial Nova" w:cs="Arial Nova"/>
          <w:b w:val="0"/>
          <w:bCs w:val="0"/>
          <w:noProof w:val="0"/>
          <w:sz w:val="22"/>
          <w:szCs w:val="22"/>
          <w:lang w:val="en-GB"/>
        </w:rPr>
        <w:t>E.</w:t>
      </w:r>
      <w:r w:rsidRPr="111594C6" w:rsidR="111594C6">
        <w:rPr>
          <w:rFonts w:ascii="Arial Nova" w:hAnsi="Arial Nova" w:eastAsia="Arial Nova" w:cs="Arial Nova"/>
          <w:b w:val="0"/>
          <w:bCs w:val="0"/>
          <w:noProof w:val="0"/>
          <w:sz w:val="22"/>
          <w:szCs w:val="22"/>
          <w:lang w:val="en-GB"/>
        </w:rPr>
        <w:t xml:space="preserve"> and Boggs, K. (2020) </w:t>
      </w:r>
      <w:r w:rsidRPr="111594C6" w:rsidR="111594C6">
        <w:rPr>
          <w:rFonts w:ascii="Arial Nova" w:hAnsi="Arial Nova" w:eastAsia="Arial Nova" w:cs="Arial Nova"/>
          <w:i w:val="1"/>
          <w:iCs w:val="1"/>
          <w:noProof w:val="0"/>
          <w:sz w:val="22"/>
          <w:szCs w:val="22"/>
          <w:lang w:val="en-GB"/>
        </w:rPr>
        <w:t>Interpersonal Relationships: Professional Communication Skills for Nurses</w:t>
      </w:r>
      <w:r w:rsidRPr="111594C6" w:rsidR="111594C6">
        <w:rPr>
          <w:rFonts w:ascii="Arial Nova" w:hAnsi="Arial Nova" w:eastAsia="Arial Nova" w:cs="Arial Nova"/>
          <w:noProof w:val="0"/>
          <w:sz w:val="22"/>
          <w:szCs w:val="22"/>
          <w:lang w:val="en-GB"/>
        </w:rPr>
        <w:t xml:space="preserve">. 8th </w:t>
      </w:r>
      <w:r w:rsidRPr="111594C6" w:rsidR="111594C6">
        <w:rPr>
          <w:rFonts w:ascii="Arial Nova" w:hAnsi="Arial Nova" w:eastAsia="Arial Nova" w:cs="Arial Nova"/>
          <w:noProof w:val="0"/>
          <w:sz w:val="22"/>
          <w:szCs w:val="22"/>
          <w:lang w:val="en-GB"/>
        </w:rPr>
        <w:t>edn</w:t>
      </w:r>
      <w:r w:rsidRPr="111594C6" w:rsidR="111594C6">
        <w:rPr>
          <w:rFonts w:ascii="Arial Nova" w:hAnsi="Arial Nova" w:eastAsia="Arial Nova" w:cs="Arial Nova"/>
          <w:noProof w:val="0"/>
          <w:sz w:val="22"/>
          <w:szCs w:val="22"/>
          <w:lang w:val="en-GB"/>
        </w:rPr>
        <w:t>. St. Louis: Elsevier.</w:t>
      </w:r>
    </w:p>
    <w:p w:rsidR="111594C6" w:rsidP="111594C6" w:rsidRDefault="111594C6" w14:paraId="32BCF266" w14:textId="6C65927E">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Bach, S. and Grant, A. (2015) </w:t>
      </w:r>
      <w:r w:rsidRPr="111594C6" w:rsidR="111594C6">
        <w:rPr>
          <w:rFonts w:ascii="Arial Nova" w:hAnsi="Arial Nova" w:eastAsia="Arial Nova" w:cs="Arial Nova"/>
          <w:i w:val="1"/>
          <w:iCs w:val="1"/>
          <w:noProof w:val="0"/>
          <w:sz w:val="22"/>
          <w:szCs w:val="22"/>
          <w:lang w:val="en-GB"/>
        </w:rPr>
        <w:t>Communication and Interpersonal Skills in Nursing</w:t>
      </w:r>
      <w:r w:rsidRPr="111594C6" w:rsidR="111594C6">
        <w:rPr>
          <w:rFonts w:ascii="Arial Nova" w:hAnsi="Arial Nova" w:eastAsia="Arial Nova" w:cs="Arial Nova"/>
          <w:noProof w:val="0"/>
          <w:sz w:val="22"/>
          <w:szCs w:val="22"/>
          <w:lang w:val="en-GB"/>
        </w:rPr>
        <w:t xml:space="preserve">. 4th </w:t>
      </w:r>
      <w:r w:rsidRPr="111594C6" w:rsidR="111594C6">
        <w:rPr>
          <w:rFonts w:ascii="Arial Nova" w:hAnsi="Arial Nova" w:eastAsia="Arial Nova" w:cs="Arial Nova"/>
          <w:noProof w:val="0"/>
          <w:sz w:val="22"/>
          <w:szCs w:val="22"/>
          <w:lang w:val="en-GB"/>
        </w:rPr>
        <w:t>edn</w:t>
      </w:r>
      <w:r w:rsidRPr="111594C6" w:rsidR="111594C6">
        <w:rPr>
          <w:rFonts w:ascii="Arial Nova" w:hAnsi="Arial Nova" w:eastAsia="Arial Nova" w:cs="Arial Nova"/>
          <w:noProof w:val="0"/>
          <w:sz w:val="22"/>
          <w:szCs w:val="22"/>
          <w:lang w:val="en-GB"/>
        </w:rPr>
        <w:t>. London: Learning Matters.</w:t>
      </w:r>
    </w:p>
    <w:p w:rsidR="111594C6" w:rsidP="111594C6" w:rsidRDefault="111594C6" w14:paraId="15676D27" w14:textId="3B19749A">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Caldicott, F. (2013) </w:t>
      </w:r>
      <w:r w:rsidRPr="111594C6" w:rsidR="111594C6">
        <w:rPr>
          <w:rFonts w:ascii="Arial Nova" w:hAnsi="Arial Nova" w:eastAsia="Arial Nova" w:cs="Arial Nova"/>
          <w:i w:val="1"/>
          <w:iCs w:val="1"/>
          <w:noProof w:val="0"/>
          <w:sz w:val="22"/>
          <w:szCs w:val="22"/>
          <w:lang w:val="en-GB"/>
        </w:rPr>
        <w:t>Information: To Share or Not to Share? The Information Governance Review</w:t>
      </w:r>
      <w:r w:rsidRPr="111594C6" w:rsidR="111594C6">
        <w:rPr>
          <w:rFonts w:ascii="Arial Nova" w:hAnsi="Arial Nova" w:eastAsia="Arial Nova" w:cs="Arial Nova"/>
          <w:noProof w:val="0"/>
          <w:sz w:val="22"/>
          <w:szCs w:val="22"/>
          <w:lang w:val="en-GB"/>
        </w:rPr>
        <w:t>. London: Department of Health and Social Care.</w:t>
      </w:r>
    </w:p>
    <w:p w:rsidR="111594C6" w:rsidP="111594C6" w:rsidRDefault="111594C6" w14:paraId="54C32944" w14:textId="7C577541">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Department of Health and Social Care (2018) </w:t>
      </w:r>
      <w:r w:rsidRPr="111594C6" w:rsidR="111594C6">
        <w:rPr>
          <w:rFonts w:ascii="Arial Nova" w:hAnsi="Arial Nova" w:eastAsia="Arial Nova" w:cs="Arial Nova"/>
          <w:i w:val="1"/>
          <w:iCs w:val="1"/>
          <w:noProof w:val="0"/>
          <w:sz w:val="22"/>
          <w:szCs w:val="22"/>
          <w:lang w:val="en-GB"/>
        </w:rPr>
        <w:t>Data Protection Act 2018</w:t>
      </w:r>
      <w:r w:rsidRPr="111594C6" w:rsidR="111594C6">
        <w:rPr>
          <w:rFonts w:ascii="Arial Nova" w:hAnsi="Arial Nova" w:eastAsia="Arial Nova" w:cs="Arial Nova"/>
          <w:noProof w:val="0"/>
          <w:sz w:val="22"/>
          <w:szCs w:val="22"/>
          <w:lang w:val="en-GB"/>
        </w:rPr>
        <w:t>. London: HMSO.</w:t>
      </w:r>
    </w:p>
    <w:p w:rsidR="111594C6" w:rsidP="111594C6" w:rsidRDefault="111594C6" w14:paraId="05F00450" w14:textId="4301962F">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Equality Act (2010) </w:t>
      </w:r>
      <w:r w:rsidRPr="111594C6" w:rsidR="111594C6">
        <w:rPr>
          <w:rFonts w:ascii="Arial Nova" w:hAnsi="Arial Nova" w:eastAsia="Arial Nova" w:cs="Arial Nova"/>
          <w:i w:val="1"/>
          <w:iCs w:val="1"/>
          <w:noProof w:val="0"/>
          <w:sz w:val="22"/>
          <w:szCs w:val="22"/>
          <w:lang w:val="en-GB"/>
        </w:rPr>
        <w:t>Equality Act 2010</w:t>
      </w:r>
      <w:r w:rsidRPr="111594C6" w:rsidR="111594C6">
        <w:rPr>
          <w:rFonts w:ascii="Arial Nova" w:hAnsi="Arial Nova" w:eastAsia="Arial Nova" w:cs="Arial Nova"/>
          <w:noProof w:val="0"/>
          <w:sz w:val="22"/>
          <w:szCs w:val="22"/>
          <w:lang w:val="en-GB"/>
        </w:rPr>
        <w:t>. London: The Stationery Office.</w:t>
      </w:r>
    </w:p>
    <w:p w:rsidR="111594C6" w:rsidP="111594C6" w:rsidRDefault="111594C6" w14:paraId="04347B81" w14:textId="6FF658C8">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Glasby, J. and Dickinson, H. (2014) </w:t>
      </w:r>
      <w:r w:rsidRPr="111594C6" w:rsidR="111594C6">
        <w:rPr>
          <w:rFonts w:ascii="Arial Nova" w:hAnsi="Arial Nova" w:eastAsia="Arial Nova" w:cs="Arial Nova"/>
          <w:i w:val="1"/>
          <w:iCs w:val="1"/>
          <w:noProof w:val="0"/>
          <w:sz w:val="22"/>
          <w:szCs w:val="22"/>
          <w:lang w:val="en-GB"/>
        </w:rPr>
        <w:t>Partnership Working in Health and Social Care: What Is Integrated Care and How Can We Deliver It?</w:t>
      </w:r>
      <w:r w:rsidRPr="111594C6" w:rsidR="111594C6">
        <w:rPr>
          <w:rFonts w:ascii="Arial Nova" w:hAnsi="Arial Nova" w:eastAsia="Arial Nova" w:cs="Arial Nova"/>
          <w:noProof w:val="0"/>
          <w:sz w:val="22"/>
          <w:szCs w:val="22"/>
          <w:lang w:val="en-GB"/>
        </w:rPr>
        <w:t xml:space="preserve"> 2nd </w:t>
      </w:r>
      <w:r w:rsidRPr="111594C6" w:rsidR="111594C6">
        <w:rPr>
          <w:rFonts w:ascii="Arial Nova" w:hAnsi="Arial Nova" w:eastAsia="Arial Nova" w:cs="Arial Nova"/>
          <w:noProof w:val="0"/>
          <w:sz w:val="22"/>
          <w:szCs w:val="22"/>
          <w:lang w:val="en-GB"/>
        </w:rPr>
        <w:t>edn</w:t>
      </w:r>
      <w:r w:rsidRPr="111594C6" w:rsidR="111594C6">
        <w:rPr>
          <w:rFonts w:ascii="Arial Nova" w:hAnsi="Arial Nova" w:eastAsia="Arial Nova" w:cs="Arial Nova"/>
          <w:noProof w:val="0"/>
          <w:sz w:val="22"/>
          <w:szCs w:val="22"/>
          <w:lang w:val="en-GB"/>
        </w:rPr>
        <w:t>. Bristol: Policy Press.</w:t>
      </w:r>
    </w:p>
    <w:p w:rsidR="111594C6" w:rsidP="111594C6" w:rsidRDefault="111594C6" w14:paraId="2E6C5D1A" w14:textId="1E2FDD89">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Information Commissioner’s Office (2023) </w:t>
      </w:r>
      <w:r w:rsidRPr="111594C6" w:rsidR="111594C6">
        <w:rPr>
          <w:rFonts w:ascii="Arial Nova" w:hAnsi="Arial Nova" w:eastAsia="Arial Nova" w:cs="Arial Nova"/>
          <w:i w:val="1"/>
          <w:iCs w:val="1"/>
          <w:noProof w:val="0"/>
          <w:sz w:val="22"/>
          <w:szCs w:val="22"/>
          <w:lang w:val="en-GB"/>
        </w:rPr>
        <w:t>Guide to the UK General Data Protection Regulation (UK GDPR).</w:t>
      </w:r>
      <w:r w:rsidRPr="111594C6" w:rsidR="111594C6">
        <w:rPr>
          <w:rFonts w:ascii="Arial Nova" w:hAnsi="Arial Nova" w:eastAsia="Arial Nova" w:cs="Arial Nova"/>
          <w:noProof w:val="0"/>
          <w:sz w:val="22"/>
          <w:szCs w:val="22"/>
          <w:lang w:val="en-GB"/>
        </w:rPr>
        <w:t xml:space="preserve"> Available at: </w:t>
      </w:r>
      <w:hyperlink r:id="Rcf30b27ab1dc420f">
        <w:r w:rsidRPr="111594C6" w:rsidR="111594C6">
          <w:rPr>
            <w:rStyle w:val="Hyperlink"/>
            <w:rFonts w:ascii="Arial Nova" w:hAnsi="Arial Nova" w:eastAsia="Arial Nova" w:cs="Arial Nova"/>
            <w:noProof w:val="0"/>
            <w:sz w:val="22"/>
            <w:szCs w:val="22"/>
            <w:lang w:val="en-GB"/>
          </w:rPr>
          <w:t>https://ico.org.uk</w:t>
        </w:r>
      </w:hyperlink>
      <w:r w:rsidRPr="111594C6" w:rsidR="111594C6">
        <w:rPr>
          <w:rFonts w:ascii="Arial Nova" w:hAnsi="Arial Nova" w:eastAsia="Arial Nova" w:cs="Arial Nova"/>
          <w:noProof w:val="0"/>
          <w:sz w:val="22"/>
          <w:szCs w:val="22"/>
          <w:lang w:val="en-GB"/>
        </w:rPr>
        <w:t xml:space="preserve"> (Accessed: 12 March 2026).</w:t>
      </w:r>
    </w:p>
    <w:p w:rsidR="111594C6" w:rsidP="111594C6" w:rsidRDefault="111594C6" w14:paraId="738EBF54" w14:textId="08F8EC6A">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Moonie, N. (2020) </w:t>
      </w:r>
      <w:r w:rsidRPr="111594C6" w:rsidR="111594C6">
        <w:rPr>
          <w:rFonts w:ascii="Arial Nova" w:hAnsi="Arial Nova" w:eastAsia="Arial Nova" w:cs="Arial Nova"/>
          <w:i w:val="1"/>
          <w:iCs w:val="1"/>
          <w:noProof w:val="0"/>
          <w:sz w:val="22"/>
          <w:szCs w:val="22"/>
          <w:lang w:val="en-GB"/>
        </w:rPr>
        <w:t>Health and Social Care Level 3</w:t>
      </w:r>
      <w:r w:rsidRPr="111594C6" w:rsidR="111594C6">
        <w:rPr>
          <w:rFonts w:ascii="Arial Nova" w:hAnsi="Arial Nova" w:eastAsia="Arial Nova" w:cs="Arial Nova"/>
          <w:noProof w:val="0"/>
          <w:sz w:val="22"/>
          <w:szCs w:val="22"/>
          <w:lang w:val="en-GB"/>
        </w:rPr>
        <w:t>. London: Hodder Education.</w:t>
      </w:r>
    </w:p>
    <w:p w:rsidR="111594C6" w:rsidP="111594C6" w:rsidRDefault="111594C6" w14:paraId="6E70F89A" w14:textId="723A9B17">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National Institute for Health and Care Excellence (NICE) (2021) </w:t>
      </w:r>
      <w:r w:rsidRPr="111594C6" w:rsidR="111594C6">
        <w:rPr>
          <w:rFonts w:ascii="Arial Nova" w:hAnsi="Arial Nova" w:eastAsia="Arial Nova" w:cs="Arial Nova"/>
          <w:i w:val="1"/>
          <w:iCs w:val="1"/>
          <w:noProof w:val="0"/>
          <w:sz w:val="22"/>
          <w:szCs w:val="22"/>
          <w:lang w:val="en-GB"/>
        </w:rPr>
        <w:t>Person-centred Care.</w:t>
      </w:r>
      <w:r w:rsidRPr="111594C6" w:rsidR="111594C6">
        <w:rPr>
          <w:rFonts w:ascii="Arial Nova" w:hAnsi="Arial Nova" w:eastAsia="Arial Nova" w:cs="Arial Nova"/>
          <w:noProof w:val="0"/>
          <w:sz w:val="22"/>
          <w:szCs w:val="22"/>
          <w:lang w:val="en-GB"/>
        </w:rPr>
        <w:t xml:space="preserve"> London: NICE. Available at: </w:t>
      </w:r>
      <w:hyperlink r:id="R72825e111c7f4385">
        <w:r w:rsidRPr="111594C6" w:rsidR="111594C6">
          <w:rPr>
            <w:rStyle w:val="Hyperlink"/>
            <w:rFonts w:ascii="Arial Nova" w:hAnsi="Arial Nova" w:eastAsia="Arial Nova" w:cs="Arial Nova"/>
            <w:noProof w:val="0"/>
            <w:sz w:val="22"/>
            <w:szCs w:val="22"/>
            <w:lang w:val="en-GB"/>
          </w:rPr>
          <w:t>https://www.nice.org.uk</w:t>
        </w:r>
      </w:hyperlink>
      <w:r w:rsidRPr="111594C6" w:rsidR="111594C6">
        <w:rPr>
          <w:rFonts w:ascii="Arial Nova" w:hAnsi="Arial Nova" w:eastAsia="Arial Nova" w:cs="Arial Nova"/>
          <w:noProof w:val="0"/>
          <w:sz w:val="22"/>
          <w:szCs w:val="22"/>
          <w:lang w:val="en-GB"/>
        </w:rPr>
        <w:t xml:space="preserve"> (Accessed: 12 March 2026).</w:t>
      </w:r>
    </w:p>
    <w:p w:rsidR="111594C6" w:rsidP="111594C6" w:rsidRDefault="111594C6" w14:paraId="2F64516F" w14:textId="1CA64F7B">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Nursing and Midwifery Council (2018) </w:t>
      </w:r>
      <w:r w:rsidRPr="111594C6" w:rsidR="111594C6">
        <w:rPr>
          <w:rFonts w:ascii="Arial Nova" w:hAnsi="Arial Nova" w:eastAsia="Arial Nova" w:cs="Arial Nova"/>
          <w:i w:val="1"/>
          <w:iCs w:val="1"/>
          <w:noProof w:val="0"/>
          <w:sz w:val="22"/>
          <w:szCs w:val="22"/>
          <w:lang w:val="en-GB"/>
        </w:rPr>
        <w:t>The Code: Professional Standards of Practice and Behaviour for Nurses, Midwives and Nursing Associates.</w:t>
      </w:r>
      <w:r w:rsidRPr="111594C6" w:rsidR="111594C6">
        <w:rPr>
          <w:rFonts w:ascii="Arial Nova" w:hAnsi="Arial Nova" w:eastAsia="Arial Nova" w:cs="Arial Nova"/>
          <w:noProof w:val="0"/>
          <w:sz w:val="22"/>
          <w:szCs w:val="22"/>
          <w:lang w:val="en-GB"/>
        </w:rPr>
        <w:t xml:space="preserve"> London: NMC.</w:t>
      </w:r>
    </w:p>
    <w:p w:rsidR="111594C6" w:rsidP="111594C6" w:rsidRDefault="111594C6" w14:paraId="592C7C1B" w14:textId="55456D0E">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Shannon, C.E. and Weaver, W. (1949) </w:t>
      </w:r>
      <w:r w:rsidRPr="111594C6" w:rsidR="111594C6">
        <w:rPr>
          <w:rFonts w:ascii="Arial Nova" w:hAnsi="Arial Nova" w:eastAsia="Arial Nova" w:cs="Arial Nova"/>
          <w:i w:val="1"/>
          <w:iCs w:val="1"/>
          <w:noProof w:val="0"/>
          <w:sz w:val="22"/>
          <w:szCs w:val="22"/>
          <w:lang w:val="en-GB"/>
        </w:rPr>
        <w:t>The Mathematical Theory of Communication</w:t>
      </w:r>
      <w:r w:rsidRPr="111594C6" w:rsidR="111594C6">
        <w:rPr>
          <w:rFonts w:ascii="Arial Nova" w:hAnsi="Arial Nova" w:eastAsia="Arial Nova" w:cs="Arial Nova"/>
          <w:noProof w:val="0"/>
          <w:sz w:val="22"/>
          <w:szCs w:val="22"/>
          <w:lang w:val="en-GB"/>
        </w:rPr>
        <w:t>. Urbana: University of Illinois Press.</w:t>
      </w:r>
    </w:p>
    <w:p w:rsidR="111594C6" w:rsidP="111594C6" w:rsidRDefault="111594C6" w14:paraId="6D8E8AC6" w14:textId="4016C65D">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Stroke Association (2023) </w:t>
      </w:r>
      <w:r w:rsidRPr="111594C6" w:rsidR="111594C6">
        <w:rPr>
          <w:rFonts w:ascii="Arial Nova" w:hAnsi="Arial Nova" w:eastAsia="Arial Nova" w:cs="Arial Nova"/>
          <w:i w:val="1"/>
          <w:iCs w:val="1"/>
          <w:noProof w:val="0"/>
          <w:sz w:val="22"/>
          <w:szCs w:val="22"/>
          <w:lang w:val="en-GB"/>
        </w:rPr>
        <w:t>Communication Problems After Stroke.</w:t>
      </w:r>
      <w:r w:rsidRPr="111594C6" w:rsidR="111594C6">
        <w:rPr>
          <w:rFonts w:ascii="Arial Nova" w:hAnsi="Arial Nova" w:eastAsia="Arial Nova" w:cs="Arial Nova"/>
          <w:noProof w:val="0"/>
          <w:sz w:val="22"/>
          <w:szCs w:val="22"/>
          <w:lang w:val="en-GB"/>
        </w:rPr>
        <w:t xml:space="preserve"> Available at: </w:t>
      </w:r>
      <w:hyperlink r:id="R5a165b3b54354b3d">
        <w:r w:rsidRPr="111594C6" w:rsidR="111594C6">
          <w:rPr>
            <w:rStyle w:val="Hyperlink"/>
            <w:rFonts w:ascii="Arial Nova" w:hAnsi="Arial Nova" w:eastAsia="Arial Nova" w:cs="Arial Nova"/>
            <w:noProof w:val="0"/>
            <w:sz w:val="22"/>
            <w:szCs w:val="22"/>
            <w:lang w:val="en-GB"/>
          </w:rPr>
          <w:t>https://www.stroke.org.uk</w:t>
        </w:r>
      </w:hyperlink>
      <w:r w:rsidRPr="111594C6" w:rsidR="111594C6">
        <w:rPr>
          <w:rFonts w:ascii="Arial Nova" w:hAnsi="Arial Nova" w:eastAsia="Arial Nova" w:cs="Arial Nova"/>
          <w:noProof w:val="0"/>
          <w:sz w:val="22"/>
          <w:szCs w:val="22"/>
          <w:lang w:val="en-GB"/>
        </w:rPr>
        <w:t xml:space="preserve"> (Accessed: 12 March 2026).</w:t>
      </w:r>
    </w:p>
    <w:p w:rsidR="111594C6" w:rsidP="111594C6" w:rsidRDefault="111594C6" w14:paraId="44298CD7" w14:textId="34AF9DEE">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Trevithick, P. (2012) </w:t>
      </w:r>
      <w:r w:rsidRPr="111594C6" w:rsidR="111594C6">
        <w:rPr>
          <w:rFonts w:ascii="Arial Nova" w:hAnsi="Arial Nova" w:eastAsia="Arial Nova" w:cs="Arial Nova"/>
          <w:i w:val="1"/>
          <w:iCs w:val="1"/>
          <w:noProof w:val="0"/>
          <w:sz w:val="22"/>
          <w:szCs w:val="22"/>
          <w:lang w:val="en-GB"/>
        </w:rPr>
        <w:t>Social Work Skills and Knowledge: A Practice Handbook</w:t>
      </w:r>
      <w:r w:rsidRPr="111594C6" w:rsidR="111594C6">
        <w:rPr>
          <w:rFonts w:ascii="Arial Nova" w:hAnsi="Arial Nova" w:eastAsia="Arial Nova" w:cs="Arial Nova"/>
          <w:noProof w:val="0"/>
          <w:sz w:val="22"/>
          <w:szCs w:val="22"/>
          <w:lang w:val="en-GB"/>
        </w:rPr>
        <w:t xml:space="preserve">. 3rd </w:t>
      </w:r>
      <w:r w:rsidRPr="111594C6" w:rsidR="111594C6">
        <w:rPr>
          <w:rFonts w:ascii="Arial Nova" w:hAnsi="Arial Nova" w:eastAsia="Arial Nova" w:cs="Arial Nova"/>
          <w:noProof w:val="0"/>
          <w:sz w:val="22"/>
          <w:szCs w:val="22"/>
          <w:lang w:val="en-GB"/>
        </w:rPr>
        <w:t>edn</w:t>
      </w:r>
      <w:r w:rsidRPr="111594C6" w:rsidR="111594C6">
        <w:rPr>
          <w:rFonts w:ascii="Arial Nova" w:hAnsi="Arial Nova" w:eastAsia="Arial Nova" w:cs="Arial Nova"/>
          <w:noProof w:val="0"/>
          <w:sz w:val="22"/>
          <w:szCs w:val="22"/>
          <w:lang w:val="en-GB"/>
        </w:rPr>
        <w:t>. Maidenhead: Open University Press.</w:t>
      </w:r>
    </w:p>
    <w:p w:rsidR="111594C6" w:rsidP="111594C6" w:rsidRDefault="111594C6" w14:paraId="3A9298BC" w14:textId="15EB3A48">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World Health Organization (2021) </w:t>
      </w:r>
      <w:r w:rsidRPr="111594C6" w:rsidR="111594C6">
        <w:rPr>
          <w:rFonts w:ascii="Arial Nova" w:hAnsi="Arial Nova" w:eastAsia="Arial Nova" w:cs="Arial Nova"/>
          <w:i w:val="1"/>
          <w:iCs w:val="1"/>
          <w:noProof w:val="0"/>
          <w:sz w:val="22"/>
          <w:szCs w:val="22"/>
          <w:lang w:val="en-GB"/>
        </w:rPr>
        <w:t>Stroke, Cerebrovascular Accident.</w:t>
      </w:r>
      <w:r w:rsidRPr="111594C6" w:rsidR="111594C6">
        <w:rPr>
          <w:rFonts w:ascii="Arial Nova" w:hAnsi="Arial Nova" w:eastAsia="Arial Nova" w:cs="Arial Nova"/>
          <w:noProof w:val="0"/>
          <w:sz w:val="22"/>
          <w:szCs w:val="22"/>
          <w:lang w:val="en-GB"/>
        </w:rPr>
        <w:t xml:space="preserve"> Available at: </w:t>
      </w:r>
      <w:hyperlink r:id="R539504b2b6f447f2">
        <w:r w:rsidRPr="111594C6" w:rsidR="111594C6">
          <w:rPr>
            <w:rStyle w:val="Hyperlink"/>
            <w:rFonts w:ascii="Arial Nova" w:hAnsi="Arial Nova" w:eastAsia="Arial Nova" w:cs="Arial Nova"/>
            <w:noProof w:val="0"/>
            <w:sz w:val="22"/>
            <w:szCs w:val="22"/>
            <w:lang w:val="en-GB"/>
          </w:rPr>
          <w:t>https://www.who.int</w:t>
        </w:r>
      </w:hyperlink>
      <w:r w:rsidRPr="111594C6" w:rsidR="111594C6">
        <w:rPr>
          <w:rFonts w:ascii="Arial Nova" w:hAnsi="Arial Nova" w:eastAsia="Arial Nova" w:cs="Arial Nova"/>
          <w:noProof w:val="0"/>
          <w:sz w:val="22"/>
          <w:szCs w:val="22"/>
          <w:lang w:val="en-GB"/>
        </w:rPr>
        <w:t xml:space="preserve"> (Accessed: 12 March 2026).</w:t>
      </w:r>
    </w:p>
    <w:p w:rsidR="111594C6" w:rsidP="111594C6" w:rsidRDefault="111594C6" w14:paraId="78AFCFA4" w14:textId="6A406882">
      <w:pPr>
        <w:spacing w:before="240" w:beforeAutospacing="off" w:after="240" w:afterAutospacing="off"/>
        <w:jc w:val="left"/>
        <w:rPr>
          <w:rFonts w:ascii="Arial Nova" w:hAnsi="Arial Nova" w:eastAsia="Arial Nova" w:cs="Arial Nova"/>
          <w:noProof w:val="0"/>
          <w:sz w:val="22"/>
          <w:szCs w:val="22"/>
          <w:lang w:val="en-GB"/>
        </w:rPr>
      </w:pPr>
      <w:r w:rsidRPr="111594C6" w:rsidR="111594C6">
        <w:rPr>
          <w:rFonts w:ascii="Arial Nova" w:hAnsi="Arial Nova" w:eastAsia="Arial Nova" w:cs="Arial Nova"/>
          <w:noProof w:val="0"/>
          <w:sz w:val="22"/>
          <w:szCs w:val="22"/>
          <w:lang w:val="en-GB"/>
        </w:rPr>
        <w:t xml:space="preserve">NHS England (2022) </w:t>
      </w:r>
      <w:r w:rsidRPr="111594C6" w:rsidR="111594C6">
        <w:rPr>
          <w:rFonts w:ascii="Arial Nova" w:hAnsi="Arial Nova" w:eastAsia="Arial Nova" w:cs="Arial Nova"/>
          <w:i w:val="1"/>
          <w:iCs w:val="1"/>
          <w:noProof w:val="0"/>
          <w:sz w:val="22"/>
          <w:szCs w:val="22"/>
          <w:lang w:val="en-GB"/>
        </w:rPr>
        <w:t>Working in Multidisciplinary Teams.</w:t>
      </w:r>
      <w:r w:rsidRPr="111594C6" w:rsidR="111594C6">
        <w:rPr>
          <w:rFonts w:ascii="Arial Nova" w:hAnsi="Arial Nova" w:eastAsia="Arial Nova" w:cs="Arial Nova"/>
          <w:noProof w:val="0"/>
          <w:sz w:val="22"/>
          <w:szCs w:val="22"/>
          <w:lang w:val="en-GB"/>
        </w:rPr>
        <w:t xml:space="preserve"> Available at: </w:t>
      </w:r>
      <w:hyperlink r:id="Rfa31ea979dc74796">
        <w:r w:rsidRPr="111594C6" w:rsidR="111594C6">
          <w:rPr>
            <w:rStyle w:val="Hyperlink"/>
            <w:rFonts w:ascii="Arial Nova" w:hAnsi="Arial Nova" w:eastAsia="Arial Nova" w:cs="Arial Nova"/>
            <w:noProof w:val="0"/>
            <w:sz w:val="22"/>
            <w:szCs w:val="22"/>
            <w:lang w:val="en-GB"/>
          </w:rPr>
          <w:t>https://www.england.nhs.uk</w:t>
        </w:r>
      </w:hyperlink>
      <w:r w:rsidRPr="111594C6" w:rsidR="111594C6">
        <w:rPr>
          <w:rFonts w:ascii="Arial Nova" w:hAnsi="Arial Nova" w:eastAsia="Arial Nova" w:cs="Arial Nova"/>
          <w:noProof w:val="0"/>
          <w:sz w:val="22"/>
          <w:szCs w:val="22"/>
          <w:lang w:val="en-GB"/>
        </w:rPr>
        <w:t xml:space="preserve"> (Accessed: 12 March 2026).</w:t>
      </w:r>
    </w:p>
    <w:p w:rsidR="111594C6" w:rsidP="111594C6" w:rsidRDefault="111594C6" w14:paraId="1872E088" w14:textId="12B0C1FA">
      <w:pPr>
        <w:pStyle w:val="Normal"/>
        <w:spacing w:before="299" w:beforeAutospacing="off" w:after="299" w:afterAutospacing="off"/>
        <w:jc w:val="left"/>
        <w:rPr>
          <w:rFonts w:ascii="Arial Nova" w:hAnsi="Arial Nova" w:eastAsia="Arial Nova" w:cs="Arial Nova"/>
          <w:b w:val="0"/>
          <w:bCs w:val="0"/>
          <w:noProof w:val="0"/>
          <w:sz w:val="22"/>
          <w:szCs w:val="22"/>
          <w:lang w:val="en-GB"/>
        </w:rPr>
      </w:pPr>
    </w:p>
    <w:p w:rsidR="4B229CA2" w:rsidP="4B229CA2" w:rsidRDefault="4B229CA2" w14:paraId="4AAB5C21" w14:textId="61B7A24A">
      <w:pPr>
        <w:pStyle w:val="Normal"/>
        <w:spacing w:before="299" w:beforeAutospacing="off" w:after="299" w:afterAutospacing="off"/>
        <w:jc w:val="center"/>
        <w:rPr>
          <w:rFonts w:ascii="Arial Nova" w:hAnsi="Arial Nova" w:eastAsia="Arial Nova" w:cs="Arial Nova"/>
          <w:b w:val="1"/>
          <w:bCs w:val="1"/>
          <w:noProof w:val="0"/>
          <w:sz w:val="22"/>
          <w:szCs w:val="22"/>
          <w:lang w:val="en-GB"/>
        </w:rPr>
      </w:pPr>
    </w:p>
    <w:p w:rsidR="4B229CA2" w:rsidP="4B229CA2" w:rsidRDefault="4B229CA2" w14:paraId="070C789D" w14:textId="52FDB55D">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5BF4DDCE" w14:textId="6241A79F">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263135C7" w14:textId="377BA962">
      <w:pPr>
        <w:pStyle w:val="Normal"/>
        <w:spacing w:before="299" w:beforeAutospacing="off" w:after="299" w:afterAutospacing="off"/>
        <w:jc w:val="both"/>
        <w:rPr>
          <w:rFonts w:ascii="Arial Nova" w:hAnsi="Arial Nova" w:eastAsia="Arial Nova" w:cs="Arial Nova"/>
          <w:noProof w:val="0"/>
          <w:sz w:val="22"/>
          <w:szCs w:val="22"/>
          <w:lang w:val="en-GB"/>
        </w:rPr>
      </w:pPr>
    </w:p>
    <w:p w:rsidR="4B229CA2" w:rsidP="4B229CA2" w:rsidRDefault="4B229CA2" w14:paraId="13F5A15E" w14:textId="6241B797">
      <w:pPr>
        <w:pStyle w:val="Normal"/>
        <w:jc w:val="both"/>
        <w:rPr>
          <w:rFonts w:ascii="Arial Nova" w:hAnsi="Arial Nova" w:eastAsia="Arial Nova" w:cs="Arial Nova"/>
          <w:b w:val="0"/>
          <w:bCs w:val="0"/>
          <w:noProof w:val="0"/>
          <w:sz w:val="22"/>
          <w:szCs w:val="22"/>
          <w:lang w:val="en-GB"/>
        </w:rPr>
      </w:pPr>
    </w:p>
    <w:p w:rsidR="4B229CA2" w:rsidP="4B229CA2" w:rsidRDefault="4B229CA2" w14:paraId="15B6B7FE" w14:textId="1AC3C271">
      <w:pPr>
        <w:pStyle w:val="Normal"/>
        <w:jc w:val="both"/>
        <w:rPr>
          <w:rFonts w:ascii="Arial Nova" w:hAnsi="Arial Nova" w:eastAsia="Arial Nova" w:cs="Arial Nova"/>
          <w:b w:val="0"/>
          <w:bCs w:val="0"/>
          <w:noProof w:val="0"/>
          <w:color w:val="auto"/>
          <w:sz w:val="22"/>
          <w:szCs w:val="22"/>
          <w:lang w:val="en-GB"/>
        </w:rPr>
      </w:pPr>
    </w:p>
    <w:p w:rsidR="4B229CA2" w:rsidP="4B229CA2" w:rsidRDefault="4B229CA2" w14:paraId="3045344F" w14:textId="7760FF93">
      <w:pPr>
        <w:pStyle w:val="Normal"/>
        <w:jc w:val="center"/>
        <w:rPr>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CCC62"/>
    <w:rsid w:val="00E7E49E"/>
    <w:rsid w:val="011AD035"/>
    <w:rsid w:val="01BE20CF"/>
    <w:rsid w:val="020046AD"/>
    <w:rsid w:val="02F04E77"/>
    <w:rsid w:val="06A38596"/>
    <w:rsid w:val="06E4AD63"/>
    <w:rsid w:val="0715B2CE"/>
    <w:rsid w:val="0752DEE1"/>
    <w:rsid w:val="07DCCC62"/>
    <w:rsid w:val="0901043C"/>
    <w:rsid w:val="096709F4"/>
    <w:rsid w:val="0BCE40E5"/>
    <w:rsid w:val="0CC7120C"/>
    <w:rsid w:val="0E8E1C9F"/>
    <w:rsid w:val="1039203F"/>
    <w:rsid w:val="10652356"/>
    <w:rsid w:val="111594C6"/>
    <w:rsid w:val="118BE947"/>
    <w:rsid w:val="128A1570"/>
    <w:rsid w:val="12BF11B9"/>
    <w:rsid w:val="13E58C00"/>
    <w:rsid w:val="14F8513C"/>
    <w:rsid w:val="1550338C"/>
    <w:rsid w:val="1564EA1E"/>
    <w:rsid w:val="15FA2416"/>
    <w:rsid w:val="17DE1F95"/>
    <w:rsid w:val="17E65292"/>
    <w:rsid w:val="183E137B"/>
    <w:rsid w:val="19EE7B6E"/>
    <w:rsid w:val="1A32C9EF"/>
    <w:rsid w:val="1A92CC38"/>
    <w:rsid w:val="1ADF0BD5"/>
    <w:rsid w:val="1B67CAC2"/>
    <w:rsid w:val="1BD4C51C"/>
    <w:rsid w:val="1CE427F9"/>
    <w:rsid w:val="1CE8873A"/>
    <w:rsid w:val="1E1C5378"/>
    <w:rsid w:val="1E28A815"/>
    <w:rsid w:val="1EB472D7"/>
    <w:rsid w:val="1FF01C1C"/>
    <w:rsid w:val="1FFE59C6"/>
    <w:rsid w:val="20190377"/>
    <w:rsid w:val="20A857CB"/>
    <w:rsid w:val="20E078DC"/>
    <w:rsid w:val="2103008A"/>
    <w:rsid w:val="213CB59B"/>
    <w:rsid w:val="2273449C"/>
    <w:rsid w:val="2441BD94"/>
    <w:rsid w:val="25181551"/>
    <w:rsid w:val="25181551"/>
    <w:rsid w:val="25B568D3"/>
    <w:rsid w:val="28ED1ED4"/>
    <w:rsid w:val="2A002A26"/>
    <w:rsid w:val="2A1E3817"/>
    <w:rsid w:val="2A6917B4"/>
    <w:rsid w:val="2A955F3E"/>
    <w:rsid w:val="2AE8463E"/>
    <w:rsid w:val="2B89C4C2"/>
    <w:rsid w:val="2BC51EC0"/>
    <w:rsid w:val="2C4F02C7"/>
    <w:rsid w:val="2C7790F7"/>
    <w:rsid w:val="2DB0D74E"/>
    <w:rsid w:val="2E89A45D"/>
    <w:rsid w:val="2EE32D95"/>
    <w:rsid w:val="2FC26E90"/>
    <w:rsid w:val="2FCFEC82"/>
    <w:rsid w:val="2FE31AC4"/>
    <w:rsid w:val="30AE5ADF"/>
    <w:rsid w:val="30B00B1B"/>
    <w:rsid w:val="31D0AEC8"/>
    <w:rsid w:val="325864A6"/>
    <w:rsid w:val="33747047"/>
    <w:rsid w:val="33FFF7CC"/>
    <w:rsid w:val="3467FD4C"/>
    <w:rsid w:val="37E9A934"/>
    <w:rsid w:val="38BB098A"/>
    <w:rsid w:val="39E38FAE"/>
    <w:rsid w:val="3A5A31C2"/>
    <w:rsid w:val="3A95E564"/>
    <w:rsid w:val="3C233167"/>
    <w:rsid w:val="3D8E8D9D"/>
    <w:rsid w:val="3E273A8B"/>
    <w:rsid w:val="3E9ED9F6"/>
    <w:rsid w:val="40311F42"/>
    <w:rsid w:val="40A089C8"/>
    <w:rsid w:val="412986B1"/>
    <w:rsid w:val="418718D2"/>
    <w:rsid w:val="4402AA1D"/>
    <w:rsid w:val="448AC8D2"/>
    <w:rsid w:val="466A87A0"/>
    <w:rsid w:val="46F099E0"/>
    <w:rsid w:val="4781DFD8"/>
    <w:rsid w:val="47AB7FBD"/>
    <w:rsid w:val="4844E0AC"/>
    <w:rsid w:val="4B229CA2"/>
    <w:rsid w:val="4B3F6EB0"/>
    <w:rsid w:val="4C020C50"/>
    <w:rsid w:val="4CADDBA9"/>
    <w:rsid w:val="4F52FF70"/>
    <w:rsid w:val="50DA9754"/>
    <w:rsid w:val="5331E13B"/>
    <w:rsid w:val="53AE5C38"/>
    <w:rsid w:val="53E25884"/>
    <w:rsid w:val="5405E644"/>
    <w:rsid w:val="54253CE2"/>
    <w:rsid w:val="5468DD60"/>
    <w:rsid w:val="5507BB00"/>
    <w:rsid w:val="55AC3515"/>
    <w:rsid w:val="5656927E"/>
    <w:rsid w:val="56ACF20B"/>
    <w:rsid w:val="576876A1"/>
    <w:rsid w:val="58D999C2"/>
    <w:rsid w:val="590422BD"/>
    <w:rsid w:val="5A0F8828"/>
    <w:rsid w:val="5BF7C106"/>
    <w:rsid w:val="5C1CD4C1"/>
    <w:rsid w:val="5DEAD59F"/>
    <w:rsid w:val="5FA44091"/>
    <w:rsid w:val="62504066"/>
    <w:rsid w:val="63D0C6BA"/>
    <w:rsid w:val="642F9F36"/>
    <w:rsid w:val="64513801"/>
    <w:rsid w:val="65A1D5CF"/>
    <w:rsid w:val="67C735DC"/>
    <w:rsid w:val="68065E9E"/>
    <w:rsid w:val="68AFAC0F"/>
    <w:rsid w:val="68BC8481"/>
    <w:rsid w:val="69450AD2"/>
    <w:rsid w:val="69E3D7FC"/>
    <w:rsid w:val="6A309DDC"/>
    <w:rsid w:val="6B4975E1"/>
    <w:rsid w:val="6B6FE50A"/>
    <w:rsid w:val="6BC7FDF7"/>
    <w:rsid w:val="6DCE7593"/>
    <w:rsid w:val="6E513C3F"/>
    <w:rsid w:val="6F0DA6E0"/>
    <w:rsid w:val="71A3269F"/>
    <w:rsid w:val="71B98261"/>
    <w:rsid w:val="7322E792"/>
    <w:rsid w:val="733E73B5"/>
    <w:rsid w:val="7419410A"/>
    <w:rsid w:val="7425DC12"/>
    <w:rsid w:val="74E0E507"/>
    <w:rsid w:val="76228724"/>
    <w:rsid w:val="7733066F"/>
    <w:rsid w:val="78B3D859"/>
    <w:rsid w:val="7916895E"/>
    <w:rsid w:val="7965C58D"/>
    <w:rsid w:val="798B77B4"/>
    <w:rsid w:val="7BA8B27D"/>
    <w:rsid w:val="7C11ADC3"/>
    <w:rsid w:val="7C3D19E2"/>
    <w:rsid w:val="7CD37387"/>
    <w:rsid w:val="7E475B39"/>
    <w:rsid w:val="7EB531A7"/>
    <w:rsid w:val="7F1F4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CCC62"/>
  <w15:chartTrackingRefBased/>
  <w15:docId w15:val="{1CBF6C4D-3D67-49BE-8363-C30770E63A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B229CA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B229CA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B229CA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11594C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co.org.uk/" TargetMode="External" Id="Rcf30b27ab1dc420f" /><Relationship Type="http://schemas.openxmlformats.org/officeDocument/2006/relationships/hyperlink" Target="https://www.nice.org.uk/" TargetMode="External" Id="R72825e111c7f4385" /><Relationship Type="http://schemas.openxmlformats.org/officeDocument/2006/relationships/hyperlink" Target="https://www.stroke.org.uk/" TargetMode="External" Id="R5a165b3b54354b3d" /><Relationship Type="http://schemas.openxmlformats.org/officeDocument/2006/relationships/hyperlink" Target="https://www.who.int/" TargetMode="External" Id="R539504b2b6f447f2" /><Relationship Type="http://schemas.openxmlformats.org/officeDocument/2006/relationships/hyperlink" Target="https://www.england.nhs.uk/" TargetMode="External" Id="Rfa31ea979dc747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Angy Carolan (2509406)</dc:creator>
  <keywords/>
  <dc:description/>
  <lastModifiedBy>Rachel Louise Diane Hathaway (2509405)</lastModifiedBy>
  <revision>5</revision>
  <dcterms:created xsi:type="dcterms:W3CDTF">2026-02-26T10:01:52.7195373Z</dcterms:created>
  <dcterms:modified xsi:type="dcterms:W3CDTF">2026-03-12T10:35:40.9404343Z</dcterms:modified>
</coreProperties>
</file>