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33E2A0" w14:textId="77777777" w:rsidR="00EF52D4" w:rsidRDefault="00EF52D4" w:rsidP="00EF52D4">
      <w:pPr>
        <w:jc w:val="center"/>
        <w:rPr>
          <w:rFonts w:ascii="Arial" w:hAnsi="Arial" w:cs="Arial"/>
          <w:sz w:val="44"/>
          <w:szCs w:val="44"/>
        </w:rPr>
      </w:pPr>
      <w:r>
        <w:rPr>
          <w:rFonts w:ascii="Arial" w:hAnsi="Arial" w:cs="Arial"/>
          <w:sz w:val="44"/>
          <w:szCs w:val="44"/>
        </w:rPr>
        <w:t>University Of Wales Trinity Saint David</w:t>
      </w:r>
    </w:p>
    <w:p w14:paraId="348A0498" w14:textId="77777777" w:rsidR="00EF52D4" w:rsidRDefault="00EF52D4" w:rsidP="00EF52D4">
      <w:pPr>
        <w:jc w:val="center"/>
        <w:rPr>
          <w:rFonts w:ascii="Arial" w:hAnsi="Arial" w:cs="Arial"/>
          <w:sz w:val="44"/>
          <w:szCs w:val="44"/>
        </w:rPr>
      </w:pPr>
    </w:p>
    <w:p w14:paraId="2DDF076C" w14:textId="77777777" w:rsidR="00EF52D4" w:rsidRDefault="00EF52D4" w:rsidP="00EF52D4">
      <w:pPr>
        <w:jc w:val="center"/>
        <w:rPr>
          <w:rFonts w:ascii="Arial" w:hAnsi="Arial" w:cs="Arial"/>
          <w:sz w:val="32"/>
          <w:szCs w:val="32"/>
        </w:rPr>
      </w:pPr>
      <w:r>
        <w:rPr>
          <w:rFonts w:ascii="Arial" w:hAnsi="Arial" w:cs="Arial"/>
          <w:sz w:val="32"/>
          <w:szCs w:val="32"/>
        </w:rPr>
        <w:t xml:space="preserve">Wales institute of science and arts </w:t>
      </w:r>
    </w:p>
    <w:p w14:paraId="602C89A8" w14:textId="77777777" w:rsidR="00EF52D4" w:rsidRDefault="00EF52D4" w:rsidP="00EF52D4">
      <w:pPr>
        <w:jc w:val="center"/>
        <w:rPr>
          <w:rFonts w:ascii="Arial" w:hAnsi="Arial" w:cs="Arial"/>
          <w:sz w:val="32"/>
          <w:szCs w:val="32"/>
        </w:rPr>
      </w:pPr>
    </w:p>
    <w:p w14:paraId="27A9E08D" w14:textId="77777777" w:rsidR="00EF52D4" w:rsidRDefault="00EF52D4" w:rsidP="00EF52D4">
      <w:pPr>
        <w:jc w:val="center"/>
        <w:rPr>
          <w:rFonts w:ascii="Arial" w:hAnsi="Arial" w:cs="Arial"/>
          <w:sz w:val="32"/>
          <w:szCs w:val="32"/>
        </w:rPr>
      </w:pPr>
    </w:p>
    <w:p w14:paraId="3B1857FE" w14:textId="77777777" w:rsidR="00EF52D4" w:rsidRDefault="00EF52D4" w:rsidP="00EF52D4">
      <w:pPr>
        <w:jc w:val="center"/>
        <w:rPr>
          <w:rFonts w:ascii="Arial" w:hAnsi="Arial" w:cs="Arial"/>
          <w:sz w:val="32"/>
          <w:szCs w:val="32"/>
        </w:rPr>
      </w:pPr>
    </w:p>
    <w:p w14:paraId="2FF46BCA" w14:textId="77777777" w:rsidR="00EF52D4" w:rsidRDefault="00EF52D4" w:rsidP="00EF52D4">
      <w:pPr>
        <w:jc w:val="center"/>
        <w:rPr>
          <w:rFonts w:ascii="Arial" w:hAnsi="Arial" w:cs="Arial"/>
          <w:sz w:val="32"/>
          <w:szCs w:val="32"/>
        </w:rPr>
      </w:pPr>
      <w:r>
        <w:rPr>
          <w:rFonts w:ascii="Arial" w:hAnsi="Arial" w:cs="Arial"/>
          <w:noProof/>
          <w:sz w:val="32"/>
          <w:szCs w:val="32"/>
        </w:rPr>
        <w:drawing>
          <wp:inline distT="0" distB="0" distL="0" distR="0" wp14:anchorId="56A51C2F" wp14:editId="17372BE4">
            <wp:extent cx="5731510" cy="1896745"/>
            <wp:effectExtent l="0" t="0" r="2540" b="8255"/>
            <wp:docPr id="57902728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896745"/>
                    </a:xfrm>
                    <a:prstGeom prst="rect">
                      <a:avLst/>
                    </a:prstGeom>
                    <a:noFill/>
                    <a:ln>
                      <a:noFill/>
                    </a:ln>
                  </pic:spPr>
                </pic:pic>
              </a:graphicData>
            </a:graphic>
          </wp:inline>
        </w:drawing>
      </w:r>
    </w:p>
    <w:p w14:paraId="4ED7E6EB" w14:textId="77777777" w:rsidR="00EF52D4" w:rsidRDefault="00EF52D4" w:rsidP="00EF52D4"/>
    <w:p w14:paraId="4BC2AA99" w14:textId="77777777" w:rsidR="00EF52D4" w:rsidRDefault="00EF52D4" w:rsidP="00EF52D4"/>
    <w:p w14:paraId="061798A3" w14:textId="77777777" w:rsidR="00EF52D4" w:rsidRDefault="00EF52D4" w:rsidP="00EF52D4">
      <w:pPr>
        <w:jc w:val="center"/>
        <w:rPr>
          <w:rFonts w:ascii="Arial" w:hAnsi="Arial" w:cs="Arial"/>
          <w:sz w:val="32"/>
          <w:szCs w:val="32"/>
        </w:rPr>
      </w:pPr>
    </w:p>
    <w:p w14:paraId="52474BA7" w14:textId="77777777" w:rsidR="00EF52D4" w:rsidRDefault="00EF52D4" w:rsidP="00EF52D4">
      <w:pPr>
        <w:jc w:val="center"/>
        <w:rPr>
          <w:rFonts w:ascii="Arial" w:hAnsi="Arial" w:cs="Arial"/>
          <w:sz w:val="32"/>
          <w:szCs w:val="32"/>
        </w:rPr>
      </w:pPr>
    </w:p>
    <w:p w14:paraId="142E267A" w14:textId="77777777" w:rsidR="00EF52D4" w:rsidRDefault="00EF52D4" w:rsidP="00EF52D4">
      <w:pPr>
        <w:jc w:val="center"/>
        <w:rPr>
          <w:rFonts w:ascii="Arial" w:hAnsi="Arial" w:cs="Arial"/>
          <w:sz w:val="32"/>
          <w:szCs w:val="32"/>
        </w:rPr>
      </w:pPr>
    </w:p>
    <w:p w14:paraId="4986E3DF" w14:textId="77777777" w:rsidR="00EF52D4" w:rsidRDefault="00EF52D4" w:rsidP="00EF52D4">
      <w:pPr>
        <w:jc w:val="center"/>
        <w:rPr>
          <w:rFonts w:ascii="Arial" w:hAnsi="Arial" w:cs="Arial"/>
          <w:sz w:val="32"/>
          <w:szCs w:val="32"/>
        </w:rPr>
      </w:pPr>
    </w:p>
    <w:p w14:paraId="56E0BBC6" w14:textId="77777777" w:rsidR="00EF52D4" w:rsidRDefault="00EF52D4" w:rsidP="00EF52D4">
      <w:pPr>
        <w:jc w:val="center"/>
        <w:rPr>
          <w:rFonts w:ascii="Arial" w:hAnsi="Arial" w:cs="Arial"/>
          <w:sz w:val="32"/>
          <w:szCs w:val="32"/>
        </w:rPr>
      </w:pPr>
      <w:r>
        <w:rPr>
          <w:rFonts w:ascii="Arial" w:hAnsi="Arial" w:cs="Arial"/>
          <w:sz w:val="32"/>
          <w:szCs w:val="32"/>
        </w:rPr>
        <w:t xml:space="preserve">Analysis and Simulation of a Centrifugal Clutch </w:t>
      </w:r>
    </w:p>
    <w:p w14:paraId="06908C00" w14:textId="77777777" w:rsidR="00EF52D4" w:rsidRDefault="00EF52D4" w:rsidP="00EF52D4">
      <w:pPr>
        <w:jc w:val="center"/>
        <w:rPr>
          <w:rFonts w:ascii="Arial" w:hAnsi="Arial" w:cs="Arial"/>
          <w:sz w:val="32"/>
          <w:szCs w:val="32"/>
        </w:rPr>
      </w:pPr>
    </w:p>
    <w:p w14:paraId="72579325" w14:textId="77777777" w:rsidR="00EF52D4" w:rsidRDefault="00EF52D4" w:rsidP="00EF52D4">
      <w:pPr>
        <w:jc w:val="center"/>
        <w:rPr>
          <w:rFonts w:ascii="Arial" w:hAnsi="Arial" w:cs="Arial"/>
          <w:sz w:val="32"/>
          <w:szCs w:val="32"/>
        </w:rPr>
      </w:pPr>
      <w:r>
        <w:rPr>
          <w:rFonts w:ascii="Arial" w:hAnsi="Arial" w:cs="Arial"/>
          <w:sz w:val="32"/>
          <w:szCs w:val="32"/>
        </w:rPr>
        <w:t>Stress Analysis and Dynamics (ACMA5010)</w:t>
      </w:r>
    </w:p>
    <w:p w14:paraId="24B4E6A8" w14:textId="77777777" w:rsidR="00EF52D4" w:rsidRDefault="00EF52D4" w:rsidP="00EF52D4">
      <w:pPr>
        <w:jc w:val="center"/>
        <w:rPr>
          <w:rFonts w:ascii="Arial" w:hAnsi="Arial" w:cs="Arial"/>
          <w:sz w:val="32"/>
          <w:szCs w:val="32"/>
        </w:rPr>
      </w:pPr>
    </w:p>
    <w:p w14:paraId="4B018A61" w14:textId="77777777" w:rsidR="00EF52D4" w:rsidRDefault="00EF52D4" w:rsidP="00EF52D4">
      <w:pPr>
        <w:jc w:val="center"/>
        <w:rPr>
          <w:rFonts w:ascii="Arial" w:hAnsi="Arial" w:cs="Arial"/>
          <w:sz w:val="32"/>
          <w:szCs w:val="32"/>
        </w:rPr>
      </w:pPr>
      <w:r>
        <w:rPr>
          <w:rFonts w:ascii="Arial" w:hAnsi="Arial" w:cs="Arial"/>
          <w:sz w:val="32"/>
          <w:szCs w:val="32"/>
        </w:rPr>
        <w:t>Jacob Christian Jones</w:t>
      </w:r>
    </w:p>
    <w:p w14:paraId="152692CB" w14:textId="77777777" w:rsidR="00EF52D4" w:rsidRDefault="00EF52D4" w:rsidP="00EF52D4">
      <w:pPr>
        <w:jc w:val="center"/>
        <w:rPr>
          <w:rFonts w:ascii="Arial" w:hAnsi="Arial" w:cs="Arial"/>
          <w:sz w:val="32"/>
          <w:szCs w:val="32"/>
        </w:rPr>
      </w:pPr>
    </w:p>
    <w:p w14:paraId="03DA2A46" w14:textId="77777777" w:rsidR="00EF52D4" w:rsidRDefault="00EF52D4" w:rsidP="00EF52D4">
      <w:pPr>
        <w:jc w:val="center"/>
        <w:rPr>
          <w:rFonts w:ascii="Arial" w:hAnsi="Arial" w:cs="Arial"/>
          <w:sz w:val="32"/>
          <w:szCs w:val="32"/>
        </w:rPr>
      </w:pPr>
      <w:r>
        <w:rPr>
          <w:rFonts w:ascii="Arial" w:hAnsi="Arial" w:cs="Arial"/>
          <w:sz w:val="32"/>
          <w:szCs w:val="32"/>
        </w:rPr>
        <w:t>2005053</w:t>
      </w:r>
    </w:p>
    <w:p w14:paraId="63947F91" w14:textId="77777777" w:rsidR="00EF52D4" w:rsidRDefault="00EF52D4" w:rsidP="00EF52D4">
      <w:pPr>
        <w:jc w:val="center"/>
        <w:rPr>
          <w:rFonts w:ascii="Arial" w:hAnsi="Arial" w:cs="Arial"/>
          <w:sz w:val="32"/>
          <w:szCs w:val="32"/>
        </w:rPr>
      </w:pPr>
    </w:p>
    <w:p w14:paraId="52EECA19" w14:textId="77777777" w:rsidR="00911415" w:rsidRDefault="00EF52D4" w:rsidP="00EF52D4">
      <w:pPr>
        <w:jc w:val="center"/>
        <w:rPr>
          <w:rFonts w:ascii="Arial" w:hAnsi="Arial" w:cs="Arial"/>
          <w:sz w:val="32"/>
          <w:szCs w:val="32"/>
        </w:rPr>
      </w:pPr>
      <w:r>
        <w:rPr>
          <w:rFonts w:ascii="Arial" w:hAnsi="Arial" w:cs="Arial"/>
          <w:sz w:val="32"/>
          <w:szCs w:val="32"/>
        </w:rPr>
        <w:t>December 2023</w:t>
      </w:r>
    </w:p>
    <w:p w14:paraId="2DCBF48E" w14:textId="77777777" w:rsidR="00911415" w:rsidRDefault="00911415">
      <w:pPr>
        <w:spacing w:after="160" w:line="259" w:lineRule="auto"/>
        <w:rPr>
          <w:rFonts w:ascii="Arial" w:hAnsi="Arial" w:cs="Arial"/>
          <w:sz w:val="32"/>
          <w:szCs w:val="32"/>
        </w:rPr>
      </w:pPr>
      <w:r>
        <w:rPr>
          <w:rFonts w:ascii="Arial" w:hAnsi="Arial" w:cs="Arial"/>
          <w:sz w:val="32"/>
          <w:szCs w:val="32"/>
        </w:rPr>
        <w:br w:type="page"/>
      </w:r>
    </w:p>
    <w:p w14:paraId="0471AC67" w14:textId="77777777" w:rsidR="00EF52D4" w:rsidRDefault="000604FE" w:rsidP="000604FE">
      <w:pPr>
        <w:pStyle w:val="Heading1"/>
      </w:pPr>
      <w:bookmarkStart w:id="0" w:name="_Toc153724028"/>
      <w:bookmarkStart w:id="1" w:name="_Toc153724064"/>
      <w:bookmarkStart w:id="2" w:name="_Toc153724182"/>
      <w:r>
        <w:lastRenderedPageBreak/>
        <w:t>Table of contents</w:t>
      </w:r>
      <w:bookmarkEnd w:id="0"/>
      <w:bookmarkEnd w:id="1"/>
      <w:bookmarkEnd w:id="2"/>
    </w:p>
    <w:p w14:paraId="17EFA378" w14:textId="77777777" w:rsidR="000604FE" w:rsidRDefault="000604FE" w:rsidP="000604FE"/>
    <w:p w14:paraId="5F5EE0F9" w14:textId="77777777" w:rsidR="000604FE" w:rsidRDefault="000604FE" w:rsidP="000604FE"/>
    <w:sdt>
      <w:sdtPr>
        <w:rPr>
          <w:rFonts w:asciiTheme="minorHAnsi" w:eastAsiaTheme="minorHAnsi" w:hAnsiTheme="minorHAnsi" w:cstheme="minorBidi"/>
          <w:color w:val="auto"/>
          <w:sz w:val="24"/>
          <w:szCs w:val="24"/>
          <w:lang w:eastAsia="en-US"/>
        </w:rPr>
        <w:id w:val="-959176397"/>
        <w:docPartObj>
          <w:docPartGallery w:val="Table of Contents"/>
          <w:docPartUnique/>
        </w:docPartObj>
      </w:sdtPr>
      <w:sdtEndPr>
        <w:rPr>
          <w:b/>
          <w:bCs/>
        </w:rPr>
      </w:sdtEndPr>
      <w:sdtContent>
        <w:p w14:paraId="3E0FCB21" w14:textId="29209E6E" w:rsidR="001C3D98" w:rsidRDefault="001C3D98">
          <w:pPr>
            <w:pStyle w:val="TOCHeading"/>
          </w:pPr>
          <w:r>
            <w:t>Contents</w:t>
          </w:r>
        </w:p>
        <w:p w14:paraId="252B92B3" w14:textId="4BD599FF" w:rsidR="001C3D98" w:rsidRDefault="001C3D98">
          <w:pPr>
            <w:pStyle w:val="TOC1"/>
            <w:tabs>
              <w:tab w:val="right" w:leader="dot" w:pos="9016"/>
            </w:tabs>
            <w:rPr>
              <w:rFonts w:eastAsiaTheme="minorEastAsia"/>
              <w:noProof/>
              <w:kern w:val="2"/>
              <w:sz w:val="22"/>
              <w:szCs w:val="22"/>
              <w:lang w:eastAsia="zh-CN"/>
              <w14:ligatures w14:val="standardContextual"/>
            </w:rPr>
          </w:pPr>
          <w:r>
            <w:fldChar w:fldCharType="begin"/>
          </w:r>
          <w:r>
            <w:instrText xml:space="preserve"> TOC \o "1-3" \h \z \u </w:instrText>
          </w:r>
          <w:r>
            <w:fldChar w:fldCharType="separate"/>
          </w:r>
          <w:hyperlink w:anchor="_Toc153724182" w:history="1">
            <w:r w:rsidRPr="00156395">
              <w:rPr>
                <w:rStyle w:val="Hyperlink"/>
                <w:noProof/>
              </w:rPr>
              <w:t>Table of contents</w:t>
            </w:r>
            <w:r>
              <w:rPr>
                <w:noProof/>
                <w:webHidden/>
              </w:rPr>
              <w:tab/>
            </w:r>
            <w:r>
              <w:rPr>
                <w:noProof/>
                <w:webHidden/>
              </w:rPr>
              <w:fldChar w:fldCharType="begin"/>
            </w:r>
            <w:r>
              <w:rPr>
                <w:noProof/>
                <w:webHidden/>
              </w:rPr>
              <w:instrText xml:space="preserve"> PAGEREF _Toc153724182 \h </w:instrText>
            </w:r>
            <w:r>
              <w:rPr>
                <w:noProof/>
                <w:webHidden/>
              </w:rPr>
            </w:r>
            <w:r>
              <w:rPr>
                <w:noProof/>
                <w:webHidden/>
              </w:rPr>
              <w:fldChar w:fldCharType="separate"/>
            </w:r>
            <w:r>
              <w:rPr>
                <w:noProof/>
                <w:webHidden/>
              </w:rPr>
              <w:t>2</w:t>
            </w:r>
            <w:r>
              <w:rPr>
                <w:noProof/>
                <w:webHidden/>
              </w:rPr>
              <w:fldChar w:fldCharType="end"/>
            </w:r>
          </w:hyperlink>
        </w:p>
        <w:p w14:paraId="13A79E71" w14:textId="08793584" w:rsidR="001C3D98" w:rsidRDefault="00000000">
          <w:pPr>
            <w:pStyle w:val="TOC1"/>
            <w:tabs>
              <w:tab w:val="right" w:leader="dot" w:pos="9016"/>
            </w:tabs>
            <w:rPr>
              <w:rFonts w:eastAsiaTheme="minorEastAsia"/>
              <w:noProof/>
              <w:kern w:val="2"/>
              <w:sz w:val="22"/>
              <w:szCs w:val="22"/>
              <w:lang w:eastAsia="zh-CN"/>
              <w14:ligatures w14:val="standardContextual"/>
            </w:rPr>
          </w:pPr>
          <w:hyperlink w:anchor="_Toc153724183" w:history="1">
            <w:r w:rsidR="001C3D98" w:rsidRPr="00156395">
              <w:rPr>
                <w:rStyle w:val="Hyperlink"/>
                <w:noProof/>
              </w:rPr>
              <w:t>Task A</w:t>
            </w:r>
            <w:r w:rsidR="001C3D98">
              <w:rPr>
                <w:noProof/>
                <w:webHidden/>
              </w:rPr>
              <w:tab/>
            </w:r>
            <w:r w:rsidR="001C3D98">
              <w:rPr>
                <w:noProof/>
                <w:webHidden/>
              </w:rPr>
              <w:fldChar w:fldCharType="begin"/>
            </w:r>
            <w:r w:rsidR="001C3D98">
              <w:rPr>
                <w:noProof/>
                <w:webHidden/>
              </w:rPr>
              <w:instrText xml:space="preserve"> PAGEREF _Toc153724183 \h </w:instrText>
            </w:r>
            <w:r w:rsidR="001C3D98">
              <w:rPr>
                <w:noProof/>
                <w:webHidden/>
              </w:rPr>
            </w:r>
            <w:r w:rsidR="001C3D98">
              <w:rPr>
                <w:noProof/>
                <w:webHidden/>
              </w:rPr>
              <w:fldChar w:fldCharType="separate"/>
            </w:r>
            <w:r w:rsidR="001C3D98">
              <w:rPr>
                <w:noProof/>
                <w:webHidden/>
              </w:rPr>
              <w:t>3</w:t>
            </w:r>
            <w:r w:rsidR="001C3D98">
              <w:rPr>
                <w:noProof/>
                <w:webHidden/>
              </w:rPr>
              <w:fldChar w:fldCharType="end"/>
            </w:r>
          </w:hyperlink>
        </w:p>
        <w:p w14:paraId="20761E7C" w14:textId="0A698B50" w:rsidR="001C3D98" w:rsidRDefault="00000000">
          <w:pPr>
            <w:pStyle w:val="TOC1"/>
            <w:tabs>
              <w:tab w:val="left" w:pos="440"/>
              <w:tab w:val="right" w:leader="dot" w:pos="9016"/>
            </w:tabs>
            <w:rPr>
              <w:rFonts w:eastAsiaTheme="minorEastAsia"/>
              <w:noProof/>
              <w:kern w:val="2"/>
              <w:sz w:val="22"/>
              <w:szCs w:val="22"/>
              <w:lang w:eastAsia="zh-CN"/>
              <w14:ligatures w14:val="standardContextual"/>
            </w:rPr>
          </w:pPr>
          <w:hyperlink w:anchor="_Toc153724184" w:history="1">
            <w:r w:rsidR="001C3D98" w:rsidRPr="00156395">
              <w:rPr>
                <w:rStyle w:val="Hyperlink"/>
                <w:noProof/>
              </w:rPr>
              <w:t>1.</w:t>
            </w:r>
            <w:r w:rsidR="001C3D98">
              <w:rPr>
                <w:rFonts w:eastAsiaTheme="minorEastAsia"/>
                <w:noProof/>
                <w:kern w:val="2"/>
                <w:sz w:val="22"/>
                <w:szCs w:val="22"/>
                <w:lang w:eastAsia="zh-CN"/>
                <w14:ligatures w14:val="standardContextual"/>
              </w:rPr>
              <w:tab/>
            </w:r>
            <w:r w:rsidR="001C3D98" w:rsidRPr="00156395">
              <w:rPr>
                <w:rStyle w:val="Hyperlink"/>
                <w:noProof/>
              </w:rPr>
              <w:t>Introduction</w:t>
            </w:r>
            <w:r w:rsidR="001C3D98">
              <w:rPr>
                <w:noProof/>
                <w:webHidden/>
              </w:rPr>
              <w:tab/>
            </w:r>
            <w:r w:rsidR="001C3D98">
              <w:rPr>
                <w:noProof/>
                <w:webHidden/>
              </w:rPr>
              <w:fldChar w:fldCharType="begin"/>
            </w:r>
            <w:r w:rsidR="001C3D98">
              <w:rPr>
                <w:noProof/>
                <w:webHidden/>
              </w:rPr>
              <w:instrText xml:space="preserve"> PAGEREF _Toc153724184 \h </w:instrText>
            </w:r>
            <w:r w:rsidR="001C3D98">
              <w:rPr>
                <w:noProof/>
                <w:webHidden/>
              </w:rPr>
            </w:r>
            <w:r w:rsidR="001C3D98">
              <w:rPr>
                <w:noProof/>
                <w:webHidden/>
              </w:rPr>
              <w:fldChar w:fldCharType="separate"/>
            </w:r>
            <w:r w:rsidR="001C3D98">
              <w:rPr>
                <w:noProof/>
                <w:webHidden/>
              </w:rPr>
              <w:t>3</w:t>
            </w:r>
            <w:r w:rsidR="001C3D98">
              <w:rPr>
                <w:noProof/>
                <w:webHidden/>
              </w:rPr>
              <w:fldChar w:fldCharType="end"/>
            </w:r>
          </w:hyperlink>
        </w:p>
        <w:p w14:paraId="6E7C2ED2" w14:textId="4F867563" w:rsidR="001C3D98" w:rsidRDefault="00000000">
          <w:pPr>
            <w:pStyle w:val="TOC1"/>
            <w:tabs>
              <w:tab w:val="left" w:pos="440"/>
              <w:tab w:val="right" w:leader="dot" w:pos="9016"/>
            </w:tabs>
            <w:rPr>
              <w:rFonts w:eastAsiaTheme="minorEastAsia"/>
              <w:noProof/>
              <w:kern w:val="2"/>
              <w:sz w:val="22"/>
              <w:szCs w:val="22"/>
              <w:lang w:eastAsia="zh-CN"/>
              <w14:ligatures w14:val="standardContextual"/>
            </w:rPr>
          </w:pPr>
          <w:hyperlink w:anchor="_Toc153724185" w:history="1">
            <w:r w:rsidR="001C3D98" w:rsidRPr="00156395">
              <w:rPr>
                <w:rStyle w:val="Hyperlink"/>
                <w:noProof/>
              </w:rPr>
              <w:t>2.</w:t>
            </w:r>
            <w:r w:rsidR="001C3D98">
              <w:rPr>
                <w:rFonts w:eastAsiaTheme="minorEastAsia"/>
                <w:noProof/>
                <w:kern w:val="2"/>
                <w:sz w:val="22"/>
                <w:szCs w:val="22"/>
                <w:lang w:eastAsia="zh-CN"/>
                <w14:ligatures w14:val="standardContextual"/>
              </w:rPr>
              <w:tab/>
            </w:r>
            <w:r w:rsidR="001C3D98" w:rsidRPr="00156395">
              <w:rPr>
                <w:rStyle w:val="Hyperlink"/>
                <w:noProof/>
              </w:rPr>
              <w:t>Development of Centrifugal Clutches</w:t>
            </w:r>
            <w:r w:rsidR="001C3D98">
              <w:rPr>
                <w:noProof/>
                <w:webHidden/>
              </w:rPr>
              <w:tab/>
            </w:r>
            <w:r w:rsidR="001C3D98">
              <w:rPr>
                <w:noProof/>
                <w:webHidden/>
              </w:rPr>
              <w:fldChar w:fldCharType="begin"/>
            </w:r>
            <w:r w:rsidR="001C3D98">
              <w:rPr>
                <w:noProof/>
                <w:webHidden/>
              </w:rPr>
              <w:instrText xml:space="preserve"> PAGEREF _Toc153724185 \h </w:instrText>
            </w:r>
            <w:r w:rsidR="001C3D98">
              <w:rPr>
                <w:noProof/>
                <w:webHidden/>
              </w:rPr>
            </w:r>
            <w:r w:rsidR="001C3D98">
              <w:rPr>
                <w:noProof/>
                <w:webHidden/>
              </w:rPr>
              <w:fldChar w:fldCharType="separate"/>
            </w:r>
            <w:r w:rsidR="001C3D98">
              <w:rPr>
                <w:noProof/>
                <w:webHidden/>
              </w:rPr>
              <w:t>4</w:t>
            </w:r>
            <w:r w:rsidR="001C3D98">
              <w:rPr>
                <w:noProof/>
                <w:webHidden/>
              </w:rPr>
              <w:fldChar w:fldCharType="end"/>
            </w:r>
          </w:hyperlink>
        </w:p>
        <w:p w14:paraId="2D1D1BD6" w14:textId="14B1F966" w:rsidR="001C3D98" w:rsidRDefault="00000000">
          <w:pPr>
            <w:pStyle w:val="TOC1"/>
            <w:tabs>
              <w:tab w:val="left" w:pos="440"/>
              <w:tab w:val="right" w:leader="dot" w:pos="9016"/>
            </w:tabs>
            <w:rPr>
              <w:rFonts w:eastAsiaTheme="minorEastAsia"/>
              <w:noProof/>
              <w:kern w:val="2"/>
              <w:sz w:val="22"/>
              <w:szCs w:val="22"/>
              <w:lang w:eastAsia="zh-CN"/>
              <w14:ligatures w14:val="standardContextual"/>
            </w:rPr>
          </w:pPr>
          <w:hyperlink w:anchor="_Toc153724186" w:history="1">
            <w:r w:rsidR="001C3D98" w:rsidRPr="00156395">
              <w:rPr>
                <w:rStyle w:val="Hyperlink"/>
                <w:noProof/>
              </w:rPr>
              <w:t>3.</w:t>
            </w:r>
            <w:r w:rsidR="001C3D98">
              <w:rPr>
                <w:rFonts w:eastAsiaTheme="minorEastAsia"/>
                <w:noProof/>
                <w:kern w:val="2"/>
                <w:sz w:val="22"/>
                <w:szCs w:val="22"/>
                <w:lang w:eastAsia="zh-CN"/>
                <w14:ligatures w14:val="standardContextual"/>
              </w:rPr>
              <w:tab/>
            </w:r>
            <w:r w:rsidR="001C3D98" w:rsidRPr="00156395">
              <w:rPr>
                <w:rStyle w:val="Hyperlink"/>
                <w:noProof/>
              </w:rPr>
              <w:t>Advantages of using Centrifugal clutches</w:t>
            </w:r>
            <w:r w:rsidR="001C3D98">
              <w:rPr>
                <w:noProof/>
                <w:webHidden/>
              </w:rPr>
              <w:tab/>
            </w:r>
            <w:r w:rsidR="001C3D98">
              <w:rPr>
                <w:noProof/>
                <w:webHidden/>
              </w:rPr>
              <w:fldChar w:fldCharType="begin"/>
            </w:r>
            <w:r w:rsidR="001C3D98">
              <w:rPr>
                <w:noProof/>
                <w:webHidden/>
              </w:rPr>
              <w:instrText xml:space="preserve"> PAGEREF _Toc153724186 \h </w:instrText>
            </w:r>
            <w:r w:rsidR="001C3D98">
              <w:rPr>
                <w:noProof/>
                <w:webHidden/>
              </w:rPr>
            </w:r>
            <w:r w:rsidR="001C3D98">
              <w:rPr>
                <w:noProof/>
                <w:webHidden/>
              </w:rPr>
              <w:fldChar w:fldCharType="separate"/>
            </w:r>
            <w:r w:rsidR="001C3D98">
              <w:rPr>
                <w:noProof/>
                <w:webHidden/>
              </w:rPr>
              <w:t>6</w:t>
            </w:r>
            <w:r w:rsidR="001C3D98">
              <w:rPr>
                <w:noProof/>
                <w:webHidden/>
              </w:rPr>
              <w:fldChar w:fldCharType="end"/>
            </w:r>
          </w:hyperlink>
        </w:p>
        <w:p w14:paraId="50C1A9CC" w14:textId="53723A64" w:rsidR="001C3D98" w:rsidRDefault="00000000">
          <w:pPr>
            <w:pStyle w:val="TOC1"/>
            <w:tabs>
              <w:tab w:val="left" w:pos="440"/>
              <w:tab w:val="right" w:leader="dot" w:pos="9016"/>
            </w:tabs>
            <w:rPr>
              <w:rFonts w:eastAsiaTheme="minorEastAsia"/>
              <w:noProof/>
              <w:kern w:val="2"/>
              <w:sz w:val="22"/>
              <w:szCs w:val="22"/>
              <w:lang w:eastAsia="zh-CN"/>
              <w14:ligatures w14:val="standardContextual"/>
            </w:rPr>
          </w:pPr>
          <w:hyperlink w:anchor="_Toc153724187" w:history="1">
            <w:r w:rsidR="001C3D98" w:rsidRPr="00156395">
              <w:rPr>
                <w:rStyle w:val="Hyperlink"/>
                <w:noProof/>
              </w:rPr>
              <w:t>4.</w:t>
            </w:r>
            <w:r w:rsidR="001C3D98">
              <w:rPr>
                <w:rFonts w:eastAsiaTheme="minorEastAsia"/>
                <w:noProof/>
                <w:kern w:val="2"/>
                <w:sz w:val="22"/>
                <w:szCs w:val="22"/>
                <w:lang w:eastAsia="zh-CN"/>
                <w14:ligatures w14:val="standardContextual"/>
              </w:rPr>
              <w:tab/>
            </w:r>
            <w:r w:rsidR="001C3D98" w:rsidRPr="00156395">
              <w:rPr>
                <w:rStyle w:val="Hyperlink"/>
                <w:noProof/>
              </w:rPr>
              <w:t>Current applications of Electromagnetic Clutches</w:t>
            </w:r>
            <w:r w:rsidR="001C3D98">
              <w:rPr>
                <w:noProof/>
                <w:webHidden/>
              </w:rPr>
              <w:tab/>
            </w:r>
            <w:r w:rsidR="001C3D98">
              <w:rPr>
                <w:noProof/>
                <w:webHidden/>
              </w:rPr>
              <w:fldChar w:fldCharType="begin"/>
            </w:r>
            <w:r w:rsidR="001C3D98">
              <w:rPr>
                <w:noProof/>
                <w:webHidden/>
              </w:rPr>
              <w:instrText xml:space="preserve"> PAGEREF _Toc153724187 \h </w:instrText>
            </w:r>
            <w:r w:rsidR="001C3D98">
              <w:rPr>
                <w:noProof/>
                <w:webHidden/>
              </w:rPr>
            </w:r>
            <w:r w:rsidR="001C3D98">
              <w:rPr>
                <w:noProof/>
                <w:webHidden/>
              </w:rPr>
              <w:fldChar w:fldCharType="separate"/>
            </w:r>
            <w:r w:rsidR="001C3D98">
              <w:rPr>
                <w:noProof/>
                <w:webHidden/>
              </w:rPr>
              <w:t>7</w:t>
            </w:r>
            <w:r w:rsidR="001C3D98">
              <w:rPr>
                <w:noProof/>
                <w:webHidden/>
              </w:rPr>
              <w:fldChar w:fldCharType="end"/>
            </w:r>
          </w:hyperlink>
        </w:p>
        <w:p w14:paraId="309BD4C5" w14:textId="346E2143" w:rsidR="001C3D98" w:rsidRDefault="00000000">
          <w:pPr>
            <w:pStyle w:val="TOC1"/>
            <w:tabs>
              <w:tab w:val="right" w:leader="dot" w:pos="9016"/>
            </w:tabs>
            <w:rPr>
              <w:rFonts w:eastAsiaTheme="minorEastAsia"/>
              <w:noProof/>
              <w:kern w:val="2"/>
              <w:sz w:val="22"/>
              <w:szCs w:val="22"/>
              <w:lang w:eastAsia="zh-CN"/>
              <w14:ligatures w14:val="standardContextual"/>
            </w:rPr>
          </w:pPr>
          <w:hyperlink w:anchor="_Toc153724188" w:history="1">
            <w:r w:rsidR="001C3D98" w:rsidRPr="00156395">
              <w:rPr>
                <w:rStyle w:val="Hyperlink"/>
                <w:noProof/>
              </w:rPr>
              <w:t>Task 2</w:t>
            </w:r>
            <w:r w:rsidR="001C3D98">
              <w:rPr>
                <w:noProof/>
                <w:webHidden/>
              </w:rPr>
              <w:tab/>
            </w:r>
            <w:r w:rsidR="001C3D98">
              <w:rPr>
                <w:noProof/>
                <w:webHidden/>
              </w:rPr>
              <w:fldChar w:fldCharType="begin"/>
            </w:r>
            <w:r w:rsidR="001C3D98">
              <w:rPr>
                <w:noProof/>
                <w:webHidden/>
              </w:rPr>
              <w:instrText xml:space="preserve"> PAGEREF _Toc153724188 \h </w:instrText>
            </w:r>
            <w:r w:rsidR="001C3D98">
              <w:rPr>
                <w:noProof/>
                <w:webHidden/>
              </w:rPr>
            </w:r>
            <w:r w:rsidR="001C3D98">
              <w:rPr>
                <w:noProof/>
                <w:webHidden/>
              </w:rPr>
              <w:fldChar w:fldCharType="separate"/>
            </w:r>
            <w:r w:rsidR="001C3D98">
              <w:rPr>
                <w:noProof/>
                <w:webHidden/>
              </w:rPr>
              <w:t>8</w:t>
            </w:r>
            <w:r w:rsidR="001C3D98">
              <w:rPr>
                <w:noProof/>
                <w:webHidden/>
              </w:rPr>
              <w:fldChar w:fldCharType="end"/>
            </w:r>
          </w:hyperlink>
        </w:p>
        <w:p w14:paraId="653E655A" w14:textId="4AE4ED25" w:rsidR="001C3D98" w:rsidRDefault="00000000">
          <w:pPr>
            <w:pStyle w:val="TOC1"/>
            <w:tabs>
              <w:tab w:val="left" w:pos="440"/>
              <w:tab w:val="right" w:leader="dot" w:pos="9016"/>
            </w:tabs>
            <w:rPr>
              <w:rFonts w:eastAsiaTheme="minorEastAsia"/>
              <w:noProof/>
              <w:kern w:val="2"/>
              <w:sz w:val="22"/>
              <w:szCs w:val="22"/>
              <w:lang w:eastAsia="zh-CN"/>
              <w14:ligatures w14:val="standardContextual"/>
            </w:rPr>
          </w:pPr>
          <w:hyperlink w:anchor="_Toc153724189" w:history="1">
            <w:r w:rsidR="001C3D98" w:rsidRPr="00156395">
              <w:rPr>
                <w:rStyle w:val="Hyperlink"/>
                <w:noProof/>
              </w:rPr>
              <w:t>1.</w:t>
            </w:r>
            <w:r w:rsidR="001C3D98">
              <w:rPr>
                <w:rFonts w:eastAsiaTheme="minorEastAsia"/>
                <w:noProof/>
                <w:kern w:val="2"/>
                <w:sz w:val="22"/>
                <w:szCs w:val="22"/>
                <w:lang w:eastAsia="zh-CN"/>
                <w14:ligatures w14:val="standardContextual"/>
              </w:rPr>
              <w:tab/>
            </w:r>
            <w:r w:rsidR="001C3D98" w:rsidRPr="00156395">
              <w:rPr>
                <w:rStyle w:val="Hyperlink"/>
                <w:noProof/>
              </w:rPr>
              <w:t>What is the outer diameter of the drum?</w:t>
            </w:r>
            <w:r w:rsidR="001C3D98">
              <w:rPr>
                <w:noProof/>
                <w:webHidden/>
              </w:rPr>
              <w:tab/>
            </w:r>
            <w:r w:rsidR="001C3D98">
              <w:rPr>
                <w:noProof/>
                <w:webHidden/>
              </w:rPr>
              <w:fldChar w:fldCharType="begin"/>
            </w:r>
            <w:r w:rsidR="001C3D98">
              <w:rPr>
                <w:noProof/>
                <w:webHidden/>
              </w:rPr>
              <w:instrText xml:space="preserve"> PAGEREF _Toc153724189 \h </w:instrText>
            </w:r>
            <w:r w:rsidR="001C3D98">
              <w:rPr>
                <w:noProof/>
                <w:webHidden/>
              </w:rPr>
            </w:r>
            <w:r w:rsidR="001C3D98">
              <w:rPr>
                <w:noProof/>
                <w:webHidden/>
              </w:rPr>
              <w:fldChar w:fldCharType="separate"/>
            </w:r>
            <w:r w:rsidR="001C3D98">
              <w:rPr>
                <w:noProof/>
                <w:webHidden/>
              </w:rPr>
              <w:t>8</w:t>
            </w:r>
            <w:r w:rsidR="001C3D98">
              <w:rPr>
                <w:noProof/>
                <w:webHidden/>
              </w:rPr>
              <w:fldChar w:fldCharType="end"/>
            </w:r>
          </w:hyperlink>
        </w:p>
        <w:p w14:paraId="25C31B18" w14:textId="7080B179" w:rsidR="001C3D98" w:rsidRDefault="00000000">
          <w:pPr>
            <w:pStyle w:val="TOC1"/>
            <w:tabs>
              <w:tab w:val="left" w:pos="440"/>
              <w:tab w:val="right" w:leader="dot" w:pos="9016"/>
            </w:tabs>
            <w:rPr>
              <w:rFonts w:eastAsiaTheme="minorEastAsia"/>
              <w:noProof/>
              <w:kern w:val="2"/>
              <w:sz w:val="22"/>
              <w:szCs w:val="22"/>
              <w:lang w:eastAsia="zh-CN"/>
              <w14:ligatures w14:val="standardContextual"/>
            </w:rPr>
          </w:pPr>
          <w:hyperlink w:anchor="_Toc153724190" w:history="1">
            <w:r w:rsidR="001C3D98" w:rsidRPr="00156395">
              <w:rPr>
                <w:rStyle w:val="Hyperlink"/>
                <w:noProof/>
              </w:rPr>
              <w:t>2.</w:t>
            </w:r>
            <w:r w:rsidR="001C3D98">
              <w:rPr>
                <w:rFonts w:eastAsiaTheme="minorEastAsia"/>
                <w:noProof/>
                <w:kern w:val="2"/>
                <w:sz w:val="22"/>
                <w:szCs w:val="22"/>
                <w:lang w:eastAsia="zh-CN"/>
                <w14:ligatures w14:val="standardContextual"/>
              </w:rPr>
              <w:tab/>
            </w:r>
            <w:r w:rsidR="001C3D98" w:rsidRPr="00156395">
              <w:rPr>
                <w:rStyle w:val="Hyperlink"/>
                <w:noProof/>
              </w:rPr>
              <w:t>The Engagement speed of the centrifugal clutch</w:t>
            </w:r>
            <w:r w:rsidR="001C3D98">
              <w:rPr>
                <w:noProof/>
                <w:webHidden/>
              </w:rPr>
              <w:tab/>
            </w:r>
            <w:r w:rsidR="001C3D98">
              <w:rPr>
                <w:noProof/>
                <w:webHidden/>
              </w:rPr>
              <w:fldChar w:fldCharType="begin"/>
            </w:r>
            <w:r w:rsidR="001C3D98">
              <w:rPr>
                <w:noProof/>
                <w:webHidden/>
              </w:rPr>
              <w:instrText xml:space="preserve"> PAGEREF _Toc153724190 \h </w:instrText>
            </w:r>
            <w:r w:rsidR="001C3D98">
              <w:rPr>
                <w:noProof/>
                <w:webHidden/>
              </w:rPr>
            </w:r>
            <w:r w:rsidR="001C3D98">
              <w:rPr>
                <w:noProof/>
                <w:webHidden/>
              </w:rPr>
              <w:fldChar w:fldCharType="separate"/>
            </w:r>
            <w:r w:rsidR="001C3D98">
              <w:rPr>
                <w:noProof/>
                <w:webHidden/>
              </w:rPr>
              <w:t>8</w:t>
            </w:r>
            <w:r w:rsidR="001C3D98">
              <w:rPr>
                <w:noProof/>
                <w:webHidden/>
              </w:rPr>
              <w:fldChar w:fldCharType="end"/>
            </w:r>
          </w:hyperlink>
        </w:p>
        <w:p w14:paraId="48F322B0" w14:textId="62229A51" w:rsidR="001C3D98" w:rsidRDefault="00000000">
          <w:pPr>
            <w:pStyle w:val="TOC1"/>
            <w:tabs>
              <w:tab w:val="left" w:pos="440"/>
              <w:tab w:val="right" w:leader="dot" w:pos="9016"/>
            </w:tabs>
            <w:rPr>
              <w:rFonts w:eastAsiaTheme="minorEastAsia"/>
              <w:noProof/>
              <w:kern w:val="2"/>
              <w:sz w:val="22"/>
              <w:szCs w:val="22"/>
              <w:lang w:eastAsia="zh-CN"/>
              <w14:ligatures w14:val="standardContextual"/>
            </w:rPr>
          </w:pPr>
          <w:hyperlink w:anchor="_Toc153724191" w:history="1">
            <w:r w:rsidR="001C3D98" w:rsidRPr="00156395">
              <w:rPr>
                <w:rStyle w:val="Hyperlink"/>
                <w:noProof/>
              </w:rPr>
              <w:t>3.</w:t>
            </w:r>
            <w:r w:rsidR="001C3D98">
              <w:rPr>
                <w:rFonts w:eastAsiaTheme="minorEastAsia"/>
                <w:noProof/>
                <w:kern w:val="2"/>
                <w:sz w:val="22"/>
                <w:szCs w:val="22"/>
                <w:lang w:eastAsia="zh-CN"/>
                <w14:ligatures w14:val="standardContextual"/>
              </w:rPr>
              <w:tab/>
            </w:r>
            <w:r w:rsidR="001C3D98" w:rsidRPr="00156395">
              <w:rPr>
                <w:rStyle w:val="Hyperlink"/>
                <w:noProof/>
              </w:rPr>
              <w:t>Radial Force acting on the clutch face at 550 RPM.</w:t>
            </w:r>
            <w:r w:rsidR="001C3D98">
              <w:rPr>
                <w:noProof/>
                <w:webHidden/>
              </w:rPr>
              <w:tab/>
            </w:r>
            <w:r w:rsidR="001C3D98">
              <w:rPr>
                <w:noProof/>
                <w:webHidden/>
              </w:rPr>
              <w:fldChar w:fldCharType="begin"/>
            </w:r>
            <w:r w:rsidR="001C3D98">
              <w:rPr>
                <w:noProof/>
                <w:webHidden/>
              </w:rPr>
              <w:instrText xml:space="preserve"> PAGEREF _Toc153724191 \h </w:instrText>
            </w:r>
            <w:r w:rsidR="001C3D98">
              <w:rPr>
                <w:noProof/>
                <w:webHidden/>
              </w:rPr>
            </w:r>
            <w:r w:rsidR="001C3D98">
              <w:rPr>
                <w:noProof/>
                <w:webHidden/>
              </w:rPr>
              <w:fldChar w:fldCharType="separate"/>
            </w:r>
            <w:r w:rsidR="001C3D98">
              <w:rPr>
                <w:noProof/>
                <w:webHidden/>
              </w:rPr>
              <w:t>9</w:t>
            </w:r>
            <w:r w:rsidR="001C3D98">
              <w:rPr>
                <w:noProof/>
                <w:webHidden/>
              </w:rPr>
              <w:fldChar w:fldCharType="end"/>
            </w:r>
          </w:hyperlink>
        </w:p>
        <w:p w14:paraId="328691E8" w14:textId="4DA8FA55" w:rsidR="001C3D98" w:rsidRDefault="00000000">
          <w:pPr>
            <w:pStyle w:val="TOC1"/>
            <w:tabs>
              <w:tab w:val="left" w:pos="440"/>
              <w:tab w:val="right" w:leader="dot" w:pos="9016"/>
            </w:tabs>
            <w:rPr>
              <w:rFonts w:eastAsiaTheme="minorEastAsia"/>
              <w:noProof/>
              <w:kern w:val="2"/>
              <w:sz w:val="22"/>
              <w:szCs w:val="22"/>
              <w:lang w:eastAsia="zh-CN"/>
              <w14:ligatures w14:val="standardContextual"/>
            </w:rPr>
          </w:pPr>
          <w:hyperlink w:anchor="_Toc153724192" w:history="1">
            <w:r w:rsidR="001C3D98" w:rsidRPr="00156395">
              <w:rPr>
                <w:rStyle w:val="Hyperlink"/>
                <w:noProof/>
              </w:rPr>
              <w:t>4.</w:t>
            </w:r>
            <w:r w:rsidR="001C3D98">
              <w:rPr>
                <w:rFonts w:eastAsiaTheme="minorEastAsia"/>
                <w:noProof/>
                <w:kern w:val="2"/>
                <w:sz w:val="22"/>
                <w:szCs w:val="22"/>
                <w:lang w:eastAsia="zh-CN"/>
                <w14:ligatures w14:val="standardContextual"/>
              </w:rPr>
              <w:tab/>
            </w:r>
            <w:r w:rsidR="001C3D98" w:rsidRPr="00156395">
              <w:rPr>
                <w:rStyle w:val="Hyperlink"/>
                <w:noProof/>
              </w:rPr>
              <w:t>The transmitted torque to the driveshaft at 550 RPM.</w:t>
            </w:r>
            <w:r w:rsidR="001C3D98">
              <w:rPr>
                <w:noProof/>
                <w:webHidden/>
              </w:rPr>
              <w:tab/>
            </w:r>
            <w:r w:rsidR="001C3D98">
              <w:rPr>
                <w:noProof/>
                <w:webHidden/>
              </w:rPr>
              <w:fldChar w:fldCharType="begin"/>
            </w:r>
            <w:r w:rsidR="001C3D98">
              <w:rPr>
                <w:noProof/>
                <w:webHidden/>
              </w:rPr>
              <w:instrText xml:space="preserve"> PAGEREF _Toc153724192 \h </w:instrText>
            </w:r>
            <w:r w:rsidR="001C3D98">
              <w:rPr>
                <w:noProof/>
                <w:webHidden/>
              </w:rPr>
            </w:r>
            <w:r w:rsidR="001C3D98">
              <w:rPr>
                <w:noProof/>
                <w:webHidden/>
              </w:rPr>
              <w:fldChar w:fldCharType="separate"/>
            </w:r>
            <w:r w:rsidR="001C3D98">
              <w:rPr>
                <w:noProof/>
                <w:webHidden/>
              </w:rPr>
              <w:t>9</w:t>
            </w:r>
            <w:r w:rsidR="001C3D98">
              <w:rPr>
                <w:noProof/>
                <w:webHidden/>
              </w:rPr>
              <w:fldChar w:fldCharType="end"/>
            </w:r>
          </w:hyperlink>
        </w:p>
        <w:p w14:paraId="6F982E32" w14:textId="3227899A" w:rsidR="001C3D98" w:rsidRDefault="00000000">
          <w:pPr>
            <w:pStyle w:val="TOC1"/>
            <w:tabs>
              <w:tab w:val="left" w:pos="440"/>
              <w:tab w:val="right" w:leader="dot" w:pos="9016"/>
            </w:tabs>
            <w:rPr>
              <w:rFonts w:eastAsiaTheme="minorEastAsia"/>
              <w:noProof/>
              <w:kern w:val="2"/>
              <w:sz w:val="22"/>
              <w:szCs w:val="22"/>
              <w:lang w:eastAsia="zh-CN"/>
              <w14:ligatures w14:val="standardContextual"/>
            </w:rPr>
          </w:pPr>
          <w:hyperlink w:anchor="_Toc153724193" w:history="1">
            <w:r w:rsidR="001C3D98" w:rsidRPr="00156395">
              <w:rPr>
                <w:rStyle w:val="Hyperlink"/>
                <w:noProof/>
              </w:rPr>
              <w:t>5.</w:t>
            </w:r>
            <w:r w:rsidR="001C3D98">
              <w:rPr>
                <w:rFonts w:eastAsiaTheme="minorEastAsia"/>
                <w:noProof/>
                <w:kern w:val="2"/>
                <w:sz w:val="22"/>
                <w:szCs w:val="22"/>
                <w:lang w:eastAsia="zh-CN"/>
                <w14:ligatures w14:val="standardContextual"/>
              </w:rPr>
              <w:tab/>
            </w:r>
            <w:r w:rsidR="001C3D98" w:rsidRPr="00156395">
              <w:rPr>
                <w:rStyle w:val="Hyperlink"/>
                <w:noProof/>
              </w:rPr>
              <w:t>Calculations and Graph plotting the transmitted torque at the driven shaft against the driving shaft speed.</w:t>
            </w:r>
            <w:r w:rsidR="001C3D98">
              <w:rPr>
                <w:noProof/>
                <w:webHidden/>
              </w:rPr>
              <w:tab/>
            </w:r>
            <w:r w:rsidR="001C3D98">
              <w:rPr>
                <w:noProof/>
                <w:webHidden/>
              </w:rPr>
              <w:fldChar w:fldCharType="begin"/>
            </w:r>
            <w:r w:rsidR="001C3D98">
              <w:rPr>
                <w:noProof/>
                <w:webHidden/>
              </w:rPr>
              <w:instrText xml:space="preserve"> PAGEREF _Toc153724193 \h </w:instrText>
            </w:r>
            <w:r w:rsidR="001C3D98">
              <w:rPr>
                <w:noProof/>
                <w:webHidden/>
              </w:rPr>
            </w:r>
            <w:r w:rsidR="001C3D98">
              <w:rPr>
                <w:noProof/>
                <w:webHidden/>
              </w:rPr>
              <w:fldChar w:fldCharType="separate"/>
            </w:r>
            <w:r w:rsidR="001C3D98">
              <w:rPr>
                <w:noProof/>
                <w:webHidden/>
              </w:rPr>
              <w:t>10</w:t>
            </w:r>
            <w:r w:rsidR="001C3D98">
              <w:rPr>
                <w:noProof/>
                <w:webHidden/>
              </w:rPr>
              <w:fldChar w:fldCharType="end"/>
            </w:r>
          </w:hyperlink>
        </w:p>
        <w:p w14:paraId="3C3127DB" w14:textId="4C4335C1" w:rsidR="001C3D98" w:rsidRDefault="00000000">
          <w:pPr>
            <w:pStyle w:val="TOC1"/>
            <w:tabs>
              <w:tab w:val="left" w:pos="440"/>
              <w:tab w:val="right" w:leader="dot" w:pos="9016"/>
            </w:tabs>
            <w:rPr>
              <w:rFonts w:eastAsiaTheme="minorEastAsia"/>
              <w:noProof/>
              <w:kern w:val="2"/>
              <w:sz w:val="22"/>
              <w:szCs w:val="22"/>
              <w:lang w:eastAsia="zh-CN"/>
              <w14:ligatures w14:val="standardContextual"/>
            </w:rPr>
          </w:pPr>
          <w:hyperlink w:anchor="_Toc153724194" w:history="1">
            <w:r w:rsidR="001C3D98" w:rsidRPr="00156395">
              <w:rPr>
                <w:rStyle w:val="Hyperlink"/>
                <w:noProof/>
              </w:rPr>
              <w:t>6.</w:t>
            </w:r>
            <w:r w:rsidR="001C3D98">
              <w:rPr>
                <w:rFonts w:eastAsiaTheme="minorEastAsia"/>
                <w:noProof/>
                <w:kern w:val="2"/>
                <w:sz w:val="22"/>
                <w:szCs w:val="22"/>
                <w:lang w:eastAsia="zh-CN"/>
                <w14:ligatures w14:val="standardContextual"/>
              </w:rPr>
              <w:tab/>
            </w:r>
            <w:r w:rsidR="001C3D98" w:rsidRPr="00156395">
              <w:rPr>
                <w:rStyle w:val="Hyperlink"/>
                <w:noProof/>
              </w:rPr>
              <w:t>Calculating Torque using varying coefficients of friction</w:t>
            </w:r>
            <w:r w:rsidR="001C3D98">
              <w:rPr>
                <w:noProof/>
                <w:webHidden/>
              </w:rPr>
              <w:tab/>
            </w:r>
            <w:r w:rsidR="001C3D98">
              <w:rPr>
                <w:noProof/>
                <w:webHidden/>
              </w:rPr>
              <w:fldChar w:fldCharType="begin"/>
            </w:r>
            <w:r w:rsidR="001C3D98">
              <w:rPr>
                <w:noProof/>
                <w:webHidden/>
              </w:rPr>
              <w:instrText xml:space="preserve"> PAGEREF _Toc153724194 \h </w:instrText>
            </w:r>
            <w:r w:rsidR="001C3D98">
              <w:rPr>
                <w:noProof/>
                <w:webHidden/>
              </w:rPr>
            </w:r>
            <w:r w:rsidR="001C3D98">
              <w:rPr>
                <w:noProof/>
                <w:webHidden/>
              </w:rPr>
              <w:fldChar w:fldCharType="separate"/>
            </w:r>
            <w:r w:rsidR="001C3D98">
              <w:rPr>
                <w:noProof/>
                <w:webHidden/>
              </w:rPr>
              <w:t>11</w:t>
            </w:r>
            <w:r w:rsidR="001C3D98">
              <w:rPr>
                <w:noProof/>
                <w:webHidden/>
              </w:rPr>
              <w:fldChar w:fldCharType="end"/>
            </w:r>
          </w:hyperlink>
        </w:p>
        <w:p w14:paraId="5EBE5F93" w14:textId="2C8574D3" w:rsidR="001C3D98" w:rsidRDefault="00000000">
          <w:pPr>
            <w:pStyle w:val="TOC1"/>
            <w:tabs>
              <w:tab w:val="left" w:pos="440"/>
              <w:tab w:val="right" w:leader="dot" w:pos="9016"/>
            </w:tabs>
            <w:rPr>
              <w:rFonts w:eastAsiaTheme="minorEastAsia"/>
              <w:noProof/>
              <w:kern w:val="2"/>
              <w:sz w:val="22"/>
              <w:szCs w:val="22"/>
              <w:lang w:eastAsia="zh-CN"/>
              <w14:ligatures w14:val="standardContextual"/>
            </w:rPr>
          </w:pPr>
          <w:hyperlink w:anchor="_Toc153724197" w:history="1">
            <w:r w:rsidR="001C3D98" w:rsidRPr="00156395">
              <w:rPr>
                <w:rStyle w:val="Hyperlink"/>
                <w:noProof/>
              </w:rPr>
              <w:t>7.</w:t>
            </w:r>
            <w:r w:rsidR="001C3D98">
              <w:rPr>
                <w:rFonts w:eastAsiaTheme="minorEastAsia"/>
                <w:noProof/>
                <w:kern w:val="2"/>
                <w:sz w:val="22"/>
                <w:szCs w:val="22"/>
                <w:lang w:eastAsia="zh-CN"/>
                <w14:ligatures w14:val="standardContextual"/>
              </w:rPr>
              <w:tab/>
            </w:r>
            <w:r w:rsidR="001C3D98" w:rsidRPr="00156395">
              <w:rPr>
                <w:rStyle w:val="Hyperlink"/>
                <w:noProof/>
              </w:rPr>
              <w:t>Angular acceleration of the drum of 750g when maximum torque is achieved.</w:t>
            </w:r>
            <w:r w:rsidR="001C3D98">
              <w:rPr>
                <w:noProof/>
                <w:webHidden/>
              </w:rPr>
              <w:tab/>
            </w:r>
            <w:r w:rsidR="001C3D98">
              <w:rPr>
                <w:noProof/>
                <w:webHidden/>
              </w:rPr>
              <w:fldChar w:fldCharType="begin"/>
            </w:r>
            <w:r w:rsidR="001C3D98">
              <w:rPr>
                <w:noProof/>
                <w:webHidden/>
              </w:rPr>
              <w:instrText xml:space="preserve"> PAGEREF _Toc153724197 \h </w:instrText>
            </w:r>
            <w:r w:rsidR="001C3D98">
              <w:rPr>
                <w:noProof/>
                <w:webHidden/>
              </w:rPr>
            </w:r>
            <w:r w:rsidR="001C3D98">
              <w:rPr>
                <w:noProof/>
                <w:webHidden/>
              </w:rPr>
              <w:fldChar w:fldCharType="separate"/>
            </w:r>
            <w:r w:rsidR="001C3D98">
              <w:rPr>
                <w:noProof/>
                <w:webHidden/>
              </w:rPr>
              <w:t>13</w:t>
            </w:r>
            <w:r w:rsidR="001C3D98">
              <w:rPr>
                <w:noProof/>
                <w:webHidden/>
              </w:rPr>
              <w:fldChar w:fldCharType="end"/>
            </w:r>
          </w:hyperlink>
        </w:p>
        <w:p w14:paraId="486562D1" w14:textId="1255E18D" w:rsidR="001C3D98" w:rsidRDefault="00000000">
          <w:pPr>
            <w:pStyle w:val="TOC1"/>
            <w:tabs>
              <w:tab w:val="right" w:leader="dot" w:pos="9016"/>
            </w:tabs>
            <w:rPr>
              <w:rFonts w:eastAsiaTheme="minorEastAsia"/>
              <w:noProof/>
              <w:kern w:val="2"/>
              <w:sz w:val="22"/>
              <w:szCs w:val="22"/>
              <w:lang w:eastAsia="zh-CN"/>
              <w14:ligatures w14:val="standardContextual"/>
            </w:rPr>
          </w:pPr>
          <w:hyperlink w:anchor="_Toc153724198" w:history="1">
            <w:r w:rsidR="001C3D98" w:rsidRPr="00156395">
              <w:rPr>
                <w:rStyle w:val="Hyperlink"/>
                <w:noProof/>
              </w:rPr>
              <w:t>References</w:t>
            </w:r>
            <w:r w:rsidR="001C3D98">
              <w:rPr>
                <w:noProof/>
                <w:webHidden/>
              </w:rPr>
              <w:tab/>
            </w:r>
            <w:r w:rsidR="001C3D98">
              <w:rPr>
                <w:noProof/>
                <w:webHidden/>
              </w:rPr>
              <w:fldChar w:fldCharType="begin"/>
            </w:r>
            <w:r w:rsidR="001C3D98">
              <w:rPr>
                <w:noProof/>
                <w:webHidden/>
              </w:rPr>
              <w:instrText xml:space="preserve"> PAGEREF _Toc153724198 \h </w:instrText>
            </w:r>
            <w:r w:rsidR="001C3D98">
              <w:rPr>
                <w:noProof/>
                <w:webHidden/>
              </w:rPr>
            </w:r>
            <w:r w:rsidR="001C3D98">
              <w:rPr>
                <w:noProof/>
                <w:webHidden/>
              </w:rPr>
              <w:fldChar w:fldCharType="separate"/>
            </w:r>
            <w:r w:rsidR="001C3D98">
              <w:rPr>
                <w:noProof/>
                <w:webHidden/>
              </w:rPr>
              <w:t>14</w:t>
            </w:r>
            <w:r w:rsidR="001C3D98">
              <w:rPr>
                <w:noProof/>
                <w:webHidden/>
              </w:rPr>
              <w:fldChar w:fldCharType="end"/>
            </w:r>
          </w:hyperlink>
        </w:p>
        <w:p w14:paraId="7EF088E1" w14:textId="03BA9CDE" w:rsidR="001C3D98" w:rsidRDefault="001C3D98">
          <w:r>
            <w:rPr>
              <w:b/>
              <w:bCs/>
            </w:rPr>
            <w:fldChar w:fldCharType="end"/>
          </w:r>
        </w:p>
      </w:sdtContent>
    </w:sdt>
    <w:p w14:paraId="7CA1BD6D" w14:textId="6C4FA777" w:rsidR="001C3D98" w:rsidRDefault="001C3D98" w:rsidP="001C3D98">
      <w:pPr>
        <w:pStyle w:val="TOCHeading"/>
      </w:pPr>
    </w:p>
    <w:p w14:paraId="55E99B01" w14:textId="77777777" w:rsidR="000604FE" w:rsidRDefault="000604FE">
      <w:pPr>
        <w:spacing w:after="160" w:line="259" w:lineRule="auto"/>
      </w:pPr>
      <w:r>
        <w:br w:type="page"/>
      </w:r>
    </w:p>
    <w:p w14:paraId="6F567C29" w14:textId="6D81E714" w:rsidR="00A42884" w:rsidRPr="00F54AEE" w:rsidRDefault="00F54AEE" w:rsidP="00F54AEE">
      <w:pPr>
        <w:pStyle w:val="Heading1"/>
        <w:rPr>
          <w:u w:val="single"/>
        </w:rPr>
      </w:pPr>
      <w:bookmarkStart w:id="3" w:name="_Toc153724029"/>
      <w:bookmarkStart w:id="4" w:name="_Toc153724065"/>
      <w:bookmarkStart w:id="5" w:name="_Toc153724183"/>
      <w:r w:rsidRPr="00F54AEE">
        <w:rPr>
          <w:u w:val="single"/>
        </w:rPr>
        <w:lastRenderedPageBreak/>
        <w:t>Task A</w:t>
      </w:r>
      <w:bookmarkEnd w:id="3"/>
      <w:bookmarkEnd w:id="4"/>
      <w:bookmarkEnd w:id="5"/>
      <w:r w:rsidRPr="00F54AEE">
        <w:rPr>
          <w:u w:val="single"/>
        </w:rPr>
        <w:t xml:space="preserve"> </w:t>
      </w:r>
    </w:p>
    <w:p w14:paraId="4709FDEF" w14:textId="77777777" w:rsidR="00F54AEE" w:rsidRDefault="00F54AEE" w:rsidP="00F54AEE"/>
    <w:p w14:paraId="1EFE4EF1" w14:textId="14AFD510" w:rsidR="00F54AEE" w:rsidRDefault="00F54AEE" w:rsidP="00F54AEE">
      <w:pPr>
        <w:pStyle w:val="Heading1"/>
        <w:numPr>
          <w:ilvl w:val="0"/>
          <w:numId w:val="3"/>
        </w:numPr>
      </w:pPr>
      <w:bookmarkStart w:id="6" w:name="_Toc153724030"/>
      <w:bookmarkStart w:id="7" w:name="_Toc153724066"/>
      <w:bookmarkStart w:id="8" w:name="_Toc153724184"/>
      <w:r>
        <w:t>Introduction</w:t>
      </w:r>
      <w:bookmarkEnd w:id="6"/>
      <w:bookmarkEnd w:id="7"/>
      <w:bookmarkEnd w:id="8"/>
      <w:r>
        <w:t xml:space="preserve"> </w:t>
      </w:r>
    </w:p>
    <w:p w14:paraId="6434A6D3" w14:textId="77777777" w:rsidR="00F54AEE" w:rsidRPr="00F54AEE" w:rsidRDefault="00F54AEE" w:rsidP="00F54AEE"/>
    <w:p w14:paraId="63E62C4D" w14:textId="77777777" w:rsidR="00A42884" w:rsidRDefault="00A42884" w:rsidP="00A42884"/>
    <w:p w14:paraId="103E661C" w14:textId="77777777" w:rsidR="002E4177" w:rsidRDefault="0024596E" w:rsidP="00A42884">
      <w:r>
        <w:t xml:space="preserve">Centrifugal clutches </w:t>
      </w:r>
      <w:r w:rsidR="00C209D0">
        <w:t xml:space="preserve">are devices used in mechanical power transmissions </w:t>
      </w:r>
      <w:r w:rsidR="00C536AB">
        <w:t xml:space="preserve">that </w:t>
      </w:r>
      <w:r w:rsidR="006B0EB4">
        <w:t xml:space="preserve">operate </w:t>
      </w:r>
      <w:r w:rsidR="00C536AB">
        <w:t>us</w:t>
      </w:r>
      <w:r w:rsidR="006B0EB4">
        <w:t>ing</w:t>
      </w:r>
      <w:r w:rsidR="00C536AB">
        <w:t xml:space="preserve"> centrifugal force to engage and disengage.</w:t>
      </w:r>
      <w:r w:rsidR="00F924C6">
        <w:t xml:space="preserve"> </w:t>
      </w:r>
      <w:r w:rsidR="00976069">
        <w:t>These clutches can be found in various applications within machinery</w:t>
      </w:r>
      <w:r w:rsidR="00563B62">
        <w:t xml:space="preserve">, from small engines in lawnmowers and go karts </w:t>
      </w:r>
      <w:r w:rsidR="00647619">
        <w:t>to industrial sized equipment</w:t>
      </w:r>
      <w:r w:rsidR="00005A2E">
        <w:t xml:space="preserve"> where automatic clutch engagemen</w:t>
      </w:r>
      <w:r w:rsidR="00D306E6">
        <w:t>t is advantageous</w:t>
      </w:r>
      <w:r w:rsidR="00640B48">
        <w:t xml:space="preserve"> </w:t>
      </w:r>
      <w:r w:rsidR="00640B48" w:rsidRPr="002B3918">
        <w:t>(How does a centrifugal clutch work? what are the pros and cons? 2023)</w:t>
      </w:r>
      <w:r w:rsidR="002B3918">
        <w:t>.</w:t>
      </w:r>
      <w:r w:rsidR="00EC58E0">
        <w:t xml:space="preserve"> </w:t>
      </w:r>
      <w:r w:rsidR="005418B4">
        <w:t>Centrifugal clutches operate on the principle of rotational speed</w:t>
      </w:r>
      <w:r w:rsidR="00C37BF0">
        <w:t xml:space="preserve">, where the clutch automatically </w:t>
      </w:r>
      <w:r w:rsidR="00605A56">
        <w:t>engages when the desired engine RPM is met</w:t>
      </w:r>
      <w:r w:rsidR="00964E74">
        <w:t>,</w:t>
      </w:r>
      <w:r w:rsidR="00605A56">
        <w:t xml:space="preserve"> </w:t>
      </w:r>
      <w:r w:rsidR="00EE4A9C">
        <w:t xml:space="preserve">allowing power to the drive shaft. </w:t>
      </w:r>
    </w:p>
    <w:p w14:paraId="44DFF55F" w14:textId="77777777" w:rsidR="00EE4A9C" w:rsidRDefault="00EE4A9C" w:rsidP="00A42884"/>
    <w:p w14:paraId="5ED51600" w14:textId="77777777" w:rsidR="009C4DA8" w:rsidRDefault="003C1DC8" w:rsidP="00A42884">
      <w:r>
        <w:t>The operati</w:t>
      </w:r>
      <w:r w:rsidR="004B356A">
        <w:t>on</w:t>
      </w:r>
      <w:r>
        <w:t xml:space="preserve"> of a centrifugal clutch </w:t>
      </w:r>
      <w:r w:rsidR="00AF64AB">
        <w:t>relies</w:t>
      </w:r>
      <w:r w:rsidR="008074FC">
        <w:t xml:space="preserve"> </w:t>
      </w:r>
      <w:r w:rsidR="00AF64AB">
        <w:t>on</w:t>
      </w:r>
      <w:r w:rsidR="008074FC">
        <w:t xml:space="preserve"> weights or </w:t>
      </w:r>
      <w:r w:rsidR="00F04824">
        <w:t>‘shoes’</w:t>
      </w:r>
      <w:r w:rsidR="009F79FC">
        <w:t xml:space="preserve"> </w:t>
      </w:r>
      <w:r w:rsidR="00CB0A52">
        <w:t>attached to a pivoting mechanism.</w:t>
      </w:r>
      <w:r w:rsidR="00F04824">
        <w:t xml:space="preserve"> </w:t>
      </w:r>
      <w:r w:rsidR="00CB0A52">
        <w:t>A</w:t>
      </w:r>
      <w:r w:rsidR="00F04824">
        <w:t xml:space="preserve">t lower </w:t>
      </w:r>
      <w:r w:rsidR="56AE6A47">
        <w:t>speeds,</w:t>
      </w:r>
      <w:r w:rsidR="00F04824">
        <w:t xml:space="preserve"> the shoes </w:t>
      </w:r>
      <w:r w:rsidR="005A0391">
        <w:t xml:space="preserve">remain close to </w:t>
      </w:r>
      <w:r w:rsidR="00202EB4">
        <w:t>the centre of the clutch</w:t>
      </w:r>
      <w:r w:rsidR="008D1691">
        <w:t>, allowing minim</w:t>
      </w:r>
      <w:r w:rsidR="00626371">
        <w:t xml:space="preserve">al power output. When the RPM rises, </w:t>
      </w:r>
      <w:r w:rsidR="000E0574">
        <w:t xml:space="preserve">the centrifugal force causes the </w:t>
      </w:r>
      <w:r w:rsidR="00A54779">
        <w:t>weights to</w:t>
      </w:r>
      <w:r w:rsidR="000E0574">
        <w:t xml:space="preserve"> be pushed outward</w:t>
      </w:r>
      <w:r w:rsidR="009F7512">
        <w:t>, engaging with the friction lining</w:t>
      </w:r>
      <w:r w:rsidR="00D66622">
        <w:t xml:space="preserve">. Thus, </w:t>
      </w:r>
      <w:r w:rsidR="005579AD">
        <w:t>connecting the engine to the driven load.</w:t>
      </w:r>
      <w:r w:rsidR="00A54779">
        <w:t xml:space="preserve"> </w:t>
      </w:r>
    </w:p>
    <w:p w14:paraId="7B8C84A4" w14:textId="77777777" w:rsidR="004C4743" w:rsidRDefault="004C4743" w:rsidP="00A42884"/>
    <w:p w14:paraId="768589AC" w14:textId="0DF21C3D" w:rsidR="00AA542D" w:rsidRDefault="00AA542D" w:rsidP="00A42884">
      <w:r>
        <w:t xml:space="preserve">The Figure below depicts a simplified diagram of a centrifugal clutch with its specific parts. As spoken about above, the shoes or weights move outward from the spider to connect with the friction lining. Some centrifugal clutches are made from a different number of shoes. Although there is a different number of shoes used, the outcome is still the same. </w:t>
      </w:r>
    </w:p>
    <w:p w14:paraId="44936A9D" w14:textId="0D59C977" w:rsidR="004C4743" w:rsidRDefault="004C4743" w:rsidP="004C4743">
      <w:pPr>
        <w:jc w:val="center"/>
      </w:pPr>
      <w:r>
        <w:rPr>
          <w:noProof/>
        </w:rPr>
        <w:drawing>
          <wp:inline distT="0" distB="0" distL="0" distR="0" wp14:anchorId="6B6E5F5B" wp14:editId="11E78FC6">
            <wp:extent cx="4583875" cy="2723612"/>
            <wp:effectExtent l="0" t="0" r="7620" b="635"/>
            <wp:docPr id="1" name="Picture 1" descr="Clutches, Brakes, Couplings, and Flywheels | bartle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utches, Brakes, Couplings, and Flywheels | bartleb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99173" cy="2732702"/>
                    </a:xfrm>
                    <a:prstGeom prst="rect">
                      <a:avLst/>
                    </a:prstGeom>
                    <a:noFill/>
                    <a:ln>
                      <a:noFill/>
                    </a:ln>
                  </pic:spPr>
                </pic:pic>
              </a:graphicData>
            </a:graphic>
          </wp:inline>
        </w:drawing>
      </w:r>
    </w:p>
    <w:p w14:paraId="2FB9EBB2" w14:textId="69E9E8BA" w:rsidR="009C4DA8" w:rsidRPr="004C4743" w:rsidRDefault="004C4743" w:rsidP="004C4743">
      <w:pPr>
        <w:jc w:val="center"/>
        <w:rPr>
          <w:color w:val="808080" w:themeColor="background1" w:themeShade="80"/>
        </w:rPr>
      </w:pPr>
      <w:r w:rsidRPr="004C4743">
        <w:rPr>
          <w:color w:val="808080" w:themeColor="background1" w:themeShade="80"/>
        </w:rPr>
        <w:t xml:space="preserve">Figure 1: Diagram of Centrifugal clutch </w:t>
      </w:r>
      <w:r w:rsidR="00AA542D" w:rsidRPr="00AA542D">
        <w:rPr>
          <w:color w:val="808080" w:themeColor="background1" w:themeShade="80"/>
        </w:rPr>
        <w:t>(Bartleby, 2022)</w:t>
      </w:r>
      <w:r w:rsidR="009C4DA8">
        <w:br w:type="page"/>
      </w:r>
    </w:p>
    <w:p w14:paraId="0A93E282" w14:textId="2A528DAD" w:rsidR="007D784A" w:rsidRDefault="007D784A" w:rsidP="00F54AEE">
      <w:pPr>
        <w:pStyle w:val="Heading1"/>
        <w:numPr>
          <w:ilvl w:val="0"/>
          <w:numId w:val="3"/>
        </w:numPr>
      </w:pPr>
      <w:bookmarkStart w:id="9" w:name="_Toc153724031"/>
      <w:bookmarkStart w:id="10" w:name="_Toc153724067"/>
      <w:bookmarkStart w:id="11" w:name="_Toc153724185"/>
      <w:r>
        <w:lastRenderedPageBreak/>
        <w:t>Development of Centrifugal Clutches</w:t>
      </w:r>
      <w:bookmarkEnd w:id="9"/>
      <w:bookmarkEnd w:id="10"/>
      <w:bookmarkEnd w:id="11"/>
      <w:r>
        <w:t xml:space="preserve"> </w:t>
      </w:r>
    </w:p>
    <w:p w14:paraId="66655CB5" w14:textId="77777777" w:rsidR="00FB68F7" w:rsidRDefault="00FB68F7">
      <w:pPr>
        <w:spacing w:after="160" w:line="259" w:lineRule="auto"/>
      </w:pPr>
    </w:p>
    <w:p w14:paraId="59A27088" w14:textId="77777777" w:rsidR="00E74AD2" w:rsidRDefault="00B927C2">
      <w:pPr>
        <w:spacing w:after="160" w:line="259" w:lineRule="auto"/>
      </w:pPr>
      <w:r>
        <w:t xml:space="preserve">The centrifugal clutch was developed to simplify the process of engaging and disengaging the engine from the drivetrain automatically. </w:t>
      </w:r>
      <w:r w:rsidR="0044577D">
        <w:t xml:space="preserve">Centrifugal clutches </w:t>
      </w:r>
      <w:r w:rsidR="00D31F95">
        <w:t xml:space="preserve">can be traced </w:t>
      </w:r>
      <w:r w:rsidR="00BA4049">
        <w:t xml:space="preserve">back as early as the </w:t>
      </w:r>
      <w:r w:rsidR="00FC302D">
        <w:t>19</w:t>
      </w:r>
      <w:r w:rsidR="00FC302D" w:rsidRPr="5F842136">
        <w:rPr>
          <w:vertAlign w:val="superscript"/>
        </w:rPr>
        <w:t>th</w:t>
      </w:r>
      <w:r w:rsidR="00FC302D">
        <w:t xml:space="preserve"> century</w:t>
      </w:r>
      <w:r w:rsidR="00B14613">
        <w:t xml:space="preserve"> in the locomotive</w:t>
      </w:r>
      <w:r w:rsidR="00C4675F">
        <w:t xml:space="preserve"> </w:t>
      </w:r>
      <w:r w:rsidR="006919FB">
        <w:t>industry</w:t>
      </w:r>
      <w:r w:rsidR="00477356">
        <w:t xml:space="preserve">. </w:t>
      </w:r>
      <w:r w:rsidR="00372393">
        <w:t>As for the automotive industry</w:t>
      </w:r>
      <w:r w:rsidR="005C1116">
        <w:t xml:space="preserve">, </w:t>
      </w:r>
      <w:r w:rsidR="00756C94">
        <w:t xml:space="preserve">one of the first </w:t>
      </w:r>
      <w:r w:rsidR="00730E3D">
        <w:t xml:space="preserve">know applications </w:t>
      </w:r>
      <w:r w:rsidR="00DB3A44">
        <w:t xml:space="preserve">of the </w:t>
      </w:r>
      <w:r w:rsidR="00BC4336">
        <w:t xml:space="preserve">centrifugal </w:t>
      </w:r>
      <w:r w:rsidR="001E5E2B">
        <w:t xml:space="preserve">clutch </w:t>
      </w:r>
      <w:r w:rsidR="001E52CA">
        <w:t xml:space="preserve">is </w:t>
      </w:r>
      <w:r w:rsidR="00816152">
        <w:t>by</w:t>
      </w:r>
      <w:r w:rsidR="000A43ED">
        <w:t xml:space="preserve"> the Armstrong Siddeley engineering group</w:t>
      </w:r>
      <w:r w:rsidR="0066524D">
        <w:t xml:space="preserve"> (</w:t>
      </w:r>
      <w:proofErr w:type="spellStart"/>
      <w:r w:rsidR="0066524D">
        <w:t>MechStudies</w:t>
      </w:r>
      <w:proofErr w:type="spellEnd"/>
      <w:r w:rsidR="0066524D">
        <w:t xml:space="preserve">, 2023). </w:t>
      </w:r>
      <w:r w:rsidR="00340A7C">
        <w:t>Armstrong siddeley fi</w:t>
      </w:r>
      <w:r w:rsidR="006553B6">
        <w:t>r</w:t>
      </w:r>
      <w:r w:rsidR="00340A7C">
        <w:t xml:space="preserve">st </w:t>
      </w:r>
      <w:r w:rsidR="00046AE0">
        <w:t>used the centrifugal clutch in their cars in 1936</w:t>
      </w:r>
      <w:r w:rsidR="00951EB5">
        <w:t xml:space="preserve">, which at the time was revolutionary. </w:t>
      </w:r>
      <w:r w:rsidR="006C3CCD">
        <w:t xml:space="preserve">But, along with Armstrong, Thomas Fogarty is also credited with </w:t>
      </w:r>
      <w:r w:rsidR="00332BF4">
        <w:t xml:space="preserve">the application of centrifugal clutches in small motor applications. </w:t>
      </w:r>
      <w:r w:rsidR="002A722C">
        <w:t xml:space="preserve">These are now the most used applicants of the centrifugal clutch. </w:t>
      </w:r>
    </w:p>
    <w:p w14:paraId="47C3F702" w14:textId="77777777" w:rsidR="00AC3E3F" w:rsidRDefault="00C43991">
      <w:pPr>
        <w:spacing w:after="160" w:line="259" w:lineRule="auto"/>
      </w:pPr>
      <w:r>
        <w:t xml:space="preserve">In the early days of </w:t>
      </w:r>
      <w:r w:rsidR="00CE05F2">
        <w:t xml:space="preserve">centrifugal clutch </w:t>
      </w:r>
      <w:r w:rsidR="00F04242">
        <w:t xml:space="preserve">development, </w:t>
      </w:r>
      <w:r w:rsidR="00920D9B">
        <w:t xml:space="preserve">readily available </w:t>
      </w:r>
      <w:r w:rsidR="00F04242">
        <w:t xml:space="preserve">materials such as cast iron and </w:t>
      </w:r>
      <w:r w:rsidR="00920D9B">
        <w:t xml:space="preserve">basic alloys were used in </w:t>
      </w:r>
      <w:r w:rsidR="008411B2">
        <w:t xml:space="preserve">the manufacturing of clutch components. </w:t>
      </w:r>
      <w:r w:rsidR="00805397">
        <w:t xml:space="preserve">Materials like cast iron were </w:t>
      </w:r>
      <w:r w:rsidR="00A27913">
        <w:t xml:space="preserve">suitable for the engineering practices of the time. </w:t>
      </w:r>
      <w:r w:rsidR="00E6251F">
        <w:t xml:space="preserve">Properties that would </w:t>
      </w:r>
      <w:r w:rsidR="00B9692E">
        <w:t xml:space="preserve">benefit the manufactures would be the </w:t>
      </w:r>
      <w:r w:rsidR="002816FF">
        <w:t xml:space="preserve">high wear resistance of cast iron. </w:t>
      </w:r>
      <w:r w:rsidR="0044770C">
        <w:t xml:space="preserve">A </w:t>
      </w:r>
      <w:r w:rsidR="00056B01">
        <w:t xml:space="preserve">clutch </w:t>
      </w:r>
      <w:r w:rsidR="00077FD4">
        <w:t xml:space="preserve">will </w:t>
      </w:r>
      <w:r w:rsidR="002B1099">
        <w:t xml:space="preserve">obtain a high amount of stress while operating therefore a material with a high wear resistance </w:t>
      </w:r>
      <w:r w:rsidR="00324BC0">
        <w:t>is desirable</w:t>
      </w:r>
      <w:r w:rsidR="00A528C0">
        <w:t xml:space="preserve"> (Mohammed </w:t>
      </w:r>
      <w:proofErr w:type="spellStart"/>
      <w:r w:rsidR="00A528C0">
        <w:t>Mohaideen</w:t>
      </w:r>
      <w:proofErr w:type="spellEnd"/>
      <w:r w:rsidR="00A528C0">
        <w:t xml:space="preserve"> et al., 2023).</w:t>
      </w:r>
      <w:r w:rsidR="006553B6">
        <w:t xml:space="preserve"> </w:t>
      </w:r>
      <w:r w:rsidR="00540470">
        <w:t xml:space="preserve">Another benefit for manufacturers </w:t>
      </w:r>
      <w:r w:rsidR="00B40A55">
        <w:t>would have been the price of iron</w:t>
      </w:r>
      <w:r w:rsidR="00333E92">
        <w:t xml:space="preserve">. </w:t>
      </w:r>
      <w:r w:rsidR="009D021E">
        <w:t xml:space="preserve">The below figure </w:t>
      </w:r>
      <w:r w:rsidR="00DF73AF">
        <w:t>shows the average price of iron</w:t>
      </w:r>
      <w:r w:rsidR="00FC264E">
        <w:t xml:space="preserve"> per hundred </w:t>
      </w:r>
      <w:r w:rsidR="007D3C07">
        <w:t>pounds in</w:t>
      </w:r>
      <w:r w:rsidR="00756EFE">
        <w:t xml:space="preserve"> the </w:t>
      </w:r>
      <w:r w:rsidR="003D3438">
        <w:t>United States</w:t>
      </w:r>
      <w:r w:rsidR="00756EFE">
        <w:t xml:space="preserve"> </w:t>
      </w:r>
      <w:r w:rsidR="0091659D">
        <w:t xml:space="preserve">from 1897 through 2010. </w:t>
      </w:r>
      <w:r w:rsidR="005518C6">
        <w:t xml:space="preserve">Looking at the year 1936 on the table, it shows a </w:t>
      </w:r>
      <w:r w:rsidR="007D3C07">
        <w:t xml:space="preserve">value of $1.92. </w:t>
      </w:r>
      <w:r w:rsidR="001F00F0">
        <w:t xml:space="preserve">If </w:t>
      </w:r>
      <w:r w:rsidR="00883AA9">
        <w:t>this was converted to price per metric tonne, the value would show $42.38</w:t>
      </w:r>
      <w:r w:rsidR="00962F84">
        <w:t xml:space="preserve">. </w:t>
      </w:r>
      <w:r w:rsidR="00346C0F">
        <w:t xml:space="preserve">In </w:t>
      </w:r>
      <w:r w:rsidR="00A573BB">
        <w:t>today’s</w:t>
      </w:r>
      <w:r w:rsidR="00346C0F">
        <w:t xml:space="preserve"> money that would equal </w:t>
      </w:r>
      <w:r w:rsidR="00123798">
        <w:t xml:space="preserve">$611.44. </w:t>
      </w:r>
      <w:r w:rsidR="00A573BB">
        <w:t xml:space="preserve">A company such as Armstrong </w:t>
      </w:r>
      <w:r w:rsidR="00116AF7">
        <w:t xml:space="preserve">Siddeley could manufacture a vast </w:t>
      </w:r>
      <w:r w:rsidR="006469EF">
        <w:t>number</w:t>
      </w:r>
      <w:r w:rsidR="00116AF7">
        <w:t xml:space="preserve"> of clutch plates with a metric tonne </w:t>
      </w:r>
      <w:r w:rsidR="00661EBD">
        <w:t>of iron.</w:t>
      </w:r>
      <w:r w:rsidR="00116AF7">
        <w:t xml:space="preserve"> </w:t>
      </w:r>
    </w:p>
    <w:p w14:paraId="43E7ED41" w14:textId="77777777" w:rsidR="00962F84" w:rsidRDefault="00962F84">
      <w:pPr>
        <w:spacing w:after="160" w:line="259" w:lineRule="auto"/>
      </w:pPr>
    </w:p>
    <w:p w14:paraId="3385B52D" w14:textId="77777777" w:rsidR="00AC3E3F" w:rsidRDefault="00A34854" w:rsidP="00A34854">
      <w:pPr>
        <w:spacing w:after="160" w:line="259" w:lineRule="auto"/>
        <w:jc w:val="center"/>
      </w:pPr>
      <w:r>
        <w:rPr>
          <w:noProof/>
          <w14:ligatures w14:val="standardContextual"/>
        </w:rPr>
        <w:drawing>
          <wp:inline distT="0" distB="0" distL="0" distR="0" wp14:anchorId="3A9B841F" wp14:editId="7B287F3C">
            <wp:extent cx="4095750" cy="3382444"/>
            <wp:effectExtent l="0" t="0" r="0" b="8890"/>
            <wp:docPr id="14828427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842791" name="Picture 1" descr="A screenshot of a computer&#10;&#10;Description automatically generated"/>
                    <pic:cNvPicPr/>
                  </pic:nvPicPr>
                  <pic:blipFill rotWithShape="1">
                    <a:blip r:embed="rId11"/>
                    <a:srcRect l="34241" t="15261" r="20340" b="18054"/>
                    <a:stretch/>
                  </pic:blipFill>
                  <pic:spPr bwMode="auto">
                    <a:xfrm>
                      <a:off x="0" y="0"/>
                      <a:ext cx="4134752" cy="3414653"/>
                    </a:xfrm>
                    <a:prstGeom prst="rect">
                      <a:avLst/>
                    </a:prstGeom>
                    <a:ln>
                      <a:noFill/>
                    </a:ln>
                    <a:extLst>
                      <a:ext uri="{53640926-AAD7-44D8-BBD7-CCE9431645EC}">
                        <a14:shadowObscured xmlns:a14="http://schemas.microsoft.com/office/drawing/2010/main"/>
                      </a:ext>
                    </a:extLst>
                  </pic:spPr>
                </pic:pic>
              </a:graphicData>
            </a:graphic>
          </wp:inline>
        </w:drawing>
      </w:r>
    </w:p>
    <w:p w14:paraId="2B843BAB" w14:textId="7BA93E2A" w:rsidR="00364025" w:rsidRDefault="00AC3E3F" w:rsidP="00AC3E3F">
      <w:pPr>
        <w:jc w:val="center"/>
        <w:rPr>
          <w:color w:val="808080" w:themeColor="background1" w:themeShade="80"/>
        </w:rPr>
      </w:pPr>
      <w:r w:rsidRPr="5F842136">
        <w:rPr>
          <w:color w:val="808080" w:themeColor="background1" w:themeShade="80"/>
        </w:rPr>
        <w:t xml:space="preserve">Figure </w:t>
      </w:r>
      <w:r w:rsidR="004C4743">
        <w:rPr>
          <w:color w:val="808080" w:themeColor="background1" w:themeShade="80"/>
        </w:rPr>
        <w:t>2</w:t>
      </w:r>
      <w:r w:rsidRPr="5F842136">
        <w:rPr>
          <w:color w:val="808080" w:themeColor="background1" w:themeShade="80"/>
        </w:rPr>
        <w:t xml:space="preserve">: </w:t>
      </w:r>
      <w:r w:rsidR="005A3EED" w:rsidRPr="5F842136">
        <w:rPr>
          <w:color w:val="808080" w:themeColor="background1" w:themeShade="80"/>
        </w:rPr>
        <w:t>Average steel price per year (</w:t>
      </w:r>
      <w:r w:rsidR="009D021E" w:rsidRPr="5F842136">
        <w:rPr>
          <w:color w:val="808080" w:themeColor="background1" w:themeShade="80"/>
        </w:rPr>
        <w:t>1897 through 2010)</w:t>
      </w:r>
    </w:p>
    <w:p w14:paraId="0AF1CB11" w14:textId="77777777" w:rsidR="1D9C790C" w:rsidRDefault="1D9C790C" w:rsidP="5F842136">
      <w:pPr>
        <w:jc w:val="center"/>
        <w:rPr>
          <w:color w:val="808080" w:themeColor="background1" w:themeShade="80"/>
        </w:rPr>
      </w:pPr>
      <w:r w:rsidRPr="5F842136">
        <w:rPr>
          <w:i/>
          <w:iCs/>
          <w:color w:val="808080" w:themeColor="background1" w:themeShade="80"/>
        </w:rPr>
        <w:t>(Metal prices in the United States through 2010</w:t>
      </w:r>
      <w:r w:rsidRPr="5F842136">
        <w:rPr>
          <w:color w:val="808080" w:themeColor="background1" w:themeShade="80"/>
        </w:rPr>
        <w:t xml:space="preserve"> ,2013)</w:t>
      </w:r>
    </w:p>
    <w:p w14:paraId="79080AA3" w14:textId="77777777" w:rsidR="7EA7C8D0" w:rsidRDefault="7EA7C8D0" w:rsidP="7EA7C8D0">
      <w:pPr>
        <w:jc w:val="center"/>
        <w:rPr>
          <w:color w:val="808080" w:themeColor="background1" w:themeShade="80"/>
        </w:rPr>
      </w:pPr>
    </w:p>
    <w:p w14:paraId="448D09A6" w14:textId="77777777" w:rsidR="7EA7C8D0" w:rsidRDefault="7EA7C8D0" w:rsidP="7EA7C8D0">
      <w:pPr>
        <w:jc w:val="center"/>
        <w:rPr>
          <w:color w:val="808080" w:themeColor="background1" w:themeShade="80"/>
        </w:rPr>
      </w:pPr>
    </w:p>
    <w:p w14:paraId="71B7F7A6" w14:textId="77777777" w:rsidR="7EA7C8D0" w:rsidRDefault="7EA7C8D0" w:rsidP="7EA7C8D0">
      <w:pPr>
        <w:jc w:val="center"/>
        <w:rPr>
          <w:color w:val="808080" w:themeColor="background1" w:themeShade="80"/>
        </w:rPr>
      </w:pPr>
    </w:p>
    <w:p w14:paraId="39A48D0C" w14:textId="77777777" w:rsidR="05B9D816" w:rsidRDefault="05B9D816" w:rsidP="5F842136">
      <w:pPr>
        <w:pStyle w:val="NoSpacing"/>
        <w:rPr>
          <w:rFonts w:ascii="Calibri" w:eastAsia="Calibri" w:hAnsi="Calibri" w:cs="Calibri"/>
        </w:rPr>
      </w:pPr>
      <w:r>
        <w:rPr>
          <w:noProof/>
        </w:rPr>
        <mc:AlternateContent>
          <mc:Choice Requires="wpg">
            <w:drawing>
              <wp:inline distT="0" distB="0" distL="0" distR="0" wp14:anchorId="5BA6292A" wp14:editId="10862094">
                <wp:extent cx="5731510" cy="1077147"/>
                <wp:effectExtent l="0" t="0" r="2540" b="66040"/>
                <wp:docPr id="1852845117" name="Group 1"/>
                <wp:cNvGraphicFramePr/>
                <a:graphic xmlns:a="http://schemas.openxmlformats.org/drawingml/2006/main">
                  <a:graphicData uri="http://schemas.microsoft.com/office/word/2010/wordprocessingGroup">
                    <wpg:wgp>
                      <wpg:cNvGrpSpPr/>
                      <wpg:grpSpPr>
                        <a:xfrm>
                          <a:off x="0" y="0"/>
                          <a:ext cx="5731510" cy="1077147"/>
                          <a:chOff x="0" y="0"/>
                          <a:chExt cx="5731510" cy="881405"/>
                        </a:xfrm>
                      </wpg:grpSpPr>
                      <wps:wsp>
                        <wps:cNvPr id="2" name="Flowchart: Alternative Process 2"/>
                        <wps:cNvSpPr/>
                        <wps:spPr>
                          <a:xfrm rot="2700000">
                            <a:off x="2609308" y="368510"/>
                            <a:ext cx="512895" cy="512895"/>
                          </a:xfrm>
                          <a:prstGeom prst="flowChartAlternateProcess">
                            <a:avLst/>
                          </a:prstGeom>
                          <a:solidFill>
                            <a:srgbClr val="E9EBF4"/>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3" name="Rectangle: Rounded Corners 3"/>
                        <wps:cNvSpPr/>
                        <wps:spPr>
                          <a:xfrm>
                            <a:off x="0" y="0"/>
                            <a:ext cx="5731510" cy="684625"/>
                          </a:xfrm>
                          <a:prstGeom prst="roundRect">
                            <a:avLst/>
                          </a:prstGeom>
                          <a:solidFill>
                            <a:srgbClr val="E9EBF4"/>
                          </a:solidFill>
                          <a:ln w="9525">
                            <a:noFill/>
                            <a:prstDash val="solid"/>
                            <a:miter/>
                          </a:ln>
                        </wps:spPr>
                        <wps:style>
                          <a:lnRef idx="2">
                            <a:schemeClr val="accent1">
                              <a:shade val="50000"/>
                            </a:schemeClr>
                          </a:lnRef>
                          <a:fillRef idx="1">
                            <a:schemeClr val="accent1"/>
                          </a:fillRef>
                          <a:effectRef idx="0">
                            <a:scrgbClr r="0" g="0" b="0"/>
                          </a:effectRef>
                          <a:fontRef idx="minor">
                            <a:schemeClr val="lt1"/>
                          </a:fontRef>
                        </wps:style>
                        <wps:bodyPr anchor="ctr"/>
                      </wps:wsp>
                      <wps:wsp>
                        <wps:cNvPr id="4" name="Rectangle 4"/>
                        <wps:cNvSpPr/>
                        <wps:spPr>
                          <a:xfrm>
                            <a:off x="726947" y="71168"/>
                            <a:ext cx="4213011" cy="684625"/>
                          </a:xfrm>
                          <a:prstGeom prst="rect">
                            <a:avLst/>
                          </a:prstGeom>
                          <a:noFill/>
                          <a:ln w="9525">
                            <a:noFill/>
                            <a:prstDash val="solid"/>
                            <a:miter/>
                          </a:ln>
                        </wps:spPr>
                        <wps:txbx>
                          <w:txbxContent>
                            <w:p w14:paraId="3CB7F2EB" w14:textId="77777777" w:rsidR="008E5DA5" w:rsidRDefault="00000000" w:rsidP="002B1978">
                              <w:pPr>
                                <w:spacing w:line="252" w:lineRule="auto"/>
                                <w:jc w:val="center"/>
                                <w:rPr>
                                  <w:rFonts w:ascii="Calibri" w:hAnsi="Calibri" w:cs="Calibri"/>
                                  <w:b/>
                                  <w:bCs/>
                                  <w:color w:val="3865A8"/>
                                  <w:sz w:val="28"/>
                                  <w:szCs w:val="28"/>
                                  <w:lang w:val="en-US"/>
                                </w:rPr>
                              </w:pPr>
                              <w:r>
                                <w:rPr>
                                  <w:rFonts w:ascii="Calibri" w:hAnsi="Calibri" w:cs="Calibri"/>
                                  <w:b/>
                                  <w:bCs/>
                                  <w:color w:val="3865A8"/>
                                  <w:sz w:val="28"/>
                                  <w:szCs w:val="28"/>
                                  <w:lang w:val="en-US"/>
                                </w:rPr>
                                <w:t>The benefits of heat-treating steel are the improvement in both hardness and strength.</w:t>
                              </w:r>
                            </w:p>
                          </w:txbxContent>
                        </wps:txbx>
                        <wps:bodyPr anchor="t"/>
                      </wps:wsp>
                    </wpg:wgp>
                  </a:graphicData>
                </a:graphic>
              </wp:inline>
            </w:drawing>
          </mc:Choice>
          <mc:Fallback>
            <w:pict>
              <v:group w14:anchorId="5BA6292A" id="Group 1" o:spid="_x0000_s1026" style="width:451.3pt;height:84.8pt;mso-position-horizontal-relative:char;mso-position-vertical-relative:line" coordsize="57315,8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ive Process 2" o:spid="_x0000_s1027" type="#_x0000_t176" style="position:absolute;left:26093;top:3685;width:5129;height:5129;rotation: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" fillcolor="#e9ebf4" stroked="f"/>
                <v:roundrect id="Rectangle: Rounded Corners 3" o:spid="_x0000_s1028" style="position:absolute;width:57315;height:684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" fillcolor="#e9ebf4" stroked="f">
                  <v:stroke joinstyle="miter"/>
                </v:roundrect>
                <v:rect id="Rectangle 4" o:spid="_x0000_s1029" style="position:absolute;left:7269;top:711;width:42130;height:68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ECGwwAAANoAAAAPAAAAZHJzL2Rvd25yZXYueG1sRI9Ba8JA&#10;FITvgv9heUIvopsWkR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lWRAhsMAAADaAAAADwAA&#10;AAAAAAAAAAAAAAAHAgAAZHJzL2Rvd25yZXYueG1sUEsFBgAAAAADAAMAtwAAAPcCAAAAAA==&#10;" filled="f" stroked="f">
                  <v:textbox>
                    <w:txbxContent>
                      <w:p w14:paraId="3CB7F2EB" w14:textId="77777777" w:rsidR="008E5DA5" w:rsidRDefault="00000000" w:rsidP="002B1978">
                        <w:pPr>
                          <w:spacing w:line="252" w:lineRule="auto"/>
                          <w:jc w:val="center"/>
                          <w:rPr>
                            <w:rFonts w:ascii="Calibri" w:hAnsi="Calibri" w:cs="Calibri"/>
                            <w:b/>
                            <w:bCs/>
                            <w:color w:val="3865A8"/>
                            <w:sz w:val="28"/>
                            <w:szCs w:val="28"/>
                            <w:lang w:val="en-US"/>
                          </w:rPr>
                        </w:pPr>
                        <w:r>
                          <w:rPr>
                            <w:rFonts w:ascii="Calibri" w:hAnsi="Calibri" w:cs="Calibri"/>
                            <w:b/>
                            <w:bCs/>
                            <w:color w:val="3865A8"/>
                            <w:sz w:val="28"/>
                            <w:szCs w:val="28"/>
                            <w:lang w:val="en-US"/>
                          </w:rPr>
                          <w:t>The benefits of heat-treating steel are the improvement in both hardness and strength.</w:t>
                        </w:r>
                      </w:p>
                    </w:txbxContent>
                  </v:textbox>
                </v:rect>
                <w10:anchorlock/>
              </v:group>
            </w:pict>
          </mc:Fallback>
        </mc:AlternateContent>
      </w:r>
    </w:p>
    <w:p w14:paraId="78C3D501" w14:textId="77777777" w:rsidR="007D784A" w:rsidRDefault="59CFCE60" w:rsidP="7EA7C8D0">
      <w:r>
        <w:t xml:space="preserve">Nowadays, Centrifugal clutches are made of </w:t>
      </w:r>
      <w:bookmarkStart w:id="12" w:name="_Int_0Eq8lNXn"/>
      <w:r>
        <w:t>mainly steel</w:t>
      </w:r>
      <w:bookmarkEnd w:id="12"/>
      <w:r>
        <w:t xml:space="preserve"> and high strength alloys. </w:t>
      </w:r>
      <w:r w:rsidR="21230D00">
        <w:t xml:space="preserve">Manufacturers have the funds and technology to </w:t>
      </w:r>
      <w:r w:rsidR="5683718D">
        <w:t>research</w:t>
      </w:r>
      <w:r w:rsidR="21230D00">
        <w:t xml:space="preserve"> and test materials </w:t>
      </w:r>
      <w:r w:rsidR="1C86E1CB">
        <w:t xml:space="preserve">to their absolute limit. The technology and software's used allow companies to </w:t>
      </w:r>
      <w:r w:rsidR="5E50C543">
        <w:t xml:space="preserve">simulate real life circumstances and evaluate how such material reacts to the </w:t>
      </w:r>
      <w:r w:rsidR="3A770937">
        <w:t xml:space="preserve">stress under load. </w:t>
      </w:r>
      <w:r w:rsidR="2F2F4277">
        <w:t xml:space="preserve">An example of a high strength alloy used in manufacturing would be a </w:t>
      </w:r>
      <w:r w:rsidR="1137EAAD">
        <w:t>heat-treated</w:t>
      </w:r>
      <w:r w:rsidR="2F2F4277">
        <w:t xml:space="preserve"> steel</w:t>
      </w:r>
      <w:r w:rsidR="46D8649B">
        <w:t xml:space="preserve">. </w:t>
      </w:r>
      <w:bookmarkStart w:id="13" w:name="_Int_2GDukI8T"/>
      <w:r w:rsidR="15C79863">
        <w:t>The benefits of heat-treating steel are the improvement in both hardness and strength.</w:t>
      </w:r>
      <w:bookmarkEnd w:id="13"/>
      <w:r w:rsidR="15C79863">
        <w:t xml:space="preserve"> To do so </w:t>
      </w:r>
      <w:r w:rsidR="2DEAC505">
        <w:t>the material must be heated sl</w:t>
      </w:r>
      <w:r w:rsidR="211D983D">
        <w:t>owly to a specific temperature, kept at that unif</w:t>
      </w:r>
      <w:r w:rsidR="75284415">
        <w:t xml:space="preserve">orm temperature for said time and then finally quenched. Quenching consists of rapidly cooling a material </w:t>
      </w:r>
      <w:r w:rsidR="2A3A643E">
        <w:t xml:space="preserve">by plunging it in water. </w:t>
      </w:r>
      <w:r w:rsidR="39B25891">
        <w:t>(Spira, N.2021).</w:t>
      </w:r>
      <w:r w:rsidR="6CB91A1F">
        <w:t xml:space="preserve"> </w:t>
      </w:r>
      <w:r w:rsidR="7D2518AB">
        <w:t>H</w:t>
      </w:r>
      <w:r w:rsidR="6CB91A1F">
        <w:t>eat treat</w:t>
      </w:r>
      <w:r w:rsidR="78F7B620">
        <w:t>ing</w:t>
      </w:r>
      <w:r w:rsidR="6CB91A1F">
        <w:t xml:space="preserve"> steel </w:t>
      </w:r>
      <w:r w:rsidR="0F8FD020">
        <w:t>improves the wear resistance massively</w:t>
      </w:r>
      <w:r w:rsidR="674958FC">
        <w:t xml:space="preserve">. As a clutch </w:t>
      </w:r>
      <w:r w:rsidR="40D0364F">
        <w:t xml:space="preserve">is subjected to a consistent high working load, it is beneficial for clutch manufacturing companies to manufacture using heat treated steels. </w:t>
      </w:r>
    </w:p>
    <w:p w14:paraId="0BCF8ACB" w14:textId="77777777" w:rsidR="5F842136" w:rsidRDefault="5F842136" w:rsidP="5F842136"/>
    <w:p w14:paraId="340C31F0" w14:textId="77777777" w:rsidR="5F842136" w:rsidRDefault="5F842136" w:rsidP="5F842136"/>
    <w:p w14:paraId="52E493C3" w14:textId="77777777" w:rsidR="5F842136" w:rsidRDefault="5F842136" w:rsidP="5F842136"/>
    <w:p w14:paraId="260575EF" w14:textId="77777777" w:rsidR="01B448A9" w:rsidRDefault="01B448A9" w:rsidP="5F842136">
      <w:pPr>
        <w:jc w:val="center"/>
      </w:pPr>
      <w:r>
        <w:rPr>
          <w:noProof/>
        </w:rPr>
        <w:drawing>
          <wp:inline distT="0" distB="0" distL="0" distR="0" wp14:anchorId="049C8BF6" wp14:editId="04B206B5">
            <wp:extent cx="4457700" cy="2017477"/>
            <wp:effectExtent l="0" t="0" r="0" b="0"/>
            <wp:docPr id="1205671281" name="Picture 120567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l="2500" b="19157"/>
                    <a:stretch>
                      <a:fillRect/>
                    </a:stretch>
                  </pic:blipFill>
                  <pic:spPr>
                    <a:xfrm>
                      <a:off x="0" y="0"/>
                      <a:ext cx="4457700" cy="2017477"/>
                    </a:xfrm>
                    <a:prstGeom prst="rect">
                      <a:avLst/>
                    </a:prstGeom>
                  </pic:spPr>
                </pic:pic>
              </a:graphicData>
            </a:graphic>
          </wp:inline>
        </w:drawing>
      </w:r>
    </w:p>
    <w:p w14:paraId="3A8A205A" w14:textId="34B4461F" w:rsidR="36C668D1" w:rsidRDefault="36C668D1" w:rsidP="5F842136">
      <w:pPr>
        <w:jc w:val="center"/>
        <w:rPr>
          <w:color w:val="808080" w:themeColor="background1" w:themeShade="80"/>
        </w:rPr>
      </w:pPr>
      <w:r w:rsidRPr="5F842136">
        <w:rPr>
          <w:color w:val="808080" w:themeColor="background1" w:themeShade="80"/>
        </w:rPr>
        <w:t xml:space="preserve">Figure </w:t>
      </w:r>
      <w:r w:rsidR="004C4743">
        <w:rPr>
          <w:color w:val="808080" w:themeColor="background1" w:themeShade="80"/>
        </w:rPr>
        <w:t>3</w:t>
      </w:r>
      <w:r w:rsidRPr="5F842136">
        <w:rPr>
          <w:color w:val="808080" w:themeColor="background1" w:themeShade="80"/>
        </w:rPr>
        <w:t xml:space="preserve">: Heat treated steel </w:t>
      </w:r>
      <w:r w:rsidR="009F328F" w:rsidRPr="5F842136">
        <w:rPr>
          <w:color w:val="808080" w:themeColor="background1" w:themeShade="80"/>
        </w:rPr>
        <w:t>chart.</w:t>
      </w:r>
      <w:r w:rsidRPr="5F842136">
        <w:rPr>
          <w:color w:val="808080" w:themeColor="background1" w:themeShade="80"/>
        </w:rPr>
        <w:t xml:space="preserve"> </w:t>
      </w:r>
    </w:p>
    <w:p w14:paraId="6007DDF5" w14:textId="77777777" w:rsidR="54695CB3" w:rsidRDefault="54695CB3" w:rsidP="5F842136">
      <w:pPr>
        <w:jc w:val="center"/>
        <w:rPr>
          <w:rFonts w:ascii="Calibri" w:eastAsia="Calibri" w:hAnsi="Calibri" w:cs="Calibri"/>
          <w:color w:val="808080" w:themeColor="background1" w:themeShade="80"/>
        </w:rPr>
      </w:pPr>
      <w:r w:rsidRPr="5F842136">
        <w:rPr>
          <w:rFonts w:ascii="Calibri" w:eastAsia="Calibri" w:hAnsi="Calibri" w:cs="Calibri"/>
          <w:color w:val="808080" w:themeColor="background1" w:themeShade="80"/>
        </w:rPr>
        <w:t>(</w:t>
      </w:r>
      <w:proofErr w:type="spellStart"/>
      <w:r w:rsidRPr="5F842136">
        <w:rPr>
          <w:rFonts w:ascii="Calibri" w:eastAsia="Calibri" w:hAnsi="Calibri" w:cs="Calibri"/>
          <w:color w:val="808080" w:themeColor="background1" w:themeShade="80"/>
        </w:rPr>
        <w:t>Samatham</w:t>
      </w:r>
      <w:proofErr w:type="spellEnd"/>
      <w:r w:rsidRPr="5F842136">
        <w:rPr>
          <w:rFonts w:ascii="Calibri" w:eastAsia="Calibri" w:hAnsi="Calibri" w:cs="Calibri"/>
          <w:color w:val="808080" w:themeColor="background1" w:themeShade="80"/>
        </w:rPr>
        <w:t>, 2017)</w:t>
      </w:r>
    </w:p>
    <w:p w14:paraId="28DAE1DD" w14:textId="77777777" w:rsidR="5F842136" w:rsidRDefault="5F842136" w:rsidP="5F842136">
      <w:pPr>
        <w:jc w:val="center"/>
      </w:pPr>
    </w:p>
    <w:p w14:paraId="7017974D" w14:textId="18C28672" w:rsidR="36C668D1" w:rsidRDefault="36C668D1" w:rsidP="5F842136">
      <w:r>
        <w:t xml:space="preserve">Figure </w:t>
      </w:r>
      <w:r w:rsidR="004C4743">
        <w:t>3</w:t>
      </w:r>
      <w:r>
        <w:t xml:space="preserve"> shows the improvements in mechanical properties when heat treating steel. </w:t>
      </w:r>
      <w:r w:rsidR="25180BAD">
        <w:t xml:space="preserve">The chart clearly shows that heat treating steel </w:t>
      </w:r>
      <w:r w:rsidR="1EB17549">
        <w:t>improves</w:t>
      </w:r>
      <w:r w:rsidR="25180BAD">
        <w:t xml:space="preserve"> a steels strength</w:t>
      </w:r>
      <w:r w:rsidR="5A2A2BD5">
        <w:t>.</w:t>
      </w:r>
    </w:p>
    <w:p w14:paraId="541451C5" w14:textId="77777777" w:rsidR="5F842136" w:rsidRDefault="5F842136" w:rsidP="5F842136">
      <w:pPr>
        <w:jc w:val="center"/>
      </w:pPr>
    </w:p>
    <w:p w14:paraId="2A91C284" w14:textId="77777777" w:rsidR="007D784A" w:rsidRDefault="007D784A" w:rsidP="7EA7C8D0">
      <w:pPr>
        <w:rPr>
          <w:rFonts w:asciiTheme="majorHAnsi" w:eastAsiaTheme="majorEastAsia" w:hAnsiTheme="majorHAnsi" w:cstheme="majorBidi"/>
          <w:color w:val="2F5496" w:themeColor="accent1" w:themeShade="BF"/>
          <w:sz w:val="32"/>
          <w:szCs w:val="32"/>
        </w:rPr>
      </w:pPr>
      <w:r>
        <w:br w:type="page"/>
      </w:r>
    </w:p>
    <w:p w14:paraId="34E01486" w14:textId="77777777" w:rsidR="004B026B" w:rsidRDefault="004B026B" w:rsidP="00F54AEE">
      <w:pPr>
        <w:pStyle w:val="Heading1"/>
        <w:numPr>
          <w:ilvl w:val="0"/>
          <w:numId w:val="3"/>
        </w:numPr>
      </w:pPr>
      <w:bookmarkStart w:id="14" w:name="_Toc153724032"/>
      <w:bookmarkStart w:id="15" w:name="_Toc153724068"/>
      <w:bookmarkStart w:id="16" w:name="_Toc153724186"/>
      <w:r>
        <w:lastRenderedPageBreak/>
        <w:t>Advantages of using Centrifugal clutches</w:t>
      </w:r>
      <w:bookmarkEnd w:id="14"/>
      <w:bookmarkEnd w:id="15"/>
      <w:bookmarkEnd w:id="16"/>
      <w:r>
        <w:t xml:space="preserve"> </w:t>
      </w:r>
    </w:p>
    <w:p w14:paraId="138038F7" w14:textId="77777777" w:rsidR="5F842136" w:rsidRDefault="5F842136" w:rsidP="5F842136"/>
    <w:p w14:paraId="247EB4FE" w14:textId="24548FFE" w:rsidR="00380C21" w:rsidRDefault="3F0AE377" w:rsidP="5F842136">
      <w:r>
        <w:t>When looking at the applications of centrifugal clutches in</w:t>
      </w:r>
      <w:r w:rsidR="00DB0C8B">
        <w:t xml:space="preserve"> machinery</w:t>
      </w:r>
      <w:r w:rsidR="0D783035">
        <w:t xml:space="preserve">, the advantages are clear. </w:t>
      </w:r>
      <w:r w:rsidR="00DB0C8B">
        <w:t>From lower costs to minimal maintenance, there are several reasons for the use of centrifugal clutches. The obvious standout advantage of using a centrifugal clutch is its automatic engagement ability. This type of device does not require any form of control mechanism to engage or disengage</w:t>
      </w:r>
      <w:r w:rsidR="00F80E29">
        <w:t xml:space="preserve"> </w:t>
      </w:r>
      <w:r w:rsidR="00F80E29" w:rsidRPr="00F80E29">
        <w:t>(Team, 2021</w:t>
      </w:r>
      <w:r w:rsidR="00380C21" w:rsidRPr="00F80E29">
        <w:t>)</w:t>
      </w:r>
      <w:r w:rsidR="00380C21">
        <w:t>. This</w:t>
      </w:r>
      <w:r w:rsidR="00F80E29">
        <w:t xml:space="preserve"> feature enhances user convenience and reduces the risk of stalling, making centrifugal clutches </w:t>
      </w:r>
      <w:r w:rsidR="00380C21">
        <w:t xml:space="preserve">easily operational. </w:t>
      </w:r>
    </w:p>
    <w:p w14:paraId="0904C7B6" w14:textId="77777777" w:rsidR="00380C21" w:rsidRDefault="00380C21" w:rsidP="5F842136"/>
    <w:p w14:paraId="39161EDE" w14:textId="639ADF11" w:rsidR="3F0AE377" w:rsidRDefault="00F80E29" w:rsidP="5F842136">
      <w:r>
        <w:t xml:space="preserve"> </w:t>
      </w:r>
      <w:r w:rsidR="00380C21">
        <w:t xml:space="preserve">Another advantage of this specific clutch is its lightweight and compact design. This contributes to the overall efficiency of the device by reducing weight. With the reduction in weight and size, the centrifugal clutch is almost an ideal fit for small engine applications such as chainsaws and lawnmowers. On the topic of chainsaws, another benefit of using a centrifugal clutch in manufacturing would be its ability to gradually engage and disengage smoothly. As this clutch has a controlled power transfer, sudden jerks or shocks in power </w:t>
      </w:r>
      <w:r w:rsidR="00E84520">
        <w:t xml:space="preserve">are eradicated. This is almost expected in a device such as a chainsaw, for obvious safety reasons. </w:t>
      </w:r>
    </w:p>
    <w:p w14:paraId="2974FD0B" w14:textId="77777777" w:rsidR="00E84520" w:rsidRDefault="00E84520" w:rsidP="5F842136"/>
    <w:p w14:paraId="426228C5" w14:textId="39348826" w:rsidR="00E84520" w:rsidRDefault="00E84520" w:rsidP="5F842136">
      <w:r>
        <w:t xml:space="preserve">Additionally, centrifugal clutches are cost effective and somewhat easy to maintain compared to other varying clutch types. When looking at their design, there is an uncomplicated approach to the design. There are only </w:t>
      </w:r>
      <w:r w:rsidR="004C4743">
        <w:t>a few</w:t>
      </w:r>
      <w:r>
        <w:t xml:space="preserve"> parts to make up the clutch, therefore </w:t>
      </w:r>
      <w:r w:rsidR="004C4743">
        <w:t>the risk of malfunction or breakdown is reduced. In comparison to the reduction in breakdown probability, there is also a reduction in maintenance cost.</w:t>
      </w:r>
    </w:p>
    <w:p w14:paraId="18A2F10E" w14:textId="77777777" w:rsidR="00096024" w:rsidRDefault="00096024">
      <w:pPr>
        <w:spacing w:after="160" w:line="259" w:lineRule="auto"/>
      </w:pPr>
    </w:p>
    <w:p w14:paraId="15B4EED5" w14:textId="77777777" w:rsidR="00096024" w:rsidRDefault="00096024">
      <w:pPr>
        <w:spacing w:after="160" w:line="259" w:lineRule="auto"/>
      </w:pPr>
    </w:p>
    <w:p w14:paraId="267B76BC" w14:textId="3E06609B" w:rsidR="00096024" w:rsidRDefault="00096024" w:rsidP="00096024">
      <w:pPr>
        <w:spacing w:after="160" w:line="259" w:lineRule="auto"/>
        <w:jc w:val="center"/>
      </w:pPr>
      <w:r>
        <w:rPr>
          <w:noProof/>
        </w:rPr>
        <w:drawing>
          <wp:inline distT="0" distB="0" distL="0" distR="0" wp14:anchorId="1942CE03" wp14:editId="14EC52E0">
            <wp:extent cx="3158836" cy="2370795"/>
            <wp:effectExtent l="0" t="0" r="3810" b="0"/>
            <wp:docPr id="5" name="Picture 5" descr="How To Replace A Chainsaw Clutch And Spr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w To Replace A Chainsaw Clutch And Sprocke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65704" cy="2375950"/>
                    </a:xfrm>
                    <a:prstGeom prst="rect">
                      <a:avLst/>
                    </a:prstGeom>
                    <a:noFill/>
                    <a:ln>
                      <a:noFill/>
                    </a:ln>
                  </pic:spPr>
                </pic:pic>
              </a:graphicData>
            </a:graphic>
          </wp:inline>
        </w:drawing>
      </w:r>
    </w:p>
    <w:p w14:paraId="49FAEE79" w14:textId="0D04ED33" w:rsidR="00096024" w:rsidRPr="00096024" w:rsidRDefault="00096024" w:rsidP="00096024">
      <w:pPr>
        <w:spacing w:after="160" w:line="259" w:lineRule="auto"/>
        <w:jc w:val="center"/>
        <w:rPr>
          <w:color w:val="808080" w:themeColor="background1" w:themeShade="80"/>
        </w:rPr>
      </w:pPr>
      <w:r w:rsidRPr="00096024">
        <w:rPr>
          <w:color w:val="808080" w:themeColor="background1" w:themeShade="80"/>
        </w:rPr>
        <w:t>Figure</w:t>
      </w:r>
      <w:r>
        <w:rPr>
          <w:color w:val="808080" w:themeColor="background1" w:themeShade="80"/>
        </w:rPr>
        <w:t xml:space="preserve"> </w:t>
      </w:r>
      <w:r w:rsidRPr="00096024">
        <w:rPr>
          <w:color w:val="808080" w:themeColor="background1" w:themeShade="80"/>
        </w:rPr>
        <w:t>4. Centrifugal clutch in Husqvarna 345 chainsaw (</w:t>
      </w:r>
      <w:r w:rsidRPr="00096024">
        <w:rPr>
          <w:i/>
          <w:iCs/>
          <w:color w:val="808080" w:themeColor="background1" w:themeShade="80"/>
        </w:rPr>
        <w:t>How to replace a chainsaw clutch and sprocket</w:t>
      </w:r>
      <w:r w:rsidRPr="00096024">
        <w:rPr>
          <w:color w:val="808080" w:themeColor="background1" w:themeShade="80"/>
        </w:rPr>
        <w:t>)</w:t>
      </w:r>
    </w:p>
    <w:p w14:paraId="20AAFAE6" w14:textId="70BD40D8" w:rsidR="004B026B" w:rsidRDefault="004B026B">
      <w:pPr>
        <w:spacing w:after="160" w:line="259" w:lineRule="auto"/>
        <w:rPr>
          <w:rFonts w:asciiTheme="majorHAnsi" w:eastAsiaTheme="majorEastAsia" w:hAnsiTheme="majorHAnsi" w:cstheme="majorBidi"/>
          <w:color w:val="2F5496" w:themeColor="accent1" w:themeShade="BF"/>
          <w:sz w:val="32"/>
          <w:szCs w:val="32"/>
        </w:rPr>
      </w:pPr>
      <w:r>
        <w:br w:type="page"/>
      </w:r>
    </w:p>
    <w:p w14:paraId="5A6811A2" w14:textId="77777777" w:rsidR="009A2525" w:rsidRDefault="00E17F35" w:rsidP="00F54AEE">
      <w:pPr>
        <w:pStyle w:val="Heading1"/>
        <w:numPr>
          <w:ilvl w:val="0"/>
          <w:numId w:val="3"/>
        </w:numPr>
      </w:pPr>
      <w:bookmarkStart w:id="17" w:name="_Toc153724033"/>
      <w:bookmarkStart w:id="18" w:name="_Toc153724069"/>
      <w:bookmarkStart w:id="19" w:name="_Toc153724187"/>
      <w:r>
        <w:lastRenderedPageBreak/>
        <w:t xml:space="preserve">Current applications of </w:t>
      </w:r>
      <w:r w:rsidR="00454D8D">
        <w:t>Electromagnetic Clutches</w:t>
      </w:r>
      <w:bookmarkEnd w:id="17"/>
      <w:bookmarkEnd w:id="18"/>
      <w:bookmarkEnd w:id="19"/>
      <w:r w:rsidR="00454D8D">
        <w:t xml:space="preserve"> </w:t>
      </w:r>
    </w:p>
    <w:p w14:paraId="65796A03" w14:textId="77777777" w:rsidR="00EE4A9C" w:rsidRPr="002B3918" w:rsidRDefault="00EE4A9C" w:rsidP="00A42884"/>
    <w:p w14:paraId="129F093F" w14:textId="05FD1E9D" w:rsidR="00F54AEE" w:rsidRDefault="001B2A4A">
      <w:pPr>
        <w:spacing w:after="160" w:line="259" w:lineRule="auto"/>
      </w:pPr>
      <w:r>
        <w:t>An electromagnetic clutch is a</w:t>
      </w:r>
      <w:r w:rsidR="00386308">
        <w:t xml:space="preserve">n efficient device used in various mechanical systems such as automotive and industrial machinery. These clutches utilise the principles of electromagnetism to engage and disengage power transmissions. To operate, an electromagnetic coil is used to create a magnetic field. This coil then releases a friction plate which connects or disconnects the driving components of the drive shaft. </w:t>
      </w:r>
      <w:r w:rsidR="00386308" w:rsidRPr="00386308">
        <w:t>(Electromagnetic clutch 2023)</w:t>
      </w:r>
      <w:r w:rsidR="00386308">
        <w:t xml:space="preserve">. Initially, the clutch is disengaged, resulting in a gap between the rotor and hub parts of the clutch. The engine’s activation is required to </w:t>
      </w:r>
      <w:r w:rsidR="00AF5A32">
        <w:t xml:space="preserve">start the rotation of the rotor. A Direct Current is then transferred to the clutches winding, creating an electromagnetic field. The attractive force created by the winding creates pressure on the friction plate, causing the rotation of the hub. As the hub undergoes rotation, there is a maximum torque applied to the drive shaft. </w:t>
      </w:r>
    </w:p>
    <w:p w14:paraId="30AE8596" w14:textId="5A8C2E12" w:rsidR="00AF5A32" w:rsidRDefault="00E05BD2">
      <w:pPr>
        <w:spacing w:after="160" w:line="259" w:lineRule="auto"/>
      </w:pPr>
      <w:r>
        <w:rPr>
          <w:noProof/>
        </w:rPr>
        <w:drawing>
          <wp:anchor distT="0" distB="0" distL="114300" distR="114300" simplePos="0" relativeHeight="251658240" behindDoc="0" locked="0" layoutInCell="1" allowOverlap="1" wp14:anchorId="748F4BE7" wp14:editId="1A691663">
            <wp:simplePos x="0" y="0"/>
            <wp:positionH relativeFrom="margin">
              <wp:align>left</wp:align>
            </wp:positionH>
            <wp:positionV relativeFrom="paragraph">
              <wp:posOffset>10795</wp:posOffset>
            </wp:positionV>
            <wp:extent cx="2612390" cy="2479040"/>
            <wp:effectExtent l="0" t="0" r="0" b="0"/>
            <wp:wrapSquare wrapText="bothSides"/>
            <wp:docPr id="6" name="Picture 6" descr="electromagnetic-clu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lectromagnetic-clutch-"/>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12390" cy="2479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A1B670" w14:textId="37CD92FC" w:rsidR="00AF5A32" w:rsidRDefault="00E05BD2">
      <w:pPr>
        <w:spacing w:after="160" w:line="259" w:lineRule="auto"/>
        <w:rPr>
          <w:color w:val="808080" w:themeColor="background1" w:themeShade="80"/>
        </w:rPr>
      </w:pPr>
      <w:r w:rsidRPr="00E05BD2">
        <w:rPr>
          <w:color w:val="808080" w:themeColor="background1" w:themeShade="80"/>
        </w:rPr>
        <w:t>Figure 5. Electromagnetic Clutch Diagram (Electromagnetic clutch 2023</w:t>
      </w:r>
    </w:p>
    <w:p w14:paraId="047CA171" w14:textId="77777777" w:rsidR="00E05BD2" w:rsidRDefault="00E05BD2">
      <w:pPr>
        <w:spacing w:after="160" w:line="259" w:lineRule="auto"/>
        <w:rPr>
          <w:color w:val="808080" w:themeColor="background1" w:themeShade="80"/>
        </w:rPr>
      </w:pPr>
    </w:p>
    <w:p w14:paraId="00F08381" w14:textId="6203C223" w:rsidR="00E05BD2" w:rsidRPr="00E05BD2" w:rsidRDefault="00E05BD2" w:rsidP="00E05BD2">
      <w:r>
        <w:t>Unalike centrifugal clutches</w:t>
      </w:r>
      <w:r w:rsidR="00446F86">
        <w:t xml:space="preserve">, electromagnetic clutches provide quick engagement and disengagement. Even though this type of clutch offers a quick response time, there is minimal jerk and shock when operating. This is due to the smoothness of the engagement and disengagement. Another advantageous property of an electromagnetic clutch is the ability to transmit a high torque value efficiently. This is ideal for heavy-duty applications that require a high torque to operate. An example of such application would be agricultural machinery like a tractor. </w:t>
      </w:r>
      <w:r w:rsidR="001E6327">
        <w:t xml:space="preserve">These vehicles are of large mass and additionally are used to tow large masses. Therefore, a clutch that produces a high torque is suitable. </w:t>
      </w:r>
    </w:p>
    <w:p w14:paraId="0F9D955D" w14:textId="13225DAF" w:rsidR="00AF5A32" w:rsidRDefault="00AF5A32">
      <w:pPr>
        <w:spacing w:after="160" w:line="259" w:lineRule="auto"/>
        <w:rPr>
          <w:color w:val="808080" w:themeColor="background1" w:themeShade="80"/>
        </w:rPr>
      </w:pPr>
    </w:p>
    <w:p w14:paraId="2CF32D0A" w14:textId="4BF6C3B5" w:rsidR="00AF5A32" w:rsidRDefault="00AF5A32">
      <w:pPr>
        <w:spacing w:after="160" w:line="259" w:lineRule="auto"/>
        <w:rPr>
          <w:color w:val="808080" w:themeColor="background1" w:themeShade="80"/>
        </w:rPr>
      </w:pPr>
    </w:p>
    <w:p w14:paraId="6CAE6950" w14:textId="77777777" w:rsidR="00E05BD2" w:rsidRDefault="00E05BD2" w:rsidP="00E05BD2">
      <w:pPr>
        <w:spacing w:after="160" w:line="259" w:lineRule="auto"/>
        <w:rPr>
          <w:color w:val="808080" w:themeColor="background1" w:themeShade="80"/>
        </w:rPr>
      </w:pPr>
      <w:r>
        <w:rPr>
          <w:color w:val="808080" w:themeColor="background1" w:themeShade="80"/>
        </w:rPr>
        <w:t xml:space="preserve">    </w:t>
      </w:r>
    </w:p>
    <w:p w14:paraId="17FD7EBA" w14:textId="77777777" w:rsidR="00E05BD2" w:rsidRDefault="00E05BD2" w:rsidP="00E05BD2">
      <w:pPr>
        <w:spacing w:after="160" w:line="259" w:lineRule="auto"/>
        <w:rPr>
          <w:color w:val="808080" w:themeColor="background1" w:themeShade="80"/>
        </w:rPr>
      </w:pPr>
    </w:p>
    <w:p w14:paraId="7DB46721" w14:textId="77777777" w:rsidR="00E05BD2" w:rsidRDefault="00E05BD2" w:rsidP="00E05BD2">
      <w:pPr>
        <w:spacing w:after="160" w:line="259" w:lineRule="auto"/>
        <w:rPr>
          <w:color w:val="808080" w:themeColor="background1" w:themeShade="80"/>
        </w:rPr>
      </w:pPr>
    </w:p>
    <w:p w14:paraId="56D5EB4E" w14:textId="77777777" w:rsidR="00E05BD2" w:rsidRDefault="00E05BD2" w:rsidP="00E05BD2">
      <w:pPr>
        <w:spacing w:after="160" w:line="259" w:lineRule="auto"/>
        <w:rPr>
          <w:color w:val="808080" w:themeColor="background1" w:themeShade="80"/>
        </w:rPr>
      </w:pPr>
    </w:p>
    <w:p w14:paraId="09D14ACE" w14:textId="77777777" w:rsidR="00E05BD2" w:rsidRDefault="00E05BD2" w:rsidP="00E05BD2">
      <w:pPr>
        <w:spacing w:after="160" w:line="259" w:lineRule="auto"/>
        <w:jc w:val="center"/>
        <w:rPr>
          <w:color w:val="808080" w:themeColor="background1" w:themeShade="80"/>
        </w:rPr>
      </w:pPr>
    </w:p>
    <w:p w14:paraId="3CEDD5E7" w14:textId="5293C191" w:rsidR="00E05BD2" w:rsidRPr="00E05BD2" w:rsidRDefault="00F54AEE" w:rsidP="00E05BD2">
      <w:pPr>
        <w:spacing w:after="160" w:line="259" w:lineRule="auto"/>
        <w:jc w:val="center"/>
      </w:pPr>
      <w:r>
        <w:br w:type="page"/>
      </w:r>
    </w:p>
    <w:p w14:paraId="4FF6ACD4" w14:textId="59FA101C" w:rsidR="00F54AEE" w:rsidRDefault="00F54AEE" w:rsidP="00F54AEE">
      <w:pPr>
        <w:pStyle w:val="Heading1"/>
        <w:rPr>
          <w:u w:val="single"/>
        </w:rPr>
      </w:pPr>
      <w:bookmarkStart w:id="20" w:name="_Toc153724034"/>
      <w:bookmarkStart w:id="21" w:name="_Toc153724070"/>
      <w:bookmarkStart w:id="22" w:name="_Toc153724188"/>
      <w:r w:rsidRPr="00F54AEE">
        <w:rPr>
          <w:u w:val="single"/>
        </w:rPr>
        <w:lastRenderedPageBreak/>
        <w:t>Task 2</w:t>
      </w:r>
      <w:bookmarkEnd w:id="20"/>
      <w:bookmarkEnd w:id="21"/>
      <w:bookmarkEnd w:id="22"/>
      <w:r w:rsidRPr="00F54AEE">
        <w:rPr>
          <w:u w:val="single"/>
        </w:rPr>
        <w:t xml:space="preserve"> </w:t>
      </w:r>
    </w:p>
    <w:p w14:paraId="2CB6FF0C" w14:textId="228B4072" w:rsidR="00F54AEE" w:rsidRDefault="001E6327" w:rsidP="00F54AEE">
      <w:pPr>
        <w:pStyle w:val="Heading1"/>
        <w:numPr>
          <w:ilvl w:val="0"/>
          <w:numId w:val="5"/>
        </w:numPr>
      </w:pPr>
      <w:bookmarkStart w:id="23" w:name="_Toc153724035"/>
      <w:bookmarkStart w:id="24" w:name="_Toc153724071"/>
      <w:bookmarkStart w:id="25" w:name="_Toc153724189"/>
      <w:r>
        <w:t>What is the outer diameter of the drum?</w:t>
      </w:r>
      <w:bookmarkEnd w:id="23"/>
      <w:bookmarkEnd w:id="24"/>
      <w:bookmarkEnd w:id="25"/>
    </w:p>
    <w:p w14:paraId="64508444" w14:textId="77777777" w:rsidR="001E6327" w:rsidRDefault="001E6327" w:rsidP="001E6327"/>
    <w:p w14:paraId="11B57CEE" w14:textId="09E28E8C" w:rsidR="001E6327" w:rsidRPr="001E6327" w:rsidRDefault="001E6327" w:rsidP="001E6327">
      <w:pPr>
        <w:rPr>
          <w:rFonts w:eastAsiaTheme="minorEastAsia"/>
        </w:rPr>
      </w:pPr>
      <m:oMathPara>
        <m:oMath>
          <m:r>
            <w:rPr>
              <w:rFonts w:ascii="Cambria Math" w:hAnsi="Cambria Math"/>
            </w:rPr>
            <m:t xml:space="preserve">95mm+9mm+4mm=108mm Radius </m:t>
          </m:r>
        </m:oMath>
      </m:oMathPara>
    </w:p>
    <w:p w14:paraId="6C576A57" w14:textId="269DA833" w:rsidR="001E6327" w:rsidRPr="001E6327" w:rsidRDefault="001E6327" w:rsidP="001E6327">
      <w:pPr>
        <w:rPr>
          <w:rFonts w:eastAsiaTheme="minorEastAsia"/>
        </w:rPr>
      </w:pPr>
      <m:oMathPara>
        <m:oMath>
          <m:r>
            <w:rPr>
              <w:rFonts w:ascii="Cambria Math" w:eastAsiaTheme="minorEastAsia" w:hAnsi="Cambria Math"/>
            </w:rPr>
            <m:t xml:space="preserve">108mm ×2=216mm Diameter </m:t>
          </m:r>
        </m:oMath>
      </m:oMathPara>
    </w:p>
    <w:p w14:paraId="7124C842" w14:textId="5B332D79" w:rsidR="001E6327" w:rsidRPr="001E6327" w:rsidRDefault="001E6327" w:rsidP="001E6327">
      <w:pPr>
        <w:rPr>
          <w:rFonts w:eastAsiaTheme="minorEastAsia"/>
        </w:rPr>
      </w:pPr>
      <m:oMathPara>
        <m:oMath>
          <m:r>
            <w:rPr>
              <w:rFonts w:ascii="Cambria Math" w:eastAsiaTheme="minorEastAsia" w:hAnsi="Cambria Math"/>
            </w:rPr>
            <m:t>Convert to SI units :216mm ×</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=0.216m Diameter</m:t>
          </m:r>
        </m:oMath>
      </m:oMathPara>
    </w:p>
    <w:p w14:paraId="4F520D0D" w14:textId="77777777" w:rsidR="001E6327" w:rsidRPr="001E6327" w:rsidRDefault="001E6327" w:rsidP="001E6327">
      <w:pPr>
        <w:rPr>
          <w:rFonts w:eastAsiaTheme="minorEastAsia"/>
        </w:rPr>
      </w:pPr>
    </w:p>
    <w:p w14:paraId="17B25ABF" w14:textId="3348A14E" w:rsidR="00511C71" w:rsidRDefault="00511C71" w:rsidP="00511C71">
      <w:pPr>
        <w:pStyle w:val="Heading1"/>
        <w:numPr>
          <w:ilvl w:val="0"/>
          <w:numId w:val="5"/>
        </w:numPr>
      </w:pPr>
      <w:r>
        <w:t xml:space="preserve"> </w:t>
      </w:r>
      <w:bookmarkStart w:id="26" w:name="_Toc153724036"/>
      <w:bookmarkStart w:id="27" w:name="_Toc153724072"/>
      <w:bookmarkStart w:id="28" w:name="_Toc153724190"/>
      <w:r>
        <w:t>The Engagement speed of the centrifugal clutch</w:t>
      </w:r>
      <w:bookmarkEnd w:id="26"/>
      <w:bookmarkEnd w:id="27"/>
      <w:bookmarkEnd w:id="28"/>
      <w:r>
        <w:t xml:space="preserve"> </w:t>
      </w:r>
    </w:p>
    <w:p w14:paraId="18B94265" w14:textId="77777777" w:rsidR="00375179" w:rsidRPr="00375179" w:rsidRDefault="00375179" w:rsidP="00375179"/>
    <w:p w14:paraId="5D934F5C" w14:textId="1CC6FBC1" w:rsidR="00511C71" w:rsidRPr="00A52F7F" w:rsidRDefault="00000000" w:rsidP="00511C71">
      <w:pPr>
        <w:jc w:val="center"/>
        <w:rPr>
          <w:rFonts w:eastAsiaTheme="minorEastAsia"/>
        </w:rPr>
      </w:pPr>
      <m:oMathPara>
        <m:oMath>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r</m:t>
              </m:r>
            </m:e>
            <m:sup>
              <m:r>
                <w:rPr>
                  <w:rFonts w:ascii="Cambria Math" w:hAnsi="Cambria Math"/>
                </w:rPr>
                <m:t>2</m:t>
              </m:r>
            </m:sup>
          </m:sSup>
          <m:r>
            <w:rPr>
              <w:rFonts w:ascii="Cambria Math" w:hAnsi="Cambria Math"/>
            </w:rPr>
            <m:t>.</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=k.x.μ.mg</m:t>
          </m:r>
        </m:oMath>
      </m:oMathPara>
    </w:p>
    <w:p w14:paraId="7F19FC6A" w14:textId="77777777" w:rsidR="00A52F7F" w:rsidRDefault="00A52F7F" w:rsidP="00511C71">
      <w:pPr>
        <w:jc w:val="center"/>
        <w:rPr>
          <w:rFonts w:eastAsiaTheme="minorEastAsia"/>
        </w:rPr>
      </w:pPr>
    </w:p>
    <w:p w14:paraId="7A3AABAC" w14:textId="42BAEA0D" w:rsidR="00511C71" w:rsidRDefault="00511C71" w:rsidP="00511C71">
      <w:pPr>
        <w:jc w:val="center"/>
        <w:rPr>
          <w:rFonts w:eastAsiaTheme="minorEastAsia"/>
        </w:rPr>
      </w:pPr>
      <w:r>
        <w:rPr>
          <w:rFonts w:eastAsiaTheme="minorEastAsia"/>
        </w:rPr>
        <w:t xml:space="preserve">Transpose to make Angular Velocity the subject. </w:t>
      </w:r>
    </w:p>
    <w:p w14:paraId="3DFDFE58" w14:textId="77777777" w:rsidR="00A52F7F" w:rsidRDefault="00A52F7F" w:rsidP="00511C71">
      <w:pPr>
        <w:jc w:val="center"/>
        <w:rPr>
          <w:rFonts w:eastAsiaTheme="minorEastAsia"/>
        </w:rPr>
      </w:pPr>
    </w:p>
    <w:p w14:paraId="270D0157" w14:textId="77777777" w:rsidR="00511C71" w:rsidRDefault="00511C71" w:rsidP="00511C71">
      <w:pPr>
        <w:jc w:val="center"/>
        <w:rPr>
          <w:rFonts w:eastAsiaTheme="minorEastAsia"/>
        </w:rPr>
      </w:pPr>
      <m:oMathPara>
        <m:oMath>
          <m:r>
            <w:rPr>
              <w:rFonts w:ascii="Cambria Math" w:hAnsi="Cambria Math"/>
            </w:rPr>
            <m:t xml:space="preserve">ω= </m:t>
          </m:r>
          <m:rad>
            <m:radPr>
              <m:degHide m:val="1"/>
              <m:ctrlPr>
                <w:rPr>
                  <w:rFonts w:ascii="Cambria Math" w:hAnsi="Cambria Math"/>
                  <w:i/>
                </w:rPr>
              </m:ctrlPr>
            </m:radPr>
            <m:deg/>
            <m:e>
              <m:f>
                <m:fPr>
                  <m:ctrlPr>
                    <w:rPr>
                      <w:rFonts w:ascii="Cambria Math" w:hAnsi="Cambria Math"/>
                      <w:i/>
                    </w:rPr>
                  </m:ctrlPr>
                </m:fPr>
                <m:num>
                  <m:r>
                    <w:rPr>
                      <w:rFonts w:ascii="Cambria Math" w:hAnsi="Cambria Math"/>
                    </w:rPr>
                    <m:t>k.x+μ.mg</m:t>
                  </m:r>
                </m:num>
                <m:den>
                  <m:r>
                    <w:rPr>
                      <w:rFonts w:ascii="Cambria Math" w:hAnsi="Cambria Math"/>
                    </w:rPr>
                    <m:t>m.r</m:t>
                  </m:r>
                </m:den>
              </m:f>
            </m:e>
          </m:rad>
        </m:oMath>
      </m:oMathPara>
    </w:p>
    <w:p w14:paraId="468EB470" w14:textId="77777777" w:rsidR="00992A5A" w:rsidRDefault="00992A5A" w:rsidP="00511C71">
      <w:pPr>
        <w:jc w:val="center"/>
      </w:pPr>
    </w:p>
    <w:p w14:paraId="360FF216" w14:textId="77777777" w:rsidR="00A52F7F" w:rsidRDefault="00A52F7F" w:rsidP="00992A5A">
      <w:pPr>
        <w:jc w:val="center"/>
      </w:pPr>
    </w:p>
    <w:p w14:paraId="7BB19901" w14:textId="6B36F2DD" w:rsidR="00992A5A" w:rsidRDefault="002F7B99" w:rsidP="00992A5A">
      <w:pPr>
        <w:jc w:val="center"/>
      </w:pPr>
      <w:r>
        <w:t>Use data given:</w:t>
      </w:r>
    </w:p>
    <w:p w14:paraId="52211F32" w14:textId="77777777" w:rsidR="002F7B99" w:rsidRDefault="002F7B99" w:rsidP="00511C71">
      <w:pPr>
        <w:jc w:val="center"/>
        <w:rPr>
          <w:rFonts w:eastAsiaTheme="minorEastAsia"/>
        </w:rPr>
      </w:pPr>
      <m:oMath>
        <m:r>
          <w:rPr>
            <w:rFonts w:ascii="Cambria Math" w:hAnsi="Cambria Math"/>
          </w:rPr>
          <m:t>m=0.275kg, r=0.104m, k=7.5×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Nm, x=0.009m,μ=0.35, g=9.81m/s</m:t>
        </m:r>
      </m:oMath>
      <w:r>
        <w:rPr>
          <w:rFonts w:eastAsiaTheme="minorEastAsia"/>
        </w:rPr>
        <w:t xml:space="preserve"> </w:t>
      </w:r>
    </w:p>
    <w:p w14:paraId="0A358549" w14:textId="77777777" w:rsidR="00992A5A" w:rsidRDefault="00992A5A" w:rsidP="00511C71">
      <w:pPr>
        <w:jc w:val="center"/>
        <w:rPr>
          <w:rFonts w:eastAsiaTheme="minorEastAsia"/>
        </w:rPr>
      </w:pPr>
    </w:p>
    <w:p w14:paraId="7E90D73D" w14:textId="2933689E" w:rsidR="002F7B99" w:rsidRPr="00992A5A" w:rsidRDefault="002F7B99" w:rsidP="002F7B99">
      <w:pPr>
        <w:jc w:val="center"/>
        <w:rPr>
          <w:rFonts w:eastAsiaTheme="minorEastAsia"/>
        </w:rPr>
      </w:pPr>
      <m:oMathPara>
        <m:oMath>
          <m:r>
            <w:rPr>
              <w:rFonts w:ascii="Cambria Math" w:hAnsi="Cambria Math"/>
            </w:rPr>
            <m:t xml:space="preserve">ω= </m:t>
          </m:r>
          <m:rad>
            <m:radPr>
              <m:degHide m:val="1"/>
              <m:ctrlPr>
                <w:rPr>
                  <w:rFonts w:ascii="Cambria Math" w:hAnsi="Cambria Math"/>
                  <w:i/>
                </w:rPr>
              </m:ctrlPr>
            </m:radPr>
            <m:deg/>
            <m:e>
              <m:f>
                <m:fPr>
                  <m:ctrlPr>
                    <w:rPr>
                      <w:rFonts w:ascii="Cambria Math" w:hAnsi="Cambria Math"/>
                      <w:i/>
                    </w:rPr>
                  </m:ctrlPr>
                </m:fPr>
                <m:num>
                  <m:r>
                    <w:rPr>
                      <w:rFonts w:ascii="Cambria Math" w:hAnsi="Cambria Math"/>
                    </w:rPr>
                    <m:t>7.5×</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×0.009+0.35×0.275×9.81</m:t>
                  </m:r>
                </m:num>
                <m:den>
                  <m:r>
                    <w:rPr>
                      <w:rFonts w:ascii="Cambria Math" w:hAnsi="Cambria Math"/>
                    </w:rPr>
                    <m:t>0.275×0.104</m:t>
                  </m:r>
                </m:den>
              </m:f>
            </m:e>
          </m:rad>
        </m:oMath>
      </m:oMathPara>
    </w:p>
    <w:p w14:paraId="221C0FFE" w14:textId="77777777" w:rsidR="00992A5A" w:rsidRPr="00992A5A" w:rsidRDefault="00992A5A" w:rsidP="002F7B99">
      <w:pPr>
        <w:jc w:val="center"/>
        <w:rPr>
          <w:rFonts w:eastAsiaTheme="minorEastAsia"/>
        </w:rPr>
      </w:pPr>
    </w:p>
    <w:p w14:paraId="472538DE" w14:textId="0F915428" w:rsidR="00992A5A" w:rsidRPr="00992A5A" w:rsidRDefault="00992A5A" w:rsidP="002F7B99">
      <w:pPr>
        <w:jc w:val="center"/>
        <w:rPr>
          <w:rFonts w:eastAsiaTheme="minorEastAsia"/>
        </w:rPr>
      </w:pPr>
      <m:oMathPara>
        <m:oMath>
          <m:r>
            <w:rPr>
              <w:rFonts w:ascii="Cambria Math" w:eastAsiaTheme="minorEastAsia" w:hAnsi="Cambria Math"/>
            </w:rPr>
            <m:t>ω=48.58 rad/s</m:t>
          </m:r>
        </m:oMath>
      </m:oMathPara>
    </w:p>
    <w:p w14:paraId="3AEB2D55" w14:textId="77777777" w:rsidR="00A52F7F" w:rsidRDefault="00A52F7F" w:rsidP="002F7B99">
      <w:pPr>
        <w:jc w:val="center"/>
        <w:rPr>
          <w:rFonts w:eastAsiaTheme="minorEastAsia"/>
        </w:rPr>
      </w:pPr>
    </w:p>
    <w:p w14:paraId="38F72F45" w14:textId="6754CA8B" w:rsidR="00992A5A" w:rsidRDefault="00992A5A" w:rsidP="002F7B99">
      <w:pPr>
        <w:jc w:val="center"/>
        <w:rPr>
          <w:rFonts w:eastAsiaTheme="minorEastAsia"/>
        </w:rPr>
      </w:pPr>
      <w:r>
        <w:rPr>
          <w:rFonts w:eastAsiaTheme="minorEastAsia"/>
        </w:rPr>
        <w:t xml:space="preserve">Convert angular velocity to RPM: </w:t>
      </w:r>
    </w:p>
    <w:p w14:paraId="1864004E" w14:textId="2FB441A3" w:rsidR="00992A5A" w:rsidRPr="00A52F7F" w:rsidRDefault="00DF1BB8" w:rsidP="002F7B99">
      <w:pPr>
        <w:jc w:val="center"/>
        <w:rPr>
          <w:rFonts w:eastAsiaTheme="minorEastAsia"/>
        </w:rPr>
      </w:pPr>
      <m:oMathPara>
        <m:oMath>
          <m:r>
            <w:rPr>
              <w:rFonts w:ascii="Cambria Math" w:eastAsiaTheme="minorEastAsia" w:hAnsi="Cambria Math"/>
            </w:rPr>
            <m:t xml:space="preserve">RPM= </m:t>
          </m:r>
          <m:f>
            <m:fPr>
              <m:ctrlPr>
                <w:rPr>
                  <w:rFonts w:ascii="Cambria Math" w:eastAsiaTheme="minorEastAsia" w:hAnsi="Cambria Math"/>
                  <w:i/>
                </w:rPr>
              </m:ctrlPr>
            </m:fPr>
            <m:num>
              <m:r>
                <w:rPr>
                  <w:rFonts w:ascii="Cambria Math" w:eastAsiaTheme="minorEastAsia" w:hAnsi="Cambria Math"/>
                </w:rPr>
                <m:t>ω</m:t>
              </m:r>
            </m:num>
            <m:den>
              <m:r>
                <w:rPr>
                  <w:rFonts w:ascii="Cambria Math" w:eastAsiaTheme="minorEastAsia" w:hAnsi="Cambria Math"/>
                </w:rPr>
                <m:t>2×π</m:t>
              </m:r>
            </m:den>
          </m:f>
          <m:r>
            <w:rPr>
              <w:rFonts w:ascii="Cambria Math" w:eastAsiaTheme="minorEastAsia" w:hAnsi="Cambria Math"/>
            </w:rPr>
            <m:t xml:space="preserve">×60 </m:t>
          </m:r>
        </m:oMath>
      </m:oMathPara>
    </w:p>
    <w:p w14:paraId="172B161F" w14:textId="77777777" w:rsidR="00A52F7F" w:rsidRDefault="00A52F7F" w:rsidP="002F7B99">
      <w:pPr>
        <w:jc w:val="center"/>
        <w:rPr>
          <w:rFonts w:eastAsiaTheme="minorEastAsia"/>
        </w:rPr>
      </w:pPr>
    </w:p>
    <w:p w14:paraId="7097DFCD" w14:textId="1D4A19AE" w:rsidR="00A52F7F" w:rsidRPr="00A52F7F" w:rsidRDefault="00A52F7F" w:rsidP="002F7B99">
      <w:pPr>
        <w:jc w:val="center"/>
        <w:rPr>
          <w:rFonts w:eastAsiaTheme="minorEastAsia"/>
        </w:rPr>
      </w:pPr>
      <m:oMathPara>
        <m:oMath>
          <m:r>
            <w:rPr>
              <w:rFonts w:ascii="Cambria Math" w:eastAsiaTheme="minorEastAsia" w:hAnsi="Cambria Math"/>
            </w:rPr>
            <m:t xml:space="preserve">RPM= </m:t>
          </m:r>
          <m:f>
            <m:fPr>
              <m:ctrlPr>
                <w:rPr>
                  <w:rFonts w:ascii="Cambria Math" w:eastAsiaTheme="minorEastAsia" w:hAnsi="Cambria Math"/>
                  <w:i/>
                </w:rPr>
              </m:ctrlPr>
            </m:fPr>
            <m:num>
              <m:r>
                <w:rPr>
                  <w:rFonts w:ascii="Cambria Math" w:eastAsiaTheme="minorEastAsia" w:hAnsi="Cambria Math"/>
                </w:rPr>
                <m:t>48.58</m:t>
              </m:r>
            </m:num>
            <m:den>
              <m:r>
                <w:rPr>
                  <w:rFonts w:ascii="Cambria Math" w:eastAsiaTheme="minorEastAsia" w:hAnsi="Cambria Math"/>
                </w:rPr>
                <m:t>2×π</m:t>
              </m:r>
            </m:den>
          </m:f>
          <m:r>
            <w:rPr>
              <w:rFonts w:ascii="Cambria Math" w:eastAsiaTheme="minorEastAsia" w:hAnsi="Cambria Math"/>
            </w:rPr>
            <m:t>×60</m:t>
          </m:r>
        </m:oMath>
      </m:oMathPara>
    </w:p>
    <w:p w14:paraId="5BAF3A32" w14:textId="77777777" w:rsidR="00A52F7F" w:rsidRDefault="00A52F7F" w:rsidP="002F7B99">
      <w:pPr>
        <w:jc w:val="center"/>
        <w:rPr>
          <w:rFonts w:eastAsiaTheme="minorEastAsia"/>
        </w:rPr>
      </w:pPr>
    </w:p>
    <w:p w14:paraId="0C4D9628" w14:textId="440B22E1" w:rsidR="00A52F7F" w:rsidRPr="00A52F7F" w:rsidRDefault="00A52F7F" w:rsidP="002F7B99">
      <w:pPr>
        <w:jc w:val="center"/>
        <w:rPr>
          <w:rFonts w:eastAsiaTheme="minorEastAsia"/>
        </w:rPr>
      </w:pPr>
      <m:oMathPara>
        <m:oMath>
          <m:r>
            <w:rPr>
              <w:rFonts w:ascii="Cambria Math" w:eastAsiaTheme="minorEastAsia" w:hAnsi="Cambria Math"/>
            </w:rPr>
            <m:t xml:space="preserve">RPM=463.91 </m:t>
          </m:r>
        </m:oMath>
      </m:oMathPara>
    </w:p>
    <w:p w14:paraId="6B150BB1" w14:textId="77777777" w:rsidR="00A52F7F" w:rsidRDefault="00A52F7F" w:rsidP="002F7B99">
      <w:pPr>
        <w:jc w:val="center"/>
        <w:rPr>
          <w:rFonts w:eastAsiaTheme="minorEastAsia"/>
        </w:rPr>
      </w:pPr>
    </w:p>
    <w:p w14:paraId="23839218" w14:textId="271B8F4A" w:rsidR="00A52F7F" w:rsidRPr="00A52F7F" w:rsidRDefault="00A52F7F" w:rsidP="002F7B99">
      <w:pPr>
        <w:jc w:val="center"/>
        <w:rPr>
          <w:rFonts w:eastAsiaTheme="minorEastAsia"/>
        </w:rPr>
      </w:pPr>
      <w:r>
        <w:rPr>
          <w:rFonts w:eastAsiaTheme="minorEastAsia"/>
        </w:rPr>
        <w:t xml:space="preserve">464 RPM to the nearest whole number </w:t>
      </w:r>
    </w:p>
    <w:p w14:paraId="359C5E8B" w14:textId="77777777" w:rsidR="00992A5A" w:rsidRPr="00992A5A" w:rsidRDefault="00992A5A" w:rsidP="002F7B99">
      <w:pPr>
        <w:jc w:val="center"/>
        <w:rPr>
          <w:rFonts w:eastAsiaTheme="minorEastAsia"/>
        </w:rPr>
      </w:pPr>
    </w:p>
    <w:p w14:paraId="27010423" w14:textId="77777777" w:rsidR="00992A5A" w:rsidRDefault="00992A5A" w:rsidP="002F7B99">
      <w:pPr>
        <w:jc w:val="center"/>
        <w:rPr>
          <w:rFonts w:eastAsiaTheme="minorEastAsia"/>
        </w:rPr>
      </w:pPr>
    </w:p>
    <w:p w14:paraId="7DE4E016" w14:textId="4AB02FC4" w:rsidR="00A52F7F" w:rsidRDefault="002E4177" w:rsidP="00511C71">
      <w:pPr>
        <w:jc w:val="center"/>
      </w:pPr>
      <w:r w:rsidRPr="00F54AEE">
        <w:br w:type="page"/>
      </w:r>
    </w:p>
    <w:p w14:paraId="5B647F8E" w14:textId="3D7EA539" w:rsidR="00A52F7F" w:rsidRDefault="00A52F7F" w:rsidP="00A52F7F">
      <w:pPr>
        <w:pStyle w:val="Heading1"/>
        <w:numPr>
          <w:ilvl w:val="0"/>
          <w:numId w:val="5"/>
        </w:numPr>
      </w:pPr>
      <w:bookmarkStart w:id="29" w:name="_Toc153724037"/>
      <w:bookmarkStart w:id="30" w:name="_Toc153724073"/>
      <w:bookmarkStart w:id="31" w:name="_Toc153724191"/>
      <w:r>
        <w:lastRenderedPageBreak/>
        <w:t>Radial Force acting on the clutch face at 550 RPM.</w:t>
      </w:r>
      <w:bookmarkEnd w:id="29"/>
      <w:bookmarkEnd w:id="30"/>
      <w:bookmarkEnd w:id="31"/>
    </w:p>
    <w:p w14:paraId="3C3EF955" w14:textId="77777777" w:rsidR="00A52F7F" w:rsidRDefault="00A52F7F" w:rsidP="000635C1"/>
    <w:p w14:paraId="3C2413A5" w14:textId="4E87CCF4" w:rsidR="000635C1" w:rsidRPr="008D6D2F" w:rsidRDefault="000635C1" w:rsidP="000635C1">
      <w:pPr>
        <w:rPr>
          <w:rFonts w:eastAsiaTheme="minorEastAsia"/>
        </w:rPr>
      </w:pPr>
      <m:oMathPara>
        <m:oMath>
          <m:r>
            <w:rPr>
              <w:rFonts w:ascii="Cambria Math" w:hAnsi="Cambria Math"/>
            </w:rPr>
            <m:t>F radial=m.</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.r</m:t>
          </m:r>
        </m:oMath>
      </m:oMathPara>
    </w:p>
    <w:p w14:paraId="28219935" w14:textId="77777777" w:rsidR="008D6D2F" w:rsidRPr="000635C1" w:rsidRDefault="008D6D2F" w:rsidP="000635C1">
      <w:pPr>
        <w:rPr>
          <w:rFonts w:eastAsiaTheme="minorEastAsia"/>
        </w:rPr>
      </w:pPr>
    </w:p>
    <w:p w14:paraId="75D9E4F1" w14:textId="792766A3" w:rsidR="000635C1" w:rsidRDefault="000635C1" w:rsidP="000635C1">
      <w:pPr>
        <w:jc w:val="center"/>
        <w:rPr>
          <w:rFonts w:eastAsiaTheme="minorEastAsia"/>
        </w:rPr>
      </w:pPr>
      <w:r>
        <w:rPr>
          <w:rFonts w:eastAsiaTheme="minorEastAsia"/>
        </w:rPr>
        <w:t>Use data given:</w:t>
      </w:r>
    </w:p>
    <w:p w14:paraId="4551003F" w14:textId="77E9FB55" w:rsidR="000635C1" w:rsidRPr="008D6D2F" w:rsidRDefault="000635C1" w:rsidP="000635C1">
      <w:pPr>
        <w:jc w:val="center"/>
        <w:rPr>
          <w:rFonts w:eastAsiaTheme="minorEastAsia"/>
        </w:rPr>
      </w:pPr>
      <m:oMathPara>
        <m:oMath>
          <m:r>
            <w:rPr>
              <w:rFonts w:ascii="Cambria Math" w:hAnsi="Cambria Math"/>
            </w:rPr>
            <m:t>m=0.275kg, r=0.095m, RPM=550</m:t>
          </m:r>
        </m:oMath>
      </m:oMathPara>
    </w:p>
    <w:p w14:paraId="10797A8E" w14:textId="77777777" w:rsidR="008D6D2F" w:rsidRPr="000635C1" w:rsidRDefault="008D6D2F" w:rsidP="000635C1">
      <w:pPr>
        <w:jc w:val="center"/>
        <w:rPr>
          <w:rFonts w:eastAsiaTheme="minorEastAsia"/>
        </w:rPr>
      </w:pPr>
    </w:p>
    <w:p w14:paraId="3257DA05" w14:textId="5E10A9D6" w:rsidR="000635C1" w:rsidRDefault="000635C1" w:rsidP="000635C1">
      <w:pPr>
        <w:jc w:val="center"/>
        <w:rPr>
          <w:rFonts w:eastAsiaTheme="minorEastAsia"/>
        </w:rPr>
      </w:pPr>
      <w:r>
        <w:rPr>
          <w:rFonts w:eastAsiaTheme="minorEastAsia"/>
        </w:rPr>
        <w:t>The RPM needs to be converted to angular velocity:</w:t>
      </w:r>
    </w:p>
    <w:p w14:paraId="7D16A168" w14:textId="689CA749" w:rsidR="008D6D2F" w:rsidRPr="008D6D2F" w:rsidRDefault="008D6D2F" w:rsidP="000635C1">
      <w:pPr>
        <w:jc w:val="center"/>
        <w:rPr>
          <w:rFonts w:eastAsiaTheme="minorEastAsia"/>
        </w:rPr>
      </w:pPr>
      <m:oMathPara>
        <m:oMath>
          <m:r>
            <w:rPr>
              <w:rFonts w:ascii="Cambria Math" w:eastAsiaTheme="minorEastAsia" w:hAnsi="Cambria Math"/>
            </w:rPr>
            <m:t xml:space="preserve">ω= </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2×π×RPM</m:t>
                  </m:r>
                </m:num>
                <m:den>
                  <m:r>
                    <w:rPr>
                      <w:rFonts w:ascii="Cambria Math" w:eastAsiaTheme="minorEastAsia" w:hAnsi="Cambria Math"/>
                    </w:rPr>
                    <m:t>60</m:t>
                  </m:r>
                </m:den>
              </m:f>
            </m:e>
          </m:d>
        </m:oMath>
      </m:oMathPara>
    </w:p>
    <w:p w14:paraId="0E9DC5CC" w14:textId="77777777" w:rsidR="008D6D2F" w:rsidRPr="008D6D2F" w:rsidRDefault="008D6D2F" w:rsidP="000635C1">
      <w:pPr>
        <w:jc w:val="center"/>
        <w:rPr>
          <w:rFonts w:eastAsiaTheme="minorEastAsia"/>
        </w:rPr>
      </w:pPr>
    </w:p>
    <w:p w14:paraId="4FF9D478" w14:textId="22D22BDE" w:rsidR="008D6D2F" w:rsidRPr="008D6D2F" w:rsidRDefault="008D6D2F" w:rsidP="008D6D2F">
      <w:pPr>
        <w:jc w:val="center"/>
        <w:rPr>
          <w:rFonts w:eastAsiaTheme="minorEastAsia"/>
        </w:rPr>
      </w:pPr>
      <m:oMathPara>
        <m:oMath>
          <m:r>
            <w:rPr>
              <w:rFonts w:ascii="Cambria Math" w:eastAsiaTheme="minorEastAsia" w:hAnsi="Cambria Math"/>
            </w:rPr>
            <m:t xml:space="preserve">ω= </m:t>
          </m:r>
          <m:d>
            <m:dPr>
              <m:ctrlPr>
                <w:rPr>
                  <w:rFonts w:ascii="Cambria Math" w:eastAsiaTheme="minorEastAsia" w:hAnsi="Cambria Math"/>
                  <w:i/>
                </w:rPr>
              </m:ctrlPr>
            </m:dPr>
            <m:e>
              <m:f>
                <m:fPr>
                  <m:ctrlPr>
                    <w:rPr>
                      <w:rFonts w:ascii="Cambria Math" w:eastAsiaTheme="minorEastAsia" w:hAnsi="Cambria Math"/>
                      <w:i/>
                    </w:rPr>
                  </m:ctrlPr>
                </m:fPr>
                <m:num>
                  <m:r>
                    <w:rPr>
                      <w:rFonts w:ascii="Cambria Math" w:eastAsiaTheme="minorEastAsia" w:hAnsi="Cambria Math"/>
                    </w:rPr>
                    <m:t>2×π×550</m:t>
                  </m:r>
                </m:num>
                <m:den>
                  <m:r>
                    <w:rPr>
                      <w:rFonts w:ascii="Cambria Math" w:eastAsiaTheme="minorEastAsia" w:hAnsi="Cambria Math"/>
                    </w:rPr>
                    <m:t>60</m:t>
                  </m:r>
                </m:den>
              </m:f>
            </m:e>
          </m:d>
        </m:oMath>
      </m:oMathPara>
    </w:p>
    <w:p w14:paraId="53E8DB7E" w14:textId="77777777" w:rsidR="008D6D2F" w:rsidRPr="008D6D2F" w:rsidRDefault="008D6D2F" w:rsidP="008D6D2F">
      <w:pPr>
        <w:jc w:val="center"/>
        <w:rPr>
          <w:rFonts w:eastAsiaTheme="minorEastAsia"/>
        </w:rPr>
      </w:pPr>
    </w:p>
    <w:p w14:paraId="66489669" w14:textId="1B4A41C3" w:rsidR="008D6D2F" w:rsidRPr="008D6D2F" w:rsidRDefault="008D6D2F" w:rsidP="008D6D2F">
      <w:pPr>
        <w:jc w:val="center"/>
        <w:rPr>
          <w:rFonts w:eastAsiaTheme="minorEastAsia"/>
        </w:rPr>
      </w:pPr>
      <m:oMathPara>
        <m:oMath>
          <m:r>
            <w:rPr>
              <w:rFonts w:ascii="Cambria Math" w:eastAsiaTheme="minorEastAsia" w:hAnsi="Cambria Math"/>
            </w:rPr>
            <m:t>ω=57.59 rad/s</m:t>
          </m:r>
        </m:oMath>
      </m:oMathPara>
    </w:p>
    <w:p w14:paraId="7817FB55" w14:textId="77777777" w:rsidR="008D6D2F" w:rsidRPr="008D6D2F" w:rsidRDefault="008D6D2F" w:rsidP="008D6D2F">
      <w:pPr>
        <w:jc w:val="center"/>
        <w:rPr>
          <w:rFonts w:eastAsiaTheme="minorEastAsia"/>
        </w:rPr>
      </w:pPr>
    </w:p>
    <w:p w14:paraId="1D869B20" w14:textId="376A89EB" w:rsidR="008D6D2F" w:rsidRPr="008D6D2F" w:rsidRDefault="008D6D2F" w:rsidP="000635C1">
      <w:pPr>
        <w:jc w:val="center"/>
        <w:rPr>
          <w:rFonts w:eastAsiaTheme="minorEastAsia"/>
        </w:rPr>
      </w:pPr>
      <m:oMathPara>
        <m:oMath>
          <m:r>
            <w:rPr>
              <w:rFonts w:ascii="Cambria Math" w:eastAsiaTheme="minorEastAsia" w:hAnsi="Cambria Math"/>
            </w:rPr>
            <m:t>∴</m:t>
          </m:r>
        </m:oMath>
      </m:oMathPara>
    </w:p>
    <w:p w14:paraId="77F7BD4A" w14:textId="0A263689" w:rsidR="008D6D2F" w:rsidRPr="008D6D2F" w:rsidRDefault="008D6D2F" w:rsidP="000635C1">
      <w:pPr>
        <w:jc w:val="center"/>
        <w:rPr>
          <w:rFonts w:eastAsiaTheme="minorEastAsia"/>
        </w:rPr>
      </w:pPr>
      <m:oMathPara>
        <m:oMath>
          <m:r>
            <w:rPr>
              <w:rFonts w:ascii="Cambria Math" w:eastAsiaTheme="minorEastAsia" w:hAnsi="Cambria Math"/>
            </w:rPr>
            <m:t>F radial=0.275 ×</m:t>
          </m:r>
          <m:sSup>
            <m:sSupPr>
              <m:ctrlPr>
                <w:rPr>
                  <w:rFonts w:ascii="Cambria Math" w:eastAsiaTheme="minorEastAsia" w:hAnsi="Cambria Math"/>
                  <w:i/>
                </w:rPr>
              </m:ctrlPr>
            </m:sSupPr>
            <m:e>
              <m:r>
                <w:rPr>
                  <w:rFonts w:ascii="Cambria Math" w:eastAsiaTheme="minorEastAsia" w:hAnsi="Cambria Math"/>
                </w:rPr>
                <m:t>57.59</m:t>
              </m:r>
            </m:e>
            <m:sup>
              <m:r>
                <w:rPr>
                  <w:rFonts w:ascii="Cambria Math" w:eastAsiaTheme="minorEastAsia" w:hAnsi="Cambria Math"/>
                </w:rPr>
                <m:t>2</m:t>
              </m:r>
            </m:sup>
          </m:sSup>
          <m:r>
            <w:rPr>
              <w:rFonts w:ascii="Cambria Math" w:eastAsiaTheme="minorEastAsia" w:hAnsi="Cambria Math"/>
            </w:rPr>
            <m:t>×0.095</m:t>
          </m:r>
        </m:oMath>
      </m:oMathPara>
    </w:p>
    <w:p w14:paraId="1C6FA10D" w14:textId="77777777" w:rsidR="008D6D2F" w:rsidRDefault="008D6D2F" w:rsidP="000635C1">
      <w:pPr>
        <w:jc w:val="center"/>
        <w:rPr>
          <w:rFonts w:eastAsiaTheme="minorEastAsia"/>
        </w:rPr>
      </w:pPr>
    </w:p>
    <w:p w14:paraId="09165236" w14:textId="3D93F668" w:rsidR="008D6D2F" w:rsidRPr="008D6D2F" w:rsidRDefault="008D6D2F" w:rsidP="000635C1">
      <w:pPr>
        <w:jc w:val="center"/>
        <w:rPr>
          <w:rFonts w:eastAsiaTheme="minorEastAsia"/>
        </w:rPr>
      </w:pPr>
      <m:oMathPara>
        <m:oMath>
          <m:r>
            <w:rPr>
              <w:rFonts w:ascii="Cambria Math" w:eastAsiaTheme="minorEastAsia" w:hAnsi="Cambria Math"/>
            </w:rPr>
            <m:t>F radial=86.6 N</m:t>
          </m:r>
        </m:oMath>
      </m:oMathPara>
    </w:p>
    <w:p w14:paraId="676962F0" w14:textId="77777777" w:rsidR="008D6D2F" w:rsidRDefault="008D6D2F" w:rsidP="000635C1">
      <w:pPr>
        <w:jc w:val="center"/>
        <w:rPr>
          <w:rFonts w:eastAsiaTheme="minorEastAsia"/>
        </w:rPr>
      </w:pPr>
    </w:p>
    <w:p w14:paraId="3AFFE479" w14:textId="78595974" w:rsidR="008D6D2F" w:rsidRDefault="008D6D2F" w:rsidP="008D6D2F">
      <w:pPr>
        <w:pStyle w:val="Heading1"/>
        <w:numPr>
          <w:ilvl w:val="0"/>
          <w:numId w:val="5"/>
        </w:numPr>
      </w:pPr>
      <w:bookmarkStart w:id="32" w:name="_Toc153724038"/>
      <w:bookmarkStart w:id="33" w:name="_Toc153724074"/>
      <w:bookmarkStart w:id="34" w:name="_Toc153724192"/>
      <w:r>
        <w:t>The transmitted torque to the driveshaft at 550 RPM.</w:t>
      </w:r>
      <w:bookmarkEnd w:id="32"/>
      <w:bookmarkEnd w:id="33"/>
      <w:bookmarkEnd w:id="34"/>
    </w:p>
    <w:p w14:paraId="53B97AA5" w14:textId="77777777" w:rsidR="008D6D2F" w:rsidRDefault="008D6D2F" w:rsidP="008D6D2F"/>
    <w:p w14:paraId="05B35861" w14:textId="024743D9" w:rsidR="008D6D2F" w:rsidRDefault="008D6D2F" w:rsidP="008D6D2F">
      <w:pPr>
        <w:jc w:val="center"/>
      </w:pPr>
      <w:r>
        <w:t>The equations required to calculate the Torque:</w:t>
      </w:r>
    </w:p>
    <w:p w14:paraId="5352E3AB" w14:textId="77777777" w:rsidR="008D6D2F" w:rsidRDefault="008D6D2F" w:rsidP="008D6D2F">
      <w:pPr>
        <w:jc w:val="center"/>
      </w:pPr>
    </w:p>
    <w:p w14:paraId="3FEDFD74" w14:textId="1635CB25" w:rsidR="008D6D2F" w:rsidRPr="008D6D2F" w:rsidRDefault="008D6D2F" w:rsidP="008D6D2F">
      <w:pPr>
        <w:jc w:val="center"/>
        <w:rPr>
          <w:rFonts w:eastAsiaTheme="minorEastAsia"/>
        </w:rPr>
      </w:pPr>
      <m:oMathPara>
        <m:oMath>
          <m:r>
            <w:rPr>
              <w:rFonts w:ascii="Cambria Math" w:hAnsi="Cambria Math"/>
            </w:rPr>
            <m:t xml:space="preserve">Torque=Frictional Force ×Radius ×Number of shoes </m:t>
          </m:r>
        </m:oMath>
      </m:oMathPara>
    </w:p>
    <w:p w14:paraId="1288CF2A" w14:textId="3B90E4BA" w:rsidR="008D6D2F" w:rsidRPr="008D6D2F" w:rsidRDefault="008D6D2F" w:rsidP="008D6D2F">
      <w:pPr>
        <w:jc w:val="center"/>
        <w:rPr>
          <w:rFonts w:eastAsiaTheme="minorEastAsia"/>
        </w:rPr>
      </w:pPr>
      <m:oMathPara>
        <m:oMath>
          <m:r>
            <w:rPr>
              <w:rFonts w:ascii="Cambria Math" w:hAnsi="Cambria Math"/>
            </w:rPr>
            <m:t xml:space="preserve">Frictional Force=Coefficient of Friction ×Resultant Force </m:t>
          </m:r>
        </m:oMath>
      </m:oMathPara>
    </w:p>
    <w:p w14:paraId="526A4DDF" w14:textId="6AFD4767" w:rsidR="008D6D2F" w:rsidRPr="003A1B0A" w:rsidRDefault="008D6D2F" w:rsidP="008D6D2F">
      <w:pPr>
        <w:jc w:val="center"/>
        <w:rPr>
          <w:rFonts w:eastAsiaTheme="minorEastAsia"/>
        </w:rPr>
      </w:pPr>
      <m:oMathPara>
        <m:oMath>
          <m:r>
            <w:rPr>
              <w:rFonts w:ascii="Cambria Math" w:eastAsiaTheme="minorEastAsia" w:hAnsi="Cambria Math"/>
            </w:rPr>
            <m:t xml:space="preserve">Resultant Force=Centrifugal Force-Spring Force </m:t>
          </m:r>
        </m:oMath>
      </m:oMathPara>
    </w:p>
    <w:p w14:paraId="65C723CD" w14:textId="69101948" w:rsidR="003A1B0A" w:rsidRPr="003A1B0A" w:rsidRDefault="003A1B0A" w:rsidP="008D6D2F">
      <w:pPr>
        <w:jc w:val="center"/>
        <w:rPr>
          <w:rFonts w:eastAsiaTheme="minorEastAsia"/>
        </w:rPr>
      </w:pPr>
      <m:oMathPara>
        <m:oMath>
          <m:r>
            <w:rPr>
              <w:rFonts w:ascii="Cambria Math" w:eastAsiaTheme="minorEastAsia" w:hAnsi="Cambria Math"/>
            </w:rPr>
            <m:t xml:space="preserve">Spring Force= -spring constant ×displacement  </m:t>
          </m:r>
        </m:oMath>
      </m:oMathPara>
    </w:p>
    <w:p w14:paraId="1D7101DF" w14:textId="53B3D4F3" w:rsidR="003A1B0A" w:rsidRPr="003A1B0A" w:rsidRDefault="003A1B0A" w:rsidP="008D6D2F">
      <w:pPr>
        <w:jc w:val="center"/>
        <w:rPr>
          <w:rFonts w:eastAsiaTheme="minorEastAsia"/>
        </w:rPr>
      </w:pPr>
      <m:oMathPara>
        <m:oMath>
          <m:r>
            <w:rPr>
              <w:rFonts w:ascii="Cambria Math" w:eastAsiaTheme="minorEastAsia" w:hAnsi="Cambria Math"/>
            </w:rPr>
            <m:t xml:space="preserve">Centrifugal Force=mass × </m:t>
          </m:r>
          <m:sSup>
            <m:sSupPr>
              <m:ctrlPr>
                <w:rPr>
                  <w:rFonts w:ascii="Cambria Math" w:eastAsiaTheme="minorEastAsia" w:hAnsi="Cambria Math"/>
                  <w:i/>
                </w:rPr>
              </m:ctrlPr>
            </m:sSupPr>
            <m:e>
              <m:r>
                <w:rPr>
                  <w:rFonts w:ascii="Cambria Math" w:eastAsiaTheme="minorEastAsia" w:hAnsi="Cambria Math"/>
                </w:rPr>
                <m:t>angular velocity</m:t>
              </m:r>
            </m:e>
            <m:sup>
              <m:r>
                <w:rPr>
                  <w:rFonts w:ascii="Cambria Math" w:eastAsiaTheme="minorEastAsia" w:hAnsi="Cambria Math"/>
                </w:rPr>
                <m:t>2</m:t>
              </m:r>
            </m:sup>
          </m:sSup>
          <m:r>
            <w:rPr>
              <w:rFonts w:ascii="Cambria Math" w:eastAsiaTheme="minorEastAsia" w:hAnsi="Cambria Math"/>
            </w:rPr>
            <m:t xml:space="preserve"> ×radius</m:t>
          </m:r>
        </m:oMath>
      </m:oMathPara>
    </w:p>
    <w:p w14:paraId="64DBE8EF" w14:textId="77777777" w:rsidR="003A1B0A" w:rsidRDefault="003A1B0A" w:rsidP="008D6D2F">
      <w:pPr>
        <w:jc w:val="center"/>
        <w:rPr>
          <w:rFonts w:eastAsiaTheme="minorEastAsia"/>
        </w:rPr>
      </w:pPr>
    </w:p>
    <w:p w14:paraId="7F9D7D83" w14:textId="77948DFE" w:rsidR="003A1B0A" w:rsidRDefault="003A1B0A" w:rsidP="008D6D2F">
      <w:pPr>
        <w:jc w:val="center"/>
        <w:rPr>
          <w:rFonts w:eastAsiaTheme="minorEastAsia"/>
        </w:rPr>
      </w:pPr>
      <w:r>
        <w:rPr>
          <w:rFonts w:eastAsiaTheme="minorEastAsia"/>
        </w:rPr>
        <w:t>Use the data given and calculated in above equations:</w:t>
      </w:r>
    </w:p>
    <w:p w14:paraId="545478A7" w14:textId="77777777" w:rsidR="003A1B0A" w:rsidRDefault="003A1B0A" w:rsidP="008D6D2F">
      <w:pPr>
        <w:jc w:val="center"/>
        <w:rPr>
          <w:rFonts w:eastAsiaTheme="minorEastAsia"/>
        </w:rPr>
      </w:pPr>
    </w:p>
    <w:p w14:paraId="363754EB" w14:textId="76337DE6" w:rsidR="003A1B0A" w:rsidRPr="003A1B0A" w:rsidRDefault="003A1B0A" w:rsidP="008D6D2F">
      <w:pPr>
        <w:jc w:val="center"/>
        <w:rPr>
          <w:rFonts w:eastAsiaTheme="minorEastAsia"/>
        </w:rPr>
      </w:pPr>
      <m:oMathPara>
        <m:oMath>
          <m:r>
            <w:rPr>
              <w:rFonts w:ascii="Cambria Math" w:eastAsiaTheme="minorEastAsia" w:hAnsi="Cambria Math"/>
            </w:rPr>
            <m:t xml:space="preserve">Centrifugal Force=0.275 × </m:t>
          </m:r>
          <m:sSup>
            <m:sSupPr>
              <m:ctrlPr>
                <w:rPr>
                  <w:rFonts w:ascii="Cambria Math" w:eastAsiaTheme="minorEastAsia" w:hAnsi="Cambria Math"/>
                  <w:i/>
                </w:rPr>
              </m:ctrlPr>
            </m:sSupPr>
            <m:e>
              <m:r>
                <w:rPr>
                  <w:rFonts w:ascii="Cambria Math" w:eastAsiaTheme="minorEastAsia" w:hAnsi="Cambria Math"/>
                </w:rPr>
                <m:t>57.59</m:t>
              </m:r>
            </m:e>
            <m:sup>
              <m:r>
                <w:rPr>
                  <w:rFonts w:ascii="Cambria Math" w:eastAsiaTheme="minorEastAsia" w:hAnsi="Cambria Math"/>
                </w:rPr>
                <m:t>2</m:t>
              </m:r>
            </m:sup>
          </m:sSup>
          <m:r>
            <w:rPr>
              <w:rFonts w:ascii="Cambria Math" w:eastAsiaTheme="minorEastAsia" w:hAnsi="Cambria Math"/>
            </w:rPr>
            <m:t xml:space="preserve"> ×0.104</m:t>
          </m:r>
        </m:oMath>
      </m:oMathPara>
    </w:p>
    <w:p w14:paraId="02FC3585" w14:textId="5D7AA656" w:rsidR="003A1B0A" w:rsidRPr="003A1B0A" w:rsidRDefault="003A1B0A" w:rsidP="008D6D2F">
      <w:pPr>
        <w:jc w:val="center"/>
        <w:rPr>
          <w:rFonts w:eastAsiaTheme="minorEastAsia"/>
        </w:rPr>
      </w:pPr>
      <m:oMathPara>
        <m:oMath>
          <m:r>
            <w:rPr>
              <w:rFonts w:ascii="Cambria Math" w:eastAsiaTheme="minorEastAsia" w:hAnsi="Cambria Math"/>
            </w:rPr>
            <m:t xml:space="preserve">Centrifugal Force=86.6N </m:t>
          </m:r>
        </m:oMath>
      </m:oMathPara>
    </w:p>
    <w:p w14:paraId="4240E384" w14:textId="77777777" w:rsidR="003A1B0A" w:rsidRPr="003A1B0A" w:rsidRDefault="003A1B0A" w:rsidP="008D6D2F">
      <w:pPr>
        <w:jc w:val="center"/>
        <w:rPr>
          <w:rFonts w:eastAsiaTheme="minorEastAsia"/>
        </w:rPr>
      </w:pPr>
    </w:p>
    <w:p w14:paraId="77CD774C" w14:textId="29AC75E5" w:rsidR="003A1B0A" w:rsidRPr="003A1B0A" w:rsidRDefault="003A1B0A" w:rsidP="008D6D2F">
      <w:pPr>
        <w:jc w:val="center"/>
        <w:rPr>
          <w:rFonts w:eastAsiaTheme="minorEastAsia"/>
        </w:rPr>
      </w:pPr>
      <m:oMathPara>
        <m:oMath>
          <m:r>
            <w:rPr>
              <w:rFonts w:ascii="Cambria Math" w:eastAsiaTheme="minorEastAsia" w:hAnsi="Cambria Math"/>
            </w:rPr>
            <m:t>Spring Force=7.5×</m:t>
          </m:r>
          <m:sSup>
            <m:sSupPr>
              <m:ctrlPr>
                <w:rPr>
                  <w:rFonts w:ascii="Cambria Math" w:eastAsiaTheme="minorEastAsia" w:hAnsi="Cambria Math"/>
                  <w:i/>
                </w:rPr>
              </m:ctrlPr>
            </m:sSupPr>
            <m:e>
              <m:r>
                <w:rPr>
                  <w:rFonts w:ascii="Cambria Math" w:eastAsiaTheme="minorEastAsia" w:hAnsi="Cambria Math"/>
                </w:rPr>
                <m:t>10</m:t>
              </m:r>
            </m:e>
            <m:sup>
              <m:r>
                <w:rPr>
                  <w:rFonts w:ascii="Cambria Math" w:eastAsiaTheme="minorEastAsia" w:hAnsi="Cambria Math"/>
                </w:rPr>
                <m:t>3</m:t>
              </m:r>
            </m:sup>
          </m:sSup>
          <m:r>
            <w:rPr>
              <w:rFonts w:ascii="Cambria Math" w:eastAsiaTheme="minorEastAsia" w:hAnsi="Cambria Math"/>
            </w:rPr>
            <m:t xml:space="preserve"> ×0.009</m:t>
          </m:r>
        </m:oMath>
      </m:oMathPara>
    </w:p>
    <w:p w14:paraId="4FC4981A" w14:textId="3A2F75EB" w:rsidR="003A1B0A" w:rsidRPr="003A1B0A" w:rsidRDefault="003A1B0A" w:rsidP="008D6D2F">
      <w:pPr>
        <w:jc w:val="center"/>
        <w:rPr>
          <w:rFonts w:eastAsiaTheme="minorEastAsia"/>
        </w:rPr>
      </w:pPr>
      <m:oMathPara>
        <m:oMath>
          <m:r>
            <w:rPr>
              <w:rFonts w:ascii="Cambria Math" w:eastAsiaTheme="minorEastAsia" w:hAnsi="Cambria Math"/>
            </w:rPr>
            <m:t>Spring Force=67.5N</m:t>
          </m:r>
        </m:oMath>
      </m:oMathPara>
    </w:p>
    <w:p w14:paraId="16A5FEBB" w14:textId="77777777" w:rsidR="003A1B0A" w:rsidRDefault="003A1B0A" w:rsidP="008D6D2F">
      <w:pPr>
        <w:jc w:val="center"/>
        <w:rPr>
          <w:rFonts w:eastAsiaTheme="minorEastAsia"/>
        </w:rPr>
      </w:pPr>
    </w:p>
    <w:p w14:paraId="5F5FC0F7" w14:textId="1105B63D" w:rsidR="003A1B0A" w:rsidRPr="00F85CD4" w:rsidRDefault="003A1B0A" w:rsidP="008D6D2F">
      <w:pPr>
        <w:jc w:val="center"/>
        <w:rPr>
          <w:rFonts w:eastAsiaTheme="minorEastAsia"/>
        </w:rPr>
      </w:pPr>
      <m:oMathPara>
        <m:oMath>
          <m:r>
            <w:rPr>
              <w:rFonts w:ascii="Cambria Math" w:eastAsiaTheme="minorEastAsia" w:hAnsi="Cambria Math"/>
            </w:rPr>
            <m:t>Resultant Force=86.6-67.5</m:t>
          </m:r>
        </m:oMath>
      </m:oMathPara>
    </w:p>
    <w:p w14:paraId="5E1C1898" w14:textId="6ADF3FD3" w:rsidR="00F85CD4" w:rsidRPr="00F85CD4" w:rsidRDefault="00F85CD4" w:rsidP="008D6D2F">
      <w:pPr>
        <w:jc w:val="center"/>
        <w:rPr>
          <w:rFonts w:eastAsiaTheme="minorEastAsia"/>
        </w:rPr>
      </w:pPr>
      <m:oMathPara>
        <m:oMath>
          <m:r>
            <w:rPr>
              <w:rFonts w:ascii="Cambria Math" w:eastAsiaTheme="minorEastAsia" w:hAnsi="Cambria Math"/>
            </w:rPr>
            <m:t>Resultant Force=19.16N</m:t>
          </m:r>
        </m:oMath>
      </m:oMathPara>
    </w:p>
    <w:p w14:paraId="416F6DE9" w14:textId="77777777" w:rsidR="00F85CD4" w:rsidRDefault="00F85CD4" w:rsidP="008D6D2F">
      <w:pPr>
        <w:jc w:val="center"/>
        <w:rPr>
          <w:rFonts w:eastAsiaTheme="minorEastAsia"/>
        </w:rPr>
      </w:pPr>
    </w:p>
    <w:p w14:paraId="07E3829B" w14:textId="0296B414" w:rsidR="00F85CD4" w:rsidRPr="00F85CD4" w:rsidRDefault="00F85CD4" w:rsidP="008D6D2F">
      <w:pPr>
        <w:jc w:val="center"/>
        <w:rPr>
          <w:rFonts w:eastAsiaTheme="minorEastAsia"/>
        </w:rPr>
      </w:pPr>
      <m:oMathPara>
        <m:oMath>
          <m:r>
            <w:rPr>
              <w:rFonts w:ascii="Cambria Math" w:eastAsiaTheme="minorEastAsia" w:hAnsi="Cambria Math"/>
            </w:rPr>
            <m:t>Frictional Force=0.35 ×19.16</m:t>
          </m:r>
        </m:oMath>
      </m:oMathPara>
    </w:p>
    <w:p w14:paraId="21C46416" w14:textId="2EFF80AA" w:rsidR="00F85CD4" w:rsidRPr="00375179" w:rsidRDefault="00F85CD4" w:rsidP="008D6D2F">
      <w:pPr>
        <w:jc w:val="center"/>
        <w:rPr>
          <w:rFonts w:eastAsiaTheme="minorEastAsia"/>
        </w:rPr>
      </w:pPr>
      <m:oMathPara>
        <m:oMath>
          <m:r>
            <w:rPr>
              <w:rFonts w:ascii="Cambria Math" w:eastAsiaTheme="minorEastAsia" w:hAnsi="Cambria Math"/>
            </w:rPr>
            <m:t>Frictional Force=9.58N</m:t>
          </m:r>
        </m:oMath>
      </m:oMathPara>
    </w:p>
    <w:p w14:paraId="6A0E2761" w14:textId="77777777" w:rsidR="00375179" w:rsidRDefault="00375179" w:rsidP="008D6D2F">
      <w:pPr>
        <w:jc w:val="center"/>
        <w:rPr>
          <w:rFonts w:eastAsiaTheme="minorEastAsia"/>
        </w:rPr>
      </w:pPr>
    </w:p>
    <w:p w14:paraId="1E7D3E48" w14:textId="77777777" w:rsidR="00375179" w:rsidRPr="00375179" w:rsidRDefault="00375179" w:rsidP="008D6D2F">
      <w:pPr>
        <w:jc w:val="center"/>
        <w:rPr>
          <w:rFonts w:eastAsiaTheme="minorEastAsia"/>
        </w:rPr>
      </w:pPr>
      <m:oMathPara>
        <m:oMath>
          <m:r>
            <w:rPr>
              <w:rFonts w:ascii="Cambria Math" w:eastAsiaTheme="minorEastAsia" w:hAnsi="Cambria Math"/>
            </w:rPr>
            <m:t>Torque=9.58 ×0.104 ×4</m:t>
          </m:r>
        </m:oMath>
      </m:oMathPara>
    </w:p>
    <w:p w14:paraId="6CAD266C" w14:textId="3E108C4A" w:rsidR="00375179" w:rsidRPr="00F85CD4" w:rsidRDefault="00375179" w:rsidP="008D6D2F">
      <w:pPr>
        <w:jc w:val="center"/>
        <w:rPr>
          <w:rFonts w:eastAsiaTheme="minorEastAsia"/>
        </w:rPr>
      </w:pPr>
      <m:oMath>
        <m:r>
          <w:rPr>
            <w:rFonts w:ascii="Cambria Math" w:eastAsiaTheme="minorEastAsia" w:hAnsi="Cambria Math"/>
          </w:rPr>
          <m:t xml:space="preserve">Torque=3.99NM </m:t>
        </m:r>
      </m:oMath>
      <w:r>
        <w:rPr>
          <w:rFonts w:eastAsiaTheme="minorEastAsia"/>
        </w:rPr>
        <w:t xml:space="preserve"> </w:t>
      </w:r>
    </w:p>
    <w:p w14:paraId="30150C82" w14:textId="21026C97" w:rsidR="00F85CD4" w:rsidRPr="00F85CD4" w:rsidRDefault="00375179" w:rsidP="00375179">
      <w:pPr>
        <w:pStyle w:val="Heading1"/>
        <w:numPr>
          <w:ilvl w:val="0"/>
          <w:numId w:val="5"/>
        </w:numPr>
      </w:pPr>
      <w:bookmarkStart w:id="35" w:name="_Toc153724039"/>
      <w:bookmarkStart w:id="36" w:name="_Toc153724075"/>
      <w:bookmarkStart w:id="37" w:name="_Toc153724193"/>
      <w:r>
        <w:lastRenderedPageBreak/>
        <w:t>Calculations and Graph plotting the transmitted torque at the driven shaft against the driving shaft speed.</w:t>
      </w:r>
      <w:bookmarkEnd w:id="35"/>
      <w:bookmarkEnd w:id="36"/>
      <w:bookmarkEnd w:id="37"/>
      <w:r>
        <w:t xml:space="preserve"> </w:t>
      </w:r>
    </w:p>
    <w:p w14:paraId="193A03A0" w14:textId="77777777" w:rsidR="003A1B0A" w:rsidRPr="003A1B0A" w:rsidRDefault="003A1B0A" w:rsidP="008D6D2F">
      <w:pPr>
        <w:jc w:val="center"/>
        <w:rPr>
          <w:rFonts w:eastAsiaTheme="minorEastAsia"/>
        </w:rPr>
      </w:pPr>
    </w:p>
    <w:p w14:paraId="7801745D" w14:textId="05558F3B" w:rsidR="003A1B0A" w:rsidRDefault="003A1B0A" w:rsidP="008D6D2F">
      <w:pPr>
        <w:jc w:val="center"/>
        <w:rPr>
          <w:rFonts w:eastAsiaTheme="minorEastAsia"/>
        </w:rPr>
      </w:pPr>
    </w:p>
    <w:p w14:paraId="43DAA56C" w14:textId="77777777" w:rsidR="00A4551C" w:rsidRPr="003A1B0A" w:rsidRDefault="00A4551C" w:rsidP="00A4551C">
      <w:pPr>
        <w:jc w:val="center"/>
        <w:rPr>
          <w:rFonts w:eastAsiaTheme="minorEastAsia"/>
        </w:rPr>
      </w:pPr>
    </w:p>
    <w:p w14:paraId="1A43D5E0" w14:textId="2ACC56C1" w:rsidR="003A1B0A" w:rsidRPr="003A1B0A" w:rsidRDefault="00375179" w:rsidP="00A4551C">
      <w:pPr>
        <w:jc w:val="center"/>
        <w:rPr>
          <w:rFonts w:eastAsiaTheme="minorEastAsia"/>
        </w:rPr>
      </w:pPr>
      <w:r>
        <w:rPr>
          <w:noProof/>
          <w14:ligatures w14:val="standardContextual"/>
        </w:rPr>
        <w:drawing>
          <wp:inline distT="0" distB="0" distL="0" distR="0" wp14:anchorId="7C28F950" wp14:editId="504F98A3">
            <wp:extent cx="5400675" cy="2567834"/>
            <wp:effectExtent l="0" t="0" r="0" b="4445"/>
            <wp:docPr id="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shot of a computer&#10;&#10;Description automatically generated"/>
                    <pic:cNvPicPr/>
                  </pic:nvPicPr>
                  <pic:blipFill rotWithShape="1">
                    <a:blip r:embed="rId15"/>
                    <a:srcRect l="49690" t="18235" r="29425" b="46466"/>
                    <a:stretch/>
                  </pic:blipFill>
                  <pic:spPr bwMode="auto">
                    <a:xfrm>
                      <a:off x="0" y="0"/>
                      <a:ext cx="5461270" cy="2596645"/>
                    </a:xfrm>
                    <a:prstGeom prst="rect">
                      <a:avLst/>
                    </a:prstGeom>
                    <a:ln>
                      <a:noFill/>
                    </a:ln>
                    <a:extLst>
                      <a:ext uri="{53640926-AAD7-44D8-BBD7-CCE9431645EC}">
                        <a14:shadowObscured xmlns:a14="http://schemas.microsoft.com/office/drawing/2010/main"/>
                      </a:ext>
                    </a:extLst>
                  </pic:spPr>
                </pic:pic>
              </a:graphicData>
            </a:graphic>
          </wp:inline>
        </w:drawing>
      </w:r>
    </w:p>
    <w:p w14:paraId="5585F361" w14:textId="67750FFE" w:rsidR="000635C1" w:rsidRDefault="00A4551C" w:rsidP="000635C1">
      <w:pPr>
        <w:jc w:val="center"/>
        <w:rPr>
          <w:rFonts w:eastAsiaTheme="minorEastAsia"/>
        </w:rPr>
      </w:pPr>
      <w:r>
        <w:rPr>
          <w:rFonts w:eastAsiaTheme="minorEastAsia"/>
        </w:rPr>
        <w:t>Figure 6. Calculations required for Torque.</w:t>
      </w:r>
    </w:p>
    <w:p w14:paraId="5135D92E" w14:textId="77777777" w:rsidR="00A4551C" w:rsidRDefault="00A4551C" w:rsidP="000635C1">
      <w:pPr>
        <w:jc w:val="center"/>
        <w:rPr>
          <w:rFonts w:eastAsiaTheme="minorEastAsia"/>
        </w:rPr>
      </w:pPr>
    </w:p>
    <w:p w14:paraId="2EBD94CD" w14:textId="4CEFA969" w:rsidR="008D6D2F" w:rsidRDefault="00A4551C" w:rsidP="00A4551C">
      <w:pPr>
        <w:jc w:val="center"/>
        <w:rPr>
          <w:rFonts w:eastAsiaTheme="minorEastAsia"/>
        </w:rPr>
      </w:pPr>
      <w:r>
        <w:rPr>
          <w:noProof/>
          <w14:ligatures w14:val="standardContextual"/>
        </w:rPr>
        <w:drawing>
          <wp:inline distT="0" distB="0" distL="0" distR="0" wp14:anchorId="214306E6" wp14:editId="569BD8B8">
            <wp:extent cx="4943475" cy="784545"/>
            <wp:effectExtent l="0" t="0" r="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16"/>
                    <a:srcRect l="72940" t="17928" r="1934" b="67896"/>
                    <a:stretch/>
                  </pic:blipFill>
                  <pic:spPr bwMode="auto">
                    <a:xfrm>
                      <a:off x="0" y="0"/>
                      <a:ext cx="4965960" cy="788113"/>
                    </a:xfrm>
                    <a:prstGeom prst="rect">
                      <a:avLst/>
                    </a:prstGeom>
                    <a:ln>
                      <a:noFill/>
                    </a:ln>
                    <a:extLst>
                      <a:ext uri="{53640926-AAD7-44D8-BBD7-CCE9431645EC}">
                        <a14:shadowObscured xmlns:a14="http://schemas.microsoft.com/office/drawing/2010/main"/>
                      </a:ext>
                    </a:extLst>
                  </pic:spPr>
                </pic:pic>
              </a:graphicData>
            </a:graphic>
          </wp:inline>
        </w:drawing>
      </w:r>
    </w:p>
    <w:p w14:paraId="3E405CF6" w14:textId="625C3775" w:rsidR="00A4551C" w:rsidRDefault="00A4551C" w:rsidP="000635C1">
      <w:pPr>
        <w:jc w:val="center"/>
        <w:rPr>
          <w:rFonts w:eastAsiaTheme="minorEastAsia"/>
        </w:rPr>
      </w:pPr>
      <w:r>
        <w:rPr>
          <w:rFonts w:eastAsiaTheme="minorEastAsia"/>
        </w:rPr>
        <w:t>Figure 7. Constant variables used to calculate Torque.</w:t>
      </w:r>
    </w:p>
    <w:p w14:paraId="55AC4A16" w14:textId="77777777" w:rsidR="00A4551C" w:rsidRDefault="00A4551C" w:rsidP="00A4551C">
      <w:pPr>
        <w:rPr>
          <w:rFonts w:eastAsiaTheme="minorEastAsia"/>
        </w:rPr>
      </w:pPr>
    </w:p>
    <w:p w14:paraId="05537DBE" w14:textId="19CFF521" w:rsidR="00A4551C" w:rsidRPr="000635C1" w:rsidRDefault="00A4551C" w:rsidP="000635C1">
      <w:pPr>
        <w:jc w:val="center"/>
        <w:rPr>
          <w:rFonts w:eastAsiaTheme="minorEastAsia"/>
        </w:rPr>
      </w:pPr>
      <w:r>
        <w:rPr>
          <w:noProof/>
          <w14:ligatures w14:val="standardContextual"/>
        </w:rPr>
        <w:drawing>
          <wp:inline distT="0" distB="0" distL="0" distR="0" wp14:anchorId="59FBA138" wp14:editId="409B3765">
            <wp:extent cx="5010150" cy="3028950"/>
            <wp:effectExtent l="0" t="0" r="0" b="0"/>
            <wp:docPr id="10" name="Chart 10">
              <a:extLst xmlns:a="http://schemas.openxmlformats.org/drawingml/2006/main">
                <a:ext uri="{FF2B5EF4-FFF2-40B4-BE49-F238E27FC236}">
                  <a16:creationId xmlns:a16="http://schemas.microsoft.com/office/drawing/2014/main" id="{AF856774-48D2-D298-DC34-2836C2F8BD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AC0349B" w14:textId="77777777" w:rsidR="00A745A4" w:rsidRDefault="00A4551C" w:rsidP="00A4551C">
      <w:pPr>
        <w:jc w:val="center"/>
      </w:pPr>
      <w:r>
        <w:t>Figure 8. Graph Plotting Transmitted Torque to the driveshaft against the driveshaft speed (RPM)</w:t>
      </w:r>
    </w:p>
    <w:p w14:paraId="6CB947BF" w14:textId="77777777" w:rsidR="00A745A4" w:rsidRDefault="00A745A4">
      <w:pPr>
        <w:spacing w:after="160" w:line="259" w:lineRule="auto"/>
      </w:pPr>
      <w:r>
        <w:br w:type="page"/>
      </w:r>
    </w:p>
    <w:p w14:paraId="7997A287" w14:textId="7590AD7A" w:rsidR="00A745A4" w:rsidRDefault="00A745A4" w:rsidP="00A745A4">
      <w:pPr>
        <w:pStyle w:val="Heading1"/>
        <w:numPr>
          <w:ilvl w:val="0"/>
          <w:numId w:val="5"/>
        </w:numPr>
      </w:pPr>
      <w:r>
        <w:lastRenderedPageBreak/>
        <w:t xml:space="preserve"> </w:t>
      </w:r>
      <w:bookmarkStart w:id="38" w:name="_Toc153724040"/>
      <w:bookmarkStart w:id="39" w:name="_Toc153724076"/>
      <w:bookmarkStart w:id="40" w:name="_Toc153724194"/>
      <w:r>
        <w:t>Calculating Torque using varying coefficients of friction</w:t>
      </w:r>
      <w:bookmarkEnd w:id="38"/>
      <w:bookmarkEnd w:id="39"/>
      <w:bookmarkEnd w:id="40"/>
      <w:r>
        <w:t xml:space="preserve"> </w:t>
      </w:r>
    </w:p>
    <w:p w14:paraId="4C481A60" w14:textId="77777777" w:rsidR="001C3D98" w:rsidRPr="001C3D98" w:rsidRDefault="001C3D98" w:rsidP="001C3D98"/>
    <w:p w14:paraId="5B9F524F" w14:textId="7A7E6ED6" w:rsidR="001C3D98" w:rsidRPr="001C3D98" w:rsidRDefault="001C3D98" w:rsidP="001C3D98">
      <w:r>
        <w:t>Coefficient of friction of 0.3</w:t>
      </w:r>
    </w:p>
    <w:p w14:paraId="016432AC" w14:textId="77777777" w:rsidR="001C3D98" w:rsidRDefault="001C3D98" w:rsidP="001C3D98"/>
    <w:p w14:paraId="02C0EB4E" w14:textId="77777777" w:rsidR="001C3D98" w:rsidRPr="001C3D98" w:rsidRDefault="001C3D98" w:rsidP="001C3D98"/>
    <w:p w14:paraId="265D8A1D" w14:textId="77777777" w:rsidR="00A745A4" w:rsidRDefault="00A745A4" w:rsidP="00A745A4">
      <w:pPr>
        <w:pStyle w:val="Heading1"/>
      </w:pPr>
      <w:bookmarkStart w:id="41" w:name="_Toc153724042"/>
      <w:bookmarkStart w:id="42" w:name="_Toc153724078"/>
      <w:bookmarkStart w:id="43" w:name="_Toc153724195"/>
      <w:r>
        <w:rPr>
          <w:noProof/>
          <w14:ligatures w14:val="standardContextual"/>
        </w:rPr>
        <w:drawing>
          <wp:inline distT="0" distB="0" distL="0" distR="0" wp14:anchorId="6B7769AE" wp14:editId="1558F598">
            <wp:extent cx="5618323" cy="2671948"/>
            <wp:effectExtent l="0" t="0" r="1905" b="0"/>
            <wp:docPr id="11"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screenshot of a computer&#10;&#10;Description automatically generated"/>
                    <pic:cNvPicPr/>
                  </pic:nvPicPr>
                  <pic:blipFill rotWithShape="1">
                    <a:blip r:embed="rId18"/>
                    <a:srcRect l="49983" t="18313" r="29335" b="46723"/>
                    <a:stretch/>
                  </pic:blipFill>
                  <pic:spPr bwMode="auto">
                    <a:xfrm>
                      <a:off x="0" y="0"/>
                      <a:ext cx="5650063" cy="2687043"/>
                    </a:xfrm>
                    <a:prstGeom prst="rect">
                      <a:avLst/>
                    </a:prstGeom>
                    <a:ln>
                      <a:noFill/>
                    </a:ln>
                    <a:extLst>
                      <a:ext uri="{53640926-AAD7-44D8-BBD7-CCE9431645EC}">
                        <a14:shadowObscured xmlns:a14="http://schemas.microsoft.com/office/drawing/2010/main"/>
                      </a:ext>
                    </a:extLst>
                  </pic:spPr>
                </pic:pic>
              </a:graphicData>
            </a:graphic>
          </wp:inline>
        </w:drawing>
      </w:r>
      <w:bookmarkEnd w:id="41"/>
      <w:bookmarkEnd w:id="42"/>
      <w:bookmarkEnd w:id="43"/>
    </w:p>
    <w:p w14:paraId="38888EA6" w14:textId="5F6EF330" w:rsidR="00A07996" w:rsidRDefault="00A745A4" w:rsidP="00A745A4">
      <w:pPr>
        <w:jc w:val="center"/>
      </w:pPr>
      <w:r>
        <w:t xml:space="preserve">Figure 9. </w:t>
      </w:r>
      <w:r w:rsidR="00A07996">
        <w:t>Calculations required for Torque (Coefficient of friction of 0</w:t>
      </w:r>
      <w:r w:rsidR="001C3D98">
        <w:t>.</w:t>
      </w:r>
      <w:r w:rsidR="00A07996">
        <w:t>3)</w:t>
      </w:r>
    </w:p>
    <w:p w14:paraId="381FC53A" w14:textId="77777777" w:rsidR="00A07996" w:rsidRDefault="00A07996" w:rsidP="00A745A4">
      <w:pPr>
        <w:jc w:val="center"/>
      </w:pPr>
    </w:p>
    <w:p w14:paraId="360EA168" w14:textId="77777777" w:rsidR="00A07996" w:rsidRDefault="00A07996" w:rsidP="00A745A4">
      <w:pPr>
        <w:jc w:val="center"/>
      </w:pPr>
      <w:r>
        <w:rPr>
          <w:noProof/>
          <w14:ligatures w14:val="standardContextual"/>
        </w:rPr>
        <w:drawing>
          <wp:inline distT="0" distB="0" distL="0" distR="0" wp14:anchorId="5BB52B8D" wp14:editId="5054B5EF">
            <wp:extent cx="5162980" cy="2984269"/>
            <wp:effectExtent l="0" t="0" r="0" b="6985"/>
            <wp:docPr id="13" name="Chart 13">
              <a:extLst xmlns:a="http://schemas.openxmlformats.org/drawingml/2006/main">
                <a:ext uri="{FF2B5EF4-FFF2-40B4-BE49-F238E27FC236}">
                  <a16:creationId xmlns:a16="http://schemas.microsoft.com/office/drawing/2014/main" id="{5B9EA242-9527-4758-8D09-DBA00F81F1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90D333F" w14:textId="77777777" w:rsidR="00A07996" w:rsidRDefault="00A07996" w:rsidP="00A745A4">
      <w:pPr>
        <w:jc w:val="center"/>
      </w:pPr>
      <w:r>
        <w:t>Figure 10. Graph Plotting Transmitted Torque to the driveshaft against the driveshaft speed RPM (Coefficient of friction of 0.3)</w:t>
      </w:r>
    </w:p>
    <w:p w14:paraId="1D9700F7" w14:textId="7DDFB5F5" w:rsidR="00A07996" w:rsidRDefault="00A07996">
      <w:pPr>
        <w:spacing w:after="160" w:line="259" w:lineRule="auto"/>
      </w:pPr>
    </w:p>
    <w:p w14:paraId="6529FFDC" w14:textId="77777777" w:rsidR="00A07996" w:rsidRDefault="00A07996">
      <w:pPr>
        <w:spacing w:after="160" w:line="259" w:lineRule="auto"/>
      </w:pPr>
    </w:p>
    <w:p w14:paraId="79F138E9" w14:textId="77777777" w:rsidR="00A07996" w:rsidRDefault="00A07996">
      <w:pPr>
        <w:spacing w:after="160" w:line="259" w:lineRule="auto"/>
      </w:pPr>
    </w:p>
    <w:p w14:paraId="35562D46" w14:textId="77777777" w:rsidR="00A07996" w:rsidRDefault="00A07996">
      <w:pPr>
        <w:spacing w:after="160" w:line="259" w:lineRule="auto"/>
      </w:pPr>
    </w:p>
    <w:p w14:paraId="10566329" w14:textId="7AA3F8CF" w:rsidR="00A07996" w:rsidRDefault="001C3D98" w:rsidP="001C3D98">
      <w:r>
        <w:lastRenderedPageBreak/>
        <w:t>Coefficient of friction of 0.4</w:t>
      </w:r>
    </w:p>
    <w:p w14:paraId="72649B31" w14:textId="77777777" w:rsidR="00A07996" w:rsidRPr="00A07996" w:rsidRDefault="00A07996" w:rsidP="00A07996"/>
    <w:p w14:paraId="301C237F" w14:textId="77777777" w:rsidR="00A07996" w:rsidRDefault="00A07996" w:rsidP="00A07996">
      <w:pPr>
        <w:pStyle w:val="Heading2"/>
        <w:jc w:val="center"/>
        <w:rPr>
          <w:u w:val="single"/>
        </w:rPr>
      </w:pPr>
      <w:bookmarkStart w:id="44" w:name="_Toc153724044"/>
      <w:bookmarkStart w:id="45" w:name="_Toc153724080"/>
      <w:bookmarkStart w:id="46" w:name="_Toc153724196"/>
      <w:r>
        <w:rPr>
          <w:noProof/>
          <w14:ligatures w14:val="standardContextual"/>
        </w:rPr>
        <w:drawing>
          <wp:inline distT="0" distB="0" distL="0" distR="0" wp14:anchorId="4ED9D57D" wp14:editId="5A49506B">
            <wp:extent cx="5057624" cy="2433501"/>
            <wp:effectExtent l="0" t="0" r="0" b="508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A screenshot of a computer&#10;&#10;Description automatically generated"/>
                    <pic:cNvPicPr/>
                  </pic:nvPicPr>
                  <pic:blipFill rotWithShape="1">
                    <a:blip r:embed="rId20"/>
                    <a:srcRect l="49990" t="18099" r="29368" b="46594"/>
                    <a:stretch/>
                  </pic:blipFill>
                  <pic:spPr bwMode="auto">
                    <a:xfrm>
                      <a:off x="0" y="0"/>
                      <a:ext cx="5081433" cy="2444957"/>
                    </a:xfrm>
                    <a:prstGeom prst="rect">
                      <a:avLst/>
                    </a:prstGeom>
                    <a:ln>
                      <a:noFill/>
                    </a:ln>
                    <a:extLst>
                      <a:ext uri="{53640926-AAD7-44D8-BBD7-CCE9431645EC}">
                        <a14:shadowObscured xmlns:a14="http://schemas.microsoft.com/office/drawing/2010/main"/>
                      </a:ext>
                    </a:extLst>
                  </pic:spPr>
                </pic:pic>
              </a:graphicData>
            </a:graphic>
          </wp:inline>
        </w:drawing>
      </w:r>
      <w:bookmarkEnd w:id="44"/>
      <w:bookmarkEnd w:id="45"/>
      <w:bookmarkEnd w:id="46"/>
    </w:p>
    <w:p w14:paraId="176FEBDD" w14:textId="77777777" w:rsidR="00A07996" w:rsidRDefault="00A07996" w:rsidP="00A07996">
      <w:pPr>
        <w:jc w:val="center"/>
      </w:pPr>
      <w:r>
        <w:t>Figure 11. Calculations required for Torque (Coefficient of friction of 0.4)</w:t>
      </w:r>
    </w:p>
    <w:p w14:paraId="2846EB91" w14:textId="77777777" w:rsidR="00A07996" w:rsidRDefault="00A07996" w:rsidP="00A07996">
      <w:pPr>
        <w:jc w:val="center"/>
      </w:pPr>
    </w:p>
    <w:p w14:paraId="349E6FC4" w14:textId="77777777" w:rsidR="00A07996" w:rsidRDefault="00A07996" w:rsidP="00A07996">
      <w:pPr>
        <w:jc w:val="center"/>
      </w:pPr>
      <w:r>
        <w:rPr>
          <w:noProof/>
          <w14:ligatures w14:val="standardContextual"/>
        </w:rPr>
        <w:drawing>
          <wp:inline distT="0" distB="0" distL="0" distR="0" wp14:anchorId="4A04F47A" wp14:editId="3B23C543">
            <wp:extent cx="5162980" cy="2984269"/>
            <wp:effectExtent l="0" t="0" r="0" b="6985"/>
            <wp:docPr id="15" name="Chart 15">
              <a:extLst xmlns:a="http://schemas.openxmlformats.org/drawingml/2006/main">
                <a:ext uri="{FF2B5EF4-FFF2-40B4-BE49-F238E27FC236}">
                  <a16:creationId xmlns:a16="http://schemas.microsoft.com/office/drawing/2014/main" id="{DCD73C9B-446E-4918-9A15-EDE75265C7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83A2283" w14:textId="77777777" w:rsidR="00A07996" w:rsidRDefault="00A07996" w:rsidP="00A07996">
      <w:pPr>
        <w:jc w:val="center"/>
      </w:pPr>
      <w:r>
        <w:t>Figure 12. Graph plotting Transmitted Torque to the driveshaft against the driveshaft speed RPM (Coefficient of Friction of 0.4)</w:t>
      </w:r>
    </w:p>
    <w:p w14:paraId="2655355C" w14:textId="77777777" w:rsidR="00A07996" w:rsidRDefault="00A07996" w:rsidP="00A07996">
      <w:pPr>
        <w:jc w:val="center"/>
      </w:pPr>
    </w:p>
    <w:p w14:paraId="75950F84" w14:textId="77777777" w:rsidR="00813E16" w:rsidRDefault="00A07996" w:rsidP="00A07996">
      <w:r>
        <w:t xml:space="preserve">When looking at figures 6 through 12, it is clear that the coefficient of friction has an effect on the torque transmitted to the driveshaft. </w:t>
      </w:r>
      <w:r w:rsidR="00813E16">
        <w:t xml:space="preserve">As the coefficient of friction is reduced the amount of torque transmitted also reduces. The opposite can be seen for the increase of friction. These results are expected, as the higher the coefficient of friction, the higher the fictional force. </w:t>
      </w:r>
    </w:p>
    <w:p w14:paraId="611DD26B" w14:textId="77777777" w:rsidR="00813E16" w:rsidRDefault="00813E16">
      <w:pPr>
        <w:spacing w:after="160" w:line="259" w:lineRule="auto"/>
      </w:pPr>
      <w:r>
        <w:br w:type="page"/>
      </w:r>
    </w:p>
    <w:p w14:paraId="596BA9F3" w14:textId="3C242E65" w:rsidR="00813E16" w:rsidRDefault="00813E16" w:rsidP="00813E16">
      <w:pPr>
        <w:pStyle w:val="Heading1"/>
        <w:numPr>
          <w:ilvl w:val="0"/>
          <w:numId w:val="5"/>
        </w:numPr>
      </w:pPr>
      <w:r>
        <w:lastRenderedPageBreak/>
        <w:t xml:space="preserve"> </w:t>
      </w:r>
      <w:bookmarkStart w:id="47" w:name="_Toc153724045"/>
      <w:bookmarkStart w:id="48" w:name="_Toc153724081"/>
      <w:bookmarkStart w:id="49" w:name="_Toc153724197"/>
      <w:r>
        <w:t xml:space="preserve">Angular acceleration of the drum of 750g when maximum torque is </w:t>
      </w:r>
      <w:r w:rsidR="00CA1B31">
        <w:t>achieved.</w:t>
      </w:r>
      <w:bookmarkEnd w:id="47"/>
      <w:bookmarkEnd w:id="48"/>
      <w:bookmarkEnd w:id="49"/>
      <w:r>
        <w:t xml:space="preserve"> </w:t>
      </w:r>
    </w:p>
    <w:p w14:paraId="59FE1501" w14:textId="77777777" w:rsidR="00CA1B31" w:rsidRDefault="00CA1B31" w:rsidP="00CA1B31"/>
    <w:p w14:paraId="4CF9C0B9" w14:textId="28A2A0EB" w:rsidR="002B631D" w:rsidRDefault="002B631D" w:rsidP="002B631D">
      <w:pPr>
        <w:jc w:val="center"/>
      </w:pPr>
      <w:r>
        <w:t>First the max Torque value must be found: 14.34Nm (Figure 11)</w:t>
      </w:r>
    </w:p>
    <w:p w14:paraId="220BF0F3" w14:textId="3F2759AB" w:rsidR="002B631D" w:rsidRDefault="002B631D" w:rsidP="002B631D">
      <w:pPr>
        <w:jc w:val="center"/>
      </w:pPr>
      <w:r>
        <w:t>The corresponding Force: 137.889N</w:t>
      </w:r>
    </w:p>
    <w:p w14:paraId="5CF945B3" w14:textId="77777777" w:rsidR="002B631D" w:rsidRDefault="002B631D" w:rsidP="002B631D">
      <w:pPr>
        <w:jc w:val="center"/>
      </w:pPr>
    </w:p>
    <w:p w14:paraId="4E3933EF" w14:textId="601F48B6" w:rsidR="002B631D" w:rsidRDefault="002B631D" w:rsidP="002B631D">
      <w:pPr>
        <w:jc w:val="center"/>
      </w:pPr>
      <w:r>
        <w:t>Use the force equation to find the angular velocity required:</w:t>
      </w:r>
    </w:p>
    <w:p w14:paraId="1A3B6093" w14:textId="77777777" w:rsidR="002B631D" w:rsidRPr="002B631D" w:rsidRDefault="002B631D" w:rsidP="002B631D">
      <w:pPr>
        <w:jc w:val="center"/>
        <w:rPr>
          <w:rFonts w:eastAsiaTheme="minorEastAsia"/>
        </w:rPr>
      </w:pPr>
      <m:oMathPara>
        <m:oMath>
          <m:r>
            <w:rPr>
              <w:rFonts w:ascii="Cambria Math" w:hAnsi="Cambria Math"/>
            </w:rPr>
            <m:t>Force=Mass ×Angular Velocit</m:t>
          </m:r>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 xml:space="preserve"> ×Radius</m:t>
          </m:r>
        </m:oMath>
      </m:oMathPara>
    </w:p>
    <w:p w14:paraId="5FB65496" w14:textId="11ADE8DD" w:rsidR="002B631D" w:rsidRDefault="002B631D" w:rsidP="002B631D">
      <w:pPr>
        <w:jc w:val="center"/>
        <w:rPr>
          <w:rFonts w:eastAsiaTheme="minorEastAsia"/>
        </w:rPr>
      </w:pPr>
      <w:r>
        <w:rPr>
          <w:rFonts w:eastAsiaTheme="minorEastAsia"/>
        </w:rPr>
        <w:t>Trasnpose to make Angular Velocity the subject:</w:t>
      </w:r>
    </w:p>
    <w:p w14:paraId="255D62E0" w14:textId="0356948A" w:rsidR="002B631D" w:rsidRPr="002B631D" w:rsidRDefault="00000000" w:rsidP="002B631D">
      <w:pPr>
        <w:jc w:val="cente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F</m:t>
              </m:r>
            </m:num>
            <m:den>
              <m:r>
                <w:rPr>
                  <w:rFonts w:ascii="Cambria Math" w:eastAsiaTheme="minorEastAsia" w:hAnsi="Cambria Math"/>
                </w:rPr>
                <m:t>m×r</m:t>
              </m:r>
            </m:den>
          </m:f>
        </m:oMath>
      </m:oMathPara>
    </w:p>
    <w:p w14:paraId="1C79B702" w14:textId="77777777" w:rsidR="002B631D" w:rsidRDefault="002B631D" w:rsidP="002B631D">
      <w:pPr>
        <w:jc w:val="center"/>
        <w:rPr>
          <w:rFonts w:eastAsiaTheme="minorEastAsia"/>
        </w:rPr>
      </w:pPr>
    </w:p>
    <w:p w14:paraId="3D881559" w14:textId="36FB9193" w:rsidR="002B631D" w:rsidRPr="002B631D" w:rsidRDefault="00000000" w:rsidP="002B631D">
      <w:pPr>
        <w:jc w:val="cente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137.889</m:t>
              </m:r>
            </m:num>
            <m:den>
              <m:r>
                <w:rPr>
                  <w:rFonts w:ascii="Cambria Math" w:eastAsiaTheme="minorEastAsia" w:hAnsi="Cambria Math"/>
                </w:rPr>
                <m:t>0.750×0.104</m:t>
              </m:r>
            </m:den>
          </m:f>
        </m:oMath>
      </m:oMathPara>
    </w:p>
    <w:p w14:paraId="4725E17D" w14:textId="77777777" w:rsidR="002B631D" w:rsidRDefault="002B631D" w:rsidP="002B631D">
      <w:pPr>
        <w:jc w:val="center"/>
        <w:rPr>
          <w:rFonts w:eastAsiaTheme="minorEastAsia"/>
        </w:rPr>
      </w:pPr>
    </w:p>
    <w:p w14:paraId="56A268C7" w14:textId="60955643" w:rsidR="002B631D" w:rsidRPr="001C3D98" w:rsidRDefault="00000000" w:rsidP="002B631D">
      <w:pPr>
        <w:jc w:val="center"/>
        <w:rPr>
          <w:rFonts w:eastAsiaTheme="minorEastAsia"/>
        </w:rPr>
      </w:pPr>
      <m:oMathPara>
        <m:oMath>
          <m:sSup>
            <m:sSupPr>
              <m:ctrlPr>
                <w:rPr>
                  <w:rFonts w:ascii="Cambria Math" w:eastAsiaTheme="minorEastAsia" w:hAnsi="Cambria Math"/>
                  <w:i/>
                </w:rPr>
              </m:ctrlPr>
            </m:sSupPr>
            <m:e>
              <m:r>
                <w:rPr>
                  <w:rFonts w:ascii="Cambria Math" w:eastAsiaTheme="minorEastAsia" w:hAnsi="Cambria Math"/>
                </w:rPr>
                <m:t>ω</m:t>
              </m:r>
            </m:e>
            <m:sup>
              <m:r>
                <w:rPr>
                  <w:rFonts w:ascii="Cambria Math" w:eastAsiaTheme="minorEastAsia" w:hAnsi="Cambria Math"/>
                </w:rPr>
                <m:t>2</m:t>
              </m:r>
            </m:sup>
          </m:sSup>
          <m:r>
            <w:rPr>
              <w:rFonts w:ascii="Cambria Math" w:eastAsiaTheme="minorEastAsia" w:hAnsi="Cambria Math"/>
            </w:rPr>
            <m:t>=1767.81 rad/s</m:t>
          </m:r>
        </m:oMath>
      </m:oMathPara>
    </w:p>
    <w:p w14:paraId="3633D509" w14:textId="77777777" w:rsidR="001C3D98" w:rsidRDefault="001C3D98" w:rsidP="002B631D">
      <w:pPr>
        <w:jc w:val="center"/>
        <w:rPr>
          <w:rFonts w:eastAsiaTheme="minorEastAsia"/>
        </w:rPr>
      </w:pPr>
    </w:p>
    <w:p w14:paraId="7B9AD7E0" w14:textId="3487D495" w:rsidR="002B631D" w:rsidRDefault="001C3D98" w:rsidP="001C3D98">
      <w:pPr>
        <w:jc w:val="center"/>
        <w:rPr>
          <w:rFonts w:eastAsiaTheme="minorEastAsia"/>
        </w:rPr>
      </w:pPr>
      <m:oMath>
        <m:r>
          <w:rPr>
            <w:rFonts w:ascii="Cambria Math" w:hAnsi="Cambria Math"/>
          </w:rPr>
          <m:t xml:space="preserve">Use </m:t>
        </m:r>
        <m:sSup>
          <m:sSupPr>
            <m:ctrlPr>
              <w:rPr>
                <w:rFonts w:ascii="Cambria Math" w:hAnsi="Cambria Math"/>
                <w:i/>
              </w:rPr>
            </m:ctrlPr>
          </m:sSupPr>
          <m:e>
            <m:r>
              <w:rPr>
                <w:rFonts w:ascii="Cambria Math" w:hAnsi="Cambria Math"/>
              </w:rPr>
              <m:t>ω</m:t>
            </m:r>
          </m:e>
          <m:sup>
            <m:r>
              <w:rPr>
                <w:rFonts w:ascii="Cambria Math" w:hAnsi="Cambria Math"/>
              </w:rPr>
              <m:t>2</m:t>
            </m:r>
          </m:sup>
        </m:sSup>
        <m:r>
          <w:rPr>
            <w:rFonts w:ascii="Cambria Math" w:hAnsi="Cambria Math"/>
          </w:rPr>
          <m:t xml:space="preserve"> to calculate α</m:t>
        </m:r>
      </m:oMath>
      <w:r>
        <w:rPr>
          <w:rFonts w:eastAsiaTheme="minorEastAsia"/>
        </w:rPr>
        <w:t>:</w:t>
      </w:r>
    </w:p>
    <w:p w14:paraId="5DD176CE" w14:textId="77777777" w:rsidR="001C3D98" w:rsidRDefault="001C3D98" w:rsidP="001C3D98">
      <w:pPr>
        <w:jc w:val="center"/>
      </w:pPr>
    </w:p>
    <w:p w14:paraId="450102BF" w14:textId="5CEC1E8D" w:rsidR="00CA1B31" w:rsidRPr="001C3D98" w:rsidRDefault="002B631D" w:rsidP="00CA1B31">
      <w:pPr>
        <w:jc w:val="center"/>
        <w:rPr>
          <w:rFonts w:eastAsiaTheme="minorEastAsia"/>
        </w:rPr>
      </w:pPr>
      <m:oMathPara>
        <m:oMath>
          <m:r>
            <w:rPr>
              <w:rFonts w:ascii="Cambria Math" w:hAnsi="Cambria Math"/>
            </w:rPr>
            <m:t>Angular Acceleration=Angular Velocit</m:t>
          </m:r>
          <m:sSup>
            <m:sSupPr>
              <m:ctrlPr>
                <w:rPr>
                  <w:rFonts w:ascii="Cambria Math" w:hAnsi="Cambria Math"/>
                  <w:i/>
                </w:rPr>
              </m:ctrlPr>
            </m:sSupPr>
            <m:e>
              <m:r>
                <w:rPr>
                  <w:rFonts w:ascii="Cambria Math" w:hAnsi="Cambria Math"/>
                </w:rPr>
                <m:t>y</m:t>
              </m:r>
            </m:e>
            <m:sup>
              <m:r>
                <w:rPr>
                  <w:rFonts w:ascii="Cambria Math" w:hAnsi="Cambria Math"/>
                </w:rPr>
                <m:t>2</m:t>
              </m:r>
            </m:sup>
          </m:sSup>
          <m:r>
            <w:rPr>
              <w:rFonts w:ascii="Cambria Math" w:hAnsi="Cambria Math"/>
            </w:rPr>
            <m:t xml:space="preserve"> ×Radius</m:t>
          </m:r>
        </m:oMath>
      </m:oMathPara>
    </w:p>
    <w:p w14:paraId="503F6D42" w14:textId="77777777" w:rsidR="001C3D98" w:rsidRDefault="001C3D98" w:rsidP="00CA1B31">
      <w:pPr>
        <w:jc w:val="center"/>
        <w:rPr>
          <w:rFonts w:eastAsiaTheme="minorEastAsia"/>
        </w:rPr>
      </w:pPr>
    </w:p>
    <w:p w14:paraId="7C8E4CE7" w14:textId="5DF7F118" w:rsidR="001C3D98" w:rsidRPr="001C3D98" w:rsidRDefault="001C3D98" w:rsidP="00CA1B31">
      <w:pPr>
        <w:jc w:val="center"/>
        <w:rPr>
          <w:rFonts w:eastAsiaTheme="minorEastAsia"/>
        </w:rPr>
      </w:pPr>
      <m:oMathPara>
        <m:oMath>
          <m:r>
            <w:rPr>
              <w:rFonts w:ascii="Cambria Math" w:eastAsiaTheme="minorEastAsia" w:hAnsi="Cambria Math"/>
            </w:rPr>
            <m:t>α=</m:t>
          </m:r>
          <m:sSup>
            <m:sSupPr>
              <m:ctrlPr>
                <w:rPr>
                  <w:rFonts w:ascii="Cambria Math" w:eastAsiaTheme="minorEastAsia" w:hAnsi="Cambria Math"/>
                  <w:i/>
                </w:rPr>
              </m:ctrlPr>
            </m:sSupPr>
            <m:e>
              <m:r>
                <w:rPr>
                  <w:rFonts w:ascii="Cambria Math" w:eastAsiaTheme="minorEastAsia" w:hAnsi="Cambria Math"/>
                </w:rPr>
                <m:t>1797.81</m:t>
              </m:r>
            </m:e>
            <m:sup>
              <m:r>
                <w:rPr>
                  <w:rFonts w:ascii="Cambria Math" w:eastAsiaTheme="minorEastAsia" w:hAnsi="Cambria Math"/>
                </w:rPr>
                <m:t>2</m:t>
              </m:r>
            </m:sup>
          </m:sSup>
          <m:r>
            <w:rPr>
              <w:rFonts w:ascii="Cambria Math" w:eastAsiaTheme="minorEastAsia" w:hAnsi="Cambria Math"/>
            </w:rPr>
            <m:t xml:space="preserve"> ×0.104</m:t>
          </m:r>
        </m:oMath>
      </m:oMathPara>
    </w:p>
    <w:p w14:paraId="5B02B678" w14:textId="77777777" w:rsidR="001C3D98" w:rsidRDefault="001C3D98" w:rsidP="00CA1B31">
      <w:pPr>
        <w:jc w:val="center"/>
        <w:rPr>
          <w:rFonts w:eastAsiaTheme="minorEastAsia"/>
        </w:rPr>
      </w:pPr>
    </w:p>
    <w:p w14:paraId="01C17461" w14:textId="3916E037" w:rsidR="001C3D98" w:rsidRPr="001C3D98" w:rsidRDefault="001C3D98" w:rsidP="00CA1B31">
      <w:pPr>
        <w:jc w:val="center"/>
        <w:rPr>
          <w:rFonts w:eastAsiaTheme="minorEastAsia"/>
        </w:rPr>
      </w:pPr>
      <m:oMathPara>
        <m:oMath>
          <m:r>
            <w:rPr>
              <w:rFonts w:ascii="Cambria Math" w:eastAsiaTheme="minorEastAsia" w:hAnsi="Cambria Math"/>
            </w:rPr>
            <m:t>α=183.85 rad/</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2</m:t>
              </m:r>
            </m:sup>
          </m:sSup>
        </m:oMath>
      </m:oMathPara>
    </w:p>
    <w:p w14:paraId="35D2DB06" w14:textId="77777777" w:rsidR="002B631D" w:rsidRPr="002B631D" w:rsidRDefault="002B631D" w:rsidP="00CA1B31">
      <w:pPr>
        <w:jc w:val="center"/>
        <w:rPr>
          <w:rFonts w:eastAsiaTheme="minorEastAsia"/>
        </w:rPr>
      </w:pPr>
    </w:p>
    <w:p w14:paraId="79E85601" w14:textId="77777777" w:rsidR="002B631D" w:rsidRPr="002B631D" w:rsidRDefault="002B631D" w:rsidP="00CA1B31">
      <w:pPr>
        <w:jc w:val="center"/>
        <w:rPr>
          <w:rFonts w:eastAsiaTheme="minorEastAsia"/>
        </w:rPr>
      </w:pPr>
    </w:p>
    <w:p w14:paraId="64254FA3" w14:textId="6F0CCEEF" w:rsidR="00A52F7F" w:rsidRPr="00A07996" w:rsidRDefault="00A52F7F" w:rsidP="00813E16">
      <w:pPr>
        <w:pStyle w:val="Heading1"/>
      </w:pPr>
      <w:r w:rsidRPr="00A07996">
        <w:br w:type="page"/>
      </w:r>
    </w:p>
    <w:p w14:paraId="05849762" w14:textId="77777777" w:rsidR="002E4177" w:rsidRPr="00F54AEE" w:rsidRDefault="002E4177" w:rsidP="00511C71">
      <w:pPr>
        <w:jc w:val="center"/>
      </w:pPr>
    </w:p>
    <w:p w14:paraId="50759484" w14:textId="77777777" w:rsidR="0031603C" w:rsidRDefault="0031603C" w:rsidP="0031603C">
      <w:pPr>
        <w:pStyle w:val="Heading1"/>
      </w:pPr>
      <w:bookmarkStart w:id="50" w:name="_Toc153724046"/>
      <w:bookmarkStart w:id="51" w:name="_Toc153724082"/>
      <w:bookmarkStart w:id="52" w:name="_Toc153724198"/>
      <w:r>
        <w:t>References</w:t>
      </w:r>
      <w:bookmarkEnd w:id="50"/>
      <w:bookmarkEnd w:id="51"/>
      <w:bookmarkEnd w:id="52"/>
    </w:p>
    <w:p w14:paraId="49CF74C7" w14:textId="77777777" w:rsidR="0031603C" w:rsidRDefault="0031603C" w:rsidP="0031603C"/>
    <w:p w14:paraId="36BFD48E" w14:textId="77777777" w:rsidR="00901D4D" w:rsidRDefault="00901D4D" w:rsidP="00901D4D">
      <w:pPr>
        <w:pStyle w:val="NormalWeb"/>
        <w:numPr>
          <w:ilvl w:val="0"/>
          <w:numId w:val="2"/>
        </w:numPr>
      </w:pPr>
      <w:r>
        <w:rPr>
          <w:i/>
          <w:iCs/>
        </w:rPr>
        <w:t>How does a centrifugal clutch work? what are the pros and cons?</w:t>
      </w:r>
      <w:r>
        <w:t xml:space="preserve"> (2023) </w:t>
      </w:r>
      <w:r>
        <w:rPr>
          <w:i/>
          <w:iCs/>
        </w:rPr>
        <w:t>Engineering Designer</w:t>
      </w:r>
      <w:r>
        <w:t xml:space="preserve">. Available at: https://www.engineeringdesigner.co.uk/how-does-acentrifugal-clutch-work-what-are-the-pros-and-cons/ (Accessed: 08 December 2023). </w:t>
      </w:r>
    </w:p>
    <w:p w14:paraId="784A1264" w14:textId="77777777" w:rsidR="007E6F62" w:rsidRDefault="007E6F62" w:rsidP="007E6F62">
      <w:pPr>
        <w:pStyle w:val="NormalWeb"/>
        <w:numPr>
          <w:ilvl w:val="0"/>
          <w:numId w:val="2"/>
        </w:numPr>
        <w:rPr>
          <w:color w:val="000000"/>
          <w:lang w:eastAsia="en-GB"/>
        </w:rPr>
      </w:pPr>
      <w:proofErr w:type="spellStart"/>
      <w:r>
        <w:rPr>
          <w:color w:val="000000"/>
        </w:rPr>
        <w:t>MechStudies</w:t>
      </w:r>
      <w:proofErr w:type="spellEnd"/>
      <w:r>
        <w:rPr>
          <w:color w:val="000000"/>
        </w:rPr>
        <w:t xml:space="preserve"> (2023)</w:t>
      </w:r>
      <w:r>
        <w:rPr>
          <w:rStyle w:val="apple-converted-space"/>
          <w:color w:val="000000"/>
        </w:rPr>
        <w:t> </w:t>
      </w:r>
      <w:r>
        <w:rPr>
          <w:i/>
          <w:iCs/>
          <w:color w:val="000000"/>
        </w:rPr>
        <w:t>Centrifugal clutches - definition, parts, types, working, application</w:t>
      </w:r>
      <w:r>
        <w:rPr>
          <w:color w:val="000000"/>
        </w:rPr>
        <w:t>,</w:t>
      </w:r>
      <w:r>
        <w:rPr>
          <w:rStyle w:val="apple-converted-space"/>
          <w:color w:val="000000"/>
        </w:rPr>
        <w:t> </w:t>
      </w:r>
      <w:r>
        <w:rPr>
          <w:i/>
          <w:iCs/>
          <w:color w:val="000000"/>
        </w:rPr>
        <w:t>www.mechstudies.com</w:t>
      </w:r>
      <w:r>
        <w:rPr>
          <w:color w:val="000000"/>
        </w:rPr>
        <w:t>. Available at: https://www.mechstudies.com/centrifugal-clutches-parts-types-working/ (Accessed:</w:t>
      </w:r>
      <w:r w:rsidR="007431A2">
        <w:rPr>
          <w:color w:val="000000"/>
        </w:rPr>
        <w:t xml:space="preserve"> </w:t>
      </w:r>
      <w:r>
        <w:rPr>
          <w:color w:val="000000"/>
        </w:rPr>
        <w:t>10 December 2023).</w:t>
      </w:r>
      <w:r>
        <w:rPr>
          <w:rStyle w:val="apple-converted-space"/>
          <w:color w:val="000000"/>
        </w:rPr>
        <w:t> </w:t>
      </w:r>
    </w:p>
    <w:p w14:paraId="4CB0791E" w14:textId="77777777" w:rsidR="007431A2" w:rsidRDefault="007431A2" w:rsidP="007431A2">
      <w:pPr>
        <w:pStyle w:val="NormalWeb"/>
        <w:numPr>
          <w:ilvl w:val="0"/>
          <w:numId w:val="2"/>
        </w:numPr>
        <w:rPr>
          <w:rStyle w:val="apple-converted-space"/>
          <w:color w:val="000000"/>
          <w:lang w:eastAsia="en-GB"/>
        </w:rPr>
      </w:pPr>
      <w:r>
        <w:rPr>
          <w:color w:val="000000"/>
        </w:rPr>
        <w:t xml:space="preserve">Mohammed </w:t>
      </w:r>
      <w:proofErr w:type="spellStart"/>
      <w:r>
        <w:rPr>
          <w:color w:val="000000"/>
        </w:rPr>
        <w:t>Mohaideen</w:t>
      </w:r>
      <w:proofErr w:type="spellEnd"/>
      <w:r>
        <w:rPr>
          <w:color w:val="000000"/>
        </w:rPr>
        <w:t>, M.</w:t>
      </w:r>
      <w:r>
        <w:rPr>
          <w:rStyle w:val="apple-converted-space"/>
          <w:color w:val="000000"/>
        </w:rPr>
        <w:t> </w:t>
      </w:r>
      <w:r>
        <w:rPr>
          <w:i/>
          <w:iCs/>
          <w:color w:val="000000"/>
        </w:rPr>
        <w:t>et al.</w:t>
      </w:r>
      <w:r>
        <w:rPr>
          <w:rStyle w:val="apple-converted-space"/>
          <w:color w:val="000000"/>
        </w:rPr>
        <w:t> </w:t>
      </w:r>
      <w:r>
        <w:rPr>
          <w:color w:val="000000"/>
        </w:rPr>
        <w:t>(2023)</w:t>
      </w:r>
      <w:r>
        <w:rPr>
          <w:rStyle w:val="apple-converted-space"/>
          <w:color w:val="000000"/>
        </w:rPr>
        <w:t> </w:t>
      </w:r>
      <w:r>
        <w:rPr>
          <w:i/>
          <w:iCs/>
          <w:color w:val="000000"/>
        </w:rPr>
        <w:t>A study on single plate clutch disc using finite element method</w:t>
      </w:r>
      <w:r>
        <w:rPr>
          <w:color w:val="000000"/>
        </w:rPr>
        <w:t>,</w:t>
      </w:r>
      <w:r>
        <w:rPr>
          <w:rStyle w:val="apple-converted-space"/>
          <w:color w:val="000000"/>
        </w:rPr>
        <w:t> </w:t>
      </w:r>
      <w:r>
        <w:rPr>
          <w:i/>
          <w:iCs/>
          <w:color w:val="000000"/>
        </w:rPr>
        <w:t>Materials Today: Proceedings</w:t>
      </w:r>
      <w:r>
        <w:rPr>
          <w:color w:val="000000"/>
        </w:rPr>
        <w:t>. Available at: https://www.sciencedirect.com/science/article/abs/pii/S2214785323021661#:~:text=Normally%20clutch%20plate%20is%20made,ceramic%20based%20composite%20%5B2%5D. (Accessed: 10 December 2023).</w:t>
      </w:r>
      <w:r>
        <w:rPr>
          <w:rStyle w:val="apple-converted-space"/>
          <w:color w:val="000000"/>
        </w:rPr>
        <w:t> </w:t>
      </w:r>
    </w:p>
    <w:p w14:paraId="2B7C667F" w14:textId="2EDBE7F7" w:rsidR="00AA542D" w:rsidRPr="00AA542D" w:rsidRDefault="00AA542D" w:rsidP="00AA542D">
      <w:pPr>
        <w:pStyle w:val="NormalWeb"/>
        <w:numPr>
          <w:ilvl w:val="0"/>
          <w:numId w:val="2"/>
        </w:numPr>
      </w:pPr>
      <w:r>
        <w:rPr>
          <w:color w:val="000000"/>
          <w:lang w:eastAsia="en-GB"/>
        </w:rPr>
        <w:t xml:space="preserve">Figure 1 - </w:t>
      </w:r>
      <w:r>
        <w:t xml:space="preserve">Bartleby (2022) </w:t>
      </w:r>
      <w:r>
        <w:rPr>
          <w:i/>
          <w:iCs/>
        </w:rPr>
        <w:t>The clutch is described as a machine element used to connect or disconnect two shafts together to transmit torque or power. the clutch works on the principles of friction. the clutch is commonly used in automobiles to transfer power from the driving shaft to the driven shaft.</w:t>
      </w:r>
      <w:r>
        <w:t xml:space="preserve">, </w:t>
      </w:r>
      <w:proofErr w:type="spellStart"/>
      <w:r>
        <w:rPr>
          <w:i/>
          <w:iCs/>
        </w:rPr>
        <w:t>bartleby</w:t>
      </w:r>
      <w:proofErr w:type="spellEnd"/>
      <w:r>
        <w:t xml:space="preserve">. Available at: https://www.bartleby.com/subject/engineering/mechanical-engineering/concepts/clutches-brakes-couplings-and (Accessed: 17 December 2023). </w:t>
      </w:r>
    </w:p>
    <w:p w14:paraId="2923583B" w14:textId="09941101" w:rsidR="00AE3536" w:rsidRDefault="007F0BA6" w:rsidP="00AE3536">
      <w:pPr>
        <w:pStyle w:val="NormalWeb"/>
        <w:numPr>
          <w:ilvl w:val="0"/>
          <w:numId w:val="2"/>
        </w:numPr>
      </w:pPr>
      <w:r>
        <w:t xml:space="preserve">Figure </w:t>
      </w:r>
      <w:r w:rsidR="004C4743">
        <w:t>2</w:t>
      </w:r>
      <w:r>
        <w:t xml:space="preserve"> - </w:t>
      </w:r>
      <w:r w:rsidR="00AE3536" w:rsidRPr="7EA7C8D0">
        <w:rPr>
          <w:i/>
          <w:iCs/>
        </w:rPr>
        <w:t>Metal prices in the United States through 2010</w:t>
      </w:r>
      <w:r w:rsidR="00AE3536">
        <w:t xml:space="preserve"> (2013) </w:t>
      </w:r>
      <w:r w:rsidR="00AE3536" w:rsidRPr="7EA7C8D0">
        <w:rPr>
          <w:i/>
          <w:iCs/>
        </w:rPr>
        <w:t xml:space="preserve">Metal prices in the </w:t>
      </w:r>
      <w:r w:rsidR="00DF73AF" w:rsidRPr="7EA7C8D0">
        <w:rPr>
          <w:i/>
          <w:iCs/>
        </w:rPr>
        <w:t>United States</w:t>
      </w:r>
      <w:r w:rsidR="00AE3536" w:rsidRPr="7EA7C8D0">
        <w:rPr>
          <w:i/>
          <w:iCs/>
        </w:rPr>
        <w:t xml:space="preserve"> through 2010</w:t>
      </w:r>
      <w:r w:rsidR="00AE3536">
        <w:t xml:space="preserve">. Available </w:t>
      </w:r>
      <w:r w:rsidR="1DF78B38">
        <w:t>at: https</w:t>
      </w:r>
      <w:r w:rsidR="00AE3536">
        <w:t xml:space="preserve">://pubs.usgs.gov/sir/2012/5188/sir2012-5188.pdf (Accessed: 14 December 2023). </w:t>
      </w:r>
    </w:p>
    <w:p w14:paraId="4BFC8B3A" w14:textId="77777777" w:rsidR="0031603C" w:rsidRPr="0031603C" w:rsidRDefault="61354506" w:rsidP="7EA7C8D0">
      <w:pPr>
        <w:pStyle w:val="ListParagraph"/>
        <w:numPr>
          <w:ilvl w:val="0"/>
          <w:numId w:val="2"/>
        </w:numPr>
        <w:ind w:right="-20"/>
        <w:rPr>
          <w:rFonts w:ascii="Calibri" w:eastAsia="Calibri" w:hAnsi="Calibri" w:cs="Calibri"/>
          <w:color w:val="000000" w:themeColor="text1"/>
        </w:rPr>
      </w:pPr>
      <w:r w:rsidRPr="5F842136">
        <w:rPr>
          <w:rFonts w:ascii="Calibri" w:eastAsia="Calibri" w:hAnsi="Calibri" w:cs="Calibri"/>
          <w:color w:val="000000" w:themeColor="text1"/>
        </w:rPr>
        <w:t xml:space="preserve">Spira, N. (2021) </w:t>
      </w:r>
      <w:r w:rsidRPr="5F842136">
        <w:rPr>
          <w:rFonts w:ascii="Calibri" w:eastAsia="Calibri" w:hAnsi="Calibri" w:cs="Calibri"/>
          <w:i/>
          <w:iCs/>
          <w:color w:val="000000" w:themeColor="text1"/>
        </w:rPr>
        <w:t xml:space="preserve">The 4 types of heat treatment steel </w:t>
      </w:r>
      <w:bookmarkStart w:id="53" w:name="_Int_n3qoX3S1"/>
      <w:proofErr w:type="gramStart"/>
      <w:r w:rsidRPr="5F842136">
        <w:rPr>
          <w:rFonts w:ascii="Calibri" w:eastAsia="Calibri" w:hAnsi="Calibri" w:cs="Calibri"/>
          <w:i/>
          <w:iCs/>
          <w:color w:val="000000" w:themeColor="text1"/>
        </w:rPr>
        <w:t>undergoes</w:t>
      </w:r>
      <w:bookmarkEnd w:id="53"/>
      <w:proofErr w:type="gramEnd"/>
      <w:r w:rsidRPr="5F842136">
        <w:rPr>
          <w:rFonts w:ascii="Calibri" w:eastAsia="Calibri" w:hAnsi="Calibri" w:cs="Calibri"/>
          <w:color w:val="000000" w:themeColor="text1"/>
        </w:rPr>
        <w:t xml:space="preserve">, </w:t>
      </w:r>
      <w:r w:rsidRPr="5F842136">
        <w:rPr>
          <w:rFonts w:ascii="Calibri" w:eastAsia="Calibri" w:hAnsi="Calibri" w:cs="Calibri"/>
          <w:i/>
          <w:iCs/>
          <w:color w:val="000000" w:themeColor="text1"/>
        </w:rPr>
        <w:t>Kloeckner Metals Corporation</w:t>
      </w:r>
      <w:r w:rsidRPr="5F842136">
        <w:rPr>
          <w:rFonts w:ascii="Calibri" w:eastAsia="Calibri" w:hAnsi="Calibri" w:cs="Calibri"/>
          <w:color w:val="000000" w:themeColor="text1"/>
        </w:rPr>
        <w:t xml:space="preserve">. Available at: </w:t>
      </w:r>
      <w:hyperlink r:id="rId22">
        <w:r w:rsidRPr="5F842136">
          <w:rPr>
            <w:rStyle w:val="Hyperlink"/>
            <w:rFonts w:ascii="Calibri" w:eastAsia="Calibri" w:hAnsi="Calibri" w:cs="Calibri"/>
          </w:rPr>
          <w:t>https://www.kloecknermetals.com/blog/the-4-types-of-heat-treatment-steel-undergoes/</w:t>
        </w:r>
      </w:hyperlink>
      <w:r w:rsidRPr="5F842136">
        <w:rPr>
          <w:rFonts w:ascii="Calibri" w:eastAsia="Calibri" w:hAnsi="Calibri" w:cs="Calibri"/>
          <w:color w:val="000000" w:themeColor="text1"/>
        </w:rPr>
        <w:t xml:space="preserve"> (Accessed: 15 December 2023).</w:t>
      </w:r>
    </w:p>
    <w:p w14:paraId="327607F6" w14:textId="14D40E00" w:rsidR="6D0E0E06" w:rsidRDefault="6D0E0E06" w:rsidP="5F842136">
      <w:pPr>
        <w:pStyle w:val="ListParagraph"/>
        <w:numPr>
          <w:ilvl w:val="0"/>
          <w:numId w:val="2"/>
        </w:numPr>
        <w:ind w:right="-20"/>
        <w:rPr>
          <w:rFonts w:ascii="Calibri" w:eastAsia="Calibri" w:hAnsi="Calibri" w:cs="Calibri"/>
          <w:color w:val="000000" w:themeColor="text1"/>
        </w:rPr>
      </w:pPr>
      <w:r w:rsidRPr="5F842136">
        <w:rPr>
          <w:rFonts w:ascii="Calibri" w:eastAsia="Calibri" w:hAnsi="Calibri" w:cs="Calibri"/>
          <w:color w:val="000000" w:themeColor="text1"/>
        </w:rPr>
        <w:t xml:space="preserve">Figure </w:t>
      </w:r>
      <w:r w:rsidR="00AA542D">
        <w:rPr>
          <w:rFonts w:ascii="Calibri" w:eastAsia="Calibri" w:hAnsi="Calibri" w:cs="Calibri"/>
          <w:color w:val="000000" w:themeColor="text1"/>
        </w:rPr>
        <w:t>3</w:t>
      </w:r>
      <w:r w:rsidRPr="5F842136">
        <w:rPr>
          <w:rFonts w:ascii="Calibri" w:eastAsia="Calibri" w:hAnsi="Calibri" w:cs="Calibri"/>
          <w:color w:val="000000" w:themeColor="text1"/>
        </w:rPr>
        <w:t xml:space="preserve"> - </w:t>
      </w:r>
      <w:proofErr w:type="spellStart"/>
      <w:r w:rsidR="1580E0F1" w:rsidRPr="5F842136">
        <w:rPr>
          <w:color w:val="000000" w:themeColor="text1"/>
        </w:rPr>
        <w:t>Samatham</w:t>
      </w:r>
      <w:proofErr w:type="spellEnd"/>
      <w:r w:rsidR="1580E0F1" w:rsidRPr="5F842136">
        <w:rPr>
          <w:color w:val="000000" w:themeColor="text1"/>
        </w:rPr>
        <w:t xml:space="preserve">, M. (2017) </w:t>
      </w:r>
      <w:r w:rsidR="1580E0F1" w:rsidRPr="5F842136">
        <w:rPr>
          <w:i/>
          <w:iCs/>
          <w:color w:val="000000" w:themeColor="text1"/>
        </w:rPr>
        <w:t>Comparison of heat treated and non-heat treated rod tensile test ...</w:t>
      </w:r>
      <w:r w:rsidR="1580E0F1" w:rsidRPr="5F842136">
        <w:rPr>
          <w:color w:val="000000" w:themeColor="text1"/>
        </w:rPr>
        <w:t xml:space="preserve">, </w:t>
      </w:r>
      <w:r w:rsidR="1580E0F1" w:rsidRPr="5F842136">
        <w:rPr>
          <w:i/>
          <w:iCs/>
          <w:color w:val="000000" w:themeColor="text1"/>
        </w:rPr>
        <w:t xml:space="preserve">Comparison of Heat Treated and Non-Heat Treated Rod tensile </w:t>
      </w:r>
      <w:proofErr w:type="gramStart"/>
      <w:r w:rsidR="1580E0F1" w:rsidRPr="5F842136">
        <w:rPr>
          <w:i/>
          <w:iCs/>
          <w:color w:val="000000" w:themeColor="text1"/>
        </w:rPr>
        <w:t xml:space="preserve">test </w:t>
      </w:r>
      <w:r w:rsidR="1580E0F1" w:rsidRPr="5F842136">
        <w:rPr>
          <w:color w:val="000000" w:themeColor="text1"/>
        </w:rPr>
        <w:t>.</w:t>
      </w:r>
      <w:proofErr w:type="gramEnd"/>
      <w:r w:rsidR="1580E0F1" w:rsidRPr="5F842136">
        <w:rPr>
          <w:color w:val="000000" w:themeColor="text1"/>
        </w:rPr>
        <w:t xml:space="preserve"> Available at: </w:t>
      </w:r>
      <w:hyperlink r:id="rId23">
        <w:r w:rsidR="1580E0F1" w:rsidRPr="5F842136">
          <w:rPr>
            <w:rStyle w:val="Hyperlink"/>
          </w:rPr>
          <w:t>https://www.researchgate.net/figure/Comparison-of-Heat-Treated-and-Non-Heat-Treated-Rod-tensile-test_tbl4_314081177</w:t>
        </w:r>
      </w:hyperlink>
      <w:r w:rsidR="1580E0F1" w:rsidRPr="5F842136">
        <w:rPr>
          <w:color w:val="000000" w:themeColor="text1"/>
        </w:rPr>
        <w:t xml:space="preserve"> (Accessed: 15 December 2023).</w:t>
      </w:r>
    </w:p>
    <w:p w14:paraId="503A9CFD" w14:textId="77777777" w:rsidR="00F80E29" w:rsidRDefault="00F80E29" w:rsidP="00F80E29">
      <w:pPr>
        <w:pStyle w:val="NormalWeb"/>
        <w:numPr>
          <w:ilvl w:val="0"/>
          <w:numId w:val="2"/>
        </w:numPr>
      </w:pPr>
      <w:r>
        <w:t xml:space="preserve">Team, T.B. (2021) </w:t>
      </w:r>
      <w:r>
        <w:rPr>
          <w:i/>
          <w:iCs/>
        </w:rPr>
        <w:t>Advantages and disadvantages of centrifugal clutches</w:t>
      </w:r>
      <w:r>
        <w:t xml:space="preserve">, </w:t>
      </w:r>
      <w:r>
        <w:rPr>
          <w:i/>
          <w:iCs/>
        </w:rPr>
        <w:t>BLM Automatic Clutch</w:t>
      </w:r>
      <w:r>
        <w:t xml:space="preserve">. Available at: https://www.blm-cm.com/blog/advantages-disadvantages-centrifugal-clutches/ (Accessed: 17 December 2023). </w:t>
      </w:r>
    </w:p>
    <w:p w14:paraId="55EB76FD" w14:textId="77777777" w:rsidR="00096024" w:rsidRDefault="00096024" w:rsidP="00096024">
      <w:pPr>
        <w:pStyle w:val="NormalWeb"/>
        <w:numPr>
          <w:ilvl w:val="0"/>
          <w:numId w:val="2"/>
        </w:numPr>
      </w:pPr>
      <w:r>
        <w:rPr>
          <w:i/>
          <w:iCs/>
        </w:rPr>
        <w:t>How to replace a chainsaw clutch and sprocket</w:t>
      </w:r>
      <w:r>
        <w:t xml:space="preserve"> (no date) </w:t>
      </w:r>
      <w:r>
        <w:rPr>
          <w:i/>
          <w:iCs/>
        </w:rPr>
        <w:t xml:space="preserve">Firewood </w:t>
      </w:r>
      <w:proofErr w:type="gramStart"/>
      <w:r>
        <w:rPr>
          <w:i/>
          <w:iCs/>
        </w:rPr>
        <w:t>For</w:t>
      </w:r>
      <w:proofErr w:type="gramEnd"/>
      <w:r>
        <w:rPr>
          <w:i/>
          <w:iCs/>
        </w:rPr>
        <w:t xml:space="preserve"> Life</w:t>
      </w:r>
      <w:r>
        <w:t xml:space="preserve">. Available at: https://www.firewood-for-life.com/replace-a-chainsaw-clutch.html (Accessed: 17 December 2023). </w:t>
      </w:r>
    </w:p>
    <w:p w14:paraId="0A0C0B64" w14:textId="77777777" w:rsidR="00386308" w:rsidRDefault="00386308" w:rsidP="00386308">
      <w:pPr>
        <w:pStyle w:val="NormalWeb"/>
        <w:numPr>
          <w:ilvl w:val="0"/>
          <w:numId w:val="2"/>
        </w:numPr>
      </w:pPr>
      <w:r>
        <w:rPr>
          <w:i/>
          <w:iCs/>
        </w:rPr>
        <w:t>Electromagnetic clutch: Diagram, working, advantages, and uses.</w:t>
      </w:r>
      <w:r>
        <w:t xml:space="preserve"> (2023) </w:t>
      </w:r>
      <w:proofErr w:type="spellStart"/>
      <w:r>
        <w:rPr>
          <w:i/>
          <w:iCs/>
        </w:rPr>
        <w:t>Testbook</w:t>
      </w:r>
      <w:proofErr w:type="spellEnd"/>
      <w:r>
        <w:t xml:space="preserve">. Available at: https://testbook.com/mechanical-engineering/electromagnetic-clutch (Accessed: 17 December 2023). </w:t>
      </w:r>
    </w:p>
    <w:p w14:paraId="588398A8" w14:textId="77777777" w:rsidR="0031603C" w:rsidRPr="00863E7B" w:rsidRDefault="0031603C" w:rsidP="00863E7B">
      <w:pPr>
        <w:pStyle w:val="ListParagraph"/>
        <w:ind w:right="-20"/>
        <w:rPr>
          <w:rFonts w:ascii="Calibri" w:eastAsia="Calibri" w:hAnsi="Calibri" w:cs="Calibri"/>
          <w:color w:val="000000" w:themeColor="text1"/>
        </w:rPr>
      </w:pPr>
    </w:p>
    <w:p w14:paraId="4B844FF4" w14:textId="77777777" w:rsidR="0031603C" w:rsidRDefault="0031603C" w:rsidP="00A42884"/>
    <w:p w14:paraId="3D2BDC09" w14:textId="33823124" w:rsidR="0076527A" w:rsidRDefault="00D306E6">
      <w:r>
        <w:t xml:space="preserve"> </w:t>
      </w:r>
    </w:p>
    <w:sectPr w:rsidR="007652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By2AwvromncM12" int2:id="ojZEeoYH">
      <int2:state int2:value="Rejected" int2:type="AugLoop_Text_Critique"/>
    </int2:textHash>
    <int2:textHash int2:hashCode="BMxBYaxpCFxGZ8" int2:id="JobfDY8A">
      <int2:state int2:value="Rejected" int2:type="AugLoop_Text_Critique"/>
    </int2:textHash>
    <int2:textHash int2:hashCode="goqljtox0irJIK" int2:id="epU04Bmr">
      <int2:state int2:value="Rejected" int2:type="AugLoop_Text_Critique"/>
    </int2:textHash>
    <int2:bookmark int2:bookmarkName="_Int_2GDukI8T" int2:invalidationBookmarkName="" int2:hashCode="UDKgQY/JhG8sL7" int2:id="tgZGrRPI">
      <int2:state int2:value="Reviewed" int2:type="WordDesignerPullQuotesAnnotation"/>
    </int2:bookmark>
    <int2:bookmark int2:bookmarkName="_Int_0Eq8lNXn" int2:invalidationBookmarkName="" int2:hashCode="y0ZPqSFCwIc+m2" int2:id="hQ9zd9Bm">
      <int2:state int2:value="Rejected" int2:type="AugLoop_Text_Critique"/>
    </int2:bookmark>
    <int2:bookmark int2:bookmarkName="_Int_n3qoX3S1" int2:invalidationBookmarkName="" int2:hashCode="vifHIUFnUe3LB1" int2:id="WBdfEJ4S">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B12A94"/>
    <w:multiLevelType w:val="hybridMultilevel"/>
    <w:tmpl w:val="B90C9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A3145B"/>
    <w:multiLevelType w:val="hybridMultilevel"/>
    <w:tmpl w:val="D526CB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B01FDE"/>
    <w:multiLevelType w:val="hybridMultilevel"/>
    <w:tmpl w:val="8820D1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3107CD"/>
    <w:multiLevelType w:val="hybridMultilevel"/>
    <w:tmpl w:val="86002D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F65575"/>
    <w:multiLevelType w:val="hybridMultilevel"/>
    <w:tmpl w:val="101452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8665108">
    <w:abstractNumId w:val="4"/>
  </w:num>
  <w:num w:numId="2" w16cid:durableId="998193285">
    <w:abstractNumId w:val="0"/>
  </w:num>
  <w:num w:numId="3" w16cid:durableId="109982140">
    <w:abstractNumId w:val="2"/>
  </w:num>
  <w:num w:numId="4" w16cid:durableId="297690674">
    <w:abstractNumId w:val="1"/>
  </w:num>
  <w:num w:numId="5" w16cid:durableId="13539187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52D4"/>
    <w:rsid w:val="00005A2E"/>
    <w:rsid w:val="00046AE0"/>
    <w:rsid w:val="00056B01"/>
    <w:rsid w:val="000604FE"/>
    <w:rsid w:val="000635C1"/>
    <w:rsid w:val="00077FD4"/>
    <w:rsid w:val="00096024"/>
    <w:rsid w:val="000A43ED"/>
    <w:rsid w:val="000B14C5"/>
    <w:rsid w:val="000E0574"/>
    <w:rsid w:val="00116AF7"/>
    <w:rsid w:val="00116FEA"/>
    <w:rsid w:val="00123798"/>
    <w:rsid w:val="00173ED3"/>
    <w:rsid w:val="001B2A4A"/>
    <w:rsid w:val="001C3D98"/>
    <w:rsid w:val="001E52CA"/>
    <w:rsid w:val="001E5E2B"/>
    <w:rsid w:val="001E6327"/>
    <w:rsid w:val="001F00F0"/>
    <w:rsid w:val="00202EB4"/>
    <w:rsid w:val="00240B62"/>
    <w:rsid w:val="0024596E"/>
    <w:rsid w:val="002574D2"/>
    <w:rsid w:val="002816FF"/>
    <w:rsid w:val="002A722C"/>
    <w:rsid w:val="002B1099"/>
    <w:rsid w:val="002B3918"/>
    <w:rsid w:val="002B631D"/>
    <w:rsid w:val="002E4177"/>
    <w:rsid w:val="002F3F4C"/>
    <w:rsid w:val="002F7B99"/>
    <w:rsid w:val="0031603C"/>
    <w:rsid w:val="00324BC0"/>
    <w:rsid w:val="00332BF4"/>
    <w:rsid w:val="00333E92"/>
    <w:rsid w:val="00337BA9"/>
    <w:rsid w:val="00340A7C"/>
    <w:rsid w:val="00346C0F"/>
    <w:rsid w:val="00347579"/>
    <w:rsid w:val="00364025"/>
    <w:rsid w:val="00372393"/>
    <w:rsid w:val="00375179"/>
    <w:rsid w:val="00380C21"/>
    <w:rsid w:val="00386308"/>
    <w:rsid w:val="00386491"/>
    <w:rsid w:val="003A1B0A"/>
    <w:rsid w:val="003C1DC8"/>
    <w:rsid w:val="003D3438"/>
    <w:rsid w:val="003F4200"/>
    <w:rsid w:val="00421B65"/>
    <w:rsid w:val="0044577D"/>
    <w:rsid w:val="00446F86"/>
    <w:rsid w:val="0044770C"/>
    <w:rsid w:val="00454D8D"/>
    <w:rsid w:val="00477313"/>
    <w:rsid w:val="00477356"/>
    <w:rsid w:val="004B026B"/>
    <w:rsid w:val="004B356A"/>
    <w:rsid w:val="004B7ED9"/>
    <w:rsid w:val="004C4743"/>
    <w:rsid w:val="004E758D"/>
    <w:rsid w:val="005068FC"/>
    <w:rsid w:val="00511C71"/>
    <w:rsid w:val="00540470"/>
    <w:rsid w:val="005418B4"/>
    <w:rsid w:val="005518C6"/>
    <w:rsid w:val="0055384B"/>
    <w:rsid w:val="005579AD"/>
    <w:rsid w:val="00563B62"/>
    <w:rsid w:val="005A0391"/>
    <w:rsid w:val="005A3EED"/>
    <w:rsid w:val="005C1116"/>
    <w:rsid w:val="00605A56"/>
    <w:rsid w:val="00626371"/>
    <w:rsid w:val="00640B48"/>
    <w:rsid w:val="006469EF"/>
    <w:rsid w:val="00647619"/>
    <w:rsid w:val="006553B6"/>
    <w:rsid w:val="006578CB"/>
    <w:rsid w:val="00661EBD"/>
    <w:rsid w:val="0066524D"/>
    <w:rsid w:val="006919FB"/>
    <w:rsid w:val="006B0EB4"/>
    <w:rsid w:val="006B2A8F"/>
    <w:rsid w:val="006C3CCD"/>
    <w:rsid w:val="00730E3D"/>
    <w:rsid w:val="007431A2"/>
    <w:rsid w:val="00756C94"/>
    <w:rsid w:val="00756EFE"/>
    <w:rsid w:val="0076527A"/>
    <w:rsid w:val="007D3C07"/>
    <w:rsid w:val="007D784A"/>
    <w:rsid w:val="007E6F62"/>
    <w:rsid w:val="007F0BA6"/>
    <w:rsid w:val="00805397"/>
    <w:rsid w:val="008074FC"/>
    <w:rsid w:val="00813E16"/>
    <w:rsid w:val="00816152"/>
    <w:rsid w:val="008411B2"/>
    <w:rsid w:val="00863E7B"/>
    <w:rsid w:val="00883AA9"/>
    <w:rsid w:val="008D1691"/>
    <w:rsid w:val="008D6D2F"/>
    <w:rsid w:val="008E4D32"/>
    <w:rsid w:val="008E5DA5"/>
    <w:rsid w:val="00901D4D"/>
    <w:rsid w:val="00911415"/>
    <w:rsid w:val="0091659D"/>
    <w:rsid w:val="00917CB7"/>
    <w:rsid w:val="00920D9B"/>
    <w:rsid w:val="00951EB5"/>
    <w:rsid w:val="00962F84"/>
    <w:rsid w:val="00964E74"/>
    <w:rsid w:val="00976069"/>
    <w:rsid w:val="009879D0"/>
    <w:rsid w:val="00992A5A"/>
    <w:rsid w:val="009A2525"/>
    <w:rsid w:val="009C4DA8"/>
    <w:rsid w:val="009D021E"/>
    <w:rsid w:val="009F328F"/>
    <w:rsid w:val="009F6BA4"/>
    <w:rsid w:val="009F7512"/>
    <w:rsid w:val="009F79FC"/>
    <w:rsid w:val="00A07996"/>
    <w:rsid w:val="00A27913"/>
    <w:rsid w:val="00A34854"/>
    <w:rsid w:val="00A42884"/>
    <w:rsid w:val="00A4551C"/>
    <w:rsid w:val="00A528C0"/>
    <w:rsid w:val="00A52F7F"/>
    <w:rsid w:val="00A54779"/>
    <w:rsid w:val="00A573BB"/>
    <w:rsid w:val="00A745A4"/>
    <w:rsid w:val="00AA542D"/>
    <w:rsid w:val="00AA695A"/>
    <w:rsid w:val="00AC3E3F"/>
    <w:rsid w:val="00AE3536"/>
    <w:rsid w:val="00AF5A32"/>
    <w:rsid w:val="00AF64AB"/>
    <w:rsid w:val="00B14613"/>
    <w:rsid w:val="00B37696"/>
    <w:rsid w:val="00B40A55"/>
    <w:rsid w:val="00B62EA4"/>
    <w:rsid w:val="00B663C8"/>
    <w:rsid w:val="00B927C2"/>
    <w:rsid w:val="00B9692E"/>
    <w:rsid w:val="00BA4049"/>
    <w:rsid w:val="00BC4336"/>
    <w:rsid w:val="00C110DC"/>
    <w:rsid w:val="00C209D0"/>
    <w:rsid w:val="00C37BF0"/>
    <w:rsid w:val="00C43991"/>
    <w:rsid w:val="00C4675F"/>
    <w:rsid w:val="00C536AB"/>
    <w:rsid w:val="00CA1B31"/>
    <w:rsid w:val="00CB0A52"/>
    <w:rsid w:val="00CE05F2"/>
    <w:rsid w:val="00CE1A21"/>
    <w:rsid w:val="00D306E6"/>
    <w:rsid w:val="00D31F95"/>
    <w:rsid w:val="00D66622"/>
    <w:rsid w:val="00D85870"/>
    <w:rsid w:val="00D919FD"/>
    <w:rsid w:val="00DB0C8B"/>
    <w:rsid w:val="00DB3A44"/>
    <w:rsid w:val="00DD4752"/>
    <w:rsid w:val="00DF1BB8"/>
    <w:rsid w:val="00DF73AF"/>
    <w:rsid w:val="00DF7826"/>
    <w:rsid w:val="00E05BD2"/>
    <w:rsid w:val="00E17F35"/>
    <w:rsid w:val="00E37AD7"/>
    <w:rsid w:val="00E6251F"/>
    <w:rsid w:val="00E74AD2"/>
    <w:rsid w:val="00E84520"/>
    <w:rsid w:val="00EC58E0"/>
    <w:rsid w:val="00EC6481"/>
    <w:rsid w:val="00EE4A9C"/>
    <w:rsid w:val="00EF52D4"/>
    <w:rsid w:val="00F04242"/>
    <w:rsid w:val="00F04824"/>
    <w:rsid w:val="00F245ED"/>
    <w:rsid w:val="00F54AEE"/>
    <w:rsid w:val="00F66BC2"/>
    <w:rsid w:val="00F80E29"/>
    <w:rsid w:val="00F85CD4"/>
    <w:rsid w:val="00F924C6"/>
    <w:rsid w:val="00FB68F7"/>
    <w:rsid w:val="00FC264E"/>
    <w:rsid w:val="00FC302D"/>
    <w:rsid w:val="012AF173"/>
    <w:rsid w:val="01B448A9"/>
    <w:rsid w:val="03B72030"/>
    <w:rsid w:val="03F95498"/>
    <w:rsid w:val="04D1491D"/>
    <w:rsid w:val="059524F9"/>
    <w:rsid w:val="05B9D816"/>
    <w:rsid w:val="06F6A2B5"/>
    <w:rsid w:val="0730F55A"/>
    <w:rsid w:val="075BB172"/>
    <w:rsid w:val="0A935234"/>
    <w:rsid w:val="0AD5869C"/>
    <w:rsid w:val="0D783035"/>
    <w:rsid w:val="0E0D275E"/>
    <w:rsid w:val="0F8FD020"/>
    <w:rsid w:val="0FA8F7BF"/>
    <w:rsid w:val="103C1773"/>
    <w:rsid w:val="1137EAAD"/>
    <w:rsid w:val="1383C517"/>
    <w:rsid w:val="14C314E9"/>
    <w:rsid w:val="1580E0F1"/>
    <w:rsid w:val="15C79863"/>
    <w:rsid w:val="1779C2C2"/>
    <w:rsid w:val="1B2AE92F"/>
    <w:rsid w:val="1B59547C"/>
    <w:rsid w:val="1B5E9BF1"/>
    <w:rsid w:val="1C86E1CB"/>
    <w:rsid w:val="1CAD8AB0"/>
    <w:rsid w:val="1D9C790C"/>
    <w:rsid w:val="1DF78B38"/>
    <w:rsid w:val="1EB17549"/>
    <w:rsid w:val="210C809C"/>
    <w:rsid w:val="211D983D"/>
    <w:rsid w:val="21230D00"/>
    <w:rsid w:val="23646661"/>
    <w:rsid w:val="25180BAD"/>
    <w:rsid w:val="26364A93"/>
    <w:rsid w:val="27D21AF4"/>
    <w:rsid w:val="2A3A643E"/>
    <w:rsid w:val="2C8C63BA"/>
    <w:rsid w:val="2DAF32C8"/>
    <w:rsid w:val="2DEAC505"/>
    <w:rsid w:val="2E415C78"/>
    <w:rsid w:val="2F2F4277"/>
    <w:rsid w:val="3008A287"/>
    <w:rsid w:val="33404349"/>
    <w:rsid w:val="3484E4CA"/>
    <w:rsid w:val="36C668D1"/>
    <w:rsid w:val="39B25891"/>
    <w:rsid w:val="3A52D0EF"/>
    <w:rsid w:val="3A770937"/>
    <w:rsid w:val="3C4C55BE"/>
    <w:rsid w:val="3EEE52D9"/>
    <w:rsid w:val="3F0AE377"/>
    <w:rsid w:val="40D0364F"/>
    <w:rsid w:val="411FC6E1"/>
    <w:rsid w:val="41B9C0A6"/>
    <w:rsid w:val="42BB9742"/>
    <w:rsid w:val="434814D6"/>
    <w:rsid w:val="43F40EB1"/>
    <w:rsid w:val="46D8649B"/>
    <w:rsid w:val="47002354"/>
    <w:rsid w:val="4768A26B"/>
    <w:rsid w:val="47AAD6D3"/>
    <w:rsid w:val="4C4C2804"/>
    <w:rsid w:val="4D978087"/>
    <w:rsid w:val="4E5F9063"/>
    <w:rsid w:val="519F013A"/>
    <w:rsid w:val="522C7025"/>
    <w:rsid w:val="54695CB3"/>
    <w:rsid w:val="5683718D"/>
    <w:rsid w:val="56AE6A47"/>
    <w:rsid w:val="56FFE148"/>
    <w:rsid w:val="59CFCE60"/>
    <w:rsid w:val="5A2A2BD5"/>
    <w:rsid w:val="5ADF7302"/>
    <w:rsid w:val="5E50C543"/>
    <w:rsid w:val="5F842136"/>
    <w:rsid w:val="61354506"/>
    <w:rsid w:val="65A4D453"/>
    <w:rsid w:val="674958FC"/>
    <w:rsid w:val="67CF63B2"/>
    <w:rsid w:val="689DD815"/>
    <w:rsid w:val="696B3413"/>
    <w:rsid w:val="6CB91A1F"/>
    <w:rsid w:val="6D0E0E06"/>
    <w:rsid w:val="71F2DEB3"/>
    <w:rsid w:val="75284415"/>
    <w:rsid w:val="78F7B620"/>
    <w:rsid w:val="7B80989C"/>
    <w:rsid w:val="7D2518AB"/>
    <w:rsid w:val="7EA7C8D0"/>
    <w:rsid w:val="7F25E374"/>
    <w:rsid w:val="7FCF847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11D22"/>
  <w15:chartTrackingRefBased/>
  <w15:docId w15:val="{B832D556-52DF-4B59-A0CA-EBE0F75C0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52D4"/>
    <w:pPr>
      <w:spacing w:after="0" w:line="240" w:lineRule="auto"/>
    </w:pPr>
    <w:rPr>
      <w:rFonts w:eastAsiaTheme="minorHAnsi"/>
      <w:kern w:val="0"/>
      <w:sz w:val="24"/>
      <w:szCs w:val="24"/>
      <w:lang w:eastAsia="en-US"/>
      <w14:ligatures w14:val="none"/>
    </w:rPr>
  </w:style>
  <w:style w:type="paragraph" w:styleId="Heading1">
    <w:name w:val="heading 1"/>
    <w:basedOn w:val="Normal"/>
    <w:next w:val="Normal"/>
    <w:link w:val="Heading1Char"/>
    <w:uiPriority w:val="9"/>
    <w:qFormat/>
    <w:rsid w:val="000604F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52F7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04FE"/>
    <w:rPr>
      <w:rFonts w:asciiTheme="majorHAnsi" w:eastAsiaTheme="majorEastAsia" w:hAnsiTheme="majorHAnsi" w:cstheme="majorBidi"/>
      <w:color w:val="2F5496" w:themeColor="accent1" w:themeShade="BF"/>
      <w:kern w:val="0"/>
      <w:sz w:val="32"/>
      <w:szCs w:val="32"/>
      <w:lang w:eastAsia="en-US"/>
      <w14:ligatures w14:val="none"/>
    </w:rPr>
  </w:style>
  <w:style w:type="paragraph" w:styleId="ListParagraph">
    <w:name w:val="List Paragraph"/>
    <w:basedOn w:val="Normal"/>
    <w:uiPriority w:val="34"/>
    <w:qFormat/>
    <w:rsid w:val="00901D4D"/>
    <w:pPr>
      <w:ind w:left="720"/>
      <w:contextualSpacing/>
    </w:pPr>
  </w:style>
  <w:style w:type="paragraph" w:styleId="NormalWeb">
    <w:name w:val="Normal (Web)"/>
    <w:basedOn w:val="Normal"/>
    <w:uiPriority w:val="99"/>
    <w:semiHidden/>
    <w:unhideWhenUsed/>
    <w:rsid w:val="00901D4D"/>
    <w:pPr>
      <w:spacing w:before="100" w:beforeAutospacing="1" w:after="100" w:afterAutospacing="1"/>
    </w:pPr>
    <w:rPr>
      <w:rFonts w:ascii="Times New Roman" w:eastAsia="Times New Roman" w:hAnsi="Times New Roman" w:cs="Times New Roman"/>
      <w:lang w:eastAsia="zh-CN"/>
    </w:rPr>
  </w:style>
  <w:style w:type="character" w:customStyle="1" w:styleId="apple-converted-space">
    <w:name w:val="apple-converted-space"/>
    <w:basedOn w:val="DefaultParagraphFont"/>
    <w:rsid w:val="007E6F62"/>
  </w:style>
  <w:style w:type="character" w:styleId="Hyperlink">
    <w:name w:val="Hyperlink"/>
    <w:basedOn w:val="DefaultParagraphFont"/>
    <w:uiPriority w:val="99"/>
    <w:unhideWhenUsed/>
    <w:rPr>
      <w:color w:val="0563C1" w:themeColor="hyperlink"/>
      <w:u w:val="single"/>
    </w:rPr>
  </w:style>
  <w:style w:type="paragraph" w:styleId="NoSpacing">
    <w:name w:val="No Spacing"/>
    <w:uiPriority w:val="1"/>
    <w:qFormat/>
    <w:pPr>
      <w:spacing w:after="0" w:line="240" w:lineRule="auto"/>
    </w:pPr>
  </w:style>
  <w:style w:type="paragraph" w:styleId="TOCHeading">
    <w:name w:val="TOC Heading"/>
    <w:basedOn w:val="Heading1"/>
    <w:next w:val="Normal"/>
    <w:uiPriority w:val="39"/>
    <w:unhideWhenUsed/>
    <w:qFormat/>
    <w:rsid w:val="00F54AEE"/>
    <w:pPr>
      <w:spacing w:line="259" w:lineRule="auto"/>
      <w:outlineLvl w:val="9"/>
    </w:pPr>
    <w:rPr>
      <w:lang w:eastAsia="zh-CN"/>
    </w:rPr>
  </w:style>
  <w:style w:type="paragraph" w:styleId="TOC1">
    <w:name w:val="toc 1"/>
    <w:basedOn w:val="Normal"/>
    <w:next w:val="Normal"/>
    <w:autoRedefine/>
    <w:uiPriority w:val="39"/>
    <w:unhideWhenUsed/>
    <w:rsid w:val="00F54AEE"/>
    <w:pPr>
      <w:spacing w:after="100"/>
    </w:pPr>
  </w:style>
  <w:style w:type="character" w:styleId="PlaceholderText">
    <w:name w:val="Placeholder Text"/>
    <w:basedOn w:val="DefaultParagraphFont"/>
    <w:uiPriority w:val="99"/>
    <w:semiHidden/>
    <w:rsid w:val="001E6327"/>
    <w:rPr>
      <w:color w:val="666666"/>
    </w:rPr>
  </w:style>
  <w:style w:type="character" w:customStyle="1" w:styleId="Heading2Char">
    <w:name w:val="Heading 2 Char"/>
    <w:basedOn w:val="DefaultParagraphFont"/>
    <w:link w:val="Heading2"/>
    <w:uiPriority w:val="9"/>
    <w:rsid w:val="00A52F7F"/>
    <w:rPr>
      <w:rFonts w:asciiTheme="majorHAnsi" w:eastAsiaTheme="majorEastAsia" w:hAnsiTheme="majorHAnsi" w:cstheme="majorBidi"/>
      <w:color w:val="2F5496" w:themeColor="accent1" w:themeShade="BF"/>
      <w:kern w:val="0"/>
      <w:sz w:val="26"/>
      <w:szCs w:val="26"/>
      <w:lang w:eastAsia="en-US"/>
      <w14:ligatures w14:val="none"/>
    </w:rPr>
  </w:style>
  <w:style w:type="paragraph" w:styleId="TOC2">
    <w:name w:val="toc 2"/>
    <w:basedOn w:val="Normal"/>
    <w:next w:val="Normal"/>
    <w:autoRedefine/>
    <w:uiPriority w:val="39"/>
    <w:unhideWhenUsed/>
    <w:rsid w:val="001C3D9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3073967">
      <w:bodyDiv w:val="1"/>
      <w:marLeft w:val="0"/>
      <w:marRight w:val="0"/>
      <w:marTop w:val="0"/>
      <w:marBottom w:val="0"/>
      <w:divBdr>
        <w:top w:val="none" w:sz="0" w:space="0" w:color="auto"/>
        <w:left w:val="none" w:sz="0" w:space="0" w:color="auto"/>
        <w:bottom w:val="none" w:sz="0" w:space="0" w:color="auto"/>
        <w:right w:val="none" w:sz="0" w:space="0" w:color="auto"/>
      </w:divBdr>
    </w:div>
    <w:div w:id="494734708">
      <w:bodyDiv w:val="1"/>
      <w:marLeft w:val="0"/>
      <w:marRight w:val="0"/>
      <w:marTop w:val="0"/>
      <w:marBottom w:val="0"/>
      <w:divBdr>
        <w:top w:val="none" w:sz="0" w:space="0" w:color="auto"/>
        <w:left w:val="none" w:sz="0" w:space="0" w:color="auto"/>
        <w:bottom w:val="none" w:sz="0" w:space="0" w:color="auto"/>
        <w:right w:val="none" w:sz="0" w:space="0" w:color="auto"/>
      </w:divBdr>
    </w:div>
    <w:div w:id="718360589">
      <w:bodyDiv w:val="1"/>
      <w:marLeft w:val="0"/>
      <w:marRight w:val="0"/>
      <w:marTop w:val="0"/>
      <w:marBottom w:val="0"/>
      <w:divBdr>
        <w:top w:val="none" w:sz="0" w:space="0" w:color="auto"/>
        <w:left w:val="none" w:sz="0" w:space="0" w:color="auto"/>
        <w:bottom w:val="none" w:sz="0" w:space="0" w:color="auto"/>
        <w:right w:val="none" w:sz="0" w:space="0" w:color="auto"/>
      </w:divBdr>
    </w:div>
    <w:div w:id="856116072">
      <w:bodyDiv w:val="1"/>
      <w:marLeft w:val="0"/>
      <w:marRight w:val="0"/>
      <w:marTop w:val="0"/>
      <w:marBottom w:val="0"/>
      <w:divBdr>
        <w:top w:val="none" w:sz="0" w:space="0" w:color="auto"/>
        <w:left w:val="none" w:sz="0" w:space="0" w:color="auto"/>
        <w:bottom w:val="none" w:sz="0" w:space="0" w:color="auto"/>
        <w:right w:val="none" w:sz="0" w:space="0" w:color="auto"/>
      </w:divBdr>
    </w:div>
    <w:div w:id="976880447">
      <w:bodyDiv w:val="1"/>
      <w:marLeft w:val="0"/>
      <w:marRight w:val="0"/>
      <w:marTop w:val="0"/>
      <w:marBottom w:val="0"/>
      <w:divBdr>
        <w:top w:val="none" w:sz="0" w:space="0" w:color="auto"/>
        <w:left w:val="none" w:sz="0" w:space="0" w:color="auto"/>
        <w:bottom w:val="none" w:sz="0" w:space="0" w:color="auto"/>
        <w:right w:val="none" w:sz="0" w:space="0" w:color="auto"/>
      </w:divBdr>
    </w:div>
    <w:div w:id="991055495">
      <w:bodyDiv w:val="1"/>
      <w:marLeft w:val="0"/>
      <w:marRight w:val="0"/>
      <w:marTop w:val="0"/>
      <w:marBottom w:val="0"/>
      <w:divBdr>
        <w:top w:val="none" w:sz="0" w:space="0" w:color="auto"/>
        <w:left w:val="none" w:sz="0" w:space="0" w:color="auto"/>
        <w:bottom w:val="none" w:sz="0" w:space="0" w:color="auto"/>
        <w:right w:val="none" w:sz="0" w:space="0" w:color="auto"/>
      </w:divBdr>
    </w:div>
    <w:div w:id="1505046747">
      <w:bodyDiv w:val="1"/>
      <w:marLeft w:val="0"/>
      <w:marRight w:val="0"/>
      <w:marTop w:val="0"/>
      <w:marBottom w:val="0"/>
      <w:divBdr>
        <w:top w:val="none" w:sz="0" w:space="0" w:color="auto"/>
        <w:left w:val="none" w:sz="0" w:space="0" w:color="auto"/>
        <w:bottom w:val="none" w:sz="0" w:space="0" w:color="auto"/>
        <w:right w:val="none" w:sz="0" w:space="0" w:color="auto"/>
      </w:divBdr>
    </w:div>
    <w:div w:id="1573394989">
      <w:bodyDiv w:val="1"/>
      <w:marLeft w:val="0"/>
      <w:marRight w:val="0"/>
      <w:marTop w:val="0"/>
      <w:marBottom w:val="0"/>
      <w:divBdr>
        <w:top w:val="none" w:sz="0" w:space="0" w:color="auto"/>
        <w:left w:val="none" w:sz="0" w:space="0" w:color="auto"/>
        <w:bottom w:val="none" w:sz="0" w:space="0" w:color="auto"/>
        <w:right w:val="none" w:sz="0" w:space="0" w:color="auto"/>
      </w:divBdr>
    </w:div>
    <w:div w:id="1696693437">
      <w:bodyDiv w:val="1"/>
      <w:marLeft w:val="0"/>
      <w:marRight w:val="0"/>
      <w:marTop w:val="0"/>
      <w:marBottom w:val="0"/>
      <w:divBdr>
        <w:top w:val="none" w:sz="0" w:space="0" w:color="auto"/>
        <w:left w:val="none" w:sz="0" w:space="0" w:color="auto"/>
        <w:bottom w:val="none" w:sz="0" w:space="0" w:color="auto"/>
        <w:right w:val="none" w:sz="0" w:space="0" w:color="auto"/>
      </w:divBdr>
    </w:div>
    <w:div w:id="189229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9.png"/><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chart" Target="charts/chart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chart" Target="charts/chart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hyperlink" Target="https://www.researchgate.net/figure/Comparison-of-Heat-Treated-and-Non-Heat-Treated-Rod-tensile-test_tbl4_314081177" TargetMode="External"/><Relationship Id="rId10" Type="http://schemas.openxmlformats.org/officeDocument/2006/relationships/image" Target="media/image2.png"/><Relationship Id="rId19" Type="http://schemas.openxmlformats.org/officeDocument/2006/relationships/chart" Target="charts/chart2.xm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kloecknermetals.com/blog/the-4-types-of-heat-treatment-steel-undergoe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2005053\OneDrive%20-%20University%20of%20Wales%20Trinity%20Saint%20David\Uni%20Work\Year%20two%202023-2024\Dynamics\Centrifugal%20Clutch%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2005053\OneDrive%20-%20University%20of%20Wales%20Trinity%20Saint%20David\Uni%20Work\Year%20two%202023-2024\Dynamics\Centrifugal%20Clutch%20Analysi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2005053\OneDrive%20-%20University%20of%20Wales%20Trinity%20Saint%20David\Uni%20Work\Year%20two%202023-2024\Dynamics\Centrifugal%20Clutch%20Analysis.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500" b="1" i="0" u="none" strike="noStrike" kern="1200" cap="all" spc="100" normalizeH="0" baseline="0">
                <a:solidFill>
                  <a:schemeClr val="lt1"/>
                </a:solidFill>
                <a:latin typeface="+mn-lt"/>
                <a:ea typeface="+mn-ea"/>
                <a:cs typeface="+mn-cs"/>
              </a:defRPr>
            </a:pPr>
            <a:r>
              <a:rPr lang="en-GB"/>
              <a:t>Torque transmitted to the driveshaft against the RPM</a:t>
            </a:r>
          </a:p>
        </c:rich>
      </c:tx>
      <c:layout>
        <c:manualLayout>
          <c:xMode val="edge"/>
          <c:yMode val="edge"/>
          <c:x val="0.23760645888845644"/>
          <c:y val="1.2955314547945655E-2"/>
        </c:manualLayout>
      </c:layout>
      <c:overlay val="0"/>
      <c:spPr>
        <a:noFill/>
        <a:ln>
          <a:noFill/>
        </a:ln>
        <a:effectLst/>
      </c:spPr>
      <c:txPr>
        <a:bodyPr rot="0" spcFirstLastPara="1" vertOverflow="ellipsis" vert="horz" wrap="square" anchor="ctr" anchorCtr="1"/>
        <a:lstStyle/>
        <a:p>
          <a:pPr algn="ctr">
            <a:defRPr sz="1500" b="1" i="0" u="none" strike="noStrike" kern="1200" cap="all" spc="100" normalizeH="0" baseline="0">
              <a:solidFill>
                <a:schemeClr val="lt1"/>
              </a:solidFill>
              <a:latin typeface="+mn-lt"/>
              <a:ea typeface="+mn-ea"/>
              <a:cs typeface="+mn-cs"/>
            </a:defRPr>
          </a:pPr>
          <a:endParaRPr lang="en-US"/>
        </a:p>
      </c:txPr>
    </c:title>
    <c:autoTitleDeleted val="0"/>
    <c:plotArea>
      <c:layout>
        <c:manualLayout>
          <c:layoutTarget val="inner"/>
          <c:xMode val="edge"/>
          <c:yMode val="edge"/>
          <c:x val="0.17003362904822655"/>
          <c:y val="0.16547390346474319"/>
          <c:w val="0.75726749375947444"/>
          <c:h val="0.66283131409647345"/>
        </c:manualLayout>
      </c:layout>
      <c:scatterChart>
        <c:scatterStyle val="lineMarker"/>
        <c:varyColors val="0"/>
        <c:ser>
          <c:idx val="0"/>
          <c:order val="0"/>
          <c:spPr>
            <a:ln w="28575" cap="rnd">
              <a:solidFill>
                <a:schemeClr val="lt1">
                  <a:alpha val="50000"/>
                </a:schemeClr>
              </a:solidFill>
              <a:round/>
            </a:ln>
            <a:effectLst>
              <a:outerShdw dist="25400" dir="2700000" algn="tl" rotWithShape="0">
                <a:schemeClr val="accent1"/>
              </a:outerShdw>
            </a:effectLst>
          </c:spPr>
          <c:marker>
            <c:symbol val="circle"/>
            <c:size val="6"/>
            <c:spPr>
              <a:solidFill>
                <a:schemeClr val="accent1"/>
              </a:solidFill>
              <a:ln w="22225">
                <a:solidFill>
                  <a:schemeClr val="lt1"/>
                </a:solidFill>
                <a:round/>
              </a:ln>
              <a:effectLst/>
            </c:spPr>
          </c:marker>
          <c:xVal>
            <c:numRef>
              <c:f>'coefficient of friction 0.35'!$A$5:$A$15</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'coefficient of friction 0.35'!$D$5:$D$15</c:f>
              <c:numCache>
                <c:formatCode>0.000</c:formatCode>
                <c:ptCount val="11"/>
                <c:pt idx="0">
                  <c:v>-0.58081233086094353</c:v>
                </c:pt>
                <c:pt idx="1">
                  <c:v>0.47519366839259475</c:v>
                </c:pt>
                <c:pt idx="2">
                  <c:v>1.5882810730111829</c:v>
                </c:pt>
                <c:pt idx="3">
                  <c:v>2.7584498829948272</c:v>
                </c:pt>
                <c:pt idx="4">
                  <c:v>3.985700098343532</c:v>
                </c:pt>
                <c:pt idx="5">
                  <c:v>5.2700317190572887</c:v>
                </c:pt>
                <c:pt idx="6">
                  <c:v>6.6114447451361036</c:v>
                </c:pt>
                <c:pt idx="7">
                  <c:v>8.009939176579973</c:v>
                </c:pt>
                <c:pt idx="8">
                  <c:v>9.4655150133889023</c:v>
                </c:pt>
                <c:pt idx="9">
                  <c:v>10.97817225556288</c:v>
                </c:pt>
                <c:pt idx="10">
                  <c:v>12.547910903101911</c:v>
                </c:pt>
              </c:numCache>
            </c:numRef>
          </c:yVal>
          <c:smooth val="0"/>
          <c:extLst>
            <c:ext xmlns:c16="http://schemas.microsoft.com/office/drawing/2014/chart" uri="{C3380CC4-5D6E-409C-BE32-E72D297353CC}">
              <c16:uniqueId val="{00000000-C43A-450A-AF83-B032B6EEF261}"/>
            </c:ext>
          </c:extLst>
        </c:ser>
        <c:dLbls>
          <c:showLegendKey val="0"/>
          <c:showVal val="0"/>
          <c:showCatName val="0"/>
          <c:showSerName val="0"/>
          <c:showPercent val="0"/>
          <c:showBubbleSize val="0"/>
        </c:dLbls>
        <c:axId val="374988192"/>
        <c:axId val="374989920"/>
      </c:scatterChart>
      <c:valAx>
        <c:axId val="374988192"/>
        <c:scaling>
          <c:orientation val="minMax"/>
          <c:min val="400"/>
        </c:scaling>
        <c:delete val="0"/>
        <c:axPos val="b"/>
        <c:majorGridlines>
          <c:spPr>
            <a:ln w="9525" cap="flat" cmpd="sng" algn="ctr">
              <a:solidFill>
                <a:schemeClr val="lt1">
                  <a:alpha val="2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General" sourceLinked="1"/>
        <c:majorTickMark val="out"/>
        <c:minorTickMark val="none"/>
        <c:tickLblPos val="low"/>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374989920"/>
        <c:crosses val="autoZero"/>
        <c:crossBetween val="midCat"/>
      </c:valAx>
      <c:valAx>
        <c:axId val="374989920"/>
        <c:scaling>
          <c:orientation val="minMax"/>
        </c:scaling>
        <c:delete val="0"/>
        <c:axPos val="l"/>
        <c:majorGridlines>
          <c:spPr>
            <a:ln w="9525" cap="flat" cmpd="sng" algn="ctr">
              <a:solidFill>
                <a:schemeClr val="lt1">
                  <a:alpha val="2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 Torque transmitted to the driveshaft (NM)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0.0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374988192"/>
        <c:crosses val="autoZero"/>
        <c:crossBetween val="midCat"/>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Torque transmitted to the driveshaft against the RPM</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17003362904822655"/>
          <c:y val="0.16547390346474319"/>
          <c:w val="0.75726749375947444"/>
          <c:h val="0.66283131409647345"/>
        </c:manualLayout>
      </c:layout>
      <c:scatterChart>
        <c:scatterStyle val="lineMarker"/>
        <c:varyColors val="0"/>
        <c:ser>
          <c:idx val="0"/>
          <c:order val="0"/>
          <c:spPr>
            <a:ln w="95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xVal>
            <c:numRef>
              <c:f>'coefficient of friction 0.3'!$A$5:$A$15</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'coefficient of friction 0.3'!$D$5:$D$15</c:f>
              <c:numCache>
                <c:formatCode>0.000</c:formatCode>
                <c:ptCount val="11"/>
                <c:pt idx="0">
                  <c:v>-0.4978391407379516</c:v>
                </c:pt>
                <c:pt idx="1">
                  <c:v>0.40730885862222405</c:v>
                </c:pt>
                <c:pt idx="2">
                  <c:v>1.3613837768667283</c:v>
                </c:pt>
                <c:pt idx="3">
                  <c:v>2.3643856139955663</c:v>
                </c:pt>
                <c:pt idx="4">
                  <c:v>3.4163143700087417</c:v>
                </c:pt>
                <c:pt idx="5">
                  <c:v>4.5171700449062477</c:v>
                </c:pt>
                <c:pt idx="6">
                  <c:v>5.6669526386880893</c:v>
                </c:pt>
                <c:pt idx="7">
                  <c:v>6.8656621513542628</c:v>
                </c:pt>
                <c:pt idx="8">
                  <c:v>8.1132985829047737</c:v>
                </c:pt>
                <c:pt idx="9">
                  <c:v>9.4098619333396112</c:v>
                </c:pt>
                <c:pt idx="10">
                  <c:v>10.755352202658781</c:v>
                </c:pt>
              </c:numCache>
            </c:numRef>
          </c:yVal>
          <c:smooth val="0"/>
          <c:extLst>
            <c:ext xmlns:c16="http://schemas.microsoft.com/office/drawing/2014/chart" uri="{C3380CC4-5D6E-409C-BE32-E72D297353CC}">
              <c16:uniqueId val="{00000000-E6BB-40E2-82D7-DD2796751065}"/>
            </c:ext>
          </c:extLst>
        </c:ser>
        <c:dLbls>
          <c:showLegendKey val="0"/>
          <c:showVal val="0"/>
          <c:showCatName val="0"/>
          <c:showSerName val="0"/>
          <c:showPercent val="0"/>
          <c:showBubbleSize val="0"/>
        </c:dLbls>
        <c:axId val="374988192"/>
        <c:axId val="374989920"/>
      </c:scatterChart>
      <c:valAx>
        <c:axId val="374988192"/>
        <c:scaling>
          <c:orientation val="minMax"/>
          <c:min val="400"/>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74989920"/>
        <c:crosses val="autoZero"/>
        <c:crossBetween val="midCat"/>
      </c:valAx>
      <c:valAx>
        <c:axId val="374989920"/>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n-GB"/>
                  <a:t> Torque transmitted to the driveshaft (NM)</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74988192"/>
        <c:crosses val="autoZero"/>
        <c:crossBetween val="midCat"/>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Torque transmitted to the driveshaft against the RPM</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manualLayout>
          <c:layoutTarget val="inner"/>
          <c:xMode val="edge"/>
          <c:yMode val="edge"/>
          <c:x val="0.17003362904822655"/>
          <c:y val="0.16547390346474319"/>
          <c:w val="0.75726749375947444"/>
          <c:h val="0.66283131409647345"/>
        </c:manualLayout>
      </c:layout>
      <c:scatterChart>
        <c:scatterStyle val="lineMarker"/>
        <c:varyColors val="0"/>
        <c:ser>
          <c:idx val="0"/>
          <c:order val="0"/>
          <c:spPr>
            <a:ln w="9525" cap="rnd">
              <a:solidFill>
                <a:schemeClr val="accent1">
                  <a:alpha val="50000"/>
                </a:schemeClr>
              </a:solidFill>
              <a:round/>
            </a:ln>
            <a:effectLst/>
          </c:spPr>
          <c:marker>
            <c:symbol val="diamond"/>
            <c:size val="6"/>
            <c:spPr>
              <a:solidFill>
                <a:schemeClr val="lt1"/>
              </a:solidFill>
              <a:ln w="15875">
                <a:solidFill>
                  <a:schemeClr val="accent1"/>
                </a:solidFill>
                <a:round/>
              </a:ln>
              <a:effectLst/>
            </c:spPr>
          </c:marker>
          <c:xVal>
            <c:numRef>
              <c:f>'coefficient of friction 0.4'!$A$5:$A$15</c:f>
              <c:numCache>
                <c:formatCode>General</c:formatCode>
                <c:ptCount val="11"/>
                <c:pt idx="0">
                  <c:v>450</c:v>
                </c:pt>
                <c:pt idx="1">
                  <c:v>475</c:v>
                </c:pt>
                <c:pt idx="2">
                  <c:v>500</c:v>
                </c:pt>
                <c:pt idx="3">
                  <c:v>525</c:v>
                </c:pt>
                <c:pt idx="4">
                  <c:v>550</c:v>
                </c:pt>
                <c:pt idx="5">
                  <c:v>575</c:v>
                </c:pt>
                <c:pt idx="6">
                  <c:v>600</c:v>
                </c:pt>
                <c:pt idx="7">
                  <c:v>625</c:v>
                </c:pt>
                <c:pt idx="8">
                  <c:v>650</c:v>
                </c:pt>
                <c:pt idx="9">
                  <c:v>675</c:v>
                </c:pt>
                <c:pt idx="10">
                  <c:v>700</c:v>
                </c:pt>
              </c:numCache>
            </c:numRef>
          </c:xVal>
          <c:yVal>
            <c:numRef>
              <c:f>'coefficient of friction 0.4'!$D$5:$D$15</c:f>
              <c:numCache>
                <c:formatCode>0.000</c:formatCode>
                <c:ptCount val="11"/>
                <c:pt idx="0">
                  <c:v>-0.66378552098393562</c:v>
                </c:pt>
                <c:pt idx="1">
                  <c:v>0.54307847816296539</c:v>
                </c:pt>
                <c:pt idx="2">
                  <c:v>1.815178369155638</c:v>
                </c:pt>
                <c:pt idx="3">
                  <c:v>3.1525141519940889</c:v>
                </c:pt>
                <c:pt idx="4">
                  <c:v>4.5550858266783232</c:v>
                </c:pt>
                <c:pt idx="5">
                  <c:v>6.0228933932083306</c:v>
                </c:pt>
                <c:pt idx="6">
                  <c:v>7.5559368515841197</c:v>
                </c:pt>
                <c:pt idx="7">
                  <c:v>9.154216201805685</c:v>
                </c:pt>
                <c:pt idx="8">
                  <c:v>10.817731443873033</c:v>
                </c:pt>
                <c:pt idx="9">
                  <c:v>12.546482577786149</c:v>
                </c:pt>
                <c:pt idx="10">
                  <c:v>14.340469603545042</c:v>
                </c:pt>
              </c:numCache>
            </c:numRef>
          </c:yVal>
          <c:smooth val="0"/>
          <c:extLst>
            <c:ext xmlns:c16="http://schemas.microsoft.com/office/drawing/2014/chart" uri="{C3380CC4-5D6E-409C-BE32-E72D297353CC}">
              <c16:uniqueId val="{00000000-C78D-4563-AB8C-D10FBB9099C0}"/>
            </c:ext>
          </c:extLst>
        </c:ser>
        <c:dLbls>
          <c:showLegendKey val="0"/>
          <c:showVal val="0"/>
          <c:showCatName val="0"/>
          <c:showSerName val="0"/>
          <c:showPercent val="0"/>
          <c:showBubbleSize val="0"/>
        </c:dLbls>
        <c:axId val="374988192"/>
        <c:axId val="374989920"/>
      </c:scatterChart>
      <c:valAx>
        <c:axId val="374988192"/>
        <c:scaling>
          <c:orientation val="minMax"/>
          <c:min val="400"/>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RPM</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low"/>
        <c:spPr>
          <a:noFill/>
          <a:ln w="9525" cap="flat" cmpd="sng" algn="ctr">
            <a:solidFill>
              <a:schemeClr val="dk1">
                <a:lumMod val="15000"/>
                <a:lumOff val="8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74989920"/>
        <c:crosses val="autoZero"/>
        <c:crossBetween val="midCat"/>
      </c:valAx>
      <c:valAx>
        <c:axId val="374989920"/>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 Torque transmitted to the driveshaft (NM)</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0.000" sourceLinked="1"/>
        <c:majorTickMark val="none"/>
        <c:minorTickMark val="none"/>
        <c:tickLblPos val="nextTo"/>
        <c:spPr>
          <a:noFill/>
          <a:ln w="9525" cap="flat" cmpd="sng" algn="ctr">
            <a:solidFill>
              <a:schemeClr val="dk1">
                <a:lumMod val="15000"/>
                <a:lumOff val="8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374988192"/>
        <c:crosses val="autoZero"/>
        <c:crossBetween val="midCat"/>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7">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alpha val="25000"/>
          </a:schemeClr>
        </a:solidFill>
        <a:round/>
      </a:ln>
    </cs:spPr>
    <cs:defRPr sz="900" b="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8575" cap="rnd">
        <a:solidFill>
          <a:schemeClr val="lt1">
            <a:alpha val="50000"/>
          </a:schemeClr>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cap="flat" cmpd="sng" algn="ctr">
        <a:gradFill>
          <a:gsLst>
            <a:gs pos="79000">
              <a:schemeClr val="phClr"/>
            </a:gs>
            <a:gs pos="0">
              <a:schemeClr val="lt1">
                <a:alpha val="6000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0">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tx1"/>
    </cs:fontRef>
    <cs:spPr>
      <a:ln w="9525" cap="rnd">
        <a:solidFill>
          <a:schemeClr val="phClr">
            <a:alpha val="50000"/>
          </a:scheme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15000"/>
            <a:lumOff val="8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spPr>
      <a:ln w="9525" cap="flat" cmpd="sng" algn="ctr">
        <a:solidFill>
          <a:schemeClr val="dk1">
            <a:lumMod val="15000"/>
            <a:lumOff val="85000"/>
            <a:alpha val="54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b160362189316b0af42c47614f2029d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07aeeb4a9ab994b899d36c704b91207"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921B61C-82EF-480B-95D6-192352C6052B}">
  <ds:schemaRefs>
    <ds:schemaRef ds:uri="http://schemas.microsoft.com/office/2006/metadata/properties"/>
    <ds:schemaRef ds:uri="http://schemas.microsoft.com/office/infopath/2007/PartnerControls"/>
    <ds:schemaRef ds:uri="95817cb9-f0eb-4f4d-892c-47ab9f8957c0"/>
  </ds:schemaRefs>
</ds:datastoreItem>
</file>

<file path=customXml/itemProps2.xml><?xml version="1.0" encoding="utf-8"?>
<ds:datastoreItem xmlns:ds="http://schemas.openxmlformats.org/officeDocument/2006/customXml" ds:itemID="{F4EEB162-908E-4BF1-BC70-214B032B4F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988BB9-AD1E-4FD5-ABFE-E611A9287172}">
  <ds:schemaRefs>
    <ds:schemaRef ds:uri="http://schemas.openxmlformats.org/officeDocument/2006/bibliography"/>
  </ds:schemaRefs>
</ds:datastoreItem>
</file>

<file path=customXml/itemProps4.xml><?xml version="1.0" encoding="utf-8"?>
<ds:datastoreItem xmlns:ds="http://schemas.openxmlformats.org/officeDocument/2006/customXml" ds:itemID="{E57735BE-E361-4F0F-B706-8214C5344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248</TotalTime>
  <Pages>14</Pages>
  <Words>2477</Words>
  <Characters>14120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Jones (2005053)</dc:creator>
  <cp:keywords/>
  <dc:description/>
  <cp:lastModifiedBy>Jacob Jones (2005053)</cp:lastModifiedBy>
  <cp:revision>62</cp:revision>
  <dcterms:created xsi:type="dcterms:W3CDTF">2023-12-14T12:35:00Z</dcterms:created>
  <dcterms:modified xsi:type="dcterms:W3CDTF">2023-12-17T16:55:00Z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