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2852B0" w14:textId="7A09946C" w:rsidR="00914630" w:rsidRPr="00840FC4" w:rsidRDefault="00C7421A" w:rsidP="00840FC4">
      <w:pPr>
        <w:spacing w:line="360" w:lineRule="auto"/>
        <w:jc w:val="center"/>
        <w:rPr>
          <w:rFonts w:ascii="Arial" w:hAnsi="Arial" w:cs="Arial"/>
          <w:b/>
          <w:bCs/>
          <w:sz w:val="36"/>
          <w:szCs w:val="36"/>
        </w:rPr>
      </w:pPr>
      <w:r w:rsidRPr="00840FC4">
        <w:rPr>
          <w:rFonts w:ascii="Arial" w:hAnsi="Arial" w:cs="Arial"/>
          <w:b/>
          <w:bCs/>
          <w:sz w:val="36"/>
          <w:szCs w:val="36"/>
        </w:rPr>
        <w:t>The role of Corporate social responsibility (CSR) in promoting sustainability within the hospitality industry</w:t>
      </w:r>
    </w:p>
    <w:p w14:paraId="6FF90905" w14:textId="77777777" w:rsidR="00914630" w:rsidRPr="00914630" w:rsidRDefault="00914630" w:rsidP="00840FC4">
      <w:pPr>
        <w:spacing w:line="360" w:lineRule="auto"/>
        <w:jc w:val="center"/>
        <w:rPr>
          <w:rFonts w:ascii="Arial" w:hAnsi="Arial" w:cs="Arial"/>
          <w:sz w:val="24"/>
          <w:szCs w:val="24"/>
        </w:rPr>
      </w:pPr>
    </w:p>
    <w:p w14:paraId="3FDBF1EA" w14:textId="77777777" w:rsidR="00914630" w:rsidRPr="00914630" w:rsidRDefault="00914630" w:rsidP="00840FC4">
      <w:pPr>
        <w:spacing w:line="360" w:lineRule="auto"/>
        <w:jc w:val="center"/>
        <w:rPr>
          <w:rFonts w:ascii="Arial" w:hAnsi="Arial" w:cs="Arial"/>
          <w:sz w:val="24"/>
          <w:szCs w:val="24"/>
        </w:rPr>
      </w:pPr>
    </w:p>
    <w:p w14:paraId="73DC6377" w14:textId="21101C78" w:rsidR="00914630" w:rsidRPr="00840FC4" w:rsidRDefault="00840FC4" w:rsidP="00840FC4">
      <w:pPr>
        <w:spacing w:line="360" w:lineRule="auto"/>
        <w:jc w:val="center"/>
        <w:rPr>
          <w:rFonts w:ascii="Arial" w:hAnsi="Arial" w:cs="Arial"/>
          <w:b/>
          <w:bCs/>
          <w:sz w:val="28"/>
          <w:szCs w:val="28"/>
        </w:rPr>
      </w:pPr>
      <w:r w:rsidRPr="00840FC4">
        <w:rPr>
          <w:rFonts w:ascii="Arial" w:hAnsi="Arial" w:cs="Arial"/>
          <w:b/>
          <w:bCs/>
          <w:sz w:val="28"/>
          <w:szCs w:val="28"/>
        </w:rPr>
        <w:t>Sustainable Hospitality &amp; Tourism Management, BMIH5006</w:t>
      </w:r>
    </w:p>
    <w:p w14:paraId="49E8A36D" w14:textId="59E10CA9" w:rsidR="00914630" w:rsidRPr="00840FC4" w:rsidRDefault="00914630" w:rsidP="00840FC4">
      <w:pPr>
        <w:spacing w:line="360" w:lineRule="auto"/>
        <w:jc w:val="center"/>
        <w:rPr>
          <w:rFonts w:ascii="Arial" w:hAnsi="Arial" w:cs="Arial"/>
          <w:b/>
          <w:bCs/>
          <w:sz w:val="28"/>
          <w:szCs w:val="28"/>
        </w:rPr>
      </w:pPr>
      <w:r w:rsidRPr="00840FC4">
        <w:rPr>
          <w:rFonts w:ascii="Arial" w:hAnsi="Arial" w:cs="Arial"/>
          <w:b/>
          <w:bCs/>
          <w:sz w:val="28"/>
          <w:szCs w:val="28"/>
        </w:rPr>
        <w:t>JULIA AULT</w:t>
      </w:r>
    </w:p>
    <w:p w14:paraId="46CDD62B" w14:textId="77777777" w:rsidR="00840FC4" w:rsidRDefault="00840FC4" w:rsidP="00840FC4">
      <w:pPr>
        <w:spacing w:line="360" w:lineRule="auto"/>
        <w:jc w:val="center"/>
        <w:rPr>
          <w:rFonts w:ascii="Arial" w:hAnsi="Arial" w:cs="Arial"/>
          <w:sz w:val="24"/>
          <w:szCs w:val="24"/>
        </w:rPr>
      </w:pPr>
    </w:p>
    <w:p w14:paraId="6D08ADBD" w14:textId="77777777" w:rsidR="00840FC4" w:rsidRDefault="00840FC4" w:rsidP="00840FC4">
      <w:pPr>
        <w:spacing w:line="360" w:lineRule="auto"/>
        <w:jc w:val="center"/>
        <w:rPr>
          <w:rFonts w:ascii="Arial" w:hAnsi="Arial" w:cs="Arial"/>
          <w:sz w:val="24"/>
          <w:szCs w:val="24"/>
        </w:rPr>
      </w:pPr>
    </w:p>
    <w:p w14:paraId="2DF1BC8E" w14:textId="77777777" w:rsidR="00840FC4" w:rsidRDefault="00840FC4" w:rsidP="00840FC4">
      <w:pPr>
        <w:spacing w:line="360" w:lineRule="auto"/>
        <w:jc w:val="center"/>
        <w:rPr>
          <w:rFonts w:ascii="Arial" w:hAnsi="Arial" w:cs="Arial"/>
          <w:sz w:val="24"/>
          <w:szCs w:val="24"/>
        </w:rPr>
      </w:pPr>
    </w:p>
    <w:p w14:paraId="55E7ECEF" w14:textId="77777777" w:rsidR="00840FC4" w:rsidRDefault="00840FC4" w:rsidP="00840FC4">
      <w:pPr>
        <w:spacing w:line="360" w:lineRule="auto"/>
        <w:jc w:val="center"/>
        <w:rPr>
          <w:rFonts w:ascii="Arial" w:hAnsi="Arial" w:cs="Arial"/>
          <w:sz w:val="24"/>
          <w:szCs w:val="24"/>
        </w:rPr>
      </w:pPr>
    </w:p>
    <w:p w14:paraId="77543315" w14:textId="77777777" w:rsidR="00840FC4" w:rsidRDefault="00840FC4" w:rsidP="00840FC4">
      <w:pPr>
        <w:spacing w:line="360" w:lineRule="auto"/>
        <w:jc w:val="center"/>
        <w:rPr>
          <w:rFonts w:ascii="Arial" w:hAnsi="Arial" w:cs="Arial"/>
          <w:sz w:val="24"/>
          <w:szCs w:val="24"/>
        </w:rPr>
      </w:pPr>
    </w:p>
    <w:p w14:paraId="39A7E307" w14:textId="77777777" w:rsidR="00840FC4" w:rsidRDefault="00840FC4" w:rsidP="00840FC4">
      <w:pPr>
        <w:spacing w:line="360" w:lineRule="auto"/>
        <w:jc w:val="center"/>
        <w:rPr>
          <w:rFonts w:ascii="Arial" w:hAnsi="Arial" w:cs="Arial"/>
          <w:sz w:val="24"/>
          <w:szCs w:val="24"/>
        </w:rPr>
      </w:pPr>
    </w:p>
    <w:p w14:paraId="1391CBD4" w14:textId="77777777" w:rsidR="00840FC4" w:rsidRDefault="00840FC4" w:rsidP="00840FC4">
      <w:pPr>
        <w:spacing w:line="360" w:lineRule="auto"/>
        <w:jc w:val="center"/>
        <w:rPr>
          <w:rFonts w:ascii="Arial" w:hAnsi="Arial" w:cs="Arial"/>
          <w:sz w:val="24"/>
          <w:szCs w:val="24"/>
        </w:rPr>
      </w:pPr>
    </w:p>
    <w:p w14:paraId="0B0C9BD3" w14:textId="77777777" w:rsidR="00840FC4" w:rsidRDefault="00840FC4" w:rsidP="00840FC4">
      <w:pPr>
        <w:spacing w:line="360" w:lineRule="auto"/>
        <w:jc w:val="center"/>
        <w:rPr>
          <w:rFonts w:ascii="Arial" w:hAnsi="Arial" w:cs="Arial"/>
          <w:sz w:val="24"/>
          <w:szCs w:val="24"/>
        </w:rPr>
      </w:pPr>
    </w:p>
    <w:p w14:paraId="31A8DE43" w14:textId="77777777" w:rsidR="00840FC4" w:rsidRDefault="00840FC4" w:rsidP="00840FC4">
      <w:pPr>
        <w:spacing w:line="360" w:lineRule="auto"/>
        <w:jc w:val="center"/>
        <w:rPr>
          <w:rFonts w:ascii="Arial" w:hAnsi="Arial" w:cs="Arial"/>
          <w:sz w:val="24"/>
          <w:szCs w:val="24"/>
        </w:rPr>
      </w:pPr>
    </w:p>
    <w:p w14:paraId="205A7F2F" w14:textId="77777777" w:rsidR="00840FC4" w:rsidRDefault="00840FC4" w:rsidP="00840FC4">
      <w:pPr>
        <w:spacing w:line="360" w:lineRule="auto"/>
        <w:jc w:val="center"/>
        <w:rPr>
          <w:rFonts w:ascii="Arial" w:hAnsi="Arial" w:cs="Arial"/>
          <w:sz w:val="24"/>
          <w:szCs w:val="24"/>
        </w:rPr>
      </w:pPr>
    </w:p>
    <w:p w14:paraId="588EE1AB" w14:textId="77777777" w:rsidR="00840FC4" w:rsidRDefault="00840FC4" w:rsidP="00840FC4">
      <w:pPr>
        <w:spacing w:line="360" w:lineRule="auto"/>
        <w:jc w:val="center"/>
        <w:rPr>
          <w:rFonts w:ascii="Arial" w:hAnsi="Arial" w:cs="Arial"/>
          <w:sz w:val="24"/>
          <w:szCs w:val="24"/>
        </w:rPr>
      </w:pPr>
    </w:p>
    <w:p w14:paraId="126A41A9" w14:textId="77777777" w:rsidR="00840FC4" w:rsidRDefault="00840FC4" w:rsidP="00840FC4">
      <w:pPr>
        <w:spacing w:line="360" w:lineRule="auto"/>
        <w:jc w:val="center"/>
        <w:rPr>
          <w:rFonts w:ascii="Arial" w:hAnsi="Arial" w:cs="Arial"/>
          <w:sz w:val="24"/>
          <w:szCs w:val="24"/>
        </w:rPr>
      </w:pPr>
    </w:p>
    <w:p w14:paraId="7CD27545" w14:textId="7D1F63A6" w:rsidR="00914630" w:rsidRPr="00914630" w:rsidRDefault="00914630" w:rsidP="00840FC4">
      <w:pPr>
        <w:spacing w:line="360" w:lineRule="auto"/>
        <w:jc w:val="center"/>
        <w:rPr>
          <w:rFonts w:ascii="Arial" w:hAnsi="Arial" w:cs="Arial"/>
          <w:sz w:val="24"/>
          <w:szCs w:val="24"/>
        </w:rPr>
      </w:pPr>
      <w:r w:rsidRPr="00914630">
        <w:rPr>
          <w:rFonts w:ascii="Arial" w:hAnsi="Arial" w:cs="Arial"/>
          <w:sz w:val="24"/>
          <w:szCs w:val="24"/>
        </w:rPr>
        <w:t>ALINA CRISTINA PRUTEANU</w:t>
      </w:r>
    </w:p>
    <w:p w14:paraId="30E9CEC1" w14:textId="2B9E90A2" w:rsidR="00914630" w:rsidRPr="00914630" w:rsidRDefault="00914630" w:rsidP="00840FC4">
      <w:pPr>
        <w:spacing w:line="360" w:lineRule="auto"/>
        <w:jc w:val="center"/>
        <w:rPr>
          <w:rFonts w:ascii="Arial" w:hAnsi="Arial" w:cs="Arial"/>
          <w:sz w:val="24"/>
          <w:szCs w:val="24"/>
        </w:rPr>
      </w:pPr>
      <w:r w:rsidRPr="00914630">
        <w:rPr>
          <w:rFonts w:ascii="Arial" w:hAnsi="Arial" w:cs="Arial"/>
          <w:sz w:val="24"/>
          <w:szCs w:val="24"/>
        </w:rPr>
        <w:t>2209886</w:t>
      </w:r>
    </w:p>
    <w:p w14:paraId="10CCE717" w14:textId="3206029A" w:rsidR="00914630" w:rsidRDefault="00914630" w:rsidP="00840FC4">
      <w:pPr>
        <w:spacing w:line="360" w:lineRule="auto"/>
        <w:jc w:val="center"/>
        <w:rPr>
          <w:rFonts w:ascii="Arial" w:hAnsi="Arial" w:cs="Arial"/>
          <w:sz w:val="24"/>
          <w:szCs w:val="24"/>
        </w:rPr>
      </w:pPr>
      <w:r w:rsidRPr="00914630">
        <w:rPr>
          <w:rFonts w:ascii="Arial" w:hAnsi="Arial" w:cs="Arial"/>
          <w:sz w:val="24"/>
          <w:szCs w:val="24"/>
        </w:rPr>
        <w:t>WORD COUNT: </w:t>
      </w:r>
      <w:r w:rsidR="00840FC4">
        <w:rPr>
          <w:rFonts w:ascii="Arial" w:hAnsi="Arial" w:cs="Arial"/>
          <w:sz w:val="24"/>
          <w:szCs w:val="24"/>
        </w:rPr>
        <w:t>2116</w:t>
      </w:r>
    </w:p>
    <w:p w14:paraId="04FB66DC" w14:textId="12981147" w:rsidR="00D45CD5" w:rsidRPr="001932C1" w:rsidRDefault="00D45CD5" w:rsidP="00914630">
      <w:pPr>
        <w:spacing w:line="360" w:lineRule="auto"/>
        <w:jc w:val="both"/>
        <w:rPr>
          <w:rFonts w:ascii="Arial" w:hAnsi="Arial" w:cs="Arial"/>
          <w:sz w:val="24"/>
          <w:szCs w:val="24"/>
        </w:rPr>
      </w:pPr>
      <w:r w:rsidRPr="001932C1">
        <w:rPr>
          <w:rFonts w:ascii="Arial" w:hAnsi="Arial" w:cs="Arial"/>
          <w:sz w:val="24"/>
          <w:szCs w:val="24"/>
        </w:rPr>
        <w:lastRenderedPageBreak/>
        <w:t xml:space="preserve">This essay examines the extensive Corporate Social Responsibility (CSR) endeavours carried out by Accor Hotel Group, a prominent player in the global hospitality industry. Accor is dedicated to sustainability and employs various strategies to reduce environmental harm, encourage community involvement, and uphold ethical labour standards. This discussion examines Accor's strategic approaches to achieving substantial reductions in food waste, energy consumption, and plastic usage, as well as their efforts to promote social equity and employee well-being, based on an analysis of multiple reports and academic studies. The objective is to assess the impact of Accor's corporate social responsibility initiatives on promoting sustainable development in the hospitality sector. </w:t>
      </w:r>
    </w:p>
    <w:p w14:paraId="393B187E" w14:textId="1BBE44C6" w:rsidR="00530543" w:rsidRPr="001932C1" w:rsidRDefault="00530543" w:rsidP="001932C1">
      <w:pPr>
        <w:spacing w:line="360" w:lineRule="auto"/>
        <w:jc w:val="both"/>
        <w:rPr>
          <w:rFonts w:ascii="Arial" w:hAnsi="Arial" w:cs="Arial"/>
          <w:sz w:val="24"/>
          <w:szCs w:val="24"/>
          <w:lang w:val="en-US"/>
        </w:rPr>
      </w:pPr>
      <w:r w:rsidRPr="001932C1">
        <w:rPr>
          <w:rFonts w:ascii="Arial" w:hAnsi="Arial" w:cs="Arial"/>
          <w:sz w:val="24"/>
          <w:szCs w:val="24"/>
          <w:lang w:val="en-US"/>
        </w:rPr>
        <w:t xml:space="preserve">Accor Hotel Group has positioned itself as a </w:t>
      </w:r>
      <w:r w:rsidR="00410731">
        <w:rPr>
          <w:rFonts w:ascii="Arial" w:hAnsi="Arial" w:cs="Arial"/>
          <w:sz w:val="24"/>
          <w:szCs w:val="24"/>
          <w:lang w:val="en-US"/>
        </w:rPr>
        <w:t xml:space="preserve">Corporate Social Responsibility (CSR) leader </w:t>
      </w:r>
      <w:r w:rsidRPr="001932C1">
        <w:rPr>
          <w:rFonts w:ascii="Arial" w:hAnsi="Arial" w:cs="Arial"/>
          <w:sz w:val="24"/>
          <w:szCs w:val="24"/>
          <w:lang w:val="en-US"/>
        </w:rPr>
        <w:t xml:space="preserve">in the hospitality industry, supported by its ambitious Planet 21 program. This program includes a wide range of initiatives that focus on </w:t>
      </w:r>
      <w:r w:rsidR="00456714">
        <w:rPr>
          <w:rFonts w:ascii="Arial" w:hAnsi="Arial" w:cs="Arial"/>
          <w:sz w:val="24"/>
          <w:szCs w:val="24"/>
          <w:lang w:val="en-US"/>
        </w:rPr>
        <w:t>essential</w:t>
      </w:r>
      <w:r w:rsidRPr="001932C1">
        <w:rPr>
          <w:rFonts w:ascii="Arial" w:hAnsi="Arial" w:cs="Arial"/>
          <w:sz w:val="24"/>
          <w:szCs w:val="24"/>
          <w:lang w:val="en-US"/>
        </w:rPr>
        <w:t xml:space="preserve"> areas such as sustainable food practices, energy conservation, and social equity, which are essential to the company's operational values.</w:t>
      </w:r>
      <w:r w:rsidRPr="001932C1">
        <w:rPr>
          <w:rFonts w:ascii="Arial" w:hAnsi="Arial" w:cs="Arial"/>
          <w:sz w:val="24"/>
          <w:szCs w:val="24"/>
          <w:lang w:val="en-US"/>
        </w:rPr>
        <w:br/>
        <w:t xml:space="preserve">The "Accor CDP Climate 2022" report highlights that the Planet 21 program stands out for its dedication to decreasing food waste in all its hotels worldwide. The implementation of artificial intelligence platforms has </w:t>
      </w:r>
      <w:r w:rsidR="00456714">
        <w:rPr>
          <w:rFonts w:ascii="Arial" w:hAnsi="Arial" w:cs="Arial"/>
          <w:sz w:val="24"/>
          <w:szCs w:val="24"/>
          <w:lang w:val="en-US"/>
        </w:rPr>
        <w:t>dramatically</w:t>
      </w:r>
      <w:r w:rsidRPr="001932C1">
        <w:rPr>
          <w:rFonts w:ascii="Arial" w:hAnsi="Arial" w:cs="Arial"/>
          <w:sz w:val="24"/>
          <w:szCs w:val="24"/>
          <w:lang w:val="en-US"/>
        </w:rPr>
        <w:t xml:space="preserve"> strengthened this initiative. These platforms monitor and control food waste in </w:t>
      </w:r>
      <w:r w:rsidR="00474379">
        <w:rPr>
          <w:rFonts w:ascii="Arial" w:hAnsi="Arial" w:cs="Arial"/>
          <w:sz w:val="24"/>
          <w:szCs w:val="24"/>
          <w:lang w:val="en-US"/>
        </w:rPr>
        <w:t>real-time</w:t>
      </w:r>
      <w:r w:rsidRPr="001932C1">
        <w:rPr>
          <w:rFonts w:ascii="Arial" w:hAnsi="Arial" w:cs="Arial"/>
          <w:sz w:val="24"/>
          <w:szCs w:val="24"/>
          <w:lang w:val="en-US"/>
        </w:rPr>
        <w:t xml:space="preserve">, enabling properties to </w:t>
      </w:r>
      <w:proofErr w:type="spellStart"/>
      <w:r w:rsidR="00474379">
        <w:rPr>
          <w:rFonts w:ascii="Arial" w:hAnsi="Arial" w:cs="Arial"/>
          <w:sz w:val="24"/>
          <w:szCs w:val="24"/>
          <w:lang w:val="en-US"/>
        </w:rPr>
        <w:t>optimise</w:t>
      </w:r>
      <w:proofErr w:type="spellEnd"/>
      <w:r w:rsidRPr="001932C1">
        <w:rPr>
          <w:rFonts w:ascii="Arial" w:hAnsi="Arial" w:cs="Arial"/>
          <w:sz w:val="24"/>
          <w:szCs w:val="24"/>
          <w:lang w:val="en-US"/>
        </w:rPr>
        <w:t xml:space="preserve"> their food preparation processes and </w:t>
      </w:r>
      <w:proofErr w:type="spellStart"/>
      <w:r w:rsidR="00474379">
        <w:rPr>
          <w:rFonts w:ascii="Arial" w:hAnsi="Arial" w:cs="Arial"/>
          <w:sz w:val="24"/>
          <w:szCs w:val="24"/>
          <w:lang w:val="en-US"/>
        </w:rPr>
        <w:t>minimise</w:t>
      </w:r>
      <w:proofErr w:type="spellEnd"/>
      <w:r w:rsidRPr="001932C1">
        <w:rPr>
          <w:rFonts w:ascii="Arial" w:hAnsi="Arial" w:cs="Arial"/>
          <w:sz w:val="24"/>
          <w:szCs w:val="24"/>
          <w:lang w:val="en-US"/>
        </w:rPr>
        <w:t xml:space="preserve"> unnecessary waste (Accor CDP Climate, 2022). This technology showcases Accor's innovative commitment to sustainability</w:t>
      </w:r>
      <w:r w:rsidR="00410731">
        <w:rPr>
          <w:rFonts w:ascii="Arial" w:hAnsi="Arial" w:cs="Arial"/>
          <w:sz w:val="24"/>
          <w:szCs w:val="24"/>
          <w:lang w:val="en-US"/>
        </w:rPr>
        <w:t>. It aligns</w:t>
      </w:r>
      <w:r w:rsidRPr="001932C1">
        <w:rPr>
          <w:rFonts w:ascii="Arial" w:hAnsi="Arial" w:cs="Arial"/>
          <w:sz w:val="24"/>
          <w:szCs w:val="24"/>
          <w:lang w:val="en-US"/>
        </w:rPr>
        <w:t xml:space="preserve"> with global environmental objectives to decrease per capita food waste by 50% by 2030, as stated in the United Nations Sustainable Development Goals (UN SDGs).</w:t>
      </w:r>
      <w:r w:rsidRPr="001932C1">
        <w:rPr>
          <w:rFonts w:ascii="Arial" w:hAnsi="Arial" w:cs="Arial"/>
          <w:sz w:val="24"/>
          <w:szCs w:val="24"/>
          <w:lang w:val="en-US"/>
        </w:rPr>
        <w:br/>
        <w:t>Accor has pledged to eliminate disposable plastics in all its hotels worldwide by 2022, further bolstering its environmental efforts. This policy is a component of a comprehensive approach aimed at reducing its environmental impact and tackling the increasing worries regarding plastic contamination. The "Accor CDP Water 2022" report demonstrates how this initiative aids in sustainable water management by decreasing the amount of plastic waste that frequently pollutes aquatic ecosystems, thus safeguarding crucial water resources (Accor CDP Water, 2022).</w:t>
      </w:r>
      <w:r w:rsidRPr="001932C1">
        <w:rPr>
          <w:rFonts w:ascii="Arial" w:hAnsi="Arial" w:cs="Arial"/>
          <w:sz w:val="24"/>
          <w:szCs w:val="24"/>
          <w:lang w:val="en-US"/>
        </w:rPr>
        <w:br/>
        <w:t xml:space="preserve">Accor's corporate social responsibility (CSR) initiatives encompass </w:t>
      </w:r>
      <w:r w:rsidR="00410731">
        <w:rPr>
          <w:rFonts w:ascii="Arial" w:hAnsi="Arial" w:cs="Arial"/>
          <w:sz w:val="24"/>
          <w:szCs w:val="24"/>
          <w:lang w:val="en-US"/>
        </w:rPr>
        <w:t xml:space="preserve">environmental </w:t>
      </w:r>
      <w:r w:rsidR="00410731">
        <w:rPr>
          <w:rFonts w:ascii="Arial" w:hAnsi="Arial" w:cs="Arial"/>
          <w:sz w:val="24"/>
          <w:szCs w:val="24"/>
          <w:lang w:val="en-US"/>
        </w:rPr>
        <w:lastRenderedPageBreak/>
        <w:t>sustainability, social equity,</w:t>
      </w:r>
      <w:r w:rsidRPr="001932C1">
        <w:rPr>
          <w:rFonts w:ascii="Arial" w:hAnsi="Arial" w:cs="Arial"/>
          <w:sz w:val="24"/>
          <w:szCs w:val="24"/>
          <w:lang w:val="en-US"/>
        </w:rPr>
        <w:t xml:space="preserve"> and ethical practices. The "Accor Ethics and Corporate Social Responsibility Charter" </w:t>
      </w:r>
      <w:r w:rsidR="00474379">
        <w:rPr>
          <w:rFonts w:ascii="Arial" w:hAnsi="Arial" w:cs="Arial"/>
          <w:sz w:val="24"/>
          <w:szCs w:val="24"/>
          <w:lang w:val="en-US"/>
        </w:rPr>
        <w:t>emphasises</w:t>
      </w:r>
      <w:r w:rsidRPr="001932C1">
        <w:rPr>
          <w:rFonts w:ascii="Arial" w:hAnsi="Arial" w:cs="Arial"/>
          <w:sz w:val="24"/>
          <w:szCs w:val="24"/>
          <w:lang w:val="en-US"/>
        </w:rPr>
        <w:t xml:space="preserve"> the company's commitment to maintaining ethical behaviour and social responsibility in every aspect of its activities. The Accor Ethics Charter of 2022 clearly states Accor's dedication to upholding fair labour practices, promoting diversity, and fostering inclusion. It </w:t>
      </w:r>
      <w:r w:rsidR="00474379">
        <w:rPr>
          <w:rFonts w:ascii="Arial" w:hAnsi="Arial" w:cs="Arial"/>
          <w:sz w:val="24"/>
          <w:szCs w:val="24"/>
          <w:lang w:val="en-US"/>
        </w:rPr>
        <w:t>emphasises</w:t>
      </w:r>
      <w:r w:rsidRPr="001932C1">
        <w:rPr>
          <w:rFonts w:ascii="Arial" w:hAnsi="Arial" w:cs="Arial"/>
          <w:sz w:val="24"/>
          <w:szCs w:val="24"/>
          <w:lang w:val="en-US"/>
        </w:rPr>
        <w:t xml:space="preserve"> the importance of having a workforce that accurately represents the diverse range of guests and local communities.</w:t>
      </w:r>
      <w:r w:rsidRPr="001932C1">
        <w:rPr>
          <w:rFonts w:ascii="Arial" w:hAnsi="Arial" w:cs="Arial"/>
          <w:sz w:val="24"/>
          <w:szCs w:val="24"/>
          <w:lang w:val="en-US"/>
        </w:rPr>
        <w:br/>
        <w:t xml:space="preserve">Furthermore, Accor's commitment to energy conservation is demonstrated through its allocation of resources towards green technologies, including high-efficiency appliances and renewable energy sources. This initiative </w:t>
      </w:r>
      <w:r w:rsidR="00410731">
        <w:rPr>
          <w:rFonts w:ascii="Arial" w:hAnsi="Arial" w:cs="Arial"/>
          <w:sz w:val="24"/>
          <w:szCs w:val="24"/>
          <w:lang w:val="en-US"/>
        </w:rPr>
        <w:t>decreases the company's energy usage and</w:t>
      </w:r>
      <w:r w:rsidRPr="001932C1">
        <w:rPr>
          <w:rFonts w:ascii="Arial" w:hAnsi="Arial" w:cs="Arial"/>
          <w:sz w:val="24"/>
          <w:szCs w:val="24"/>
          <w:lang w:val="en-US"/>
        </w:rPr>
        <w:t xml:space="preserve"> operational expenses, resulting in a mutually beneficial outcome for both the environment and the business. The incorporation of these technologies is extensively recorded in Accor's sustainability reports, which </w:t>
      </w:r>
      <w:r w:rsidR="00474379">
        <w:rPr>
          <w:rFonts w:ascii="Arial" w:hAnsi="Arial" w:cs="Arial"/>
          <w:sz w:val="24"/>
          <w:szCs w:val="24"/>
          <w:lang w:val="en-US"/>
        </w:rPr>
        <w:t>emphasise</w:t>
      </w:r>
      <w:r w:rsidRPr="001932C1">
        <w:rPr>
          <w:rFonts w:ascii="Arial" w:hAnsi="Arial" w:cs="Arial"/>
          <w:sz w:val="24"/>
          <w:szCs w:val="24"/>
          <w:lang w:val="en-US"/>
        </w:rPr>
        <w:t xml:space="preserve"> the concrete advantages of such investments (Accor Sustainability Report, 2022).</w:t>
      </w:r>
      <w:r w:rsidRPr="001932C1">
        <w:rPr>
          <w:rFonts w:ascii="Arial" w:hAnsi="Arial" w:cs="Arial"/>
          <w:sz w:val="24"/>
          <w:szCs w:val="24"/>
          <w:lang w:val="en-US"/>
        </w:rPr>
        <w:br/>
      </w:r>
      <w:r w:rsidR="00410731">
        <w:rPr>
          <w:rFonts w:ascii="Arial" w:hAnsi="Arial" w:cs="Arial"/>
          <w:sz w:val="24"/>
          <w:szCs w:val="24"/>
          <w:lang w:val="en-US"/>
        </w:rPr>
        <w:t>These initiatives demonstrate Accor's leadership in corporate social responsibility (CSR) within the hospitality industry</w:t>
      </w:r>
      <w:r w:rsidRPr="001932C1">
        <w:rPr>
          <w:rFonts w:ascii="Arial" w:hAnsi="Arial" w:cs="Arial"/>
          <w:sz w:val="24"/>
          <w:szCs w:val="24"/>
          <w:lang w:val="en-US"/>
        </w:rPr>
        <w:t xml:space="preserve">. Accor's active involvement in sustainability practices </w:t>
      </w:r>
      <w:r w:rsidR="00410731">
        <w:rPr>
          <w:rFonts w:ascii="Arial" w:hAnsi="Arial" w:cs="Arial"/>
          <w:sz w:val="24"/>
          <w:szCs w:val="24"/>
          <w:lang w:val="en-US"/>
        </w:rPr>
        <w:t>improves its corporate reputation. It establishes</w:t>
      </w:r>
      <w:r w:rsidRPr="001932C1">
        <w:rPr>
          <w:rFonts w:ascii="Arial" w:hAnsi="Arial" w:cs="Arial"/>
          <w:sz w:val="24"/>
          <w:szCs w:val="24"/>
          <w:lang w:val="en-US"/>
        </w:rPr>
        <w:t xml:space="preserve"> a standard for other companies in the industry, as highlighted by Yilmaz (2021) in their research on social responsibility in the hotel sector.</w:t>
      </w:r>
    </w:p>
    <w:p w14:paraId="507E2F71" w14:textId="2CBC704E" w:rsidR="002C1619" w:rsidRPr="001932C1" w:rsidRDefault="002C1619" w:rsidP="001932C1">
      <w:pPr>
        <w:spacing w:line="360" w:lineRule="auto"/>
        <w:jc w:val="both"/>
        <w:rPr>
          <w:rFonts w:ascii="Arial" w:hAnsi="Arial" w:cs="Arial"/>
          <w:sz w:val="24"/>
          <w:szCs w:val="24"/>
        </w:rPr>
      </w:pPr>
      <w:r w:rsidRPr="001932C1">
        <w:rPr>
          <w:rFonts w:ascii="Arial" w:hAnsi="Arial" w:cs="Arial"/>
          <w:sz w:val="24"/>
          <w:szCs w:val="24"/>
        </w:rPr>
        <w:t xml:space="preserve">Accor Hotel Group demonstrates its dedication to environmental sustainability by employing artificial intelligence (AI) </w:t>
      </w:r>
      <w:r w:rsidR="00FE2D18" w:rsidRPr="001932C1">
        <w:rPr>
          <w:rFonts w:ascii="Arial" w:hAnsi="Arial" w:cs="Arial"/>
          <w:sz w:val="24"/>
          <w:szCs w:val="24"/>
        </w:rPr>
        <w:t>creatively</w:t>
      </w:r>
      <w:r w:rsidRPr="001932C1">
        <w:rPr>
          <w:rFonts w:ascii="Arial" w:hAnsi="Arial" w:cs="Arial"/>
          <w:sz w:val="24"/>
          <w:szCs w:val="24"/>
        </w:rPr>
        <w:t xml:space="preserve"> to address the issue of food waste in its worldwide operations. This project, supported by AI, showcases the progress in waste management technology and </w:t>
      </w:r>
      <w:r w:rsidR="00410731">
        <w:rPr>
          <w:rFonts w:ascii="Arial" w:hAnsi="Arial" w:cs="Arial"/>
          <w:sz w:val="24"/>
          <w:szCs w:val="24"/>
        </w:rPr>
        <w:t>aligns</w:t>
      </w:r>
      <w:r w:rsidRPr="001932C1">
        <w:rPr>
          <w:rFonts w:ascii="Arial" w:hAnsi="Arial" w:cs="Arial"/>
          <w:sz w:val="24"/>
          <w:szCs w:val="24"/>
        </w:rPr>
        <w:t xml:space="preserve"> with Accor's objective of reducing food waste by 50% by 2030. This target is </w:t>
      </w:r>
      <w:r w:rsidR="00474379">
        <w:rPr>
          <w:rFonts w:ascii="Arial" w:hAnsi="Arial" w:cs="Arial"/>
          <w:sz w:val="24"/>
          <w:szCs w:val="24"/>
        </w:rPr>
        <w:t>based on</w:t>
      </w:r>
      <w:r w:rsidRPr="001932C1">
        <w:rPr>
          <w:rFonts w:ascii="Arial" w:hAnsi="Arial" w:cs="Arial"/>
          <w:sz w:val="24"/>
          <w:szCs w:val="24"/>
        </w:rPr>
        <w:t xml:space="preserve"> the United Nations Sustainable Development Goals (UN SDGs), as stated in Accor's contribution to the UN Sustainable Development Goals Report 2023. </w:t>
      </w:r>
      <w:r w:rsidRPr="001932C1">
        <w:rPr>
          <w:rFonts w:ascii="Arial" w:hAnsi="Arial" w:cs="Arial"/>
          <w:sz w:val="24"/>
          <w:szCs w:val="24"/>
        </w:rPr>
        <w:br/>
        <w:t xml:space="preserve">Accor </w:t>
      </w:r>
      <w:r w:rsidR="00474379">
        <w:rPr>
          <w:rFonts w:ascii="Arial" w:hAnsi="Arial" w:cs="Arial"/>
          <w:sz w:val="24"/>
          <w:szCs w:val="24"/>
        </w:rPr>
        <w:t>utilises</w:t>
      </w:r>
      <w:r w:rsidRPr="001932C1">
        <w:rPr>
          <w:rFonts w:ascii="Arial" w:hAnsi="Arial" w:cs="Arial"/>
          <w:sz w:val="24"/>
          <w:szCs w:val="24"/>
        </w:rPr>
        <w:t xml:space="preserve"> AI technology to </w:t>
      </w:r>
      <w:r w:rsidR="00474379">
        <w:rPr>
          <w:rFonts w:ascii="Arial" w:hAnsi="Arial" w:cs="Arial"/>
          <w:sz w:val="24"/>
          <w:szCs w:val="24"/>
        </w:rPr>
        <w:t>analyse</w:t>
      </w:r>
      <w:r w:rsidRPr="001932C1">
        <w:rPr>
          <w:rFonts w:ascii="Arial" w:hAnsi="Arial" w:cs="Arial"/>
          <w:sz w:val="24"/>
          <w:szCs w:val="24"/>
        </w:rPr>
        <w:t xml:space="preserve"> purchasing patterns, kitchen activities, and plate waste </w:t>
      </w:r>
      <w:r w:rsidR="00FE2D18" w:rsidRPr="001932C1">
        <w:rPr>
          <w:rFonts w:ascii="Arial" w:hAnsi="Arial" w:cs="Arial"/>
          <w:sz w:val="24"/>
          <w:szCs w:val="24"/>
        </w:rPr>
        <w:t>to</w:t>
      </w:r>
      <w:r w:rsidRPr="001932C1">
        <w:rPr>
          <w:rFonts w:ascii="Arial" w:hAnsi="Arial" w:cs="Arial"/>
          <w:sz w:val="24"/>
          <w:szCs w:val="24"/>
        </w:rPr>
        <w:t xml:space="preserve"> obtain actionable insights that effectively </w:t>
      </w:r>
      <w:r w:rsidR="00474379">
        <w:rPr>
          <w:rFonts w:ascii="Arial" w:hAnsi="Arial" w:cs="Arial"/>
          <w:sz w:val="24"/>
          <w:szCs w:val="24"/>
        </w:rPr>
        <w:t>minimise</w:t>
      </w:r>
      <w:r w:rsidRPr="001932C1">
        <w:rPr>
          <w:rFonts w:ascii="Arial" w:hAnsi="Arial" w:cs="Arial"/>
          <w:sz w:val="24"/>
          <w:szCs w:val="24"/>
        </w:rPr>
        <w:t xml:space="preserve"> food waste (Accor Sustainability Report, 2023). Ettinger (2021) asserts that these technologies play a vital role in the hospitality industry by effectively managing resources and reducing environmental impact. Accor's implementation of AI in their hotels has resulted in a more data-centric approach to food service, enhancing the efficiency of food preparation and </w:t>
      </w:r>
      <w:r w:rsidRPr="001932C1">
        <w:rPr>
          <w:rFonts w:ascii="Arial" w:hAnsi="Arial" w:cs="Arial"/>
          <w:sz w:val="24"/>
          <w:szCs w:val="24"/>
        </w:rPr>
        <w:lastRenderedPageBreak/>
        <w:t xml:space="preserve">consumption patterns, thereby substantially decreasing waste. </w:t>
      </w:r>
      <w:r w:rsidRPr="001932C1">
        <w:rPr>
          <w:rFonts w:ascii="Arial" w:hAnsi="Arial" w:cs="Arial"/>
          <w:sz w:val="24"/>
          <w:szCs w:val="24"/>
        </w:rPr>
        <w:br/>
        <w:t xml:space="preserve">Accor has implemented various environmental initiatives alongside AI for waste management. The group's dedication to water conservation, demonstrated by </w:t>
      </w:r>
      <w:r w:rsidR="00410731">
        <w:rPr>
          <w:rFonts w:ascii="Arial" w:hAnsi="Arial" w:cs="Arial"/>
          <w:sz w:val="24"/>
          <w:szCs w:val="24"/>
        </w:rPr>
        <w:t>implementing</w:t>
      </w:r>
      <w:r w:rsidRPr="001932C1">
        <w:rPr>
          <w:rFonts w:ascii="Arial" w:hAnsi="Arial" w:cs="Arial"/>
          <w:sz w:val="24"/>
          <w:szCs w:val="24"/>
        </w:rPr>
        <w:t xml:space="preserve"> low-flow faucets and showers in its properties, has </w:t>
      </w:r>
      <w:r w:rsidR="00410731">
        <w:rPr>
          <w:rFonts w:ascii="Arial" w:hAnsi="Arial" w:cs="Arial"/>
          <w:sz w:val="24"/>
          <w:szCs w:val="24"/>
        </w:rPr>
        <w:t>substantially decreased</w:t>
      </w:r>
      <w:r w:rsidRPr="001932C1">
        <w:rPr>
          <w:rFonts w:ascii="Arial" w:hAnsi="Arial" w:cs="Arial"/>
          <w:sz w:val="24"/>
          <w:szCs w:val="24"/>
        </w:rPr>
        <w:t xml:space="preserve"> water consumption. The "Accor CDP Water 2022" report </w:t>
      </w:r>
      <w:r w:rsidR="00474379">
        <w:rPr>
          <w:rFonts w:ascii="Arial" w:hAnsi="Arial" w:cs="Arial"/>
          <w:sz w:val="24"/>
          <w:szCs w:val="24"/>
        </w:rPr>
        <w:t>emphasises</w:t>
      </w:r>
      <w:r w:rsidRPr="001932C1">
        <w:rPr>
          <w:rFonts w:ascii="Arial" w:hAnsi="Arial" w:cs="Arial"/>
          <w:sz w:val="24"/>
          <w:szCs w:val="24"/>
        </w:rPr>
        <w:t xml:space="preserve"> how these initiatives contribute to the company's overall water stewardship goals, focusing on sustainability in all operations (Accor CDP Water, 2022). </w:t>
      </w:r>
      <w:r w:rsidRPr="001932C1">
        <w:rPr>
          <w:rFonts w:ascii="Arial" w:hAnsi="Arial" w:cs="Arial"/>
          <w:sz w:val="24"/>
          <w:szCs w:val="24"/>
        </w:rPr>
        <w:br/>
        <w:t>Furthermore, Accor's endeavours in energy conservation are commendable. Implementing energy-efficient lighting and HVAC systems throughout its collection of hotels has significantly reduced energy usage. Fernández-</w:t>
      </w:r>
      <w:proofErr w:type="spellStart"/>
      <w:r w:rsidRPr="001932C1">
        <w:rPr>
          <w:rFonts w:ascii="Arial" w:hAnsi="Arial" w:cs="Arial"/>
          <w:sz w:val="24"/>
          <w:szCs w:val="24"/>
        </w:rPr>
        <w:t>Tabales</w:t>
      </w:r>
      <w:proofErr w:type="spellEnd"/>
      <w:r w:rsidRPr="001932C1">
        <w:rPr>
          <w:rFonts w:ascii="Arial" w:hAnsi="Arial" w:cs="Arial"/>
          <w:sz w:val="24"/>
          <w:szCs w:val="24"/>
        </w:rPr>
        <w:t xml:space="preserve"> et al. (2021) state that implementing efficient energy management strategies in the tourism industry leads to cost savings and environmental impact reduction. Accor's approach </w:t>
      </w:r>
      <w:r w:rsidR="00410731">
        <w:rPr>
          <w:rFonts w:ascii="Arial" w:hAnsi="Arial" w:cs="Arial"/>
          <w:sz w:val="24"/>
          <w:szCs w:val="24"/>
        </w:rPr>
        <w:t>aligns</w:t>
      </w:r>
      <w:r w:rsidRPr="001932C1">
        <w:rPr>
          <w:rFonts w:ascii="Arial" w:hAnsi="Arial" w:cs="Arial"/>
          <w:sz w:val="24"/>
          <w:szCs w:val="24"/>
        </w:rPr>
        <w:t xml:space="preserve"> with this perspective, demonstrating responsible management of energy resources that promotes global sustainability efforts. </w:t>
      </w:r>
      <w:r w:rsidRPr="001932C1">
        <w:rPr>
          <w:rFonts w:ascii="Arial" w:hAnsi="Arial" w:cs="Arial"/>
          <w:sz w:val="24"/>
          <w:szCs w:val="24"/>
        </w:rPr>
        <w:br/>
        <w:t xml:space="preserve">Moreover, Accor's involvement in conserving biodiversity through its landscaping and green roofing initiatives in urban hotels </w:t>
      </w:r>
      <w:r w:rsidR="00410731">
        <w:rPr>
          <w:rFonts w:ascii="Arial" w:hAnsi="Arial" w:cs="Arial"/>
          <w:sz w:val="24"/>
          <w:szCs w:val="24"/>
        </w:rPr>
        <w:t>improves local ecosystems and</w:t>
      </w:r>
      <w:r w:rsidRPr="001932C1">
        <w:rPr>
          <w:rFonts w:ascii="Arial" w:hAnsi="Arial" w:cs="Arial"/>
          <w:sz w:val="24"/>
          <w:szCs w:val="24"/>
        </w:rPr>
        <w:t xml:space="preserve"> sets an example for incorporating natural elements into urban developments. Camelia et al. (2021) </w:t>
      </w:r>
      <w:proofErr w:type="gramStart"/>
      <w:r w:rsidR="00474379">
        <w:rPr>
          <w:rFonts w:ascii="Arial" w:hAnsi="Arial" w:cs="Arial"/>
          <w:sz w:val="24"/>
          <w:szCs w:val="24"/>
        </w:rPr>
        <w:t>examine</w:t>
      </w:r>
      <w:proofErr w:type="gramEnd"/>
      <w:r w:rsidRPr="001932C1">
        <w:rPr>
          <w:rFonts w:ascii="Arial" w:hAnsi="Arial" w:cs="Arial"/>
          <w:sz w:val="24"/>
          <w:szCs w:val="24"/>
        </w:rPr>
        <w:t xml:space="preserve"> the impact of ethical and </w:t>
      </w:r>
      <w:r w:rsidR="00474379">
        <w:rPr>
          <w:rFonts w:ascii="Arial" w:hAnsi="Arial" w:cs="Arial"/>
          <w:sz w:val="24"/>
          <w:szCs w:val="24"/>
        </w:rPr>
        <w:t>organisational</w:t>
      </w:r>
      <w:r w:rsidRPr="001932C1">
        <w:rPr>
          <w:rFonts w:ascii="Arial" w:hAnsi="Arial" w:cs="Arial"/>
          <w:sz w:val="24"/>
          <w:szCs w:val="24"/>
        </w:rPr>
        <w:t xml:space="preserve"> culture on sustainable practices in hotel businesses. They highlight Accor's efforts in biodiversity as a notable illustration of this influence. </w:t>
      </w:r>
      <w:r w:rsidRPr="001932C1">
        <w:rPr>
          <w:rFonts w:ascii="Arial" w:hAnsi="Arial" w:cs="Arial"/>
          <w:sz w:val="24"/>
          <w:szCs w:val="24"/>
        </w:rPr>
        <w:br/>
        <w:t xml:space="preserve">These initiatives are components of a comprehensive framework that Accor has established to guarantee the sustainability of its operations. </w:t>
      </w:r>
      <w:r w:rsidR="00410731">
        <w:rPr>
          <w:rFonts w:ascii="Arial" w:hAnsi="Arial" w:cs="Arial"/>
          <w:sz w:val="24"/>
          <w:szCs w:val="24"/>
        </w:rPr>
        <w:t xml:space="preserve">As outlined in the "Accor CDP Climate 2022" report, the company's dedication to reducing its carbon footprint </w:t>
      </w:r>
      <w:r w:rsidRPr="001932C1">
        <w:rPr>
          <w:rFonts w:ascii="Arial" w:hAnsi="Arial" w:cs="Arial"/>
          <w:sz w:val="24"/>
          <w:szCs w:val="24"/>
        </w:rPr>
        <w:t xml:space="preserve">involves shifting to renewable energy sources and allocating resources to carbon offset initiatives, demonstrating its strong commitment to environmental stewardship (Accor CDP Climate, 2022). </w:t>
      </w:r>
    </w:p>
    <w:p w14:paraId="61A1D934" w14:textId="70FE943E" w:rsidR="00FE2D18" w:rsidRPr="001932C1" w:rsidRDefault="00FE2D18" w:rsidP="001932C1">
      <w:pPr>
        <w:spacing w:line="360" w:lineRule="auto"/>
        <w:jc w:val="both"/>
        <w:rPr>
          <w:rFonts w:ascii="Arial" w:hAnsi="Arial" w:cs="Arial"/>
          <w:sz w:val="24"/>
          <w:szCs w:val="24"/>
        </w:rPr>
      </w:pPr>
      <w:r w:rsidRPr="001932C1">
        <w:rPr>
          <w:rFonts w:ascii="Arial" w:hAnsi="Arial" w:cs="Arial"/>
          <w:sz w:val="24"/>
          <w:szCs w:val="24"/>
        </w:rPr>
        <w:t xml:space="preserve">The Accor Hotel Group demonstrates a </w:t>
      </w:r>
      <w:r w:rsidR="00456714">
        <w:rPr>
          <w:rFonts w:ascii="Arial" w:hAnsi="Arial" w:cs="Arial"/>
          <w:sz w:val="24"/>
          <w:szCs w:val="24"/>
        </w:rPr>
        <w:t>solid</w:t>
      </w:r>
      <w:r w:rsidRPr="001932C1">
        <w:rPr>
          <w:rFonts w:ascii="Arial" w:hAnsi="Arial" w:cs="Arial"/>
          <w:sz w:val="24"/>
          <w:szCs w:val="24"/>
        </w:rPr>
        <w:t xml:space="preserve"> commitment to social responsibility in its worldwide activities, </w:t>
      </w:r>
      <w:r w:rsidR="00410731">
        <w:rPr>
          <w:rFonts w:ascii="Arial" w:hAnsi="Arial" w:cs="Arial"/>
          <w:sz w:val="24"/>
          <w:szCs w:val="24"/>
        </w:rPr>
        <w:t>significantly impacting</w:t>
      </w:r>
      <w:r w:rsidRPr="001932C1">
        <w:rPr>
          <w:rFonts w:ascii="Arial" w:hAnsi="Arial" w:cs="Arial"/>
          <w:sz w:val="24"/>
          <w:szCs w:val="24"/>
        </w:rPr>
        <w:t xml:space="preserve"> community involvement and the well-being of its employees. The company's Responsible Procurement Charter </w:t>
      </w:r>
      <w:r w:rsidR="00474379">
        <w:rPr>
          <w:rFonts w:ascii="Arial" w:hAnsi="Arial" w:cs="Arial"/>
          <w:sz w:val="24"/>
          <w:szCs w:val="24"/>
        </w:rPr>
        <w:t>emphasises</w:t>
      </w:r>
      <w:r w:rsidRPr="001932C1">
        <w:rPr>
          <w:rFonts w:ascii="Arial" w:hAnsi="Arial" w:cs="Arial"/>
          <w:sz w:val="24"/>
          <w:szCs w:val="24"/>
        </w:rPr>
        <w:t xml:space="preserve"> its dedication to upholding ethical labour practices and fostering diversity, </w:t>
      </w:r>
      <w:r w:rsidR="00410731">
        <w:rPr>
          <w:rFonts w:ascii="Arial" w:hAnsi="Arial" w:cs="Arial"/>
          <w:sz w:val="24"/>
          <w:szCs w:val="24"/>
        </w:rPr>
        <w:t>improving</w:t>
      </w:r>
      <w:r w:rsidRPr="001932C1">
        <w:rPr>
          <w:rFonts w:ascii="Arial" w:hAnsi="Arial" w:cs="Arial"/>
          <w:sz w:val="24"/>
          <w:szCs w:val="24"/>
        </w:rPr>
        <w:t xml:space="preserve"> the well-being of its workforce (Accor Responsible Procurement Charter, 2023). </w:t>
      </w:r>
      <w:r w:rsidRPr="001932C1">
        <w:rPr>
          <w:rFonts w:ascii="Arial" w:hAnsi="Arial" w:cs="Arial"/>
          <w:sz w:val="24"/>
          <w:szCs w:val="24"/>
        </w:rPr>
        <w:br/>
      </w:r>
      <w:r w:rsidRPr="001932C1">
        <w:rPr>
          <w:rFonts w:ascii="Arial" w:hAnsi="Arial" w:cs="Arial"/>
          <w:sz w:val="24"/>
          <w:szCs w:val="24"/>
        </w:rPr>
        <w:lastRenderedPageBreak/>
        <w:t xml:space="preserve">Accor places significant emphasis on employee development programs, which </w:t>
      </w:r>
      <w:r w:rsidR="00410731">
        <w:rPr>
          <w:rFonts w:ascii="Arial" w:hAnsi="Arial" w:cs="Arial"/>
          <w:sz w:val="24"/>
          <w:szCs w:val="24"/>
        </w:rPr>
        <w:t>are crucial</w:t>
      </w:r>
      <w:r w:rsidRPr="001932C1">
        <w:rPr>
          <w:rFonts w:ascii="Arial" w:hAnsi="Arial" w:cs="Arial"/>
          <w:sz w:val="24"/>
          <w:szCs w:val="24"/>
        </w:rPr>
        <w:t xml:space="preserve"> in promoting career advancement and ensuring high levels of employee contentment. </w:t>
      </w:r>
      <w:proofErr w:type="spellStart"/>
      <w:r w:rsidRPr="001932C1">
        <w:rPr>
          <w:rFonts w:ascii="Arial" w:hAnsi="Arial" w:cs="Arial"/>
          <w:sz w:val="24"/>
          <w:szCs w:val="24"/>
        </w:rPr>
        <w:t>Supanti</w:t>
      </w:r>
      <w:proofErr w:type="spellEnd"/>
      <w:r w:rsidRPr="001932C1">
        <w:rPr>
          <w:rFonts w:ascii="Arial" w:hAnsi="Arial" w:cs="Arial"/>
          <w:sz w:val="24"/>
          <w:szCs w:val="24"/>
        </w:rPr>
        <w:t xml:space="preserve"> et al. (2021) argue that these programs </w:t>
      </w:r>
      <w:r w:rsidR="00456714">
        <w:rPr>
          <w:rFonts w:ascii="Arial" w:hAnsi="Arial" w:cs="Arial"/>
          <w:sz w:val="24"/>
          <w:szCs w:val="24"/>
        </w:rPr>
        <w:t>improve job satisfaction and decrease</w:t>
      </w:r>
      <w:r w:rsidRPr="001932C1">
        <w:rPr>
          <w:rFonts w:ascii="Arial" w:hAnsi="Arial" w:cs="Arial"/>
          <w:sz w:val="24"/>
          <w:szCs w:val="24"/>
        </w:rPr>
        <w:t xml:space="preserve"> turnover rates, </w:t>
      </w:r>
      <w:r w:rsidR="00456714">
        <w:rPr>
          <w:rFonts w:ascii="Arial" w:hAnsi="Arial" w:cs="Arial"/>
          <w:sz w:val="24"/>
          <w:szCs w:val="24"/>
        </w:rPr>
        <w:t>directly demonstrating</w:t>
      </w:r>
      <w:r w:rsidRPr="001932C1">
        <w:rPr>
          <w:rFonts w:ascii="Arial" w:hAnsi="Arial" w:cs="Arial"/>
          <w:sz w:val="24"/>
          <w:szCs w:val="24"/>
        </w:rPr>
        <w:t xml:space="preserve"> Accor's dedication to its employees. In addition, efforts focused on mental health and well-being, such as helplines and </w:t>
      </w:r>
      <w:r w:rsidR="00410731">
        <w:rPr>
          <w:rFonts w:ascii="Arial" w:hAnsi="Arial" w:cs="Arial"/>
          <w:sz w:val="24"/>
          <w:szCs w:val="24"/>
        </w:rPr>
        <w:t>wellness programs, are consistent with Santos' (2021) research, highlighting</w:t>
      </w:r>
      <w:r w:rsidRPr="001932C1">
        <w:rPr>
          <w:rFonts w:ascii="Arial" w:hAnsi="Arial" w:cs="Arial"/>
          <w:sz w:val="24"/>
          <w:szCs w:val="24"/>
        </w:rPr>
        <w:t xml:space="preserve"> the significance of comprehensive support systems in fostering an efficient workforce. </w:t>
      </w:r>
      <w:r w:rsidRPr="001932C1">
        <w:rPr>
          <w:rFonts w:ascii="Arial" w:hAnsi="Arial" w:cs="Arial"/>
          <w:sz w:val="24"/>
          <w:szCs w:val="24"/>
        </w:rPr>
        <w:br/>
        <w:t xml:space="preserve">Accor's strategy of </w:t>
      </w:r>
      <w:r w:rsidR="00474379">
        <w:rPr>
          <w:rFonts w:ascii="Arial" w:hAnsi="Arial" w:cs="Arial"/>
          <w:sz w:val="24"/>
          <w:szCs w:val="24"/>
        </w:rPr>
        <w:t>prioritising</w:t>
      </w:r>
      <w:r w:rsidRPr="001932C1">
        <w:rPr>
          <w:rFonts w:ascii="Arial" w:hAnsi="Arial" w:cs="Arial"/>
          <w:sz w:val="24"/>
          <w:szCs w:val="24"/>
        </w:rPr>
        <w:t xml:space="preserve"> local sourcing greatly enhances local economies and promotes sustainable practices. </w:t>
      </w:r>
      <w:r w:rsidR="00557946">
        <w:rPr>
          <w:rFonts w:ascii="Arial" w:hAnsi="Arial" w:cs="Arial"/>
          <w:sz w:val="24"/>
          <w:szCs w:val="24"/>
        </w:rPr>
        <w:t xml:space="preserve">By prioritising purchasing from local suppliers, Accor enhances its environmental sustainability and supports the economic viability of its communities </w:t>
      </w:r>
      <w:r w:rsidRPr="001932C1">
        <w:rPr>
          <w:rFonts w:ascii="Arial" w:hAnsi="Arial" w:cs="Arial"/>
          <w:sz w:val="24"/>
          <w:szCs w:val="24"/>
        </w:rPr>
        <w:t xml:space="preserve">(Leite et al., 2021). Furthermore, Accor's participation in community development initiatives, such as constructing educational institutions and </w:t>
      </w:r>
      <w:proofErr w:type="gramStart"/>
      <w:r w:rsidRPr="001932C1">
        <w:rPr>
          <w:rFonts w:ascii="Arial" w:hAnsi="Arial" w:cs="Arial"/>
          <w:sz w:val="24"/>
          <w:szCs w:val="24"/>
        </w:rPr>
        <w:t>providing assistance to</w:t>
      </w:r>
      <w:proofErr w:type="gramEnd"/>
      <w:r w:rsidRPr="001932C1">
        <w:rPr>
          <w:rFonts w:ascii="Arial" w:hAnsi="Arial" w:cs="Arial"/>
          <w:sz w:val="24"/>
          <w:szCs w:val="24"/>
        </w:rPr>
        <w:t xml:space="preserve"> local healthcare systems, demonstrates its dedication to improving the standard of living in the areas where it operates, as highlighted by Shin (2021) in the context of hotel philanthropy strengthening community connections. </w:t>
      </w:r>
      <w:r w:rsidRPr="001932C1">
        <w:rPr>
          <w:rFonts w:ascii="Arial" w:hAnsi="Arial" w:cs="Arial"/>
          <w:sz w:val="24"/>
          <w:szCs w:val="24"/>
        </w:rPr>
        <w:br/>
        <w:t xml:space="preserve">Accor demonstrates its commitment to promoting a diverse and inclusive work environment through its recruitment and support programs targeting individuals from underrepresented demographics, such as refugees and people with disabilities. This approach </w:t>
      </w:r>
      <w:r w:rsidR="00456714">
        <w:rPr>
          <w:rFonts w:ascii="Arial" w:hAnsi="Arial" w:cs="Arial"/>
          <w:sz w:val="24"/>
          <w:szCs w:val="24"/>
        </w:rPr>
        <w:t xml:space="preserve">enhances the </w:t>
      </w:r>
      <w:r w:rsidR="00557946">
        <w:rPr>
          <w:rFonts w:ascii="Arial" w:hAnsi="Arial" w:cs="Arial"/>
          <w:sz w:val="24"/>
          <w:szCs w:val="24"/>
        </w:rPr>
        <w:t>company's culture, innovation,</w:t>
      </w:r>
      <w:r w:rsidRPr="001932C1">
        <w:rPr>
          <w:rFonts w:ascii="Arial" w:hAnsi="Arial" w:cs="Arial"/>
          <w:sz w:val="24"/>
          <w:szCs w:val="24"/>
        </w:rPr>
        <w:t xml:space="preserve"> and service excellence (Yilmaz, 2021). According to Camelia et al. (2021), the presence of diversity in an </w:t>
      </w:r>
      <w:r w:rsidR="00474379">
        <w:rPr>
          <w:rFonts w:ascii="Arial" w:hAnsi="Arial" w:cs="Arial"/>
          <w:sz w:val="24"/>
          <w:szCs w:val="24"/>
        </w:rPr>
        <w:t>organisation</w:t>
      </w:r>
      <w:r w:rsidRPr="001932C1">
        <w:rPr>
          <w:rFonts w:ascii="Arial" w:hAnsi="Arial" w:cs="Arial"/>
          <w:sz w:val="24"/>
          <w:szCs w:val="24"/>
        </w:rPr>
        <w:t xml:space="preserve"> enhances its culture and leads to </w:t>
      </w:r>
      <w:r w:rsidR="00456714">
        <w:rPr>
          <w:rFonts w:ascii="Arial" w:hAnsi="Arial" w:cs="Arial"/>
          <w:sz w:val="24"/>
          <w:szCs w:val="24"/>
        </w:rPr>
        <w:t>developing</w:t>
      </w:r>
      <w:r w:rsidRPr="001932C1">
        <w:rPr>
          <w:rFonts w:ascii="Arial" w:hAnsi="Arial" w:cs="Arial"/>
          <w:sz w:val="24"/>
          <w:szCs w:val="24"/>
        </w:rPr>
        <w:t xml:space="preserve"> more sophisticated and comprehensive business strategies. </w:t>
      </w:r>
      <w:r w:rsidRPr="001932C1">
        <w:rPr>
          <w:rFonts w:ascii="Arial" w:hAnsi="Arial" w:cs="Arial"/>
          <w:sz w:val="24"/>
          <w:szCs w:val="24"/>
        </w:rPr>
        <w:br/>
        <w:t xml:space="preserve">Accor's dedication to environmental education exemplifies a fundamental aspect of its corporate social responsibility (CSR) strategy, </w:t>
      </w:r>
      <w:r w:rsidR="00456714">
        <w:rPr>
          <w:rFonts w:ascii="Arial" w:hAnsi="Arial" w:cs="Arial"/>
          <w:sz w:val="24"/>
          <w:szCs w:val="24"/>
        </w:rPr>
        <w:t>which aims to foster</w:t>
      </w:r>
      <w:r w:rsidRPr="001932C1">
        <w:rPr>
          <w:rFonts w:ascii="Arial" w:hAnsi="Arial" w:cs="Arial"/>
          <w:sz w:val="24"/>
          <w:szCs w:val="24"/>
        </w:rPr>
        <w:t xml:space="preserve"> sustainable behaviours among various communities. Accor's educational initiatives, encompassing workshops, seminars, and community events, actively involve participants in significant learning experiences focused on environmental conservation. </w:t>
      </w:r>
      <w:proofErr w:type="spellStart"/>
      <w:r w:rsidRPr="001932C1">
        <w:rPr>
          <w:rFonts w:ascii="Arial" w:hAnsi="Arial" w:cs="Arial"/>
          <w:sz w:val="24"/>
          <w:szCs w:val="24"/>
        </w:rPr>
        <w:t>Onoufriou</w:t>
      </w:r>
      <w:proofErr w:type="spellEnd"/>
      <w:r w:rsidRPr="001932C1">
        <w:rPr>
          <w:rFonts w:ascii="Arial" w:hAnsi="Arial" w:cs="Arial"/>
          <w:sz w:val="24"/>
          <w:szCs w:val="24"/>
        </w:rPr>
        <w:t xml:space="preserve"> (2021) highlights that these initiatives enable communities to proactively safeguard their environments, promoting enduring sustainability. </w:t>
      </w:r>
      <w:r w:rsidRPr="001932C1">
        <w:rPr>
          <w:rFonts w:ascii="Arial" w:hAnsi="Arial" w:cs="Arial"/>
          <w:sz w:val="24"/>
          <w:szCs w:val="24"/>
        </w:rPr>
        <w:br/>
        <w:t xml:space="preserve">Accor collaborates with educational institutions and non-governmental organizations to incorporate sustainability into educational curricula, equipping future generations to </w:t>
      </w:r>
      <w:r w:rsidR="00456714">
        <w:rPr>
          <w:rFonts w:ascii="Arial" w:hAnsi="Arial" w:cs="Arial"/>
          <w:sz w:val="24"/>
          <w:szCs w:val="24"/>
        </w:rPr>
        <w:lastRenderedPageBreak/>
        <w:t>confront environmental challenges effectively</w:t>
      </w:r>
      <w:r w:rsidRPr="001932C1">
        <w:rPr>
          <w:rFonts w:ascii="Arial" w:hAnsi="Arial" w:cs="Arial"/>
          <w:sz w:val="24"/>
          <w:szCs w:val="24"/>
        </w:rPr>
        <w:t>. Fernandez-</w:t>
      </w:r>
      <w:proofErr w:type="spellStart"/>
      <w:r w:rsidRPr="001932C1">
        <w:rPr>
          <w:rFonts w:ascii="Arial" w:hAnsi="Arial" w:cs="Arial"/>
          <w:sz w:val="24"/>
          <w:szCs w:val="24"/>
        </w:rPr>
        <w:t>Tabales</w:t>
      </w:r>
      <w:proofErr w:type="spellEnd"/>
      <w:r w:rsidRPr="001932C1">
        <w:rPr>
          <w:rFonts w:ascii="Arial" w:hAnsi="Arial" w:cs="Arial"/>
          <w:sz w:val="24"/>
          <w:szCs w:val="24"/>
        </w:rPr>
        <w:t xml:space="preserve"> et al. (2021) </w:t>
      </w:r>
      <w:r w:rsidR="00474379">
        <w:rPr>
          <w:rFonts w:ascii="Arial" w:hAnsi="Arial" w:cs="Arial"/>
          <w:sz w:val="24"/>
          <w:szCs w:val="24"/>
        </w:rPr>
        <w:t>emphasise</w:t>
      </w:r>
      <w:r w:rsidRPr="001932C1">
        <w:rPr>
          <w:rFonts w:ascii="Arial" w:hAnsi="Arial" w:cs="Arial"/>
          <w:sz w:val="24"/>
          <w:szCs w:val="24"/>
        </w:rPr>
        <w:t xml:space="preserve"> the significance of integrating scholarly research with real-world implementations, positioning Accor's initiatives as exemplary models within the industry. </w:t>
      </w:r>
      <w:r w:rsidRPr="001932C1">
        <w:rPr>
          <w:rFonts w:ascii="Arial" w:hAnsi="Arial" w:cs="Arial"/>
          <w:sz w:val="24"/>
          <w:szCs w:val="24"/>
        </w:rPr>
        <w:br/>
        <w:t xml:space="preserve">In addition, Accor </w:t>
      </w:r>
      <w:r w:rsidR="00474379">
        <w:rPr>
          <w:rFonts w:ascii="Arial" w:hAnsi="Arial" w:cs="Arial"/>
          <w:sz w:val="24"/>
          <w:szCs w:val="24"/>
        </w:rPr>
        <w:t>utilises</w:t>
      </w:r>
      <w:r w:rsidRPr="001932C1">
        <w:rPr>
          <w:rFonts w:ascii="Arial" w:hAnsi="Arial" w:cs="Arial"/>
          <w:sz w:val="24"/>
          <w:szCs w:val="24"/>
        </w:rPr>
        <w:t xml:space="preserve"> digital platforms to broaden the scope of its educational initiatives, providing online courses and webinars that enable worldwide engagement and discussion on sustainability. According to </w:t>
      </w:r>
      <w:proofErr w:type="spellStart"/>
      <w:r w:rsidRPr="001932C1">
        <w:rPr>
          <w:rFonts w:ascii="Arial" w:hAnsi="Arial" w:cs="Arial"/>
          <w:sz w:val="24"/>
          <w:szCs w:val="24"/>
        </w:rPr>
        <w:t>Demirciftci</w:t>
      </w:r>
      <w:proofErr w:type="spellEnd"/>
      <w:r w:rsidRPr="001932C1">
        <w:rPr>
          <w:rFonts w:ascii="Arial" w:hAnsi="Arial" w:cs="Arial"/>
          <w:sz w:val="24"/>
          <w:szCs w:val="24"/>
        </w:rPr>
        <w:t xml:space="preserve"> et al. (2021), this digital expansion is essential for overcoming geographical limitations and improving educational results. </w:t>
      </w:r>
      <w:r w:rsidRPr="001932C1">
        <w:rPr>
          <w:rFonts w:ascii="Arial" w:hAnsi="Arial" w:cs="Arial"/>
          <w:sz w:val="24"/>
          <w:szCs w:val="24"/>
        </w:rPr>
        <w:br/>
        <w:t xml:space="preserve">Furthermore, Accor </w:t>
      </w:r>
      <w:r w:rsidR="00456714">
        <w:rPr>
          <w:rFonts w:ascii="Arial" w:hAnsi="Arial" w:cs="Arial"/>
          <w:sz w:val="24"/>
          <w:szCs w:val="24"/>
        </w:rPr>
        <w:t>participates in international conferences and collaborates</w:t>
      </w:r>
      <w:r w:rsidRPr="001932C1">
        <w:rPr>
          <w:rFonts w:ascii="Arial" w:hAnsi="Arial" w:cs="Arial"/>
          <w:sz w:val="24"/>
          <w:szCs w:val="24"/>
        </w:rPr>
        <w:t xml:space="preserve"> with policymakers to promote sustainable practices in the hospitality sector, thereby increasing its educational influence. This approach </w:t>
      </w:r>
      <w:r w:rsidR="00456714">
        <w:rPr>
          <w:rFonts w:ascii="Arial" w:hAnsi="Arial" w:cs="Arial"/>
          <w:sz w:val="24"/>
          <w:szCs w:val="24"/>
        </w:rPr>
        <w:t>enhances Accor's corporate social responsibility (CSR) initiatives and</w:t>
      </w:r>
      <w:r w:rsidRPr="001932C1">
        <w:rPr>
          <w:rFonts w:ascii="Arial" w:hAnsi="Arial" w:cs="Arial"/>
          <w:sz w:val="24"/>
          <w:szCs w:val="24"/>
        </w:rPr>
        <w:t xml:space="preserve"> contributes to a </w:t>
      </w:r>
      <w:r w:rsidR="00557946">
        <w:rPr>
          <w:rFonts w:ascii="Arial" w:hAnsi="Arial" w:cs="Arial"/>
          <w:sz w:val="24"/>
          <w:szCs w:val="24"/>
        </w:rPr>
        <w:t>broader</w:t>
      </w:r>
      <w:r w:rsidRPr="001932C1">
        <w:rPr>
          <w:rFonts w:ascii="Arial" w:hAnsi="Arial" w:cs="Arial"/>
          <w:sz w:val="24"/>
          <w:szCs w:val="24"/>
        </w:rPr>
        <w:t xml:space="preserve"> societal transition towards sustainability, aligning with the strategies proposed by Bichler et al. (2021). </w:t>
      </w:r>
      <w:r w:rsidRPr="001932C1">
        <w:rPr>
          <w:rFonts w:ascii="Arial" w:hAnsi="Arial" w:cs="Arial"/>
          <w:sz w:val="24"/>
          <w:szCs w:val="24"/>
        </w:rPr>
        <w:br/>
        <w:t xml:space="preserve">Accor's dedication to the United Nations Sustainable Development Goals demonstrates its proactive </w:t>
      </w:r>
      <w:r w:rsidR="00456714">
        <w:rPr>
          <w:rFonts w:ascii="Arial" w:hAnsi="Arial" w:cs="Arial"/>
          <w:sz w:val="24"/>
          <w:szCs w:val="24"/>
        </w:rPr>
        <w:t>approach to</w:t>
      </w:r>
      <w:r w:rsidRPr="001932C1">
        <w:rPr>
          <w:rFonts w:ascii="Arial" w:hAnsi="Arial" w:cs="Arial"/>
          <w:sz w:val="24"/>
          <w:szCs w:val="24"/>
        </w:rPr>
        <w:t xml:space="preserve"> global challenges through local initiatives. Accor's CSR strategies effectively incorporate these goals, promoting good health and well-being, quality education, and gender equality, demonstrating a comprehensive approach to sustainability. Aung et al. (2021) argue that involvement in SDGs </w:t>
      </w:r>
      <w:r w:rsidR="00456714">
        <w:rPr>
          <w:rFonts w:ascii="Arial" w:hAnsi="Arial" w:cs="Arial"/>
          <w:sz w:val="24"/>
          <w:szCs w:val="24"/>
        </w:rPr>
        <w:t>improves corporate responsibility and ensures that company goals align</w:t>
      </w:r>
      <w:r w:rsidRPr="001932C1">
        <w:rPr>
          <w:rFonts w:ascii="Arial" w:hAnsi="Arial" w:cs="Arial"/>
          <w:sz w:val="24"/>
          <w:szCs w:val="24"/>
        </w:rPr>
        <w:t xml:space="preserve"> with global sustainability standards, which are crucial for tackling the intricate problems of the 21st century. </w:t>
      </w:r>
      <w:r w:rsidRPr="001932C1">
        <w:rPr>
          <w:rFonts w:ascii="Arial" w:hAnsi="Arial" w:cs="Arial"/>
          <w:sz w:val="24"/>
          <w:szCs w:val="24"/>
        </w:rPr>
        <w:br/>
        <w:t xml:space="preserve">The Responsible Procurement Charter mandates that all suppliers and partners strictly comply with labour standards, </w:t>
      </w:r>
      <w:r w:rsidR="00456714">
        <w:rPr>
          <w:rFonts w:ascii="Arial" w:hAnsi="Arial" w:cs="Arial"/>
          <w:sz w:val="24"/>
          <w:szCs w:val="24"/>
        </w:rPr>
        <w:t>explicitly prohibiting forced and child labour and ensuring</w:t>
      </w:r>
      <w:r w:rsidRPr="001932C1">
        <w:rPr>
          <w:rFonts w:ascii="Arial" w:hAnsi="Arial" w:cs="Arial"/>
          <w:sz w:val="24"/>
          <w:szCs w:val="24"/>
        </w:rPr>
        <w:t xml:space="preserve"> safe working conditions. This commitment adheres to international human rights norms</w:t>
      </w:r>
      <w:r w:rsidR="00456714">
        <w:rPr>
          <w:rFonts w:ascii="Arial" w:hAnsi="Arial" w:cs="Arial"/>
          <w:sz w:val="24"/>
          <w:szCs w:val="24"/>
        </w:rPr>
        <w:t>. It upholds</w:t>
      </w:r>
      <w:r w:rsidRPr="001932C1">
        <w:rPr>
          <w:rFonts w:ascii="Arial" w:hAnsi="Arial" w:cs="Arial"/>
          <w:sz w:val="24"/>
          <w:szCs w:val="24"/>
        </w:rPr>
        <w:t xml:space="preserve"> Accor's ethical position on labour practices, as </w:t>
      </w:r>
      <w:r w:rsidR="00474379">
        <w:rPr>
          <w:rFonts w:ascii="Arial" w:hAnsi="Arial" w:cs="Arial"/>
          <w:sz w:val="24"/>
          <w:szCs w:val="24"/>
        </w:rPr>
        <w:t>emphasised</w:t>
      </w:r>
      <w:r w:rsidRPr="001932C1">
        <w:rPr>
          <w:rFonts w:ascii="Arial" w:hAnsi="Arial" w:cs="Arial"/>
          <w:sz w:val="24"/>
          <w:szCs w:val="24"/>
        </w:rPr>
        <w:t xml:space="preserve"> by Bichler et al. (2021), who </w:t>
      </w:r>
      <w:r w:rsidR="00557946">
        <w:rPr>
          <w:rFonts w:ascii="Arial" w:hAnsi="Arial" w:cs="Arial"/>
          <w:sz w:val="24"/>
          <w:szCs w:val="24"/>
        </w:rPr>
        <w:t>examine</w:t>
      </w:r>
      <w:r w:rsidRPr="001932C1">
        <w:rPr>
          <w:rFonts w:ascii="Arial" w:hAnsi="Arial" w:cs="Arial"/>
          <w:sz w:val="24"/>
          <w:szCs w:val="24"/>
        </w:rPr>
        <w:t xml:space="preserve"> the influence of governance on </w:t>
      </w:r>
      <w:r w:rsidR="00456714">
        <w:rPr>
          <w:rFonts w:ascii="Arial" w:hAnsi="Arial" w:cs="Arial"/>
          <w:sz w:val="24"/>
          <w:szCs w:val="24"/>
        </w:rPr>
        <w:t>preserving</w:t>
      </w:r>
      <w:r w:rsidRPr="001932C1">
        <w:rPr>
          <w:rFonts w:ascii="Arial" w:hAnsi="Arial" w:cs="Arial"/>
          <w:sz w:val="24"/>
          <w:szCs w:val="24"/>
        </w:rPr>
        <w:t xml:space="preserve"> ethical standards in the tourism industry. </w:t>
      </w:r>
      <w:r w:rsidRPr="001932C1">
        <w:rPr>
          <w:rFonts w:ascii="Arial" w:hAnsi="Arial" w:cs="Arial"/>
          <w:sz w:val="24"/>
          <w:szCs w:val="24"/>
        </w:rPr>
        <w:br/>
        <w:t xml:space="preserve">Accor fosters cultural sustainability by integrating local elements into its hotel designs and offerings. This not only improves the </w:t>
      </w:r>
      <w:r w:rsidR="00456714">
        <w:rPr>
          <w:rFonts w:ascii="Arial" w:hAnsi="Arial" w:cs="Arial"/>
          <w:sz w:val="24"/>
          <w:szCs w:val="24"/>
        </w:rPr>
        <w:t>guests' overall satisfaction</w:t>
      </w:r>
      <w:r w:rsidRPr="001932C1">
        <w:rPr>
          <w:rFonts w:ascii="Arial" w:hAnsi="Arial" w:cs="Arial"/>
          <w:sz w:val="24"/>
          <w:szCs w:val="24"/>
        </w:rPr>
        <w:t xml:space="preserve"> but also safeguards and advances the local cultural legacy. Pulido-Fernández et al. (2021) </w:t>
      </w:r>
      <w:r w:rsidR="00474379">
        <w:rPr>
          <w:rFonts w:ascii="Arial" w:hAnsi="Arial" w:cs="Arial"/>
          <w:sz w:val="24"/>
          <w:szCs w:val="24"/>
        </w:rPr>
        <w:t>emphasise</w:t>
      </w:r>
      <w:r w:rsidRPr="001932C1">
        <w:rPr>
          <w:rFonts w:ascii="Arial" w:hAnsi="Arial" w:cs="Arial"/>
          <w:sz w:val="24"/>
          <w:szCs w:val="24"/>
        </w:rPr>
        <w:t xml:space="preserve"> preserving cultural authenticity in sustainable tourism. Accor's initiatives </w:t>
      </w:r>
      <w:r w:rsidR="00456714">
        <w:rPr>
          <w:rFonts w:ascii="Arial" w:hAnsi="Arial" w:cs="Arial"/>
          <w:sz w:val="24"/>
          <w:szCs w:val="24"/>
        </w:rPr>
        <w:t>are crucial</w:t>
      </w:r>
      <w:r w:rsidRPr="001932C1">
        <w:rPr>
          <w:rFonts w:ascii="Arial" w:hAnsi="Arial" w:cs="Arial"/>
          <w:sz w:val="24"/>
          <w:szCs w:val="24"/>
        </w:rPr>
        <w:t xml:space="preserve"> in connecting international travellers with local cultures, promoting mutual </w:t>
      </w:r>
      <w:proofErr w:type="gramStart"/>
      <w:r w:rsidRPr="001932C1">
        <w:rPr>
          <w:rFonts w:ascii="Arial" w:hAnsi="Arial" w:cs="Arial"/>
          <w:sz w:val="24"/>
          <w:szCs w:val="24"/>
        </w:rPr>
        <w:t>respect</w:t>
      </w:r>
      <w:proofErr w:type="gramEnd"/>
      <w:r w:rsidRPr="001932C1">
        <w:rPr>
          <w:rFonts w:ascii="Arial" w:hAnsi="Arial" w:cs="Arial"/>
          <w:sz w:val="24"/>
          <w:szCs w:val="24"/>
        </w:rPr>
        <w:t xml:space="preserve"> and fostering a deeper understanding. </w:t>
      </w:r>
      <w:r w:rsidRPr="001932C1">
        <w:rPr>
          <w:rFonts w:ascii="Arial" w:hAnsi="Arial" w:cs="Arial"/>
          <w:sz w:val="24"/>
          <w:szCs w:val="24"/>
        </w:rPr>
        <w:br/>
      </w:r>
      <w:r w:rsidR="00456714">
        <w:rPr>
          <w:rFonts w:ascii="Arial" w:hAnsi="Arial" w:cs="Arial"/>
          <w:sz w:val="24"/>
          <w:szCs w:val="24"/>
        </w:rPr>
        <w:lastRenderedPageBreak/>
        <w:t>Through its diverse health and wellness programs, Accor plays a significant role in promoting health and safety among its employees and the communities it serves</w:t>
      </w:r>
      <w:r w:rsidRPr="001932C1">
        <w:rPr>
          <w:rFonts w:ascii="Arial" w:hAnsi="Arial" w:cs="Arial"/>
          <w:sz w:val="24"/>
          <w:szCs w:val="24"/>
        </w:rPr>
        <w:t xml:space="preserve">. These initiatives are especially important given the global COVID-19 pandemic, during which Accor has implemented stringent health protocols to guarantee the safety of both guests and staff. Hsieh et al. (2021) </w:t>
      </w:r>
      <w:r w:rsidR="00474379">
        <w:rPr>
          <w:rFonts w:ascii="Arial" w:hAnsi="Arial" w:cs="Arial"/>
          <w:sz w:val="24"/>
          <w:szCs w:val="24"/>
        </w:rPr>
        <w:t>emphasise</w:t>
      </w:r>
      <w:r w:rsidRPr="001932C1">
        <w:rPr>
          <w:rFonts w:ascii="Arial" w:hAnsi="Arial" w:cs="Arial"/>
          <w:sz w:val="24"/>
          <w:szCs w:val="24"/>
        </w:rPr>
        <w:t xml:space="preserve"> the significance of health security in the hospitality industry, a concern that Accor tackles by implementing a wide range of health protocols. </w:t>
      </w:r>
      <w:r w:rsidRPr="001932C1">
        <w:rPr>
          <w:rFonts w:ascii="Arial" w:hAnsi="Arial" w:cs="Arial"/>
          <w:sz w:val="24"/>
          <w:szCs w:val="24"/>
        </w:rPr>
        <w:br/>
        <w:t xml:space="preserve">Accor's philanthropic endeavours, including providing aid during disasters and </w:t>
      </w:r>
      <w:proofErr w:type="gramStart"/>
      <w:r w:rsidRPr="001932C1">
        <w:rPr>
          <w:rFonts w:ascii="Arial" w:hAnsi="Arial" w:cs="Arial"/>
          <w:sz w:val="24"/>
          <w:szCs w:val="24"/>
        </w:rPr>
        <w:t>offering assistance</w:t>
      </w:r>
      <w:proofErr w:type="gramEnd"/>
      <w:r w:rsidRPr="001932C1">
        <w:rPr>
          <w:rFonts w:ascii="Arial" w:hAnsi="Arial" w:cs="Arial"/>
          <w:sz w:val="24"/>
          <w:szCs w:val="24"/>
        </w:rPr>
        <w:t xml:space="preserve"> during worldwide emergencies, showcase the group's dedication to global social responsibility. Accor's active participation in these initiatives underscores its commitment to social improvement beyond its core business activities, as elucidated by Bagdadi (2022), underscoring the significance of corporate contributions to </w:t>
      </w:r>
      <w:r w:rsidR="00456714">
        <w:rPr>
          <w:rFonts w:ascii="Arial" w:hAnsi="Arial" w:cs="Arial"/>
          <w:sz w:val="24"/>
          <w:szCs w:val="24"/>
        </w:rPr>
        <w:t>society's well-being</w:t>
      </w:r>
      <w:r w:rsidRPr="001932C1">
        <w:rPr>
          <w:rFonts w:ascii="Arial" w:hAnsi="Arial" w:cs="Arial"/>
          <w:sz w:val="24"/>
          <w:szCs w:val="24"/>
        </w:rPr>
        <w:t xml:space="preserve">. </w:t>
      </w:r>
    </w:p>
    <w:p w14:paraId="189DD4DC" w14:textId="3F6649D7" w:rsidR="00EB47A2" w:rsidRPr="001932C1" w:rsidRDefault="00EB47A2" w:rsidP="001932C1">
      <w:pPr>
        <w:spacing w:line="360" w:lineRule="auto"/>
        <w:jc w:val="both"/>
        <w:rPr>
          <w:rFonts w:ascii="Arial" w:hAnsi="Arial" w:cs="Arial"/>
          <w:sz w:val="24"/>
          <w:szCs w:val="24"/>
          <w:lang w:val="en-US"/>
        </w:rPr>
      </w:pPr>
      <w:r w:rsidRPr="001932C1">
        <w:rPr>
          <w:rFonts w:ascii="Arial" w:hAnsi="Arial" w:cs="Arial"/>
          <w:sz w:val="24"/>
          <w:szCs w:val="24"/>
          <w:lang w:val="en-US"/>
        </w:rPr>
        <w:t xml:space="preserve">Accor Hotel Group is proactively pursuing its sustainability objectives through a progressive agenda </w:t>
      </w:r>
      <w:r w:rsidR="00456714">
        <w:rPr>
          <w:rFonts w:ascii="Arial" w:hAnsi="Arial" w:cs="Arial"/>
          <w:sz w:val="24"/>
          <w:szCs w:val="24"/>
          <w:lang w:val="en-US"/>
        </w:rPr>
        <w:t>of</w:t>
      </w:r>
      <w:r w:rsidRPr="001932C1">
        <w:rPr>
          <w:rFonts w:ascii="Arial" w:hAnsi="Arial" w:cs="Arial"/>
          <w:sz w:val="24"/>
          <w:szCs w:val="24"/>
          <w:lang w:val="en-US"/>
        </w:rPr>
        <w:t xml:space="preserve"> attaining carbon neutrality by 2050. </w:t>
      </w:r>
      <w:r w:rsidR="00456714">
        <w:rPr>
          <w:rFonts w:ascii="Arial" w:hAnsi="Arial" w:cs="Arial"/>
          <w:sz w:val="24"/>
          <w:szCs w:val="24"/>
          <w:lang w:val="en-US"/>
        </w:rPr>
        <w:t>Its ambitious target to integrate advanced technologies and expand socially responsible programs demonstrates the group's dedication to long-term sustainability and corporate responsibility</w:t>
      </w:r>
      <w:r w:rsidRPr="001932C1">
        <w:rPr>
          <w:rFonts w:ascii="Arial" w:hAnsi="Arial" w:cs="Arial"/>
          <w:sz w:val="24"/>
          <w:szCs w:val="24"/>
          <w:lang w:val="en-US"/>
        </w:rPr>
        <w:t xml:space="preserve">. This commitment is outlined in the Accor Interim Financial Report for 2023. </w:t>
      </w:r>
      <w:r w:rsidRPr="001932C1">
        <w:rPr>
          <w:rFonts w:ascii="Arial" w:hAnsi="Arial" w:cs="Arial"/>
          <w:sz w:val="24"/>
          <w:szCs w:val="24"/>
          <w:lang w:val="en-US"/>
        </w:rPr>
        <w:br/>
        <w:t xml:space="preserve">Accor </w:t>
      </w:r>
      <w:r w:rsidR="00557946">
        <w:rPr>
          <w:rFonts w:ascii="Arial" w:hAnsi="Arial" w:cs="Arial"/>
          <w:sz w:val="24"/>
          <w:szCs w:val="24"/>
          <w:lang w:val="en-US"/>
        </w:rPr>
        <w:t xml:space="preserve">uses artificial intelligence to improve operational efficiency and </w:t>
      </w:r>
      <w:proofErr w:type="spellStart"/>
      <w:r w:rsidR="00557946">
        <w:rPr>
          <w:rFonts w:ascii="Arial" w:hAnsi="Arial" w:cs="Arial"/>
          <w:sz w:val="24"/>
          <w:szCs w:val="24"/>
          <w:lang w:val="en-US"/>
        </w:rPr>
        <w:t>minimise</w:t>
      </w:r>
      <w:proofErr w:type="spellEnd"/>
      <w:r w:rsidR="00557946">
        <w:rPr>
          <w:rFonts w:ascii="Arial" w:hAnsi="Arial" w:cs="Arial"/>
          <w:sz w:val="24"/>
          <w:szCs w:val="24"/>
          <w:lang w:val="en-US"/>
        </w:rPr>
        <w:t xml:space="preserve"> environmental effects. AI </w:t>
      </w:r>
      <w:proofErr w:type="spellStart"/>
      <w:r w:rsidR="00557946">
        <w:rPr>
          <w:rFonts w:ascii="Arial" w:hAnsi="Arial" w:cs="Arial"/>
          <w:sz w:val="24"/>
          <w:szCs w:val="24"/>
          <w:lang w:val="en-US"/>
        </w:rPr>
        <w:t>optimises</w:t>
      </w:r>
      <w:proofErr w:type="spellEnd"/>
      <w:r w:rsidR="00557946">
        <w:rPr>
          <w:rFonts w:ascii="Arial" w:hAnsi="Arial" w:cs="Arial"/>
          <w:sz w:val="24"/>
          <w:szCs w:val="24"/>
          <w:lang w:val="en-US"/>
        </w:rPr>
        <w:t xml:space="preserve"> energy use</w:t>
      </w:r>
      <w:r w:rsidRPr="001932C1">
        <w:rPr>
          <w:rFonts w:ascii="Arial" w:hAnsi="Arial" w:cs="Arial"/>
          <w:sz w:val="24"/>
          <w:szCs w:val="24"/>
          <w:lang w:val="en-US"/>
        </w:rPr>
        <w:t xml:space="preserve"> throughout hotel operations, </w:t>
      </w:r>
      <w:r w:rsidR="00456714">
        <w:rPr>
          <w:rFonts w:ascii="Arial" w:hAnsi="Arial" w:cs="Arial"/>
          <w:sz w:val="24"/>
          <w:szCs w:val="24"/>
          <w:lang w:val="en-US"/>
        </w:rPr>
        <w:t>substantially reducing</w:t>
      </w:r>
      <w:r w:rsidRPr="001932C1">
        <w:rPr>
          <w:rFonts w:ascii="Arial" w:hAnsi="Arial" w:cs="Arial"/>
          <w:sz w:val="24"/>
          <w:szCs w:val="24"/>
          <w:lang w:val="en-US"/>
        </w:rPr>
        <w:t xml:space="preserve"> carbon emissions. Integrating this technology is crucial for Accor to achieve its carbon-neutral objectives and </w:t>
      </w:r>
      <w:r w:rsidR="00557946">
        <w:rPr>
          <w:rFonts w:ascii="Arial" w:hAnsi="Arial" w:cs="Arial"/>
          <w:sz w:val="24"/>
          <w:szCs w:val="24"/>
          <w:lang w:val="en-US"/>
        </w:rPr>
        <w:t>align</w:t>
      </w:r>
      <w:r w:rsidRPr="001932C1">
        <w:rPr>
          <w:rFonts w:ascii="Arial" w:hAnsi="Arial" w:cs="Arial"/>
          <w:sz w:val="24"/>
          <w:szCs w:val="24"/>
          <w:lang w:val="en-US"/>
        </w:rPr>
        <w:t xml:space="preserve"> with global sustainability trends</w:t>
      </w:r>
      <w:r w:rsidR="00557946">
        <w:rPr>
          <w:rFonts w:ascii="Arial" w:hAnsi="Arial" w:cs="Arial"/>
          <w:sz w:val="24"/>
          <w:szCs w:val="24"/>
          <w:lang w:val="en-US"/>
        </w:rPr>
        <w:t>. Elmo</w:t>
      </w:r>
      <w:r w:rsidRPr="001932C1">
        <w:rPr>
          <w:rFonts w:ascii="Arial" w:hAnsi="Arial" w:cs="Arial"/>
          <w:sz w:val="24"/>
          <w:szCs w:val="24"/>
          <w:lang w:val="en-US"/>
        </w:rPr>
        <w:t xml:space="preserve"> et al. (2021)</w:t>
      </w:r>
      <w:r w:rsidR="00557946">
        <w:rPr>
          <w:rFonts w:ascii="Arial" w:hAnsi="Arial" w:cs="Arial"/>
          <w:sz w:val="24"/>
          <w:szCs w:val="24"/>
          <w:lang w:val="en-US"/>
        </w:rPr>
        <w:t xml:space="preserve"> </w:t>
      </w:r>
      <w:proofErr w:type="gramStart"/>
      <w:r w:rsidR="00474379">
        <w:rPr>
          <w:rFonts w:ascii="Arial" w:hAnsi="Arial" w:cs="Arial"/>
          <w:sz w:val="24"/>
          <w:szCs w:val="24"/>
          <w:lang w:val="en-US"/>
        </w:rPr>
        <w:t>emphasise</w:t>
      </w:r>
      <w:proofErr w:type="gramEnd"/>
      <w:r w:rsidRPr="001932C1">
        <w:rPr>
          <w:rFonts w:ascii="Arial" w:hAnsi="Arial" w:cs="Arial"/>
          <w:sz w:val="24"/>
          <w:szCs w:val="24"/>
          <w:lang w:val="en-US"/>
        </w:rPr>
        <w:t xml:space="preserve"> the importance of innovation in promoting sustainability in tourism. </w:t>
      </w:r>
      <w:r w:rsidRPr="001932C1">
        <w:rPr>
          <w:rFonts w:ascii="Arial" w:hAnsi="Arial" w:cs="Arial"/>
          <w:sz w:val="24"/>
          <w:szCs w:val="24"/>
          <w:lang w:val="en-US"/>
        </w:rPr>
        <w:br/>
        <w:t xml:space="preserve">Moreover, Accor is currently broadening its renewable energy endeavours </w:t>
      </w:r>
      <w:r w:rsidR="00456714">
        <w:rPr>
          <w:rFonts w:ascii="Arial" w:hAnsi="Arial" w:cs="Arial"/>
          <w:sz w:val="24"/>
          <w:szCs w:val="24"/>
          <w:lang w:val="en-US"/>
        </w:rPr>
        <w:t>to supply</w:t>
      </w:r>
      <w:r w:rsidRPr="001932C1">
        <w:rPr>
          <w:rFonts w:ascii="Arial" w:hAnsi="Arial" w:cs="Arial"/>
          <w:sz w:val="24"/>
          <w:szCs w:val="24"/>
          <w:lang w:val="en-US"/>
        </w:rPr>
        <w:t xml:space="preserve"> all </w:t>
      </w:r>
      <w:r w:rsidR="00456714">
        <w:rPr>
          <w:rFonts w:ascii="Arial" w:hAnsi="Arial" w:cs="Arial"/>
          <w:sz w:val="24"/>
          <w:szCs w:val="24"/>
          <w:lang w:val="en-US"/>
        </w:rPr>
        <w:t xml:space="preserve">its hotels with renewable sources by </w:t>
      </w:r>
      <w:r w:rsidRPr="001932C1">
        <w:rPr>
          <w:rFonts w:ascii="Arial" w:hAnsi="Arial" w:cs="Arial"/>
          <w:sz w:val="24"/>
          <w:szCs w:val="24"/>
          <w:lang w:val="en-US"/>
        </w:rPr>
        <w:t xml:space="preserve">2040. </w:t>
      </w:r>
      <w:r w:rsidR="00456714">
        <w:rPr>
          <w:rFonts w:ascii="Arial" w:hAnsi="Arial" w:cs="Arial"/>
          <w:sz w:val="24"/>
          <w:szCs w:val="24"/>
          <w:lang w:val="en-US"/>
        </w:rPr>
        <w:t>Implementing</w:t>
      </w:r>
      <w:r w:rsidRPr="001932C1">
        <w:rPr>
          <w:rFonts w:ascii="Arial" w:hAnsi="Arial" w:cs="Arial"/>
          <w:sz w:val="24"/>
          <w:szCs w:val="24"/>
          <w:lang w:val="en-US"/>
        </w:rPr>
        <w:t xml:space="preserve"> solar panels and wind energy solutions throughout its properties reinforces this objective, as outlined in the Accor United Nations Sustainable Development Goals Report (2022), which is in line with international endeavours to address climate change. </w:t>
      </w:r>
      <w:r w:rsidRPr="001932C1">
        <w:rPr>
          <w:rFonts w:ascii="Arial" w:hAnsi="Arial" w:cs="Arial"/>
          <w:sz w:val="24"/>
          <w:szCs w:val="24"/>
          <w:lang w:val="en-US"/>
        </w:rPr>
        <w:br/>
        <w:t xml:space="preserve">Accor </w:t>
      </w:r>
      <w:proofErr w:type="spellStart"/>
      <w:r w:rsidR="00474379">
        <w:rPr>
          <w:rFonts w:ascii="Arial" w:hAnsi="Arial" w:cs="Arial"/>
          <w:sz w:val="24"/>
          <w:szCs w:val="24"/>
          <w:lang w:val="en-US"/>
        </w:rPr>
        <w:t>prioritises</w:t>
      </w:r>
      <w:proofErr w:type="spellEnd"/>
      <w:r w:rsidRPr="001932C1">
        <w:rPr>
          <w:rFonts w:ascii="Arial" w:hAnsi="Arial" w:cs="Arial"/>
          <w:sz w:val="24"/>
          <w:szCs w:val="24"/>
          <w:lang w:val="en-US"/>
        </w:rPr>
        <w:t xml:space="preserve"> </w:t>
      </w:r>
      <w:r w:rsidR="00557946">
        <w:rPr>
          <w:rFonts w:ascii="Arial" w:hAnsi="Arial" w:cs="Arial"/>
          <w:sz w:val="24"/>
          <w:szCs w:val="24"/>
          <w:lang w:val="en-US"/>
        </w:rPr>
        <w:t>improving</w:t>
      </w:r>
      <w:r w:rsidRPr="001932C1">
        <w:rPr>
          <w:rFonts w:ascii="Arial" w:hAnsi="Arial" w:cs="Arial"/>
          <w:sz w:val="24"/>
          <w:szCs w:val="24"/>
          <w:lang w:val="en-US"/>
        </w:rPr>
        <w:t xml:space="preserve"> its waste management initiatives. Implementing comprehensive recycling systems and decreasing disposable plastics are measures </w:t>
      </w:r>
      <w:r w:rsidR="00456714">
        <w:rPr>
          <w:rFonts w:ascii="Arial" w:hAnsi="Arial" w:cs="Arial"/>
          <w:sz w:val="24"/>
          <w:szCs w:val="24"/>
          <w:lang w:val="en-US"/>
        </w:rPr>
        <w:t xml:space="preserve">to </w:t>
      </w:r>
      <w:proofErr w:type="spellStart"/>
      <w:r w:rsidR="00456714">
        <w:rPr>
          <w:rFonts w:ascii="Arial" w:hAnsi="Arial" w:cs="Arial"/>
          <w:sz w:val="24"/>
          <w:szCs w:val="24"/>
          <w:lang w:val="en-US"/>
        </w:rPr>
        <w:t>minimise</w:t>
      </w:r>
      <w:proofErr w:type="spellEnd"/>
      <w:r w:rsidRPr="001932C1">
        <w:rPr>
          <w:rFonts w:ascii="Arial" w:hAnsi="Arial" w:cs="Arial"/>
          <w:sz w:val="24"/>
          <w:szCs w:val="24"/>
          <w:lang w:val="en-US"/>
        </w:rPr>
        <w:t xml:space="preserve"> waste generation. These practices offer both environmental benefits and </w:t>
      </w:r>
      <w:r w:rsidRPr="001932C1">
        <w:rPr>
          <w:rFonts w:ascii="Arial" w:hAnsi="Arial" w:cs="Arial"/>
          <w:sz w:val="24"/>
          <w:szCs w:val="24"/>
          <w:lang w:val="en-US"/>
        </w:rPr>
        <w:lastRenderedPageBreak/>
        <w:t xml:space="preserve">economic advantages, serving as a sustainable business model for the hospitality industry. </w:t>
      </w:r>
      <w:r w:rsidRPr="001932C1">
        <w:rPr>
          <w:rFonts w:ascii="Arial" w:hAnsi="Arial" w:cs="Arial"/>
          <w:sz w:val="24"/>
          <w:szCs w:val="24"/>
          <w:lang w:val="en-US"/>
        </w:rPr>
        <w:br/>
        <w:t xml:space="preserve">The company is dedicated to </w:t>
      </w:r>
      <w:r w:rsidR="00456714">
        <w:rPr>
          <w:rFonts w:ascii="Arial" w:hAnsi="Arial" w:cs="Arial"/>
          <w:sz w:val="24"/>
          <w:szCs w:val="24"/>
          <w:lang w:val="en-US"/>
        </w:rPr>
        <w:t>social sustainability, consistently improving its involvement with the community and the well-being of its employees. Fernández-</w:t>
      </w:r>
      <w:proofErr w:type="spellStart"/>
      <w:r w:rsidR="00456714">
        <w:rPr>
          <w:rFonts w:ascii="Arial" w:hAnsi="Arial" w:cs="Arial"/>
          <w:sz w:val="24"/>
          <w:szCs w:val="24"/>
          <w:lang w:val="en-US"/>
        </w:rPr>
        <w:t>Tabales</w:t>
      </w:r>
      <w:proofErr w:type="spellEnd"/>
      <w:r w:rsidR="00456714">
        <w:rPr>
          <w:rFonts w:ascii="Arial" w:hAnsi="Arial" w:cs="Arial"/>
          <w:sz w:val="24"/>
          <w:szCs w:val="24"/>
          <w:lang w:val="en-US"/>
        </w:rPr>
        <w:t xml:space="preserve"> et al. (2021) argue that effective governance in tourism, which encompasses responsible labour practices and community development, is crucial to achieving long-term sustainability goals</w:t>
      </w:r>
      <w:r w:rsidRPr="001932C1">
        <w:rPr>
          <w:rFonts w:ascii="Arial" w:hAnsi="Arial" w:cs="Arial"/>
          <w:sz w:val="24"/>
          <w:szCs w:val="24"/>
          <w:lang w:val="en-US"/>
        </w:rPr>
        <w:t xml:space="preserve">. </w:t>
      </w:r>
      <w:r w:rsidRPr="001932C1">
        <w:rPr>
          <w:rFonts w:ascii="Arial" w:hAnsi="Arial" w:cs="Arial"/>
          <w:sz w:val="24"/>
          <w:szCs w:val="24"/>
          <w:lang w:val="en-US"/>
        </w:rPr>
        <w:br/>
      </w:r>
      <w:r w:rsidRPr="001932C1">
        <w:rPr>
          <w:rFonts w:ascii="Arial" w:hAnsi="Arial" w:cs="Arial"/>
          <w:sz w:val="24"/>
          <w:szCs w:val="24"/>
          <w:lang w:val="en-US"/>
        </w:rPr>
        <w:br/>
        <w:t xml:space="preserve">Accor Hotel Group's proactive corporate social responsibility (CSR) initiatives showcase a </w:t>
      </w:r>
      <w:r w:rsidR="00557946">
        <w:rPr>
          <w:rFonts w:ascii="Arial" w:hAnsi="Arial" w:cs="Arial"/>
          <w:sz w:val="24"/>
          <w:szCs w:val="24"/>
          <w:lang w:val="en-US"/>
        </w:rPr>
        <w:t>solid</w:t>
      </w:r>
      <w:r w:rsidRPr="001932C1">
        <w:rPr>
          <w:rFonts w:ascii="Arial" w:hAnsi="Arial" w:cs="Arial"/>
          <w:sz w:val="24"/>
          <w:szCs w:val="24"/>
          <w:lang w:val="en-US"/>
        </w:rPr>
        <w:t xml:space="preserve"> dedication to sustainability and social responsibility, establishing a standard of excellence in the hospitality industry. The company's comprehensive strategy not only tackles environmental concerns such as waste reduction and energy efficiency but also strengthens community relations and fosters diversity in its workforce. This essay has demonstrated that Accor successfully incorporates corporate social responsibility (CSR) into its fundamental operations by </w:t>
      </w:r>
      <w:r w:rsidR="00456714">
        <w:rPr>
          <w:rFonts w:ascii="Arial" w:hAnsi="Arial" w:cs="Arial"/>
          <w:sz w:val="24"/>
          <w:szCs w:val="24"/>
          <w:lang w:val="en-US"/>
        </w:rPr>
        <w:t>strategically investing</w:t>
      </w:r>
      <w:r w:rsidRPr="001932C1">
        <w:rPr>
          <w:rFonts w:ascii="Arial" w:hAnsi="Arial" w:cs="Arial"/>
          <w:sz w:val="24"/>
          <w:szCs w:val="24"/>
          <w:lang w:val="en-US"/>
        </w:rPr>
        <w:t xml:space="preserve"> in technology and implementing community-focused programs. As a result, Accor </w:t>
      </w:r>
      <w:r w:rsidR="00474379">
        <w:rPr>
          <w:rFonts w:ascii="Arial" w:hAnsi="Arial" w:cs="Arial"/>
          <w:sz w:val="24"/>
          <w:szCs w:val="24"/>
          <w:lang w:val="en-US"/>
        </w:rPr>
        <w:t>established</w:t>
      </w:r>
      <w:r w:rsidRPr="001932C1">
        <w:rPr>
          <w:rFonts w:ascii="Arial" w:hAnsi="Arial" w:cs="Arial"/>
          <w:sz w:val="24"/>
          <w:szCs w:val="24"/>
          <w:lang w:val="en-US"/>
        </w:rPr>
        <w:t xml:space="preserve"> a sustainable business model that brings advantages to both society and the environment. Accor's unwavering commitment to corporate social responsibility (CSR) </w:t>
      </w:r>
      <w:r w:rsidR="00456714">
        <w:rPr>
          <w:rFonts w:ascii="Arial" w:hAnsi="Arial" w:cs="Arial"/>
          <w:sz w:val="24"/>
          <w:szCs w:val="24"/>
          <w:lang w:val="en-US"/>
        </w:rPr>
        <w:t xml:space="preserve">is a prime example of its position as a frontrunner in </w:t>
      </w:r>
      <w:r w:rsidRPr="001932C1">
        <w:rPr>
          <w:rFonts w:ascii="Arial" w:hAnsi="Arial" w:cs="Arial"/>
          <w:sz w:val="24"/>
          <w:szCs w:val="24"/>
          <w:lang w:val="en-US"/>
        </w:rPr>
        <w:t xml:space="preserve">sustainable hospitality. </w:t>
      </w:r>
    </w:p>
    <w:p w14:paraId="3410A664" w14:textId="77777777" w:rsidR="001E230C" w:rsidRPr="001932C1" w:rsidRDefault="001E230C" w:rsidP="001932C1">
      <w:pPr>
        <w:spacing w:line="360" w:lineRule="auto"/>
        <w:jc w:val="both"/>
        <w:rPr>
          <w:rFonts w:ascii="Arial" w:hAnsi="Arial" w:cs="Arial"/>
          <w:sz w:val="24"/>
          <w:szCs w:val="24"/>
        </w:rPr>
      </w:pPr>
    </w:p>
    <w:p w14:paraId="7DCC0811" w14:textId="77777777" w:rsidR="001E230C" w:rsidRDefault="001E230C" w:rsidP="001932C1">
      <w:pPr>
        <w:spacing w:line="360" w:lineRule="auto"/>
        <w:jc w:val="both"/>
        <w:rPr>
          <w:rFonts w:ascii="Arial" w:hAnsi="Arial" w:cs="Arial"/>
          <w:sz w:val="24"/>
          <w:szCs w:val="24"/>
        </w:rPr>
      </w:pPr>
    </w:p>
    <w:p w14:paraId="20B1CA5A" w14:textId="77777777" w:rsidR="00557946" w:rsidRDefault="00557946" w:rsidP="001932C1">
      <w:pPr>
        <w:spacing w:line="360" w:lineRule="auto"/>
        <w:jc w:val="both"/>
        <w:rPr>
          <w:rFonts w:ascii="Arial" w:hAnsi="Arial" w:cs="Arial"/>
          <w:sz w:val="24"/>
          <w:szCs w:val="24"/>
        </w:rPr>
      </w:pPr>
    </w:p>
    <w:p w14:paraId="7B2E2B1E" w14:textId="77777777" w:rsidR="00557946" w:rsidRDefault="00557946" w:rsidP="001932C1">
      <w:pPr>
        <w:spacing w:line="360" w:lineRule="auto"/>
        <w:jc w:val="both"/>
        <w:rPr>
          <w:rFonts w:ascii="Arial" w:hAnsi="Arial" w:cs="Arial"/>
          <w:sz w:val="24"/>
          <w:szCs w:val="24"/>
        </w:rPr>
      </w:pPr>
    </w:p>
    <w:p w14:paraId="6AAF23EA" w14:textId="77777777" w:rsidR="00557946" w:rsidRDefault="00557946" w:rsidP="001932C1">
      <w:pPr>
        <w:spacing w:line="360" w:lineRule="auto"/>
        <w:jc w:val="both"/>
        <w:rPr>
          <w:rFonts w:ascii="Arial" w:hAnsi="Arial" w:cs="Arial"/>
          <w:sz w:val="24"/>
          <w:szCs w:val="24"/>
        </w:rPr>
      </w:pPr>
    </w:p>
    <w:p w14:paraId="4A034174" w14:textId="77777777" w:rsidR="00557946" w:rsidRDefault="00557946" w:rsidP="001932C1">
      <w:pPr>
        <w:spacing w:line="360" w:lineRule="auto"/>
        <w:jc w:val="both"/>
        <w:rPr>
          <w:rFonts w:ascii="Arial" w:hAnsi="Arial" w:cs="Arial"/>
          <w:sz w:val="24"/>
          <w:szCs w:val="24"/>
        </w:rPr>
      </w:pPr>
    </w:p>
    <w:p w14:paraId="1BC094B7" w14:textId="77777777" w:rsidR="001E230C" w:rsidRPr="001932C1" w:rsidRDefault="001E230C" w:rsidP="001932C1">
      <w:pPr>
        <w:spacing w:line="360" w:lineRule="auto"/>
        <w:jc w:val="both"/>
        <w:rPr>
          <w:rFonts w:ascii="Arial" w:hAnsi="Arial" w:cs="Arial"/>
          <w:sz w:val="24"/>
          <w:szCs w:val="24"/>
        </w:rPr>
      </w:pPr>
    </w:p>
    <w:p w14:paraId="7E0E9C85" w14:textId="77777777" w:rsidR="00573906" w:rsidRDefault="00573906" w:rsidP="001932C1">
      <w:pPr>
        <w:spacing w:line="360" w:lineRule="auto"/>
        <w:jc w:val="both"/>
        <w:rPr>
          <w:rFonts w:ascii="Arial" w:hAnsi="Arial" w:cs="Arial"/>
          <w:b/>
          <w:bCs/>
          <w:sz w:val="24"/>
          <w:szCs w:val="24"/>
        </w:rPr>
      </w:pPr>
    </w:p>
    <w:p w14:paraId="021DBA7A" w14:textId="77777777" w:rsidR="00573906" w:rsidRDefault="00573906" w:rsidP="001932C1">
      <w:pPr>
        <w:spacing w:line="360" w:lineRule="auto"/>
        <w:jc w:val="both"/>
        <w:rPr>
          <w:rFonts w:ascii="Arial" w:hAnsi="Arial" w:cs="Arial"/>
          <w:b/>
          <w:bCs/>
          <w:sz w:val="24"/>
          <w:szCs w:val="24"/>
        </w:rPr>
      </w:pPr>
    </w:p>
    <w:p w14:paraId="45171315" w14:textId="1197A83C" w:rsidR="00924A6A" w:rsidRPr="001932C1" w:rsidRDefault="00CA42DE" w:rsidP="001932C1">
      <w:pPr>
        <w:spacing w:line="360" w:lineRule="auto"/>
        <w:jc w:val="both"/>
        <w:rPr>
          <w:rFonts w:ascii="Arial" w:hAnsi="Arial" w:cs="Arial"/>
          <w:sz w:val="24"/>
          <w:szCs w:val="24"/>
        </w:rPr>
      </w:pPr>
      <w:r w:rsidRPr="001932C1">
        <w:rPr>
          <w:rFonts w:ascii="Arial" w:hAnsi="Arial" w:cs="Arial"/>
          <w:b/>
          <w:bCs/>
          <w:sz w:val="24"/>
          <w:szCs w:val="24"/>
        </w:rPr>
        <w:lastRenderedPageBreak/>
        <w:t>Reference</w:t>
      </w:r>
      <w:r w:rsidR="00840FC4">
        <w:rPr>
          <w:rFonts w:ascii="Arial" w:hAnsi="Arial" w:cs="Arial"/>
          <w:b/>
          <w:bCs/>
          <w:sz w:val="24"/>
          <w:szCs w:val="24"/>
        </w:rPr>
        <w:t xml:space="preserve"> List</w:t>
      </w:r>
    </w:p>
    <w:p w14:paraId="37B15148" w14:textId="698313C6" w:rsidR="00FE69D2" w:rsidRP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950DDE">
        <w:rPr>
          <w:rFonts w:ascii="Arial" w:hAnsi="Arial" w:cs="Arial"/>
          <w:sz w:val="24"/>
          <w:szCs w:val="24"/>
        </w:rPr>
        <w:t>(</w:t>
      </w:r>
      <w:r w:rsidRPr="00FE69D2">
        <w:rPr>
          <w:rFonts w:ascii="Arial" w:hAnsi="Arial" w:cs="Arial"/>
          <w:sz w:val="24"/>
          <w:szCs w:val="24"/>
        </w:rPr>
        <w:t>2022</w:t>
      </w:r>
      <w:r w:rsidR="00950DDE">
        <w:rPr>
          <w:rFonts w:ascii="Arial" w:hAnsi="Arial" w:cs="Arial"/>
          <w:sz w:val="24"/>
          <w:szCs w:val="24"/>
        </w:rPr>
        <w:t>)</w:t>
      </w:r>
      <w:r w:rsidRPr="00FE69D2">
        <w:rPr>
          <w:rFonts w:ascii="Arial" w:hAnsi="Arial" w:cs="Arial"/>
          <w:sz w:val="24"/>
          <w:szCs w:val="24"/>
        </w:rPr>
        <w:t xml:space="preserve">. CDP Climate Report. Accessed via </w:t>
      </w:r>
      <w:hyperlink r:id="rId7" w:history="1">
        <w:r w:rsidR="00AF30F0" w:rsidRPr="00507EC1">
          <w:rPr>
            <w:rStyle w:val="Hyperlink"/>
            <w:rFonts w:ascii="Arial" w:hAnsi="Arial" w:cs="Arial"/>
            <w:sz w:val="24"/>
            <w:szCs w:val="24"/>
          </w:rPr>
          <w:t>Accor Group</w:t>
        </w:r>
      </w:hyperlink>
      <w:r w:rsidR="00A92A92">
        <w:rPr>
          <w:rFonts w:ascii="Arial" w:hAnsi="Arial" w:cs="Arial"/>
          <w:sz w:val="24"/>
          <w:szCs w:val="24"/>
        </w:rPr>
        <w:t xml:space="preserve"> Official Website</w:t>
      </w:r>
      <w:r w:rsidRPr="00FE69D2">
        <w:rPr>
          <w:rFonts w:ascii="Arial" w:hAnsi="Arial" w:cs="Arial"/>
          <w:sz w:val="24"/>
          <w:szCs w:val="24"/>
        </w:rPr>
        <w:t>.</w:t>
      </w:r>
    </w:p>
    <w:p w14:paraId="28880EE6" w14:textId="4F3212DC" w:rsidR="00FE69D2" w:rsidRP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950DDE">
        <w:rPr>
          <w:rFonts w:ascii="Arial" w:hAnsi="Arial" w:cs="Arial"/>
          <w:sz w:val="24"/>
          <w:szCs w:val="24"/>
        </w:rPr>
        <w:t>(</w:t>
      </w:r>
      <w:r w:rsidR="00950DDE" w:rsidRPr="00FE69D2">
        <w:rPr>
          <w:rFonts w:ascii="Arial" w:hAnsi="Arial" w:cs="Arial"/>
          <w:sz w:val="24"/>
          <w:szCs w:val="24"/>
        </w:rPr>
        <w:t>2022</w:t>
      </w:r>
      <w:r w:rsidR="00950DDE">
        <w:rPr>
          <w:rFonts w:ascii="Arial" w:hAnsi="Arial" w:cs="Arial"/>
          <w:sz w:val="24"/>
          <w:szCs w:val="24"/>
        </w:rPr>
        <w:t>)</w:t>
      </w:r>
      <w:r w:rsidRPr="00FE69D2">
        <w:rPr>
          <w:rFonts w:ascii="Arial" w:hAnsi="Arial" w:cs="Arial"/>
          <w:sz w:val="24"/>
          <w:szCs w:val="24"/>
        </w:rPr>
        <w:t xml:space="preserve">. CDP Water Report. Accessed via </w:t>
      </w:r>
      <w:hyperlink r:id="rId8" w:history="1">
        <w:r w:rsidR="00AF30F0" w:rsidRPr="00507EC1">
          <w:rPr>
            <w:rStyle w:val="Hyperlink"/>
            <w:rFonts w:ascii="Arial" w:hAnsi="Arial" w:cs="Arial"/>
            <w:sz w:val="24"/>
            <w:szCs w:val="24"/>
          </w:rPr>
          <w:t>Accor Group</w:t>
        </w:r>
      </w:hyperlink>
      <w:r w:rsidR="00A92A92">
        <w:rPr>
          <w:rFonts w:ascii="Arial" w:hAnsi="Arial" w:cs="Arial"/>
          <w:sz w:val="24"/>
          <w:szCs w:val="24"/>
        </w:rPr>
        <w:t xml:space="preserve"> Official Website</w:t>
      </w:r>
      <w:r w:rsidRPr="00FE69D2">
        <w:rPr>
          <w:rFonts w:ascii="Arial" w:hAnsi="Arial" w:cs="Arial"/>
          <w:sz w:val="24"/>
          <w:szCs w:val="24"/>
        </w:rPr>
        <w:t>.</w:t>
      </w:r>
    </w:p>
    <w:p w14:paraId="06B05BEF" w14:textId="7A533AB8" w:rsidR="00FE69D2" w:rsidRP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950DDE">
        <w:rPr>
          <w:rFonts w:ascii="Arial" w:hAnsi="Arial" w:cs="Arial"/>
          <w:sz w:val="24"/>
          <w:szCs w:val="24"/>
        </w:rPr>
        <w:t>(</w:t>
      </w:r>
      <w:r w:rsidR="00950DDE" w:rsidRPr="00FE69D2">
        <w:rPr>
          <w:rFonts w:ascii="Arial" w:hAnsi="Arial" w:cs="Arial"/>
          <w:sz w:val="24"/>
          <w:szCs w:val="24"/>
        </w:rPr>
        <w:t>202</w:t>
      </w:r>
      <w:r w:rsidR="00950DDE">
        <w:rPr>
          <w:rFonts w:ascii="Arial" w:hAnsi="Arial" w:cs="Arial"/>
          <w:sz w:val="24"/>
          <w:szCs w:val="24"/>
        </w:rPr>
        <w:t>3)</w:t>
      </w:r>
      <w:r w:rsidRPr="00FE69D2">
        <w:rPr>
          <w:rFonts w:ascii="Arial" w:hAnsi="Arial" w:cs="Arial"/>
          <w:sz w:val="24"/>
          <w:szCs w:val="24"/>
        </w:rPr>
        <w:t xml:space="preserve">. Contribution to the UN Sustainable Development Goals Report. Accessed via </w:t>
      </w:r>
      <w:hyperlink r:id="rId9" w:history="1">
        <w:r w:rsidR="00AF30F0" w:rsidRPr="00507EC1">
          <w:rPr>
            <w:rStyle w:val="Hyperlink"/>
            <w:rFonts w:ascii="Arial" w:hAnsi="Arial" w:cs="Arial"/>
            <w:sz w:val="24"/>
            <w:szCs w:val="24"/>
          </w:rPr>
          <w:t>Accor Group</w:t>
        </w:r>
      </w:hyperlink>
      <w:r w:rsidR="00A92A92">
        <w:rPr>
          <w:rFonts w:ascii="Arial" w:hAnsi="Arial" w:cs="Arial"/>
          <w:sz w:val="24"/>
          <w:szCs w:val="24"/>
        </w:rPr>
        <w:t xml:space="preserve"> Official Website</w:t>
      </w:r>
    </w:p>
    <w:p w14:paraId="36C39327" w14:textId="40921D13" w:rsidR="00FE69D2" w:rsidRP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950DDE">
        <w:rPr>
          <w:rFonts w:ascii="Arial" w:hAnsi="Arial" w:cs="Arial"/>
          <w:sz w:val="24"/>
          <w:szCs w:val="24"/>
        </w:rPr>
        <w:t>(</w:t>
      </w:r>
      <w:r w:rsidR="00950DDE" w:rsidRPr="00FE69D2">
        <w:rPr>
          <w:rFonts w:ascii="Arial" w:hAnsi="Arial" w:cs="Arial"/>
          <w:sz w:val="24"/>
          <w:szCs w:val="24"/>
        </w:rPr>
        <w:t>2022</w:t>
      </w:r>
      <w:r w:rsidR="00950DDE">
        <w:rPr>
          <w:rFonts w:ascii="Arial" w:hAnsi="Arial" w:cs="Arial"/>
          <w:sz w:val="24"/>
          <w:szCs w:val="24"/>
        </w:rPr>
        <w:t>)</w:t>
      </w:r>
      <w:r w:rsidRPr="00FE69D2">
        <w:rPr>
          <w:rFonts w:ascii="Arial" w:hAnsi="Arial" w:cs="Arial"/>
          <w:sz w:val="24"/>
          <w:szCs w:val="24"/>
        </w:rPr>
        <w:t xml:space="preserve">. Ethics and Corporate Social Responsibility Charter. Accessed via </w:t>
      </w:r>
      <w:hyperlink r:id="rId10" w:history="1">
        <w:r w:rsidR="00AF30F0" w:rsidRPr="00507EC1">
          <w:rPr>
            <w:rStyle w:val="Hyperlink"/>
            <w:rFonts w:ascii="Arial" w:hAnsi="Arial" w:cs="Arial"/>
            <w:sz w:val="24"/>
            <w:szCs w:val="24"/>
          </w:rPr>
          <w:t>Accor Group</w:t>
        </w:r>
      </w:hyperlink>
      <w:r w:rsidR="00045689">
        <w:rPr>
          <w:rFonts w:ascii="Arial" w:hAnsi="Arial" w:cs="Arial"/>
          <w:sz w:val="24"/>
          <w:szCs w:val="24"/>
        </w:rPr>
        <w:t xml:space="preserve"> Official Website</w:t>
      </w:r>
    </w:p>
    <w:p w14:paraId="07F102E8" w14:textId="121A868E" w:rsidR="00FE69D2" w:rsidRP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F02A29">
        <w:rPr>
          <w:rFonts w:ascii="Arial" w:hAnsi="Arial" w:cs="Arial"/>
          <w:sz w:val="24"/>
          <w:szCs w:val="24"/>
        </w:rPr>
        <w:t>(</w:t>
      </w:r>
      <w:r w:rsidR="00F02A29" w:rsidRPr="00FE69D2">
        <w:rPr>
          <w:rFonts w:ascii="Arial" w:hAnsi="Arial" w:cs="Arial"/>
          <w:sz w:val="24"/>
          <w:szCs w:val="24"/>
        </w:rPr>
        <w:t>2023</w:t>
      </w:r>
      <w:r w:rsidR="00F02A29">
        <w:rPr>
          <w:rFonts w:ascii="Arial" w:hAnsi="Arial" w:cs="Arial"/>
          <w:sz w:val="24"/>
          <w:szCs w:val="24"/>
        </w:rPr>
        <w:t>)</w:t>
      </w:r>
      <w:r w:rsidRPr="00FE69D2">
        <w:rPr>
          <w:rFonts w:ascii="Arial" w:hAnsi="Arial" w:cs="Arial"/>
          <w:sz w:val="24"/>
          <w:szCs w:val="24"/>
        </w:rPr>
        <w:t xml:space="preserve">. Interim Financial Report. Accessed via </w:t>
      </w:r>
      <w:hyperlink r:id="rId11" w:history="1">
        <w:r w:rsidR="00AF30F0" w:rsidRPr="00507EC1">
          <w:rPr>
            <w:rStyle w:val="Hyperlink"/>
            <w:rFonts w:ascii="Arial" w:hAnsi="Arial" w:cs="Arial"/>
            <w:sz w:val="24"/>
            <w:szCs w:val="24"/>
          </w:rPr>
          <w:t>Accor Group</w:t>
        </w:r>
      </w:hyperlink>
      <w:r w:rsidR="00045689" w:rsidRPr="00045689">
        <w:rPr>
          <w:rFonts w:ascii="Arial" w:hAnsi="Arial" w:cs="Arial"/>
          <w:sz w:val="24"/>
          <w:szCs w:val="24"/>
        </w:rPr>
        <w:t xml:space="preserve"> </w:t>
      </w:r>
      <w:r w:rsidR="00045689">
        <w:rPr>
          <w:rFonts w:ascii="Arial" w:hAnsi="Arial" w:cs="Arial"/>
          <w:sz w:val="24"/>
          <w:szCs w:val="24"/>
        </w:rPr>
        <w:t>Official Website</w:t>
      </w:r>
      <w:r w:rsidRPr="00FE69D2">
        <w:rPr>
          <w:rFonts w:ascii="Arial" w:hAnsi="Arial" w:cs="Arial"/>
          <w:sz w:val="24"/>
          <w:szCs w:val="24"/>
        </w:rPr>
        <w:t>.</w:t>
      </w:r>
    </w:p>
    <w:p w14:paraId="4409398D" w14:textId="19975543" w:rsidR="00FE69D2" w:rsidRP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F02A29">
        <w:rPr>
          <w:rFonts w:ascii="Arial" w:hAnsi="Arial" w:cs="Arial"/>
          <w:sz w:val="24"/>
          <w:szCs w:val="24"/>
        </w:rPr>
        <w:t>(</w:t>
      </w:r>
      <w:r w:rsidR="00F02A29" w:rsidRPr="00FE69D2">
        <w:rPr>
          <w:rFonts w:ascii="Arial" w:hAnsi="Arial" w:cs="Arial"/>
          <w:sz w:val="24"/>
          <w:szCs w:val="24"/>
        </w:rPr>
        <w:t>2023</w:t>
      </w:r>
      <w:r w:rsidR="00F02A29">
        <w:rPr>
          <w:rFonts w:ascii="Arial" w:hAnsi="Arial" w:cs="Arial"/>
          <w:sz w:val="24"/>
          <w:szCs w:val="24"/>
        </w:rPr>
        <w:t>)</w:t>
      </w:r>
      <w:r w:rsidRPr="00FE69D2">
        <w:rPr>
          <w:rFonts w:ascii="Arial" w:hAnsi="Arial" w:cs="Arial"/>
          <w:sz w:val="24"/>
          <w:szCs w:val="24"/>
        </w:rPr>
        <w:t xml:space="preserve">. Responsible Procurement Charter. Accessed via </w:t>
      </w:r>
      <w:hyperlink r:id="rId12" w:history="1">
        <w:r w:rsidR="00507EC1" w:rsidRPr="00507EC1">
          <w:rPr>
            <w:rStyle w:val="Hyperlink"/>
            <w:rFonts w:ascii="Arial" w:hAnsi="Arial" w:cs="Arial"/>
            <w:sz w:val="24"/>
            <w:szCs w:val="24"/>
          </w:rPr>
          <w:t>Accor Group</w:t>
        </w:r>
      </w:hyperlink>
      <w:r w:rsidR="00045689">
        <w:rPr>
          <w:rFonts w:ascii="Arial" w:hAnsi="Arial" w:cs="Arial"/>
          <w:sz w:val="24"/>
          <w:szCs w:val="24"/>
        </w:rPr>
        <w:t xml:space="preserve"> Official Website</w:t>
      </w:r>
      <w:r w:rsidRPr="00FE69D2">
        <w:rPr>
          <w:rFonts w:ascii="Arial" w:hAnsi="Arial" w:cs="Arial"/>
          <w:sz w:val="24"/>
          <w:szCs w:val="24"/>
        </w:rPr>
        <w:t>.</w:t>
      </w:r>
    </w:p>
    <w:p w14:paraId="30F1A3B3" w14:textId="527B74AE" w:rsidR="00FE69D2" w:rsidRP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F02A29">
        <w:rPr>
          <w:rFonts w:ascii="Arial" w:hAnsi="Arial" w:cs="Arial"/>
          <w:sz w:val="24"/>
          <w:szCs w:val="24"/>
        </w:rPr>
        <w:t>(</w:t>
      </w:r>
      <w:r w:rsidRPr="00FE69D2">
        <w:rPr>
          <w:rFonts w:ascii="Arial" w:hAnsi="Arial" w:cs="Arial"/>
          <w:sz w:val="24"/>
          <w:szCs w:val="24"/>
        </w:rPr>
        <w:t>2023</w:t>
      </w:r>
      <w:r w:rsidR="00F02A29">
        <w:rPr>
          <w:rFonts w:ascii="Arial" w:hAnsi="Arial" w:cs="Arial"/>
          <w:sz w:val="24"/>
          <w:szCs w:val="24"/>
        </w:rPr>
        <w:t>)</w:t>
      </w:r>
      <w:r w:rsidRPr="00FE69D2">
        <w:rPr>
          <w:rFonts w:ascii="Arial" w:hAnsi="Arial" w:cs="Arial"/>
          <w:sz w:val="24"/>
          <w:szCs w:val="24"/>
        </w:rPr>
        <w:t xml:space="preserve">. Sustainability Report. Accessed via </w:t>
      </w:r>
      <w:hyperlink r:id="rId13" w:history="1">
        <w:r w:rsidR="00507EC1" w:rsidRPr="00507EC1">
          <w:rPr>
            <w:rStyle w:val="Hyperlink"/>
            <w:rFonts w:ascii="Arial" w:hAnsi="Arial" w:cs="Arial"/>
            <w:sz w:val="24"/>
            <w:szCs w:val="24"/>
          </w:rPr>
          <w:t>Accor Group</w:t>
        </w:r>
      </w:hyperlink>
      <w:r w:rsidR="00C12C84">
        <w:rPr>
          <w:rFonts w:ascii="Arial" w:hAnsi="Arial" w:cs="Arial"/>
          <w:sz w:val="24"/>
          <w:szCs w:val="24"/>
        </w:rPr>
        <w:t xml:space="preserve"> </w:t>
      </w:r>
      <w:r w:rsidR="00045689">
        <w:rPr>
          <w:rFonts w:ascii="Arial" w:hAnsi="Arial" w:cs="Arial"/>
          <w:sz w:val="24"/>
          <w:szCs w:val="24"/>
        </w:rPr>
        <w:t>Official Website</w:t>
      </w:r>
      <w:r w:rsidRPr="00FE69D2">
        <w:rPr>
          <w:rFonts w:ascii="Arial" w:hAnsi="Arial" w:cs="Arial"/>
          <w:sz w:val="24"/>
          <w:szCs w:val="24"/>
        </w:rPr>
        <w:t>.</w:t>
      </w:r>
    </w:p>
    <w:p w14:paraId="06617A33" w14:textId="24404E1C" w:rsidR="00FE69D2" w:rsidRDefault="00FE69D2" w:rsidP="00FE69D2">
      <w:pPr>
        <w:spacing w:line="360" w:lineRule="auto"/>
        <w:ind w:left="360"/>
        <w:jc w:val="both"/>
        <w:rPr>
          <w:rFonts w:ascii="Arial" w:hAnsi="Arial" w:cs="Arial"/>
          <w:sz w:val="24"/>
          <w:szCs w:val="24"/>
        </w:rPr>
      </w:pPr>
      <w:r w:rsidRPr="00FE69D2">
        <w:rPr>
          <w:rFonts w:ascii="Arial" w:hAnsi="Arial" w:cs="Arial"/>
          <w:sz w:val="24"/>
          <w:szCs w:val="24"/>
        </w:rPr>
        <w:t xml:space="preserve">Accor, </w:t>
      </w:r>
      <w:r w:rsidR="00F02A29">
        <w:rPr>
          <w:rFonts w:ascii="Arial" w:hAnsi="Arial" w:cs="Arial"/>
          <w:sz w:val="24"/>
          <w:szCs w:val="24"/>
        </w:rPr>
        <w:t>(</w:t>
      </w:r>
      <w:r w:rsidR="00F02A29" w:rsidRPr="00FE69D2">
        <w:rPr>
          <w:rFonts w:ascii="Arial" w:hAnsi="Arial" w:cs="Arial"/>
          <w:sz w:val="24"/>
          <w:szCs w:val="24"/>
        </w:rPr>
        <w:t>2022</w:t>
      </w:r>
      <w:r w:rsidR="00F02A29">
        <w:rPr>
          <w:rFonts w:ascii="Arial" w:hAnsi="Arial" w:cs="Arial"/>
          <w:sz w:val="24"/>
          <w:szCs w:val="24"/>
        </w:rPr>
        <w:t>)</w:t>
      </w:r>
      <w:r w:rsidRPr="00FE69D2">
        <w:rPr>
          <w:rFonts w:ascii="Arial" w:hAnsi="Arial" w:cs="Arial"/>
          <w:sz w:val="24"/>
          <w:szCs w:val="24"/>
        </w:rPr>
        <w:t xml:space="preserve">. United Nations Sustainable Development Goals Report. Accessed via </w:t>
      </w:r>
      <w:hyperlink r:id="rId14" w:history="1">
        <w:r w:rsidRPr="00507EC1">
          <w:rPr>
            <w:rStyle w:val="Hyperlink"/>
            <w:rFonts w:ascii="Arial" w:hAnsi="Arial" w:cs="Arial"/>
            <w:sz w:val="24"/>
            <w:szCs w:val="24"/>
          </w:rPr>
          <w:t>Accor Group</w:t>
        </w:r>
      </w:hyperlink>
      <w:r w:rsidR="00045689">
        <w:rPr>
          <w:rFonts w:ascii="Arial" w:hAnsi="Arial" w:cs="Arial"/>
          <w:sz w:val="24"/>
          <w:szCs w:val="24"/>
        </w:rPr>
        <w:t xml:space="preserve"> Official Website</w:t>
      </w:r>
      <w:r w:rsidRPr="00FE69D2">
        <w:rPr>
          <w:rFonts w:ascii="Arial" w:hAnsi="Arial" w:cs="Arial"/>
          <w:sz w:val="24"/>
          <w:szCs w:val="24"/>
        </w:rPr>
        <w:t>.</w:t>
      </w:r>
    </w:p>
    <w:p w14:paraId="15243C70" w14:textId="27C331FD" w:rsidR="00924A6A" w:rsidRPr="001932C1" w:rsidRDefault="00924A6A" w:rsidP="00FE69D2">
      <w:pPr>
        <w:spacing w:line="360" w:lineRule="auto"/>
        <w:ind w:left="360"/>
        <w:jc w:val="both"/>
        <w:rPr>
          <w:rFonts w:ascii="Arial" w:hAnsi="Arial" w:cs="Arial"/>
          <w:sz w:val="24"/>
          <w:szCs w:val="24"/>
        </w:rPr>
      </w:pPr>
      <w:r w:rsidRPr="001932C1">
        <w:rPr>
          <w:rFonts w:ascii="Arial" w:hAnsi="Arial" w:cs="Arial"/>
          <w:sz w:val="24"/>
          <w:szCs w:val="24"/>
        </w:rPr>
        <w:t xml:space="preserve">Bichler, B., et al. (2021). </w:t>
      </w:r>
      <w:r w:rsidRPr="001932C1">
        <w:rPr>
          <w:rFonts w:ascii="Arial" w:hAnsi="Arial" w:cs="Arial"/>
          <w:i/>
          <w:iCs/>
          <w:sz w:val="24"/>
          <w:szCs w:val="24"/>
        </w:rPr>
        <w:t>Designing tourism governance: The role of residents</w:t>
      </w:r>
      <w:r w:rsidRPr="001932C1">
        <w:rPr>
          <w:rFonts w:ascii="Arial" w:hAnsi="Arial" w:cs="Arial"/>
          <w:sz w:val="24"/>
          <w:szCs w:val="24"/>
        </w:rPr>
        <w:t>. Journal of Travel Research, 60(3), 613-629.</w:t>
      </w:r>
    </w:p>
    <w:p w14:paraId="2A2F4817" w14:textId="12265A8A"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 xml:space="preserve">Camelia, M., et al. (2021). </w:t>
      </w:r>
      <w:r w:rsidRPr="001932C1">
        <w:rPr>
          <w:rFonts w:ascii="Arial" w:hAnsi="Arial" w:cs="Arial"/>
          <w:i/>
          <w:iCs/>
          <w:sz w:val="24"/>
          <w:szCs w:val="24"/>
        </w:rPr>
        <w:t xml:space="preserve">Culture case study: Impact of ethical </w:t>
      </w:r>
      <w:r w:rsidR="00410731">
        <w:rPr>
          <w:rFonts w:ascii="Arial" w:hAnsi="Arial" w:cs="Arial"/>
          <w:i/>
          <w:iCs/>
          <w:sz w:val="24"/>
          <w:szCs w:val="24"/>
        </w:rPr>
        <w:t>organisational</w:t>
      </w:r>
      <w:r w:rsidRPr="001932C1">
        <w:rPr>
          <w:rFonts w:ascii="Arial" w:hAnsi="Arial" w:cs="Arial"/>
          <w:i/>
          <w:iCs/>
          <w:sz w:val="24"/>
          <w:szCs w:val="24"/>
        </w:rPr>
        <w:t xml:space="preserve"> culture on sustainability</w:t>
      </w:r>
      <w:r w:rsidRPr="001932C1">
        <w:rPr>
          <w:rFonts w:ascii="Arial" w:hAnsi="Arial" w:cs="Arial"/>
          <w:sz w:val="24"/>
          <w:szCs w:val="24"/>
        </w:rPr>
        <w:t>. Journal of Business Ethics, 170(2), 313-328.</w:t>
      </w:r>
    </w:p>
    <w:p w14:paraId="184ACDF6" w14:textId="77777777" w:rsidR="00924A6A" w:rsidRPr="001932C1" w:rsidRDefault="00924A6A" w:rsidP="00840FC4">
      <w:pPr>
        <w:spacing w:line="360" w:lineRule="auto"/>
        <w:ind w:left="360"/>
        <w:jc w:val="both"/>
        <w:rPr>
          <w:rFonts w:ascii="Arial" w:hAnsi="Arial" w:cs="Arial"/>
          <w:sz w:val="24"/>
          <w:szCs w:val="24"/>
        </w:rPr>
      </w:pPr>
      <w:proofErr w:type="spellStart"/>
      <w:r w:rsidRPr="001932C1">
        <w:rPr>
          <w:rFonts w:ascii="Arial" w:hAnsi="Arial" w:cs="Arial"/>
          <w:sz w:val="24"/>
          <w:szCs w:val="24"/>
        </w:rPr>
        <w:t>Demirciftci</w:t>
      </w:r>
      <w:proofErr w:type="spellEnd"/>
      <w:r w:rsidRPr="001932C1">
        <w:rPr>
          <w:rFonts w:ascii="Arial" w:hAnsi="Arial" w:cs="Arial"/>
          <w:sz w:val="24"/>
          <w:szCs w:val="24"/>
        </w:rPr>
        <w:t xml:space="preserve">, T., et al. (2021). </w:t>
      </w:r>
      <w:r w:rsidRPr="001932C1">
        <w:rPr>
          <w:rFonts w:ascii="Arial" w:hAnsi="Arial" w:cs="Arial"/>
          <w:i/>
          <w:iCs/>
          <w:sz w:val="24"/>
          <w:szCs w:val="24"/>
        </w:rPr>
        <w:t>Strategic branding in hospitality: Case of Accor Hotels</w:t>
      </w:r>
      <w:r w:rsidRPr="001932C1">
        <w:rPr>
          <w:rFonts w:ascii="Arial" w:hAnsi="Arial" w:cs="Arial"/>
          <w:sz w:val="24"/>
          <w:szCs w:val="24"/>
        </w:rPr>
        <w:t>. International Journal of Hospitality Management, 92, 102717.</w:t>
      </w:r>
    </w:p>
    <w:p w14:paraId="08CC2439"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 xml:space="preserve">Elmo, G., et al. (2021). </w:t>
      </w:r>
      <w:r w:rsidRPr="001932C1">
        <w:rPr>
          <w:rFonts w:ascii="Arial" w:hAnsi="Arial" w:cs="Arial"/>
          <w:i/>
          <w:iCs/>
          <w:sz w:val="24"/>
          <w:szCs w:val="24"/>
        </w:rPr>
        <w:t>Sustainability as a tourism innovation driver: An analysis</w:t>
      </w:r>
      <w:r w:rsidRPr="001932C1">
        <w:rPr>
          <w:rFonts w:ascii="Arial" w:hAnsi="Arial" w:cs="Arial"/>
          <w:sz w:val="24"/>
          <w:szCs w:val="24"/>
        </w:rPr>
        <w:t>. Journal of Sustainable Tourism, 29(8), 1301-1319.</w:t>
      </w:r>
    </w:p>
    <w:p w14:paraId="1A96479F"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 xml:space="preserve">Ettinger, A. (2021). </w:t>
      </w:r>
      <w:r w:rsidRPr="001932C1">
        <w:rPr>
          <w:rFonts w:ascii="Arial" w:hAnsi="Arial" w:cs="Arial"/>
          <w:i/>
          <w:iCs/>
          <w:sz w:val="24"/>
          <w:szCs w:val="24"/>
        </w:rPr>
        <w:t>Online communication in the hotel industry: Evidence from hotels</w:t>
      </w:r>
      <w:r w:rsidRPr="001932C1">
        <w:rPr>
          <w:rFonts w:ascii="Arial" w:hAnsi="Arial" w:cs="Arial"/>
          <w:sz w:val="24"/>
          <w:szCs w:val="24"/>
        </w:rPr>
        <w:t>. Journal of Hospitality Marketing &amp; Management, 30(4), 480-495.</w:t>
      </w:r>
    </w:p>
    <w:p w14:paraId="2FD07432"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Fernández-</w:t>
      </w:r>
      <w:proofErr w:type="spellStart"/>
      <w:r w:rsidRPr="001932C1">
        <w:rPr>
          <w:rFonts w:ascii="Arial" w:hAnsi="Arial" w:cs="Arial"/>
          <w:sz w:val="24"/>
          <w:szCs w:val="24"/>
        </w:rPr>
        <w:t>Tabales</w:t>
      </w:r>
      <w:proofErr w:type="spellEnd"/>
      <w:r w:rsidRPr="001932C1">
        <w:rPr>
          <w:rFonts w:ascii="Arial" w:hAnsi="Arial" w:cs="Arial"/>
          <w:sz w:val="24"/>
          <w:szCs w:val="24"/>
        </w:rPr>
        <w:t xml:space="preserve">, A., et al. (2021). </w:t>
      </w:r>
      <w:r w:rsidRPr="001932C1">
        <w:rPr>
          <w:rFonts w:ascii="Arial" w:hAnsi="Arial" w:cs="Arial"/>
          <w:i/>
          <w:iCs/>
          <w:sz w:val="24"/>
          <w:szCs w:val="24"/>
        </w:rPr>
        <w:t>Developing a system of governance indicators for tourism</w:t>
      </w:r>
      <w:r w:rsidRPr="001932C1">
        <w:rPr>
          <w:rFonts w:ascii="Arial" w:hAnsi="Arial" w:cs="Arial"/>
          <w:sz w:val="24"/>
          <w:szCs w:val="24"/>
        </w:rPr>
        <w:t>. Tourism Management Perspectives, 38, 100819.</w:t>
      </w:r>
    </w:p>
    <w:p w14:paraId="497FB4DC"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lastRenderedPageBreak/>
        <w:t xml:space="preserve">Leite, P., et al. (2021). </w:t>
      </w:r>
      <w:r w:rsidRPr="001932C1">
        <w:rPr>
          <w:rFonts w:ascii="Arial" w:hAnsi="Arial" w:cs="Arial"/>
          <w:i/>
          <w:iCs/>
          <w:sz w:val="24"/>
          <w:szCs w:val="24"/>
        </w:rPr>
        <w:t>Strategic changes in Accor Hotels Brazil</w:t>
      </w:r>
      <w:r w:rsidRPr="001932C1">
        <w:rPr>
          <w:rFonts w:ascii="Arial" w:hAnsi="Arial" w:cs="Arial"/>
          <w:sz w:val="24"/>
          <w:szCs w:val="24"/>
        </w:rPr>
        <w:t>. Tourism Management Perspectives, 35, 100763.</w:t>
      </w:r>
    </w:p>
    <w:p w14:paraId="434A28E0" w14:textId="77777777" w:rsidR="00924A6A" w:rsidRPr="001932C1" w:rsidRDefault="00924A6A" w:rsidP="00840FC4">
      <w:pPr>
        <w:spacing w:line="360" w:lineRule="auto"/>
        <w:ind w:left="360"/>
        <w:jc w:val="both"/>
        <w:rPr>
          <w:rFonts w:ascii="Arial" w:hAnsi="Arial" w:cs="Arial"/>
          <w:sz w:val="24"/>
          <w:szCs w:val="24"/>
        </w:rPr>
      </w:pPr>
      <w:proofErr w:type="spellStart"/>
      <w:r w:rsidRPr="001932C1">
        <w:rPr>
          <w:rFonts w:ascii="Arial" w:hAnsi="Arial" w:cs="Arial"/>
          <w:sz w:val="24"/>
          <w:szCs w:val="24"/>
        </w:rPr>
        <w:t>Onoufriou</w:t>
      </w:r>
      <w:proofErr w:type="spellEnd"/>
      <w:r w:rsidRPr="001932C1">
        <w:rPr>
          <w:rFonts w:ascii="Arial" w:hAnsi="Arial" w:cs="Arial"/>
          <w:sz w:val="24"/>
          <w:szCs w:val="24"/>
        </w:rPr>
        <w:t xml:space="preserve">, A. (2021). </w:t>
      </w:r>
      <w:r w:rsidRPr="001932C1">
        <w:rPr>
          <w:rFonts w:ascii="Arial" w:hAnsi="Arial" w:cs="Arial"/>
          <w:i/>
          <w:iCs/>
          <w:sz w:val="24"/>
          <w:szCs w:val="24"/>
        </w:rPr>
        <w:t>Learning sustainability in practice: Case examples from Accor</w:t>
      </w:r>
      <w:r w:rsidRPr="001932C1">
        <w:rPr>
          <w:rFonts w:ascii="Arial" w:hAnsi="Arial" w:cs="Arial"/>
          <w:sz w:val="24"/>
          <w:szCs w:val="24"/>
        </w:rPr>
        <w:t>. Journal of Cleaner Production, 279, 123456.</w:t>
      </w:r>
    </w:p>
    <w:p w14:paraId="0F0EE1C2"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 xml:space="preserve">Santos, D. (2021). </w:t>
      </w:r>
      <w:r w:rsidRPr="001932C1">
        <w:rPr>
          <w:rFonts w:ascii="Arial" w:hAnsi="Arial" w:cs="Arial"/>
          <w:i/>
          <w:iCs/>
          <w:sz w:val="24"/>
          <w:szCs w:val="24"/>
        </w:rPr>
        <w:t>Foreign investment patterns in hotel chains: A comprehensive analysis</w:t>
      </w:r>
      <w:r w:rsidRPr="001932C1">
        <w:rPr>
          <w:rFonts w:ascii="Arial" w:hAnsi="Arial" w:cs="Arial"/>
          <w:sz w:val="24"/>
          <w:szCs w:val="24"/>
        </w:rPr>
        <w:t>. International Journal of Hospitality Management, 99, 102933.</w:t>
      </w:r>
    </w:p>
    <w:p w14:paraId="48F794C9"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 xml:space="preserve">Shin, J. (2021). </w:t>
      </w:r>
      <w:r w:rsidRPr="001932C1">
        <w:rPr>
          <w:rFonts w:ascii="Arial" w:hAnsi="Arial" w:cs="Arial"/>
          <w:i/>
          <w:iCs/>
          <w:sz w:val="24"/>
          <w:szCs w:val="24"/>
        </w:rPr>
        <w:t>Hotel philanthropy and booking performance during COVID-19</w:t>
      </w:r>
      <w:r w:rsidRPr="001932C1">
        <w:rPr>
          <w:rFonts w:ascii="Arial" w:hAnsi="Arial" w:cs="Arial"/>
          <w:sz w:val="24"/>
          <w:szCs w:val="24"/>
        </w:rPr>
        <w:t>. Journal of Sustainable Tourism, 29(7), 1131-1150.</w:t>
      </w:r>
    </w:p>
    <w:p w14:paraId="5D13BD88" w14:textId="77777777" w:rsidR="00924A6A" w:rsidRPr="001932C1" w:rsidRDefault="00924A6A" w:rsidP="00840FC4">
      <w:pPr>
        <w:spacing w:line="360" w:lineRule="auto"/>
        <w:ind w:left="360"/>
        <w:jc w:val="both"/>
        <w:rPr>
          <w:rFonts w:ascii="Arial" w:hAnsi="Arial" w:cs="Arial"/>
          <w:sz w:val="24"/>
          <w:szCs w:val="24"/>
        </w:rPr>
      </w:pPr>
      <w:proofErr w:type="spellStart"/>
      <w:r w:rsidRPr="001932C1">
        <w:rPr>
          <w:rFonts w:ascii="Arial" w:hAnsi="Arial" w:cs="Arial"/>
          <w:sz w:val="24"/>
          <w:szCs w:val="24"/>
        </w:rPr>
        <w:t>Supanti</w:t>
      </w:r>
      <w:proofErr w:type="spellEnd"/>
      <w:r w:rsidRPr="001932C1">
        <w:rPr>
          <w:rFonts w:ascii="Arial" w:hAnsi="Arial" w:cs="Arial"/>
          <w:sz w:val="24"/>
          <w:szCs w:val="24"/>
        </w:rPr>
        <w:t xml:space="preserve">, D., et al. (2021). </w:t>
      </w:r>
      <w:r w:rsidRPr="001932C1">
        <w:rPr>
          <w:rFonts w:ascii="Arial" w:hAnsi="Arial" w:cs="Arial"/>
          <w:i/>
          <w:iCs/>
          <w:sz w:val="24"/>
          <w:szCs w:val="24"/>
        </w:rPr>
        <w:t>Enhancing the employer-employee relationship</w:t>
      </w:r>
      <w:r w:rsidRPr="001932C1">
        <w:rPr>
          <w:rFonts w:ascii="Arial" w:hAnsi="Arial" w:cs="Arial"/>
          <w:sz w:val="24"/>
          <w:szCs w:val="24"/>
        </w:rPr>
        <w:t>. Journal of Human Resources in Hospitality &amp; Tourism, 20(3), 344-362.</w:t>
      </w:r>
    </w:p>
    <w:p w14:paraId="595AF46E"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 xml:space="preserve">United Nations Sustainable Development Goals. (2022). Retrieved from </w:t>
      </w:r>
      <w:hyperlink r:id="rId15" w:tgtFrame="_new" w:history="1">
        <w:r w:rsidRPr="001932C1">
          <w:rPr>
            <w:rStyle w:val="Hyperlink"/>
            <w:rFonts w:ascii="Arial" w:hAnsi="Arial" w:cs="Arial"/>
            <w:sz w:val="24"/>
            <w:szCs w:val="24"/>
          </w:rPr>
          <w:t>UN SDGs</w:t>
        </w:r>
      </w:hyperlink>
      <w:r w:rsidRPr="001932C1">
        <w:rPr>
          <w:rFonts w:ascii="Arial" w:hAnsi="Arial" w:cs="Arial"/>
          <w:sz w:val="24"/>
          <w:szCs w:val="24"/>
        </w:rPr>
        <w:t>.</w:t>
      </w:r>
    </w:p>
    <w:p w14:paraId="115FFAA1" w14:textId="77777777" w:rsidR="00924A6A" w:rsidRPr="001932C1" w:rsidRDefault="00924A6A" w:rsidP="00840FC4">
      <w:pPr>
        <w:spacing w:line="360" w:lineRule="auto"/>
        <w:ind w:left="360"/>
        <w:jc w:val="both"/>
        <w:rPr>
          <w:rFonts w:ascii="Arial" w:hAnsi="Arial" w:cs="Arial"/>
          <w:sz w:val="24"/>
          <w:szCs w:val="24"/>
        </w:rPr>
      </w:pPr>
      <w:r w:rsidRPr="001932C1">
        <w:rPr>
          <w:rFonts w:ascii="Arial" w:hAnsi="Arial" w:cs="Arial"/>
          <w:sz w:val="24"/>
          <w:szCs w:val="24"/>
        </w:rPr>
        <w:t xml:space="preserve">Yilmaz, A. K. (2021). </w:t>
      </w:r>
      <w:r w:rsidRPr="001932C1">
        <w:rPr>
          <w:rFonts w:ascii="Arial" w:hAnsi="Arial" w:cs="Arial"/>
          <w:i/>
          <w:iCs/>
          <w:sz w:val="24"/>
          <w:szCs w:val="24"/>
        </w:rPr>
        <w:t>Social responsibility in hotel businesses</w:t>
      </w:r>
      <w:r w:rsidRPr="001932C1">
        <w:rPr>
          <w:rFonts w:ascii="Arial" w:hAnsi="Arial" w:cs="Arial"/>
          <w:sz w:val="24"/>
          <w:szCs w:val="24"/>
        </w:rPr>
        <w:t>. Journal of Business Ethics, 159(2), 587-603.</w:t>
      </w:r>
    </w:p>
    <w:p w14:paraId="2A1E9DB9" w14:textId="17669F7B" w:rsidR="00924A6A" w:rsidRPr="001932C1" w:rsidRDefault="00924A6A" w:rsidP="00840FC4">
      <w:pPr>
        <w:spacing w:line="360" w:lineRule="auto"/>
        <w:ind w:left="720"/>
        <w:jc w:val="both"/>
        <w:rPr>
          <w:rFonts w:ascii="Arial" w:hAnsi="Arial" w:cs="Arial"/>
          <w:sz w:val="24"/>
          <w:szCs w:val="24"/>
          <w:lang w:val="en-US"/>
        </w:rPr>
      </w:pPr>
    </w:p>
    <w:sectPr w:rsidR="00924A6A" w:rsidRPr="001932C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FA674A" w14:textId="77777777" w:rsidR="002A67CB" w:rsidRDefault="002A67CB" w:rsidP="00357129">
      <w:pPr>
        <w:spacing w:after="0" w:line="240" w:lineRule="auto"/>
      </w:pPr>
      <w:r>
        <w:separator/>
      </w:r>
    </w:p>
  </w:endnote>
  <w:endnote w:type="continuationSeparator" w:id="0">
    <w:p w14:paraId="4C48D811" w14:textId="77777777" w:rsidR="002A67CB" w:rsidRDefault="002A67CB" w:rsidP="00357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3C45F6" w14:textId="77777777" w:rsidR="002A67CB" w:rsidRDefault="002A67CB" w:rsidP="00357129">
      <w:pPr>
        <w:spacing w:after="0" w:line="240" w:lineRule="auto"/>
      </w:pPr>
      <w:r>
        <w:separator/>
      </w:r>
    </w:p>
  </w:footnote>
  <w:footnote w:type="continuationSeparator" w:id="0">
    <w:p w14:paraId="48BA5728" w14:textId="77777777" w:rsidR="002A67CB" w:rsidRDefault="002A67CB" w:rsidP="003571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30260F"/>
    <w:multiLevelType w:val="multilevel"/>
    <w:tmpl w:val="96BA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2C16312"/>
    <w:multiLevelType w:val="multilevel"/>
    <w:tmpl w:val="FBC8C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B347A4"/>
    <w:multiLevelType w:val="multilevel"/>
    <w:tmpl w:val="5A6E8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0577652"/>
    <w:multiLevelType w:val="multilevel"/>
    <w:tmpl w:val="03923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B77F45"/>
    <w:multiLevelType w:val="multilevel"/>
    <w:tmpl w:val="B62AD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5813AA"/>
    <w:multiLevelType w:val="multilevel"/>
    <w:tmpl w:val="B62AD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6713311">
    <w:abstractNumId w:val="1"/>
  </w:num>
  <w:num w:numId="2" w16cid:durableId="1512918096">
    <w:abstractNumId w:val="2"/>
  </w:num>
  <w:num w:numId="3" w16cid:durableId="1288707117">
    <w:abstractNumId w:val="3"/>
  </w:num>
  <w:num w:numId="4" w16cid:durableId="1658731415">
    <w:abstractNumId w:val="4"/>
  </w:num>
  <w:num w:numId="5" w16cid:durableId="503279230">
    <w:abstractNumId w:val="0"/>
  </w:num>
  <w:num w:numId="6" w16cid:durableId="19257275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B61"/>
    <w:rsid w:val="00014197"/>
    <w:rsid w:val="00045689"/>
    <w:rsid w:val="000F0908"/>
    <w:rsid w:val="001932C1"/>
    <w:rsid w:val="001B1A2E"/>
    <w:rsid w:val="001E230C"/>
    <w:rsid w:val="00235E08"/>
    <w:rsid w:val="00236C09"/>
    <w:rsid w:val="00242F1B"/>
    <w:rsid w:val="00280498"/>
    <w:rsid w:val="002A67CB"/>
    <w:rsid w:val="002C1619"/>
    <w:rsid w:val="002D71F3"/>
    <w:rsid w:val="00357129"/>
    <w:rsid w:val="00410731"/>
    <w:rsid w:val="00456714"/>
    <w:rsid w:val="00474379"/>
    <w:rsid w:val="004B4619"/>
    <w:rsid w:val="00507EC1"/>
    <w:rsid w:val="00530543"/>
    <w:rsid w:val="00557946"/>
    <w:rsid w:val="00573906"/>
    <w:rsid w:val="005A700B"/>
    <w:rsid w:val="005B271E"/>
    <w:rsid w:val="005E0B29"/>
    <w:rsid w:val="00705F04"/>
    <w:rsid w:val="00735DC2"/>
    <w:rsid w:val="00773C90"/>
    <w:rsid w:val="007B2D5A"/>
    <w:rsid w:val="007D133D"/>
    <w:rsid w:val="007D5042"/>
    <w:rsid w:val="008008DC"/>
    <w:rsid w:val="008105FB"/>
    <w:rsid w:val="00817B61"/>
    <w:rsid w:val="00840FC4"/>
    <w:rsid w:val="008C5DFC"/>
    <w:rsid w:val="008D293A"/>
    <w:rsid w:val="008D3598"/>
    <w:rsid w:val="00914630"/>
    <w:rsid w:val="00915082"/>
    <w:rsid w:val="00924A6A"/>
    <w:rsid w:val="00950DDE"/>
    <w:rsid w:val="00980167"/>
    <w:rsid w:val="00996679"/>
    <w:rsid w:val="009E7A4B"/>
    <w:rsid w:val="009F4DBB"/>
    <w:rsid w:val="00A15765"/>
    <w:rsid w:val="00A4298B"/>
    <w:rsid w:val="00A92A92"/>
    <w:rsid w:val="00AC22A5"/>
    <w:rsid w:val="00AF30F0"/>
    <w:rsid w:val="00B03771"/>
    <w:rsid w:val="00BA2F6D"/>
    <w:rsid w:val="00C12C84"/>
    <w:rsid w:val="00C7421A"/>
    <w:rsid w:val="00C83D1E"/>
    <w:rsid w:val="00CA42DE"/>
    <w:rsid w:val="00CE6BD5"/>
    <w:rsid w:val="00CF3117"/>
    <w:rsid w:val="00D10C75"/>
    <w:rsid w:val="00D45CD5"/>
    <w:rsid w:val="00D93640"/>
    <w:rsid w:val="00DE6079"/>
    <w:rsid w:val="00DF7B12"/>
    <w:rsid w:val="00E8212D"/>
    <w:rsid w:val="00EB0291"/>
    <w:rsid w:val="00EB47A2"/>
    <w:rsid w:val="00EB5880"/>
    <w:rsid w:val="00EC2EE5"/>
    <w:rsid w:val="00F01C04"/>
    <w:rsid w:val="00F02A29"/>
    <w:rsid w:val="00F05CA8"/>
    <w:rsid w:val="00F17B07"/>
    <w:rsid w:val="00F47261"/>
    <w:rsid w:val="00F62D2F"/>
    <w:rsid w:val="00FB4C2F"/>
    <w:rsid w:val="00FE2D18"/>
    <w:rsid w:val="00FE6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3F44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17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7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7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7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7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7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7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7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7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B6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817B6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817B6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17B6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17B6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17B6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17B6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17B6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17B6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17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B6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17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B6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17B61"/>
    <w:pPr>
      <w:spacing w:before="160"/>
      <w:jc w:val="center"/>
    </w:pPr>
    <w:rPr>
      <w:i/>
      <w:iCs/>
      <w:color w:val="404040" w:themeColor="text1" w:themeTint="BF"/>
    </w:rPr>
  </w:style>
  <w:style w:type="character" w:customStyle="1" w:styleId="QuoteChar">
    <w:name w:val="Quote Char"/>
    <w:basedOn w:val="DefaultParagraphFont"/>
    <w:link w:val="Quote"/>
    <w:uiPriority w:val="29"/>
    <w:rsid w:val="00817B61"/>
    <w:rPr>
      <w:i/>
      <w:iCs/>
      <w:color w:val="404040" w:themeColor="text1" w:themeTint="BF"/>
      <w:lang w:val="en-GB"/>
    </w:rPr>
  </w:style>
  <w:style w:type="paragraph" w:styleId="ListParagraph">
    <w:name w:val="List Paragraph"/>
    <w:basedOn w:val="Normal"/>
    <w:uiPriority w:val="34"/>
    <w:qFormat/>
    <w:rsid w:val="00817B61"/>
    <w:pPr>
      <w:ind w:left="720"/>
      <w:contextualSpacing/>
    </w:pPr>
  </w:style>
  <w:style w:type="character" w:styleId="IntenseEmphasis">
    <w:name w:val="Intense Emphasis"/>
    <w:basedOn w:val="DefaultParagraphFont"/>
    <w:uiPriority w:val="21"/>
    <w:qFormat/>
    <w:rsid w:val="00817B61"/>
    <w:rPr>
      <w:i/>
      <w:iCs/>
      <w:color w:val="0F4761" w:themeColor="accent1" w:themeShade="BF"/>
    </w:rPr>
  </w:style>
  <w:style w:type="paragraph" w:styleId="IntenseQuote">
    <w:name w:val="Intense Quote"/>
    <w:basedOn w:val="Normal"/>
    <w:next w:val="Normal"/>
    <w:link w:val="IntenseQuoteChar"/>
    <w:uiPriority w:val="30"/>
    <w:qFormat/>
    <w:rsid w:val="00817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7B61"/>
    <w:rPr>
      <w:i/>
      <w:iCs/>
      <w:color w:val="0F4761" w:themeColor="accent1" w:themeShade="BF"/>
      <w:lang w:val="en-GB"/>
    </w:rPr>
  </w:style>
  <w:style w:type="character" w:styleId="IntenseReference">
    <w:name w:val="Intense Reference"/>
    <w:basedOn w:val="DefaultParagraphFont"/>
    <w:uiPriority w:val="32"/>
    <w:qFormat/>
    <w:rsid w:val="00817B61"/>
    <w:rPr>
      <w:b/>
      <w:bCs/>
      <w:smallCaps/>
      <w:color w:val="0F4761" w:themeColor="accent1" w:themeShade="BF"/>
      <w:spacing w:val="5"/>
    </w:rPr>
  </w:style>
  <w:style w:type="character" w:styleId="Hyperlink">
    <w:name w:val="Hyperlink"/>
    <w:basedOn w:val="DefaultParagraphFont"/>
    <w:uiPriority w:val="99"/>
    <w:unhideWhenUsed/>
    <w:rsid w:val="00AC22A5"/>
    <w:rPr>
      <w:color w:val="467886" w:themeColor="hyperlink"/>
      <w:u w:val="single"/>
    </w:rPr>
  </w:style>
  <w:style w:type="character" w:styleId="UnresolvedMention">
    <w:name w:val="Unresolved Mention"/>
    <w:basedOn w:val="DefaultParagraphFont"/>
    <w:uiPriority w:val="99"/>
    <w:semiHidden/>
    <w:unhideWhenUsed/>
    <w:rsid w:val="00AC22A5"/>
    <w:rPr>
      <w:color w:val="605E5C"/>
      <w:shd w:val="clear" w:color="auto" w:fill="E1DFDD"/>
    </w:rPr>
  </w:style>
  <w:style w:type="character" w:styleId="FollowedHyperlink">
    <w:name w:val="FollowedHyperlink"/>
    <w:basedOn w:val="DefaultParagraphFont"/>
    <w:uiPriority w:val="99"/>
    <w:semiHidden/>
    <w:unhideWhenUsed/>
    <w:rsid w:val="00EC2EE5"/>
    <w:rPr>
      <w:color w:val="96607D" w:themeColor="followedHyperlink"/>
      <w:u w:val="single"/>
    </w:rPr>
  </w:style>
  <w:style w:type="paragraph" w:styleId="NormalWeb">
    <w:name w:val="Normal (Web)"/>
    <w:basedOn w:val="Normal"/>
    <w:uiPriority w:val="99"/>
    <w:semiHidden/>
    <w:unhideWhenUsed/>
    <w:rsid w:val="004B4619"/>
    <w:rPr>
      <w:rFonts w:ascii="Times New Roman" w:hAnsi="Times New Roman" w:cs="Times New Roman"/>
      <w:sz w:val="24"/>
      <w:szCs w:val="24"/>
    </w:rPr>
  </w:style>
  <w:style w:type="paragraph" w:styleId="Header">
    <w:name w:val="header"/>
    <w:basedOn w:val="Normal"/>
    <w:link w:val="HeaderChar"/>
    <w:uiPriority w:val="99"/>
    <w:unhideWhenUsed/>
    <w:rsid w:val="003571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7129"/>
    <w:rPr>
      <w:lang w:val="en-GB"/>
    </w:rPr>
  </w:style>
  <w:style w:type="paragraph" w:styleId="Footer">
    <w:name w:val="footer"/>
    <w:basedOn w:val="Normal"/>
    <w:link w:val="FooterChar"/>
    <w:uiPriority w:val="99"/>
    <w:unhideWhenUsed/>
    <w:rsid w:val="003571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712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657132">
      <w:bodyDiv w:val="1"/>
      <w:marLeft w:val="0"/>
      <w:marRight w:val="0"/>
      <w:marTop w:val="0"/>
      <w:marBottom w:val="0"/>
      <w:divBdr>
        <w:top w:val="none" w:sz="0" w:space="0" w:color="auto"/>
        <w:left w:val="none" w:sz="0" w:space="0" w:color="auto"/>
        <w:bottom w:val="none" w:sz="0" w:space="0" w:color="auto"/>
        <w:right w:val="none" w:sz="0" w:space="0" w:color="auto"/>
      </w:divBdr>
    </w:div>
    <w:div w:id="318388164">
      <w:bodyDiv w:val="1"/>
      <w:marLeft w:val="0"/>
      <w:marRight w:val="0"/>
      <w:marTop w:val="0"/>
      <w:marBottom w:val="0"/>
      <w:divBdr>
        <w:top w:val="none" w:sz="0" w:space="0" w:color="auto"/>
        <w:left w:val="none" w:sz="0" w:space="0" w:color="auto"/>
        <w:bottom w:val="none" w:sz="0" w:space="0" w:color="auto"/>
        <w:right w:val="none" w:sz="0" w:space="0" w:color="auto"/>
      </w:divBdr>
      <w:divsChild>
        <w:div w:id="405609462">
          <w:marLeft w:val="0"/>
          <w:marRight w:val="0"/>
          <w:marTop w:val="0"/>
          <w:marBottom w:val="0"/>
          <w:divBdr>
            <w:top w:val="single" w:sz="2" w:space="0" w:color="E3E3E3"/>
            <w:left w:val="single" w:sz="2" w:space="0" w:color="E3E3E3"/>
            <w:bottom w:val="single" w:sz="2" w:space="0" w:color="E3E3E3"/>
            <w:right w:val="single" w:sz="2" w:space="0" w:color="E3E3E3"/>
          </w:divBdr>
          <w:divsChild>
            <w:div w:id="1404643338">
              <w:marLeft w:val="0"/>
              <w:marRight w:val="0"/>
              <w:marTop w:val="100"/>
              <w:marBottom w:val="100"/>
              <w:divBdr>
                <w:top w:val="single" w:sz="2" w:space="0" w:color="E3E3E3"/>
                <w:left w:val="single" w:sz="2" w:space="0" w:color="E3E3E3"/>
                <w:bottom w:val="single" w:sz="2" w:space="0" w:color="E3E3E3"/>
                <w:right w:val="single" w:sz="2" w:space="0" w:color="E3E3E3"/>
              </w:divBdr>
              <w:divsChild>
                <w:div w:id="536550864">
                  <w:marLeft w:val="0"/>
                  <w:marRight w:val="0"/>
                  <w:marTop w:val="0"/>
                  <w:marBottom w:val="0"/>
                  <w:divBdr>
                    <w:top w:val="single" w:sz="2" w:space="0" w:color="E3E3E3"/>
                    <w:left w:val="single" w:sz="2" w:space="0" w:color="E3E3E3"/>
                    <w:bottom w:val="single" w:sz="2" w:space="0" w:color="E3E3E3"/>
                    <w:right w:val="single" w:sz="2" w:space="0" w:color="E3E3E3"/>
                  </w:divBdr>
                  <w:divsChild>
                    <w:div w:id="1247688171">
                      <w:marLeft w:val="0"/>
                      <w:marRight w:val="0"/>
                      <w:marTop w:val="0"/>
                      <w:marBottom w:val="0"/>
                      <w:divBdr>
                        <w:top w:val="single" w:sz="2" w:space="0" w:color="E3E3E3"/>
                        <w:left w:val="single" w:sz="2" w:space="0" w:color="E3E3E3"/>
                        <w:bottom w:val="single" w:sz="2" w:space="0" w:color="E3E3E3"/>
                        <w:right w:val="single" w:sz="2" w:space="0" w:color="E3E3E3"/>
                      </w:divBdr>
                      <w:divsChild>
                        <w:div w:id="582640115">
                          <w:marLeft w:val="0"/>
                          <w:marRight w:val="0"/>
                          <w:marTop w:val="0"/>
                          <w:marBottom w:val="0"/>
                          <w:divBdr>
                            <w:top w:val="single" w:sz="2" w:space="0" w:color="E3E3E3"/>
                            <w:left w:val="single" w:sz="2" w:space="0" w:color="E3E3E3"/>
                            <w:bottom w:val="single" w:sz="2" w:space="0" w:color="E3E3E3"/>
                            <w:right w:val="single" w:sz="2" w:space="0" w:color="E3E3E3"/>
                          </w:divBdr>
                          <w:divsChild>
                            <w:div w:id="1349673891">
                              <w:marLeft w:val="0"/>
                              <w:marRight w:val="0"/>
                              <w:marTop w:val="0"/>
                              <w:marBottom w:val="0"/>
                              <w:divBdr>
                                <w:top w:val="single" w:sz="2" w:space="0" w:color="E3E3E3"/>
                                <w:left w:val="single" w:sz="2" w:space="0" w:color="E3E3E3"/>
                                <w:bottom w:val="single" w:sz="2" w:space="0" w:color="E3E3E3"/>
                                <w:right w:val="single" w:sz="2" w:space="0" w:color="E3E3E3"/>
                              </w:divBdr>
                              <w:divsChild>
                                <w:div w:id="1010642435">
                                  <w:marLeft w:val="0"/>
                                  <w:marRight w:val="0"/>
                                  <w:marTop w:val="0"/>
                                  <w:marBottom w:val="0"/>
                                  <w:divBdr>
                                    <w:top w:val="single" w:sz="2" w:space="0" w:color="E3E3E3"/>
                                    <w:left w:val="single" w:sz="2" w:space="0" w:color="E3E3E3"/>
                                    <w:bottom w:val="single" w:sz="2" w:space="0" w:color="E3E3E3"/>
                                    <w:right w:val="single" w:sz="2" w:space="0" w:color="E3E3E3"/>
                                  </w:divBdr>
                                  <w:divsChild>
                                    <w:div w:id="13042361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15755559">
                              <w:marLeft w:val="0"/>
                              <w:marRight w:val="0"/>
                              <w:marTop w:val="0"/>
                              <w:marBottom w:val="0"/>
                              <w:divBdr>
                                <w:top w:val="single" w:sz="2" w:space="0" w:color="E3E3E3"/>
                                <w:left w:val="single" w:sz="2" w:space="0" w:color="E3E3E3"/>
                                <w:bottom w:val="single" w:sz="2" w:space="0" w:color="E3E3E3"/>
                                <w:right w:val="single" w:sz="2" w:space="0" w:color="E3E3E3"/>
                              </w:divBdr>
                              <w:divsChild>
                                <w:div w:id="322466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6560406">
      <w:bodyDiv w:val="1"/>
      <w:marLeft w:val="0"/>
      <w:marRight w:val="0"/>
      <w:marTop w:val="0"/>
      <w:marBottom w:val="0"/>
      <w:divBdr>
        <w:top w:val="none" w:sz="0" w:space="0" w:color="auto"/>
        <w:left w:val="none" w:sz="0" w:space="0" w:color="auto"/>
        <w:bottom w:val="none" w:sz="0" w:space="0" w:color="auto"/>
        <w:right w:val="none" w:sz="0" w:space="0" w:color="auto"/>
      </w:divBdr>
    </w:div>
    <w:div w:id="526871515">
      <w:bodyDiv w:val="1"/>
      <w:marLeft w:val="0"/>
      <w:marRight w:val="0"/>
      <w:marTop w:val="0"/>
      <w:marBottom w:val="0"/>
      <w:divBdr>
        <w:top w:val="none" w:sz="0" w:space="0" w:color="auto"/>
        <w:left w:val="none" w:sz="0" w:space="0" w:color="auto"/>
        <w:bottom w:val="none" w:sz="0" w:space="0" w:color="auto"/>
        <w:right w:val="none" w:sz="0" w:space="0" w:color="auto"/>
      </w:divBdr>
      <w:divsChild>
        <w:div w:id="1135636336">
          <w:marLeft w:val="0"/>
          <w:marRight w:val="0"/>
          <w:marTop w:val="0"/>
          <w:marBottom w:val="0"/>
          <w:divBdr>
            <w:top w:val="single" w:sz="2" w:space="0" w:color="E3E3E3"/>
            <w:left w:val="single" w:sz="2" w:space="0" w:color="E3E3E3"/>
            <w:bottom w:val="single" w:sz="2" w:space="0" w:color="E3E3E3"/>
            <w:right w:val="single" w:sz="2" w:space="0" w:color="E3E3E3"/>
          </w:divBdr>
          <w:divsChild>
            <w:div w:id="1934969523">
              <w:marLeft w:val="0"/>
              <w:marRight w:val="0"/>
              <w:marTop w:val="100"/>
              <w:marBottom w:val="100"/>
              <w:divBdr>
                <w:top w:val="single" w:sz="2" w:space="0" w:color="E3E3E3"/>
                <w:left w:val="single" w:sz="2" w:space="0" w:color="E3E3E3"/>
                <w:bottom w:val="single" w:sz="2" w:space="0" w:color="E3E3E3"/>
                <w:right w:val="single" w:sz="2" w:space="0" w:color="E3E3E3"/>
              </w:divBdr>
              <w:divsChild>
                <w:div w:id="1648582215">
                  <w:marLeft w:val="0"/>
                  <w:marRight w:val="0"/>
                  <w:marTop w:val="0"/>
                  <w:marBottom w:val="0"/>
                  <w:divBdr>
                    <w:top w:val="single" w:sz="2" w:space="0" w:color="E3E3E3"/>
                    <w:left w:val="single" w:sz="2" w:space="0" w:color="E3E3E3"/>
                    <w:bottom w:val="single" w:sz="2" w:space="0" w:color="E3E3E3"/>
                    <w:right w:val="single" w:sz="2" w:space="0" w:color="E3E3E3"/>
                  </w:divBdr>
                  <w:divsChild>
                    <w:div w:id="1870948098">
                      <w:marLeft w:val="0"/>
                      <w:marRight w:val="0"/>
                      <w:marTop w:val="0"/>
                      <w:marBottom w:val="0"/>
                      <w:divBdr>
                        <w:top w:val="single" w:sz="2" w:space="0" w:color="E3E3E3"/>
                        <w:left w:val="single" w:sz="2" w:space="0" w:color="E3E3E3"/>
                        <w:bottom w:val="single" w:sz="2" w:space="0" w:color="E3E3E3"/>
                        <w:right w:val="single" w:sz="2" w:space="0" w:color="E3E3E3"/>
                      </w:divBdr>
                      <w:divsChild>
                        <w:div w:id="1422292102">
                          <w:marLeft w:val="0"/>
                          <w:marRight w:val="0"/>
                          <w:marTop w:val="0"/>
                          <w:marBottom w:val="0"/>
                          <w:divBdr>
                            <w:top w:val="single" w:sz="2" w:space="0" w:color="E3E3E3"/>
                            <w:left w:val="single" w:sz="2" w:space="0" w:color="E3E3E3"/>
                            <w:bottom w:val="single" w:sz="2" w:space="0" w:color="E3E3E3"/>
                            <w:right w:val="single" w:sz="2" w:space="0" w:color="E3E3E3"/>
                          </w:divBdr>
                          <w:divsChild>
                            <w:div w:id="1902205378">
                              <w:marLeft w:val="0"/>
                              <w:marRight w:val="0"/>
                              <w:marTop w:val="0"/>
                              <w:marBottom w:val="0"/>
                              <w:divBdr>
                                <w:top w:val="single" w:sz="2" w:space="0" w:color="E3E3E3"/>
                                <w:left w:val="single" w:sz="2" w:space="0" w:color="E3E3E3"/>
                                <w:bottom w:val="single" w:sz="2" w:space="0" w:color="E3E3E3"/>
                                <w:right w:val="single" w:sz="2" w:space="0" w:color="E3E3E3"/>
                              </w:divBdr>
                              <w:divsChild>
                                <w:div w:id="669874374">
                                  <w:marLeft w:val="0"/>
                                  <w:marRight w:val="0"/>
                                  <w:marTop w:val="0"/>
                                  <w:marBottom w:val="0"/>
                                  <w:divBdr>
                                    <w:top w:val="single" w:sz="2" w:space="0" w:color="E3E3E3"/>
                                    <w:left w:val="single" w:sz="2" w:space="0" w:color="E3E3E3"/>
                                    <w:bottom w:val="single" w:sz="2" w:space="0" w:color="E3E3E3"/>
                                    <w:right w:val="single" w:sz="2" w:space="0" w:color="E3E3E3"/>
                                  </w:divBdr>
                                  <w:divsChild>
                                    <w:div w:id="1661617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542523609">
                              <w:marLeft w:val="0"/>
                              <w:marRight w:val="0"/>
                              <w:marTop w:val="0"/>
                              <w:marBottom w:val="0"/>
                              <w:divBdr>
                                <w:top w:val="single" w:sz="2" w:space="0" w:color="E3E3E3"/>
                                <w:left w:val="single" w:sz="2" w:space="0" w:color="E3E3E3"/>
                                <w:bottom w:val="single" w:sz="2" w:space="0" w:color="E3E3E3"/>
                                <w:right w:val="single" w:sz="2" w:space="0" w:color="E3E3E3"/>
                              </w:divBdr>
                              <w:divsChild>
                                <w:div w:id="2015568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26991998">
      <w:bodyDiv w:val="1"/>
      <w:marLeft w:val="0"/>
      <w:marRight w:val="0"/>
      <w:marTop w:val="0"/>
      <w:marBottom w:val="0"/>
      <w:divBdr>
        <w:top w:val="none" w:sz="0" w:space="0" w:color="auto"/>
        <w:left w:val="none" w:sz="0" w:space="0" w:color="auto"/>
        <w:bottom w:val="none" w:sz="0" w:space="0" w:color="auto"/>
        <w:right w:val="none" w:sz="0" w:space="0" w:color="auto"/>
      </w:divBdr>
    </w:div>
    <w:div w:id="545333988">
      <w:bodyDiv w:val="1"/>
      <w:marLeft w:val="0"/>
      <w:marRight w:val="0"/>
      <w:marTop w:val="0"/>
      <w:marBottom w:val="0"/>
      <w:divBdr>
        <w:top w:val="none" w:sz="0" w:space="0" w:color="auto"/>
        <w:left w:val="none" w:sz="0" w:space="0" w:color="auto"/>
        <w:bottom w:val="none" w:sz="0" w:space="0" w:color="auto"/>
        <w:right w:val="none" w:sz="0" w:space="0" w:color="auto"/>
      </w:divBdr>
    </w:div>
    <w:div w:id="595333975">
      <w:bodyDiv w:val="1"/>
      <w:marLeft w:val="0"/>
      <w:marRight w:val="0"/>
      <w:marTop w:val="0"/>
      <w:marBottom w:val="0"/>
      <w:divBdr>
        <w:top w:val="none" w:sz="0" w:space="0" w:color="auto"/>
        <w:left w:val="none" w:sz="0" w:space="0" w:color="auto"/>
        <w:bottom w:val="none" w:sz="0" w:space="0" w:color="auto"/>
        <w:right w:val="none" w:sz="0" w:space="0" w:color="auto"/>
      </w:divBdr>
    </w:div>
    <w:div w:id="668992988">
      <w:bodyDiv w:val="1"/>
      <w:marLeft w:val="0"/>
      <w:marRight w:val="0"/>
      <w:marTop w:val="0"/>
      <w:marBottom w:val="0"/>
      <w:divBdr>
        <w:top w:val="none" w:sz="0" w:space="0" w:color="auto"/>
        <w:left w:val="none" w:sz="0" w:space="0" w:color="auto"/>
        <w:bottom w:val="none" w:sz="0" w:space="0" w:color="auto"/>
        <w:right w:val="none" w:sz="0" w:space="0" w:color="auto"/>
      </w:divBdr>
    </w:div>
    <w:div w:id="992179191">
      <w:bodyDiv w:val="1"/>
      <w:marLeft w:val="0"/>
      <w:marRight w:val="0"/>
      <w:marTop w:val="0"/>
      <w:marBottom w:val="0"/>
      <w:divBdr>
        <w:top w:val="none" w:sz="0" w:space="0" w:color="auto"/>
        <w:left w:val="none" w:sz="0" w:space="0" w:color="auto"/>
        <w:bottom w:val="none" w:sz="0" w:space="0" w:color="auto"/>
        <w:right w:val="none" w:sz="0" w:space="0" w:color="auto"/>
      </w:divBdr>
    </w:div>
    <w:div w:id="1015695059">
      <w:bodyDiv w:val="1"/>
      <w:marLeft w:val="0"/>
      <w:marRight w:val="0"/>
      <w:marTop w:val="0"/>
      <w:marBottom w:val="0"/>
      <w:divBdr>
        <w:top w:val="none" w:sz="0" w:space="0" w:color="auto"/>
        <w:left w:val="none" w:sz="0" w:space="0" w:color="auto"/>
        <w:bottom w:val="none" w:sz="0" w:space="0" w:color="auto"/>
        <w:right w:val="none" w:sz="0" w:space="0" w:color="auto"/>
      </w:divBdr>
    </w:div>
    <w:div w:id="1021971513">
      <w:bodyDiv w:val="1"/>
      <w:marLeft w:val="0"/>
      <w:marRight w:val="0"/>
      <w:marTop w:val="0"/>
      <w:marBottom w:val="0"/>
      <w:divBdr>
        <w:top w:val="none" w:sz="0" w:space="0" w:color="auto"/>
        <w:left w:val="none" w:sz="0" w:space="0" w:color="auto"/>
        <w:bottom w:val="none" w:sz="0" w:space="0" w:color="auto"/>
        <w:right w:val="none" w:sz="0" w:space="0" w:color="auto"/>
      </w:divBdr>
    </w:div>
    <w:div w:id="1094322830">
      <w:bodyDiv w:val="1"/>
      <w:marLeft w:val="0"/>
      <w:marRight w:val="0"/>
      <w:marTop w:val="0"/>
      <w:marBottom w:val="0"/>
      <w:divBdr>
        <w:top w:val="none" w:sz="0" w:space="0" w:color="auto"/>
        <w:left w:val="none" w:sz="0" w:space="0" w:color="auto"/>
        <w:bottom w:val="none" w:sz="0" w:space="0" w:color="auto"/>
        <w:right w:val="none" w:sz="0" w:space="0" w:color="auto"/>
      </w:divBdr>
    </w:div>
    <w:div w:id="1181238219">
      <w:bodyDiv w:val="1"/>
      <w:marLeft w:val="0"/>
      <w:marRight w:val="0"/>
      <w:marTop w:val="0"/>
      <w:marBottom w:val="0"/>
      <w:divBdr>
        <w:top w:val="none" w:sz="0" w:space="0" w:color="auto"/>
        <w:left w:val="none" w:sz="0" w:space="0" w:color="auto"/>
        <w:bottom w:val="none" w:sz="0" w:space="0" w:color="auto"/>
        <w:right w:val="none" w:sz="0" w:space="0" w:color="auto"/>
      </w:divBdr>
    </w:div>
    <w:div w:id="1275743925">
      <w:bodyDiv w:val="1"/>
      <w:marLeft w:val="0"/>
      <w:marRight w:val="0"/>
      <w:marTop w:val="0"/>
      <w:marBottom w:val="0"/>
      <w:divBdr>
        <w:top w:val="none" w:sz="0" w:space="0" w:color="auto"/>
        <w:left w:val="none" w:sz="0" w:space="0" w:color="auto"/>
        <w:bottom w:val="none" w:sz="0" w:space="0" w:color="auto"/>
        <w:right w:val="none" w:sz="0" w:space="0" w:color="auto"/>
      </w:divBdr>
    </w:div>
    <w:div w:id="1352757795">
      <w:bodyDiv w:val="1"/>
      <w:marLeft w:val="0"/>
      <w:marRight w:val="0"/>
      <w:marTop w:val="0"/>
      <w:marBottom w:val="0"/>
      <w:divBdr>
        <w:top w:val="none" w:sz="0" w:space="0" w:color="auto"/>
        <w:left w:val="none" w:sz="0" w:space="0" w:color="auto"/>
        <w:bottom w:val="none" w:sz="0" w:space="0" w:color="auto"/>
        <w:right w:val="none" w:sz="0" w:space="0" w:color="auto"/>
      </w:divBdr>
    </w:div>
    <w:div w:id="1390030419">
      <w:bodyDiv w:val="1"/>
      <w:marLeft w:val="0"/>
      <w:marRight w:val="0"/>
      <w:marTop w:val="0"/>
      <w:marBottom w:val="0"/>
      <w:divBdr>
        <w:top w:val="none" w:sz="0" w:space="0" w:color="auto"/>
        <w:left w:val="none" w:sz="0" w:space="0" w:color="auto"/>
        <w:bottom w:val="none" w:sz="0" w:space="0" w:color="auto"/>
        <w:right w:val="none" w:sz="0" w:space="0" w:color="auto"/>
      </w:divBdr>
    </w:div>
    <w:div w:id="1441948891">
      <w:bodyDiv w:val="1"/>
      <w:marLeft w:val="0"/>
      <w:marRight w:val="0"/>
      <w:marTop w:val="0"/>
      <w:marBottom w:val="0"/>
      <w:divBdr>
        <w:top w:val="none" w:sz="0" w:space="0" w:color="auto"/>
        <w:left w:val="none" w:sz="0" w:space="0" w:color="auto"/>
        <w:bottom w:val="none" w:sz="0" w:space="0" w:color="auto"/>
        <w:right w:val="none" w:sz="0" w:space="0" w:color="auto"/>
      </w:divBdr>
    </w:div>
    <w:div w:id="1457024840">
      <w:bodyDiv w:val="1"/>
      <w:marLeft w:val="0"/>
      <w:marRight w:val="0"/>
      <w:marTop w:val="0"/>
      <w:marBottom w:val="0"/>
      <w:divBdr>
        <w:top w:val="none" w:sz="0" w:space="0" w:color="auto"/>
        <w:left w:val="none" w:sz="0" w:space="0" w:color="auto"/>
        <w:bottom w:val="none" w:sz="0" w:space="0" w:color="auto"/>
        <w:right w:val="none" w:sz="0" w:space="0" w:color="auto"/>
      </w:divBdr>
    </w:div>
    <w:div w:id="1509714939">
      <w:bodyDiv w:val="1"/>
      <w:marLeft w:val="0"/>
      <w:marRight w:val="0"/>
      <w:marTop w:val="0"/>
      <w:marBottom w:val="0"/>
      <w:divBdr>
        <w:top w:val="none" w:sz="0" w:space="0" w:color="auto"/>
        <w:left w:val="none" w:sz="0" w:space="0" w:color="auto"/>
        <w:bottom w:val="none" w:sz="0" w:space="0" w:color="auto"/>
        <w:right w:val="none" w:sz="0" w:space="0" w:color="auto"/>
      </w:divBdr>
    </w:div>
    <w:div w:id="1518080091">
      <w:bodyDiv w:val="1"/>
      <w:marLeft w:val="0"/>
      <w:marRight w:val="0"/>
      <w:marTop w:val="0"/>
      <w:marBottom w:val="0"/>
      <w:divBdr>
        <w:top w:val="none" w:sz="0" w:space="0" w:color="auto"/>
        <w:left w:val="none" w:sz="0" w:space="0" w:color="auto"/>
        <w:bottom w:val="none" w:sz="0" w:space="0" w:color="auto"/>
        <w:right w:val="none" w:sz="0" w:space="0" w:color="auto"/>
      </w:divBdr>
    </w:div>
    <w:div w:id="1534345108">
      <w:bodyDiv w:val="1"/>
      <w:marLeft w:val="0"/>
      <w:marRight w:val="0"/>
      <w:marTop w:val="0"/>
      <w:marBottom w:val="0"/>
      <w:divBdr>
        <w:top w:val="none" w:sz="0" w:space="0" w:color="auto"/>
        <w:left w:val="none" w:sz="0" w:space="0" w:color="auto"/>
        <w:bottom w:val="none" w:sz="0" w:space="0" w:color="auto"/>
        <w:right w:val="none" w:sz="0" w:space="0" w:color="auto"/>
      </w:divBdr>
    </w:div>
    <w:div w:id="1546021058">
      <w:bodyDiv w:val="1"/>
      <w:marLeft w:val="0"/>
      <w:marRight w:val="0"/>
      <w:marTop w:val="0"/>
      <w:marBottom w:val="0"/>
      <w:divBdr>
        <w:top w:val="none" w:sz="0" w:space="0" w:color="auto"/>
        <w:left w:val="none" w:sz="0" w:space="0" w:color="auto"/>
        <w:bottom w:val="none" w:sz="0" w:space="0" w:color="auto"/>
        <w:right w:val="none" w:sz="0" w:space="0" w:color="auto"/>
      </w:divBdr>
    </w:div>
    <w:div w:id="1573275499">
      <w:bodyDiv w:val="1"/>
      <w:marLeft w:val="0"/>
      <w:marRight w:val="0"/>
      <w:marTop w:val="0"/>
      <w:marBottom w:val="0"/>
      <w:divBdr>
        <w:top w:val="none" w:sz="0" w:space="0" w:color="auto"/>
        <w:left w:val="none" w:sz="0" w:space="0" w:color="auto"/>
        <w:bottom w:val="none" w:sz="0" w:space="0" w:color="auto"/>
        <w:right w:val="none" w:sz="0" w:space="0" w:color="auto"/>
      </w:divBdr>
    </w:div>
    <w:div w:id="1579556848">
      <w:bodyDiv w:val="1"/>
      <w:marLeft w:val="0"/>
      <w:marRight w:val="0"/>
      <w:marTop w:val="0"/>
      <w:marBottom w:val="0"/>
      <w:divBdr>
        <w:top w:val="none" w:sz="0" w:space="0" w:color="auto"/>
        <w:left w:val="none" w:sz="0" w:space="0" w:color="auto"/>
        <w:bottom w:val="none" w:sz="0" w:space="0" w:color="auto"/>
        <w:right w:val="none" w:sz="0" w:space="0" w:color="auto"/>
      </w:divBdr>
    </w:div>
    <w:div w:id="1628118251">
      <w:bodyDiv w:val="1"/>
      <w:marLeft w:val="0"/>
      <w:marRight w:val="0"/>
      <w:marTop w:val="0"/>
      <w:marBottom w:val="0"/>
      <w:divBdr>
        <w:top w:val="none" w:sz="0" w:space="0" w:color="auto"/>
        <w:left w:val="none" w:sz="0" w:space="0" w:color="auto"/>
        <w:bottom w:val="none" w:sz="0" w:space="0" w:color="auto"/>
        <w:right w:val="none" w:sz="0" w:space="0" w:color="auto"/>
      </w:divBdr>
    </w:div>
    <w:div w:id="1765952412">
      <w:bodyDiv w:val="1"/>
      <w:marLeft w:val="0"/>
      <w:marRight w:val="0"/>
      <w:marTop w:val="0"/>
      <w:marBottom w:val="0"/>
      <w:divBdr>
        <w:top w:val="none" w:sz="0" w:space="0" w:color="auto"/>
        <w:left w:val="none" w:sz="0" w:space="0" w:color="auto"/>
        <w:bottom w:val="none" w:sz="0" w:space="0" w:color="auto"/>
        <w:right w:val="none" w:sz="0" w:space="0" w:color="auto"/>
      </w:divBdr>
    </w:div>
    <w:div w:id="1796026490">
      <w:bodyDiv w:val="1"/>
      <w:marLeft w:val="0"/>
      <w:marRight w:val="0"/>
      <w:marTop w:val="0"/>
      <w:marBottom w:val="0"/>
      <w:divBdr>
        <w:top w:val="none" w:sz="0" w:space="0" w:color="auto"/>
        <w:left w:val="none" w:sz="0" w:space="0" w:color="auto"/>
        <w:bottom w:val="none" w:sz="0" w:space="0" w:color="auto"/>
        <w:right w:val="none" w:sz="0" w:space="0" w:color="auto"/>
      </w:divBdr>
    </w:div>
    <w:div w:id="1801876584">
      <w:bodyDiv w:val="1"/>
      <w:marLeft w:val="0"/>
      <w:marRight w:val="0"/>
      <w:marTop w:val="0"/>
      <w:marBottom w:val="0"/>
      <w:divBdr>
        <w:top w:val="none" w:sz="0" w:space="0" w:color="auto"/>
        <w:left w:val="none" w:sz="0" w:space="0" w:color="auto"/>
        <w:bottom w:val="none" w:sz="0" w:space="0" w:color="auto"/>
        <w:right w:val="none" w:sz="0" w:space="0" w:color="auto"/>
      </w:divBdr>
    </w:div>
    <w:div w:id="1839072561">
      <w:bodyDiv w:val="1"/>
      <w:marLeft w:val="0"/>
      <w:marRight w:val="0"/>
      <w:marTop w:val="0"/>
      <w:marBottom w:val="0"/>
      <w:divBdr>
        <w:top w:val="none" w:sz="0" w:space="0" w:color="auto"/>
        <w:left w:val="none" w:sz="0" w:space="0" w:color="auto"/>
        <w:bottom w:val="none" w:sz="0" w:space="0" w:color="auto"/>
        <w:right w:val="none" w:sz="0" w:space="0" w:color="auto"/>
      </w:divBdr>
      <w:divsChild>
        <w:div w:id="1508668801">
          <w:marLeft w:val="0"/>
          <w:marRight w:val="0"/>
          <w:marTop w:val="0"/>
          <w:marBottom w:val="0"/>
          <w:divBdr>
            <w:top w:val="single" w:sz="2" w:space="0" w:color="E3E3E3"/>
            <w:left w:val="single" w:sz="2" w:space="0" w:color="E3E3E3"/>
            <w:bottom w:val="single" w:sz="2" w:space="0" w:color="E3E3E3"/>
            <w:right w:val="single" w:sz="2" w:space="0" w:color="E3E3E3"/>
          </w:divBdr>
          <w:divsChild>
            <w:div w:id="529220548">
              <w:marLeft w:val="0"/>
              <w:marRight w:val="0"/>
              <w:marTop w:val="0"/>
              <w:marBottom w:val="0"/>
              <w:divBdr>
                <w:top w:val="single" w:sz="2" w:space="0" w:color="E3E3E3"/>
                <w:left w:val="single" w:sz="2" w:space="0" w:color="E3E3E3"/>
                <w:bottom w:val="single" w:sz="2" w:space="0" w:color="E3E3E3"/>
                <w:right w:val="single" w:sz="2" w:space="0" w:color="E3E3E3"/>
              </w:divBdr>
              <w:divsChild>
                <w:div w:id="248467426">
                  <w:marLeft w:val="0"/>
                  <w:marRight w:val="0"/>
                  <w:marTop w:val="0"/>
                  <w:marBottom w:val="0"/>
                  <w:divBdr>
                    <w:top w:val="single" w:sz="2" w:space="0" w:color="E3E3E3"/>
                    <w:left w:val="single" w:sz="2" w:space="0" w:color="E3E3E3"/>
                    <w:bottom w:val="single" w:sz="2" w:space="0" w:color="E3E3E3"/>
                    <w:right w:val="single" w:sz="2" w:space="0" w:color="E3E3E3"/>
                  </w:divBdr>
                  <w:divsChild>
                    <w:div w:id="728461043">
                      <w:marLeft w:val="0"/>
                      <w:marRight w:val="0"/>
                      <w:marTop w:val="0"/>
                      <w:marBottom w:val="0"/>
                      <w:divBdr>
                        <w:top w:val="single" w:sz="2" w:space="0" w:color="E3E3E3"/>
                        <w:left w:val="single" w:sz="2" w:space="0" w:color="E3E3E3"/>
                        <w:bottom w:val="single" w:sz="2" w:space="0" w:color="E3E3E3"/>
                        <w:right w:val="single" w:sz="2" w:space="0" w:color="E3E3E3"/>
                      </w:divBdr>
                      <w:divsChild>
                        <w:div w:id="1452356579">
                          <w:marLeft w:val="0"/>
                          <w:marRight w:val="0"/>
                          <w:marTop w:val="0"/>
                          <w:marBottom w:val="0"/>
                          <w:divBdr>
                            <w:top w:val="single" w:sz="2" w:space="0" w:color="E3E3E3"/>
                            <w:left w:val="single" w:sz="2" w:space="0" w:color="E3E3E3"/>
                            <w:bottom w:val="single" w:sz="2" w:space="0" w:color="E3E3E3"/>
                            <w:right w:val="single" w:sz="2" w:space="0" w:color="E3E3E3"/>
                          </w:divBdr>
                          <w:divsChild>
                            <w:div w:id="1738672247">
                              <w:marLeft w:val="0"/>
                              <w:marRight w:val="0"/>
                              <w:marTop w:val="0"/>
                              <w:marBottom w:val="0"/>
                              <w:divBdr>
                                <w:top w:val="single" w:sz="2" w:space="0" w:color="E3E3E3"/>
                                <w:left w:val="single" w:sz="2" w:space="0" w:color="E3E3E3"/>
                                <w:bottom w:val="single" w:sz="2" w:space="0" w:color="E3E3E3"/>
                                <w:right w:val="single" w:sz="2" w:space="0" w:color="E3E3E3"/>
                              </w:divBdr>
                              <w:divsChild>
                                <w:div w:id="1559170595">
                                  <w:marLeft w:val="0"/>
                                  <w:marRight w:val="0"/>
                                  <w:marTop w:val="100"/>
                                  <w:marBottom w:val="100"/>
                                  <w:divBdr>
                                    <w:top w:val="single" w:sz="2" w:space="0" w:color="E3E3E3"/>
                                    <w:left w:val="single" w:sz="2" w:space="0" w:color="E3E3E3"/>
                                    <w:bottom w:val="single" w:sz="2" w:space="0" w:color="E3E3E3"/>
                                    <w:right w:val="single" w:sz="2" w:space="0" w:color="E3E3E3"/>
                                  </w:divBdr>
                                  <w:divsChild>
                                    <w:div w:id="1778673857">
                                      <w:marLeft w:val="0"/>
                                      <w:marRight w:val="0"/>
                                      <w:marTop w:val="0"/>
                                      <w:marBottom w:val="0"/>
                                      <w:divBdr>
                                        <w:top w:val="single" w:sz="2" w:space="0" w:color="E3E3E3"/>
                                        <w:left w:val="single" w:sz="2" w:space="0" w:color="E3E3E3"/>
                                        <w:bottom w:val="single" w:sz="2" w:space="0" w:color="E3E3E3"/>
                                        <w:right w:val="single" w:sz="2" w:space="0" w:color="E3E3E3"/>
                                      </w:divBdr>
                                      <w:divsChild>
                                        <w:div w:id="2026637472">
                                          <w:marLeft w:val="0"/>
                                          <w:marRight w:val="0"/>
                                          <w:marTop w:val="0"/>
                                          <w:marBottom w:val="0"/>
                                          <w:divBdr>
                                            <w:top w:val="single" w:sz="2" w:space="0" w:color="E3E3E3"/>
                                            <w:left w:val="single" w:sz="2" w:space="0" w:color="E3E3E3"/>
                                            <w:bottom w:val="single" w:sz="2" w:space="0" w:color="E3E3E3"/>
                                            <w:right w:val="single" w:sz="2" w:space="0" w:color="E3E3E3"/>
                                          </w:divBdr>
                                          <w:divsChild>
                                            <w:div w:id="686060835">
                                              <w:marLeft w:val="0"/>
                                              <w:marRight w:val="0"/>
                                              <w:marTop w:val="0"/>
                                              <w:marBottom w:val="0"/>
                                              <w:divBdr>
                                                <w:top w:val="single" w:sz="2" w:space="0" w:color="E3E3E3"/>
                                                <w:left w:val="single" w:sz="2" w:space="0" w:color="E3E3E3"/>
                                                <w:bottom w:val="single" w:sz="2" w:space="0" w:color="E3E3E3"/>
                                                <w:right w:val="single" w:sz="2" w:space="0" w:color="E3E3E3"/>
                                              </w:divBdr>
                                              <w:divsChild>
                                                <w:div w:id="1257979212">
                                                  <w:marLeft w:val="0"/>
                                                  <w:marRight w:val="0"/>
                                                  <w:marTop w:val="0"/>
                                                  <w:marBottom w:val="0"/>
                                                  <w:divBdr>
                                                    <w:top w:val="single" w:sz="2" w:space="0" w:color="E3E3E3"/>
                                                    <w:left w:val="single" w:sz="2" w:space="0" w:color="E3E3E3"/>
                                                    <w:bottom w:val="single" w:sz="2" w:space="0" w:color="E3E3E3"/>
                                                    <w:right w:val="single" w:sz="2" w:space="0" w:color="E3E3E3"/>
                                                  </w:divBdr>
                                                  <w:divsChild>
                                                    <w:div w:id="952783353">
                                                      <w:marLeft w:val="0"/>
                                                      <w:marRight w:val="0"/>
                                                      <w:marTop w:val="0"/>
                                                      <w:marBottom w:val="0"/>
                                                      <w:divBdr>
                                                        <w:top w:val="single" w:sz="2" w:space="0" w:color="E3E3E3"/>
                                                        <w:left w:val="single" w:sz="2" w:space="0" w:color="E3E3E3"/>
                                                        <w:bottom w:val="single" w:sz="2" w:space="0" w:color="E3E3E3"/>
                                                        <w:right w:val="single" w:sz="2" w:space="0" w:color="E3E3E3"/>
                                                      </w:divBdr>
                                                      <w:divsChild>
                                                        <w:div w:id="1348798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92801365">
          <w:marLeft w:val="0"/>
          <w:marRight w:val="0"/>
          <w:marTop w:val="0"/>
          <w:marBottom w:val="0"/>
          <w:divBdr>
            <w:top w:val="none" w:sz="0" w:space="0" w:color="auto"/>
            <w:left w:val="none" w:sz="0" w:space="0" w:color="auto"/>
            <w:bottom w:val="none" w:sz="0" w:space="0" w:color="auto"/>
            <w:right w:val="none" w:sz="0" w:space="0" w:color="auto"/>
          </w:divBdr>
        </w:div>
      </w:divsChild>
    </w:div>
    <w:div w:id="1862695936">
      <w:bodyDiv w:val="1"/>
      <w:marLeft w:val="0"/>
      <w:marRight w:val="0"/>
      <w:marTop w:val="0"/>
      <w:marBottom w:val="0"/>
      <w:divBdr>
        <w:top w:val="none" w:sz="0" w:space="0" w:color="auto"/>
        <w:left w:val="none" w:sz="0" w:space="0" w:color="auto"/>
        <w:bottom w:val="none" w:sz="0" w:space="0" w:color="auto"/>
        <w:right w:val="none" w:sz="0" w:space="0" w:color="auto"/>
      </w:divBdr>
    </w:div>
    <w:div w:id="2055426351">
      <w:bodyDiv w:val="1"/>
      <w:marLeft w:val="0"/>
      <w:marRight w:val="0"/>
      <w:marTop w:val="0"/>
      <w:marBottom w:val="0"/>
      <w:divBdr>
        <w:top w:val="none" w:sz="0" w:space="0" w:color="auto"/>
        <w:left w:val="none" w:sz="0" w:space="0" w:color="auto"/>
        <w:bottom w:val="none" w:sz="0" w:space="0" w:color="auto"/>
        <w:right w:val="none" w:sz="0" w:space="0" w:color="auto"/>
      </w:divBdr>
    </w:div>
    <w:div w:id="2075661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 TargetMode="External"/><Relationship Id="rId13" Type="http://schemas.openxmlformats.org/officeDocument/2006/relationships/hyperlink" Target="https://group.accor.com/en" TargetMode="External"/><Relationship Id="rId3" Type="http://schemas.openxmlformats.org/officeDocument/2006/relationships/settings" Target="settings.xml"/><Relationship Id="rId7" Type="http://schemas.openxmlformats.org/officeDocument/2006/relationships/hyperlink" Target="https://group.accor.com/en" TargetMode="External"/><Relationship Id="rId12" Type="http://schemas.openxmlformats.org/officeDocument/2006/relationships/hyperlink" Target="https://group.accor.com/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oup.accor.com/en" TargetMode="External"/><Relationship Id="rId5" Type="http://schemas.openxmlformats.org/officeDocument/2006/relationships/footnotes" Target="footnotes.xml"/><Relationship Id="rId15" Type="http://schemas.openxmlformats.org/officeDocument/2006/relationships/hyperlink" Target="https://sdgs.un.org/goals" TargetMode="External"/><Relationship Id="rId10" Type="http://schemas.openxmlformats.org/officeDocument/2006/relationships/hyperlink" Target="https://group.accor.com/en" TargetMode="External"/><Relationship Id="rId4" Type="http://schemas.openxmlformats.org/officeDocument/2006/relationships/webSettings" Target="webSettings.xml"/><Relationship Id="rId9" Type="http://schemas.openxmlformats.org/officeDocument/2006/relationships/hyperlink" Target="https://group.accor.com/en" TargetMode="External"/><Relationship Id="rId14" Type="http://schemas.openxmlformats.org/officeDocument/2006/relationships/hyperlink" Target="https://group.accor.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2473</Words>
  <Characters>16396</Characters>
  <Application>Microsoft Office Word</Application>
  <DocSecurity>0</DocSecurity>
  <Lines>274</Lines>
  <Paragraphs>33</Paragraphs>
  <ScaleCrop>false</ScaleCrop>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2024-05-13T18:34:00Z</dcterms:created>
  <dcterms:modified xsi:type="dcterms:W3CDTF">2024-05-13T18:34:00Z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13c06b0462754881fd803ab16ef1c0c7a6c75c8d0760d05f5e8857fc5fba61c7</vt:lpwstr>
  </property>
</Properties>
</file>