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8CB437" w14:textId="22DE8C85" w:rsidR="006419C3" w:rsidRDefault="00CD1240" w:rsidP="00E611D9">
      <w:pPr>
        <w:pStyle w:val="AssignHeader"/>
      </w:pPr>
      <w:r>
        <w:t>This is the Header (Ariel 18, Bold Underline</w:t>
      </w:r>
      <w:r w:rsidR="00E611D9">
        <w:t xml:space="preserve">, </w:t>
      </w:r>
      <w:r w:rsidR="00BC651E">
        <w:t>1.5 line</w:t>
      </w:r>
      <w:r w:rsidR="00E611D9">
        <w:t xml:space="preserve"> spacing</w:t>
      </w:r>
      <w:r>
        <w:t>)</w:t>
      </w:r>
      <w:r w:rsidR="002229F0">
        <w:t xml:space="preserve"> (</w:t>
      </w:r>
      <w:proofErr w:type="spellStart"/>
      <w:r w:rsidR="002229F0">
        <w:t>AssignHeader</w:t>
      </w:r>
      <w:proofErr w:type="spellEnd"/>
      <w:r w:rsidR="002229F0">
        <w:t>: Styles)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051BFA3B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="00274EC4">
        <w:rPr>
          <w:i/>
        </w:rPr>
        <w:t xml:space="preserve"> </w:t>
      </w:r>
      <w:hyperlink r:id="rId9" w:history="1">
        <w:r w:rsidR="00274EC4" w:rsidRPr="0000078C">
          <w:rPr>
            <w:rStyle w:val="Hyperlink"/>
            <w:i/>
          </w:rPr>
          <w:t>https://uowtsd-my.sharepoint.com/:f:/g/personal/1903780_student_uwtsd_ac_uk/EolzdQYsFzJMo50OqiBi1xsB52WVWWVS13sTKqWXIni2Tg?e=5aoOWE</w:t>
        </w:r>
      </w:hyperlink>
      <w:r w:rsidR="00274EC4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1FBF604C" w:rsidR="009B47AE" w:rsidRDefault="009B47AE" w:rsidP="00E611D9">
      <w:pPr>
        <w:pStyle w:val="AssignBody"/>
      </w:pPr>
    </w:p>
    <w:p w14:paraId="0065EEC8" w14:textId="77777777" w:rsidR="00274EC4" w:rsidRPr="00274EC4" w:rsidRDefault="00274EC4" w:rsidP="00274EC4">
      <w:pPr>
        <w:pStyle w:val="AssignBody"/>
      </w:pPr>
      <w:proofErr w:type="spellStart"/>
      <w:r w:rsidRPr="00274EC4">
        <w:t>Chowdry</w:t>
      </w:r>
      <w:proofErr w:type="spellEnd"/>
      <w:r w:rsidRPr="00274EC4">
        <w:t xml:space="preserve">, H., Crawford, C., Dearden, L., Goodman, A. and </w:t>
      </w:r>
      <w:proofErr w:type="spellStart"/>
      <w:r w:rsidRPr="00274EC4">
        <w:t>Vignoles</w:t>
      </w:r>
      <w:proofErr w:type="spellEnd"/>
      <w:r w:rsidRPr="00274EC4">
        <w:t>, A., (2013). Widening participation in higher education: analysis using linked administrative data. </w:t>
      </w:r>
      <w:r w:rsidRPr="00274EC4">
        <w:rPr>
          <w:i/>
          <w:iCs/>
        </w:rPr>
        <w:t>Journal of the Royal Statistical Society: Series A (Statistics in Society)</w:t>
      </w:r>
      <w:r w:rsidRPr="00274EC4">
        <w:t>, </w:t>
      </w:r>
      <w:r w:rsidRPr="00274EC4">
        <w:rPr>
          <w:i/>
          <w:iCs/>
        </w:rPr>
        <w:t>176</w:t>
      </w:r>
      <w:r w:rsidRPr="00274EC4">
        <w:t>(2), pp.431-457.</w:t>
      </w:r>
    </w:p>
    <w:p w14:paraId="61861B76" w14:textId="77777777" w:rsidR="00274EC4" w:rsidRPr="00274EC4" w:rsidRDefault="00274EC4" w:rsidP="00274EC4">
      <w:pPr>
        <w:pStyle w:val="AssignBody"/>
      </w:pPr>
      <w:r w:rsidRPr="00274EC4">
        <w:t xml:space="preserve">Donaldson, G. (2015). </w:t>
      </w:r>
      <w:r w:rsidRPr="00274EC4">
        <w:rPr>
          <w:i/>
          <w:iCs/>
        </w:rPr>
        <w:t>Successful Futures</w:t>
      </w:r>
      <w:r w:rsidRPr="00274EC4">
        <w:t>. Welsh Assembly Government Report</w:t>
      </w:r>
    </w:p>
    <w:p w14:paraId="70D86F88" w14:textId="77777777" w:rsidR="00274EC4" w:rsidRPr="00274EC4" w:rsidRDefault="00274EC4" w:rsidP="00274EC4">
      <w:pPr>
        <w:pStyle w:val="AssignBody"/>
      </w:pPr>
      <w:r w:rsidRPr="00274EC4">
        <w:t>Estyn. (2017). School Inspection Report </w:t>
      </w:r>
    </w:p>
    <w:p w14:paraId="3A3BB1B0" w14:textId="77777777" w:rsidR="00274EC4" w:rsidRPr="00274EC4" w:rsidRDefault="00274EC4" w:rsidP="00274EC4">
      <w:pPr>
        <w:pStyle w:val="AssignBody"/>
      </w:pPr>
      <w:r w:rsidRPr="00274EC4">
        <w:t>Gayle, V., </w:t>
      </w:r>
      <w:proofErr w:type="spellStart"/>
      <w:r w:rsidRPr="00274EC4">
        <w:t>Berridge</w:t>
      </w:r>
      <w:proofErr w:type="spellEnd"/>
      <w:r w:rsidRPr="00274EC4">
        <w:t>, D. and Davies, R. (2002) Young people's entry into higher education: quantifying influential factors. </w:t>
      </w:r>
      <w:proofErr w:type="spellStart"/>
      <w:r w:rsidRPr="00274EC4">
        <w:rPr>
          <w:i/>
          <w:iCs/>
        </w:rPr>
        <w:t>Oxf</w:t>
      </w:r>
      <w:proofErr w:type="spellEnd"/>
      <w:r w:rsidRPr="00274EC4">
        <w:rPr>
          <w:i/>
          <w:iCs/>
        </w:rPr>
        <w:t>. Rev. Educ.</w:t>
      </w:r>
      <w:r w:rsidRPr="00274EC4">
        <w:t>, </w:t>
      </w:r>
      <w:r w:rsidRPr="00274EC4">
        <w:rPr>
          <w:b/>
          <w:bCs/>
        </w:rPr>
        <w:t>28</w:t>
      </w:r>
      <w:r w:rsidRPr="00274EC4">
        <w:t>, 5–20.</w:t>
      </w:r>
    </w:p>
    <w:p w14:paraId="1F1C7B64" w14:textId="77777777" w:rsidR="00274EC4" w:rsidRPr="00274EC4" w:rsidRDefault="00274EC4" w:rsidP="00274EC4">
      <w:pPr>
        <w:pStyle w:val="AssignBody"/>
      </w:pPr>
      <w:r w:rsidRPr="00274EC4">
        <w:t>Lacey, T., (2016). An exploration of the benefits of after-school club for children, focusing on their emotional and social development.</w:t>
      </w:r>
    </w:p>
    <w:p w14:paraId="22B665A0" w14:textId="77777777" w:rsidR="00274EC4" w:rsidRPr="00274EC4" w:rsidRDefault="00274EC4" w:rsidP="00274EC4">
      <w:pPr>
        <w:pStyle w:val="AssignBody"/>
      </w:pPr>
      <w:r w:rsidRPr="00274EC4">
        <w:t xml:space="preserve">Naven, L., Egan, J., </w:t>
      </w:r>
      <w:proofErr w:type="spellStart"/>
      <w:r w:rsidRPr="00274EC4">
        <w:t>Sosu</w:t>
      </w:r>
      <w:proofErr w:type="spellEnd"/>
      <w:r w:rsidRPr="00274EC4">
        <w:t>, E.M. and Spencer, S., (2019). The influence of poverty on children’s school experiences: pupils’ perspectives. </w:t>
      </w:r>
      <w:r w:rsidRPr="00274EC4">
        <w:rPr>
          <w:i/>
          <w:iCs/>
        </w:rPr>
        <w:t>Journal of Poverty and Social Justice</w:t>
      </w:r>
      <w:r w:rsidRPr="00274EC4">
        <w:t>, </w:t>
      </w:r>
      <w:r w:rsidRPr="00274EC4">
        <w:rPr>
          <w:i/>
          <w:iCs/>
        </w:rPr>
        <w:t>27</w:t>
      </w:r>
      <w:r w:rsidRPr="00274EC4">
        <w:t>(3), pp.313-331.</w:t>
      </w:r>
    </w:p>
    <w:p w14:paraId="4A656ABD" w14:textId="77777777" w:rsidR="00274EC4" w:rsidRPr="00274EC4" w:rsidRDefault="00274EC4" w:rsidP="00274EC4">
      <w:pPr>
        <w:pStyle w:val="AssignBody"/>
      </w:pPr>
      <w:r w:rsidRPr="00274EC4">
        <w:t xml:space="preserve">OECD (2014), Education </w:t>
      </w:r>
      <w:proofErr w:type="gramStart"/>
      <w:r w:rsidRPr="00274EC4">
        <w:t>at a Glance</w:t>
      </w:r>
      <w:proofErr w:type="gramEnd"/>
      <w:r w:rsidRPr="00274EC4">
        <w:t xml:space="preserve"> 2014: OECD Indicators, OECD Publishing. </w:t>
      </w:r>
      <w:hyperlink r:id="rId10" w:history="1">
        <w:r w:rsidRPr="00274EC4">
          <w:rPr>
            <w:rStyle w:val="Hyperlink"/>
          </w:rPr>
          <w:t>http://dx.doi.org/10.1787/eag-2014-en</w:t>
        </w:r>
      </w:hyperlink>
    </w:p>
    <w:p w14:paraId="2FBCB6AB" w14:textId="77777777" w:rsidR="00274EC4" w:rsidRPr="00274EC4" w:rsidRDefault="00274EC4" w:rsidP="00274EC4">
      <w:pPr>
        <w:pStyle w:val="AssignBody"/>
      </w:pPr>
      <w:r w:rsidRPr="00274EC4">
        <w:t xml:space="preserve">Priestley, M., Wilson, A., Priestley, A. and </w:t>
      </w:r>
      <w:proofErr w:type="spellStart"/>
      <w:r w:rsidRPr="00274EC4">
        <w:t>Serpa</w:t>
      </w:r>
      <w:proofErr w:type="spellEnd"/>
      <w:r w:rsidRPr="00274EC4">
        <w:t>, R., (2017). Mapping the impact of educational interventions: A report commissioned by the Education Achievement Service for South East Wales.</w:t>
      </w:r>
    </w:p>
    <w:p w14:paraId="75B88813" w14:textId="77777777" w:rsidR="00274EC4" w:rsidRPr="00274EC4" w:rsidRDefault="00274EC4" w:rsidP="00274EC4">
      <w:pPr>
        <w:pStyle w:val="AssignBody"/>
      </w:pPr>
      <w:r w:rsidRPr="00274EC4">
        <w:t>School X Prospectus. (2018). School X Website [Accessed 15.04.2020]</w:t>
      </w:r>
    </w:p>
    <w:p w14:paraId="43492575" w14:textId="77777777" w:rsidR="00274EC4" w:rsidRPr="00274EC4" w:rsidRDefault="00274EC4" w:rsidP="00274EC4">
      <w:pPr>
        <w:pStyle w:val="AssignBody"/>
      </w:pPr>
      <w:r w:rsidRPr="00274EC4">
        <w:t>Thompson, D.W., (2019). Aspirations and ambiguities–the need for focused IAG for school pupils considering progression to higher education (HE). </w:t>
      </w:r>
      <w:r w:rsidRPr="00274EC4">
        <w:rPr>
          <w:i/>
          <w:iCs/>
        </w:rPr>
        <w:t>Journal of Further and Higher Education</w:t>
      </w:r>
      <w:r w:rsidRPr="00274EC4">
        <w:t>, pp.1-14</w:t>
      </w:r>
    </w:p>
    <w:p w14:paraId="0BDE1655" w14:textId="77777777" w:rsidR="00274EC4" w:rsidRPr="00E611D9" w:rsidRDefault="00274EC4" w:rsidP="00E611D9">
      <w:pPr>
        <w:pStyle w:val="AssignBody"/>
      </w:pPr>
    </w:p>
    <w:sectPr w:rsidR="00274EC4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CCDD2" w14:textId="77777777" w:rsidR="003F25BF" w:rsidRDefault="003F25BF" w:rsidP="00E611D9">
      <w:pPr>
        <w:spacing w:after="0" w:line="240" w:lineRule="auto"/>
      </w:pPr>
      <w:r>
        <w:separator/>
      </w:r>
    </w:p>
  </w:endnote>
  <w:endnote w:type="continuationSeparator" w:id="0">
    <w:p w14:paraId="4323C4EE" w14:textId="77777777" w:rsidR="003F25BF" w:rsidRDefault="003F25B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F7E5C" w14:textId="77777777" w:rsidR="003F25BF" w:rsidRDefault="003F25BF" w:rsidP="00E611D9">
      <w:pPr>
        <w:spacing w:after="0" w:line="240" w:lineRule="auto"/>
      </w:pPr>
      <w:r>
        <w:separator/>
      </w:r>
    </w:p>
  </w:footnote>
  <w:footnote w:type="continuationSeparator" w:id="0">
    <w:p w14:paraId="727910A4" w14:textId="77777777" w:rsidR="003F25BF" w:rsidRDefault="003F25B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250DDC0B" w:rsidR="00E611D9" w:rsidRDefault="00274EC4">
    <w:pPr>
      <w:pStyle w:val="Header"/>
    </w:pPr>
    <w:r>
      <w:tab/>
    </w:r>
    <w:r>
      <w:tab/>
      <w:t>1903780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274EC4"/>
    <w:rsid w:val="003B567F"/>
    <w:rsid w:val="003E55AE"/>
    <w:rsid w:val="003F25BF"/>
    <w:rsid w:val="00433F17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74E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4E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dx.doi.org/10.1787/eag-2014-en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f:/g/personal/1903780_student_uwtsd_ac_uk/EolzdQYsFzJMo50OqiBi1xsB52WVWWVS13sTKqWXIni2Tg?e=5aoOW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Bethan Thomas (1903780)</cp:lastModifiedBy>
  <cp:revision>2</cp:revision>
  <dcterms:created xsi:type="dcterms:W3CDTF">2020-04-17T18:35:00Z</dcterms:created>
  <dcterms:modified xsi:type="dcterms:W3CDTF">2020-04-17T18:35:00Z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