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B6926" w14:textId="77777777" w:rsidR="002C37B1" w:rsidRDefault="00094343" w:rsidP="002C2350">
      <w:pPr>
        <w:pStyle w:val="Titlu"/>
        <w:jc w:val="center"/>
      </w:pPr>
      <w:r w:rsidRPr="00776EAC">
        <w:t>CULTURAL AWARENESS</w:t>
      </w:r>
    </w:p>
    <w:p w14:paraId="683D8DBA" w14:textId="77777777" w:rsidR="002C2350" w:rsidRDefault="002C2350" w:rsidP="002C2350"/>
    <w:p w14:paraId="1C72F7E2" w14:textId="77777777" w:rsidR="002C2350" w:rsidRDefault="002C2350" w:rsidP="002C2350"/>
    <w:p w14:paraId="019C4E61" w14:textId="77777777" w:rsidR="002C2350" w:rsidRDefault="002C2350" w:rsidP="002C2350"/>
    <w:p w14:paraId="64779855" w14:textId="77777777" w:rsidR="002C2350" w:rsidRDefault="002C2350" w:rsidP="002C2350"/>
    <w:p w14:paraId="5B1BDE74" w14:textId="77777777" w:rsidR="002C2350" w:rsidRDefault="002C2350" w:rsidP="002C2350"/>
    <w:p w14:paraId="5731EAD2" w14:textId="77777777" w:rsidR="002C2350" w:rsidRDefault="002C2350" w:rsidP="002C2350"/>
    <w:p w14:paraId="310A5C99" w14:textId="77777777" w:rsidR="002C2350" w:rsidRDefault="002C2350" w:rsidP="002C2350"/>
    <w:p w14:paraId="758F190B" w14:textId="77777777" w:rsidR="002C2350" w:rsidRDefault="002C2350" w:rsidP="002C2350"/>
    <w:p w14:paraId="0DC0B56F" w14:textId="77777777" w:rsidR="002C2350" w:rsidRDefault="002C2350" w:rsidP="002C2350"/>
    <w:p w14:paraId="34FD0F4F" w14:textId="77777777" w:rsidR="002C2350" w:rsidRDefault="002C2350" w:rsidP="002C2350"/>
    <w:p w14:paraId="6B411513" w14:textId="77777777" w:rsidR="002C2350" w:rsidRDefault="002C2350" w:rsidP="002C2350"/>
    <w:p w14:paraId="3AD26FC4" w14:textId="77777777" w:rsidR="002C2350" w:rsidRDefault="002C2350" w:rsidP="002C2350"/>
    <w:p w14:paraId="36168167" w14:textId="77777777" w:rsidR="002C2350" w:rsidRDefault="002C2350" w:rsidP="002C2350"/>
    <w:p w14:paraId="186F2609" w14:textId="77777777" w:rsidR="002C2350" w:rsidRDefault="002C2350" w:rsidP="002C2350"/>
    <w:p w14:paraId="7B12E408" w14:textId="77777777" w:rsidR="002C2350" w:rsidRDefault="002C2350" w:rsidP="002C2350"/>
    <w:p w14:paraId="1EC31306" w14:textId="77777777" w:rsidR="002C2350" w:rsidRDefault="002C2350" w:rsidP="002C2350"/>
    <w:p w14:paraId="3CBD9A6E" w14:textId="77777777" w:rsidR="002C2350" w:rsidRDefault="002C2350" w:rsidP="002C2350"/>
    <w:p w14:paraId="50DA5237" w14:textId="42744276" w:rsidR="002C2350" w:rsidRPr="002C2350" w:rsidRDefault="002C2350" w:rsidP="002C2350">
      <w:pPr>
        <w:jc w:val="center"/>
        <w:rPr>
          <w:b/>
        </w:rPr>
      </w:pPr>
      <w:r w:rsidRPr="002C2350">
        <w:rPr>
          <w:b/>
        </w:rPr>
        <w:t>STUDENT NAME:</w:t>
      </w:r>
      <w:r w:rsidR="00283913">
        <w:rPr>
          <w:b/>
        </w:rPr>
        <w:t xml:space="preserve"> Madalina Ionela Preda</w:t>
      </w:r>
    </w:p>
    <w:p w14:paraId="6290E32B" w14:textId="44A02389" w:rsidR="002C2350" w:rsidRDefault="002C2350" w:rsidP="002C2350">
      <w:pPr>
        <w:jc w:val="center"/>
        <w:rPr>
          <w:b/>
        </w:rPr>
      </w:pPr>
      <w:r w:rsidRPr="002C2350">
        <w:rPr>
          <w:b/>
        </w:rPr>
        <w:t>ID NUMBER:</w:t>
      </w:r>
      <w:r w:rsidR="00283913">
        <w:rPr>
          <w:b/>
        </w:rPr>
        <w:t>2213175</w:t>
      </w:r>
    </w:p>
    <w:p w14:paraId="2492FAF5" w14:textId="26601786" w:rsidR="00283913" w:rsidRDefault="00283913" w:rsidP="002C2350">
      <w:pPr>
        <w:jc w:val="center"/>
        <w:rPr>
          <w:b/>
        </w:rPr>
      </w:pPr>
      <w:r>
        <w:rPr>
          <w:b/>
        </w:rPr>
        <w:t>LECTURER NAME: Heidi Prosser</w:t>
      </w:r>
    </w:p>
    <w:p w14:paraId="1317D92B" w14:textId="325C1B9E" w:rsidR="00283913" w:rsidRPr="002C2350" w:rsidRDefault="00283913" w:rsidP="002C2350">
      <w:pPr>
        <w:jc w:val="center"/>
        <w:rPr>
          <w:b/>
        </w:rPr>
      </w:pPr>
      <w:r>
        <w:rPr>
          <w:b/>
        </w:rPr>
        <w:t>WORD COUNT: 1030</w:t>
      </w:r>
    </w:p>
    <w:p w14:paraId="6B67C4A1" w14:textId="77777777" w:rsidR="002C2350" w:rsidRDefault="002C2350" w:rsidP="002C2350">
      <w:pPr>
        <w:pStyle w:val="Titlu"/>
        <w:jc w:val="center"/>
        <w:rPr>
          <w:color w:val="2E74B5" w:themeColor="accent1" w:themeShade="BF"/>
        </w:rPr>
      </w:pPr>
      <w:bookmarkStart w:id="0" w:name="_Toc147756416"/>
      <w:r>
        <w:br w:type="page"/>
      </w:r>
    </w:p>
    <w:p w14:paraId="06EF56CB" w14:textId="77777777" w:rsidR="00E15689" w:rsidRPr="00776EAC" w:rsidRDefault="00FB09B3" w:rsidP="00D34841">
      <w:pPr>
        <w:pStyle w:val="Titlu1"/>
        <w:spacing w:line="360" w:lineRule="auto"/>
        <w:jc w:val="both"/>
        <w:rPr>
          <w:rFonts w:cs="Times New Roman"/>
          <w:szCs w:val="24"/>
        </w:rPr>
      </w:pPr>
      <w:r w:rsidRPr="00776EAC">
        <w:rPr>
          <w:rFonts w:cs="Times New Roman"/>
          <w:szCs w:val="24"/>
        </w:rPr>
        <w:lastRenderedPageBreak/>
        <w:t>EXECUTIVE SUMMARY</w:t>
      </w:r>
      <w:bookmarkEnd w:id="0"/>
      <w:r w:rsidRPr="00776EAC">
        <w:rPr>
          <w:rFonts w:cs="Times New Roman"/>
          <w:szCs w:val="24"/>
        </w:rPr>
        <w:t xml:space="preserve"> </w:t>
      </w:r>
    </w:p>
    <w:p w14:paraId="26E1586E" w14:textId="72184096" w:rsidR="00E15689" w:rsidRPr="00776EAC" w:rsidRDefault="00E15689" w:rsidP="00D34841">
      <w:pPr>
        <w:spacing w:line="360" w:lineRule="auto"/>
        <w:jc w:val="both"/>
        <w:rPr>
          <w:rFonts w:cs="Times New Roman"/>
          <w:szCs w:val="24"/>
        </w:rPr>
      </w:pPr>
      <w:r w:rsidRPr="00776EAC">
        <w:rPr>
          <w:rFonts w:cs="Times New Roman"/>
          <w:szCs w:val="24"/>
        </w:rPr>
        <w:t>Drawing from the GLOBE Project's culture and leadership study, the report highlights key cultural dimensions relevant to Spain, including uncertainty avoidance, in-group collectivism, future orientation, gender egalitarianism, and performance orientation.</w:t>
      </w:r>
      <w:r w:rsidR="0033087C">
        <w:rPr>
          <w:rFonts w:cs="Times New Roman"/>
          <w:szCs w:val="24"/>
        </w:rPr>
        <w:t xml:space="preserve"> </w:t>
      </w:r>
      <w:r w:rsidRPr="00776EAC">
        <w:rPr>
          <w:rFonts w:cs="Times New Roman"/>
          <w:szCs w:val="24"/>
        </w:rPr>
        <w:t xml:space="preserve">The report concludes with two vital recommendations: the implementation of cultural training programs for all staff and the promotion of diversity in leadership roles. </w:t>
      </w:r>
      <w:r w:rsidR="00087C8C">
        <w:rPr>
          <w:rFonts w:cs="Times New Roman"/>
          <w:szCs w:val="24"/>
        </w:rPr>
        <w:t>E</w:t>
      </w:r>
      <w:r w:rsidRPr="00776EAC">
        <w:rPr>
          <w:rFonts w:cs="Times New Roman"/>
          <w:szCs w:val="24"/>
        </w:rPr>
        <w:t>stablishment in the dynamic Spanish market, ensuring not only operational success but also the creation of exceptional guest experiences.</w:t>
      </w:r>
    </w:p>
    <w:p w14:paraId="2E0A2DA8" w14:textId="77777777" w:rsidR="00855D55" w:rsidRPr="00776EAC" w:rsidRDefault="00855D55" w:rsidP="00D34841">
      <w:pPr>
        <w:spacing w:line="360" w:lineRule="auto"/>
        <w:jc w:val="both"/>
        <w:rPr>
          <w:rFonts w:cs="Times New Roman"/>
          <w:szCs w:val="24"/>
        </w:rPr>
      </w:pPr>
      <w:r w:rsidRPr="00776EAC">
        <w:rPr>
          <w:rFonts w:cs="Times New Roman"/>
          <w:szCs w:val="24"/>
        </w:rPr>
        <w:br w:type="page"/>
      </w:r>
    </w:p>
    <w:sdt>
      <w:sdtPr>
        <w:rPr>
          <w:rFonts w:ascii="Times New Roman" w:eastAsiaTheme="minorHAnsi" w:hAnsi="Times New Roman" w:cs="Times New Roman"/>
          <w:color w:val="auto"/>
          <w:sz w:val="24"/>
          <w:szCs w:val="22"/>
          <w:lang w:val="en-GB"/>
        </w:rPr>
        <w:id w:val="-967664004"/>
        <w:docPartObj>
          <w:docPartGallery w:val="Table of Contents"/>
          <w:docPartUnique/>
        </w:docPartObj>
      </w:sdtPr>
      <w:sdtEndPr>
        <w:rPr>
          <w:b/>
          <w:bCs/>
          <w:noProof/>
        </w:rPr>
      </w:sdtEndPr>
      <w:sdtContent>
        <w:p w14:paraId="57865AA0" w14:textId="77777777" w:rsidR="00D34841" w:rsidRPr="00776EAC" w:rsidRDefault="00D34841" w:rsidP="00776EAC">
          <w:pPr>
            <w:pStyle w:val="Titlucuprins"/>
            <w:spacing w:line="360" w:lineRule="auto"/>
            <w:jc w:val="center"/>
            <w:rPr>
              <w:rFonts w:ascii="Times New Roman" w:hAnsi="Times New Roman" w:cs="Times New Roman"/>
            </w:rPr>
          </w:pPr>
          <w:r w:rsidRPr="00776EAC">
            <w:rPr>
              <w:rFonts w:ascii="Times New Roman" w:hAnsi="Times New Roman" w:cs="Times New Roman"/>
            </w:rPr>
            <w:t>TABLE OF CONTENTS</w:t>
          </w:r>
        </w:p>
        <w:p w14:paraId="584F88BC" w14:textId="65D92F68" w:rsidR="00D34841" w:rsidRPr="00776EAC" w:rsidRDefault="00D34841" w:rsidP="00776EAC">
          <w:pPr>
            <w:pStyle w:val="Cuprins1"/>
            <w:tabs>
              <w:tab w:val="right" w:leader="dot" w:pos="9016"/>
            </w:tabs>
            <w:spacing w:line="360" w:lineRule="auto"/>
            <w:jc w:val="center"/>
            <w:rPr>
              <w:rFonts w:cs="Times New Roman"/>
              <w:noProof/>
            </w:rPr>
          </w:pPr>
          <w:r w:rsidRPr="00776EAC">
            <w:rPr>
              <w:rFonts w:cs="Times New Roman"/>
            </w:rPr>
            <w:fldChar w:fldCharType="begin"/>
          </w:r>
          <w:r w:rsidRPr="00776EAC">
            <w:rPr>
              <w:rFonts w:cs="Times New Roman"/>
            </w:rPr>
            <w:instrText xml:space="preserve"> TOC \o "1-3" \h \z \u </w:instrText>
          </w:r>
          <w:r w:rsidRPr="00776EAC">
            <w:rPr>
              <w:rFonts w:cs="Times New Roman"/>
            </w:rPr>
            <w:fldChar w:fldCharType="separate"/>
          </w:r>
          <w:hyperlink w:anchor="_Toc147756416" w:history="1">
            <w:r w:rsidRPr="00776EAC">
              <w:rPr>
                <w:rStyle w:val="Hyperlink"/>
                <w:rFonts w:cs="Times New Roman"/>
                <w:noProof/>
              </w:rPr>
              <w:t>EXECUTIVE SUMMARY</w:t>
            </w:r>
            <w:r w:rsidRPr="00776EAC">
              <w:rPr>
                <w:rFonts w:cs="Times New Roman"/>
                <w:noProof/>
                <w:webHidden/>
              </w:rPr>
              <w:tab/>
            </w:r>
            <w:r w:rsidRPr="00776EAC">
              <w:rPr>
                <w:rFonts w:cs="Times New Roman"/>
                <w:noProof/>
                <w:webHidden/>
              </w:rPr>
              <w:fldChar w:fldCharType="begin"/>
            </w:r>
            <w:r w:rsidRPr="00776EAC">
              <w:rPr>
                <w:rFonts w:cs="Times New Roman"/>
                <w:noProof/>
                <w:webHidden/>
              </w:rPr>
              <w:instrText xml:space="preserve"> PAGEREF _Toc147756416 \h </w:instrText>
            </w:r>
            <w:r w:rsidRPr="00776EAC">
              <w:rPr>
                <w:rFonts w:cs="Times New Roman"/>
                <w:noProof/>
                <w:webHidden/>
              </w:rPr>
            </w:r>
            <w:r w:rsidRPr="00776EAC">
              <w:rPr>
                <w:rFonts w:cs="Times New Roman"/>
                <w:noProof/>
                <w:webHidden/>
              </w:rPr>
              <w:fldChar w:fldCharType="separate"/>
            </w:r>
            <w:r w:rsidR="00563E48">
              <w:rPr>
                <w:rFonts w:cs="Times New Roman"/>
                <w:noProof/>
                <w:webHidden/>
              </w:rPr>
              <w:t>2</w:t>
            </w:r>
            <w:r w:rsidRPr="00776EAC">
              <w:rPr>
                <w:rFonts w:cs="Times New Roman"/>
                <w:noProof/>
                <w:webHidden/>
              </w:rPr>
              <w:fldChar w:fldCharType="end"/>
            </w:r>
          </w:hyperlink>
        </w:p>
        <w:p w14:paraId="7E3D819D" w14:textId="1F61638C" w:rsidR="00D34841" w:rsidRPr="00776EAC" w:rsidRDefault="00000000" w:rsidP="00776EAC">
          <w:pPr>
            <w:pStyle w:val="Cuprins1"/>
            <w:tabs>
              <w:tab w:val="right" w:leader="dot" w:pos="9016"/>
            </w:tabs>
            <w:spacing w:line="360" w:lineRule="auto"/>
            <w:jc w:val="center"/>
            <w:rPr>
              <w:rFonts w:cs="Times New Roman"/>
              <w:noProof/>
            </w:rPr>
          </w:pPr>
          <w:hyperlink w:anchor="_Toc147756417" w:history="1">
            <w:r w:rsidR="00D34841" w:rsidRPr="00776EAC">
              <w:rPr>
                <w:rStyle w:val="Hyperlink"/>
                <w:rFonts w:cs="Times New Roman"/>
                <w:noProof/>
              </w:rPr>
              <w:t>INTRODUCTION</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_Toc147756417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4</w:t>
            </w:r>
            <w:r w:rsidR="00D34841" w:rsidRPr="00776EAC">
              <w:rPr>
                <w:rFonts w:cs="Times New Roman"/>
                <w:noProof/>
                <w:webHidden/>
              </w:rPr>
              <w:fldChar w:fldCharType="end"/>
            </w:r>
          </w:hyperlink>
        </w:p>
        <w:p w14:paraId="18A264C4" w14:textId="65EFCA84" w:rsidR="00D34841" w:rsidRPr="00776EAC" w:rsidRDefault="00000000" w:rsidP="00776EAC">
          <w:pPr>
            <w:pStyle w:val="Cuprins1"/>
            <w:tabs>
              <w:tab w:val="right" w:leader="dot" w:pos="9016"/>
            </w:tabs>
            <w:spacing w:line="360" w:lineRule="auto"/>
            <w:jc w:val="center"/>
            <w:rPr>
              <w:rFonts w:cs="Times New Roman"/>
              <w:noProof/>
            </w:rPr>
          </w:pPr>
          <w:hyperlink w:anchor="_Toc147756418" w:history="1">
            <w:r w:rsidR="00D34841" w:rsidRPr="00776EAC">
              <w:rPr>
                <w:rStyle w:val="Hyperlink"/>
                <w:rFonts w:cs="Times New Roman"/>
                <w:noProof/>
              </w:rPr>
              <w:t>THE MAIN BODY</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_Toc147756418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4</w:t>
            </w:r>
            <w:r w:rsidR="00D34841" w:rsidRPr="00776EAC">
              <w:rPr>
                <w:rFonts w:cs="Times New Roman"/>
                <w:noProof/>
                <w:webHidden/>
              </w:rPr>
              <w:fldChar w:fldCharType="end"/>
            </w:r>
          </w:hyperlink>
        </w:p>
        <w:p w14:paraId="29006914" w14:textId="1419636F" w:rsidR="00D34841" w:rsidRPr="00776EAC" w:rsidRDefault="00000000" w:rsidP="00776EAC">
          <w:pPr>
            <w:pStyle w:val="Cuprins2"/>
            <w:tabs>
              <w:tab w:val="right" w:leader="dot" w:pos="9016"/>
            </w:tabs>
            <w:spacing w:line="360" w:lineRule="auto"/>
            <w:jc w:val="center"/>
            <w:rPr>
              <w:rFonts w:cs="Times New Roman"/>
              <w:noProof/>
            </w:rPr>
          </w:pPr>
          <w:hyperlink w:anchor="_Toc147756419" w:history="1">
            <w:r w:rsidR="00D34841" w:rsidRPr="00776EAC">
              <w:rPr>
                <w:rStyle w:val="Hyperlink"/>
                <w:rFonts w:cs="Times New Roman"/>
                <w:noProof/>
              </w:rPr>
              <w:t>CULTURAL OVERVIEW</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_Toc147756419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4</w:t>
            </w:r>
            <w:r w:rsidR="00D34841" w:rsidRPr="00776EAC">
              <w:rPr>
                <w:rFonts w:cs="Times New Roman"/>
                <w:noProof/>
                <w:webHidden/>
              </w:rPr>
              <w:fldChar w:fldCharType="end"/>
            </w:r>
          </w:hyperlink>
        </w:p>
        <w:p w14:paraId="0FCBEEBF" w14:textId="3EC57D46" w:rsidR="00D34841" w:rsidRPr="00776EAC" w:rsidRDefault="00000000" w:rsidP="00776EAC">
          <w:pPr>
            <w:pStyle w:val="Cuprins2"/>
            <w:tabs>
              <w:tab w:val="right" w:leader="dot" w:pos="9016"/>
            </w:tabs>
            <w:spacing w:line="360" w:lineRule="auto"/>
            <w:jc w:val="center"/>
            <w:rPr>
              <w:rFonts w:cs="Times New Roman"/>
              <w:noProof/>
            </w:rPr>
          </w:pPr>
          <w:hyperlink w:anchor="_Toc147756420" w:history="1">
            <w:r w:rsidR="00D34841" w:rsidRPr="00776EAC">
              <w:rPr>
                <w:rStyle w:val="Hyperlink"/>
                <w:rFonts w:cs="Times New Roman"/>
                <w:noProof/>
              </w:rPr>
              <w:t>COUNTRY ANALYSIS</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_Toc147756420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6</w:t>
            </w:r>
            <w:r w:rsidR="00D34841" w:rsidRPr="00776EAC">
              <w:rPr>
                <w:rFonts w:cs="Times New Roman"/>
                <w:noProof/>
                <w:webHidden/>
              </w:rPr>
              <w:fldChar w:fldCharType="end"/>
            </w:r>
          </w:hyperlink>
        </w:p>
        <w:p w14:paraId="1D92DDFF" w14:textId="7D322B6A" w:rsidR="00D34841" w:rsidRPr="00776EAC" w:rsidRDefault="00000000" w:rsidP="00776EAC">
          <w:pPr>
            <w:pStyle w:val="Cuprins2"/>
            <w:tabs>
              <w:tab w:val="right" w:leader="dot" w:pos="9016"/>
            </w:tabs>
            <w:spacing w:line="360" w:lineRule="auto"/>
            <w:jc w:val="center"/>
            <w:rPr>
              <w:rFonts w:cs="Times New Roman"/>
              <w:noProof/>
            </w:rPr>
          </w:pPr>
          <w:hyperlink w:anchor="_Toc147756421" w:history="1">
            <w:r w:rsidR="00D34841" w:rsidRPr="00776EAC">
              <w:rPr>
                <w:rStyle w:val="Hyperlink"/>
                <w:rFonts w:cs="Times New Roman"/>
                <w:noProof/>
              </w:rPr>
              <w:t>IMPORTANCE OF CULTURAL INTELLIGENCE</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_Toc147756421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7</w:t>
            </w:r>
            <w:r w:rsidR="00D34841" w:rsidRPr="00776EAC">
              <w:rPr>
                <w:rFonts w:cs="Times New Roman"/>
                <w:noProof/>
                <w:webHidden/>
              </w:rPr>
              <w:fldChar w:fldCharType="end"/>
            </w:r>
          </w:hyperlink>
        </w:p>
        <w:p w14:paraId="265B337D" w14:textId="3F137EAE" w:rsidR="00D34841" w:rsidRPr="00776EAC" w:rsidRDefault="00000000" w:rsidP="00776EAC">
          <w:pPr>
            <w:pStyle w:val="Cuprins1"/>
            <w:tabs>
              <w:tab w:val="right" w:leader="dot" w:pos="9016"/>
            </w:tabs>
            <w:spacing w:line="360" w:lineRule="auto"/>
            <w:jc w:val="center"/>
            <w:rPr>
              <w:rFonts w:cs="Times New Roman"/>
              <w:noProof/>
            </w:rPr>
          </w:pPr>
          <w:hyperlink w:anchor="_Toc147756422" w:history="1">
            <w:r w:rsidR="00D34841" w:rsidRPr="00776EAC">
              <w:rPr>
                <w:rStyle w:val="Hyperlink"/>
                <w:rFonts w:cs="Times New Roman"/>
                <w:noProof/>
              </w:rPr>
              <w:t>CONCLUSION</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_Toc147756422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7</w:t>
            </w:r>
            <w:r w:rsidR="00D34841" w:rsidRPr="00776EAC">
              <w:rPr>
                <w:rFonts w:cs="Times New Roman"/>
                <w:noProof/>
                <w:webHidden/>
              </w:rPr>
              <w:fldChar w:fldCharType="end"/>
            </w:r>
          </w:hyperlink>
        </w:p>
        <w:p w14:paraId="13D31090" w14:textId="1772BE6A" w:rsidR="00D34841" w:rsidRPr="00776EAC" w:rsidRDefault="00000000" w:rsidP="00776EAC">
          <w:pPr>
            <w:pStyle w:val="Cuprins2"/>
            <w:tabs>
              <w:tab w:val="right" w:leader="dot" w:pos="9016"/>
            </w:tabs>
            <w:spacing w:line="360" w:lineRule="auto"/>
            <w:jc w:val="center"/>
            <w:rPr>
              <w:rFonts w:cs="Times New Roman"/>
              <w:noProof/>
            </w:rPr>
          </w:pPr>
          <w:hyperlink w:anchor="_Toc147756423" w:history="1">
            <w:r w:rsidR="00D34841" w:rsidRPr="00776EAC">
              <w:rPr>
                <w:rStyle w:val="Hyperlink"/>
                <w:rFonts w:cs="Times New Roman"/>
                <w:noProof/>
              </w:rPr>
              <w:t>RECOMMENDATION</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_Toc147756423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7</w:t>
            </w:r>
            <w:r w:rsidR="00D34841" w:rsidRPr="00776EAC">
              <w:rPr>
                <w:rFonts w:cs="Times New Roman"/>
                <w:noProof/>
                <w:webHidden/>
              </w:rPr>
              <w:fldChar w:fldCharType="end"/>
            </w:r>
          </w:hyperlink>
        </w:p>
        <w:p w14:paraId="232F2919" w14:textId="54D86117" w:rsidR="00D34841" w:rsidRPr="00776EAC" w:rsidRDefault="00000000" w:rsidP="00776EAC">
          <w:pPr>
            <w:pStyle w:val="Cuprins1"/>
            <w:tabs>
              <w:tab w:val="right" w:leader="dot" w:pos="9016"/>
            </w:tabs>
            <w:spacing w:line="360" w:lineRule="auto"/>
            <w:jc w:val="center"/>
            <w:rPr>
              <w:rFonts w:cs="Times New Roman"/>
              <w:noProof/>
            </w:rPr>
          </w:pPr>
          <w:hyperlink w:anchor="_Toc147756424" w:history="1">
            <w:r w:rsidR="00D34841" w:rsidRPr="00776EAC">
              <w:rPr>
                <w:rStyle w:val="Hyperlink"/>
                <w:rFonts w:cs="Times New Roman"/>
                <w:noProof/>
              </w:rPr>
              <w:t>REFERENCES</w:t>
            </w:r>
            <w:r w:rsidR="00D34841" w:rsidRPr="00776EAC">
              <w:rPr>
                <w:rFonts w:cs="Times New Roman"/>
                <w:noProof/>
                <w:webHidden/>
              </w:rPr>
              <w:tab/>
            </w:r>
            <w:r w:rsidR="00D34841" w:rsidRPr="00776EAC">
              <w:rPr>
                <w:rFonts w:cs="Times New Roman"/>
                <w:noProof/>
                <w:webHidden/>
              </w:rPr>
              <w:fldChar w:fldCharType="begin"/>
            </w:r>
            <w:r w:rsidR="00D34841" w:rsidRPr="00776EAC">
              <w:rPr>
                <w:rFonts w:cs="Times New Roman"/>
                <w:noProof/>
                <w:webHidden/>
              </w:rPr>
              <w:instrText xml:space="preserve"> PAGEREF _Toc147756424 \h </w:instrText>
            </w:r>
            <w:r w:rsidR="00D34841" w:rsidRPr="00776EAC">
              <w:rPr>
                <w:rFonts w:cs="Times New Roman"/>
                <w:noProof/>
                <w:webHidden/>
              </w:rPr>
            </w:r>
            <w:r w:rsidR="00D34841" w:rsidRPr="00776EAC">
              <w:rPr>
                <w:rFonts w:cs="Times New Roman"/>
                <w:noProof/>
                <w:webHidden/>
              </w:rPr>
              <w:fldChar w:fldCharType="separate"/>
            </w:r>
            <w:r w:rsidR="00563E48">
              <w:rPr>
                <w:rFonts w:cs="Times New Roman"/>
                <w:noProof/>
                <w:webHidden/>
              </w:rPr>
              <w:t>8</w:t>
            </w:r>
            <w:r w:rsidR="00D34841" w:rsidRPr="00776EAC">
              <w:rPr>
                <w:rFonts w:cs="Times New Roman"/>
                <w:noProof/>
                <w:webHidden/>
              </w:rPr>
              <w:fldChar w:fldCharType="end"/>
            </w:r>
          </w:hyperlink>
        </w:p>
        <w:p w14:paraId="6348742E" w14:textId="77777777" w:rsidR="00D34841" w:rsidRPr="00776EAC" w:rsidRDefault="00D34841" w:rsidP="00776EAC">
          <w:pPr>
            <w:spacing w:line="360" w:lineRule="auto"/>
            <w:jc w:val="center"/>
            <w:rPr>
              <w:rFonts w:cs="Times New Roman"/>
            </w:rPr>
          </w:pPr>
          <w:r w:rsidRPr="00776EAC">
            <w:rPr>
              <w:rFonts w:cs="Times New Roman"/>
              <w:b/>
              <w:bCs/>
              <w:noProof/>
            </w:rPr>
            <w:fldChar w:fldCharType="end"/>
          </w:r>
        </w:p>
      </w:sdtContent>
    </w:sdt>
    <w:p w14:paraId="6D9DE937" w14:textId="77777777" w:rsidR="006D232A" w:rsidRPr="00776EAC" w:rsidRDefault="006D232A" w:rsidP="00D34841">
      <w:pPr>
        <w:spacing w:line="360" w:lineRule="auto"/>
        <w:jc w:val="both"/>
        <w:rPr>
          <w:rFonts w:cs="Times New Roman"/>
          <w:szCs w:val="24"/>
        </w:rPr>
      </w:pPr>
    </w:p>
    <w:p w14:paraId="5E08E162" w14:textId="77777777" w:rsidR="00D34841" w:rsidRPr="00776EAC" w:rsidRDefault="00D34841">
      <w:pPr>
        <w:rPr>
          <w:rFonts w:eastAsiaTheme="majorEastAsia" w:cs="Times New Roman"/>
          <w:color w:val="2E74B5" w:themeColor="accent1" w:themeShade="BF"/>
          <w:szCs w:val="24"/>
        </w:rPr>
      </w:pPr>
      <w:r w:rsidRPr="00776EAC">
        <w:rPr>
          <w:rFonts w:cs="Times New Roman"/>
          <w:szCs w:val="24"/>
        </w:rPr>
        <w:br w:type="page"/>
      </w:r>
    </w:p>
    <w:p w14:paraId="15BB56ED" w14:textId="77777777" w:rsidR="00FB09B3" w:rsidRPr="00776EAC" w:rsidRDefault="00FB09B3" w:rsidP="00D34841">
      <w:pPr>
        <w:pStyle w:val="Titlu1"/>
        <w:spacing w:line="360" w:lineRule="auto"/>
        <w:jc w:val="both"/>
        <w:rPr>
          <w:rFonts w:cs="Times New Roman"/>
          <w:szCs w:val="24"/>
        </w:rPr>
      </w:pPr>
      <w:bookmarkStart w:id="1" w:name="_Toc147756417"/>
      <w:r w:rsidRPr="00776EAC">
        <w:rPr>
          <w:rFonts w:cs="Times New Roman"/>
          <w:szCs w:val="24"/>
        </w:rPr>
        <w:lastRenderedPageBreak/>
        <w:t>INTRODUCTION</w:t>
      </w:r>
      <w:bookmarkEnd w:id="1"/>
      <w:r w:rsidRPr="00776EAC">
        <w:rPr>
          <w:rFonts w:cs="Times New Roman"/>
          <w:szCs w:val="24"/>
        </w:rPr>
        <w:t xml:space="preserve"> </w:t>
      </w:r>
    </w:p>
    <w:p w14:paraId="4F029245" w14:textId="75602409" w:rsidR="00855D55" w:rsidRPr="00776EAC" w:rsidRDefault="00855D55" w:rsidP="00D34841">
      <w:pPr>
        <w:spacing w:line="360" w:lineRule="auto"/>
        <w:jc w:val="both"/>
        <w:rPr>
          <w:rFonts w:cs="Times New Roman"/>
          <w:szCs w:val="24"/>
        </w:rPr>
      </w:pPr>
      <w:r w:rsidRPr="00776EAC">
        <w:rPr>
          <w:rFonts w:cs="Times New Roman"/>
          <w:szCs w:val="24"/>
        </w:rPr>
        <w:t xml:space="preserve">This paper </w:t>
      </w:r>
      <w:r w:rsidR="00087C8C" w:rsidRPr="00776EAC">
        <w:rPr>
          <w:rFonts w:cs="Times New Roman"/>
          <w:szCs w:val="24"/>
        </w:rPr>
        <w:t>investigates</w:t>
      </w:r>
      <w:r w:rsidRPr="00776EAC">
        <w:rPr>
          <w:rFonts w:cs="Times New Roman"/>
          <w:szCs w:val="24"/>
        </w:rPr>
        <w:t xml:space="preserve"> the cultural subtleties of Spain, presenting insights to prepare the General Manager of Diversity Hotel &amp; Spa London for their visit to the newly constructed hotel in Spain. The GLOBE Project's culture and leadership studies reveal Spain's cultural practices and beliefs. Cultural intelligence and sensitivity are underlined as crucial tools for hotel workers operating in this foreign culture, increasing guest experiences, effective communication, trust-building, and the avoidance of potential problems </w:t>
      </w:r>
      <w:r w:rsidR="00D34841" w:rsidRPr="00776EAC">
        <w:rPr>
          <w:rFonts w:cs="Times New Roman"/>
          <w:color w:val="222222"/>
          <w:szCs w:val="24"/>
          <w:shd w:val="clear" w:color="auto" w:fill="FFFFFF"/>
        </w:rPr>
        <w:t>(Parks, 2020)</w:t>
      </w:r>
      <w:r w:rsidR="00D34841" w:rsidRPr="00776EAC">
        <w:rPr>
          <w:rFonts w:cs="Times New Roman"/>
          <w:szCs w:val="24"/>
        </w:rPr>
        <w:t>.</w:t>
      </w:r>
    </w:p>
    <w:p w14:paraId="30B2488B" w14:textId="77777777" w:rsidR="00FB09B3" w:rsidRPr="00776EAC" w:rsidRDefault="00FB09B3" w:rsidP="00D34841">
      <w:pPr>
        <w:pStyle w:val="Titlu1"/>
        <w:spacing w:line="360" w:lineRule="auto"/>
        <w:jc w:val="both"/>
        <w:rPr>
          <w:rFonts w:cs="Times New Roman"/>
          <w:szCs w:val="24"/>
        </w:rPr>
      </w:pPr>
      <w:bookmarkStart w:id="2" w:name="_Toc147756418"/>
      <w:r w:rsidRPr="00776EAC">
        <w:rPr>
          <w:rFonts w:cs="Times New Roman"/>
          <w:szCs w:val="24"/>
        </w:rPr>
        <w:t>THE MAIN BODY</w:t>
      </w:r>
      <w:bookmarkEnd w:id="2"/>
      <w:r w:rsidRPr="00776EAC">
        <w:rPr>
          <w:rFonts w:cs="Times New Roman"/>
          <w:szCs w:val="24"/>
        </w:rPr>
        <w:t xml:space="preserve"> </w:t>
      </w:r>
    </w:p>
    <w:p w14:paraId="4295D06A" w14:textId="77777777" w:rsidR="00FB09B3" w:rsidRPr="00776EAC" w:rsidRDefault="00FB09B3" w:rsidP="00D34841">
      <w:pPr>
        <w:pStyle w:val="Titlu2"/>
        <w:spacing w:line="360" w:lineRule="auto"/>
        <w:jc w:val="both"/>
        <w:rPr>
          <w:rFonts w:cs="Times New Roman"/>
          <w:szCs w:val="24"/>
        </w:rPr>
      </w:pPr>
      <w:bookmarkStart w:id="3" w:name="_Toc147756419"/>
      <w:r w:rsidRPr="00776EAC">
        <w:rPr>
          <w:rFonts w:cs="Times New Roman"/>
          <w:szCs w:val="24"/>
        </w:rPr>
        <w:t>CULTURAL OVERVIEW</w:t>
      </w:r>
      <w:bookmarkEnd w:id="3"/>
      <w:r w:rsidRPr="00776EAC">
        <w:rPr>
          <w:rFonts w:cs="Times New Roman"/>
          <w:szCs w:val="24"/>
        </w:rPr>
        <w:t xml:space="preserve"> </w:t>
      </w:r>
    </w:p>
    <w:p w14:paraId="08695D22" w14:textId="1E1D6F29" w:rsidR="00855D55" w:rsidRPr="00776EAC" w:rsidRDefault="00855D55" w:rsidP="00636AF5">
      <w:pPr>
        <w:spacing w:line="360" w:lineRule="auto"/>
        <w:jc w:val="both"/>
        <w:rPr>
          <w:rFonts w:cs="Times New Roman"/>
          <w:szCs w:val="24"/>
        </w:rPr>
      </w:pPr>
      <w:r w:rsidRPr="00776EAC">
        <w:rPr>
          <w:rFonts w:cs="Times New Roman"/>
          <w:szCs w:val="24"/>
        </w:rPr>
        <w:t xml:space="preserve">Spain, located in Southern Europe, features a diversified and lively culture heavily affected by its rich history, geographical variety, and cherished customs. Language: Spanish, frequently referred to as Castilian, serves as the official language of Spain. </w:t>
      </w:r>
    </w:p>
    <w:p w14:paraId="4D26A709" w14:textId="77777777" w:rsidR="00855D55" w:rsidRPr="00776EAC" w:rsidRDefault="00855D55" w:rsidP="00D34841">
      <w:pPr>
        <w:spacing w:line="360" w:lineRule="auto"/>
        <w:jc w:val="both"/>
        <w:rPr>
          <w:rFonts w:cs="Times New Roman"/>
          <w:color w:val="222222"/>
          <w:szCs w:val="24"/>
          <w:shd w:val="clear" w:color="auto" w:fill="FFFFFF"/>
        </w:rPr>
      </w:pPr>
      <w:r w:rsidRPr="00776EAC">
        <w:rPr>
          <w:rFonts w:cs="Times New Roman"/>
          <w:b/>
          <w:szCs w:val="24"/>
        </w:rPr>
        <w:t>Religion:</w:t>
      </w:r>
      <w:r w:rsidRPr="00776EAC">
        <w:rPr>
          <w:rFonts w:cs="Times New Roman"/>
          <w:szCs w:val="24"/>
        </w:rPr>
        <w:t xml:space="preserve"> Spain's cultural fabric is greatly shaped by its strong Catholic heritage. Religious traditions are highly established in daily life, with festivities and processions honouring key religious occasions such as Seaman Santa (Holy Week). Churches and cathedrals exist as architectural marvels, underlining the la</w:t>
      </w:r>
      <w:r w:rsidR="00D34841" w:rsidRPr="00776EAC">
        <w:rPr>
          <w:rFonts w:cs="Times New Roman"/>
          <w:szCs w:val="24"/>
        </w:rPr>
        <w:t xml:space="preserve">sting influence of Catholicism </w:t>
      </w:r>
      <w:r w:rsidR="00D34841" w:rsidRPr="00776EAC">
        <w:rPr>
          <w:rFonts w:cs="Times New Roman"/>
          <w:color w:val="222222"/>
          <w:szCs w:val="24"/>
          <w:shd w:val="clear" w:color="auto" w:fill="FFFFFF"/>
        </w:rPr>
        <w:t>(</w:t>
      </w:r>
      <w:proofErr w:type="spellStart"/>
      <w:r w:rsidR="00D34841" w:rsidRPr="00776EAC">
        <w:rPr>
          <w:rFonts w:cs="Times New Roman"/>
          <w:color w:val="222222"/>
          <w:szCs w:val="24"/>
          <w:shd w:val="clear" w:color="auto" w:fill="FFFFFF"/>
        </w:rPr>
        <w:t>Henche</w:t>
      </w:r>
      <w:proofErr w:type="spellEnd"/>
      <w:r w:rsidR="00D34841" w:rsidRPr="00776EAC">
        <w:rPr>
          <w:rFonts w:cs="Times New Roman"/>
          <w:color w:val="222222"/>
          <w:szCs w:val="24"/>
          <w:shd w:val="clear" w:color="auto" w:fill="FFFFFF"/>
        </w:rPr>
        <w:t xml:space="preserve">, </w:t>
      </w:r>
      <w:proofErr w:type="spellStart"/>
      <w:r w:rsidR="00D34841" w:rsidRPr="00776EAC">
        <w:rPr>
          <w:rFonts w:cs="Times New Roman"/>
          <w:color w:val="222222"/>
          <w:szCs w:val="24"/>
          <w:shd w:val="clear" w:color="auto" w:fill="FFFFFF"/>
        </w:rPr>
        <w:t>Salvaj</w:t>
      </w:r>
      <w:proofErr w:type="spellEnd"/>
      <w:r w:rsidR="00D34841" w:rsidRPr="00776EAC">
        <w:rPr>
          <w:rFonts w:cs="Times New Roman"/>
          <w:color w:val="222222"/>
          <w:szCs w:val="24"/>
          <w:shd w:val="clear" w:color="auto" w:fill="FFFFFF"/>
        </w:rPr>
        <w:t xml:space="preserve"> and Cuesta, 2020).</w:t>
      </w:r>
    </w:p>
    <w:p w14:paraId="5EE2DB42" w14:textId="77777777" w:rsidR="00855D55" w:rsidRPr="00776EAC" w:rsidRDefault="00855D55" w:rsidP="00D34841">
      <w:pPr>
        <w:spacing w:line="360" w:lineRule="auto"/>
        <w:jc w:val="both"/>
        <w:rPr>
          <w:rFonts w:cs="Times New Roman"/>
          <w:szCs w:val="24"/>
        </w:rPr>
      </w:pPr>
      <w:r w:rsidRPr="00776EAC">
        <w:rPr>
          <w:rFonts w:cs="Times New Roman"/>
          <w:b/>
          <w:szCs w:val="24"/>
        </w:rPr>
        <w:t>Family:</w:t>
      </w:r>
      <w:r w:rsidRPr="00776EAC">
        <w:rPr>
          <w:rFonts w:cs="Times New Roman"/>
          <w:szCs w:val="24"/>
        </w:rPr>
        <w:t xml:space="preserve"> Family is at the foundation of Spanish society, and familial relationships are revered. Extended families generally reside in </w:t>
      </w:r>
      <w:proofErr w:type="gramStart"/>
      <w:r w:rsidRPr="00776EAC">
        <w:rPr>
          <w:rFonts w:cs="Times New Roman"/>
          <w:szCs w:val="24"/>
        </w:rPr>
        <w:t>close proximity</w:t>
      </w:r>
      <w:proofErr w:type="gramEnd"/>
      <w:r w:rsidRPr="00776EAC">
        <w:rPr>
          <w:rFonts w:cs="Times New Roman"/>
          <w:szCs w:val="24"/>
        </w:rPr>
        <w:t>, developing strong bonds. Family reunions, especially during holidays, are crucial, creating a sense of unity and support.</w:t>
      </w:r>
    </w:p>
    <w:p w14:paraId="40026EC2" w14:textId="39800406" w:rsidR="00855D55" w:rsidRPr="00776EAC" w:rsidRDefault="00855D55" w:rsidP="00D34841">
      <w:pPr>
        <w:spacing w:line="360" w:lineRule="auto"/>
        <w:jc w:val="both"/>
        <w:rPr>
          <w:rFonts w:cs="Times New Roman"/>
          <w:szCs w:val="24"/>
        </w:rPr>
      </w:pPr>
      <w:r w:rsidRPr="00776EAC">
        <w:rPr>
          <w:rFonts w:cs="Times New Roman"/>
          <w:b/>
          <w:szCs w:val="24"/>
        </w:rPr>
        <w:t>Food:</w:t>
      </w:r>
      <w:r w:rsidRPr="00776EAC">
        <w:rPr>
          <w:rFonts w:cs="Times New Roman"/>
          <w:szCs w:val="24"/>
        </w:rPr>
        <w:t xml:space="preserve"> Spanish food is famous globally for its exquisite </w:t>
      </w:r>
      <w:proofErr w:type="spellStart"/>
      <w:r w:rsidR="00283913">
        <w:rPr>
          <w:rFonts w:cs="Times New Roman"/>
          <w:szCs w:val="24"/>
        </w:rPr>
        <w:t>flavor</w:t>
      </w:r>
      <w:proofErr w:type="spellEnd"/>
      <w:r w:rsidRPr="00776EAC">
        <w:rPr>
          <w:rFonts w:cs="Times New Roman"/>
          <w:szCs w:val="24"/>
        </w:rPr>
        <w:t xml:space="preserve"> and diversified options. Tapas, little </w:t>
      </w:r>
      <w:proofErr w:type="spellStart"/>
      <w:r w:rsidR="00283913">
        <w:rPr>
          <w:rFonts w:cs="Times New Roman"/>
          <w:szCs w:val="24"/>
        </w:rPr>
        <w:t>savory</w:t>
      </w:r>
      <w:proofErr w:type="spellEnd"/>
      <w:r w:rsidRPr="00776EAC">
        <w:rPr>
          <w:rFonts w:cs="Times New Roman"/>
          <w:szCs w:val="24"/>
        </w:rPr>
        <w:t xml:space="preserve"> tapas, are a typical component of Spanish eating, encouraging social sharing. Paella, a </w:t>
      </w:r>
      <w:proofErr w:type="spellStart"/>
      <w:r w:rsidRPr="00776EAC">
        <w:rPr>
          <w:rFonts w:cs="Times New Roman"/>
          <w:szCs w:val="24"/>
        </w:rPr>
        <w:t>flavorful</w:t>
      </w:r>
      <w:proofErr w:type="spellEnd"/>
      <w:r w:rsidRPr="00776EAC">
        <w:rPr>
          <w:rFonts w:cs="Times New Roman"/>
          <w:szCs w:val="24"/>
        </w:rPr>
        <w:t xml:space="preserve"> rice dish sometimes made with fish or saffron, is an iconic Spanish staple. Spanish wines, especially Rioja and Temprani</w:t>
      </w:r>
      <w:r w:rsidR="00D34841" w:rsidRPr="00776EAC">
        <w:rPr>
          <w:rFonts w:cs="Times New Roman"/>
          <w:szCs w:val="24"/>
        </w:rPr>
        <w:t xml:space="preserve">llo, gain international renown </w:t>
      </w:r>
      <w:r w:rsidR="00D34841" w:rsidRPr="00776EAC">
        <w:rPr>
          <w:rFonts w:cs="Times New Roman"/>
          <w:color w:val="222222"/>
          <w:szCs w:val="24"/>
          <w:shd w:val="clear" w:color="auto" w:fill="FFFFFF"/>
        </w:rPr>
        <w:t>(</w:t>
      </w:r>
      <w:proofErr w:type="spellStart"/>
      <w:r w:rsidR="00D34841" w:rsidRPr="00776EAC">
        <w:rPr>
          <w:rFonts w:cs="Times New Roman"/>
          <w:color w:val="222222"/>
          <w:szCs w:val="24"/>
          <w:shd w:val="clear" w:color="auto" w:fill="FFFFFF"/>
        </w:rPr>
        <w:t>Melón</w:t>
      </w:r>
      <w:proofErr w:type="spellEnd"/>
      <w:r w:rsidR="00D34841" w:rsidRPr="00776EAC">
        <w:rPr>
          <w:rFonts w:cs="Times New Roman"/>
          <w:color w:val="222222"/>
          <w:szCs w:val="24"/>
          <w:shd w:val="clear" w:color="auto" w:fill="FFFFFF"/>
        </w:rPr>
        <w:t xml:space="preserve">, </w:t>
      </w:r>
      <w:proofErr w:type="spellStart"/>
      <w:r w:rsidR="00D34841" w:rsidRPr="00776EAC">
        <w:rPr>
          <w:rFonts w:cs="Times New Roman"/>
          <w:color w:val="222222"/>
          <w:szCs w:val="24"/>
          <w:shd w:val="clear" w:color="auto" w:fill="FFFFFF"/>
        </w:rPr>
        <w:t>Fandos</w:t>
      </w:r>
      <w:proofErr w:type="spellEnd"/>
      <w:r w:rsidR="00D34841" w:rsidRPr="00776EAC">
        <w:rPr>
          <w:rFonts w:cs="Times New Roman"/>
          <w:color w:val="222222"/>
          <w:szCs w:val="24"/>
          <w:shd w:val="clear" w:color="auto" w:fill="FFFFFF"/>
        </w:rPr>
        <w:t xml:space="preserve"> and Sarasa, 2021)</w:t>
      </w:r>
      <w:r w:rsidR="00D34841" w:rsidRPr="00776EAC">
        <w:rPr>
          <w:rFonts w:cs="Times New Roman"/>
          <w:szCs w:val="24"/>
        </w:rPr>
        <w:t>.</w:t>
      </w:r>
    </w:p>
    <w:p w14:paraId="385FE504" w14:textId="1B701301" w:rsidR="00855D55" w:rsidRPr="00776EAC" w:rsidRDefault="00855D55" w:rsidP="00D34841">
      <w:pPr>
        <w:spacing w:line="360" w:lineRule="auto"/>
        <w:jc w:val="both"/>
        <w:rPr>
          <w:rFonts w:cs="Times New Roman"/>
          <w:color w:val="222222"/>
          <w:szCs w:val="24"/>
          <w:shd w:val="clear" w:color="auto" w:fill="FFFFFF"/>
        </w:rPr>
      </w:pPr>
      <w:r w:rsidRPr="00776EAC">
        <w:rPr>
          <w:rFonts w:cs="Times New Roman"/>
          <w:b/>
          <w:szCs w:val="24"/>
        </w:rPr>
        <w:t xml:space="preserve">Festivals: </w:t>
      </w:r>
      <w:r w:rsidRPr="00776EAC">
        <w:rPr>
          <w:rFonts w:cs="Times New Roman"/>
          <w:szCs w:val="24"/>
        </w:rPr>
        <w:t xml:space="preserve">Spain's festivals are </w:t>
      </w:r>
      <w:r w:rsidR="00283913">
        <w:rPr>
          <w:rFonts w:cs="Times New Roman"/>
          <w:szCs w:val="24"/>
        </w:rPr>
        <w:t>recognized</w:t>
      </w:r>
      <w:r w:rsidRPr="00776EAC">
        <w:rPr>
          <w:rFonts w:cs="Times New Roman"/>
          <w:szCs w:val="24"/>
        </w:rPr>
        <w:t xml:space="preserve"> for their exuberance and cultural relevance. La Tomatina, where people engage in a tomato fight, and the Running of the Bulls in Pamplona are worldwide famous events. These festivals highlight Spain's fondness for festivity, </w:t>
      </w:r>
      <w:r w:rsidR="00D34841" w:rsidRPr="00776EAC">
        <w:rPr>
          <w:rFonts w:cs="Times New Roman"/>
          <w:szCs w:val="24"/>
        </w:rPr>
        <w:t xml:space="preserve">tradition, and communal spirit </w:t>
      </w:r>
      <w:r w:rsidR="00D34841" w:rsidRPr="00776EAC">
        <w:rPr>
          <w:rFonts w:cs="Times New Roman"/>
          <w:color w:val="222222"/>
          <w:szCs w:val="24"/>
          <w:shd w:val="clear" w:color="auto" w:fill="FFFFFF"/>
        </w:rPr>
        <w:t xml:space="preserve">(Ruiz-Equihua, Romero and </w:t>
      </w:r>
      <w:proofErr w:type="spellStart"/>
      <w:r w:rsidR="00D34841" w:rsidRPr="00776EAC">
        <w:rPr>
          <w:rFonts w:cs="Times New Roman"/>
          <w:color w:val="222222"/>
          <w:szCs w:val="24"/>
          <w:shd w:val="clear" w:color="auto" w:fill="FFFFFF"/>
        </w:rPr>
        <w:t>Casaló</w:t>
      </w:r>
      <w:proofErr w:type="spellEnd"/>
      <w:r w:rsidR="00D34841" w:rsidRPr="00776EAC">
        <w:rPr>
          <w:rFonts w:cs="Times New Roman"/>
          <w:color w:val="222222"/>
          <w:szCs w:val="24"/>
          <w:shd w:val="clear" w:color="auto" w:fill="FFFFFF"/>
        </w:rPr>
        <w:t>, 2020).</w:t>
      </w:r>
    </w:p>
    <w:p w14:paraId="51E18A71" w14:textId="77777777" w:rsidR="00D34841" w:rsidRPr="00776EAC" w:rsidRDefault="00855D55" w:rsidP="00636AF5">
      <w:pPr>
        <w:spacing w:line="360" w:lineRule="auto"/>
        <w:jc w:val="both"/>
        <w:rPr>
          <w:rFonts w:cs="Times New Roman"/>
          <w:color w:val="222222"/>
          <w:szCs w:val="24"/>
          <w:shd w:val="clear" w:color="auto" w:fill="FFFFFF"/>
        </w:rPr>
      </w:pPr>
      <w:r w:rsidRPr="00776EAC">
        <w:rPr>
          <w:rFonts w:cs="Times New Roman"/>
          <w:szCs w:val="24"/>
        </w:rPr>
        <w:lastRenderedPageBreak/>
        <w:t xml:space="preserve">In summation, Spain's culture is a lively tapestry woven from its linguistic diversity, religious traditions, strong family relationships, wonderful cuisine, peaceful siestas, and spirited festivals. </w:t>
      </w:r>
    </w:p>
    <w:p w14:paraId="245A367C" w14:textId="167A2EC1" w:rsidR="006D232A" w:rsidRPr="00776EAC" w:rsidRDefault="00FB09B3" w:rsidP="00D34841">
      <w:pPr>
        <w:pStyle w:val="Titlu2"/>
        <w:spacing w:line="360" w:lineRule="auto"/>
        <w:jc w:val="both"/>
        <w:rPr>
          <w:rFonts w:cs="Times New Roman"/>
          <w:szCs w:val="24"/>
        </w:rPr>
      </w:pPr>
      <w:bookmarkStart w:id="4" w:name="_Toc147756420"/>
      <w:r w:rsidRPr="00776EAC">
        <w:rPr>
          <w:rFonts w:cs="Times New Roman"/>
          <w:szCs w:val="24"/>
        </w:rPr>
        <w:t>COUNTRY ANALYSIS</w:t>
      </w:r>
      <w:bookmarkEnd w:id="4"/>
      <w:r w:rsidR="006D232A" w:rsidRPr="00776EAC">
        <w:rPr>
          <w:rFonts w:cs="Times New Roman"/>
          <w:szCs w:val="24"/>
        </w:rPr>
        <w:t xml:space="preserve"> </w:t>
      </w:r>
    </w:p>
    <w:p w14:paraId="33E8F31D" w14:textId="77777777" w:rsidR="00855D55" w:rsidRPr="00776EAC" w:rsidRDefault="00855D55" w:rsidP="00D34841">
      <w:pPr>
        <w:spacing w:line="360" w:lineRule="auto"/>
        <w:jc w:val="both"/>
        <w:rPr>
          <w:rFonts w:cs="Times New Roman"/>
          <w:szCs w:val="24"/>
        </w:rPr>
      </w:pPr>
      <w:r w:rsidRPr="00776EAC">
        <w:rPr>
          <w:rFonts w:cs="Times New Roman"/>
          <w:szCs w:val="24"/>
        </w:rPr>
        <w:t>The GLOBE Project's comprehensive culture and leadership study gives significant insights into Spain's cultural practices and beliefs, shining light on the factors that play a crucial role in the country's economic climate. Here is a more extensive analysis of these cultural dimensions:</w:t>
      </w:r>
    </w:p>
    <w:p w14:paraId="0AC35EA1" w14:textId="77777777" w:rsidR="00855D55" w:rsidRPr="00776EAC" w:rsidRDefault="00855D55" w:rsidP="00D34841">
      <w:pPr>
        <w:spacing w:line="360" w:lineRule="auto"/>
        <w:jc w:val="both"/>
        <w:rPr>
          <w:rFonts w:cs="Times New Roman"/>
          <w:color w:val="222222"/>
          <w:szCs w:val="24"/>
          <w:shd w:val="clear" w:color="auto" w:fill="FFFFFF"/>
        </w:rPr>
      </w:pPr>
      <w:r w:rsidRPr="00776EAC">
        <w:rPr>
          <w:rFonts w:cs="Times New Roman"/>
          <w:b/>
          <w:szCs w:val="24"/>
        </w:rPr>
        <w:t>Uncertainty Avoidance:</w:t>
      </w:r>
      <w:r w:rsidRPr="00776EAC">
        <w:rPr>
          <w:rFonts w:cs="Times New Roman"/>
          <w:szCs w:val="24"/>
        </w:rPr>
        <w:t xml:space="preserve"> Spain's relatively low score on uncertainty avoidance reflects a cultural willingness to embrace ambiguity and take measured risks. In practical terms, this means that Spanish company executives and staff may demonstrate a degree of ease when presented with uncertain conditions. They are frequently receptive to </w:t>
      </w:r>
      <w:r w:rsidR="00D34841" w:rsidRPr="00776EAC">
        <w:rPr>
          <w:rFonts w:cs="Times New Roman"/>
          <w:szCs w:val="24"/>
        </w:rPr>
        <w:t>exploring</w:t>
      </w:r>
      <w:r w:rsidRPr="00776EAC">
        <w:rPr>
          <w:rFonts w:cs="Times New Roman"/>
          <w:szCs w:val="24"/>
        </w:rPr>
        <w:t xml:space="preserve"> novel solutions and may not be unduly opposed to change. However, it's vital to understand that this openness to uncertainty can also </w:t>
      </w:r>
      <w:r w:rsidR="00D34841" w:rsidRPr="00776EAC">
        <w:rPr>
          <w:rFonts w:cs="Times New Roman"/>
          <w:szCs w:val="24"/>
        </w:rPr>
        <w:t>affect</w:t>
      </w:r>
      <w:r w:rsidRPr="00776EAC">
        <w:rPr>
          <w:rFonts w:cs="Times New Roman"/>
          <w:szCs w:val="24"/>
        </w:rPr>
        <w:t xml:space="preserve"> decision-making processes, where a certain level of adaptation a</w:t>
      </w:r>
      <w:r w:rsidR="00D34841" w:rsidRPr="00776EAC">
        <w:rPr>
          <w:rFonts w:cs="Times New Roman"/>
          <w:szCs w:val="24"/>
        </w:rPr>
        <w:t xml:space="preserve">nd flexibility may be preferred </w:t>
      </w:r>
      <w:r w:rsidR="00D34841" w:rsidRPr="00776EAC">
        <w:rPr>
          <w:rFonts w:cs="Times New Roman"/>
          <w:color w:val="222222"/>
          <w:szCs w:val="24"/>
          <w:shd w:val="clear" w:color="auto" w:fill="FFFFFF"/>
        </w:rPr>
        <w:t>(Rodríguez and Alonso, 2020).</w:t>
      </w:r>
    </w:p>
    <w:p w14:paraId="0411F7B8" w14:textId="77777777" w:rsidR="00855D55" w:rsidRPr="00776EAC" w:rsidRDefault="00855D55" w:rsidP="00D34841">
      <w:pPr>
        <w:spacing w:line="360" w:lineRule="auto"/>
        <w:jc w:val="both"/>
        <w:rPr>
          <w:rFonts w:cs="Times New Roman"/>
          <w:szCs w:val="24"/>
        </w:rPr>
      </w:pPr>
      <w:r w:rsidRPr="00776EAC">
        <w:rPr>
          <w:rFonts w:cs="Times New Roman"/>
          <w:b/>
          <w:szCs w:val="24"/>
        </w:rPr>
        <w:t>In-Group Collectivism:</w:t>
      </w:r>
      <w:r w:rsidRPr="00776EAC">
        <w:rPr>
          <w:rFonts w:cs="Times New Roman"/>
          <w:szCs w:val="24"/>
        </w:rPr>
        <w:t xml:space="preserve"> Spanish society lays a large focus on in-group collectivism, emphasizing close relationships within families and social circles. This collectivist mentality crosses over into the commercial context, where teams often function as tightly-knit units. Managers should be cognizant of the importance of connections and collaboration within the team dynamics. Building trust and fostering a sense of camaraderie among employees is crucia</w:t>
      </w:r>
      <w:r w:rsidR="00D34841" w:rsidRPr="00776EAC">
        <w:rPr>
          <w:rFonts w:cs="Times New Roman"/>
          <w:szCs w:val="24"/>
        </w:rPr>
        <w:t xml:space="preserve">l for a happy work environment </w:t>
      </w:r>
      <w:r w:rsidR="00D34841" w:rsidRPr="00776EAC">
        <w:rPr>
          <w:rFonts w:cs="Times New Roman"/>
          <w:color w:val="222222"/>
          <w:szCs w:val="24"/>
          <w:shd w:val="clear" w:color="auto" w:fill="FFFFFF"/>
        </w:rPr>
        <w:t>(Arnedo, Valero and Sánchez, 2021).</w:t>
      </w:r>
    </w:p>
    <w:p w14:paraId="40590E48" w14:textId="552DA9E2" w:rsidR="00855D55" w:rsidRPr="00776EAC" w:rsidRDefault="00855D55" w:rsidP="00D34841">
      <w:pPr>
        <w:spacing w:line="360" w:lineRule="auto"/>
        <w:jc w:val="both"/>
        <w:rPr>
          <w:rFonts w:cs="Times New Roman"/>
          <w:szCs w:val="24"/>
        </w:rPr>
      </w:pPr>
      <w:r w:rsidRPr="00776EAC">
        <w:rPr>
          <w:rFonts w:cs="Times New Roman"/>
          <w:b/>
          <w:szCs w:val="24"/>
        </w:rPr>
        <w:t>Future Orientation:</w:t>
      </w:r>
      <w:r w:rsidRPr="00776EAC">
        <w:rPr>
          <w:rFonts w:cs="Times New Roman"/>
          <w:szCs w:val="24"/>
        </w:rPr>
        <w:t xml:space="preserve"> Spain strikes a compromise between tradition and forward-thinking, as demonstrated by its modest score in future orientation. While respecting tradition and cultural heritage, there is an openness to innovation and advancement. Business executives should </w:t>
      </w:r>
      <w:r w:rsidR="00283913">
        <w:rPr>
          <w:rFonts w:cs="Times New Roman"/>
          <w:szCs w:val="24"/>
        </w:rPr>
        <w:t>realize</w:t>
      </w:r>
      <w:r w:rsidRPr="00776EAC">
        <w:rPr>
          <w:rFonts w:cs="Times New Roman"/>
          <w:szCs w:val="24"/>
        </w:rPr>
        <w:t xml:space="preserve"> the necessity of keeping a link with Spain's rich past while simultaneously promoting a culture of innovation and adaptability inside their firms.</w:t>
      </w:r>
    </w:p>
    <w:p w14:paraId="3385C217" w14:textId="77777777" w:rsidR="00855D55" w:rsidRPr="00776EAC" w:rsidRDefault="00855D55" w:rsidP="00D34841">
      <w:pPr>
        <w:spacing w:line="360" w:lineRule="auto"/>
        <w:jc w:val="both"/>
        <w:rPr>
          <w:rFonts w:cs="Times New Roman"/>
          <w:szCs w:val="24"/>
        </w:rPr>
      </w:pPr>
      <w:r w:rsidRPr="00776EAC">
        <w:rPr>
          <w:rFonts w:cs="Times New Roman"/>
          <w:b/>
          <w:szCs w:val="24"/>
        </w:rPr>
        <w:t>Gender Egalitarianism:</w:t>
      </w:r>
      <w:r w:rsidRPr="00776EAC">
        <w:rPr>
          <w:rFonts w:cs="Times New Roman"/>
          <w:szCs w:val="24"/>
        </w:rPr>
        <w:t xml:space="preserve"> Spain's relatively high score on gender egalitarianism underlines the importance of gender equality in the workplace. The culture lays a significant focus on ensuring equal opportunity and treatment for individuals of both genders. This cultural value fosters gender diversity in leadership positions, and organizations should actively promote and support gender balance in their leadership teams.</w:t>
      </w:r>
    </w:p>
    <w:p w14:paraId="2D73AF58" w14:textId="77777777" w:rsidR="00855D55" w:rsidRPr="00776EAC" w:rsidRDefault="00855D55" w:rsidP="00D34841">
      <w:pPr>
        <w:spacing w:line="360" w:lineRule="auto"/>
        <w:jc w:val="both"/>
        <w:rPr>
          <w:rFonts w:cs="Times New Roman"/>
          <w:szCs w:val="24"/>
        </w:rPr>
      </w:pPr>
      <w:r w:rsidRPr="00776EAC">
        <w:rPr>
          <w:rFonts w:cs="Times New Roman"/>
          <w:b/>
          <w:szCs w:val="24"/>
        </w:rPr>
        <w:lastRenderedPageBreak/>
        <w:t>Performance Orientation:</w:t>
      </w:r>
      <w:r w:rsidRPr="00776EAC">
        <w:rPr>
          <w:rFonts w:cs="Times New Roman"/>
          <w:szCs w:val="24"/>
        </w:rPr>
        <w:t xml:space="preserve"> Spain's modest score in performance orientation reflects a culture where successes are recognized and rewarded. In the workplace, this might emerge as an appreciation for individual and team accomplishments. It serves as a motivation for employees, as they believe that their efforts and contributions</w:t>
      </w:r>
      <w:r w:rsidR="00D34841" w:rsidRPr="00776EAC">
        <w:rPr>
          <w:rFonts w:cs="Times New Roman"/>
          <w:szCs w:val="24"/>
        </w:rPr>
        <w:t xml:space="preserve"> are appreciated and respected </w:t>
      </w:r>
      <w:r w:rsidR="00D34841" w:rsidRPr="00776EAC">
        <w:rPr>
          <w:rFonts w:cs="Times New Roman"/>
          <w:color w:val="222222"/>
          <w:szCs w:val="24"/>
          <w:shd w:val="clear" w:color="auto" w:fill="FFFFFF"/>
        </w:rPr>
        <w:t>(</w:t>
      </w:r>
      <w:proofErr w:type="spellStart"/>
      <w:r w:rsidR="00D34841" w:rsidRPr="00776EAC">
        <w:rPr>
          <w:rFonts w:cs="Times New Roman"/>
          <w:color w:val="222222"/>
          <w:szCs w:val="24"/>
          <w:shd w:val="clear" w:color="auto" w:fill="FFFFFF"/>
        </w:rPr>
        <w:t>Melián</w:t>
      </w:r>
      <w:proofErr w:type="spellEnd"/>
      <w:r w:rsidR="00D34841" w:rsidRPr="00776EAC">
        <w:rPr>
          <w:rFonts w:cs="Times New Roman"/>
          <w:color w:val="222222"/>
          <w:szCs w:val="24"/>
          <w:shd w:val="clear" w:color="auto" w:fill="FFFFFF"/>
        </w:rPr>
        <w:t xml:space="preserve"> and </w:t>
      </w:r>
      <w:proofErr w:type="spellStart"/>
      <w:r w:rsidR="00D34841" w:rsidRPr="00776EAC">
        <w:rPr>
          <w:rFonts w:cs="Times New Roman"/>
          <w:color w:val="222222"/>
          <w:szCs w:val="24"/>
          <w:shd w:val="clear" w:color="auto" w:fill="FFFFFF"/>
        </w:rPr>
        <w:t>Bulchand</w:t>
      </w:r>
      <w:proofErr w:type="spellEnd"/>
      <w:r w:rsidR="00D34841" w:rsidRPr="00776EAC">
        <w:rPr>
          <w:rFonts w:cs="Times New Roman"/>
          <w:color w:val="222222"/>
          <w:szCs w:val="24"/>
          <w:shd w:val="clear" w:color="auto" w:fill="FFFFFF"/>
        </w:rPr>
        <w:t>, 2020).</w:t>
      </w:r>
    </w:p>
    <w:p w14:paraId="4A1A8548" w14:textId="77777777" w:rsidR="006D232A" w:rsidRPr="00776EAC" w:rsidRDefault="006D232A" w:rsidP="00D34841">
      <w:pPr>
        <w:pStyle w:val="Titlu2"/>
        <w:spacing w:line="360" w:lineRule="auto"/>
        <w:jc w:val="both"/>
        <w:rPr>
          <w:rFonts w:cs="Times New Roman"/>
          <w:szCs w:val="24"/>
        </w:rPr>
      </w:pPr>
      <w:bookmarkStart w:id="5" w:name="_Toc147756421"/>
      <w:r w:rsidRPr="00776EAC">
        <w:rPr>
          <w:rFonts w:cs="Times New Roman"/>
          <w:szCs w:val="24"/>
        </w:rPr>
        <w:t>IMPORTANCE OF CULTURAL INTELLIGENCE</w:t>
      </w:r>
      <w:bookmarkEnd w:id="5"/>
      <w:r w:rsidRPr="00776EAC">
        <w:rPr>
          <w:rFonts w:cs="Times New Roman"/>
          <w:szCs w:val="24"/>
        </w:rPr>
        <w:t xml:space="preserve"> </w:t>
      </w:r>
    </w:p>
    <w:p w14:paraId="7677EB7A" w14:textId="77777777" w:rsidR="00855D55" w:rsidRPr="00776EAC" w:rsidRDefault="00855D55" w:rsidP="00636AF5">
      <w:pPr>
        <w:spacing w:line="360" w:lineRule="auto"/>
        <w:jc w:val="both"/>
        <w:rPr>
          <w:rFonts w:cs="Times New Roman"/>
          <w:szCs w:val="24"/>
        </w:rPr>
      </w:pPr>
      <w:r w:rsidRPr="00776EAC">
        <w:rPr>
          <w:rFonts w:cs="Times New Roman"/>
          <w:szCs w:val="24"/>
        </w:rPr>
        <w:t xml:space="preserve">Cultural intelligence (CQ) and sensitivity serve as key pillars for the success of hotel workers operating in a foreign business context, particularly in a culturally rich and diverse country like Spain. </w:t>
      </w:r>
    </w:p>
    <w:p w14:paraId="71919CBB" w14:textId="77777777" w:rsidR="00855D55" w:rsidRPr="00776EAC" w:rsidRDefault="00855D55" w:rsidP="00D34841">
      <w:pPr>
        <w:spacing w:line="360" w:lineRule="auto"/>
        <w:jc w:val="both"/>
        <w:rPr>
          <w:rFonts w:cs="Times New Roman"/>
          <w:color w:val="222222"/>
          <w:szCs w:val="24"/>
          <w:shd w:val="clear" w:color="auto" w:fill="FFFFFF"/>
        </w:rPr>
      </w:pPr>
      <w:r w:rsidRPr="00776EAC">
        <w:rPr>
          <w:rFonts w:cs="Times New Roman"/>
          <w:b/>
          <w:szCs w:val="24"/>
        </w:rPr>
        <w:t>Enhanced Guest Experiences:</w:t>
      </w:r>
      <w:r w:rsidRPr="00776EAC">
        <w:rPr>
          <w:rFonts w:cs="Times New Roman"/>
          <w:szCs w:val="24"/>
        </w:rPr>
        <w:t xml:space="preserve"> By diving into Spanish customs and traditions, hotel workers can go beyond delivering ordinary services. They can build truly unique and individualised guest experiences. Whether it's presenting traditional Spanish cuisine, celebrating local festivals, or learning guest preferences, cultural intelligence enables staff to interact with guests on a deeper leve</w:t>
      </w:r>
      <w:r w:rsidR="00D34841" w:rsidRPr="00776EAC">
        <w:rPr>
          <w:rFonts w:cs="Times New Roman"/>
          <w:szCs w:val="24"/>
        </w:rPr>
        <w:t xml:space="preserve">l, leaving a lasting impression </w:t>
      </w:r>
      <w:r w:rsidR="00D34841" w:rsidRPr="00776EAC">
        <w:rPr>
          <w:rFonts w:cs="Times New Roman"/>
          <w:color w:val="222222"/>
          <w:szCs w:val="24"/>
          <w:shd w:val="clear" w:color="auto" w:fill="FFFFFF"/>
        </w:rPr>
        <w:t>(Arnedo et al., 2021).</w:t>
      </w:r>
    </w:p>
    <w:p w14:paraId="7A36A40C" w14:textId="77777777" w:rsidR="00855D55" w:rsidRPr="00776EAC" w:rsidRDefault="00855D55" w:rsidP="00636AF5">
      <w:pPr>
        <w:spacing w:line="360" w:lineRule="auto"/>
        <w:jc w:val="both"/>
        <w:rPr>
          <w:rFonts w:cs="Times New Roman"/>
          <w:color w:val="222222"/>
          <w:szCs w:val="24"/>
          <w:shd w:val="clear" w:color="auto" w:fill="FFFFFF"/>
        </w:rPr>
      </w:pPr>
      <w:r w:rsidRPr="00776EAC">
        <w:rPr>
          <w:rFonts w:cs="Times New Roman"/>
          <w:b/>
          <w:szCs w:val="24"/>
        </w:rPr>
        <w:t>Effective Communication:</w:t>
      </w:r>
      <w:r w:rsidRPr="00776EAC">
        <w:rPr>
          <w:rFonts w:cs="Times New Roman"/>
          <w:szCs w:val="24"/>
        </w:rPr>
        <w:t xml:space="preserve"> Cultural intelligence supports effective communication not only with guests but also with local personnel. When staff workers display an understanding and admiration of Spanish culture, it conveys </w:t>
      </w:r>
      <w:r w:rsidR="00636AF5">
        <w:rPr>
          <w:rFonts w:cs="Times New Roman"/>
          <w:szCs w:val="24"/>
        </w:rPr>
        <w:t>a tremendous message of respect</w:t>
      </w:r>
      <w:r w:rsidRPr="00776EAC">
        <w:rPr>
          <w:rFonts w:cs="Times New Roman"/>
          <w:szCs w:val="24"/>
        </w:rPr>
        <w:t xml:space="preserve"> </w:t>
      </w:r>
      <w:r w:rsidR="00D34841" w:rsidRPr="00776EAC">
        <w:rPr>
          <w:rFonts w:cs="Times New Roman"/>
          <w:color w:val="222222"/>
          <w:szCs w:val="24"/>
          <w:shd w:val="clear" w:color="auto" w:fill="FFFFFF"/>
        </w:rPr>
        <w:t>(Robina-Ramírez et al., 2021).</w:t>
      </w:r>
    </w:p>
    <w:p w14:paraId="1D4052C7" w14:textId="77777777" w:rsidR="00E15689" w:rsidRPr="00776EAC" w:rsidRDefault="00FB09B3" w:rsidP="00D34841">
      <w:pPr>
        <w:pStyle w:val="Titlu1"/>
        <w:spacing w:line="360" w:lineRule="auto"/>
        <w:jc w:val="both"/>
        <w:rPr>
          <w:rFonts w:cs="Times New Roman"/>
          <w:szCs w:val="24"/>
        </w:rPr>
      </w:pPr>
      <w:bookmarkStart w:id="6" w:name="_Toc147756422"/>
      <w:r w:rsidRPr="00776EAC">
        <w:rPr>
          <w:rFonts w:cs="Times New Roman"/>
          <w:szCs w:val="24"/>
        </w:rPr>
        <w:t>CONCLUSION</w:t>
      </w:r>
      <w:bookmarkEnd w:id="6"/>
      <w:r w:rsidRPr="00776EAC">
        <w:rPr>
          <w:rFonts w:cs="Times New Roman"/>
          <w:szCs w:val="24"/>
        </w:rPr>
        <w:t xml:space="preserve"> </w:t>
      </w:r>
    </w:p>
    <w:p w14:paraId="47B45DDB" w14:textId="76F42D4D" w:rsidR="00855D55" w:rsidRPr="00776EAC" w:rsidRDefault="00855D55" w:rsidP="00636AF5">
      <w:pPr>
        <w:spacing w:line="360" w:lineRule="auto"/>
        <w:jc w:val="both"/>
        <w:rPr>
          <w:rFonts w:cs="Times New Roman"/>
          <w:szCs w:val="24"/>
        </w:rPr>
      </w:pPr>
      <w:r w:rsidRPr="00776EAC">
        <w:rPr>
          <w:rFonts w:cs="Times New Roman"/>
          <w:szCs w:val="24"/>
        </w:rPr>
        <w:t xml:space="preserve">In conclusion, as Diversity Hotel &amp; Spa London starts its growth </w:t>
      </w:r>
      <w:r w:rsidR="00283913">
        <w:rPr>
          <w:rFonts w:cs="Times New Roman"/>
          <w:szCs w:val="24"/>
        </w:rPr>
        <w:t>in</w:t>
      </w:r>
      <w:r w:rsidRPr="00776EAC">
        <w:rPr>
          <w:rFonts w:cs="Times New Roman"/>
          <w:szCs w:val="24"/>
        </w:rPr>
        <w:t xml:space="preserve"> Spain, the relevance of cultural intelligence and sensitivity cannot be stressed. Spain's rich culture, impacted by history and traditions, needs an approach that respects its norms and values. By fostering cultural intelligence, the hotel may generate richer guest experiences, forge strong local ties, and establish itself as a culturally aware and successful enterprise in the lively Spanish market.</w:t>
      </w:r>
    </w:p>
    <w:p w14:paraId="6D8171EC" w14:textId="77777777" w:rsidR="00FB09B3" w:rsidRPr="00776EAC" w:rsidRDefault="00FB09B3" w:rsidP="00D34841">
      <w:pPr>
        <w:pStyle w:val="Titlu2"/>
        <w:spacing w:line="360" w:lineRule="auto"/>
        <w:jc w:val="both"/>
        <w:rPr>
          <w:rFonts w:cs="Times New Roman"/>
          <w:szCs w:val="24"/>
        </w:rPr>
      </w:pPr>
      <w:bookmarkStart w:id="7" w:name="_Toc147756423"/>
      <w:r w:rsidRPr="00776EAC">
        <w:rPr>
          <w:rFonts w:cs="Times New Roman"/>
          <w:szCs w:val="24"/>
        </w:rPr>
        <w:t>RECOMMENDATION</w:t>
      </w:r>
      <w:bookmarkEnd w:id="7"/>
      <w:r w:rsidRPr="00776EAC">
        <w:rPr>
          <w:rFonts w:cs="Times New Roman"/>
          <w:szCs w:val="24"/>
        </w:rPr>
        <w:t xml:space="preserve"> </w:t>
      </w:r>
    </w:p>
    <w:p w14:paraId="19FC62FF" w14:textId="2AC96093" w:rsidR="00855D55" w:rsidRPr="00776EAC" w:rsidRDefault="00855D55" w:rsidP="00D34841">
      <w:pPr>
        <w:spacing w:line="360" w:lineRule="auto"/>
        <w:jc w:val="both"/>
        <w:rPr>
          <w:rFonts w:cs="Times New Roman"/>
          <w:szCs w:val="24"/>
        </w:rPr>
      </w:pPr>
      <w:r w:rsidRPr="00776EAC">
        <w:rPr>
          <w:rFonts w:cs="Times New Roman"/>
          <w:b/>
          <w:szCs w:val="24"/>
        </w:rPr>
        <w:t>Cultural Training:</w:t>
      </w:r>
      <w:r w:rsidRPr="00776EAC">
        <w:rPr>
          <w:rFonts w:cs="Times New Roman"/>
          <w:szCs w:val="24"/>
        </w:rPr>
        <w:t xml:space="preserve"> Implement thorough cultural training programs for all hotel workers, emphasizing the necessity of cultural intelligence and sensitivity. </w:t>
      </w:r>
    </w:p>
    <w:p w14:paraId="026E98A6" w14:textId="5F1103BD" w:rsidR="00855D55" w:rsidRPr="00776EAC" w:rsidRDefault="00855D55" w:rsidP="00636AF5">
      <w:pPr>
        <w:spacing w:line="360" w:lineRule="auto"/>
        <w:jc w:val="both"/>
        <w:rPr>
          <w:rFonts w:cs="Times New Roman"/>
          <w:szCs w:val="24"/>
        </w:rPr>
      </w:pPr>
      <w:r w:rsidRPr="00776EAC">
        <w:rPr>
          <w:rFonts w:cs="Times New Roman"/>
          <w:b/>
          <w:szCs w:val="24"/>
        </w:rPr>
        <w:t>Diversity in Leadership:</w:t>
      </w:r>
      <w:r w:rsidRPr="00776EAC">
        <w:rPr>
          <w:rFonts w:cs="Times New Roman"/>
          <w:szCs w:val="24"/>
        </w:rPr>
        <w:t xml:space="preserve"> Promote diversity in leadership roles within the hotel, ensuring a fair representation of genders and ethnic backgrounds. </w:t>
      </w:r>
    </w:p>
    <w:p w14:paraId="03E889F5" w14:textId="77777777" w:rsidR="00087C8C" w:rsidRDefault="00087C8C">
      <w:pPr>
        <w:rPr>
          <w:rFonts w:eastAsiaTheme="majorEastAsia" w:cs="Times New Roman"/>
          <w:color w:val="2E74B5" w:themeColor="accent1" w:themeShade="BF"/>
          <w:szCs w:val="24"/>
        </w:rPr>
      </w:pPr>
      <w:bookmarkStart w:id="8" w:name="_Toc147756424"/>
      <w:r>
        <w:rPr>
          <w:rFonts w:cs="Times New Roman"/>
          <w:szCs w:val="24"/>
        </w:rPr>
        <w:br w:type="page"/>
      </w:r>
    </w:p>
    <w:p w14:paraId="67E2BAC5" w14:textId="0A8AA4FF" w:rsidR="00FB09B3" w:rsidRPr="00776EAC" w:rsidRDefault="00FB09B3" w:rsidP="00D34841">
      <w:pPr>
        <w:pStyle w:val="Titlu1"/>
        <w:spacing w:line="360" w:lineRule="auto"/>
        <w:jc w:val="both"/>
        <w:rPr>
          <w:rFonts w:cs="Times New Roman"/>
          <w:szCs w:val="24"/>
        </w:rPr>
      </w:pPr>
      <w:r w:rsidRPr="00776EAC">
        <w:rPr>
          <w:rFonts w:cs="Times New Roman"/>
          <w:szCs w:val="24"/>
        </w:rPr>
        <w:lastRenderedPageBreak/>
        <w:t>REFERENCES</w:t>
      </w:r>
      <w:bookmarkEnd w:id="8"/>
      <w:r w:rsidRPr="00776EAC">
        <w:rPr>
          <w:rFonts w:cs="Times New Roman"/>
          <w:szCs w:val="24"/>
        </w:rPr>
        <w:t xml:space="preserve"> </w:t>
      </w:r>
    </w:p>
    <w:p w14:paraId="002406B1" w14:textId="77777777" w:rsidR="00D34841" w:rsidRPr="002C2350" w:rsidRDefault="00D34841" w:rsidP="002C2350">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Arnedo, E.G., Valero-Matas, J.A. and Sánchez-</w:t>
      </w:r>
      <w:proofErr w:type="spellStart"/>
      <w:r w:rsidRPr="002C2350">
        <w:rPr>
          <w:rFonts w:cs="Times New Roman"/>
          <w:color w:val="222222"/>
          <w:szCs w:val="24"/>
          <w:shd w:val="clear" w:color="auto" w:fill="FFFFFF"/>
        </w:rPr>
        <w:t>Bayón</w:t>
      </w:r>
      <w:proofErr w:type="spellEnd"/>
      <w:r w:rsidRPr="002C2350">
        <w:rPr>
          <w:rFonts w:cs="Times New Roman"/>
          <w:color w:val="222222"/>
          <w:szCs w:val="24"/>
          <w:shd w:val="clear" w:color="auto" w:fill="FFFFFF"/>
        </w:rPr>
        <w:t xml:space="preserve">, A., 2021. Spanish tourist sector sustainability: Recovery plan, green </w:t>
      </w:r>
      <w:proofErr w:type="gramStart"/>
      <w:r w:rsidRPr="002C2350">
        <w:rPr>
          <w:rFonts w:cs="Times New Roman"/>
          <w:color w:val="222222"/>
          <w:szCs w:val="24"/>
          <w:shd w:val="clear" w:color="auto" w:fill="FFFFFF"/>
        </w:rPr>
        <w:t>jobs</w:t>
      </w:r>
      <w:proofErr w:type="gramEnd"/>
      <w:r w:rsidRPr="002C2350">
        <w:rPr>
          <w:rFonts w:cs="Times New Roman"/>
          <w:color w:val="222222"/>
          <w:szCs w:val="24"/>
          <w:shd w:val="clear" w:color="auto" w:fill="FFFFFF"/>
        </w:rPr>
        <w:t xml:space="preserve"> and wellbeing opportunity. </w:t>
      </w:r>
      <w:r w:rsidRPr="002C2350">
        <w:rPr>
          <w:rFonts w:cs="Times New Roman"/>
          <w:i/>
          <w:iCs/>
          <w:color w:val="222222"/>
          <w:szCs w:val="24"/>
          <w:shd w:val="clear" w:color="auto" w:fill="FFFFFF"/>
        </w:rPr>
        <w:t>Sustainability</w:t>
      </w:r>
      <w:r w:rsidRPr="002C2350">
        <w:rPr>
          <w:rFonts w:cs="Times New Roman"/>
          <w:color w:val="222222"/>
          <w:szCs w:val="24"/>
          <w:shd w:val="clear" w:color="auto" w:fill="FFFFFF"/>
        </w:rPr>
        <w:t>, </w:t>
      </w:r>
      <w:r w:rsidRPr="002C2350">
        <w:rPr>
          <w:rFonts w:cs="Times New Roman"/>
          <w:i/>
          <w:iCs/>
          <w:color w:val="222222"/>
          <w:szCs w:val="24"/>
          <w:shd w:val="clear" w:color="auto" w:fill="FFFFFF"/>
        </w:rPr>
        <w:t>13</w:t>
      </w:r>
      <w:r w:rsidRPr="002C2350">
        <w:rPr>
          <w:rFonts w:cs="Times New Roman"/>
          <w:color w:val="222222"/>
          <w:szCs w:val="24"/>
          <w:shd w:val="clear" w:color="auto" w:fill="FFFFFF"/>
        </w:rPr>
        <w:t>(20), p.11447.</w:t>
      </w:r>
    </w:p>
    <w:p w14:paraId="012166BB" w14:textId="77777777" w:rsidR="00D34841" w:rsidRPr="002C2350" w:rsidRDefault="00D34841" w:rsidP="002C2350">
      <w:pPr>
        <w:spacing w:line="360" w:lineRule="auto"/>
        <w:jc w:val="both"/>
        <w:rPr>
          <w:rFonts w:cs="Times New Roman"/>
          <w:color w:val="222222"/>
          <w:szCs w:val="24"/>
          <w:shd w:val="clear" w:color="auto" w:fill="FFFFFF"/>
        </w:rPr>
      </w:pPr>
      <w:proofErr w:type="spellStart"/>
      <w:r w:rsidRPr="002C2350">
        <w:rPr>
          <w:rFonts w:cs="Times New Roman"/>
          <w:color w:val="222222"/>
          <w:szCs w:val="24"/>
          <w:shd w:val="clear" w:color="auto" w:fill="FFFFFF"/>
        </w:rPr>
        <w:t>Henche</w:t>
      </w:r>
      <w:proofErr w:type="spellEnd"/>
      <w:r w:rsidRPr="002C2350">
        <w:rPr>
          <w:rFonts w:cs="Times New Roman"/>
          <w:color w:val="222222"/>
          <w:szCs w:val="24"/>
          <w:shd w:val="clear" w:color="auto" w:fill="FFFFFF"/>
        </w:rPr>
        <w:t xml:space="preserve">, B.G., </w:t>
      </w:r>
      <w:proofErr w:type="spellStart"/>
      <w:r w:rsidRPr="002C2350">
        <w:rPr>
          <w:rFonts w:cs="Times New Roman"/>
          <w:color w:val="222222"/>
          <w:szCs w:val="24"/>
          <w:shd w:val="clear" w:color="auto" w:fill="FFFFFF"/>
        </w:rPr>
        <w:t>Salvaj</w:t>
      </w:r>
      <w:proofErr w:type="spellEnd"/>
      <w:r w:rsidRPr="002C2350">
        <w:rPr>
          <w:rFonts w:cs="Times New Roman"/>
          <w:color w:val="222222"/>
          <w:szCs w:val="24"/>
          <w:shd w:val="clear" w:color="auto" w:fill="FFFFFF"/>
        </w:rPr>
        <w:t>, E. and Cuesta-</w:t>
      </w:r>
      <w:proofErr w:type="spellStart"/>
      <w:r w:rsidRPr="002C2350">
        <w:rPr>
          <w:rFonts w:cs="Times New Roman"/>
          <w:color w:val="222222"/>
          <w:szCs w:val="24"/>
          <w:shd w:val="clear" w:color="auto" w:fill="FFFFFF"/>
        </w:rPr>
        <w:t>Valiño</w:t>
      </w:r>
      <w:proofErr w:type="spellEnd"/>
      <w:r w:rsidRPr="002C2350">
        <w:rPr>
          <w:rFonts w:cs="Times New Roman"/>
          <w:color w:val="222222"/>
          <w:szCs w:val="24"/>
          <w:shd w:val="clear" w:color="auto" w:fill="FFFFFF"/>
        </w:rPr>
        <w:t>, P., 2020. A sustainable management model for cultural creative tourism ecosystems. </w:t>
      </w:r>
      <w:r w:rsidRPr="002C2350">
        <w:rPr>
          <w:rFonts w:cs="Times New Roman"/>
          <w:i/>
          <w:iCs/>
          <w:color w:val="222222"/>
          <w:szCs w:val="24"/>
          <w:shd w:val="clear" w:color="auto" w:fill="FFFFFF"/>
        </w:rPr>
        <w:t>Sustainability</w:t>
      </w:r>
      <w:r w:rsidRPr="002C2350">
        <w:rPr>
          <w:rFonts w:cs="Times New Roman"/>
          <w:color w:val="222222"/>
          <w:szCs w:val="24"/>
          <w:shd w:val="clear" w:color="auto" w:fill="FFFFFF"/>
        </w:rPr>
        <w:t>, </w:t>
      </w:r>
      <w:r w:rsidRPr="002C2350">
        <w:rPr>
          <w:rFonts w:cs="Times New Roman"/>
          <w:i/>
          <w:iCs/>
          <w:color w:val="222222"/>
          <w:szCs w:val="24"/>
          <w:shd w:val="clear" w:color="auto" w:fill="FFFFFF"/>
        </w:rPr>
        <w:t>12</w:t>
      </w:r>
      <w:r w:rsidRPr="002C2350">
        <w:rPr>
          <w:rFonts w:cs="Times New Roman"/>
          <w:color w:val="222222"/>
          <w:szCs w:val="24"/>
          <w:shd w:val="clear" w:color="auto" w:fill="FFFFFF"/>
        </w:rPr>
        <w:t>(22), p.9554.</w:t>
      </w:r>
    </w:p>
    <w:p w14:paraId="796ED0C6" w14:textId="77777777" w:rsidR="00D34841" w:rsidRPr="002C2350" w:rsidRDefault="00D34841" w:rsidP="002C2350">
      <w:pPr>
        <w:spacing w:line="360" w:lineRule="auto"/>
        <w:jc w:val="both"/>
        <w:rPr>
          <w:rFonts w:cs="Times New Roman"/>
          <w:color w:val="222222"/>
          <w:szCs w:val="24"/>
          <w:shd w:val="clear" w:color="auto" w:fill="FFFFFF"/>
        </w:rPr>
      </w:pPr>
      <w:proofErr w:type="spellStart"/>
      <w:r w:rsidRPr="002C2350">
        <w:rPr>
          <w:rFonts w:cs="Times New Roman"/>
          <w:color w:val="222222"/>
          <w:szCs w:val="24"/>
          <w:shd w:val="clear" w:color="auto" w:fill="FFFFFF"/>
        </w:rPr>
        <w:t>Melián</w:t>
      </w:r>
      <w:proofErr w:type="spellEnd"/>
      <w:r w:rsidRPr="002C2350">
        <w:rPr>
          <w:rFonts w:cs="Times New Roman"/>
          <w:color w:val="222222"/>
          <w:szCs w:val="24"/>
          <w:shd w:val="clear" w:color="auto" w:fill="FFFFFF"/>
        </w:rPr>
        <w:t xml:space="preserve">-González, S. and </w:t>
      </w:r>
      <w:proofErr w:type="spellStart"/>
      <w:r w:rsidRPr="002C2350">
        <w:rPr>
          <w:rFonts w:cs="Times New Roman"/>
          <w:color w:val="222222"/>
          <w:szCs w:val="24"/>
          <w:shd w:val="clear" w:color="auto" w:fill="FFFFFF"/>
        </w:rPr>
        <w:t>Bulchand-Gidumal</w:t>
      </w:r>
      <w:proofErr w:type="spellEnd"/>
      <w:r w:rsidRPr="002C2350">
        <w:rPr>
          <w:rFonts w:cs="Times New Roman"/>
          <w:color w:val="222222"/>
          <w:szCs w:val="24"/>
          <w:shd w:val="clear" w:color="auto" w:fill="FFFFFF"/>
        </w:rPr>
        <w:t>, J., 2020. Employment in tourism: The jaws of the snake in the hotel industry. </w:t>
      </w:r>
      <w:r w:rsidRPr="002C2350">
        <w:rPr>
          <w:rFonts w:cs="Times New Roman"/>
          <w:i/>
          <w:iCs/>
          <w:color w:val="222222"/>
          <w:szCs w:val="24"/>
          <w:shd w:val="clear" w:color="auto" w:fill="FFFFFF"/>
        </w:rPr>
        <w:t>Tourism Management</w:t>
      </w:r>
      <w:r w:rsidRPr="002C2350">
        <w:rPr>
          <w:rFonts w:cs="Times New Roman"/>
          <w:color w:val="222222"/>
          <w:szCs w:val="24"/>
          <w:shd w:val="clear" w:color="auto" w:fill="FFFFFF"/>
        </w:rPr>
        <w:t>, </w:t>
      </w:r>
      <w:r w:rsidRPr="002C2350">
        <w:rPr>
          <w:rFonts w:cs="Times New Roman"/>
          <w:i/>
          <w:iCs/>
          <w:color w:val="222222"/>
          <w:szCs w:val="24"/>
          <w:shd w:val="clear" w:color="auto" w:fill="FFFFFF"/>
        </w:rPr>
        <w:t>80</w:t>
      </w:r>
      <w:r w:rsidRPr="002C2350">
        <w:rPr>
          <w:rFonts w:cs="Times New Roman"/>
          <w:color w:val="222222"/>
          <w:szCs w:val="24"/>
          <w:shd w:val="clear" w:color="auto" w:fill="FFFFFF"/>
        </w:rPr>
        <w:t>, p.104123.</w:t>
      </w:r>
    </w:p>
    <w:p w14:paraId="2B4C3707" w14:textId="77777777" w:rsidR="00D34841" w:rsidRPr="002C2350" w:rsidRDefault="00D34841" w:rsidP="002C2350">
      <w:pPr>
        <w:spacing w:line="360" w:lineRule="auto"/>
        <w:jc w:val="both"/>
        <w:rPr>
          <w:rFonts w:cs="Times New Roman"/>
          <w:color w:val="222222"/>
          <w:szCs w:val="24"/>
          <w:shd w:val="clear" w:color="auto" w:fill="FFFFFF"/>
        </w:rPr>
      </w:pPr>
      <w:proofErr w:type="spellStart"/>
      <w:r w:rsidRPr="002C2350">
        <w:rPr>
          <w:rFonts w:cs="Times New Roman"/>
          <w:color w:val="222222"/>
          <w:szCs w:val="24"/>
          <w:shd w:val="clear" w:color="auto" w:fill="FFFFFF"/>
        </w:rPr>
        <w:t>Melón</w:t>
      </w:r>
      <w:proofErr w:type="spellEnd"/>
      <w:r w:rsidRPr="002C2350">
        <w:rPr>
          <w:rFonts w:cs="Times New Roman"/>
          <w:color w:val="222222"/>
          <w:szCs w:val="24"/>
          <w:shd w:val="clear" w:color="auto" w:fill="FFFFFF"/>
        </w:rPr>
        <w:t xml:space="preserve">, M.P.A., </w:t>
      </w:r>
      <w:proofErr w:type="spellStart"/>
      <w:r w:rsidRPr="002C2350">
        <w:rPr>
          <w:rFonts w:cs="Times New Roman"/>
          <w:color w:val="222222"/>
          <w:szCs w:val="24"/>
          <w:shd w:val="clear" w:color="auto" w:fill="FFFFFF"/>
        </w:rPr>
        <w:t>Fandos</w:t>
      </w:r>
      <w:proofErr w:type="spellEnd"/>
      <w:r w:rsidRPr="002C2350">
        <w:rPr>
          <w:rFonts w:cs="Times New Roman"/>
          <w:color w:val="222222"/>
          <w:szCs w:val="24"/>
          <w:shd w:val="clear" w:color="auto" w:fill="FFFFFF"/>
        </w:rPr>
        <w:t>-Herrera, C. and Sarasa, R.G., 2021. Analysis of antecedents and consequences of memorable tourist experiences (MTEs): A Spanish case study. </w:t>
      </w:r>
      <w:r w:rsidRPr="002C2350">
        <w:rPr>
          <w:rFonts w:cs="Times New Roman"/>
          <w:i/>
          <w:iCs/>
          <w:color w:val="222222"/>
          <w:szCs w:val="24"/>
          <w:shd w:val="clear" w:color="auto" w:fill="FFFFFF"/>
        </w:rPr>
        <w:t>Journal of Vacation Marketing</w:t>
      </w:r>
      <w:r w:rsidRPr="002C2350">
        <w:rPr>
          <w:rFonts w:cs="Times New Roman"/>
          <w:color w:val="222222"/>
          <w:szCs w:val="24"/>
          <w:shd w:val="clear" w:color="auto" w:fill="FFFFFF"/>
        </w:rPr>
        <w:t>, </w:t>
      </w:r>
      <w:r w:rsidRPr="002C2350">
        <w:rPr>
          <w:rFonts w:cs="Times New Roman"/>
          <w:i/>
          <w:iCs/>
          <w:color w:val="222222"/>
          <w:szCs w:val="24"/>
          <w:shd w:val="clear" w:color="auto" w:fill="FFFFFF"/>
        </w:rPr>
        <w:t>27</w:t>
      </w:r>
      <w:r w:rsidRPr="002C2350">
        <w:rPr>
          <w:rFonts w:cs="Times New Roman"/>
          <w:color w:val="222222"/>
          <w:szCs w:val="24"/>
          <w:shd w:val="clear" w:color="auto" w:fill="FFFFFF"/>
        </w:rPr>
        <w:t>(3), pp.346-360.</w:t>
      </w:r>
    </w:p>
    <w:p w14:paraId="25E7C06A" w14:textId="77777777" w:rsidR="00D34841" w:rsidRPr="002C2350" w:rsidRDefault="00D34841" w:rsidP="002C2350">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Parks, E., 2020. The separation between language and content in Modern Language degrees: implications for students’ development of critical cultural awareness and criticality. </w:t>
      </w:r>
      <w:r w:rsidRPr="002C2350">
        <w:rPr>
          <w:rFonts w:cs="Times New Roman"/>
          <w:i/>
          <w:iCs/>
          <w:color w:val="222222"/>
          <w:szCs w:val="24"/>
          <w:shd w:val="clear" w:color="auto" w:fill="FFFFFF"/>
        </w:rPr>
        <w:t>Language and 9Intercultural Communication</w:t>
      </w:r>
      <w:r w:rsidRPr="002C2350">
        <w:rPr>
          <w:rFonts w:cs="Times New Roman"/>
          <w:color w:val="222222"/>
          <w:szCs w:val="24"/>
          <w:shd w:val="clear" w:color="auto" w:fill="FFFFFF"/>
        </w:rPr>
        <w:t>, </w:t>
      </w:r>
      <w:r w:rsidRPr="002C2350">
        <w:rPr>
          <w:rFonts w:cs="Times New Roman"/>
          <w:i/>
          <w:iCs/>
          <w:color w:val="222222"/>
          <w:szCs w:val="24"/>
          <w:shd w:val="clear" w:color="auto" w:fill="FFFFFF"/>
        </w:rPr>
        <w:t>20</w:t>
      </w:r>
      <w:r w:rsidRPr="002C2350">
        <w:rPr>
          <w:rFonts w:cs="Times New Roman"/>
          <w:color w:val="222222"/>
          <w:szCs w:val="24"/>
          <w:shd w:val="clear" w:color="auto" w:fill="FFFFFF"/>
        </w:rPr>
        <w:t>(1), pp.22-36.</w:t>
      </w:r>
    </w:p>
    <w:p w14:paraId="46CD772D" w14:textId="77777777" w:rsidR="00D34841" w:rsidRPr="002C2350" w:rsidRDefault="00D34841" w:rsidP="002C2350">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Robina-Ramírez, R., Isabel Sánchez-Hernández, M. and Díaz-Caro, C., 2021. Hotel manager perceptions about corporate compliance in the tourism industry: an empirical regional case study in Spain. </w:t>
      </w:r>
      <w:r w:rsidRPr="002C2350">
        <w:rPr>
          <w:rFonts w:cs="Times New Roman"/>
          <w:i/>
          <w:iCs/>
          <w:color w:val="222222"/>
          <w:szCs w:val="24"/>
          <w:shd w:val="clear" w:color="auto" w:fill="FFFFFF"/>
        </w:rPr>
        <w:t>Journal of Management and Governance</w:t>
      </w:r>
      <w:r w:rsidRPr="002C2350">
        <w:rPr>
          <w:rFonts w:cs="Times New Roman"/>
          <w:color w:val="222222"/>
          <w:szCs w:val="24"/>
          <w:shd w:val="clear" w:color="auto" w:fill="FFFFFF"/>
        </w:rPr>
        <w:t>, </w:t>
      </w:r>
      <w:r w:rsidRPr="002C2350">
        <w:rPr>
          <w:rFonts w:cs="Times New Roman"/>
          <w:i/>
          <w:iCs/>
          <w:color w:val="222222"/>
          <w:szCs w:val="24"/>
          <w:shd w:val="clear" w:color="auto" w:fill="FFFFFF"/>
        </w:rPr>
        <w:t>25</w:t>
      </w:r>
      <w:r w:rsidRPr="002C2350">
        <w:rPr>
          <w:rFonts w:cs="Times New Roman"/>
          <w:color w:val="222222"/>
          <w:szCs w:val="24"/>
          <w:shd w:val="clear" w:color="auto" w:fill="FFFFFF"/>
        </w:rPr>
        <w:t>(2), pp.627-654.</w:t>
      </w:r>
    </w:p>
    <w:p w14:paraId="5361DCED" w14:textId="77777777" w:rsidR="00D34841" w:rsidRPr="002C2350" w:rsidRDefault="00D34841" w:rsidP="002C2350">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Robina-Ramírez, R., Isabel Sánchez-Hernández, M. and Díaz-Caro, C., 2021. Hotel manager perceptions about corporate compliance in the tourism industry: an empirical regional case study in Spain. </w:t>
      </w:r>
      <w:r w:rsidRPr="002C2350">
        <w:rPr>
          <w:rFonts w:cs="Times New Roman"/>
          <w:i/>
          <w:iCs/>
          <w:color w:val="222222"/>
          <w:szCs w:val="24"/>
          <w:shd w:val="clear" w:color="auto" w:fill="FFFFFF"/>
        </w:rPr>
        <w:t>Journal of Management and Governance</w:t>
      </w:r>
      <w:r w:rsidRPr="002C2350">
        <w:rPr>
          <w:rFonts w:cs="Times New Roman"/>
          <w:color w:val="222222"/>
          <w:szCs w:val="24"/>
          <w:shd w:val="clear" w:color="auto" w:fill="FFFFFF"/>
        </w:rPr>
        <w:t>, </w:t>
      </w:r>
      <w:r w:rsidRPr="002C2350">
        <w:rPr>
          <w:rFonts w:cs="Times New Roman"/>
          <w:i/>
          <w:iCs/>
          <w:color w:val="222222"/>
          <w:szCs w:val="24"/>
          <w:shd w:val="clear" w:color="auto" w:fill="FFFFFF"/>
        </w:rPr>
        <w:t>25</w:t>
      </w:r>
      <w:r w:rsidRPr="002C2350">
        <w:rPr>
          <w:rFonts w:cs="Times New Roman"/>
          <w:color w:val="222222"/>
          <w:szCs w:val="24"/>
          <w:shd w:val="clear" w:color="auto" w:fill="FFFFFF"/>
        </w:rPr>
        <w:t>(2), pp.627-654.</w:t>
      </w:r>
    </w:p>
    <w:p w14:paraId="6C65594B" w14:textId="77777777" w:rsidR="00D34841" w:rsidRPr="002C2350" w:rsidRDefault="00D34841" w:rsidP="002C2350">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Rodríguez-Antón, J.M. and Alonso-Almeida, M.D.M., 2020. COVID-19 impacts and recovery strategies: The case of the hospitality industry in Spain. </w:t>
      </w:r>
      <w:r w:rsidRPr="002C2350">
        <w:rPr>
          <w:rFonts w:cs="Times New Roman"/>
          <w:i/>
          <w:iCs/>
          <w:color w:val="222222"/>
          <w:szCs w:val="24"/>
          <w:shd w:val="clear" w:color="auto" w:fill="FFFFFF"/>
        </w:rPr>
        <w:t>Sustainability</w:t>
      </w:r>
      <w:r w:rsidRPr="002C2350">
        <w:rPr>
          <w:rFonts w:cs="Times New Roman"/>
          <w:color w:val="222222"/>
          <w:szCs w:val="24"/>
          <w:shd w:val="clear" w:color="auto" w:fill="FFFFFF"/>
        </w:rPr>
        <w:t>, </w:t>
      </w:r>
      <w:r w:rsidRPr="002C2350">
        <w:rPr>
          <w:rFonts w:cs="Times New Roman"/>
          <w:i/>
          <w:iCs/>
          <w:color w:val="222222"/>
          <w:szCs w:val="24"/>
          <w:shd w:val="clear" w:color="auto" w:fill="FFFFFF"/>
        </w:rPr>
        <w:t>12</w:t>
      </w:r>
      <w:r w:rsidRPr="002C2350">
        <w:rPr>
          <w:rFonts w:cs="Times New Roman"/>
          <w:color w:val="222222"/>
          <w:szCs w:val="24"/>
          <w:shd w:val="clear" w:color="auto" w:fill="FFFFFF"/>
        </w:rPr>
        <w:t>(20), p.8599.</w:t>
      </w:r>
    </w:p>
    <w:p w14:paraId="071F935A" w14:textId="77777777" w:rsidR="00D34841" w:rsidRPr="002C2350" w:rsidRDefault="00D34841" w:rsidP="002C2350">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Rodríguez-Antón, J.M. and Alonso-Almeida, M.D.M., 2020. COVID-19 impacts and recovery strategies: The case of the hospitality industry in Spain. </w:t>
      </w:r>
      <w:r w:rsidRPr="002C2350">
        <w:rPr>
          <w:rFonts w:cs="Times New Roman"/>
          <w:i/>
          <w:iCs/>
          <w:color w:val="222222"/>
          <w:szCs w:val="24"/>
          <w:shd w:val="clear" w:color="auto" w:fill="FFFFFF"/>
        </w:rPr>
        <w:t>Sustainability</w:t>
      </w:r>
      <w:r w:rsidRPr="002C2350">
        <w:rPr>
          <w:rFonts w:cs="Times New Roman"/>
          <w:color w:val="222222"/>
          <w:szCs w:val="24"/>
          <w:shd w:val="clear" w:color="auto" w:fill="FFFFFF"/>
        </w:rPr>
        <w:t>, </w:t>
      </w:r>
      <w:r w:rsidRPr="002C2350">
        <w:rPr>
          <w:rFonts w:cs="Times New Roman"/>
          <w:i/>
          <w:iCs/>
          <w:color w:val="222222"/>
          <w:szCs w:val="24"/>
          <w:shd w:val="clear" w:color="auto" w:fill="FFFFFF"/>
        </w:rPr>
        <w:t>12</w:t>
      </w:r>
      <w:r w:rsidRPr="002C2350">
        <w:rPr>
          <w:rFonts w:cs="Times New Roman"/>
          <w:color w:val="222222"/>
          <w:szCs w:val="24"/>
          <w:shd w:val="clear" w:color="auto" w:fill="FFFFFF"/>
        </w:rPr>
        <w:t>(20), p.8599.</w:t>
      </w:r>
    </w:p>
    <w:p w14:paraId="616495F8" w14:textId="77777777" w:rsidR="00D34841" w:rsidRPr="00776EAC" w:rsidRDefault="00D34841" w:rsidP="00473A96">
      <w:pPr>
        <w:spacing w:line="360" w:lineRule="auto"/>
        <w:jc w:val="both"/>
        <w:rPr>
          <w:rFonts w:cs="Times New Roman"/>
          <w:color w:val="222222"/>
          <w:szCs w:val="24"/>
          <w:shd w:val="clear" w:color="auto" w:fill="FFFFFF"/>
        </w:rPr>
      </w:pPr>
      <w:r w:rsidRPr="002C2350">
        <w:rPr>
          <w:rFonts w:cs="Times New Roman"/>
          <w:color w:val="222222"/>
          <w:szCs w:val="24"/>
          <w:shd w:val="clear" w:color="auto" w:fill="FFFFFF"/>
        </w:rPr>
        <w:t xml:space="preserve">Ruiz-Equihua, D., Romero, J. and </w:t>
      </w:r>
      <w:proofErr w:type="spellStart"/>
      <w:r w:rsidRPr="002C2350">
        <w:rPr>
          <w:rFonts w:cs="Times New Roman"/>
          <w:color w:val="222222"/>
          <w:szCs w:val="24"/>
          <w:shd w:val="clear" w:color="auto" w:fill="FFFFFF"/>
        </w:rPr>
        <w:t>Casaló</w:t>
      </w:r>
      <w:proofErr w:type="spellEnd"/>
      <w:r w:rsidRPr="002C2350">
        <w:rPr>
          <w:rFonts w:cs="Times New Roman"/>
          <w:color w:val="222222"/>
          <w:szCs w:val="24"/>
          <w:shd w:val="clear" w:color="auto" w:fill="FFFFFF"/>
        </w:rPr>
        <w:t xml:space="preserve">, L.V., 2020. Better the devil you know? The moderating role of brand familiarity and indulgence vs. restraint cultural dimension on </w:t>
      </w:r>
      <w:proofErr w:type="spellStart"/>
      <w:r w:rsidRPr="002C2350">
        <w:rPr>
          <w:rFonts w:cs="Times New Roman"/>
          <w:color w:val="222222"/>
          <w:szCs w:val="24"/>
          <w:shd w:val="clear" w:color="auto" w:fill="FFFFFF"/>
        </w:rPr>
        <w:t>eWOM</w:t>
      </w:r>
      <w:proofErr w:type="spellEnd"/>
      <w:r w:rsidRPr="002C2350">
        <w:rPr>
          <w:rFonts w:cs="Times New Roman"/>
          <w:color w:val="222222"/>
          <w:szCs w:val="24"/>
          <w:shd w:val="clear" w:color="auto" w:fill="FFFFFF"/>
        </w:rPr>
        <w:t xml:space="preserve"> influence in the hospitality industry. </w:t>
      </w:r>
      <w:r w:rsidRPr="002C2350">
        <w:rPr>
          <w:rFonts w:cs="Times New Roman"/>
          <w:i/>
          <w:iCs/>
          <w:color w:val="222222"/>
          <w:szCs w:val="24"/>
          <w:shd w:val="clear" w:color="auto" w:fill="FFFFFF"/>
        </w:rPr>
        <w:t>Journal of Hospitality Marketing &amp; Management</w:t>
      </w:r>
      <w:r w:rsidRPr="002C2350">
        <w:rPr>
          <w:rFonts w:cs="Times New Roman"/>
          <w:color w:val="222222"/>
          <w:szCs w:val="24"/>
          <w:shd w:val="clear" w:color="auto" w:fill="FFFFFF"/>
        </w:rPr>
        <w:t>, </w:t>
      </w:r>
      <w:r w:rsidRPr="002C2350">
        <w:rPr>
          <w:rFonts w:cs="Times New Roman"/>
          <w:i/>
          <w:iCs/>
          <w:color w:val="222222"/>
          <w:szCs w:val="24"/>
          <w:shd w:val="clear" w:color="auto" w:fill="FFFFFF"/>
        </w:rPr>
        <w:t>29</w:t>
      </w:r>
      <w:r w:rsidRPr="002C2350">
        <w:rPr>
          <w:rFonts w:cs="Times New Roman"/>
          <w:color w:val="222222"/>
          <w:szCs w:val="24"/>
          <w:shd w:val="clear" w:color="auto" w:fill="FFFFFF"/>
        </w:rPr>
        <w:t>(3), pp.310-328.</w:t>
      </w:r>
    </w:p>
    <w:sectPr w:rsidR="00D34841" w:rsidRPr="00776EAC" w:rsidSect="00636A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84C73" w14:textId="77777777" w:rsidR="006C0105" w:rsidRDefault="006C0105" w:rsidP="002C2350">
      <w:pPr>
        <w:spacing w:after="0" w:line="240" w:lineRule="auto"/>
      </w:pPr>
      <w:r>
        <w:separator/>
      </w:r>
    </w:p>
  </w:endnote>
  <w:endnote w:type="continuationSeparator" w:id="0">
    <w:p w14:paraId="4987D018" w14:textId="77777777" w:rsidR="006C0105" w:rsidRDefault="006C0105" w:rsidP="002C2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930777"/>
      <w:docPartObj>
        <w:docPartGallery w:val="Page Numbers (Bottom of Page)"/>
        <w:docPartUnique/>
      </w:docPartObj>
    </w:sdtPr>
    <w:sdtEndPr>
      <w:rPr>
        <w:noProof/>
      </w:rPr>
    </w:sdtEndPr>
    <w:sdtContent>
      <w:p w14:paraId="5F3A3DB5" w14:textId="77777777" w:rsidR="002C2350" w:rsidRDefault="002C2350">
        <w:pPr>
          <w:pStyle w:val="Subsol"/>
          <w:jc w:val="center"/>
        </w:pPr>
        <w:r>
          <w:fldChar w:fldCharType="begin"/>
        </w:r>
        <w:r>
          <w:instrText xml:space="preserve"> PAGE   \* MERGEFORMAT </w:instrText>
        </w:r>
        <w:r>
          <w:fldChar w:fldCharType="separate"/>
        </w:r>
        <w:r w:rsidR="0033087C">
          <w:rPr>
            <w:noProof/>
          </w:rPr>
          <w:t>4</w:t>
        </w:r>
        <w:r>
          <w:rPr>
            <w:noProof/>
          </w:rPr>
          <w:fldChar w:fldCharType="end"/>
        </w:r>
      </w:p>
    </w:sdtContent>
  </w:sdt>
  <w:p w14:paraId="585E2CB5" w14:textId="77777777" w:rsidR="002C2350" w:rsidRDefault="002C235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F9D59" w14:textId="77777777" w:rsidR="006C0105" w:rsidRDefault="006C0105" w:rsidP="002C2350">
      <w:pPr>
        <w:spacing w:after="0" w:line="240" w:lineRule="auto"/>
      </w:pPr>
      <w:r>
        <w:separator/>
      </w:r>
    </w:p>
  </w:footnote>
  <w:footnote w:type="continuationSeparator" w:id="0">
    <w:p w14:paraId="4F590E21" w14:textId="77777777" w:rsidR="006C0105" w:rsidRDefault="006C0105" w:rsidP="002C2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C3DBB"/>
    <w:multiLevelType w:val="hybridMultilevel"/>
    <w:tmpl w:val="C59A48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57370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343"/>
    <w:rsid w:val="00087C8C"/>
    <w:rsid w:val="00094343"/>
    <w:rsid w:val="000E79AA"/>
    <w:rsid w:val="00105E4A"/>
    <w:rsid w:val="00114B27"/>
    <w:rsid w:val="001D78A6"/>
    <w:rsid w:val="0020400F"/>
    <w:rsid w:val="00242F0A"/>
    <w:rsid w:val="00283913"/>
    <w:rsid w:val="002C2350"/>
    <w:rsid w:val="002C37B1"/>
    <w:rsid w:val="0033087C"/>
    <w:rsid w:val="00473A96"/>
    <w:rsid w:val="00563E48"/>
    <w:rsid w:val="00571AC7"/>
    <w:rsid w:val="005F5FFB"/>
    <w:rsid w:val="00636AF5"/>
    <w:rsid w:val="00643EED"/>
    <w:rsid w:val="006B4E1C"/>
    <w:rsid w:val="006C0105"/>
    <w:rsid w:val="006D232A"/>
    <w:rsid w:val="00776EAC"/>
    <w:rsid w:val="008165EF"/>
    <w:rsid w:val="00830101"/>
    <w:rsid w:val="00855B83"/>
    <w:rsid w:val="00855D55"/>
    <w:rsid w:val="008D3019"/>
    <w:rsid w:val="008E1768"/>
    <w:rsid w:val="00A2231E"/>
    <w:rsid w:val="00AE1B86"/>
    <w:rsid w:val="00B30580"/>
    <w:rsid w:val="00BF6132"/>
    <w:rsid w:val="00C35074"/>
    <w:rsid w:val="00D34841"/>
    <w:rsid w:val="00D54B66"/>
    <w:rsid w:val="00D8591A"/>
    <w:rsid w:val="00DF15C3"/>
    <w:rsid w:val="00E11282"/>
    <w:rsid w:val="00E15689"/>
    <w:rsid w:val="00FB09B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B479C"/>
  <w15:docId w15:val="{D1996E70-D9FE-45E6-B676-BD310CB2C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Titlu1">
    <w:name w:val="heading 1"/>
    <w:basedOn w:val="Normal"/>
    <w:next w:val="Normal"/>
    <w:link w:val="Titlu1Caracte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Titlu2">
    <w:name w:val="heading 2"/>
    <w:basedOn w:val="Normal"/>
    <w:next w:val="Normal"/>
    <w:link w:val="Titlu2Caracte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Titlu3">
    <w:name w:val="heading 3"/>
    <w:basedOn w:val="Normal"/>
    <w:next w:val="Normal"/>
    <w:link w:val="Titlu3Caracte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Titlu2Caracter">
    <w:name w:val="Titlu 2 Caracter"/>
    <w:basedOn w:val="Fontdeparagrafimplicit"/>
    <w:link w:val="Titlu2"/>
    <w:uiPriority w:val="9"/>
    <w:rsid w:val="00A2231E"/>
    <w:rPr>
      <w:rFonts w:ascii="Times New Roman" w:eastAsiaTheme="majorEastAsia" w:hAnsi="Times New Roman" w:cstheme="majorBidi"/>
      <w:color w:val="2E74B5" w:themeColor="accent1" w:themeShade="BF"/>
      <w:sz w:val="24"/>
      <w:szCs w:val="26"/>
      <w:lang w:val="en-GB"/>
    </w:rPr>
  </w:style>
  <w:style w:type="paragraph" w:styleId="Titlu">
    <w:name w:val="Title"/>
    <w:basedOn w:val="Normal"/>
    <w:next w:val="Normal"/>
    <w:link w:val="TitluCaracter"/>
    <w:autoRedefine/>
    <w:uiPriority w:val="10"/>
    <w:qFormat/>
    <w:rsid w:val="00A2231E"/>
    <w:pPr>
      <w:spacing w:after="0" w:line="240" w:lineRule="auto"/>
      <w:contextualSpacing/>
    </w:pPr>
    <w:rPr>
      <w:rFonts w:eastAsiaTheme="majorEastAsia" w:cstheme="majorBidi"/>
      <w:spacing w:val="-10"/>
      <w:kern w:val="28"/>
      <w:sz w:val="44"/>
      <w:szCs w:val="56"/>
    </w:rPr>
  </w:style>
  <w:style w:type="character" w:customStyle="1" w:styleId="TitluCaracter">
    <w:name w:val="Titlu Caracter"/>
    <w:basedOn w:val="Fontdeparagrafimplicit"/>
    <w:link w:val="Titlu"/>
    <w:uiPriority w:val="10"/>
    <w:rsid w:val="00A2231E"/>
    <w:rPr>
      <w:rFonts w:ascii="Times New Roman" w:eastAsiaTheme="majorEastAsia" w:hAnsi="Times New Roman" w:cstheme="majorBidi"/>
      <w:spacing w:val="-10"/>
      <w:kern w:val="28"/>
      <w:sz w:val="44"/>
      <w:szCs w:val="56"/>
      <w:lang w:val="en-GB"/>
    </w:rPr>
  </w:style>
  <w:style w:type="character" w:customStyle="1" w:styleId="Titlu3Caracter">
    <w:name w:val="Titlu 3 Caracter"/>
    <w:basedOn w:val="Fontdeparagrafimplicit"/>
    <w:link w:val="Titlu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Titlucuprins">
    <w:name w:val="TOC Heading"/>
    <w:basedOn w:val="Titlu1"/>
    <w:next w:val="Normal"/>
    <w:uiPriority w:val="39"/>
    <w:unhideWhenUsed/>
    <w:qFormat/>
    <w:rsid w:val="00D34841"/>
    <w:pPr>
      <w:outlineLvl w:val="9"/>
    </w:pPr>
    <w:rPr>
      <w:rFonts w:asciiTheme="majorHAnsi" w:hAnsiTheme="majorHAnsi"/>
      <w:sz w:val="32"/>
      <w:lang w:val="en-US"/>
    </w:rPr>
  </w:style>
  <w:style w:type="paragraph" w:styleId="Cuprins1">
    <w:name w:val="toc 1"/>
    <w:basedOn w:val="Normal"/>
    <w:next w:val="Normal"/>
    <w:autoRedefine/>
    <w:uiPriority w:val="39"/>
    <w:unhideWhenUsed/>
    <w:rsid w:val="00D34841"/>
    <w:pPr>
      <w:spacing w:after="100"/>
    </w:pPr>
  </w:style>
  <w:style w:type="paragraph" w:styleId="Cuprins2">
    <w:name w:val="toc 2"/>
    <w:basedOn w:val="Normal"/>
    <w:next w:val="Normal"/>
    <w:autoRedefine/>
    <w:uiPriority w:val="39"/>
    <w:unhideWhenUsed/>
    <w:rsid w:val="00D34841"/>
    <w:pPr>
      <w:spacing w:after="100"/>
      <w:ind w:left="240"/>
    </w:pPr>
  </w:style>
  <w:style w:type="character" w:styleId="Hyperlink">
    <w:name w:val="Hyperlink"/>
    <w:basedOn w:val="Fontdeparagrafimplicit"/>
    <w:uiPriority w:val="99"/>
    <w:unhideWhenUsed/>
    <w:rsid w:val="00D34841"/>
    <w:rPr>
      <w:color w:val="0563C1" w:themeColor="hyperlink"/>
      <w:u w:val="single"/>
    </w:rPr>
  </w:style>
  <w:style w:type="paragraph" w:styleId="Antet">
    <w:name w:val="header"/>
    <w:basedOn w:val="Normal"/>
    <w:link w:val="AntetCaracter"/>
    <w:uiPriority w:val="99"/>
    <w:unhideWhenUsed/>
    <w:rsid w:val="002C235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C2350"/>
    <w:rPr>
      <w:rFonts w:ascii="Times New Roman" w:hAnsi="Times New Roman"/>
      <w:sz w:val="24"/>
      <w:lang w:val="en-GB"/>
    </w:rPr>
  </w:style>
  <w:style w:type="paragraph" w:styleId="Subsol">
    <w:name w:val="footer"/>
    <w:basedOn w:val="Normal"/>
    <w:link w:val="SubsolCaracter"/>
    <w:uiPriority w:val="99"/>
    <w:unhideWhenUsed/>
    <w:rsid w:val="002C235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C2350"/>
    <w:rPr>
      <w:rFonts w:ascii="Times New Roman" w:hAnsi="Times New Roman"/>
      <w:sz w:val="24"/>
      <w:lang w:val="en-GB"/>
    </w:rPr>
  </w:style>
  <w:style w:type="paragraph" w:styleId="Listparagraf">
    <w:name w:val="List Paragraph"/>
    <w:basedOn w:val="Normal"/>
    <w:uiPriority w:val="34"/>
    <w:qFormat/>
    <w:rsid w:val="002C2350"/>
    <w:pPr>
      <w:ind w:left="720"/>
      <w:contextualSpacing/>
    </w:pPr>
  </w:style>
  <w:style w:type="paragraph" w:styleId="TextnBalon">
    <w:name w:val="Balloon Text"/>
    <w:basedOn w:val="Normal"/>
    <w:link w:val="TextnBalonCaracter"/>
    <w:uiPriority w:val="99"/>
    <w:semiHidden/>
    <w:unhideWhenUsed/>
    <w:rsid w:val="00636AF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36AF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F75F8-70A9-49CB-A014-B9D32E729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1347</Words>
  <Characters>8525</Characters>
  <Application>Microsoft Office Word</Application>
  <DocSecurity>0</DocSecurity>
  <Lines>162</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Madalina Ionela Preda (2213175)</cp:lastModifiedBy>
  <cp:revision>4</cp:revision>
  <dcterms:created xsi:type="dcterms:W3CDTF">2023-11-02T11:47:00Z</dcterms:created>
  <dcterms:modified xsi:type="dcterms:W3CDTF">2023-11-07T13:09:00Z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638631a6-ad0d-48e7-9c6b-5c15479ad815</vt:lpwstr>
  </property>
</Properties>
</file>