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6526DD" w:rsidRPr="008F583F" w:rsidRDefault="006526DD" w:rsidP="006526DD">
      <w:pPr>
        <w:spacing w:line="480" w:lineRule="auto"/>
        <w:jc w:val="center"/>
        <w:rPr>
          <w:rFonts w:ascii="Times New Roman" w:eastAsia="Yu Mincho" w:hAnsi="Times New Roman" w:cs="Times New Roman"/>
          <w:b/>
          <w:bCs/>
          <w:color w:val="000000" w:themeColor="text1"/>
          <w:sz w:val="24"/>
          <w:szCs w:val="24"/>
        </w:rPr>
      </w:pPr>
    </w:p>
    <w:p w14:paraId="0A37501D" w14:textId="77777777" w:rsidR="006526DD" w:rsidRPr="008F583F" w:rsidRDefault="006526DD" w:rsidP="006526DD">
      <w:pPr>
        <w:spacing w:line="480" w:lineRule="auto"/>
        <w:jc w:val="center"/>
        <w:rPr>
          <w:rFonts w:ascii="Times New Roman" w:eastAsia="Yu Mincho" w:hAnsi="Times New Roman" w:cs="Times New Roman"/>
          <w:b/>
          <w:bCs/>
          <w:color w:val="000000" w:themeColor="text1"/>
          <w:sz w:val="24"/>
          <w:szCs w:val="24"/>
        </w:rPr>
      </w:pPr>
    </w:p>
    <w:p w14:paraId="5DAB6C7B" w14:textId="77777777" w:rsidR="006526DD" w:rsidRPr="008F583F" w:rsidRDefault="006526DD" w:rsidP="006526DD">
      <w:pPr>
        <w:spacing w:line="480" w:lineRule="auto"/>
        <w:jc w:val="center"/>
        <w:rPr>
          <w:rFonts w:ascii="Times New Roman" w:eastAsia="Yu Mincho" w:hAnsi="Times New Roman" w:cs="Times New Roman"/>
          <w:b/>
          <w:bCs/>
          <w:color w:val="000000" w:themeColor="text1"/>
          <w:sz w:val="24"/>
          <w:szCs w:val="24"/>
        </w:rPr>
      </w:pPr>
    </w:p>
    <w:p w14:paraId="02EB378F" w14:textId="77777777" w:rsidR="006526DD" w:rsidRPr="008F583F" w:rsidRDefault="006526DD" w:rsidP="006526DD">
      <w:pPr>
        <w:spacing w:line="480" w:lineRule="auto"/>
        <w:jc w:val="center"/>
        <w:rPr>
          <w:rFonts w:ascii="Times New Roman" w:eastAsia="Yu Mincho" w:hAnsi="Times New Roman" w:cs="Times New Roman"/>
          <w:b/>
          <w:bCs/>
          <w:color w:val="000000" w:themeColor="text1"/>
          <w:sz w:val="24"/>
          <w:szCs w:val="24"/>
        </w:rPr>
      </w:pPr>
    </w:p>
    <w:p w14:paraId="6A05A809" w14:textId="77777777" w:rsidR="006526DD" w:rsidRPr="008F583F" w:rsidRDefault="006526DD" w:rsidP="006526DD">
      <w:pPr>
        <w:spacing w:line="480" w:lineRule="auto"/>
        <w:jc w:val="center"/>
        <w:rPr>
          <w:rFonts w:ascii="Times New Roman" w:eastAsia="Yu Mincho" w:hAnsi="Times New Roman" w:cs="Times New Roman"/>
          <w:b/>
          <w:bCs/>
          <w:color w:val="000000" w:themeColor="text1"/>
          <w:sz w:val="24"/>
          <w:szCs w:val="24"/>
        </w:rPr>
      </w:pPr>
    </w:p>
    <w:p w14:paraId="5A39BBE3" w14:textId="77777777" w:rsidR="006526DD" w:rsidRPr="008F583F" w:rsidRDefault="006526DD" w:rsidP="006526DD">
      <w:pPr>
        <w:spacing w:line="480" w:lineRule="auto"/>
        <w:jc w:val="center"/>
        <w:rPr>
          <w:rFonts w:ascii="Times New Roman" w:eastAsia="Yu Mincho" w:hAnsi="Times New Roman" w:cs="Times New Roman"/>
          <w:b/>
          <w:bCs/>
          <w:color w:val="000000" w:themeColor="text1"/>
          <w:sz w:val="24"/>
          <w:szCs w:val="24"/>
        </w:rPr>
      </w:pPr>
    </w:p>
    <w:p w14:paraId="44FF77E3"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r w:rsidRPr="008F583F">
        <w:rPr>
          <w:rFonts w:ascii="Times New Roman" w:eastAsia="Yu Mincho" w:hAnsi="Times New Roman" w:cs="Times New Roman"/>
          <w:b/>
          <w:bCs/>
          <w:color w:val="000000" w:themeColor="text1"/>
          <w:sz w:val="24"/>
          <w:szCs w:val="24"/>
        </w:rPr>
        <w:t>Final Proposal</w:t>
      </w:r>
    </w:p>
    <w:p w14:paraId="75206977"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r w:rsidRPr="008F583F">
        <w:rPr>
          <w:rFonts w:ascii="Times New Roman" w:eastAsia="Yu Mincho" w:hAnsi="Times New Roman" w:cs="Times New Roman"/>
          <w:color w:val="000000" w:themeColor="text1"/>
          <w:sz w:val="24"/>
          <w:szCs w:val="24"/>
        </w:rPr>
        <w:t xml:space="preserve">Andrew </w:t>
      </w:r>
      <w:proofErr w:type="spellStart"/>
      <w:r w:rsidRPr="008F583F">
        <w:rPr>
          <w:rFonts w:ascii="Times New Roman" w:eastAsia="Yu Mincho" w:hAnsi="Times New Roman" w:cs="Times New Roman"/>
          <w:color w:val="000000" w:themeColor="text1"/>
          <w:sz w:val="24"/>
          <w:szCs w:val="24"/>
        </w:rPr>
        <w:t>Nesseler</w:t>
      </w:r>
      <w:proofErr w:type="spellEnd"/>
    </w:p>
    <w:p w14:paraId="4230AF2C"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r w:rsidRPr="008F583F">
        <w:rPr>
          <w:rFonts w:ascii="Times New Roman" w:eastAsia="Yu Mincho" w:hAnsi="Times New Roman" w:cs="Times New Roman"/>
          <w:color w:val="000000" w:themeColor="text1"/>
          <w:sz w:val="24"/>
          <w:szCs w:val="24"/>
        </w:rPr>
        <w:t>University of Texas of Permian Basin</w:t>
      </w:r>
    </w:p>
    <w:p w14:paraId="49246341"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r w:rsidRPr="008F583F">
        <w:rPr>
          <w:rFonts w:ascii="Times New Roman" w:eastAsia="Yu Mincho" w:hAnsi="Times New Roman" w:cs="Times New Roman"/>
          <w:color w:val="000000" w:themeColor="text1"/>
          <w:sz w:val="24"/>
          <w:szCs w:val="24"/>
        </w:rPr>
        <w:t>EDUC 6305 Research Design in Education</w:t>
      </w:r>
    </w:p>
    <w:p w14:paraId="5D813895"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r w:rsidRPr="008F583F">
        <w:rPr>
          <w:rFonts w:ascii="Times New Roman" w:eastAsia="Yu Mincho" w:hAnsi="Times New Roman" w:cs="Times New Roman"/>
          <w:color w:val="000000" w:themeColor="text1"/>
          <w:sz w:val="24"/>
          <w:szCs w:val="24"/>
        </w:rPr>
        <w:t xml:space="preserve">Dr. Amin </w:t>
      </w:r>
      <w:proofErr w:type="spellStart"/>
      <w:r w:rsidRPr="008F583F">
        <w:rPr>
          <w:rFonts w:ascii="Times New Roman" w:eastAsia="Yu Mincho" w:hAnsi="Times New Roman" w:cs="Times New Roman"/>
          <w:color w:val="000000" w:themeColor="text1"/>
          <w:sz w:val="24"/>
          <w:szCs w:val="24"/>
        </w:rPr>
        <w:t>Davoodi</w:t>
      </w:r>
      <w:proofErr w:type="spellEnd"/>
    </w:p>
    <w:p w14:paraId="6A079BB0"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r w:rsidRPr="008F583F">
        <w:rPr>
          <w:rFonts w:ascii="Times New Roman" w:eastAsia="Yu Mincho" w:hAnsi="Times New Roman" w:cs="Times New Roman"/>
          <w:color w:val="000000" w:themeColor="text1"/>
          <w:sz w:val="24"/>
          <w:szCs w:val="24"/>
        </w:rPr>
        <w:t>October 22, 2022</w:t>
      </w:r>
    </w:p>
    <w:p w14:paraId="41C8F396"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p>
    <w:p w14:paraId="72A3D3EC"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p>
    <w:p w14:paraId="0D0B940D"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p>
    <w:p w14:paraId="0E27B00A"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p>
    <w:p w14:paraId="60061E4C"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p>
    <w:p w14:paraId="44EAFD9C"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p>
    <w:p w14:paraId="4B94D5A5" w14:textId="77777777" w:rsidR="006526DD" w:rsidRPr="008F583F" w:rsidRDefault="006526DD" w:rsidP="006526DD">
      <w:pPr>
        <w:spacing w:line="480" w:lineRule="auto"/>
        <w:jc w:val="center"/>
        <w:rPr>
          <w:rFonts w:ascii="Times New Roman" w:eastAsia="Yu Mincho" w:hAnsi="Times New Roman" w:cs="Times New Roman"/>
          <w:color w:val="000000" w:themeColor="text1"/>
          <w:sz w:val="24"/>
          <w:szCs w:val="24"/>
        </w:rPr>
      </w:pPr>
    </w:p>
    <w:p w14:paraId="3037B334" w14:textId="06F8F821" w:rsidR="00643189" w:rsidRPr="00643189" w:rsidRDefault="00643189" w:rsidP="00DB586C">
      <w:pPr>
        <w:spacing w:line="480" w:lineRule="auto"/>
        <w:jc w:val="center"/>
        <w:rPr>
          <w:rFonts w:ascii="Times New Roman" w:hAnsi="Times New Roman" w:cs="Times New Roman" w:hint="eastAsia"/>
          <w:b/>
          <w:sz w:val="24"/>
          <w:szCs w:val="24"/>
        </w:rPr>
      </w:pPr>
      <w:r>
        <w:rPr>
          <w:rFonts w:ascii="Times New Roman" w:hAnsi="Times New Roman" w:cs="Times New Roman"/>
          <w:b/>
          <w:sz w:val="24"/>
          <w:szCs w:val="24"/>
        </w:rPr>
        <w:lastRenderedPageBreak/>
        <w:t xml:space="preserve">The Prospect of </w:t>
      </w:r>
      <w:r w:rsidRPr="00643189">
        <w:rPr>
          <w:rFonts w:ascii="Times New Roman" w:hAnsi="Times New Roman" w:cs="Times New Roman" w:hint="eastAsia"/>
          <w:b/>
          <w:sz w:val="24"/>
          <w:szCs w:val="24"/>
        </w:rPr>
        <w:t xml:space="preserve">Moral Philosophy as </w:t>
      </w:r>
      <w:r>
        <w:rPr>
          <w:rFonts w:ascii="Times New Roman" w:hAnsi="Times New Roman" w:cs="Times New Roman"/>
          <w:b/>
          <w:sz w:val="24"/>
          <w:szCs w:val="24"/>
        </w:rPr>
        <w:t xml:space="preserve">a </w:t>
      </w:r>
      <w:r w:rsidRPr="00643189">
        <w:rPr>
          <w:rFonts w:ascii="Times New Roman" w:hAnsi="Times New Roman" w:cs="Times New Roman" w:hint="eastAsia"/>
          <w:b/>
          <w:sz w:val="24"/>
          <w:szCs w:val="24"/>
        </w:rPr>
        <w:t>Content Area in CBI</w:t>
      </w:r>
      <w:bookmarkStart w:id="0" w:name="_GoBack"/>
      <w:bookmarkEnd w:id="0"/>
    </w:p>
    <w:p w14:paraId="7CBFD60A" w14:textId="55301237" w:rsidR="00F22ECD" w:rsidRPr="008F583F" w:rsidRDefault="00DB586C" w:rsidP="00DB586C">
      <w:pPr>
        <w:spacing w:line="480" w:lineRule="auto"/>
        <w:jc w:val="center"/>
        <w:rPr>
          <w:rFonts w:ascii="Times New Roman" w:hAnsi="Times New Roman" w:cs="Times New Roman"/>
          <w:sz w:val="24"/>
          <w:szCs w:val="24"/>
        </w:rPr>
      </w:pPr>
      <w:r w:rsidRPr="008F583F">
        <w:rPr>
          <w:rFonts w:ascii="Times New Roman" w:hAnsi="Times New Roman" w:cs="Times New Roman"/>
          <w:sz w:val="24"/>
          <w:szCs w:val="24"/>
        </w:rPr>
        <w:t>Abstract</w:t>
      </w:r>
    </w:p>
    <w:p w14:paraId="61268A45" w14:textId="77777777" w:rsidR="00DB586C" w:rsidRPr="008F583F" w:rsidRDefault="00DB586C" w:rsidP="00DB586C">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Moral philosophy as </w:t>
      </w:r>
      <w:proofErr w:type="gramStart"/>
      <w:r w:rsidRPr="008F583F">
        <w:rPr>
          <w:rFonts w:ascii="Times New Roman" w:hAnsi="Times New Roman" w:cs="Times New Roman"/>
          <w:sz w:val="24"/>
          <w:szCs w:val="24"/>
        </w:rPr>
        <w:t xml:space="preserve">a targeted content area in a CBI setting </w:t>
      </w:r>
      <w:r w:rsidR="00D473A9" w:rsidRPr="008F583F">
        <w:rPr>
          <w:rFonts w:ascii="Times New Roman" w:hAnsi="Times New Roman" w:cs="Times New Roman"/>
          <w:sz w:val="24"/>
          <w:szCs w:val="24"/>
        </w:rPr>
        <w:t>and how ELLs interact with it</w:t>
      </w:r>
      <w:proofErr w:type="gramEnd"/>
      <w:r w:rsidR="00D473A9" w:rsidRPr="008F583F">
        <w:rPr>
          <w:rFonts w:ascii="Times New Roman" w:hAnsi="Times New Roman" w:cs="Times New Roman"/>
          <w:sz w:val="24"/>
          <w:szCs w:val="24"/>
        </w:rPr>
        <w:t xml:space="preserve"> </w:t>
      </w:r>
      <w:r w:rsidRPr="008F583F">
        <w:rPr>
          <w:rFonts w:ascii="Times New Roman" w:hAnsi="Times New Roman" w:cs="Times New Roman"/>
          <w:sz w:val="24"/>
          <w:szCs w:val="24"/>
        </w:rPr>
        <w:t>has been relatively unexplored by researchers, as it</w:t>
      </w:r>
      <w:r w:rsidR="00D473A9" w:rsidRPr="008F583F">
        <w:rPr>
          <w:rFonts w:ascii="Times New Roman" w:hAnsi="Times New Roman" w:cs="Times New Roman"/>
          <w:sz w:val="24"/>
          <w:szCs w:val="24"/>
        </w:rPr>
        <w:t xml:space="preserve"> sees scarce use by instructors.</w:t>
      </w:r>
      <w:r w:rsidRPr="008F583F">
        <w:rPr>
          <w:rFonts w:ascii="Times New Roman" w:hAnsi="Times New Roman" w:cs="Times New Roman"/>
          <w:sz w:val="24"/>
          <w:szCs w:val="24"/>
        </w:rPr>
        <w:t xml:space="preserve"> </w:t>
      </w:r>
      <w:r w:rsidR="00D6079C" w:rsidRPr="008F583F">
        <w:rPr>
          <w:rFonts w:ascii="Times New Roman" w:hAnsi="Times New Roman" w:cs="Times New Roman"/>
          <w:sz w:val="24"/>
          <w:szCs w:val="24"/>
        </w:rPr>
        <w:t xml:space="preserve">However, adjacent subjects to moral philosophy </w:t>
      </w:r>
      <w:proofErr w:type="gramStart"/>
      <w:r w:rsidR="00D6079C" w:rsidRPr="008F583F">
        <w:rPr>
          <w:rFonts w:ascii="Times New Roman" w:hAnsi="Times New Roman" w:cs="Times New Roman"/>
          <w:sz w:val="24"/>
          <w:szCs w:val="24"/>
        </w:rPr>
        <w:t>have been observed</w:t>
      </w:r>
      <w:proofErr w:type="gramEnd"/>
      <w:r w:rsidR="00D6079C" w:rsidRPr="008F583F">
        <w:rPr>
          <w:rFonts w:ascii="Times New Roman" w:hAnsi="Times New Roman" w:cs="Times New Roman"/>
          <w:sz w:val="24"/>
          <w:szCs w:val="24"/>
        </w:rPr>
        <w:t xml:space="preserve"> in CBI classrooms, and </w:t>
      </w:r>
      <w:r w:rsidR="00084D49" w:rsidRPr="008F583F">
        <w:rPr>
          <w:rFonts w:ascii="Times New Roman" w:hAnsi="Times New Roman" w:cs="Times New Roman"/>
          <w:sz w:val="24"/>
          <w:szCs w:val="24"/>
        </w:rPr>
        <w:t>ELLs often exhibit many benefits (including an increase in academ</w:t>
      </w:r>
      <w:r w:rsidR="005F5928" w:rsidRPr="008F583F">
        <w:rPr>
          <w:rFonts w:ascii="Times New Roman" w:hAnsi="Times New Roman" w:cs="Times New Roman"/>
          <w:sz w:val="24"/>
          <w:szCs w:val="24"/>
        </w:rPr>
        <w:t>ic vocabulary</w:t>
      </w:r>
      <w:r w:rsidR="00013068" w:rsidRPr="008F583F">
        <w:rPr>
          <w:rFonts w:ascii="Times New Roman" w:hAnsi="Times New Roman" w:cs="Times New Roman"/>
          <w:sz w:val="24"/>
          <w:szCs w:val="24"/>
        </w:rPr>
        <w:t xml:space="preserve"> and English oral proficiency) from teaching these targeted content areas. </w:t>
      </w:r>
      <w:r w:rsidR="001E3C1C" w:rsidRPr="008F583F">
        <w:rPr>
          <w:rFonts w:ascii="Times New Roman" w:hAnsi="Times New Roman" w:cs="Times New Roman"/>
          <w:sz w:val="24"/>
          <w:szCs w:val="24"/>
        </w:rPr>
        <w:t>Yet, instructors should exhibit some caution too, as these adjacent topics have introduced difficulties for ELLs, such as diffic</w:t>
      </w:r>
      <w:r w:rsidR="0089516C" w:rsidRPr="008F583F">
        <w:rPr>
          <w:rFonts w:ascii="Times New Roman" w:hAnsi="Times New Roman" w:cs="Times New Roman"/>
          <w:sz w:val="24"/>
          <w:szCs w:val="24"/>
        </w:rPr>
        <w:t>ulties in comprehension in both the content area and the L2</w:t>
      </w:r>
      <w:r w:rsidR="00D81F62" w:rsidRPr="008F583F">
        <w:rPr>
          <w:rFonts w:ascii="Times New Roman" w:hAnsi="Times New Roman" w:cs="Times New Roman"/>
          <w:sz w:val="24"/>
          <w:szCs w:val="24"/>
        </w:rPr>
        <w:t xml:space="preserve"> used</w:t>
      </w:r>
      <w:r w:rsidR="0089516C" w:rsidRPr="008F583F">
        <w:rPr>
          <w:rFonts w:ascii="Times New Roman" w:hAnsi="Times New Roman" w:cs="Times New Roman"/>
          <w:sz w:val="24"/>
          <w:szCs w:val="24"/>
        </w:rPr>
        <w:t xml:space="preserve">. </w:t>
      </w:r>
      <w:proofErr w:type="gramStart"/>
      <w:r w:rsidR="00FA1FC5" w:rsidRPr="008F583F">
        <w:rPr>
          <w:rFonts w:ascii="Times New Roman" w:hAnsi="Times New Roman" w:cs="Times New Roman"/>
          <w:sz w:val="24"/>
          <w:szCs w:val="24"/>
        </w:rPr>
        <w:t>To better understand</w:t>
      </w:r>
      <w:proofErr w:type="gramEnd"/>
      <w:r w:rsidR="00FA1FC5" w:rsidRPr="008F583F">
        <w:rPr>
          <w:rFonts w:ascii="Times New Roman" w:hAnsi="Times New Roman" w:cs="Times New Roman"/>
          <w:sz w:val="24"/>
          <w:szCs w:val="24"/>
        </w:rPr>
        <w:t xml:space="preserve"> how ELLs interact with moral philosophy in a CBI setting, a group of ELLs will be surveyed on their experiences and their answers collected over a normal term period in a CBI class.</w:t>
      </w:r>
    </w:p>
    <w:p w14:paraId="572AA34D" w14:textId="77777777" w:rsidR="003C00B2" w:rsidRPr="008F583F" w:rsidRDefault="003C00B2" w:rsidP="00D63385">
      <w:pPr>
        <w:spacing w:line="480" w:lineRule="auto"/>
        <w:ind w:firstLine="840"/>
        <w:jc w:val="left"/>
        <w:rPr>
          <w:rFonts w:ascii="Times New Roman" w:hAnsi="Times New Roman" w:cs="Times New Roman"/>
          <w:sz w:val="24"/>
          <w:szCs w:val="24"/>
        </w:rPr>
      </w:pPr>
      <w:r w:rsidRPr="008F583F">
        <w:rPr>
          <w:rFonts w:ascii="Times New Roman" w:hAnsi="Times New Roman" w:cs="Times New Roman"/>
          <w:i/>
          <w:sz w:val="24"/>
          <w:szCs w:val="24"/>
        </w:rPr>
        <w:t>Keywords</w:t>
      </w:r>
      <w:r w:rsidRPr="008F583F">
        <w:rPr>
          <w:rFonts w:ascii="Times New Roman" w:hAnsi="Times New Roman" w:cs="Times New Roman"/>
          <w:sz w:val="24"/>
          <w:szCs w:val="24"/>
        </w:rPr>
        <w:t>:</w:t>
      </w:r>
      <w:r w:rsidRPr="008F583F">
        <w:rPr>
          <w:rFonts w:ascii="Times New Roman" w:hAnsi="Times New Roman" w:cs="Times New Roman"/>
          <w:i/>
          <w:sz w:val="24"/>
          <w:szCs w:val="24"/>
        </w:rPr>
        <w:t xml:space="preserve"> </w:t>
      </w:r>
      <w:r w:rsidR="00D63385" w:rsidRPr="008F583F">
        <w:rPr>
          <w:rFonts w:ascii="Times New Roman" w:hAnsi="Times New Roman" w:cs="Times New Roman"/>
          <w:sz w:val="24"/>
          <w:szCs w:val="24"/>
        </w:rPr>
        <w:t>CBI, moral philosophy, ELLs, humanities, sheltered-instruction, CLIL</w:t>
      </w:r>
    </w:p>
    <w:p w14:paraId="3DEEC669" w14:textId="77777777" w:rsidR="006A19CC" w:rsidRPr="008F583F" w:rsidRDefault="006A19CC" w:rsidP="00DD5BED">
      <w:pPr>
        <w:spacing w:line="480" w:lineRule="auto"/>
        <w:jc w:val="left"/>
        <w:rPr>
          <w:rFonts w:ascii="Times New Roman" w:hAnsi="Times New Roman" w:cs="Times New Roman"/>
          <w:b/>
          <w:sz w:val="24"/>
          <w:szCs w:val="24"/>
        </w:rPr>
      </w:pPr>
    </w:p>
    <w:p w14:paraId="3656B9AB" w14:textId="77777777" w:rsidR="006A19CC" w:rsidRPr="008F583F" w:rsidRDefault="006A19CC" w:rsidP="00DD5BED">
      <w:pPr>
        <w:spacing w:line="480" w:lineRule="auto"/>
        <w:jc w:val="left"/>
        <w:rPr>
          <w:rFonts w:ascii="Times New Roman" w:hAnsi="Times New Roman" w:cs="Times New Roman"/>
          <w:b/>
          <w:sz w:val="24"/>
          <w:szCs w:val="24"/>
        </w:rPr>
      </w:pPr>
    </w:p>
    <w:p w14:paraId="45FB0818" w14:textId="77777777" w:rsidR="006A19CC" w:rsidRPr="008F583F" w:rsidRDefault="006A19CC" w:rsidP="00DD5BED">
      <w:pPr>
        <w:spacing w:line="480" w:lineRule="auto"/>
        <w:jc w:val="left"/>
        <w:rPr>
          <w:rFonts w:ascii="Times New Roman" w:hAnsi="Times New Roman" w:cs="Times New Roman"/>
          <w:b/>
          <w:sz w:val="24"/>
          <w:szCs w:val="24"/>
        </w:rPr>
      </w:pPr>
    </w:p>
    <w:p w14:paraId="049F31CB" w14:textId="77777777" w:rsidR="006A19CC" w:rsidRPr="008F583F" w:rsidRDefault="006A19CC" w:rsidP="00DD5BED">
      <w:pPr>
        <w:spacing w:line="480" w:lineRule="auto"/>
        <w:jc w:val="left"/>
        <w:rPr>
          <w:rFonts w:ascii="Times New Roman" w:hAnsi="Times New Roman" w:cs="Times New Roman"/>
          <w:b/>
          <w:sz w:val="24"/>
          <w:szCs w:val="24"/>
        </w:rPr>
      </w:pPr>
    </w:p>
    <w:p w14:paraId="53128261" w14:textId="77777777" w:rsidR="006A19CC" w:rsidRPr="008F583F" w:rsidRDefault="006A19CC" w:rsidP="00DD5BED">
      <w:pPr>
        <w:spacing w:line="480" w:lineRule="auto"/>
        <w:jc w:val="left"/>
        <w:rPr>
          <w:rFonts w:ascii="Times New Roman" w:hAnsi="Times New Roman" w:cs="Times New Roman"/>
          <w:b/>
          <w:sz w:val="24"/>
          <w:szCs w:val="24"/>
        </w:rPr>
      </w:pPr>
    </w:p>
    <w:p w14:paraId="62486C05" w14:textId="77777777" w:rsidR="006A19CC" w:rsidRPr="008F583F" w:rsidRDefault="006A19CC" w:rsidP="00DD5BED">
      <w:pPr>
        <w:spacing w:line="480" w:lineRule="auto"/>
        <w:jc w:val="left"/>
        <w:rPr>
          <w:rFonts w:ascii="Times New Roman" w:hAnsi="Times New Roman" w:cs="Times New Roman"/>
          <w:b/>
          <w:sz w:val="24"/>
          <w:szCs w:val="24"/>
        </w:rPr>
      </w:pPr>
    </w:p>
    <w:p w14:paraId="4101652C" w14:textId="77777777" w:rsidR="006A19CC" w:rsidRPr="008F583F" w:rsidRDefault="006A19CC" w:rsidP="00DD5BED">
      <w:pPr>
        <w:spacing w:line="480" w:lineRule="auto"/>
        <w:jc w:val="left"/>
        <w:rPr>
          <w:rFonts w:ascii="Times New Roman" w:hAnsi="Times New Roman" w:cs="Times New Roman"/>
          <w:b/>
          <w:sz w:val="24"/>
          <w:szCs w:val="24"/>
        </w:rPr>
      </w:pPr>
    </w:p>
    <w:p w14:paraId="4B99056E" w14:textId="77777777" w:rsidR="006A19CC" w:rsidRPr="008F583F" w:rsidRDefault="006A19CC" w:rsidP="00DD5BED">
      <w:pPr>
        <w:spacing w:line="480" w:lineRule="auto"/>
        <w:jc w:val="left"/>
        <w:rPr>
          <w:rFonts w:ascii="Times New Roman" w:hAnsi="Times New Roman" w:cs="Times New Roman"/>
          <w:b/>
          <w:sz w:val="24"/>
          <w:szCs w:val="24"/>
        </w:rPr>
      </w:pPr>
    </w:p>
    <w:p w14:paraId="13DD3F8F" w14:textId="77777777" w:rsidR="00674CF9" w:rsidRPr="008F583F" w:rsidRDefault="00674CF9" w:rsidP="00DD5BED">
      <w:pPr>
        <w:spacing w:line="480" w:lineRule="auto"/>
        <w:jc w:val="left"/>
        <w:rPr>
          <w:rFonts w:ascii="Times New Roman" w:hAnsi="Times New Roman" w:cs="Times New Roman"/>
          <w:b/>
          <w:sz w:val="24"/>
          <w:szCs w:val="24"/>
        </w:rPr>
      </w:pPr>
      <w:r w:rsidRPr="008F583F">
        <w:rPr>
          <w:rFonts w:ascii="Times New Roman" w:hAnsi="Times New Roman" w:cs="Times New Roman"/>
          <w:b/>
          <w:sz w:val="24"/>
          <w:szCs w:val="24"/>
        </w:rPr>
        <w:t>Chapter I – Introduction</w:t>
      </w:r>
    </w:p>
    <w:p w14:paraId="2F8E86FD" w14:textId="77777777" w:rsidR="00674CF9" w:rsidRPr="008F583F" w:rsidRDefault="00674CF9" w:rsidP="00983D9C">
      <w:pPr>
        <w:spacing w:line="480" w:lineRule="auto"/>
        <w:rPr>
          <w:rFonts w:ascii="Times New Roman" w:hAnsi="Times New Roman" w:cs="Times New Roman"/>
          <w:b/>
          <w:sz w:val="24"/>
          <w:szCs w:val="24"/>
        </w:rPr>
      </w:pPr>
      <w:r w:rsidRPr="008F583F">
        <w:rPr>
          <w:rFonts w:ascii="Times New Roman" w:hAnsi="Times New Roman" w:cs="Times New Roman"/>
          <w:b/>
          <w:sz w:val="24"/>
          <w:szCs w:val="24"/>
        </w:rPr>
        <w:t>A. Purpose of the Study</w:t>
      </w:r>
    </w:p>
    <w:p w14:paraId="61931816" w14:textId="77777777" w:rsidR="001F04CA" w:rsidRPr="008F583F" w:rsidRDefault="00AD5377" w:rsidP="00FD4A2A">
      <w:pPr>
        <w:pStyle w:val="ListParagraph"/>
        <w:numPr>
          <w:ilvl w:val="0"/>
          <w:numId w:val="6"/>
        </w:numPr>
        <w:spacing w:line="480" w:lineRule="auto"/>
        <w:ind w:leftChars="0"/>
        <w:rPr>
          <w:rFonts w:ascii="Times New Roman" w:hAnsi="Times New Roman" w:cs="Times New Roman"/>
          <w:b/>
          <w:sz w:val="24"/>
          <w:szCs w:val="24"/>
        </w:rPr>
      </w:pPr>
      <w:r w:rsidRPr="008F583F">
        <w:rPr>
          <w:rFonts w:ascii="Times New Roman" w:hAnsi="Times New Roman" w:cs="Times New Roman"/>
          <w:sz w:val="24"/>
          <w:szCs w:val="24"/>
        </w:rPr>
        <w:t xml:space="preserve">The purpose of this study is to see how </w:t>
      </w:r>
      <w:r w:rsidR="00FD4A2A" w:rsidRPr="008F583F">
        <w:rPr>
          <w:rFonts w:ascii="Times New Roman" w:hAnsi="Times New Roman" w:cs="Times New Roman"/>
          <w:sz w:val="24"/>
          <w:szCs w:val="24"/>
        </w:rPr>
        <w:t>English language learners (</w:t>
      </w:r>
      <w:r w:rsidRPr="008F583F">
        <w:rPr>
          <w:rFonts w:ascii="Times New Roman" w:hAnsi="Times New Roman" w:cs="Times New Roman"/>
          <w:sz w:val="24"/>
          <w:szCs w:val="24"/>
        </w:rPr>
        <w:t>ELLs</w:t>
      </w:r>
      <w:r w:rsidR="00FD4A2A" w:rsidRPr="008F583F">
        <w:rPr>
          <w:rFonts w:ascii="Times New Roman" w:hAnsi="Times New Roman" w:cs="Times New Roman"/>
          <w:sz w:val="24"/>
          <w:szCs w:val="24"/>
        </w:rPr>
        <w:t>)</w:t>
      </w:r>
      <w:r w:rsidRPr="008F583F">
        <w:rPr>
          <w:rFonts w:ascii="Times New Roman" w:hAnsi="Times New Roman" w:cs="Times New Roman"/>
          <w:sz w:val="24"/>
          <w:szCs w:val="24"/>
        </w:rPr>
        <w:t xml:space="preserve"> interact with moral philosophy as a content area in a </w:t>
      </w:r>
      <w:r w:rsidR="00FD4A2A" w:rsidRPr="008F583F">
        <w:rPr>
          <w:rFonts w:ascii="Times New Roman" w:hAnsi="Times New Roman" w:cs="Times New Roman"/>
          <w:sz w:val="24"/>
          <w:szCs w:val="24"/>
        </w:rPr>
        <w:t>content-based instruction (</w:t>
      </w:r>
      <w:r w:rsidRPr="008F583F">
        <w:rPr>
          <w:rFonts w:ascii="Times New Roman" w:hAnsi="Times New Roman" w:cs="Times New Roman"/>
          <w:sz w:val="24"/>
          <w:szCs w:val="24"/>
        </w:rPr>
        <w:t>CBI</w:t>
      </w:r>
      <w:r w:rsidR="00FD4A2A" w:rsidRPr="008F583F">
        <w:rPr>
          <w:rFonts w:ascii="Times New Roman" w:hAnsi="Times New Roman" w:cs="Times New Roman"/>
          <w:sz w:val="24"/>
          <w:szCs w:val="24"/>
        </w:rPr>
        <w:t>)</w:t>
      </w:r>
      <w:r w:rsidRPr="008F583F">
        <w:rPr>
          <w:rFonts w:ascii="Times New Roman" w:hAnsi="Times New Roman" w:cs="Times New Roman"/>
          <w:sz w:val="24"/>
          <w:szCs w:val="24"/>
        </w:rPr>
        <w:t xml:space="preserve"> setting.</w:t>
      </w:r>
    </w:p>
    <w:p w14:paraId="086697A5" w14:textId="77777777" w:rsidR="00AD5377" w:rsidRPr="008F583F" w:rsidRDefault="006B7A90" w:rsidP="001F04CA">
      <w:pPr>
        <w:pStyle w:val="ListParagraph"/>
        <w:numPr>
          <w:ilvl w:val="0"/>
          <w:numId w:val="6"/>
        </w:numPr>
        <w:spacing w:line="480" w:lineRule="auto"/>
        <w:ind w:leftChars="0"/>
        <w:rPr>
          <w:rFonts w:ascii="Times New Roman" w:hAnsi="Times New Roman" w:cs="Times New Roman"/>
          <w:b/>
          <w:sz w:val="24"/>
          <w:szCs w:val="24"/>
        </w:rPr>
      </w:pPr>
      <w:r w:rsidRPr="008F583F">
        <w:rPr>
          <w:rFonts w:ascii="Times New Roman" w:hAnsi="Times New Roman" w:cs="Times New Roman"/>
          <w:sz w:val="24"/>
          <w:szCs w:val="24"/>
        </w:rPr>
        <w:t xml:space="preserve">Even though little </w:t>
      </w:r>
      <w:proofErr w:type="gramStart"/>
      <w:r w:rsidRPr="008F583F">
        <w:rPr>
          <w:rFonts w:ascii="Times New Roman" w:hAnsi="Times New Roman" w:cs="Times New Roman"/>
          <w:sz w:val="24"/>
          <w:szCs w:val="24"/>
        </w:rPr>
        <w:t>is known</w:t>
      </w:r>
      <w:proofErr w:type="gramEnd"/>
      <w:r w:rsidRPr="008F583F">
        <w:rPr>
          <w:rFonts w:ascii="Times New Roman" w:hAnsi="Times New Roman" w:cs="Times New Roman"/>
          <w:sz w:val="24"/>
          <w:szCs w:val="24"/>
        </w:rPr>
        <w:t xml:space="preserve"> about moral philosophy in a CBI setting, some research still touches upon the interaction between the two, or at least offers a closely related look into how ELLs would learn under such conditions. That is, while moral philosophy explicitly may not be the focus of study by researchers in CBI, </w:t>
      </w:r>
      <w:proofErr w:type="gramStart"/>
      <w:r w:rsidRPr="008F583F">
        <w:rPr>
          <w:rFonts w:ascii="Times New Roman" w:hAnsi="Times New Roman" w:cs="Times New Roman"/>
          <w:sz w:val="24"/>
          <w:szCs w:val="24"/>
        </w:rPr>
        <w:t>it still</w:t>
      </w:r>
      <w:proofErr w:type="gramEnd"/>
      <w:r w:rsidRPr="008F583F">
        <w:rPr>
          <w:rFonts w:ascii="Times New Roman" w:hAnsi="Times New Roman" w:cs="Times New Roman"/>
          <w:sz w:val="24"/>
          <w:szCs w:val="24"/>
        </w:rPr>
        <w:t xml:space="preserve"> remains relevant due to the “conventional wisdom” of the humanities being key candidates to be cover</w:t>
      </w:r>
      <w:r w:rsidR="007F4CE7" w:rsidRPr="008F583F">
        <w:rPr>
          <w:rFonts w:ascii="Times New Roman" w:hAnsi="Times New Roman" w:cs="Times New Roman"/>
          <w:sz w:val="24"/>
          <w:szCs w:val="24"/>
        </w:rPr>
        <w:t>ed in CBI settings (Lo 2014</w:t>
      </w:r>
      <w:r w:rsidRPr="008F583F">
        <w:rPr>
          <w:rFonts w:ascii="Times New Roman" w:hAnsi="Times New Roman" w:cs="Times New Roman"/>
          <w:sz w:val="24"/>
          <w:szCs w:val="24"/>
        </w:rPr>
        <w:t xml:space="preserve">). Being more specific, while still tangentially </w:t>
      </w:r>
      <w:proofErr w:type="gramStart"/>
      <w:r w:rsidRPr="008F583F">
        <w:rPr>
          <w:rFonts w:ascii="Times New Roman" w:hAnsi="Times New Roman" w:cs="Times New Roman"/>
          <w:sz w:val="24"/>
          <w:szCs w:val="24"/>
        </w:rPr>
        <w:t>related</w:t>
      </w:r>
      <w:proofErr w:type="gramEnd"/>
      <w:r w:rsidRPr="008F583F">
        <w:rPr>
          <w:rFonts w:ascii="Times New Roman" w:hAnsi="Times New Roman" w:cs="Times New Roman"/>
          <w:sz w:val="24"/>
          <w:szCs w:val="24"/>
        </w:rPr>
        <w:t>, moral philosophy as an academic discipline and targeted content area in a CBI setting offers ELLs the opportunity to practice debate and entertaining opposing viewpoints in the L2.</w:t>
      </w:r>
    </w:p>
    <w:p w14:paraId="0DE19AF6" w14:textId="77777777" w:rsidR="00A66DB3" w:rsidRPr="008F583F" w:rsidRDefault="00F66BE3" w:rsidP="00F66BE3">
      <w:pPr>
        <w:pStyle w:val="ListParagraph"/>
        <w:numPr>
          <w:ilvl w:val="0"/>
          <w:numId w:val="6"/>
        </w:numPr>
        <w:spacing w:line="480" w:lineRule="auto"/>
        <w:ind w:leftChars="0"/>
        <w:jc w:val="left"/>
        <w:rPr>
          <w:rFonts w:ascii="Times New Roman" w:hAnsi="Times New Roman" w:cs="Times New Roman"/>
          <w:sz w:val="24"/>
          <w:szCs w:val="24"/>
        </w:rPr>
      </w:pPr>
      <w:r w:rsidRPr="008F583F">
        <w:rPr>
          <w:rFonts w:ascii="Times New Roman" w:hAnsi="Times New Roman" w:cs="Times New Roman"/>
          <w:sz w:val="24"/>
          <w:szCs w:val="24"/>
        </w:rPr>
        <w:t xml:space="preserve">The importance of this research stems from </w:t>
      </w:r>
      <w:r w:rsidRPr="008F583F">
        <w:rPr>
          <w:rFonts w:ascii="Times New Roman" w:hAnsi="Times New Roman" w:cs="Times New Roman"/>
          <w:i/>
          <w:sz w:val="24"/>
          <w:szCs w:val="24"/>
        </w:rPr>
        <w:t>1</w:t>
      </w:r>
      <w:r w:rsidRPr="008F583F">
        <w:rPr>
          <w:rFonts w:ascii="Times New Roman" w:hAnsi="Times New Roman" w:cs="Times New Roman"/>
          <w:sz w:val="24"/>
          <w:szCs w:val="24"/>
        </w:rPr>
        <w:t xml:space="preserve">) the potential efficiency of language learning of CBI for ELLs, </w:t>
      </w:r>
      <w:r w:rsidRPr="008F583F">
        <w:rPr>
          <w:rFonts w:ascii="Times New Roman" w:hAnsi="Times New Roman" w:cs="Times New Roman"/>
          <w:i/>
          <w:sz w:val="24"/>
          <w:szCs w:val="24"/>
        </w:rPr>
        <w:t>2</w:t>
      </w:r>
      <w:r w:rsidRPr="008F583F">
        <w:rPr>
          <w:rFonts w:ascii="Times New Roman" w:hAnsi="Times New Roman" w:cs="Times New Roman"/>
          <w:sz w:val="24"/>
          <w:szCs w:val="24"/>
        </w:rPr>
        <w:t xml:space="preserve">) the possibility of ELLs learning moral philosophy in, for example, tertiary education, and </w:t>
      </w:r>
      <w:r w:rsidRPr="008F583F">
        <w:rPr>
          <w:rFonts w:ascii="Times New Roman" w:hAnsi="Times New Roman" w:cs="Times New Roman"/>
          <w:i/>
          <w:sz w:val="24"/>
          <w:szCs w:val="24"/>
        </w:rPr>
        <w:t>3</w:t>
      </w:r>
      <w:r w:rsidRPr="008F583F">
        <w:rPr>
          <w:rFonts w:ascii="Times New Roman" w:hAnsi="Times New Roman" w:cs="Times New Roman"/>
          <w:sz w:val="24"/>
          <w:szCs w:val="24"/>
        </w:rPr>
        <w:t xml:space="preserve">) moral philosophy as a taught content area in CBI is a relatively unexplored subject in the literature on </w:t>
      </w:r>
      <w:r w:rsidRPr="008F583F">
        <w:rPr>
          <w:rFonts w:ascii="Times New Roman" w:hAnsi="Times New Roman" w:cs="Times New Roman"/>
          <w:sz w:val="24"/>
          <w:szCs w:val="24"/>
        </w:rPr>
        <w:lastRenderedPageBreak/>
        <w:t>CBI and English language education.</w:t>
      </w:r>
    </w:p>
    <w:p w14:paraId="50622A80" w14:textId="77777777" w:rsidR="00674CF9" w:rsidRPr="008F583F" w:rsidRDefault="00674CF9" w:rsidP="7D50A4FD">
      <w:pPr>
        <w:spacing w:line="480" w:lineRule="auto"/>
        <w:rPr>
          <w:rFonts w:ascii="Times New Roman" w:hAnsi="Times New Roman" w:cs="Times New Roman"/>
          <w:b/>
          <w:bCs/>
          <w:sz w:val="24"/>
          <w:szCs w:val="24"/>
        </w:rPr>
      </w:pPr>
      <w:r w:rsidRPr="7D50A4FD">
        <w:rPr>
          <w:rFonts w:ascii="Times New Roman" w:hAnsi="Times New Roman" w:cs="Times New Roman"/>
          <w:b/>
          <w:bCs/>
          <w:sz w:val="24"/>
          <w:szCs w:val="24"/>
        </w:rPr>
        <w:t>B. Research Hypothesis, Questions, Objectives, and Purposes</w:t>
      </w:r>
    </w:p>
    <w:p w14:paraId="4E337B99" w14:textId="3DCC1456" w:rsidR="13B0692A" w:rsidRDefault="13B0692A" w:rsidP="7D50A4FD">
      <w:pPr>
        <w:pStyle w:val="ListParagraph"/>
        <w:numPr>
          <w:ilvl w:val="0"/>
          <w:numId w:val="4"/>
        </w:numPr>
        <w:spacing w:line="480" w:lineRule="auto"/>
        <w:ind w:leftChars="0"/>
        <w:rPr>
          <w:rFonts w:ascii="Times New Roman" w:hAnsi="Times New Roman" w:cs="Times New Roman"/>
          <w:b/>
          <w:bCs/>
          <w:sz w:val="24"/>
          <w:szCs w:val="24"/>
        </w:rPr>
      </w:pPr>
      <w:r w:rsidRPr="7D50A4FD">
        <w:rPr>
          <w:rFonts w:ascii="Times New Roman" w:hAnsi="Times New Roman" w:cs="Times New Roman"/>
          <w:sz w:val="24"/>
          <w:szCs w:val="24"/>
        </w:rPr>
        <w:t>The purpose of this study is to see how English language learners (ELLs) interact with moral philosophy as a content area in a content-based instruction (CBI) setting.</w:t>
      </w:r>
    </w:p>
    <w:p w14:paraId="1370517C" w14:textId="27A843D8" w:rsidR="4335B0A0" w:rsidRDefault="4335B0A0" w:rsidP="7D50A4FD">
      <w:pPr>
        <w:pStyle w:val="ListParagraph"/>
        <w:numPr>
          <w:ilvl w:val="0"/>
          <w:numId w:val="4"/>
        </w:numPr>
        <w:spacing w:line="480" w:lineRule="auto"/>
        <w:ind w:leftChars="0"/>
        <w:rPr>
          <w:rFonts w:ascii="Times New Roman" w:hAnsi="Times New Roman" w:cs="Times New Roman"/>
          <w:b/>
          <w:bCs/>
          <w:sz w:val="24"/>
          <w:szCs w:val="24"/>
        </w:rPr>
      </w:pPr>
      <w:r w:rsidRPr="7D50A4FD">
        <w:rPr>
          <w:rFonts w:ascii="Times New Roman" w:hAnsi="Times New Roman" w:cs="Times New Roman"/>
          <w:sz w:val="24"/>
          <w:szCs w:val="24"/>
        </w:rPr>
        <w:t>Definitions of terms</w:t>
      </w:r>
    </w:p>
    <w:p w14:paraId="6E59B96A" w14:textId="15FE6949" w:rsidR="1B9337AB" w:rsidRDefault="1B9337AB" w:rsidP="7D50A4FD">
      <w:pPr>
        <w:pStyle w:val="ListParagraph"/>
        <w:numPr>
          <w:ilvl w:val="1"/>
          <w:numId w:val="4"/>
        </w:numPr>
        <w:spacing w:line="480" w:lineRule="auto"/>
        <w:ind w:leftChars="0"/>
        <w:rPr>
          <w:rFonts w:ascii="Times New Roman" w:hAnsi="Times New Roman" w:cs="Times New Roman"/>
          <w:b/>
          <w:bCs/>
          <w:sz w:val="24"/>
          <w:szCs w:val="24"/>
        </w:rPr>
      </w:pPr>
      <w:r w:rsidRPr="7D50A4FD">
        <w:rPr>
          <w:rFonts w:ascii="Times New Roman" w:hAnsi="Times New Roman" w:cs="Times New Roman"/>
          <w:sz w:val="24"/>
          <w:szCs w:val="24"/>
        </w:rPr>
        <w:t>CBI (Content-based instruction)</w:t>
      </w:r>
    </w:p>
    <w:p w14:paraId="233CA071" w14:textId="631C38DD" w:rsidR="1B9337AB" w:rsidRDefault="1B9337AB" w:rsidP="7D50A4FD">
      <w:pPr>
        <w:pStyle w:val="ListParagraph"/>
        <w:numPr>
          <w:ilvl w:val="1"/>
          <w:numId w:val="4"/>
        </w:numPr>
        <w:spacing w:line="480" w:lineRule="auto"/>
        <w:ind w:leftChars="0"/>
        <w:rPr>
          <w:rFonts w:ascii="Times New Roman" w:hAnsi="Times New Roman" w:cs="Times New Roman"/>
          <w:b/>
          <w:bCs/>
          <w:sz w:val="24"/>
          <w:szCs w:val="24"/>
        </w:rPr>
      </w:pPr>
      <w:r w:rsidRPr="7D50A4FD">
        <w:rPr>
          <w:rFonts w:ascii="Times New Roman" w:hAnsi="Times New Roman" w:cs="Times New Roman"/>
          <w:sz w:val="24"/>
          <w:szCs w:val="24"/>
        </w:rPr>
        <w:t>ELL (English language learner)</w:t>
      </w:r>
    </w:p>
    <w:p w14:paraId="65922342" w14:textId="367A66CC" w:rsidR="1B9337AB" w:rsidRDefault="1B9337AB" w:rsidP="7D50A4FD">
      <w:pPr>
        <w:pStyle w:val="ListParagraph"/>
        <w:numPr>
          <w:ilvl w:val="1"/>
          <w:numId w:val="4"/>
        </w:numPr>
        <w:spacing w:line="480" w:lineRule="auto"/>
        <w:ind w:leftChars="0"/>
        <w:rPr>
          <w:rFonts w:ascii="Times New Roman" w:hAnsi="Times New Roman" w:cs="Times New Roman"/>
          <w:b/>
          <w:bCs/>
          <w:sz w:val="24"/>
          <w:szCs w:val="24"/>
        </w:rPr>
      </w:pPr>
      <w:r w:rsidRPr="7D50A4FD">
        <w:rPr>
          <w:rFonts w:ascii="Times New Roman" w:hAnsi="Times New Roman" w:cs="Times New Roman"/>
          <w:sz w:val="24"/>
          <w:szCs w:val="24"/>
        </w:rPr>
        <w:t>CLIL (content and language integrated learning)</w:t>
      </w:r>
    </w:p>
    <w:p w14:paraId="1394E457" w14:textId="4E387FA8" w:rsidR="1B9337AB" w:rsidRDefault="1B9337AB" w:rsidP="7D50A4FD">
      <w:pPr>
        <w:pStyle w:val="ListParagraph"/>
        <w:numPr>
          <w:ilvl w:val="1"/>
          <w:numId w:val="4"/>
        </w:numPr>
        <w:spacing w:line="480" w:lineRule="auto"/>
        <w:ind w:leftChars="0"/>
        <w:rPr>
          <w:rFonts w:ascii="Times New Roman" w:hAnsi="Times New Roman" w:cs="Times New Roman"/>
          <w:b/>
          <w:bCs/>
          <w:sz w:val="24"/>
          <w:szCs w:val="24"/>
        </w:rPr>
      </w:pPr>
      <w:r w:rsidRPr="7D50A4FD">
        <w:rPr>
          <w:rFonts w:ascii="Times New Roman" w:hAnsi="Times New Roman" w:cs="Times New Roman"/>
          <w:sz w:val="24"/>
          <w:szCs w:val="24"/>
        </w:rPr>
        <w:t>Sheltered instruction (language learning that utilizes content areas in instruction)</w:t>
      </w:r>
    </w:p>
    <w:p w14:paraId="5C85C8E5" w14:textId="77777777" w:rsidR="00674CF9" w:rsidRPr="008F583F" w:rsidRDefault="00674CF9" w:rsidP="00DD5BED">
      <w:pPr>
        <w:spacing w:line="480" w:lineRule="auto"/>
        <w:jc w:val="left"/>
        <w:rPr>
          <w:rFonts w:ascii="Times New Roman" w:hAnsi="Times New Roman" w:cs="Times New Roman"/>
          <w:b/>
          <w:sz w:val="24"/>
          <w:szCs w:val="24"/>
        </w:rPr>
      </w:pPr>
      <w:r w:rsidRPr="008F583F">
        <w:rPr>
          <w:rFonts w:ascii="Times New Roman" w:hAnsi="Times New Roman" w:cs="Times New Roman"/>
          <w:b/>
          <w:sz w:val="24"/>
          <w:szCs w:val="24"/>
        </w:rPr>
        <w:t>Chapter II – Review of the Literature</w:t>
      </w:r>
    </w:p>
    <w:p w14:paraId="53DCB1F3" w14:textId="77777777" w:rsidR="00674CF9" w:rsidRPr="008F583F" w:rsidRDefault="00674CF9" w:rsidP="00983D9C">
      <w:pPr>
        <w:spacing w:line="480" w:lineRule="auto"/>
        <w:rPr>
          <w:rFonts w:ascii="Times New Roman" w:hAnsi="Times New Roman" w:cs="Times New Roman"/>
          <w:b/>
          <w:sz w:val="24"/>
          <w:szCs w:val="24"/>
        </w:rPr>
      </w:pPr>
      <w:r w:rsidRPr="008F583F">
        <w:rPr>
          <w:rFonts w:ascii="Times New Roman" w:hAnsi="Times New Roman" w:cs="Times New Roman"/>
          <w:b/>
          <w:sz w:val="24"/>
          <w:szCs w:val="24"/>
        </w:rPr>
        <w:t>A. First Paragraph</w:t>
      </w:r>
    </w:p>
    <w:p w14:paraId="543F2E04" w14:textId="77777777" w:rsidR="00C459F1" w:rsidRPr="008F583F" w:rsidRDefault="00C459F1" w:rsidP="00C459F1">
      <w:pPr>
        <w:pStyle w:val="ListParagraph"/>
        <w:numPr>
          <w:ilvl w:val="0"/>
          <w:numId w:val="9"/>
        </w:numPr>
        <w:spacing w:line="480" w:lineRule="auto"/>
        <w:ind w:leftChars="0"/>
        <w:rPr>
          <w:rFonts w:ascii="Times New Roman" w:hAnsi="Times New Roman" w:cs="Times New Roman"/>
          <w:b/>
          <w:sz w:val="24"/>
          <w:szCs w:val="24"/>
        </w:rPr>
      </w:pPr>
      <w:r w:rsidRPr="008F583F">
        <w:rPr>
          <w:rFonts w:ascii="Times New Roman" w:hAnsi="Times New Roman" w:cs="Times New Roman"/>
          <w:sz w:val="24"/>
          <w:szCs w:val="24"/>
        </w:rPr>
        <w:t>Keywords used in the search for sources</w:t>
      </w:r>
      <w:r w:rsidR="00AC0F91" w:rsidRPr="008F583F">
        <w:rPr>
          <w:rFonts w:ascii="Times New Roman" w:hAnsi="Times New Roman" w:cs="Times New Roman"/>
          <w:sz w:val="24"/>
          <w:szCs w:val="24"/>
        </w:rPr>
        <w:t xml:space="preserve"> in the UTPB library database</w:t>
      </w:r>
      <w:r w:rsidRPr="008F583F">
        <w:rPr>
          <w:rFonts w:ascii="Times New Roman" w:hAnsi="Times New Roman" w:cs="Times New Roman"/>
          <w:sz w:val="24"/>
          <w:szCs w:val="24"/>
        </w:rPr>
        <w:t xml:space="preserve"> included ELL, English language learners, CBI, content-based instruction, sheltered instruction, CLIL, content and language integrated learning, moral philosophy, humanities, politics, critical thinking, and critical pedagogy.</w:t>
      </w:r>
    </w:p>
    <w:p w14:paraId="24B1D4B4" w14:textId="77777777" w:rsidR="00C459F1" w:rsidRPr="008F583F" w:rsidRDefault="00D9520C" w:rsidP="00C459F1">
      <w:pPr>
        <w:pStyle w:val="ListParagraph"/>
        <w:numPr>
          <w:ilvl w:val="0"/>
          <w:numId w:val="9"/>
        </w:numPr>
        <w:spacing w:line="480" w:lineRule="auto"/>
        <w:ind w:leftChars="0"/>
        <w:rPr>
          <w:rFonts w:ascii="Times New Roman" w:hAnsi="Times New Roman" w:cs="Times New Roman"/>
          <w:b/>
          <w:sz w:val="24"/>
          <w:szCs w:val="24"/>
        </w:rPr>
      </w:pPr>
      <w:r w:rsidRPr="008F583F">
        <w:rPr>
          <w:rFonts w:ascii="Times New Roman" w:hAnsi="Times New Roman" w:cs="Times New Roman"/>
          <w:sz w:val="24"/>
          <w:szCs w:val="24"/>
        </w:rPr>
        <w:t>B</w:t>
      </w:r>
      <w:r w:rsidR="000C05A9" w:rsidRPr="008F583F">
        <w:rPr>
          <w:rFonts w:ascii="Times New Roman" w:hAnsi="Times New Roman" w:cs="Times New Roman"/>
          <w:sz w:val="24"/>
          <w:szCs w:val="24"/>
        </w:rPr>
        <w:t>esides</w:t>
      </w:r>
      <w:r w:rsidRPr="008F583F">
        <w:rPr>
          <w:rFonts w:ascii="Times New Roman" w:hAnsi="Times New Roman" w:cs="Times New Roman"/>
          <w:sz w:val="24"/>
          <w:szCs w:val="24"/>
        </w:rPr>
        <w:t xml:space="preserve"> textbook</w:t>
      </w:r>
      <w:r w:rsidR="000C05A9" w:rsidRPr="008F583F">
        <w:rPr>
          <w:rFonts w:ascii="Times New Roman" w:hAnsi="Times New Roman" w:cs="Times New Roman"/>
          <w:sz w:val="24"/>
          <w:szCs w:val="24"/>
        </w:rPr>
        <w:t xml:space="preserve">s that </w:t>
      </w:r>
      <w:proofErr w:type="gramStart"/>
      <w:r w:rsidR="000C05A9" w:rsidRPr="008F583F">
        <w:rPr>
          <w:rFonts w:ascii="Times New Roman" w:hAnsi="Times New Roman" w:cs="Times New Roman"/>
          <w:sz w:val="24"/>
          <w:szCs w:val="24"/>
        </w:rPr>
        <w:t>were</w:t>
      </w:r>
      <w:r w:rsidRPr="008F583F">
        <w:rPr>
          <w:rFonts w:ascii="Times New Roman" w:hAnsi="Times New Roman" w:cs="Times New Roman"/>
          <w:sz w:val="24"/>
          <w:szCs w:val="24"/>
        </w:rPr>
        <w:t xml:space="preserve"> published</w:t>
      </w:r>
      <w:proofErr w:type="gramEnd"/>
      <w:r w:rsidRPr="008F583F">
        <w:rPr>
          <w:rFonts w:ascii="Times New Roman" w:hAnsi="Times New Roman" w:cs="Times New Roman"/>
          <w:sz w:val="24"/>
          <w:szCs w:val="24"/>
        </w:rPr>
        <w:t xml:space="preserve"> in 1997 and 1999, most of the research was published in the last 20 years. Researchers came from different geographical </w:t>
      </w:r>
      <w:r w:rsidRPr="008F583F">
        <w:rPr>
          <w:rFonts w:ascii="Times New Roman" w:hAnsi="Times New Roman" w:cs="Times New Roman"/>
          <w:sz w:val="24"/>
          <w:szCs w:val="24"/>
        </w:rPr>
        <w:lastRenderedPageBreak/>
        <w:t>backgrounds, with some based in</w:t>
      </w:r>
      <w:r w:rsidR="006947CC" w:rsidRPr="008F583F">
        <w:rPr>
          <w:rFonts w:ascii="Times New Roman" w:hAnsi="Times New Roman" w:cs="Times New Roman"/>
          <w:sz w:val="24"/>
          <w:szCs w:val="24"/>
        </w:rPr>
        <w:t>, for example, Turkey, Hong Kong, and the United States.</w:t>
      </w:r>
    </w:p>
    <w:p w14:paraId="4BAC6118" w14:textId="77777777" w:rsidR="00674CF9" w:rsidRPr="008F583F" w:rsidRDefault="00674CF9" w:rsidP="00983D9C">
      <w:pPr>
        <w:spacing w:line="480" w:lineRule="auto"/>
        <w:rPr>
          <w:rFonts w:ascii="Times New Roman" w:hAnsi="Times New Roman" w:cs="Times New Roman"/>
          <w:b/>
          <w:sz w:val="24"/>
          <w:szCs w:val="24"/>
        </w:rPr>
      </w:pPr>
      <w:r w:rsidRPr="008F583F">
        <w:rPr>
          <w:rFonts w:ascii="Times New Roman" w:hAnsi="Times New Roman" w:cs="Times New Roman"/>
          <w:b/>
          <w:sz w:val="24"/>
          <w:szCs w:val="24"/>
        </w:rPr>
        <w:t>B. Body of the Review</w:t>
      </w:r>
    </w:p>
    <w:p w14:paraId="02EBFDAF" w14:textId="77777777" w:rsidR="005179B8" w:rsidRPr="008F583F" w:rsidRDefault="005179B8" w:rsidP="005179B8">
      <w:pPr>
        <w:pStyle w:val="ListParagraph"/>
        <w:numPr>
          <w:ilvl w:val="0"/>
          <w:numId w:val="8"/>
        </w:numPr>
        <w:spacing w:line="480" w:lineRule="auto"/>
        <w:ind w:leftChars="0"/>
        <w:rPr>
          <w:rFonts w:ascii="Times New Roman" w:hAnsi="Times New Roman" w:cs="Times New Roman"/>
          <w:b/>
          <w:sz w:val="24"/>
          <w:szCs w:val="24"/>
        </w:rPr>
      </w:pPr>
      <w:r w:rsidRPr="008F583F">
        <w:rPr>
          <w:rFonts w:ascii="Times New Roman" w:hAnsi="Times New Roman" w:cs="Times New Roman"/>
          <w:b/>
          <w:sz w:val="24"/>
          <w:szCs w:val="24"/>
        </w:rPr>
        <w:t>Strengths of CBI for ELLs</w:t>
      </w:r>
    </w:p>
    <w:p w14:paraId="4DA69B1A" w14:textId="77777777" w:rsidR="005179B8" w:rsidRPr="008F583F" w:rsidRDefault="005179B8" w:rsidP="005B2E56">
      <w:pPr>
        <w:pStyle w:val="ListParagraph"/>
        <w:numPr>
          <w:ilvl w:val="1"/>
          <w:numId w:val="8"/>
        </w:numPr>
        <w:spacing w:after="240" w:line="480" w:lineRule="auto"/>
        <w:ind w:leftChars="0"/>
        <w:jc w:val="left"/>
        <w:rPr>
          <w:rFonts w:ascii="Times New Roman" w:hAnsi="Times New Roman" w:cs="Times New Roman"/>
          <w:sz w:val="24"/>
          <w:szCs w:val="24"/>
        </w:rPr>
      </w:pPr>
      <w:r w:rsidRPr="008F583F">
        <w:rPr>
          <w:rFonts w:ascii="Times New Roman" w:hAnsi="Times New Roman" w:cs="Times New Roman"/>
          <w:sz w:val="24"/>
          <w:szCs w:val="24"/>
        </w:rPr>
        <w:t xml:space="preserve">Perhaps most prominently, and why CBI draws attention in language education, is its tangible benefits for ELLs in various aspects of both academic knowledge and language proficiency (Garner &amp; Borg 2005; Rodgers 2006; Pessoa et al. 2007). For the latter especially, researchers have noted the “natural” setting it gives </w:t>
      </w:r>
      <w:proofErr w:type="gramStart"/>
      <w:r w:rsidRPr="008F583F">
        <w:rPr>
          <w:rFonts w:ascii="Times New Roman" w:hAnsi="Times New Roman" w:cs="Times New Roman"/>
          <w:sz w:val="24"/>
          <w:szCs w:val="24"/>
        </w:rPr>
        <w:t>for ELLs</w:t>
      </w:r>
      <w:proofErr w:type="gramEnd"/>
      <w:r w:rsidRPr="008F583F">
        <w:rPr>
          <w:rFonts w:ascii="Times New Roman" w:hAnsi="Times New Roman" w:cs="Times New Roman"/>
          <w:sz w:val="24"/>
          <w:szCs w:val="24"/>
        </w:rPr>
        <w:t xml:space="preserve"> to hone their English skills (Rodgers 2014). More specifically, ELLs in a CBI setting experience improvements in the “four basic skills” of language (i.e., listening, speaking, reading, and writing) as well as an expansion in vocabulary (</w:t>
      </w:r>
      <w:proofErr w:type="spellStart"/>
      <w:r w:rsidRPr="008F583F">
        <w:rPr>
          <w:rFonts w:ascii="Times New Roman" w:hAnsi="Times New Roman" w:cs="Times New Roman"/>
          <w:sz w:val="24"/>
          <w:szCs w:val="24"/>
        </w:rPr>
        <w:t>Dueñas</w:t>
      </w:r>
      <w:proofErr w:type="spellEnd"/>
      <w:r w:rsidRPr="008F583F">
        <w:rPr>
          <w:rFonts w:ascii="Times New Roman" w:hAnsi="Times New Roman" w:cs="Times New Roman"/>
          <w:sz w:val="24"/>
          <w:szCs w:val="24"/>
        </w:rPr>
        <w:t xml:space="preserve"> 2004). Improvements in these areas </w:t>
      </w:r>
      <w:proofErr w:type="gramStart"/>
      <w:r w:rsidRPr="008F583F">
        <w:rPr>
          <w:rFonts w:ascii="Times New Roman" w:hAnsi="Times New Roman" w:cs="Times New Roman"/>
          <w:sz w:val="24"/>
          <w:szCs w:val="24"/>
        </w:rPr>
        <w:t>has been observed</w:t>
      </w:r>
      <w:proofErr w:type="gramEnd"/>
      <w:r w:rsidRPr="008F583F">
        <w:rPr>
          <w:rFonts w:ascii="Times New Roman" w:hAnsi="Times New Roman" w:cs="Times New Roman"/>
          <w:sz w:val="24"/>
          <w:szCs w:val="24"/>
        </w:rPr>
        <w:t xml:space="preserve"> to be at a steady pace, with researchers noting a general, overall improvement to </w:t>
      </w:r>
      <w:proofErr w:type="spellStart"/>
      <w:r w:rsidRPr="008F583F">
        <w:rPr>
          <w:rFonts w:ascii="Times New Roman" w:hAnsi="Times New Roman" w:cs="Times New Roman"/>
          <w:sz w:val="24"/>
          <w:szCs w:val="24"/>
        </w:rPr>
        <w:t>ELLs’</w:t>
      </w:r>
      <w:proofErr w:type="spellEnd"/>
      <w:r w:rsidRPr="008F583F">
        <w:rPr>
          <w:rFonts w:ascii="Times New Roman" w:hAnsi="Times New Roman" w:cs="Times New Roman"/>
          <w:sz w:val="24"/>
          <w:szCs w:val="24"/>
        </w:rPr>
        <w:t xml:space="preserve"> English abilities (Short et al. 2012).</w:t>
      </w:r>
    </w:p>
    <w:p w14:paraId="18E9DAD4" w14:textId="77777777" w:rsidR="005179B8" w:rsidRPr="008F583F" w:rsidRDefault="005179B8" w:rsidP="005B2E56">
      <w:pPr>
        <w:pStyle w:val="ListParagraph"/>
        <w:numPr>
          <w:ilvl w:val="1"/>
          <w:numId w:val="8"/>
        </w:numPr>
        <w:spacing w:after="240" w:line="480" w:lineRule="auto"/>
        <w:ind w:leftChars="0"/>
        <w:jc w:val="left"/>
        <w:rPr>
          <w:rFonts w:ascii="Times New Roman" w:hAnsi="Times New Roman" w:cs="Times New Roman"/>
          <w:sz w:val="24"/>
          <w:szCs w:val="24"/>
        </w:rPr>
      </w:pPr>
      <w:r w:rsidRPr="008F583F">
        <w:rPr>
          <w:rFonts w:ascii="Times New Roman" w:hAnsi="Times New Roman" w:cs="Times New Roman"/>
          <w:sz w:val="24"/>
          <w:szCs w:val="24"/>
        </w:rPr>
        <w:t>Further still, these improvements are distinct in ELLs who participate in CBI classes as opposed to their peers who do not take CBI classes. Specifically, ELLs in CBI classes show improved writing compared to ELLs who do not take CBI classes (</w:t>
      </w:r>
      <w:proofErr w:type="spellStart"/>
      <w:r w:rsidRPr="008F583F">
        <w:rPr>
          <w:rFonts w:ascii="Times New Roman" w:hAnsi="Times New Roman" w:cs="Times New Roman"/>
          <w:sz w:val="24"/>
          <w:szCs w:val="24"/>
        </w:rPr>
        <w:t>Karanfil</w:t>
      </w:r>
      <w:proofErr w:type="spellEnd"/>
      <w:r w:rsidRPr="008F583F">
        <w:rPr>
          <w:rFonts w:ascii="Times New Roman" w:hAnsi="Times New Roman" w:cs="Times New Roman"/>
          <w:sz w:val="24"/>
          <w:szCs w:val="24"/>
        </w:rPr>
        <w:t xml:space="preserve"> 2020) and a linguistic </w:t>
      </w:r>
      <w:r w:rsidRPr="008F583F">
        <w:rPr>
          <w:rFonts w:ascii="Times New Roman" w:hAnsi="Times New Roman" w:cs="Times New Roman"/>
          <w:sz w:val="24"/>
          <w:szCs w:val="24"/>
        </w:rPr>
        <w:lastRenderedPageBreak/>
        <w:t>awareness of language forms not seen prior to CBI classes (Zhang et al. 2022).</w:t>
      </w:r>
    </w:p>
    <w:p w14:paraId="5E6D1C1D" w14:textId="77777777" w:rsidR="005179B8" w:rsidRPr="008F583F" w:rsidRDefault="005179B8" w:rsidP="005B2E56">
      <w:pPr>
        <w:pStyle w:val="ListParagraph"/>
        <w:numPr>
          <w:ilvl w:val="1"/>
          <w:numId w:val="8"/>
        </w:numPr>
        <w:spacing w:after="240" w:line="480" w:lineRule="auto"/>
        <w:ind w:leftChars="0"/>
        <w:jc w:val="left"/>
        <w:rPr>
          <w:rFonts w:ascii="Times New Roman" w:hAnsi="Times New Roman" w:cs="Times New Roman"/>
          <w:sz w:val="24"/>
          <w:szCs w:val="24"/>
        </w:rPr>
      </w:pPr>
      <w:r w:rsidRPr="008F583F">
        <w:rPr>
          <w:rFonts w:ascii="Times New Roman" w:hAnsi="Times New Roman" w:cs="Times New Roman"/>
          <w:sz w:val="24"/>
          <w:szCs w:val="24"/>
        </w:rPr>
        <w:t>Importantly for their progression, too, CBI classes have shown to engage ELLs and act as a motivating factor for their interest to learn the L2, perhaps in part due to CBI making content matter a focus of learning as opposed to focusing merely on the means of communicating the content matter itself (</w:t>
      </w:r>
      <w:r w:rsidR="00506669" w:rsidRPr="008F583F">
        <w:rPr>
          <w:rFonts w:ascii="Times New Roman" w:hAnsi="Times New Roman" w:cs="Times New Roman"/>
          <w:sz w:val="24"/>
          <w:szCs w:val="24"/>
        </w:rPr>
        <w:t>Sarı et al. 2015</w:t>
      </w:r>
      <w:r w:rsidRPr="008F583F">
        <w:rPr>
          <w:rFonts w:ascii="Times New Roman" w:hAnsi="Times New Roman" w:cs="Times New Roman"/>
          <w:sz w:val="24"/>
          <w:szCs w:val="24"/>
        </w:rPr>
        <w:t>). For these reasons, some researchers place non-CBI/EAP (English for academic purposes) into the disparaging category of “TENOR” classes, which stands for “Teaching English for No Obvious Reason” (</w:t>
      </w:r>
      <w:proofErr w:type="spellStart"/>
      <w:r w:rsidRPr="008F583F">
        <w:rPr>
          <w:rFonts w:ascii="Times New Roman" w:hAnsi="Times New Roman" w:cs="Times New Roman"/>
          <w:sz w:val="24"/>
          <w:szCs w:val="24"/>
        </w:rPr>
        <w:t>Hinkel</w:t>
      </w:r>
      <w:proofErr w:type="spellEnd"/>
      <w:r w:rsidRPr="008F583F">
        <w:rPr>
          <w:rFonts w:ascii="Times New Roman" w:hAnsi="Times New Roman" w:cs="Times New Roman"/>
          <w:sz w:val="24"/>
          <w:szCs w:val="24"/>
        </w:rPr>
        <w:t xml:space="preserve"> 2021, 701). An additional source of motivation to learn the L2 may be that of ELLs sharing a content area classroom with multilingual peers who have differing backgrounds, leading to both a further development of academic vocabulary and socioemotional maturity (Buxton &amp; Caswell 2020). This interaction with their peers also creates “opportunities for interaction and production of L2 [which] in turn facilitate L2 learning” (Lo 2014, 143).</w:t>
      </w:r>
    </w:p>
    <w:p w14:paraId="59704893" w14:textId="77777777" w:rsidR="005179B8" w:rsidRPr="008F583F" w:rsidRDefault="005179B8" w:rsidP="005B2E56">
      <w:pPr>
        <w:pStyle w:val="ListParagraph"/>
        <w:numPr>
          <w:ilvl w:val="1"/>
          <w:numId w:val="8"/>
        </w:numPr>
        <w:spacing w:line="480" w:lineRule="auto"/>
        <w:ind w:leftChars="0"/>
        <w:jc w:val="left"/>
        <w:rPr>
          <w:rFonts w:ascii="Times New Roman" w:hAnsi="Times New Roman" w:cs="Times New Roman"/>
          <w:sz w:val="24"/>
          <w:szCs w:val="24"/>
        </w:rPr>
      </w:pPr>
      <w:r w:rsidRPr="008F583F">
        <w:rPr>
          <w:rFonts w:ascii="Times New Roman" w:hAnsi="Times New Roman" w:cs="Times New Roman"/>
          <w:sz w:val="24"/>
          <w:szCs w:val="24"/>
        </w:rPr>
        <w:t xml:space="preserve">Other internal benefits, besides those we witness in the motivation of ELLs in learning the L2, include those that improve the self-esteem of ELLs due to meaningfully engaging with lively, pertinent topics, as opposed to merely </w:t>
      </w:r>
      <w:r w:rsidRPr="008F583F">
        <w:rPr>
          <w:rFonts w:ascii="Times New Roman" w:hAnsi="Times New Roman" w:cs="Times New Roman"/>
          <w:sz w:val="24"/>
          <w:szCs w:val="24"/>
        </w:rPr>
        <w:lastRenderedPageBreak/>
        <w:t>and routinely learning the mechanics of language (Stryker &amp; Leaver 1997). With the appropriate level of difficulty, ELLs show satisfaction with classes, as opposed to frustration (</w:t>
      </w:r>
      <w:proofErr w:type="spellStart"/>
      <w:r w:rsidRPr="008F583F">
        <w:rPr>
          <w:rFonts w:ascii="Times New Roman" w:hAnsi="Times New Roman" w:cs="Times New Roman"/>
          <w:sz w:val="24"/>
          <w:szCs w:val="24"/>
        </w:rPr>
        <w:t>Takagaki</w:t>
      </w:r>
      <w:proofErr w:type="spellEnd"/>
      <w:r w:rsidRPr="008F583F">
        <w:rPr>
          <w:rFonts w:ascii="Times New Roman" w:hAnsi="Times New Roman" w:cs="Times New Roman"/>
          <w:sz w:val="24"/>
          <w:szCs w:val="24"/>
        </w:rPr>
        <w:t xml:space="preserve"> &amp; Tanabe 2004).</w:t>
      </w:r>
    </w:p>
    <w:p w14:paraId="75CF6350" w14:textId="77777777" w:rsidR="005179B8" w:rsidRPr="008F583F" w:rsidRDefault="00435E37" w:rsidP="00435E37">
      <w:pPr>
        <w:pStyle w:val="ListParagraph"/>
        <w:numPr>
          <w:ilvl w:val="0"/>
          <w:numId w:val="8"/>
        </w:numPr>
        <w:spacing w:line="480" w:lineRule="auto"/>
        <w:ind w:leftChars="0"/>
        <w:rPr>
          <w:rFonts w:ascii="Times New Roman" w:hAnsi="Times New Roman" w:cs="Times New Roman"/>
          <w:b/>
          <w:sz w:val="24"/>
          <w:szCs w:val="24"/>
        </w:rPr>
      </w:pPr>
      <w:r w:rsidRPr="008F583F">
        <w:rPr>
          <w:rFonts w:ascii="Times New Roman" w:hAnsi="Times New Roman" w:cs="Times New Roman"/>
          <w:b/>
          <w:sz w:val="24"/>
          <w:szCs w:val="24"/>
        </w:rPr>
        <w:t>The challenges of CBI for ELLs</w:t>
      </w:r>
    </w:p>
    <w:p w14:paraId="4A692FAF" w14:textId="77777777" w:rsidR="00435E37" w:rsidRPr="008F583F" w:rsidRDefault="005B2E56" w:rsidP="005B2E56">
      <w:pPr>
        <w:pStyle w:val="ListParagraph"/>
        <w:numPr>
          <w:ilvl w:val="1"/>
          <w:numId w:val="8"/>
        </w:numPr>
        <w:spacing w:after="240" w:line="480" w:lineRule="auto"/>
        <w:ind w:leftChars="0"/>
        <w:jc w:val="left"/>
        <w:rPr>
          <w:rFonts w:ascii="Times New Roman" w:hAnsi="Times New Roman" w:cs="Times New Roman"/>
          <w:sz w:val="24"/>
          <w:szCs w:val="24"/>
        </w:rPr>
      </w:pPr>
      <w:r w:rsidRPr="008F583F">
        <w:rPr>
          <w:rFonts w:ascii="Times New Roman" w:hAnsi="Times New Roman" w:cs="Times New Roman"/>
          <w:sz w:val="24"/>
          <w:szCs w:val="24"/>
        </w:rPr>
        <w:t xml:space="preserve">While non-CBI classes </w:t>
      </w:r>
      <w:proofErr w:type="gramStart"/>
      <w:r w:rsidRPr="008F583F">
        <w:rPr>
          <w:rFonts w:ascii="Times New Roman" w:hAnsi="Times New Roman" w:cs="Times New Roman"/>
          <w:sz w:val="24"/>
          <w:szCs w:val="24"/>
        </w:rPr>
        <w:t>have been criticized</w:t>
      </w:r>
      <w:proofErr w:type="gramEnd"/>
      <w:r w:rsidRPr="008F583F">
        <w:rPr>
          <w:rFonts w:ascii="Times New Roman" w:hAnsi="Times New Roman" w:cs="Times New Roman"/>
          <w:sz w:val="24"/>
          <w:szCs w:val="24"/>
        </w:rPr>
        <w:t xml:space="preserve"> for merely focusing on language with less focus or meaningful input, this is not entirely a drawback or an intentionally overlooked aspect of non-CBI classes. Namely, CBI classes, in order to be exceptionally effective, require appropriate institutional backing that may be hard to establish (</w:t>
      </w:r>
      <w:proofErr w:type="spellStart"/>
      <w:r w:rsidRPr="008F583F">
        <w:rPr>
          <w:rFonts w:ascii="Times New Roman" w:hAnsi="Times New Roman" w:cs="Times New Roman"/>
          <w:sz w:val="24"/>
          <w:szCs w:val="24"/>
        </w:rPr>
        <w:t>Dueñas</w:t>
      </w:r>
      <w:proofErr w:type="spellEnd"/>
      <w:r w:rsidRPr="008F583F">
        <w:rPr>
          <w:rFonts w:ascii="Times New Roman" w:hAnsi="Times New Roman" w:cs="Times New Roman"/>
          <w:sz w:val="24"/>
          <w:szCs w:val="24"/>
        </w:rPr>
        <w:t xml:space="preserve"> 2004) which can take the form simply a lack of resources or administrative support (Stryker &amp; Leaver 1997). Additionally, instructors need to have sufficient understanding and knowledge of both the target language and the content area, making CBI both more difficult to implement in the first place as well as implementing it efficiently (</w:t>
      </w:r>
      <w:proofErr w:type="spellStart"/>
      <w:r w:rsidRPr="008F583F">
        <w:rPr>
          <w:rFonts w:ascii="Times New Roman" w:hAnsi="Times New Roman" w:cs="Times New Roman"/>
          <w:sz w:val="24"/>
          <w:szCs w:val="24"/>
        </w:rPr>
        <w:t>Baecher</w:t>
      </w:r>
      <w:proofErr w:type="spellEnd"/>
      <w:r w:rsidRPr="008F583F">
        <w:rPr>
          <w:rFonts w:ascii="Times New Roman" w:hAnsi="Times New Roman" w:cs="Times New Roman"/>
          <w:sz w:val="24"/>
          <w:szCs w:val="24"/>
        </w:rPr>
        <w:t xml:space="preserve"> 2014). The standard here—that the instructor must both be certified in teaching the language to non-native speakers as well as the content area—is one that has made it difficult for school districts to keep up its hiring practices in finding and retaining such qualified individuals (Pessoa et al. 2007).</w:t>
      </w:r>
    </w:p>
    <w:p w14:paraId="1742F8CE" w14:textId="77777777" w:rsidR="005B2E56" w:rsidRPr="008F583F" w:rsidRDefault="005B2E56" w:rsidP="005B2E56">
      <w:pPr>
        <w:pStyle w:val="ListParagraph"/>
        <w:numPr>
          <w:ilvl w:val="1"/>
          <w:numId w:val="8"/>
        </w:numPr>
        <w:spacing w:before="240" w:after="240" w:line="480" w:lineRule="auto"/>
        <w:ind w:leftChars="0"/>
        <w:jc w:val="left"/>
        <w:rPr>
          <w:rFonts w:ascii="Times New Roman" w:hAnsi="Times New Roman" w:cs="Times New Roman"/>
          <w:sz w:val="24"/>
          <w:szCs w:val="24"/>
        </w:rPr>
      </w:pPr>
      <w:r w:rsidRPr="008F583F">
        <w:rPr>
          <w:rFonts w:ascii="Times New Roman" w:hAnsi="Times New Roman" w:cs="Times New Roman"/>
          <w:sz w:val="24"/>
          <w:szCs w:val="24"/>
        </w:rPr>
        <w:t xml:space="preserve">This unique aspect of CBI classes—what arguably makes it better than the </w:t>
      </w:r>
      <w:r w:rsidRPr="008F583F">
        <w:rPr>
          <w:rFonts w:ascii="Times New Roman" w:hAnsi="Times New Roman" w:cs="Times New Roman"/>
          <w:sz w:val="24"/>
          <w:szCs w:val="24"/>
        </w:rPr>
        <w:lastRenderedPageBreak/>
        <w:t xml:space="preserve">previously mentioned “TENOR” classes—comes at an inherent difficulty that means the traditional ELL setting </w:t>
      </w:r>
      <w:proofErr w:type="gramStart"/>
      <w:r w:rsidRPr="008F583F">
        <w:rPr>
          <w:rFonts w:ascii="Times New Roman" w:hAnsi="Times New Roman" w:cs="Times New Roman"/>
          <w:sz w:val="24"/>
          <w:szCs w:val="24"/>
        </w:rPr>
        <w:t>cannot be so easily discarded</w:t>
      </w:r>
      <w:proofErr w:type="gramEnd"/>
      <w:r w:rsidRPr="008F583F">
        <w:rPr>
          <w:rFonts w:ascii="Times New Roman" w:hAnsi="Times New Roman" w:cs="Times New Roman"/>
          <w:sz w:val="24"/>
          <w:szCs w:val="24"/>
        </w:rPr>
        <w:t xml:space="preserve">, as it is the latter that remains easier to fulfill expectations in the classroom. Further, the expectation of language classes as being in the form of TENOR classes may also be embedded in </w:t>
      </w:r>
      <w:proofErr w:type="spellStart"/>
      <w:r w:rsidRPr="008F583F">
        <w:rPr>
          <w:rFonts w:ascii="Times New Roman" w:hAnsi="Times New Roman" w:cs="Times New Roman"/>
          <w:sz w:val="24"/>
          <w:szCs w:val="24"/>
        </w:rPr>
        <w:t>ELLs’</w:t>
      </w:r>
      <w:proofErr w:type="spellEnd"/>
      <w:r w:rsidRPr="008F583F">
        <w:rPr>
          <w:rFonts w:ascii="Times New Roman" w:hAnsi="Times New Roman" w:cs="Times New Roman"/>
          <w:sz w:val="24"/>
          <w:szCs w:val="24"/>
        </w:rPr>
        <w:t xml:space="preserve"> expectations, as many view such courses as being “language-driven” as opposed to content driven (Rodgers 2014). Similarly, the deeply embedded expectations of most districts’ view of language instruction is that of focusing on “grammar, translation, repetition, [and] reading at sight” (</w:t>
      </w:r>
      <w:proofErr w:type="spellStart"/>
      <w:r w:rsidRPr="008F583F">
        <w:rPr>
          <w:rFonts w:ascii="Times New Roman" w:hAnsi="Times New Roman" w:cs="Times New Roman"/>
          <w:sz w:val="24"/>
          <w:szCs w:val="24"/>
        </w:rPr>
        <w:t>Cammarata</w:t>
      </w:r>
      <w:proofErr w:type="spellEnd"/>
      <w:r w:rsidRPr="008F583F">
        <w:rPr>
          <w:rFonts w:ascii="Times New Roman" w:hAnsi="Times New Roman" w:cs="Times New Roman"/>
          <w:sz w:val="24"/>
          <w:szCs w:val="24"/>
        </w:rPr>
        <w:t xml:space="preserve"> 2016, 105) with content area being far from consideration. Lastly, the language utilized in such CBI classes may not conform to the level of grammatical expectations of the ELLs (Lo 2014).</w:t>
      </w:r>
    </w:p>
    <w:p w14:paraId="0456A88E" w14:textId="77777777" w:rsidR="005B2E56" w:rsidRPr="008F583F" w:rsidRDefault="005B2E56" w:rsidP="005B2E56">
      <w:pPr>
        <w:pStyle w:val="ListParagraph"/>
        <w:numPr>
          <w:ilvl w:val="1"/>
          <w:numId w:val="8"/>
        </w:numPr>
        <w:spacing w:after="240" w:line="480" w:lineRule="auto"/>
        <w:ind w:leftChars="0"/>
        <w:rPr>
          <w:rFonts w:ascii="Times New Roman" w:hAnsi="Times New Roman" w:cs="Times New Roman"/>
          <w:sz w:val="24"/>
          <w:szCs w:val="24"/>
        </w:rPr>
      </w:pPr>
      <w:r w:rsidRPr="008F583F">
        <w:rPr>
          <w:rFonts w:ascii="Times New Roman" w:hAnsi="Times New Roman" w:cs="Times New Roman"/>
          <w:sz w:val="24"/>
          <w:szCs w:val="24"/>
        </w:rPr>
        <w:t xml:space="preserve">Additionally, in contrast to more traditional language courses, CBI may show less efficiency in actually teaching the language to ELLs. This may stem from which, between language or the content area, becomes the focus of a lesson—or if a balance is not achieved—as a focus on content may lead to less effective language instruction (Kong 2009). Likewise, if instructors struggle with the content area of instruction in a CBI setting, this can consequently lead to language instruction suffering as well (Sarı et al. 2015). In the case of </w:t>
      </w:r>
      <w:r w:rsidRPr="008F583F">
        <w:rPr>
          <w:rFonts w:ascii="Times New Roman" w:hAnsi="Times New Roman" w:cs="Times New Roman"/>
          <w:sz w:val="24"/>
          <w:szCs w:val="24"/>
        </w:rPr>
        <w:lastRenderedPageBreak/>
        <w:t>the former, ELLs in CBI college courses on politics and economics have shown difficulty and frustration with the material—perhaps only understanding around half of the class (</w:t>
      </w:r>
      <w:proofErr w:type="spellStart"/>
      <w:r w:rsidRPr="008F583F">
        <w:rPr>
          <w:rFonts w:ascii="Times New Roman" w:hAnsi="Times New Roman" w:cs="Times New Roman"/>
          <w:sz w:val="24"/>
          <w:szCs w:val="24"/>
        </w:rPr>
        <w:t>Takagaki</w:t>
      </w:r>
      <w:proofErr w:type="spellEnd"/>
      <w:r w:rsidRPr="008F583F">
        <w:rPr>
          <w:rFonts w:ascii="Times New Roman" w:hAnsi="Times New Roman" w:cs="Times New Roman"/>
          <w:sz w:val="24"/>
          <w:szCs w:val="24"/>
        </w:rPr>
        <w:t xml:space="preserve"> &amp; Tanabe 2004).</w:t>
      </w:r>
    </w:p>
    <w:p w14:paraId="1F6ACE3A" w14:textId="77777777" w:rsidR="005B2E56" w:rsidRPr="008F583F" w:rsidRDefault="005B2E56" w:rsidP="005B2E56">
      <w:pPr>
        <w:pStyle w:val="ListParagraph"/>
        <w:numPr>
          <w:ilvl w:val="1"/>
          <w:numId w:val="8"/>
        </w:numPr>
        <w:spacing w:line="480" w:lineRule="auto"/>
        <w:ind w:leftChars="0"/>
        <w:jc w:val="left"/>
        <w:rPr>
          <w:rFonts w:ascii="Times New Roman" w:hAnsi="Times New Roman" w:cs="Times New Roman"/>
          <w:sz w:val="24"/>
          <w:szCs w:val="24"/>
        </w:rPr>
      </w:pPr>
      <w:r w:rsidRPr="008F583F">
        <w:rPr>
          <w:rFonts w:ascii="Times New Roman" w:hAnsi="Times New Roman" w:cs="Times New Roman"/>
          <w:sz w:val="24"/>
          <w:szCs w:val="24"/>
        </w:rPr>
        <w:t xml:space="preserve">Even when executed properly, the effectiveness of CBI classes is a matter of contention in language learning. Specifically, a native-like fluency </w:t>
      </w:r>
      <w:proofErr w:type="gramStart"/>
      <w:r w:rsidRPr="008F583F">
        <w:rPr>
          <w:rFonts w:ascii="Times New Roman" w:hAnsi="Times New Roman" w:cs="Times New Roman"/>
          <w:sz w:val="24"/>
          <w:szCs w:val="24"/>
        </w:rPr>
        <w:t>is not achieved</w:t>
      </w:r>
      <w:proofErr w:type="gramEnd"/>
      <w:r w:rsidRPr="008F583F">
        <w:rPr>
          <w:rFonts w:ascii="Times New Roman" w:hAnsi="Times New Roman" w:cs="Times New Roman"/>
          <w:sz w:val="24"/>
          <w:szCs w:val="24"/>
        </w:rPr>
        <w:t xml:space="preserve"> through CBI alone (Rodgers 2006). </w:t>
      </w:r>
      <w:proofErr w:type="gramStart"/>
      <w:r w:rsidRPr="008F583F">
        <w:rPr>
          <w:rFonts w:ascii="Times New Roman" w:hAnsi="Times New Roman" w:cs="Times New Roman"/>
          <w:sz w:val="24"/>
          <w:szCs w:val="24"/>
        </w:rPr>
        <w:t>And</w:t>
      </w:r>
      <w:proofErr w:type="gramEnd"/>
      <w:r w:rsidRPr="008F583F">
        <w:rPr>
          <w:rFonts w:ascii="Times New Roman" w:hAnsi="Times New Roman" w:cs="Times New Roman"/>
          <w:sz w:val="24"/>
          <w:szCs w:val="24"/>
        </w:rPr>
        <w:t xml:space="preserve"> CBI, depending on the content and academic needs of the ELLs, may not be suitable for specific students if they are in programs that require studying different academic subjects (Garner &amp; Borg 2005), whereas traditional language instruction remains broad enough to serve differing academic needs.</w:t>
      </w:r>
    </w:p>
    <w:p w14:paraId="2132C09B" w14:textId="77777777" w:rsidR="00E61DD1" w:rsidRPr="008F583F" w:rsidRDefault="00E61DD1" w:rsidP="00E61DD1">
      <w:pPr>
        <w:pStyle w:val="ListParagraph"/>
        <w:numPr>
          <w:ilvl w:val="0"/>
          <w:numId w:val="8"/>
        </w:numPr>
        <w:spacing w:line="480" w:lineRule="auto"/>
        <w:ind w:leftChars="0"/>
        <w:jc w:val="left"/>
        <w:rPr>
          <w:rFonts w:ascii="Times New Roman" w:hAnsi="Times New Roman" w:cs="Times New Roman"/>
          <w:b/>
          <w:sz w:val="24"/>
          <w:szCs w:val="24"/>
        </w:rPr>
      </w:pPr>
      <w:r w:rsidRPr="008F583F">
        <w:rPr>
          <w:rFonts w:ascii="Times New Roman" w:hAnsi="Times New Roman" w:cs="Times New Roman"/>
          <w:b/>
          <w:sz w:val="24"/>
          <w:szCs w:val="24"/>
        </w:rPr>
        <w:t>Critical thinking in CBI or use of moral, philosophical, political, or social issues</w:t>
      </w:r>
    </w:p>
    <w:p w14:paraId="4A61CD2D" w14:textId="77777777" w:rsidR="00F74661" w:rsidRPr="008F583F" w:rsidRDefault="00F74661" w:rsidP="00F74661">
      <w:pPr>
        <w:pStyle w:val="ListParagraph"/>
        <w:numPr>
          <w:ilvl w:val="1"/>
          <w:numId w:val="8"/>
        </w:numPr>
        <w:spacing w:after="240" w:line="480" w:lineRule="auto"/>
        <w:ind w:leftChars="0"/>
        <w:jc w:val="left"/>
        <w:rPr>
          <w:rFonts w:ascii="Times New Roman" w:hAnsi="Times New Roman" w:cs="Times New Roman"/>
          <w:sz w:val="24"/>
          <w:szCs w:val="24"/>
        </w:rPr>
      </w:pPr>
      <w:r w:rsidRPr="008F583F">
        <w:rPr>
          <w:rFonts w:ascii="Times New Roman" w:hAnsi="Times New Roman" w:cs="Times New Roman"/>
          <w:sz w:val="24"/>
          <w:szCs w:val="24"/>
        </w:rPr>
        <w:t xml:space="preserve">Some countries all but prohibit moral philosophy as a CBI content area (at least implicitly and at certain grade levels), such as in the case of China where only science or social studies may be exempt from the law that mandates “Putonghua and </w:t>
      </w:r>
      <w:proofErr w:type="spellStart"/>
      <w:r w:rsidRPr="008F583F">
        <w:rPr>
          <w:rFonts w:ascii="Times New Roman" w:hAnsi="Times New Roman" w:cs="Times New Roman"/>
          <w:sz w:val="24"/>
          <w:szCs w:val="24"/>
        </w:rPr>
        <w:t>standardised</w:t>
      </w:r>
      <w:proofErr w:type="spellEnd"/>
      <w:r w:rsidRPr="008F583F">
        <w:rPr>
          <w:rFonts w:ascii="Times New Roman" w:hAnsi="Times New Roman" w:cs="Times New Roman"/>
          <w:sz w:val="24"/>
          <w:szCs w:val="24"/>
        </w:rPr>
        <w:t xml:space="preserve"> Chinese characters as the basic spoken and written language in education and teaching” (Kong 2009, 236). While science and social studies may have a privileged place in some CBI settings, there seems to be an equal case to </w:t>
      </w:r>
      <w:proofErr w:type="gramStart"/>
      <w:r w:rsidRPr="008F583F">
        <w:rPr>
          <w:rFonts w:ascii="Times New Roman" w:hAnsi="Times New Roman" w:cs="Times New Roman"/>
          <w:sz w:val="24"/>
          <w:szCs w:val="24"/>
        </w:rPr>
        <w:t>be made</w:t>
      </w:r>
      <w:proofErr w:type="gramEnd"/>
      <w:r w:rsidRPr="008F583F">
        <w:rPr>
          <w:rFonts w:ascii="Times New Roman" w:hAnsi="Times New Roman" w:cs="Times New Roman"/>
          <w:sz w:val="24"/>
          <w:szCs w:val="24"/>
        </w:rPr>
        <w:t xml:space="preserve"> for moral philosophy </w:t>
      </w:r>
      <w:r w:rsidRPr="008F583F">
        <w:rPr>
          <w:rFonts w:ascii="Times New Roman" w:hAnsi="Times New Roman" w:cs="Times New Roman"/>
          <w:sz w:val="24"/>
          <w:szCs w:val="24"/>
        </w:rPr>
        <w:lastRenderedPageBreak/>
        <w:t>instruction, as constructivist models of science education have seen use in CBI classes (</w:t>
      </w:r>
      <w:proofErr w:type="spellStart"/>
      <w:r w:rsidRPr="008F583F">
        <w:rPr>
          <w:rFonts w:ascii="Times New Roman" w:hAnsi="Times New Roman" w:cs="Times New Roman"/>
          <w:sz w:val="24"/>
          <w:szCs w:val="24"/>
        </w:rPr>
        <w:t>Nargund</w:t>
      </w:r>
      <w:proofErr w:type="spellEnd"/>
      <w:r w:rsidRPr="008F583F">
        <w:rPr>
          <w:rFonts w:ascii="Times New Roman" w:hAnsi="Times New Roman" w:cs="Times New Roman"/>
          <w:sz w:val="24"/>
          <w:szCs w:val="24"/>
        </w:rPr>
        <w:t xml:space="preserve">-Joshi 2016). </w:t>
      </w:r>
      <w:proofErr w:type="gramStart"/>
      <w:r w:rsidRPr="008F583F">
        <w:rPr>
          <w:rFonts w:ascii="Times New Roman" w:hAnsi="Times New Roman" w:cs="Times New Roman"/>
          <w:sz w:val="24"/>
          <w:szCs w:val="24"/>
        </w:rPr>
        <w:t>Still, in the absence of their use, researching CBI and moral philosophy becomes quite difficult, so, to see anything approaching the relation between CBI and moral philosophy, the criteria will be broadened to include adjacent and similar topics (e.g., philosophy broadly and political or social issues) as well as a key skill that moral philosophy purportedly utilizes and is defined by, which is critical thinking.</w:t>
      </w:r>
      <w:proofErr w:type="gramEnd"/>
    </w:p>
    <w:p w14:paraId="50ECADCC" w14:textId="77777777" w:rsidR="00F74661" w:rsidRPr="008F583F" w:rsidRDefault="00F74661" w:rsidP="00F74661">
      <w:pPr>
        <w:pStyle w:val="ListParagraph"/>
        <w:numPr>
          <w:ilvl w:val="1"/>
          <w:numId w:val="8"/>
        </w:numPr>
        <w:spacing w:after="240" w:line="480" w:lineRule="auto"/>
        <w:ind w:leftChars="0"/>
        <w:jc w:val="left"/>
        <w:rPr>
          <w:rFonts w:ascii="Times New Roman" w:hAnsi="Times New Roman" w:cs="Times New Roman"/>
          <w:sz w:val="24"/>
          <w:szCs w:val="24"/>
        </w:rPr>
      </w:pPr>
      <w:r w:rsidRPr="008F583F">
        <w:rPr>
          <w:rFonts w:ascii="Times New Roman" w:hAnsi="Times New Roman" w:cs="Times New Roman"/>
          <w:sz w:val="24"/>
          <w:szCs w:val="24"/>
        </w:rPr>
        <w:t xml:space="preserve">That said, the broadened criteria </w:t>
      </w:r>
      <w:proofErr w:type="gramStart"/>
      <w:r w:rsidRPr="008F583F">
        <w:rPr>
          <w:rFonts w:ascii="Times New Roman" w:hAnsi="Times New Roman" w:cs="Times New Roman"/>
          <w:sz w:val="24"/>
          <w:szCs w:val="24"/>
        </w:rPr>
        <w:t>can</w:t>
      </w:r>
      <w:proofErr w:type="gramEnd"/>
      <w:r w:rsidRPr="008F583F">
        <w:rPr>
          <w:rFonts w:ascii="Times New Roman" w:hAnsi="Times New Roman" w:cs="Times New Roman"/>
          <w:sz w:val="24"/>
          <w:szCs w:val="24"/>
        </w:rPr>
        <w:t xml:space="preserve"> be seen in the work of different researchers. For one, </w:t>
      </w:r>
      <w:proofErr w:type="spellStart"/>
      <w:r w:rsidRPr="008F583F">
        <w:rPr>
          <w:rFonts w:ascii="Times New Roman" w:hAnsi="Times New Roman" w:cs="Times New Roman"/>
          <w:sz w:val="24"/>
          <w:szCs w:val="24"/>
        </w:rPr>
        <w:t>Karanfil</w:t>
      </w:r>
      <w:proofErr w:type="spellEnd"/>
      <w:r w:rsidRPr="008F583F">
        <w:rPr>
          <w:rFonts w:ascii="Times New Roman" w:hAnsi="Times New Roman" w:cs="Times New Roman"/>
          <w:sz w:val="24"/>
          <w:szCs w:val="24"/>
        </w:rPr>
        <w:t xml:space="preserve"> (2020) observes ELLs who studied in a class that engaged with theories of knowledge (i.e., epistemology), but, returning to the challenges of CBI, the students did find the material challenging. Theories of knowledge falling under CBI is compatible with the framework given by this form of instruction, as CBI sees use and ranges from topics within primary education and all the way to tertiary education (</w:t>
      </w:r>
      <w:proofErr w:type="spellStart"/>
      <w:r w:rsidRPr="008F583F">
        <w:rPr>
          <w:rFonts w:ascii="Times New Roman" w:hAnsi="Times New Roman" w:cs="Times New Roman"/>
          <w:sz w:val="24"/>
          <w:szCs w:val="24"/>
        </w:rPr>
        <w:t>Dueñas</w:t>
      </w:r>
      <w:proofErr w:type="spellEnd"/>
      <w:r w:rsidRPr="008F583F">
        <w:rPr>
          <w:rFonts w:ascii="Times New Roman" w:hAnsi="Times New Roman" w:cs="Times New Roman"/>
          <w:sz w:val="24"/>
          <w:szCs w:val="24"/>
        </w:rPr>
        <w:t xml:space="preserve"> 2004). This </w:t>
      </w:r>
      <w:proofErr w:type="gramStart"/>
      <w:r w:rsidRPr="008F583F">
        <w:rPr>
          <w:rFonts w:ascii="Times New Roman" w:hAnsi="Times New Roman" w:cs="Times New Roman"/>
          <w:sz w:val="24"/>
          <w:szCs w:val="24"/>
        </w:rPr>
        <w:t>is further explained</w:t>
      </w:r>
      <w:proofErr w:type="gramEnd"/>
      <w:r w:rsidRPr="008F583F">
        <w:rPr>
          <w:rFonts w:ascii="Times New Roman" w:hAnsi="Times New Roman" w:cs="Times New Roman"/>
          <w:sz w:val="24"/>
          <w:szCs w:val="24"/>
        </w:rPr>
        <w:t xml:space="preserve"> by the humanities being prime candidates for a CBI setting, as the humanities encourage discussion and critical thinking (Lo 2014). Through the humanities and CBI, critical thinking </w:t>
      </w:r>
      <w:proofErr w:type="gramStart"/>
      <w:r w:rsidRPr="008F583F">
        <w:rPr>
          <w:rFonts w:ascii="Times New Roman" w:hAnsi="Times New Roman" w:cs="Times New Roman"/>
          <w:sz w:val="24"/>
          <w:szCs w:val="24"/>
        </w:rPr>
        <w:t>is further developed</w:t>
      </w:r>
      <w:proofErr w:type="gramEnd"/>
      <w:r w:rsidRPr="008F583F">
        <w:rPr>
          <w:rFonts w:ascii="Times New Roman" w:hAnsi="Times New Roman" w:cs="Times New Roman"/>
          <w:sz w:val="24"/>
          <w:szCs w:val="24"/>
        </w:rPr>
        <w:t xml:space="preserve"> as students engage in academic language (Garner &amp; Borg </w:t>
      </w:r>
      <w:r w:rsidRPr="008F583F">
        <w:rPr>
          <w:rFonts w:ascii="Times New Roman" w:hAnsi="Times New Roman" w:cs="Times New Roman"/>
          <w:sz w:val="24"/>
          <w:szCs w:val="24"/>
        </w:rPr>
        <w:lastRenderedPageBreak/>
        <w:t>2005). Examples include Japanese college students learning about economics and politics in English lectures (</w:t>
      </w:r>
      <w:proofErr w:type="spellStart"/>
      <w:r w:rsidRPr="008F583F">
        <w:rPr>
          <w:rFonts w:ascii="Times New Roman" w:hAnsi="Times New Roman" w:cs="Times New Roman"/>
          <w:sz w:val="24"/>
          <w:szCs w:val="24"/>
        </w:rPr>
        <w:t>Takagaki</w:t>
      </w:r>
      <w:proofErr w:type="spellEnd"/>
      <w:r w:rsidRPr="008F583F">
        <w:rPr>
          <w:rFonts w:ascii="Times New Roman" w:hAnsi="Times New Roman" w:cs="Times New Roman"/>
          <w:sz w:val="24"/>
          <w:szCs w:val="24"/>
        </w:rPr>
        <w:t xml:space="preserve"> &amp; Tanabe 2004), although the challenging nature of both the content area itself and it being delivered in English did cause the students difficulties through the course. For what students can, specifically, critically discuss in a college-level CBI setting, they can take positions on political issues, such as cultural contact between two different nations or topics that pertain to current events such as the expansion of NATO (Stryker &amp; Leaver 1997).</w:t>
      </w:r>
    </w:p>
    <w:p w14:paraId="79778418" w14:textId="57D59FFB" w:rsidR="00E61DD1" w:rsidRPr="008F583F" w:rsidRDefault="00F74661" w:rsidP="00F74661">
      <w:pPr>
        <w:pStyle w:val="ListParagraph"/>
        <w:numPr>
          <w:ilvl w:val="1"/>
          <w:numId w:val="8"/>
        </w:numPr>
        <w:spacing w:line="480" w:lineRule="auto"/>
        <w:ind w:leftChars="0"/>
        <w:jc w:val="left"/>
        <w:rPr>
          <w:rFonts w:ascii="Times New Roman" w:hAnsi="Times New Roman" w:cs="Times New Roman"/>
          <w:sz w:val="24"/>
          <w:szCs w:val="24"/>
        </w:rPr>
      </w:pPr>
      <w:r w:rsidRPr="7D50A4FD">
        <w:rPr>
          <w:rFonts w:ascii="Times New Roman" w:hAnsi="Times New Roman" w:cs="Times New Roman"/>
          <w:sz w:val="24"/>
          <w:szCs w:val="24"/>
        </w:rPr>
        <w:t>Currently, too, educators have shown an interest in introducing critical pedagogy into English as a foreign language classes, but it remains still relatively absent from this setting, with its ostensible benefits of raising social and ideological awareness of ELLs and becoming more cognizant of power relations (</w:t>
      </w:r>
      <w:proofErr w:type="spellStart"/>
      <w:r w:rsidRPr="7D50A4FD">
        <w:rPr>
          <w:rFonts w:ascii="Times New Roman" w:hAnsi="Times New Roman" w:cs="Times New Roman"/>
          <w:sz w:val="24"/>
          <w:szCs w:val="24"/>
        </w:rPr>
        <w:t>Cammarata</w:t>
      </w:r>
      <w:proofErr w:type="spellEnd"/>
      <w:r w:rsidRPr="7D50A4FD">
        <w:rPr>
          <w:rFonts w:ascii="Times New Roman" w:hAnsi="Times New Roman" w:cs="Times New Roman"/>
          <w:sz w:val="24"/>
          <w:szCs w:val="24"/>
        </w:rPr>
        <w:t xml:space="preserve"> 2016</w:t>
      </w:r>
      <w:r w:rsidR="2A9267EE" w:rsidRPr="7D50A4FD">
        <w:rPr>
          <w:rFonts w:ascii="Times New Roman" w:hAnsi="Times New Roman" w:cs="Times New Roman"/>
          <w:sz w:val="24"/>
          <w:szCs w:val="24"/>
        </w:rPr>
        <w:t>)</w:t>
      </w:r>
      <w:r w:rsidRPr="7D50A4FD">
        <w:rPr>
          <w:rFonts w:ascii="Times New Roman" w:hAnsi="Times New Roman" w:cs="Times New Roman"/>
          <w:sz w:val="24"/>
          <w:szCs w:val="24"/>
        </w:rPr>
        <w:t>. With ideological considerations within language pedagogy itself, this step for improvement in reflecting on critical pedagogy can help students in questioning stereotypes within language education (</w:t>
      </w:r>
      <w:proofErr w:type="spellStart"/>
      <w:r w:rsidRPr="7D50A4FD">
        <w:rPr>
          <w:rFonts w:ascii="Times New Roman" w:hAnsi="Times New Roman" w:cs="Times New Roman"/>
          <w:sz w:val="24"/>
          <w:szCs w:val="24"/>
        </w:rPr>
        <w:t>Hinkel</w:t>
      </w:r>
      <w:proofErr w:type="spellEnd"/>
      <w:r w:rsidRPr="7D50A4FD">
        <w:rPr>
          <w:rFonts w:ascii="Times New Roman" w:hAnsi="Times New Roman" w:cs="Times New Roman"/>
          <w:sz w:val="24"/>
          <w:szCs w:val="24"/>
        </w:rPr>
        <w:t xml:space="preserve"> 2011)</w:t>
      </w:r>
      <w:r w:rsidR="0ADD105B" w:rsidRPr="7D50A4FD">
        <w:rPr>
          <w:rFonts w:ascii="Times New Roman" w:hAnsi="Times New Roman" w:cs="Times New Roman"/>
          <w:sz w:val="24"/>
          <w:szCs w:val="24"/>
        </w:rPr>
        <w:t>.</w:t>
      </w:r>
    </w:p>
    <w:p w14:paraId="1F59A311" w14:textId="77777777" w:rsidR="00674CF9" w:rsidRPr="008F583F" w:rsidRDefault="00674CF9" w:rsidP="00983D9C">
      <w:pPr>
        <w:spacing w:line="480" w:lineRule="auto"/>
        <w:rPr>
          <w:rFonts w:ascii="Times New Roman" w:hAnsi="Times New Roman" w:cs="Times New Roman"/>
          <w:b/>
          <w:sz w:val="24"/>
          <w:szCs w:val="24"/>
        </w:rPr>
      </w:pPr>
      <w:r w:rsidRPr="008F583F">
        <w:rPr>
          <w:rFonts w:ascii="Times New Roman" w:hAnsi="Times New Roman" w:cs="Times New Roman"/>
          <w:b/>
          <w:sz w:val="24"/>
          <w:szCs w:val="24"/>
        </w:rPr>
        <w:t>C. Summary Paragraph</w:t>
      </w:r>
    </w:p>
    <w:p w14:paraId="05E06C6E" w14:textId="77777777" w:rsidR="00234769" w:rsidRPr="008F583F" w:rsidRDefault="00234769" w:rsidP="00D052B1">
      <w:pPr>
        <w:pStyle w:val="ListParagraph"/>
        <w:numPr>
          <w:ilvl w:val="0"/>
          <w:numId w:val="6"/>
        </w:numPr>
        <w:spacing w:line="480" w:lineRule="auto"/>
        <w:ind w:leftChars="0"/>
        <w:rPr>
          <w:rFonts w:ascii="Times New Roman" w:hAnsi="Times New Roman" w:cs="Times New Roman"/>
          <w:b/>
          <w:sz w:val="24"/>
          <w:szCs w:val="24"/>
        </w:rPr>
      </w:pPr>
      <w:r w:rsidRPr="008F583F">
        <w:rPr>
          <w:rFonts w:ascii="Times New Roman" w:hAnsi="Times New Roman" w:cs="Times New Roman"/>
          <w:sz w:val="24"/>
          <w:szCs w:val="24"/>
        </w:rPr>
        <w:t xml:space="preserve">Through this literature review, the following points </w:t>
      </w:r>
      <w:proofErr w:type="gramStart"/>
      <w:r w:rsidRPr="008F583F">
        <w:rPr>
          <w:rFonts w:ascii="Times New Roman" w:hAnsi="Times New Roman" w:cs="Times New Roman"/>
          <w:sz w:val="24"/>
          <w:szCs w:val="24"/>
        </w:rPr>
        <w:t>were explored</w:t>
      </w:r>
      <w:proofErr w:type="gramEnd"/>
      <w:r w:rsidRPr="008F583F">
        <w:rPr>
          <w:rFonts w:ascii="Times New Roman" w:hAnsi="Times New Roman" w:cs="Times New Roman"/>
          <w:sz w:val="24"/>
          <w:szCs w:val="24"/>
        </w:rPr>
        <w:t xml:space="preserve">: 1) the strengths of CBI classes for ELLs, 2) the challenges CBI poses for ELLs, and 3) </w:t>
      </w:r>
      <w:r w:rsidRPr="008F583F">
        <w:rPr>
          <w:rFonts w:ascii="Times New Roman" w:hAnsi="Times New Roman" w:cs="Times New Roman"/>
          <w:sz w:val="24"/>
          <w:szCs w:val="24"/>
        </w:rPr>
        <w:lastRenderedPageBreak/>
        <w:t>the possible interaction between CBI and moral philosophy—or adjacent topics—as a content area. For the first, ELLs witness an increase in their academic vocabulary and basic language skills (Garner &amp; Borg 2005; Rodgers 2006; Pessoa et al. 2007). Additionally, ELLs experience a growth in linguistic awareness (Zhang et al. 2022) and progress that their non-CBI peers do not experience (</w:t>
      </w:r>
      <w:proofErr w:type="spellStart"/>
      <w:r w:rsidRPr="008F583F">
        <w:rPr>
          <w:rFonts w:ascii="Times New Roman" w:hAnsi="Times New Roman" w:cs="Times New Roman"/>
          <w:sz w:val="24"/>
          <w:szCs w:val="24"/>
        </w:rPr>
        <w:t>Karanfil</w:t>
      </w:r>
      <w:proofErr w:type="spellEnd"/>
      <w:r w:rsidRPr="008F583F">
        <w:rPr>
          <w:rFonts w:ascii="Times New Roman" w:hAnsi="Times New Roman" w:cs="Times New Roman"/>
          <w:sz w:val="24"/>
          <w:szCs w:val="24"/>
        </w:rPr>
        <w:t xml:space="preserve"> 2020). Next, some of the challenges of CBI arose through the lack of administrative support CBI programs receive (</w:t>
      </w:r>
      <w:r w:rsidRPr="008F583F">
        <w:rPr>
          <w:rFonts w:ascii="Times New Roman" w:hAnsi="Times New Roman" w:cs="Times New Roman"/>
          <w:kern w:val="0"/>
          <w:sz w:val="24"/>
          <w:szCs w:val="24"/>
        </w:rPr>
        <w:t>Stryker &amp; Leaver 1997)</w:t>
      </w:r>
      <w:r w:rsidRPr="008F583F">
        <w:rPr>
          <w:rFonts w:ascii="Times New Roman" w:hAnsi="Times New Roman" w:cs="Times New Roman"/>
          <w:sz w:val="24"/>
          <w:szCs w:val="24"/>
        </w:rPr>
        <w:t xml:space="preserve"> as well as the difficulties in finding appropriately qualified teachers to instruct on both language education and the targeted content area (</w:t>
      </w:r>
      <w:proofErr w:type="spellStart"/>
      <w:r w:rsidRPr="008F583F">
        <w:rPr>
          <w:rFonts w:ascii="Times New Roman" w:hAnsi="Times New Roman" w:cs="Times New Roman"/>
          <w:sz w:val="24"/>
          <w:szCs w:val="24"/>
        </w:rPr>
        <w:t>Baecher</w:t>
      </w:r>
      <w:proofErr w:type="spellEnd"/>
      <w:r w:rsidRPr="008F583F">
        <w:rPr>
          <w:rFonts w:ascii="Times New Roman" w:hAnsi="Times New Roman" w:cs="Times New Roman"/>
          <w:sz w:val="24"/>
          <w:szCs w:val="24"/>
        </w:rPr>
        <w:t xml:space="preserve"> 2014). Lastly, the interaction or existence of moral philosophy (or adjacent topics) was seen in cases of Japanese students who learned about economics through English classes (</w:t>
      </w:r>
      <w:proofErr w:type="spellStart"/>
      <w:r w:rsidRPr="008F583F">
        <w:rPr>
          <w:rFonts w:ascii="Times New Roman" w:hAnsi="Times New Roman" w:cs="Times New Roman"/>
          <w:sz w:val="24"/>
          <w:szCs w:val="24"/>
        </w:rPr>
        <w:t>Takagaki</w:t>
      </w:r>
      <w:proofErr w:type="spellEnd"/>
      <w:r w:rsidRPr="008F583F">
        <w:rPr>
          <w:rFonts w:ascii="Times New Roman" w:hAnsi="Times New Roman" w:cs="Times New Roman"/>
          <w:sz w:val="24"/>
          <w:szCs w:val="24"/>
        </w:rPr>
        <w:t xml:space="preserve"> &amp; Tanabe 2004) and the humanities are seen as, in general, prime candidates for the targeted content area of a CBI class (Lo 2014). With these three themes covered, one could begin to see how ELLs may engage with moral philosophy as a content area in a CBI class.</w:t>
      </w:r>
      <w:r w:rsidR="00124C61" w:rsidRPr="008F583F">
        <w:rPr>
          <w:rFonts w:ascii="Times New Roman" w:hAnsi="Times New Roman" w:cs="Times New Roman"/>
          <w:sz w:val="24"/>
          <w:szCs w:val="24"/>
        </w:rPr>
        <w:t xml:space="preserve"> Again, the purpose of this study is to see how ELLs interact with moral philosophy as a content area in a CBI setting.</w:t>
      </w:r>
    </w:p>
    <w:p w14:paraId="23018800" w14:textId="77777777" w:rsidR="00674CF9" w:rsidRPr="008F583F" w:rsidRDefault="00674CF9" w:rsidP="00DD5BED">
      <w:pPr>
        <w:spacing w:line="480" w:lineRule="auto"/>
        <w:jc w:val="left"/>
        <w:rPr>
          <w:rFonts w:ascii="Times New Roman" w:hAnsi="Times New Roman" w:cs="Times New Roman"/>
          <w:b/>
          <w:sz w:val="24"/>
          <w:szCs w:val="24"/>
        </w:rPr>
      </w:pPr>
      <w:r w:rsidRPr="008F583F">
        <w:rPr>
          <w:rFonts w:ascii="Times New Roman" w:hAnsi="Times New Roman" w:cs="Times New Roman"/>
          <w:b/>
          <w:sz w:val="24"/>
          <w:szCs w:val="24"/>
        </w:rPr>
        <w:t>Chapter III – Methodology</w:t>
      </w:r>
    </w:p>
    <w:p w14:paraId="778BA59F" w14:textId="77777777" w:rsidR="00674CF9" w:rsidRPr="008F583F" w:rsidRDefault="00674CF9" w:rsidP="7D50A4FD">
      <w:pPr>
        <w:spacing w:line="480" w:lineRule="auto"/>
        <w:rPr>
          <w:rFonts w:ascii="Times New Roman" w:hAnsi="Times New Roman" w:cs="Times New Roman"/>
          <w:b/>
          <w:bCs/>
          <w:sz w:val="24"/>
          <w:szCs w:val="24"/>
        </w:rPr>
      </w:pPr>
      <w:r w:rsidRPr="7D50A4FD">
        <w:rPr>
          <w:rFonts w:ascii="Times New Roman" w:hAnsi="Times New Roman" w:cs="Times New Roman"/>
          <w:b/>
          <w:bCs/>
          <w:sz w:val="24"/>
          <w:szCs w:val="24"/>
        </w:rPr>
        <w:t>A. Research Design</w:t>
      </w:r>
    </w:p>
    <w:p w14:paraId="23D860B2" w14:textId="63FF6278" w:rsidR="2130786A" w:rsidRDefault="2130786A" w:rsidP="7D50A4FD">
      <w:pPr>
        <w:pStyle w:val="ListParagraph"/>
        <w:numPr>
          <w:ilvl w:val="0"/>
          <w:numId w:val="3"/>
        </w:numPr>
        <w:spacing w:line="480" w:lineRule="auto"/>
        <w:ind w:leftChars="0"/>
      </w:pPr>
      <w:r w:rsidRPr="7D50A4FD">
        <w:rPr>
          <w:rFonts w:ascii="Times New Roman" w:eastAsia="Times New Roman" w:hAnsi="Times New Roman" w:cs="Times New Roman"/>
          <w:color w:val="000000" w:themeColor="text1"/>
          <w:sz w:val="24"/>
          <w:szCs w:val="24"/>
        </w:rPr>
        <w:t xml:space="preserve">The research type will be </w:t>
      </w:r>
      <w:proofErr w:type="gramStart"/>
      <w:r w:rsidRPr="7D50A4FD">
        <w:rPr>
          <w:rFonts w:ascii="Times New Roman" w:eastAsia="Times New Roman" w:hAnsi="Times New Roman" w:cs="Times New Roman"/>
          <w:color w:val="000000" w:themeColor="text1"/>
          <w:sz w:val="24"/>
          <w:szCs w:val="24"/>
        </w:rPr>
        <w:t>partly quantitative</w:t>
      </w:r>
      <w:proofErr w:type="gramEnd"/>
      <w:r w:rsidRPr="7D50A4FD">
        <w:rPr>
          <w:rFonts w:ascii="Times New Roman" w:eastAsia="Times New Roman" w:hAnsi="Times New Roman" w:cs="Times New Roman"/>
          <w:color w:val="000000" w:themeColor="text1"/>
          <w:sz w:val="24"/>
          <w:szCs w:val="24"/>
        </w:rPr>
        <w:t xml:space="preserve"> but largely qualitative, in that it will be </w:t>
      </w:r>
      <w:r w:rsidRPr="7D50A4FD">
        <w:rPr>
          <w:rFonts w:ascii="Times New Roman" w:eastAsia="Times New Roman" w:hAnsi="Times New Roman" w:cs="Times New Roman"/>
          <w:color w:val="000000" w:themeColor="text1"/>
          <w:sz w:val="24"/>
          <w:szCs w:val="24"/>
        </w:rPr>
        <w:lastRenderedPageBreak/>
        <w:t xml:space="preserve">about moral philosophy as a targeted content area in a CBI classroom for ELLs, and, more specifically, how ELLs interact with this as a content area in CBI. Some quantitative research </w:t>
      </w:r>
      <w:proofErr w:type="gramStart"/>
      <w:r w:rsidRPr="7D50A4FD">
        <w:rPr>
          <w:rFonts w:ascii="Times New Roman" w:eastAsia="Times New Roman" w:hAnsi="Times New Roman" w:cs="Times New Roman"/>
          <w:color w:val="000000" w:themeColor="text1"/>
          <w:sz w:val="24"/>
          <w:szCs w:val="24"/>
        </w:rPr>
        <w:t>will be introduced</w:t>
      </w:r>
      <w:proofErr w:type="gramEnd"/>
      <w:r w:rsidRPr="7D50A4FD">
        <w:rPr>
          <w:rFonts w:ascii="Times New Roman" w:eastAsia="Times New Roman" w:hAnsi="Times New Roman" w:cs="Times New Roman"/>
          <w:color w:val="000000" w:themeColor="text1"/>
          <w:sz w:val="24"/>
          <w:szCs w:val="24"/>
        </w:rPr>
        <w:t xml:space="preserve">, such as quantifying students’ responses and noting progression in language proficiency. That said, the study </w:t>
      </w:r>
      <w:proofErr w:type="gramStart"/>
      <w:r w:rsidRPr="7D50A4FD">
        <w:rPr>
          <w:rFonts w:ascii="Times New Roman" w:eastAsia="Times New Roman" w:hAnsi="Times New Roman" w:cs="Times New Roman"/>
          <w:color w:val="000000" w:themeColor="text1"/>
          <w:sz w:val="24"/>
          <w:szCs w:val="24"/>
        </w:rPr>
        <w:t>will</w:t>
      </w:r>
      <w:proofErr w:type="gramEnd"/>
      <w:r w:rsidRPr="7D50A4FD">
        <w:rPr>
          <w:rFonts w:ascii="Times New Roman" w:eastAsia="Times New Roman" w:hAnsi="Times New Roman" w:cs="Times New Roman"/>
          <w:color w:val="000000" w:themeColor="text1"/>
          <w:sz w:val="24"/>
          <w:szCs w:val="24"/>
        </w:rPr>
        <w:t xml:space="preserve"> primarily focus on </w:t>
      </w:r>
      <w:proofErr w:type="spellStart"/>
      <w:r w:rsidRPr="7D50A4FD">
        <w:rPr>
          <w:rFonts w:ascii="Times New Roman" w:eastAsia="Times New Roman" w:hAnsi="Times New Roman" w:cs="Times New Roman"/>
          <w:color w:val="000000" w:themeColor="text1"/>
          <w:sz w:val="24"/>
          <w:szCs w:val="24"/>
        </w:rPr>
        <w:t>ELLs’</w:t>
      </w:r>
      <w:proofErr w:type="spellEnd"/>
      <w:r w:rsidRPr="7D50A4FD">
        <w:rPr>
          <w:rFonts w:ascii="Times New Roman" w:eastAsia="Times New Roman" w:hAnsi="Times New Roman" w:cs="Times New Roman"/>
          <w:color w:val="000000" w:themeColor="text1"/>
          <w:sz w:val="24"/>
          <w:szCs w:val="24"/>
        </w:rPr>
        <w:t xml:space="preserve"> experiences.</w:t>
      </w:r>
    </w:p>
    <w:p w14:paraId="5F9D2EC9" w14:textId="62AB2C00" w:rsidR="1A4076BE" w:rsidRDefault="1A4076BE" w:rsidP="7D50A4FD">
      <w:pPr>
        <w:pStyle w:val="ListParagraph"/>
        <w:numPr>
          <w:ilvl w:val="1"/>
          <w:numId w:val="3"/>
        </w:numPr>
        <w:spacing w:line="480" w:lineRule="auto"/>
        <w:ind w:leftChars="0"/>
        <w:rPr>
          <w:rFonts w:ascii="Times New Roman" w:hAnsi="Times New Roman" w:cs="Times New Roman"/>
          <w:sz w:val="24"/>
          <w:szCs w:val="24"/>
        </w:rPr>
      </w:pPr>
      <w:r w:rsidRPr="7D50A4FD">
        <w:rPr>
          <w:rFonts w:ascii="Times New Roman" w:hAnsi="Times New Roman" w:cs="Times New Roman"/>
          <w:sz w:val="24"/>
          <w:szCs w:val="24"/>
        </w:rPr>
        <w:t>Quantitative</w:t>
      </w:r>
      <w:r w:rsidR="034050FE" w:rsidRPr="7D50A4FD">
        <w:rPr>
          <w:rFonts w:ascii="Times New Roman" w:hAnsi="Times New Roman" w:cs="Times New Roman"/>
          <w:sz w:val="24"/>
          <w:szCs w:val="24"/>
        </w:rPr>
        <w:t xml:space="preserve"> data </w:t>
      </w:r>
      <w:proofErr w:type="gramStart"/>
      <w:r w:rsidR="034050FE" w:rsidRPr="7D50A4FD">
        <w:rPr>
          <w:rFonts w:ascii="Times New Roman" w:hAnsi="Times New Roman" w:cs="Times New Roman"/>
          <w:sz w:val="24"/>
          <w:szCs w:val="24"/>
        </w:rPr>
        <w:t>will be gathered</w:t>
      </w:r>
      <w:proofErr w:type="gramEnd"/>
      <w:r w:rsidR="034050FE" w:rsidRPr="7D50A4FD">
        <w:rPr>
          <w:rFonts w:ascii="Times New Roman" w:hAnsi="Times New Roman" w:cs="Times New Roman"/>
          <w:sz w:val="24"/>
          <w:szCs w:val="24"/>
        </w:rPr>
        <w:t xml:space="preserve"> by surveys, which will be used to compile student responses to moral questions so that they can be quantified and later contrasted with native English speakers’ responses.  </w:t>
      </w:r>
    </w:p>
    <w:p w14:paraId="0522F0BE" w14:textId="72DAF045" w:rsidR="3D779D13" w:rsidRDefault="3D779D13" w:rsidP="7D50A4FD">
      <w:pPr>
        <w:pStyle w:val="ListParagraph"/>
        <w:numPr>
          <w:ilvl w:val="2"/>
          <w:numId w:val="3"/>
        </w:numPr>
        <w:spacing w:line="480" w:lineRule="auto"/>
        <w:ind w:leftChars="0"/>
        <w:rPr>
          <w:rFonts w:ascii="Times New Roman" w:hAnsi="Times New Roman" w:cs="Times New Roman"/>
          <w:sz w:val="24"/>
          <w:szCs w:val="24"/>
        </w:rPr>
      </w:pPr>
      <w:r w:rsidRPr="7D50A4FD">
        <w:rPr>
          <w:rFonts w:ascii="Times New Roman" w:hAnsi="Times New Roman" w:cs="Times New Roman"/>
          <w:sz w:val="24"/>
          <w:szCs w:val="24"/>
        </w:rPr>
        <w:t>A t</w:t>
      </w:r>
      <w:r w:rsidR="63A024E5" w:rsidRPr="7D50A4FD">
        <w:rPr>
          <w:rFonts w:ascii="Times New Roman" w:hAnsi="Times New Roman" w:cs="Times New Roman"/>
          <w:sz w:val="24"/>
          <w:szCs w:val="24"/>
        </w:rPr>
        <w:t xml:space="preserve">hreat to internal validity of the quantitative data </w:t>
      </w:r>
      <w:r w:rsidR="60741DE2" w:rsidRPr="7D50A4FD">
        <w:rPr>
          <w:rFonts w:ascii="Times New Roman" w:hAnsi="Times New Roman" w:cs="Times New Roman"/>
          <w:sz w:val="24"/>
          <w:szCs w:val="24"/>
        </w:rPr>
        <w:t>include students incorrectly choosing their answers due to a discrepancy in students’ understanding of the L2.</w:t>
      </w:r>
    </w:p>
    <w:p w14:paraId="16934C9D" w14:textId="2134D674" w:rsidR="0F2CE2BF" w:rsidRDefault="0F2CE2BF" w:rsidP="7D50A4FD">
      <w:pPr>
        <w:pStyle w:val="ListParagraph"/>
        <w:numPr>
          <w:ilvl w:val="2"/>
          <w:numId w:val="3"/>
        </w:numPr>
        <w:spacing w:line="480" w:lineRule="auto"/>
        <w:ind w:leftChars="0"/>
        <w:rPr>
          <w:rFonts w:ascii="Times New Roman" w:hAnsi="Times New Roman" w:cs="Times New Roman"/>
          <w:sz w:val="24"/>
          <w:szCs w:val="24"/>
        </w:rPr>
      </w:pPr>
      <w:r w:rsidRPr="7D50A4FD">
        <w:rPr>
          <w:rFonts w:ascii="Times New Roman" w:hAnsi="Times New Roman" w:cs="Times New Roman"/>
          <w:sz w:val="24"/>
          <w:szCs w:val="24"/>
        </w:rPr>
        <w:t>To help overcome th</w:t>
      </w:r>
      <w:r w:rsidR="13EBD58E" w:rsidRPr="7D50A4FD">
        <w:rPr>
          <w:rFonts w:ascii="Times New Roman" w:hAnsi="Times New Roman" w:cs="Times New Roman"/>
          <w:sz w:val="24"/>
          <w:szCs w:val="24"/>
        </w:rPr>
        <w:t xml:space="preserve">is threat, </w:t>
      </w:r>
      <w:r w:rsidR="2215B084" w:rsidRPr="7D50A4FD">
        <w:rPr>
          <w:rFonts w:ascii="Times New Roman" w:hAnsi="Times New Roman" w:cs="Times New Roman"/>
          <w:sz w:val="24"/>
          <w:szCs w:val="24"/>
        </w:rPr>
        <w:t xml:space="preserve">instructors and researchers should practice routine </w:t>
      </w:r>
      <w:r w:rsidR="091CD56F" w:rsidRPr="7D50A4FD">
        <w:rPr>
          <w:rFonts w:ascii="Times New Roman" w:hAnsi="Times New Roman" w:cs="Times New Roman"/>
          <w:sz w:val="24"/>
          <w:szCs w:val="24"/>
        </w:rPr>
        <w:t>assessments and evaluations to gauge students’ understanding of the course content and material, especially when it comes to survey questions.</w:t>
      </w:r>
    </w:p>
    <w:p w14:paraId="49BDD94E" w14:textId="2D14D982" w:rsidR="223FEAED" w:rsidRDefault="223FEAED" w:rsidP="7D50A4FD">
      <w:pPr>
        <w:pStyle w:val="ListParagraph"/>
        <w:numPr>
          <w:ilvl w:val="2"/>
          <w:numId w:val="3"/>
        </w:numPr>
        <w:spacing w:line="480" w:lineRule="auto"/>
        <w:ind w:leftChars="0"/>
        <w:rPr>
          <w:rFonts w:ascii="Times New Roman" w:hAnsi="Times New Roman" w:cs="Times New Roman"/>
          <w:sz w:val="24"/>
          <w:szCs w:val="24"/>
        </w:rPr>
      </w:pPr>
      <w:r w:rsidRPr="7D50A4FD">
        <w:rPr>
          <w:rFonts w:ascii="Times New Roman" w:hAnsi="Times New Roman" w:cs="Times New Roman"/>
          <w:sz w:val="24"/>
          <w:szCs w:val="24"/>
        </w:rPr>
        <w:t xml:space="preserve">Limitations in the generalizability of the research would be that of </w:t>
      </w:r>
      <w:r w:rsidR="2AEB4ADE" w:rsidRPr="7D50A4FD">
        <w:rPr>
          <w:rFonts w:ascii="Times New Roman" w:hAnsi="Times New Roman" w:cs="Times New Roman"/>
          <w:sz w:val="24"/>
          <w:szCs w:val="24"/>
        </w:rPr>
        <w:t>the differences between the participants and other ELLs in 1) linguistic background 2) cultural background and 3) L2 proficiency.</w:t>
      </w:r>
    </w:p>
    <w:p w14:paraId="0D5925BE" w14:textId="71F133A3" w:rsidR="6168F49A" w:rsidRDefault="6168F49A" w:rsidP="7D50A4FD">
      <w:pPr>
        <w:pStyle w:val="ListParagraph"/>
        <w:numPr>
          <w:ilvl w:val="2"/>
          <w:numId w:val="3"/>
        </w:numPr>
        <w:spacing w:line="480" w:lineRule="auto"/>
        <w:ind w:leftChars="0"/>
        <w:rPr>
          <w:rFonts w:ascii="Times New Roman" w:hAnsi="Times New Roman" w:cs="Times New Roman"/>
          <w:sz w:val="24"/>
          <w:szCs w:val="24"/>
        </w:rPr>
      </w:pPr>
      <w:r w:rsidRPr="7D50A4FD">
        <w:rPr>
          <w:rFonts w:ascii="Times New Roman" w:hAnsi="Times New Roman" w:cs="Times New Roman"/>
          <w:sz w:val="24"/>
          <w:szCs w:val="24"/>
        </w:rPr>
        <w:t xml:space="preserve">To maximize generalizability, the English proficiency of students </w:t>
      </w:r>
      <w:proofErr w:type="gramStart"/>
      <w:r w:rsidRPr="7D50A4FD">
        <w:rPr>
          <w:rFonts w:ascii="Times New Roman" w:hAnsi="Times New Roman" w:cs="Times New Roman"/>
          <w:sz w:val="24"/>
          <w:szCs w:val="24"/>
        </w:rPr>
        <w:t xml:space="preserve">should </w:t>
      </w:r>
      <w:r w:rsidRPr="7D50A4FD">
        <w:rPr>
          <w:rFonts w:ascii="Times New Roman" w:hAnsi="Times New Roman" w:cs="Times New Roman"/>
          <w:sz w:val="24"/>
          <w:szCs w:val="24"/>
        </w:rPr>
        <w:lastRenderedPageBreak/>
        <w:t>be noted</w:t>
      </w:r>
      <w:proofErr w:type="gramEnd"/>
      <w:r w:rsidR="6F15D190" w:rsidRPr="7D50A4FD">
        <w:rPr>
          <w:rFonts w:ascii="Times New Roman" w:hAnsi="Times New Roman" w:cs="Times New Roman"/>
          <w:sz w:val="24"/>
          <w:szCs w:val="24"/>
        </w:rPr>
        <w:t>, with the possibility of applying the findings to other ELLs of similar proficiencies.</w:t>
      </w:r>
    </w:p>
    <w:p w14:paraId="0BE64AEA" w14:textId="166C7C34" w:rsidR="075D38F8" w:rsidRDefault="075D38F8" w:rsidP="7D50A4FD">
      <w:pPr>
        <w:pStyle w:val="ListParagraph"/>
        <w:numPr>
          <w:ilvl w:val="1"/>
          <w:numId w:val="3"/>
        </w:numPr>
        <w:spacing w:line="480" w:lineRule="auto"/>
        <w:ind w:leftChars="0"/>
        <w:rPr>
          <w:rFonts w:ascii="Times New Roman" w:eastAsia="Times New Roman" w:hAnsi="Times New Roman" w:cs="Times New Roman"/>
          <w:color w:val="000000" w:themeColor="text1"/>
          <w:sz w:val="24"/>
          <w:szCs w:val="24"/>
        </w:rPr>
      </w:pPr>
      <w:r w:rsidRPr="7D50A4FD">
        <w:rPr>
          <w:rFonts w:ascii="Times New Roman" w:eastAsia="Times New Roman" w:hAnsi="Times New Roman" w:cs="Times New Roman"/>
          <w:color w:val="000000" w:themeColor="text1"/>
          <w:sz w:val="24"/>
          <w:szCs w:val="24"/>
        </w:rPr>
        <w:t>The participants will be Japanese public high school students who are a part of the Tokyo Metropolitan Board of Education’s school system.</w:t>
      </w:r>
    </w:p>
    <w:p w14:paraId="4D0894E0" w14:textId="7F890F2F" w:rsidR="075D38F8" w:rsidRDefault="075D38F8" w:rsidP="7D50A4FD">
      <w:pPr>
        <w:pStyle w:val="ListParagraph"/>
        <w:numPr>
          <w:ilvl w:val="2"/>
          <w:numId w:val="3"/>
        </w:numPr>
        <w:spacing w:line="480" w:lineRule="auto"/>
        <w:ind w:leftChars="0"/>
        <w:rPr>
          <w:rFonts w:ascii="Times New Roman" w:hAnsi="Times New Roman" w:cs="Times New Roman"/>
          <w:sz w:val="24"/>
          <w:szCs w:val="24"/>
        </w:rPr>
      </w:pPr>
      <w:r w:rsidRPr="7D50A4FD">
        <w:rPr>
          <w:rFonts w:ascii="Times New Roman" w:eastAsia="Times New Roman" w:hAnsi="Times New Roman" w:cs="Times New Roman"/>
          <w:color w:val="000000" w:themeColor="text1"/>
          <w:sz w:val="24"/>
          <w:szCs w:val="24"/>
        </w:rPr>
        <w:t xml:space="preserve">The class size would average around thirty students. </w:t>
      </w:r>
    </w:p>
    <w:p w14:paraId="77B53253" w14:textId="15C697FF" w:rsidR="075D38F8" w:rsidRDefault="075D38F8" w:rsidP="7D50A4FD">
      <w:pPr>
        <w:pStyle w:val="ListParagraph"/>
        <w:numPr>
          <w:ilvl w:val="2"/>
          <w:numId w:val="3"/>
        </w:numPr>
        <w:spacing w:line="480" w:lineRule="auto"/>
        <w:ind w:leftChars="0"/>
      </w:pPr>
      <w:r w:rsidRPr="7D50A4FD">
        <w:rPr>
          <w:rFonts w:ascii="Times New Roman" w:eastAsia="Times New Roman" w:hAnsi="Times New Roman" w:cs="Times New Roman"/>
          <w:color w:val="000000" w:themeColor="text1"/>
          <w:sz w:val="24"/>
          <w:szCs w:val="24"/>
        </w:rPr>
        <w:t xml:space="preserve">The grade level of the students would be what </w:t>
      </w:r>
      <w:proofErr w:type="gramStart"/>
      <w:r w:rsidRPr="7D50A4FD">
        <w:rPr>
          <w:rFonts w:ascii="Times New Roman" w:eastAsia="Times New Roman" w:hAnsi="Times New Roman" w:cs="Times New Roman"/>
          <w:color w:val="000000" w:themeColor="text1"/>
          <w:sz w:val="24"/>
          <w:szCs w:val="24"/>
        </w:rPr>
        <w:t>is locally designated</w:t>
      </w:r>
      <w:proofErr w:type="gramEnd"/>
      <w:r w:rsidRPr="7D50A4FD">
        <w:rPr>
          <w:rFonts w:ascii="Times New Roman" w:eastAsia="Times New Roman" w:hAnsi="Times New Roman" w:cs="Times New Roman"/>
          <w:color w:val="000000" w:themeColor="text1"/>
          <w:sz w:val="24"/>
          <w:szCs w:val="24"/>
        </w:rPr>
        <w:t xml:space="preserve"> as “third grade,” although this is equivalent to the American public school system as the 12</w:t>
      </w:r>
      <w:r w:rsidRPr="7D50A4FD">
        <w:rPr>
          <w:rFonts w:ascii="Times New Roman" w:eastAsia="Times New Roman" w:hAnsi="Times New Roman" w:cs="Times New Roman"/>
          <w:color w:val="000000" w:themeColor="text1"/>
          <w:sz w:val="24"/>
          <w:szCs w:val="24"/>
          <w:vertAlign w:val="superscript"/>
        </w:rPr>
        <w:t>th</w:t>
      </w:r>
      <w:r w:rsidRPr="7D50A4FD">
        <w:rPr>
          <w:rFonts w:ascii="Times New Roman" w:eastAsia="Times New Roman" w:hAnsi="Times New Roman" w:cs="Times New Roman"/>
          <w:color w:val="000000" w:themeColor="text1"/>
          <w:sz w:val="24"/>
          <w:szCs w:val="24"/>
        </w:rPr>
        <w:t xml:space="preserve"> grade or senior class of high school. Student ages would range from 17-18 years old. </w:t>
      </w:r>
    </w:p>
    <w:p w14:paraId="1E742F2A" w14:textId="6E30A258" w:rsidR="075D38F8" w:rsidRDefault="075D38F8" w:rsidP="7D50A4FD">
      <w:pPr>
        <w:pStyle w:val="ListParagraph"/>
        <w:numPr>
          <w:ilvl w:val="2"/>
          <w:numId w:val="3"/>
        </w:numPr>
        <w:spacing w:line="480" w:lineRule="auto"/>
        <w:ind w:leftChars="0"/>
      </w:pPr>
      <w:r w:rsidRPr="7D50A4FD">
        <w:rPr>
          <w:rFonts w:ascii="Times New Roman" w:eastAsia="Times New Roman" w:hAnsi="Times New Roman" w:cs="Times New Roman"/>
          <w:color w:val="000000" w:themeColor="text1"/>
          <w:sz w:val="24"/>
          <w:szCs w:val="24"/>
        </w:rPr>
        <w:t>The gender population would skew toward female, with a classroom makeup of women outnumbering men 2:1.</w:t>
      </w:r>
    </w:p>
    <w:p w14:paraId="7ADC42E7" w14:textId="75992BC0" w:rsidR="075D38F8" w:rsidRDefault="075D38F8" w:rsidP="7D50A4FD">
      <w:pPr>
        <w:pStyle w:val="ListParagraph"/>
        <w:numPr>
          <w:ilvl w:val="1"/>
          <w:numId w:val="3"/>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An independent variable would be the content area of the class, while the dependent variable would be student responses.</w:t>
      </w:r>
    </w:p>
    <w:p w14:paraId="1C76586F" w14:textId="362E3381" w:rsidR="075D38F8" w:rsidRDefault="075D38F8" w:rsidP="7D50A4FD">
      <w:pPr>
        <w:pStyle w:val="ListParagraph"/>
        <w:numPr>
          <w:ilvl w:val="1"/>
          <w:numId w:val="3"/>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 xml:space="preserve">Data </w:t>
      </w:r>
      <w:proofErr w:type="gramStart"/>
      <w:r w:rsidRPr="7D50A4FD">
        <w:rPr>
          <w:rFonts w:ascii="Times New Roman" w:eastAsia="Times New Roman" w:hAnsi="Times New Roman" w:cs="Times New Roman"/>
          <w:sz w:val="24"/>
          <w:szCs w:val="24"/>
        </w:rPr>
        <w:t>will be collected</w:t>
      </w:r>
      <w:proofErr w:type="gramEnd"/>
      <w:r w:rsidRPr="7D50A4FD">
        <w:rPr>
          <w:rFonts w:ascii="Times New Roman" w:eastAsia="Times New Roman" w:hAnsi="Times New Roman" w:cs="Times New Roman"/>
          <w:sz w:val="24"/>
          <w:szCs w:val="24"/>
        </w:rPr>
        <w:t xml:space="preserve"> through test results and surveys.</w:t>
      </w:r>
    </w:p>
    <w:p w14:paraId="58D4EC66" w14:textId="552D416C" w:rsidR="075D38F8" w:rsidRDefault="075D38F8" w:rsidP="7D50A4FD">
      <w:pPr>
        <w:pStyle w:val="ListParagraph"/>
        <w:numPr>
          <w:ilvl w:val="1"/>
          <w:numId w:val="3"/>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The analysis procedure would follow that of regression.</w:t>
      </w:r>
    </w:p>
    <w:p w14:paraId="6AD7E38C" w14:textId="1639C6BC" w:rsidR="56131E30" w:rsidRDefault="56131E30" w:rsidP="7D50A4FD">
      <w:pPr>
        <w:pStyle w:val="ListParagraph"/>
        <w:numPr>
          <w:ilvl w:val="1"/>
          <w:numId w:val="3"/>
        </w:numPr>
        <w:spacing w:line="480" w:lineRule="auto"/>
        <w:ind w:leftChars="0"/>
        <w:rPr>
          <w:rFonts w:ascii="Times New Roman" w:hAnsi="Times New Roman" w:cs="Times New Roman"/>
          <w:sz w:val="24"/>
          <w:szCs w:val="24"/>
        </w:rPr>
      </w:pPr>
      <w:r w:rsidRPr="7D50A4FD">
        <w:rPr>
          <w:rFonts w:ascii="Times New Roman" w:hAnsi="Times New Roman" w:cs="Times New Roman"/>
          <w:sz w:val="24"/>
          <w:szCs w:val="24"/>
        </w:rPr>
        <w:t xml:space="preserve">Qualitative </w:t>
      </w:r>
      <w:r w:rsidR="4C147BD6" w:rsidRPr="7D50A4FD">
        <w:rPr>
          <w:rFonts w:ascii="Times New Roman" w:hAnsi="Times New Roman" w:cs="Times New Roman"/>
          <w:sz w:val="24"/>
          <w:szCs w:val="24"/>
        </w:rPr>
        <w:t xml:space="preserve">data </w:t>
      </w:r>
      <w:proofErr w:type="gramStart"/>
      <w:r w:rsidR="4C147BD6" w:rsidRPr="7D50A4FD">
        <w:rPr>
          <w:rFonts w:ascii="Times New Roman" w:hAnsi="Times New Roman" w:cs="Times New Roman"/>
          <w:sz w:val="24"/>
          <w:szCs w:val="24"/>
        </w:rPr>
        <w:t>will be acquired</w:t>
      </w:r>
      <w:proofErr w:type="gramEnd"/>
      <w:r w:rsidR="4C147BD6" w:rsidRPr="7D50A4FD">
        <w:rPr>
          <w:rFonts w:ascii="Times New Roman" w:hAnsi="Times New Roman" w:cs="Times New Roman"/>
          <w:sz w:val="24"/>
          <w:szCs w:val="24"/>
        </w:rPr>
        <w:t xml:space="preserve"> by modeling the research after a case study. The case study, ideally, will be over the duration of an entire term’s course that uses moral philosophy as its targeted content area.</w:t>
      </w:r>
    </w:p>
    <w:p w14:paraId="7A7BD958" w14:textId="0F749F85" w:rsidR="70C6A2BB" w:rsidRDefault="70C6A2BB" w:rsidP="7D50A4FD">
      <w:pPr>
        <w:pStyle w:val="ListParagraph"/>
        <w:numPr>
          <w:ilvl w:val="2"/>
          <w:numId w:val="3"/>
        </w:numPr>
        <w:spacing w:line="480" w:lineRule="auto"/>
        <w:ind w:leftChars="0"/>
        <w:rPr>
          <w:rFonts w:ascii="Times New Roman" w:hAnsi="Times New Roman" w:cs="Times New Roman"/>
          <w:sz w:val="24"/>
          <w:szCs w:val="24"/>
        </w:rPr>
      </w:pPr>
      <w:r w:rsidRPr="7D50A4FD">
        <w:rPr>
          <w:rFonts w:ascii="Times New Roman" w:hAnsi="Times New Roman" w:cs="Times New Roman"/>
          <w:sz w:val="24"/>
          <w:szCs w:val="24"/>
        </w:rPr>
        <w:t>Participants would be the same as described for the quantitative data.</w:t>
      </w:r>
    </w:p>
    <w:p w14:paraId="25814FD0" w14:textId="3FE72257" w:rsidR="70C6A2BB" w:rsidRDefault="70C6A2BB" w:rsidP="7D50A4FD">
      <w:pPr>
        <w:pStyle w:val="ListParagraph"/>
        <w:numPr>
          <w:ilvl w:val="2"/>
          <w:numId w:val="3"/>
        </w:numPr>
        <w:spacing w:line="480" w:lineRule="auto"/>
        <w:ind w:leftChars="0"/>
      </w:pPr>
      <w:r w:rsidRPr="7D50A4FD">
        <w:rPr>
          <w:rFonts w:ascii="Times New Roman" w:eastAsia="Times New Roman" w:hAnsi="Times New Roman" w:cs="Times New Roman"/>
          <w:color w:val="000000" w:themeColor="text1"/>
          <w:sz w:val="24"/>
          <w:szCs w:val="24"/>
        </w:rPr>
        <w:lastRenderedPageBreak/>
        <w:t xml:space="preserve">Student self-reported experiences </w:t>
      </w:r>
      <w:proofErr w:type="gramStart"/>
      <w:r w:rsidRPr="7D50A4FD">
        <w:rPr>
          <w:rFonts w:ascii="Times New Roman" w:eastAsia="Times New Roman" w:hAnsi="Times New Roman" w:cs="Times New Roman"/>
          <w:color w:val="000000" w:themeColor="text1"/>
          <w:sz w:val="24"/>
          <w:szCs w:val="24"/>
        </w:rPr>
        <w:t>can be collected</w:t>
      </w:r>
      <w:proofErr w:type="gramEnd"/>
      <w:r w:rsidRPr="7D50A4FD">
        <w:rPr>
          <w:rFonts w:ascii="Times New Roman" w:eastAsia="Times New Roman" w:hAnsi="Times New Roman" w:cs="Times New Roman"/>
          <w:color w:val="000000" w:themeColor="text1"/>
          <w:sz w:val="24"/>
          <w:szCs w:val="24"/>
        </w:rPr>
        <w:t xml:space="preserve"> by informal and formal means of assessment in class, which make up the measures, in addition to “think-aloud” activity, where ELLs write their thoughts alongside text they are reading.</w:t>
      </w:r>
    </w:p>
    <w:p w14:paraId="26CD7359" w14:textId="7C7AC100" w:rsidR="5927A83B" w:rsidRDefault="5927A83B" w:rsidP="7D50A4FD">
      <w:pPr>
        <w:pStyle w:val="ListParagraph"/>
        <w:numPr>
          <w:ilvl w:val="2"/>
          <w:numId w:val="3"/>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Data can be collected through students’ self-reports on their experiences in the class.</w:t>
      </w:r>
    </w:p>
    <w:p w14:paraId="10913AFF" w14:textId="7C626719" w:rsidR="5927A83B" w:rsidRDefault="5927A83B" w:rsidP="7D50A4FD">
      <w:pPr>
        <w:pStyle w:val="ListParagraph"/>
        <w:numPr>
          <w:ilvl w:val="2"/>
          <w:numId w:val="3"/>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A reflective method of analysis will follow the data analysis procedure of the qualitative data of this research.</w:t>
      </w:r>
    </w:p>
    <w:p w14:paraId="62EB2544" w14:textId="77777777" w:rsidR="00674CF9" w:rsidRPr="008F583F" w:rsidRDefault="00674CF9" w:rsidP="7D50A4FD">
      <w:pPr>
        <w:spacing w:line="480" w:lineRule="auto"/>
        <w:rPr>
          <w:rFonts w:ascii="Times New Roman" w:hAnsi="Times New Roman" w:cs="Times New Roman"/>
          <w:b/>
          <w:bCs/>
          <w:sz w:val="24"/>
          <w:szCs w:val="24"/>
        </w:rPr>
      </w:pPr>
      <w:r w:rsidRPr="7D50A4FD">
        <w:rPr>
          <w:rFonts w:ascii="Times New Roman" w:hAnsi="Times New Roman" w:cs="Times New Roman"/>
          <w:b/>
          <w:bCs/>
          <w:sz w:val="24"/>
          <w:szCs w:val="24"/>
        </w:rPr>
        <w:t>B. Research Methodology</w:t>
      </w:r>
    </w:p>
    <w:p w14:paraId="5646B268" w14:textId="34E28EFD" w:rsidR="40E46A8D" w:rsidRDefault="40E46A8D" w:rsidP="7D50A4FD">
      <w:pPr>
        <w:pStyle w:val="ListParagraph"/>
        <w:numPr>
          <w:ilvl w:val="0"/>
          <w:numId w:val="1"/>
        </w:numPr>
        <w:spacing w:line="480" w:lineRule="auto"/>
        <w:ind w:leftChars="0"/>
        <w:rPr>
          <w:rFonts w:ascii="Times New Roman" w:hAnsi="Times New Roman" w:cs="Times New Roman"/>
          <w:sz w:val="24"/>
          <w:szCs w:val="24"/>
        </w:rPr>
      </w:pPr>
      <w:r w:rsidRPr="7D50A4FD">
        <w:rPr>
          <w:rFonts w:ascii="Times New Roman" w:hAnsi="Times New Roman" w:cs="Times New Roman"/>
          <w:sz w:val="24"/>
          <w:szCs w:val="24"/>
        </w:rPr>
        <w:t xml:space="preserve">The research setting proceeds as a normal class, with assessments and evaluations </w:t>
      </w:r>
      <w:proofErr w:type="gramStart"/>
      <w:r w:rsidRPr="7D50A4FD">
        <w:rPr>
          <w:rFonts w:ascii="Times New Roman" w:hAnsi="Times New Roman" w:cs="Times New Roman"/>
          <w:sz w:val="24"/>
          <w:szCs w:val="24"/>
        </w:rPr>
        <w:t>being gathered</w:t>
      </w:r>
      <w:proofErr w:type="gramEnd"/>
      <w:r w:rsidRPr="7D50A4FD">
        <w:rPr>
          <w:rFonts w:ascii="Times New Roman" w:hAnsi="Times New Roman" w:cs="Times New Roman"/>
          <w:sz w:val="24"/>
          <w:szCs w:val="24"/>
        </w:rPr>
        <w:t xml:space="preserve"> through surveys, notes, and self-reported experiences of ELLs.</w:t>
      </w:r>
    </w:p>
    <w:p w14:paraId="6BE80D6F" w14:textId="499CC05D" w:rsidR="7CAA4037" w:rsidRDefault="7CAA4037" w:rsidP="7D50A4FD">
      <w:pPr>
        <w:spacing w:line="480" w:lineRule="auto"/>
        <w:rPr>
          <w:rFonts w:ascii="Times New Roman" w:eastAsia="Times New Roman" w:hAnsi="Times New Roman" w:cs="Times New Roman"/>
          <w:b/>
          <w:bCs/>
          <w:sz w:val="24"/>
          <w:szCs w:val="24"/>
        </w:rPr>
      </w:pPr>
      <w:r w:rsidRPr="7D50A4FD">
        <w:rPr>
          <w:rFonts w:ascii="Times New Roman" w:eastAsia="Times New Roman" w:hAnsi="Times New Roman" w:cs="Times New Roman"/>
          <w:b/>
          <w:bCs/>
          <w:sz w:val="24"/>
          <w:szCs w:val="24"/>
        </w:rPr>
        <w:t>Chapter IV – Ethics &amp; Human Relations/Timeline</w:t>
      </w:r>
    </w:p>
    <w:p w14:paraId="4EB61AA0" w14:textId="435E1607" w:rsidR="46271F6C" w:rsidRDefault="46271F6C" w:rsidP="7D50A4FD">
      <w:pPr>
        <w:pStyle w:val="ListParagraph"/>
        <w:numPr>
          <w:ilvl w:val="0"/>
          <w:numId w:val="2"/>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 xml:space="preserve">In this study, there will be no threat of harm to participants. The setting is that of a regular CBI class, and only consenting participants may have their activity included in the research, and, even so, </w:t>
      </w:r>
      <w:proofErr w:type="gramStart"/>
      <w:r w:rsidRPr="7D50A4FD">
        <w:rPr>
          <w:rFonts w:ascii="Times New Roman" w:eastAsia="Times New Roman" w:hAnsi="Times New Roman" w:cs="Times New Roman"/>
          <w:sz w:val="24"/>
          <w:szCs w:val="24"/>
        </w:rPr>
        <w:t>it still</w:t>
      </w:r>
      <w:proofErr w:type="gramEnd"/>
      <w:r w:rsidRPr="7D50A4FD">
        <w:rPr>
          <w:rFonts w:ascii="Times New Roman" w:eastAsia="Times New Roman" w:hAnsi="Times New Roman" w:cs="Times New Roman"/>
          <w:sz w:val="24"/>
          <w:szCs w:val="24"/>
        </w:rPr>
        <w:t xml:space="preserve"> remains anonymous. One thing that participants may be concerned about, however, is the actual practice of preservation of their anonymity in their answers to the study questions. To address this, participants’ anonymity </w:t>
      </w:r>
      <w:proofErr w:type="gramStart"/>
      <w:r w:rsidRPr="7D50A4FD">
        <w:rPr>
          <w:rFonts w:ascii="Times New Roman" w:eastAsia="Times New Roman" w:hAnsi="Times New Roman" w:cs="Times New Roman"/>
          <w:sz w:val="24"/>
          <w:szCs w:val="24"/>
        </w:rPr>
        <w:t>will be preserved</w:t>
      </w:r>
      <w:proofErr w:type="gramEnd"/>
      <w:r w:rsidRPr="7D50A4FD">
        <w:rPr>
          <w:rFonts w:ascii="Times New Roman" w:eastAsia="Times New Roman" w:hAnsi="Times New Roman" w:cs="Times New Roman"/>
          <w:sz w:val="24"/>
          <w:szCs w:val="24"/>
        </w:rPr>
        <w:t xml:space="preserve"> throughout by no part of the study using specific identifying details. Additionally, participants will not be required to sign in class work with their names, as </w:t>
      </w:r>
      <w:r w:rsidRPr="7D50A4FD">
        <w:rPr>
          <w:rFonts w:ascii="Times New Roman" w:eastAsia="Times New Roman" w:hAnsi="Times New Roman" w:cs="Times New Roman"/>
          <w:sz w:val="24"/>
          <w:szCs w:val="24"/>
        </w:rPr>
        <w:lastRenderedPageBreak/>
        <w:t xml:space="preserve">only the data pertaining to the group—as opposed to the individual—is pertinent. That said, participants, their parents, and the administration </w:t>
      </w:r>
      <w:proofErr w:type="gramStart"/>
      <w:r w:rsidRPr="7D50A4FD">
        <w:rPr>
          <w:rFonts w:ascii="Times New Roman" w:eastAsia="Times New Roman" w:hAnsi="Times New Roman" w:cs="Times New Roman"/>
          <w:sz w:val="24"/>
          <w:szCs w:val="24"/>
        </w:rPr>
        <w:t>will</w:t>
      </w:r>
      <w:proofErr w:type="gramEnd"/>
      <w:r w:rsidRPr="7D50A4FD">
        <w:rPr>
          <w:rFonts w:ascii="Times New Roman" w:eastAsia="Times New Roman" w:hAnsi="Times New Roman" w:cs="Times New Roman"/>
          <w:sz w:val="24"/>
          <w:szCs w:val="24"/>
        </w:rPr>
        <w:t xml:space="preserve"> be required to sign consent forms to the study.</w:t>
      </w:r>
    </w:p>
    <w:p w14:paraId="13058EB7" w14:textId="19A40FC4" w:rsidR="46271F6C" w:rsidRDefault="46271F6C" w:rsidP="7D50A4FD">
      <w:pPr>
        <w:pStyle w:val="ListParagraph"/>
        <w:numPr>
          <w:ilvl w:val="0"/>
          <w:numId w:val="2"/>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 xml:space="preserve">Access to this setting </w:t>
      </w:r>
      <w:proofErr w:type="gramStart"/>
      <w:r w:rsidRPr="7D50A4FD">
        <w:rPr>
          <w:rFonts w:ascii="Times New Roman" w:eastAsia="Times New Roman" w:hAnsi="Times New Roman" w:cs="Times New Roman"/>
          <w:sz w:val="24"/>
          <w:szCs w:val="24"/>
        </w:rPr>
        <w:t>will be gained</w:t>
      </w:r>
      <w:proofErr w:type="gramEnd"/>
      <w:r w:rsidRPr="7D50A4FD">
        <w:rPr>
          <w:rFonts w:ascii="Times New Roman" w:eastAsia="Times New Roman" w:hAnsi="Times New Roman" w:cs="Times New Roman"/>
          <w:sz w:val="24"/>
          <w:szCs w:val="24"/>
        </w:rPr>
        <w:t xml:space="preserve"> by conducting the research in a classroom the researcher(s) is already teaching. This will also allow more flexibility in having the lesson plan</w:t>
      </w:r>
      <w:r w:rsidR="4B8C81EA" w:rsidRPr="7D50A4FD">
        <w:rPr>
          <w:rFonts w:ascii="Times New Roman" w:eastAsia="Times New Roman" w:hAnsi="Times New Roman" w:cs="Times New Roman"/>
          <w:sz w:val="24"/>
          <w:szCs w:val="24"/>
        </w:rPr>
        <w:t>s and the goal of gathering data complement each other.</w:t>
      </w:r>
    </w:p>
    <w:p w14:paraId="34A068F4" w14:textId="294289BC" w:rsidR="2ADEF483" w:rsidRDefault="2ADEF483" w:rsidP="7D50A4FD">
      <w:pPr>
        <w:pStyle w:val="ListParagraph"/>
        <w:numPr>
          <w:ilvl w:val="0"/>
          <w:numId w:val="2"/>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 xml:space="preserve">As was noted in the </w:t>
      </w:r>
      <w:r w:rsidR="7FEA98A4" w:rsidRPr="7D50A4FD">
        <w:rPr>
          <w:rFonts w:ascii="Times New Roman" w:eastAsia="Times New Roman" w:hAnsi="Times New Roman" w:cs="Times New Roman"/>
          <w:sz w:val="24"/>
          <w:szCs w:val="24"/>
        </w:rPr>
        <w:t xml:space="preserve">section on potential harms participants may face, consent </w:t>
      </w:r>
      <w:proofErr w:type="gramStart"/>
      <w:r w:rsidR="7FEA98A4" w:rsidRPr="7D50A4FD">
        <w:rPr>
          <w:rFonts w:ascii="Times New Roman" w:eastAsia="Times New Roman" w:hAnsi="Times New Roman" w:cs="Times New Roman"/>
          <w:sz w:val="24"/>
          <w:szCs w:val="24"/>
        </w:rPr>
        <w:t>will be gained</w:t>
      </w:r>
      <w:proofErr w:type="gramEnd"/>
      <w:r w:rsidR="7FEA98A4" w:rsidRPr="7D50A4FD">
        <w:rPr>
          <w:rFonts w:ascii="Times New Roman" w:eastAsia="Times New Roman" w:hAnsi="Times New Roman" w:cs="Times New Roman"/>
          <w:sz w:val="24"/>
          <w:szCs w:val="24"/>
        </w:rPr>
        <w:t xml:space="preserve"> by students and their parents signing consent forms, as well as making data collected from them anonymous. Participants will cooperate as the data is s</w:t>
      </w:r>
      <w:r w:rsidR="7A083462" w:rsidRPr="7D50A4FD">
        <w:rPr>
          <w:rFonts w:ascii="Times New Roman" w:eastAsia="Times New Roman" w:hAnsi="Times New Roman" w:cs="Times New Roman"/>
          <w:sz w:val="24"/>
          <w:szCs w:val="24"/>
        </w:rPr>
        <w:t>imply taken from their normal engagement (e.g., through completion of homework, taking notes, taking surveys, etc.) with course content.</w:t>
      </w:r>
    </w:p>
    <w:p w14:paraId="7EFB6D3A" w14:textId="04644F46" w:rsidR="5FC13D5F" w:rsidRDefault="5FC13D5F" w:rsidP="7D50A4FD">
      <w:pPr>
        <w:pStyle w:val="ListParagraph"/>
        <w:numPr>
          <w:ilvl w:val="0"/>
          <w:numId w:val="2"/>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 xml:space="preserve">With the study being slight quantitative and largely qualitative and relying on classroom experience with ELLs in a CBI setting that utilizes moral philosophy as its content area, two different timelines can be given, both of which would influence the overall structure of the research. </w:t>
      </w:r>
    </w:p>
    <w:p w14:paraId="5D278275" w14:textId="585B0E19" w:rsidR="5FC13D5F" w:rsidRDefault="5FC13D5F" w:rsidP="7D50A4FD">
      <w:pPr>
        <w:pStyle w:val="ListParagraph"/>
        <w:numPr>
          <w:ilvl w:val="1"/>
          <w:numId w:val="2"/>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 xml:space="preserve">Namely, a short-term timeline </w:t>
      </w:r>
      <w:proofErr w:type="gramStart"/>
      <w:r w:rsidRPr="7D50A4FD">
        <w:rPr>
          <w:rFonts w:ascii="Times New Roman" w:eastAsia="Times New Roman" w:hAnsi="Times New Roman" w:cs="Times New Roman"/>
          <w:sz w:val="24"/>
          <w:szCs w:val="24"/>
        </w:rPr>
        <w:t>can be done</w:t>
      </w:r>
      <w:proofErr w:type="gramEnd"/>
      <w:r w:rsidRPr="7D50A4FD">
        <w:rPr>
          <w:rFonts w:ascii="Times New Roman" w:eastAsia="Times New Roman" w:hAnsi="Times New Roman" w:cs="Times New Roman"/>
          <w:sz w:val="24"/>
          <w:szCs w:val="24"/>
        </w:rPr>
        <w:t xml:space="preserve">, where only a week or classes can be conducted with a group of ELLs. This would pose the least difficulties in implementing, as a researcher would only need a short period of time in order to gather data on how ELLs interact with moral philosophy in a CBI setting </w:t>
      </w:r>
      <w:r w:rsidRPr="7D50A4FD">
        <w:rPr>
          <w:rFonts w:ascii="Times New Roman" w:eastAsia="Times New Roman" w:hAnsi="Times New Roman" w:cs="Times New Roman"/>
          <w:sz w:val="24"/>
          <w:szCs w:val="24"/>
        </w:rPr>
        <w:lastRenderedPageBreak/>
        <w:t xml:space="preserve">under, say, an hour long class. However, an immediate drawback to this option is that it gives researchers few options to monitor students’ progress. </w:t>
      </w:r>
    </w:p>
    <w:p w14:paraId="5D3B8648" w14:textId="3C07E5ED" w:rsidR="5FC13D5F" w:rsidRDefault="5FC13D5F" w:rsidP="7D50A4FD">
      <w:pPr>
        <w:pStyle w:val="ListParagraph"/>
        <w:numPr>
          <w:ilvl w:val="1"/>
          <w:numId w:val="2"/>
        </w:numPr>
        <w:spacing w:line="480" w:lineRule="auto"/>
        <w:ind w:leftChars="0"/>
        <w:rPr>
          <w:rFonts w:ascii="Times New Roman" w:eastAsia="Times New Roman" w:hAnsi="Times New Roman" w:cs="Times New Roman"/>
          <w:sz w:val="24"/>
          <w:szCs w:val="24"/>
        </w:rPr>
      </w:pPr>
      <w:r w:rsidRPr="7D50A4FD">
        <w:rPr>
          <w:rFonts w:ascii="Times New Roman" w:eastAsia="Times New Roman" w:hAnsi="Times New Roman" w:cs="Times New Roman"/>
          <w:sz w:val="24"/>
          <w:szCs w:val="24"/>
        </w:rPr>
        <w:t>The other timeline, which I find to be more preferable, is that of having a class of ELLs engage in a CBI course over a set school term. This would take place over a few months, with at least a couple classes a week. The biggest advantage of this timeline over the short-term timeline is that of providing more data. Through this, researchers can see improvements, if any, among ELLs in their overall English proficiency or other areas of language education, including their academic vocabulary. Additionally, researchers can, to some degree, better spot and consider any statistical differences that may be the result of unrelated factors to the study (e.g., unusually low student attendance may coincidentally occur in the short-term timeline and not provide the best sample size).</w:t>
      </w:r>
    </w:p>
    <w:p w14:paraId="2BF5730E" w14:textId="2417A29B" w:rsidR="7D50A4FD" w:rsidRDefault="7D50A4FD" w:rsidP="7D50A4FD">
      <w:pPr>
        <w:spacing w:line="480" w:lineRule="auto"/>
        <w:ind w:left="720"/>
        <w:rPr>
          <w:rFonts w:ascii="Times New Roman" w:eastAsia="Times New Roman" w:hAnsi="Times New Roman" w:cs="Times New Roman"/>
          <w:sz w:val="24"/>
          <w:szCs w:val="24"/>
        </w:rPr>
      </w:pPr>
    </w:p>
    <w:p w14:paraId="78125EB6" w14:textId="3B5DE8D1" w:rsidR="7D50A4FD" w:rsidRDefault="7D50A4FD" w:rsidP="7D50A4FD">
      <w:pPr>
        <w:spacing w:line="480" w:lineRule="auto"/>
        <w:ind w:left="720"/>
        <w:rPr>
          <w:rFonts w:ascii="Times New Roman" w:eastAsia="Times New Roman" w:hAnsi="Times New Roman" w:cs="Times New Roman"/>
          <w:sz w:val="24"/>
          <w:szCs w:val="24"/>
        </w:rPr>
      </w:pPr>
    </w:p>
    <w:p w14:paraId="51E032A7" w14:textId="1E0BE46B" w:rsidR="7D50A4FD" w:rsidRDefault="7D50A4FD" w:rsidP="7D50A4FD">
      <w:pPr>
        <w:spacing w:line="480" w:lineRule="auto"/>
        <w:ind w:left="720"/>
        <w:rPr>
          <w:rFonts w:ascii="Times New Roman" w:eastAsia="Times New Roman" w:hAnsi="Times New Roman" w:cs="Times New Roman"/>
          <w:sz w:val="24"/>
          <w:szCs w:val="24"/>
        </w:rPr>
      </w:pPr>
    </w:p>
    <w:p w14:paraId="2509D336" w14:textId="4B0EE26A" w:rsidR="7D50A4FD" w:rsidRDefault="7D50A4FD" w:rsidP="7D50A4FD">
      <w:pPr>
        <w:spacing w:line="480" w:lineRule="auto"/>
        <w:ind w:left="720"/>
        <w:rPr>
          <w:rFonts w:ascii="Times New Roman" w:eastAsia="Times New Roman" w:hAnsi="Times New Roman" w:cs="Times New Roman"/>
          <w:sz w:val="24"/>
          <w:szCs w:val="24"/>
        </w:rPr>
      </w:pPr>
    </w:p>
    <w:p w14:paraId="357A6401" w14:textId="3828DB42" w:rsidR="7D50A4FD" w:rsidRDefault="7D50A4FD" w:rsidP="7D50A4FD">
      <w:pPr>
        <w:spacing w:line="480" w:lineRule="auto"/>
        <w:ind w:left="720"/>
        <w:rPr>
          <w:rFonts w:ascii="Times New Roman" w:eastAsia="Times New Roman" w:hAnsi="Times New Roman" w:cs="Times New Roman"/>
          <w:sz w:val="24"/>
          <w:szCs w:val="24"/>
        </w:rPr>
      </w:pPr>
    </w:p>
    <w:p w14:paraId="7F00C80B" w14:textId="1B2D2C8B" w:rsidR="7D50A4FD" w:rsidRDefault="7D50A4FD" w:rsidP="7D50A4FD">
      <w:pPr>
        <w:spacing w:line="480" w:lineRule="auto"/>
        <w:ind w:left="720"/>
        <w:rPr>
          <w:rFonts w:ascii="Times New Roman" w:eastAsia="Times New Roman" w:hAnsi="Times New Roman" w:cs="Times New Roman"/>
          <w:sz w:val="24"/>
          <w:szCs w:val="24"/>
        </w:rPr>
      </w:pPr>
    </w:p>
    <w:p w14:paraId="5D1C283A" w14:textId="6E930262" w:rsidR="7D50A4FD" w:rsidRDefault="7D50A4FD" w:rsidP="7D50A4FD">
      <w:pPr>
        <w:spacing w:line="480" w:lineRule="auto"/>
        <w:ind w:left="720"/>
        <w:rPr>
          <w:rFonts w:ascii="Times New Roman" w:eastAsia="Times New Roman" w:hAnsi="Times New Roman" w:cs="Times New Roman"/>
          <w:sz w:val="24"/>
          <w:szCs w:val="24"/>
        </w:rPr>
      </w:pPr>
    </w:p>
    <w:p w14:paraId="37B84559" w14:textId="26FBBD10" w:rsidR="7D50A4FD" w:rsidRDefault="7D50A4FD" w:rsidP="7D50A4FD">
      <w:pPr>
        <w:spacing w:line="480" w:lineRule="auto"/>
        <w:ind w:left="720"/>
        <w:rPr>
          <w:rFonts w:ascii="Times New Roman" w:eastAsia="Times New Roman" w:hAnsi="Times New Roman" w:cs="Times New Roman"/>
          <w:sz w:val="24"/>
          <w:szCs w:val="24"/>
        </w:rPr>
      </w:pPr>
    </w:p>
    <w:p w14:paraId="071E4E01" w14:textId="77777777" w:rsidR="002F6C46" w:rsidRPr="008F583F" w:rsidRDefault="002F6C46" w:rsidP="00991776">
      <w:pPr>
        <w:spacing w:line="480" w:lineRule="auto"/>
        <w:jc w:val="center"/>
        <w:rPr>
          <w:rFonts w:ascii="Times New Roman" w:hAnsi="Times New Roman" w:cs="Times New Roman"/>
          <w:sz w:val="24"/>
          <w:szCs w:val="24"/>
        </w:rPr>
      </w:pPr>
      <w:r w:rsidRPr="008F583F">
        <w:rPr>
          <w:rFonts w:ascii="Times New Roman" w:hAnsi="Times New Roman" w:cs="Times New Roman"/>
          <w:sz w:val="24"/>
          <w:szCs w:val="24"/>
        </w:rPr>
        <w:t>References</w:t>
      </w:r>
    </w:p>
    <w:p w14:paraId="35BA739F" w14:textId="77777777" w:rsidR="002F6C46" w:rsidRPr="008F583F" w:rsidRDefault="002F6C46" w:rsidP="00B207A9">
      <w:pPr>
        <w:spacing w:line="480" w:lineRule="auto"/>
        <w:jc w:val="left"/>
        <w:rPr>
          <w:rFonts w:ascii="Times New Roman" w:hAnsi="Times New Roman" w:cs="Times New Roman"/>
          <w:sz w:val="24"/>
          <w:szCs w:val="24"/>
        </w:rPr>
      </w:pPr>
      <w:proofErr w:type="spellStart"/>
      <w:r w:rsidRPr="008F583F">
        <w:rPr>
          <w:rFonts w:ascii="Times New Roman" w:hAnsi="Times New Roman" w:cs="Times New Roman"/>
          <w:sz w:val="24"/>
          <w:szCs w:val="24"/>
        </w:rPr>
        <w:t>Beacher</w:t>
      </w:r>
      <w:proofErr w:type="spellEnd"/>
      <w:r w:rsidRPr="008F583F">
        <w:rPr>
          <w:rFonts w:ascii="Times New Roman" w:hAnsi="Times New Roman" w:cs="Times New Roman"/>
          <w:sz w:val="24"/>
          <w:szCs w:val="24"/>
        </w:rPr>
        <w:t xml:space="preserve">, L., Farnsworth, T., &amp; </w:t>
      </w:r>
      <w:proofErr w:type="spellStart"/>
      <w:r w:rsidRPr="008F583F">
        <w:rPr>
          <w:rFonts w:ascii="Times New Roman" w:hAnsi="Times New Roman" w:cs="Times New Roman"/>
          <w:sz w:val="24"/>
          <w:szCs w:val="24"/>
        </w:rPr>
        <w:t>Ediger</w:t>
      </w:r>
      <w:proofErr w:type="spellEnd"/>
      <w:r w:rsidRPr="008F583F">
        <w:rPr>
          <w:rFonts w:ascii="Times New Roman" w:hAnsi="Times New Roman" w:cs="Times New Roman"/>
          <w:sz w:val="24"/>
          <w:szCs w:val="24"/>
        </w:rPr>
        <w:t>, A. (2014). The challenges of planning language</w:t>
      </w:r>
      <w:r w:rsidRPr="008F583F">
        <w:rPr>
          <w:rFonts w:ascii="Times New Roman" w:hAnsi="Times New Roman" w:cs="Times New Roman"/>
          <w:sz w:val="24"/>
          <w:szCs w:val="24"/>
        </w:rPr>
        <w:tab/>
        <w:t xml:space="preserve">objectives in content-based ESL instruction. Language Teaching Research, 18(1), </w:t>
      </w:r>
      <w:r w:rsidRPr="008F583F">
        <w:rPr>
          <w:rFonts w:ascii="Times New Roman" w:hAnsi="Times New Roman" w:cs="Times New Roman"/>
          <w:sz w:val="24"/>
          <w:szCs w:val="24"/>
        </w:rPr>
        <w:tab/>
        <w:t>118–136.</w:t>
      </w:r>
    </w:p>
    <w:p w14:paraId="56238455" w14:textId="77777777" w:rsidR="002F6C46" w:rsidRPr="008F583F" w:rsidRDefault="002F6C46" w:rsidP="00B207A9">
      <w:pPr>
        <w:spacing w:line="480" w:lineRule="auto"/>
        <w:jc w:val="left"/>
        <w:rPr>
          <w:rFonts w:ascii="Times New Roman" w:hAnsi="Times New Roman" w:cs="Times New Roman"/>
          <w:sz w:val="24"/>
          <w:szCs w:val="24"/>
        </w:rPr>
      </w:pPr>
      <w:proofErr w:type="spellStart"/>
      <w:r w:rsidRPr="008F583F">
        <w:rPr>
          <w:rFonts w:ascii="Times New Roman" w:hAnsi="Times New Roman" w:cs="Times New Roman"/>
          <w:sz w:val="24"/>
          <w:szCs w:val="24"/>
        </w:rPr>
        <w:t>Cammarata</w:t>
      </w:r>
      <w:proofErr w:type="spellEnd"/>
      <w:r w:rsidRPr="008F583F">
        <w:rPr>
          <w:rFonts w:ascii="Times New Roman" w:hAnsi="Times New Roman" w:cs="Times New Roman"/>
          <w:sz w:val="24"/>
          <w:szCs w:val="24"/>
        </w:rPr>
        <w:t xml:space="preserve">, L., Terry, O. A., &amp; </w:t>
      </w:r>
      <w:proofErr w:type="spellStart"/>
      <w:r w:rsidRPr="008F583F">
        <w:rPr>
          <w:rFonts w:ascii="Times New Roman" w:hAnsi="Times New Roman" w:cs="Times New Roman"/>
          <w:sz w:val="24"/>
          <w:szCs w:val="24"/>
        </w:rPr>
        <w:t>Tedick</w:t>
      </w:r>
      <w:proofErr w:type="spellEnd"/>
      <w:r w:rsidRPr="008F583F">
        <w:rPr>
          <w:rFonts w:ascii="Times New Roman" w:hAnsi="Times New Roman" w:cs="Times New Roman"/>
          <w:sz w:val="24"/>
          <w:szCs w:val="24"/>
        </w:rPr>
        <w:t xml:space="preserve">, D. J. (2016). Content-based Foreign Language </w:t>
      </w:r>
      <w:r w:rsidRPr="008F583F">
        <w:rPr>
          <w:rFonts w:ascii="Times New Roman" w:hAnsi="Times New Roman" w:cs="Times New Roman"/>
          <w:sz w:val="24"/>
          <w:szCs w:val="24"/>
        </w:rPr>
        <w:tab/>
        <w:t xml:space="preserve">Teaching: Curriculum and Pedagogy for Developing Advanced Thinking and </w:t>
      </w:r>
      <w:r w:rsidRPr="008F583F">
        <w:rPr>
          <w:rFonts w:ascii="Times New Roman" w:hAnsi="Times New Roman" w:cs="Times New Roman"/>
          <w:sz w:val="24"/>
          <w:szCs w:val="24"/>
        </w:rPr>
        <w:tab/>
        <w:t>Literacy Skills. Routledge.</w:t>
      </w:r>
    </w:p>
    <w:p w14:paraId="1FAD674E" w14:textId="77777777" w:rsidR="002F6C46" w:rsidRPr="008F583F" w:rsidRDefault="002F6C46" w:rsidP="00B207A9">
      <w:pPr>
        <w:spacing w:line="480" w:lineRule="auto"/>
        <w:jc w:val="left"/>
        <w:rPr>
          <w:rFonts w:ascii="Times New Roman" w:hAnsi="Times New Roman" w:cs="Times New Roman"/>
          <w:sz w:val="24"/>
          <w:szCs w:val="24"/>
        </w:rPr>
      </w:pPr>
      <w:proofErr w:type="spellStart"/>
      <w:r w:rsidRPr="008F583F">
        <w:rPr>
          <w:rFonts w:ascii="Times New Roman" w:hAnsi="Times New Roman" w:cs="Times New Roman"/>
          <w:sz w:val="24"/>
          <w:szCs w:val="24"/>
        </w:rPr>
        <w:t>Cheon</w:t>
      </w:r>
      <w:proofErr w:type="spellEnd"/>
      <w:r w:rsidRPr="008F583F">
        <w:rPr>
          <w:rFonts w:ascii="Times New Roman" w:hAnsi="Times New Roman" w:cs="Times New Roman"/>
          <w:sz w:val="24"/>
          <w:szCs w:val="24"/>
        </w:rPr>
        <w:t xml:space="preserve">, S. Y. (2006). Content-Based Language Instruction </w:t>
      </w:r>
      <w:proofErr w:type="gramStart"/>
      <w:r w:rsidRPr="008F583F">
        <w:rPr>
          <w:rFonts w:ascii="Times New Roman" w:hAnsi="Times New Roman" w:cs="Times New Roman"/>
          <w:sz w:val="24"/>
          <w:szCs w:val="24"/>
        </w:rPr>
        <w:t>Through</w:t>
      </w:r>
      <w:proofErr w:type="gramEnd"/>
      <w:r w:rsidRPr="008F583F">
        <w:rPr>
          <w:rFonts w:ascii="Times New Roman" w:hAnsi="Times New Roman" w:cs="Times New Roman"/>
          <w:sz w:val="24"/>
          <w:szCs w:val="24"/>
        </w:rPr>
        <w:t xml:space="preserve"> Korean Film. The Korean </w:t>
      </w:r>
      <w:r w:rsidRPr="008F583F">
        <w:rPr>
          <w:rFonts w:ascii="Times New Roman" w:hAnsi="Times New Roman" w:cs="Times New Roman"/>
          <w:sz w:val="24"/>
          <w:szCs w:val="24"/>
        </w:rPr>
        <w:tab/>
        <w:t>Language in America, 12(Twelfth Annual Conference), 15–30.</w:t>
      </w:r>
    </w:p>
    <w:p w14:paraId="42D58E84"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Duenas, M. (2004). The </w:t>
      </w:r>
      <w:proofErr w:type="spellStart"/>
      <w:r w:rsidRPr="008F583F">
        <w:rPr>
          <w:rFonts w:ascii="Times New Roman" w:hAnsi="Times New Roman" w:cs="Times New Roman"/>
          <w:sz w:val="24"/>
          <w:szCs w:val="24"/>
        </w:rPr>
        <w:t>Whats</w:t>
      </w:r>
      <w:proofErr w:type="spellEnd"/>
      <w:r w:rsidRPr="008F583F">
        <w:rPr>
          <w:rFonts w:ascii="Times New Roman" w:hAnsi="Times New Roman" w:cs="Times New Roman"/>
          <w:sz w:val="24"/>
          <w:szCs w:val="24"/>
        </w:rPr>
        <w:t xml:space="preserve">, Whys, </w:t>
      </w:r>
      <w:proofErr w:type="spellStart"/>
      <w:r w:rsidRPr="008F583F">
        <w:rPr>
          <w:rFonts w:ascii="Times New Roman" w:hAnsi="Times New Roman" w:cs="Times New Roman"/>
          <w:sz w:val="24"/>
          <w:szCs w:val="24"/>
        </w:rPr>
        <w:t>Hows</w:t>
      </w:r>
      <w:proofErr w:type="spellEnd"/>
      <w:r w:rsidRPr="008F583F">
        <w:rPr>
          <w:rFonts w:ascii="Times New Roman" w:hAnsi="Times New Roman" w:cs="Times New Roman"/>
          <w:sz w:val="24"/>
          <w:szCs w:val="24"/>
        </w:rPr>
        <w:t xml:space="preserve"> and </w:t>
      </w:r>
      <w:proofErr w:type="spellStart"/>
      <w:r w:rsidRPr="008F583F">
        <w:rPr>
          <w:rFonts w:ascii="Times New Roman" w:hAnsi="Times New Roman" w:cs="Times New Roman"/>
          <w:sz w:val="24"/>
          <w:szCs w:val="24"/>
        </w:rPr>
        <w:t>Whos</w:t>
      </w:r>
      <w:proofErr w:type="spellEnd"/>
      <w:r w:rsidRPr="008F583F">
        <w:rPr>
          <w:rFonts w:ascii="Times New Roman" w:hAnsi="Times New Roman" w:cs="Times New Roman"/>
          <w:sz w:val="24"/>
          <w:szCs w:val="24"/>
        </w:rPr>
        <w:t xml:space="preserve"> of Content-Based Instruction in </w:t>
      </w:r>
      <w:r w:rsidRPr="008F583F">
        <w:rPr>
          <w:rFonts w:ascii="Times New Roman" w:hAnsi="Times New Roman" w:cs="Times New Roman"/>
          <w:sz w:val="24"/>
          <w:szCs w:val="24"/>
        </w:rPr>
        <w:tab/>
        <w:t xml:space="preserve">Second/Foreign Language Education. International Journal of English Studies, 4(1), </w:t>
      </w:r>
      <w:r w:rsidRPr="008F583F">
        <w:rPr>
          <w:rFonts w:ascii="Times New Roman" w:hAnsi="Times New Roman" w:cs="Times New Roman"/>
          <w:sz w:val="24"/>
          <w:szCs w:val="24"/>
        </w:rPr>
        <w:tab/>
        <w:t>73–96.</w:t>
      </w:r>
    </w:p>
    <w:p w14:paraId="5054F304"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Garner, M., &amp; Borg, E. (2005). An ecological perspective on content-based instruction. </w:t>
      </w:r>
      <w:r w:rsidRPr="008F583F">
        <w:rPr>
          <w:rFonts w:ascii="Times New Roman" w:hAnsi="Times New Roman" w:cs="Times New Roman"/>
          <w:sz w:val="24"/>
          <w:szCs w:val="24"/>
        </w:rPr>
        <w:tab/>
        <w:t>Journal of English for Academic Purposes, 4(2), 119–134.</w:t>
      </w:r>
    </w:p>
    <w:p w14:paraId="4ED1B06E" w14:textId="77777777" w:rsidR="002F6C46" w:rsidRPr="008F583F" w:rsidRDefault="002F6C46" w:rsidP="00B207A9">
      <w:pPr>
        <w:spacing w:line="480" w:lineRule="auto"/>
        <w:jc w:val="left"/>
        <w:rPr>
          <w:rFonts w:ascii="Times New Roman" w:hAnsi="Times New Roman" w:cs="Times New Roman"/>
          <w:sz w:val="24"/>
          <w:szCs w:val="24"/>
        </w:rPr>
      </w:pPr>
      <w:proofErr w:type="spellStart"/>
      <w:r w:rsidRPr="008F583F">
        <w:rPr>
          <w:rFonts w:ascii="Times New Roman" w:hAnsi="Times New Roman" w:cs="Times New Roman"/>
          <w:sz w:val="24"/>
          <w:szCs w:val="24"/>
        </w:rPr>
        <w:t>Hinkel</w:t>
      </w:r>
      <w:proofErr w:type="spellEnd"/>
      <w:r w:rsidRPr="008F583F">
        <w:rPr>
          <w:rFonts w:ascii="Times New Roman" w:hAnsi="Times New Roman" w:cs="Times New Roman"/>
          <w:sz w:val="24"/>
          <w:szCs w:val="24"/>
        </w:rPr>
        <w:t xml:space="preserve">, E. (2021). Handbook of Research in Second Language Teaching and Learning. </w:t>
      </w:r>
      <w:r w:rsidRPr="008F583F">
        <w:rPr>
          <w:rFonts w:ascii="Times New Roman" w:hAnsi="Times New Roman" w:cs="Times New Roman"/>
          <w:sz w:val="24"/>
          <w:szCs w:val="24"/>
        </w:rPr>
        <w:tab/>
        <w:t>Routledge.</w:t>
      </w:r>
    </w:p>
    <w:p w14:paraId="638879F4" w14:textId="77777777" w:rsidR="002F6C46" w:rsidRPr="008F583F" w:rsidRDefault="002F6C46" w:rsidP="00B207A9">
      <w:pPr>
        <w:spacing w:line="480" w:lineRule="auto"/>
        <w:jc w:val="left"/>
        <w:rPr>
          <w:rFonts w:ascii="Times New Roman" w:hAnsi="Times New Roman" w:cs="Times New Roman"/>
          <w:sz w:val="24"/>
          <w:szCs w:val="24"/>
        </w:rPr>
      </w:pPr>
      <w:proofErr w:type="spellStart"/>
      <w:r w:rsidRPr="008F583F">
        <w:rPr>
          <w:rFonts w:ascii="Times New Roman" w:hAnsi="Times New Roman" w:cs="Times New Roman"/>
          <w:sz w:val="24"/>
          <w:szCs w:val="24"/>
        </w:rPr>
        <w:t>Karanfil</w:t>
      </w:r>
      <w:proofErr w:type="spellEnd"/>
      <w:r w:rsidRPr="008F583F">
        <w:rPr>
          <w:rFonts w:ascii="Times New Roman" w:hAnsi="Times New Roman" w:cs="Times New Roman"/>
          <w:sz w:val="24"/>
          <w:szCs w:val="24"/>
        </w:rPr>
        <w:t xml:space="preserve">, F. (2019). Content-based instruction (CBI) challenges in Turkey: Voices of high </w:t>
      </w:r>
      <w:r w:rsidRPr="008F583F">
        <w:rPr>
          <w:rFonts w:ascii="Times New Roman" w:hAnsi="Times New Roman" w:cs="Times New Roman"/>
          <w:sz w:val="24"/>
          <w:szCs w:val="24"/>
        </w:rPr>
        <w:tab/>
        <w:t>school students. Focus on ELT Journal, 2(2), 17–29.</w:t>
      </w:r>
    </w:p>
    <w:p w14:paraId="2AEF5DF7"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lastRenderedPageBreak/>
        <w:t xml:space="preserve">Kasper, L. F., Babbitt, M., </w:t>
      </w:r>
      <w:proofErr w:type="spellStart"/>
      <w:r w:rsidRPr="008F583F">
        <w:rPr>
          <w:rFonts w:ascii="Times New Roman" w:hAnsi="Times New Roman" w:cs="Times New Roman"/>
          <w:sz w:val="24"/>
          <w:szCs w:val="24"/>
        </w:rPr>
        <w:t>Mlynarczyk</w:t>
      </w:r>
      <w:proofErr w:type="spellEnd"/>
      <w:r w:rsidRPr="008F583F">
        <w:rPr>
          <w:rFonts w:ascii="Times New Roman" w:hAnsi="Times New Roman" w:cs="Times New Roman"/>
          <w:sz w:val="24"/>
          <w:szCs w:val="24"/>
        </w:rPr>
        <w:t>, R. W., Brinton, D. M., &amp; Rosenthal, J. W. (1999).</w:t>
      </w:r>
      <w:r w:rsidRPr="008F583F">
        <w:rPr>
          <w:rFonts w:ascii="Times New Roman" w:hAnsi="Times New Roman" w:cs="Times New Roman"/>
          <w:sz w:val="24"/>
          <w:szCs w:val="24"/>
        </w:rPr>
        <w:tab/>
        <w:t>Content-Based College ESL Instruction. Routledge.</w:t>
      </w:r>
    </w:p>
    <w:p w14:paraId="0E0D4A44"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Kong, S. (2009). Content-Based Instruction: What Can We Learn from Content-Trained </w:t>
      </w:r>
      <w:r w:rsidRPr="008F583F">
        <w:rPr>
          <w:rFonts w:ascii="Times New Roman" w:hAnsi="Times New Roman" w:cs="Times New Roman"/>
          <w:sz w:val="24"/>
          <w:szCs w:val="24"/>
        </w:rPr>
        <w:tab/>
        <w:t xml:space="preserve">Teachers’ and Language-Trained Teachers’ Pedagogies? The Canadian Modern </w:t>
      </w:r>
      <w:r w:rsidRPr="008F583F">
        <w:rPr>
          <w:rFonts w:ascii="Times New Roman" w:hAnsi="Times New Roman" w:cs="Times New Roman"/>
          <w:sz w:val="24"/>
          <w:szCs w:val="24"/>
        </w:rPr>
        <w:tab/>
        <w:t>Language Review, 66(2), 233–267.</w:t>
      </w:r>
    </w:p>
    <w:p w14:paraId="47AAB9CA"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Lo, Y. Y. (2013). L2 learning opportunities in different academic subjects in content-based </w:t>
      </w:r>
      <w:r w:rsidRPr="008F583F">
        <w:rPr>
          <w:rFonts w:ascii="Times New Roman" w:hAnsi="Times New Roman" w:cs="Times New Roman"/>
          <w:sz w:val="24"/>
          <w:szCs w:val="24"/>
        </w:rPr>
        <w:tab/>
        <w:t xml:space="preserve">instruction – evidence in </w:t>
      </w:r>
      <w:proofErr w:type="spellStart"/>
      <w:r w:rsidRPr="008F583F">
        <w:rPr>
          <w:rFonts w:ascii="Times New Roman" w:hAnsi="Times New Roman" w:cs="Times New Roman"/>
          <w:sz w:val="24"/>
          <w:szCs w:val="24"/>
        </w:rPr>
        <w:t>favour</w:t>
      </w:r>
      <w:proofErr w:type="spellEnd"/>
      <w:r w:rsidRPr="008F583F">
        <w:rPr>
          <w:rFonts w:ascii="Times New Roman" w:hAnsi="Times New Roman" w:cs="Times New Roman"/>
          <w:sz w:val="24"/>
          <w:szCs w:val="24"/>
        </w:rPr>
        <w:t xml:space="preserve"> of ‘conventional wisdom.’ Language and Education, </w:t>
      </w:r>
      <w:r w:rsidRPr="008F583F">
        <w:rPr>
          <w:rFonts w:ascii="Times New Roman" w:hAnsi="Times New Roman" w:cs="Times New Roman"/>
          <w:sz w:val="24"/>
          <w:szCs w:val="24"/>
        </w:rPr>
        <w:tab/>
        <w:t>28(2), 141–160.</w:t>
      </w:r>
    </w:p>
    <w:p w14:paraId="10AC4140" w14:textId="77777777" w:rsidR="002F6C46" w:rsidRPr="008F583F" w:rsidRDefault="002F6C46" w:rsidP="00B207A9">
      <w:pPr>
        <w:spacing w:line="480" w:lineRule="auto"/>
        <w:jc w:val="left"/>
        <w:rPr>
          <w:rFonts w:ascii="Times New Roman" w:hAnsi="Times New Roman" w:cs="Times New Roman"/>
          <w:sz w:val="24"/>
          <w:szCs w:val="24"/>
        </w:rPr>
      </w:pPr>
      <w:proofErr w:type="spellStart"/>
      <w:r w:rsidRPr="008F583F">
        <w:rPr>
          <w:rFonts w:ascii="Times New Roman" w:hAnsi="Times New Roman" w:cs="Times New Roman"/>
          <w:sz w:val="24"/>
          <w:szCs w:val="24"/>
        </w:rPr>
        <w:t>Nargund</w:t>
      </w:r>
      <w:proofErr w:type="spellEnd"/>
      <w:r w:rsidRPr="008F583F">
        <w:rPr>
          <w:rFonts w:ascii="Times New Roman" w:hAnsi="Times New Roman" w:cs="Times New Roman"/>
          <w:sz w:val="24"/>
          <w:szCs w:val="24"/>
        </w:rPr>
        <w:t xml:space="preserve">-Joshi, V., &amp; Bautista, N. (2016). WHICH COMES FIRST—LANGUAGE OR </w:t>
      </w:r>
      <w:r w:rsidRPr="008F583F">
        <w:rPr>
          <w:rFonts w:ascii="Times New Roman" w:hAnsi="Times New Roman" w:cs="Times New Roman"/>
          <w:sz w:val="24"/>
          <w:szCs w:val="24"/>
        </w:rPr>
        <w:tab/>
        <w:t>CONTENT? Learning science content through SIOP and the 5E Learning Cycle. The</w:t>
      </w:r>
      <w:r w:rsidRPr="008F583F">
        <w:rPr>
          <w:rFonts w:ascii="Times New Roman" w:hAnsi="Times New Roman" w:cs="Times New Roman"/>
          <w:sz w:val="24"/>
          <w:szCs w:val="24"/>
        </w:rPr>
        <w:tab/>
        <w:t>Science Teacher, 83(4), 24–30.</w:t>
      </w:r>
    </w:p>
    <w:p w14:paraId="63202976"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Navarro, N.G. (2019). The Effects of a Content-Based Language Course on Students’ </w:t>
      </w:r>
      <w:r w:rsidRPr="008F583F">
        <w:rPr>
          <w:rFonts w:ascii="Times New Roman" w:hAnsi="Times New Roman" w:cs="Times New Roman"/>
          <w:sz w:val="24"/>
          <w:szCs w:val="24"/>
        </w:rPr>
        <w:tab/>
        <w:t xml:space="preserve">Academic Vocabulary Production. CLIL Journal of Innovation and Research in </w:t>
      </w:r>
      <w:r w:rsidRPr="008F583F">
        <w:rPr>
          <w:rFonts w:ascii="Times New Roman" w:hAnsi="Times New Roman" w:cs="Times New Roman"/>
          <w:sz w:val="24"/>
          <w:szCs w:val="24"/>
        </w:rPr>
        <w:tab/>
      </w:r>
      <w:proofErr w:type="spellStart"/>
      <w:r w:rsidRPr="008F583F">
        <w:rPr>
          <w:rFonts w:ascii="Times New Roman" w:hAnsi="Times New Roman" w:cs="Times New Roman"/>
          <w:sz w:val="24"/>
          <w:szCs w:val="24"/>
        </w:rPr>
        <w:t>Plurilingual</w:t>
      </w:r>
      <w:proofErr w:type="spellEnd"/>
      <w:r w:rsidRPr="008F583F">
        <w:rPr>
          <w:rFonts w:ascii="Times New Roman" w:hAnsi="Times New Roman" w:cs="Times New Roman"/>
          <w:sz w:val="24"/>
          <w:szCs w:val="24"/>
        </w:rPr>
        <w:t xml:space="preserve"> and </w:t>
      </w:r>
      <w:proofErr w:type="spellStart"/>
      <w:r w:rsidRPr="008F583F">
        <w:rPr>
          <w:rFonts w:ascii="Times New Roman" w:hAnsi="Times New Roman" w:cs="Times New Roman"/>
          <w:sz w:val="24"/>
          <w:szCs w:val="24"/>
        </w:rPr>
        <w:t>Pluricultural</w:t>
      </w:r>
      <w:proofErr w:type="spellEnd"/>
      <w:r w:rsidRPr="008F583F">
        <w:rPr>
          <w:rFonts w:ascii="Times New Roman" w:hAnsi="Times New Roman" w:cs="Times New Roman"/>
          <w:sz w:val="24"/>
          <w:szCs w:val="24"/>
        </w:rPr>
        <w:t xml:space="preserve"> Education, 2(2), 25–42.</w:t>
      </w:r>
    </w:p>
    <w:p w14:paraId="2AC11C53"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Pessoa, S., Hendry, H., Donato, R., Tucker, G. R., &amp; Lee, H. (2007). Content-Based </w:t>
      </w:r>
      <w:r w:rsidRPr="008F583F">
        <w:rPr>
          <w:rFonts w:ascii="Times New Roman" w:hAnsi="Times New Roman" w:cs="Times New Roman"/>
          <w:sz w:val="24"/>
          <w:szCs w:val="24"/>
        </w:rPr>
        <w:tab/>
        <w:t xml:space="preserve">Instruction in the Foreign Language Classroom: A Discourse Perspective. Foreign </w:t>
      </w:r>
      <w:r w:rsidRPr="008F583F">
        <w:rPr>
          <w:rFonts w:ascii="Times New Roman" w:hAnsi="Times New Roman" w:cs="Times New Roman"/>
          <w:sz w:val="24"/>
          <w:szCs w:val="24"/>
        </w:rPr>
        <w:tab/>
        <w:t>Language Annals, 40(1), 102–121.</w:t>
      </w:r>
    </w:p>
    <w:p w14:paraId="53BC6DA4"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Rodgers, D. M. (2006). Developing Content and Form: Encouraging Evidence </w:t>
      </w:r>
      <w:proofErr w:type="gramStart"/>
      <w:r w:rsidRPr="008F583F">
        <w:rPr>
          <w:rFonts w:ascii="Times New Roman" w:hAnsi="Times New Roman" w:cs="Times New Roman"/>
          <w:sz w:val="24"/>
          <w:szCs w:val="24"/>
        </w:rPr>
        <w:t>From</w:t>
      </w:r>
      <w:proofErr w:type="gramEnd"/>
      <w:r w:rsidRPr="008F583F">
        <w:rPr>
          <w:rFonts w:ascii="Times New Roman" w:hAnsi="Times New Roman" w:cs="Times New Roman"/>
          <w:sz w:val="24"/>
          <w:szCs w:val="24"/>
        </w:rPr>
        <w:t xml:space="preserve"> Italian </w:t>
      </w:r>
      <w:r w:rsidRPr="008F583F">
        <w:rPr>
          <w:rFonts w:ascii="Times New Roman" w:hAnsi="Times New Roman" w:cs="Times New Roman"/>
          <w:sz w:val="24"/>
          <w:szCs w:val="24"/>
        </w:rPr>
        <w:tab/>
        <w:t>Content-Based Instruction. The Modern Language Journal, 90(3), 373–386.</w:t>
      </w:r>
    </w:p>
    <w:p w14:paraId="01F27ED4"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lastRenderedPageBreak/>
        <w:t xml:space="preserve">Rodgers, D. M. (2014). Making the Case for Content-Based Instruction. </w:t>
      </w:r>
      <w:proofErr w:type="spellStart"/>
      <w:r w:rsidRPr="008F583F">
        <w:rPr>
          <w:rFonts w:ascii="Times New Roman" w:hAnsi="Times New Roman" w:cs="Times New Roman"/>
          <w:sz w:val="24"/>
          <w:szCs w:val="24"/>
        </w:rPr>
        <w:t>Italica</w:t>
      </w:r>
      <w:proofErr w:type="spellEnd"/>
      <w:r w:rsidRPr="008F583F">
        <w:rPr>
          <w:rFonts w:ascii="Times New Roman" w:hAnsi="Times New Roman" w:cs="Times New Roman"/>
          <w:sz w:val="24"/>
          <w:szCs w:val="24"/>
        </w:rPr>
        <w:t>, 91(1), 16–28.</w:t>
      </w:r>
    </w:p>
    <w:p w14:paraId="3BCBF5E8"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Sarı, R., </w:t>
      </w:r>
      <w:proofErr w:type="spellStart"/>
      <w:r w:rsidRPr="008F583F">
        <w:rPr>
          <w:rFonts w:ascii="Times New Roman" w:hAnsi="Times New Roman" w:cs="Times New Roman"/>
          <w:sz w:val="24"/>
          <w:szCs w:val="24"/>
        </w:rPr>
        <w:t>Alcı</w:t>
      </w:r>
      <w:proofErr w:type="spellEnd"/>
      <w:r w:rsidRPr="008F583F">
        <w:rPr>
          <w:rFonts w:ascii="Times New Roman" w:hAnsi="Times New Roman" w:cs="Times New Roman"/>
          <w:sz w:val="24"/>
          <w:szCs w:val="24"/>
        </w:rPr>
        <w:t xml:space="preserve">, B., </w:t>
      </w:r>
      <w:proofErr w:type="spellStart"/>
      <w:r w:rsidRPr="008F583F">
        <w:rPr>
          <w:rFonts w:ascii="Times New Roman" w:hAnsi="Times New Roman" w:cs="Times New Roman"/>
          <w:sz w:val="24"/>
          <w:szCs w:val="24"/>
        </w:rPr>
        <w:t>Karataş</w:t>
      </w:r>
      <w:proofErr w:type="spellEnd"/>
      <w:r w:rsidRPr="008F583F">
        <w:rPr>
          <w:rFonts w:ascii="Times New Roman" w:hAnsi="Times New Roman" w:cs="Times New Roman"/>
          <w:sz w:val="24"/>
          <w:szCs w:val="24"/>
        </w:rPr>
        <w:t xml:space="preserve">, H., &amp; </w:t>
      </w:r>
      <w:proofErr w:type="spellStart"/>
      <w:r w:rsidRPr="008F583F">
        <w:rPr>
          <w:rFonts w:ascii="Times New Roman" w:hAnsi="Times New Roman" w:cs="Times New Roman"/>
          <w:sz w:val="24"/>
          <w:szCs w:val="24"/>
        </w:rPr>
        <w:t>Ejder</w:t>
      </w:r>
      <w:proofErr w:type="spellEnd"/>
      <w:r w:rsidRPr="008F583F">
        <w:rPr>
          <w:rFonts w:ascii="Times New Roman" w:hAnsi="Times New Roman" w:cs="Times New Roman"/>
          <w:sz w:val="24"/>
          <w:szCs w:val="24"/>
        </w:rPr>
        <w:t xml:space="preserve">, A. (2015). Students’ Content Responsibility in </w:t>
      </w:r>
      <w:r w:rsidRPr="008F583F">
        <w:rPr>
          <w:rFonts w:ascii="Times New Roman" w:hAnsi="Times New Roman" w:cs="Times New Roman"/>
          <w:sz w:val="24"/>
          <w:szCs w:val="24"/>
        </w:rPr>
        <w:tab/>
        <w:t xml:space="preserve">Content Based Instruction (CBI) and Active Participation. International Online </w:t>
      </w:r>
      <w:r w:rsidRPr="008F583F">
        <w:rPr>
          <w:rFonts w:ascii="Times New Roman" w:hAnsi="Times New Roman" w:cs="Times New Roman"/>
          <w:sz w:val="24"/>
          <w:szCs w:val="24"/>
        </w:rPr>
        <w:tab/>
        <w:t>Journal of Educational Sciences.</w:t>
      </w:r>
    </w:p>
    <w:p w14:paraId="4B5A27C7"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Short, D. J., </w:t>
      </w:r>
      <w:proofErr w:type="spellStart"/>
      <w:r w:rsidRPr="008F583F">
        <w:rPr>
          <w:rFonts w:ascii="Times New Roman" w:hAnsi="Times New Roman" w:cs="Times New Roman"/>
          <w:sz w:val="24"/>
          <w:szCs w:val="24"/>
        </w:rPr>
        <w:t>Fidelman</w:t>
      </w:r>
      <w:proofErr w:type="spellEnd"/>
      <w:r w:rsidRPr="008F583F">
        <w:rPr>
          <w:rFonts w:ascii="Times New Roman" w:hAnsi="Times New Roman" w:cs="Times New Roman"/>
          <w:sz w:val="24"/>
          <w:szCs w:val="24"/>
        </w:rPr>
        <w:t xml:space="preserve">, C. G., &amp; M., L. (2012). Developing Academic Language in English </w:t>
      </w:r>
      <w:r w:rsidRPr="008F583F">
        <w:rPr>
          <w:rFonts w:ascii="Times New Roman" w:hAnsi="Times New Roman" w:cs="Times New Roman"/>
          <w:sz w:val="24"/>
          <w:szCs w:val="24"/>
        </w:rPr>
        <w:tab/>
        <w:t xml:space="preserve">Language Learners </w:t>
      </w:r>
      <w:proofErr w:type="gramStart"/>
      <w:r w:rsidRPr="008F583F">
        <w:rPr>
          <w:rFonts w:ascii="Times New Roman" w:hAnsi="Times New Roman" w:cs="Times New Roman"/>
          <w:sz w:val="24"/>
          <w:szCs w:val="24"/>
        </w:rPr>
        <w:t>Through</w:t>
      </w:r>
      <w:proofErr w:type="gramEnd"/>
      <w:r w:rsidRPr="008F583F">
        <w:rPr>
          <w:rFonts w:ascii="Times New Roman" w:hAnsi="Times New Roman" w:cs="Times New Roman"/>
          <w:sz w:val="24"/>
          <w:szCs w:val="24"/>
        </w:rPr>
        <w:t xml:space="preserve"> Sheltered Instruction. TESOL Quarterly, 46(2), 334–</w:t>
      </w:r>
      <w:r w:rsidRPr="008F583F">
        <w:rPr>
          <w:rFonts w:ascii="Times New Roman" w:hAnsi="Times New Roman" w:cs="Times New Roman"/>
          <w:sz w:val="24"/>
          <w:szCs w:val="24"/>
        </w:rPr>
        <w:tab/>
        <w:t>361.</w:t>
      </w:r>
    </w:p>
    <w:p w14:paraId="1EE84DF0"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Song, B. (2006). Content-based ESL instruction: Long-term effects and outcomes. English </w:t>
      </w:r>
      <w:r w:rsidRPr="008F583F">
        <w:rPr>
          <w:rFonts w:ascii="Times New Roman" w:hAnsi="Times New Roman" w:cs="Times New Roman"/>
          <w:sz w:val="24"/>
          <w:szCs w:val="24"/>
        </w:rPr>
        <w:tab/>
        <w:t>for Specific Purposes, 25(4), 420–437.</w:t>
      </w:r>
    </w:p>
    <w:p w14:paraId="35DA9153"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Stryker, S. B., &amp; Leaver, B. L. (1997). Content-Based Instruction in Foreign Language </w:t>
      </w:r>
      <w:r w:rsidRPr="008F583F">
        <w:rPr>
          <w:rFonts w:ascii="Times New Roman" w:hAnsi="Times New Roman" w:cs="Times New Roman"/>
          <w:sz w:val="24"/>
          <w:szCs w:val="24"/>
        </w:rPr>
        <w:tab/>
        <w:t>Education: Models and Methods. Georgetown University Press.</w:t>
      </w:r>
    </w:p>
    <w:p w14:paraId="779834AE" w14:textId="77777777" w:rsidR="002F6C46" w:rsidRPr="008F583F" w:rsidRDefault="002F6C46" w:rsidP="00B207A9">
      <w:pPr>
        <w:spacing w:line="480" w:lineRule="auto"/>
        <w:jc w:val="left"/>
        <w:rPr>
          <w:rFonts w:ascii="Times New Roman" w:hAnsi="Times New Roman" w:cs="Times New Roman"/>
          <w:sz w:val="24"/>
          <w:szCs w:val="24"/>
        </w:rPr>
      </w:pPr>
      <w:proofErr w:type="spellStart"/>
      <w:r w:rsidRPr="008F583F">
        <w:rPr>
          <w:rFonts w:ascii="Times New Roman" w:hAnsi="Times New Roman" w:cs="Times New Roman"/>
          <w:sz w:val="24"/>
          <w:szCs w:val="24"/>
        </w:rPr>
        <w:t>Takagaki</w:t>
      </w:r>
      <w:proofErr w:type="spellEnd"/>
      <w:r w:rsidRPr="008F583F">
        <w:rPr>
          <w:rFonts w:ascii="Times New Roman" w:hAnsi="Times New Roman" w:cs="Times New Roman"/>
          <w:sz w:val="24"/>
          <w:szCs w:val="24"/>
        </w:rPr>
        <w:t xml:space="preserve">, T., &amp; Tanabe, N. (2004). Students’ Responses to Content-based Instruction </w:t>
      </w:r>
      <w:r w:rsidRPr="008F583F">
        <w:rPr>
          <w:rFonts w:ascii="Times New Roman" w:hAnsi="Times New Roman" w:cs="Times New Roman"/>
          <w:sz w:val="24"/>
          <w:szCs w:val="24"/>
        </w:rPr>
        <w:tab/>
        <w:t xml:space="preserve">Conducted in Non-native Varieties of English at a Japanese Public High School. </w:t>
      </w:r>
      <w:r w:rsidRPr="008F583F">
        <w:rPr>
          <w:rFonts w:ascii="Times New Roman" w:hAnsi="Times New Roman" w:cs="Times New Roman"/>
          <w:sz w:val="24"/>
          <w:szCs w:val="24"/>
        </w:rPr>
        <w:tab/>
        <w:t xml:space="preserve">Asian </w:t>
      </w:r>
      <w:proofErr w:type="spellStart"/>
      <w:r w:rsidRPr="008F583F">
        <w:rPr>
          <w:rFonts w:ascii="Times New Roman" w:hAnsi="Times New Roman" w:cs="Times New Roman"/>
          <w:sz w:val="24"/>
          <w:szCs w:val="24"/>
        </w:rPr>
        <w:t>Englishes</w:t>
      </w:r>
      <w:proofErr w:type="spellEnd"/>
      <w:r w:rsidRPr="008F583F">
        <w:rPr>
          <w:rFonts w:ascii="Times New Roman" w:hAnsi="Times New Roman" w:cs="Times New Roman"/>
          <w:sz w:val="24"/>
          <w:szCs w:val="24"/>
        </w:rPr>
        <w:t>, 7(1), 60–73.</w:t>
      </w:r>
    </w:p>
    <w:p w14:paraId="1D6EC280" w14:textId="77777777" w:rsidR="002F6C46" w:rsidRPr="008F583F" w:rsidRDefault="002F6C46" w:rsidP="00B207A9">
      <w:pPr>
        <w:spacing w:line="480" w:lineRule="auto"/>
        <w:jc w:val="left"/>
        <w:rPr>
          <w:rFonts w:ascii="Times New Roman" w:hAnsi="Times New Roman" w:cs="Times New Roman"/>
          <w:sz w:val="24"/>
          <w:szCs w:val="24"/>
        </w:rPr>
      </w:pPr>
      <w:r w:rsidRPr="008F583F">
        <w:rPr>
          <w:rFonts w:ascii="Times New Roman" w:hAnsi="Times New Roman" w:cs="Times New Roman"/>
          <w:sz w:val="24"/>
          <w:szCs w:val="24"/>
        </w:rPr>
        <w:t xml:space="preserve">Zhang, L., Li, Q., &amp; Liu, W. (2022). A Study on the Effectiveness of College English </w:t>
      </w:r>
      <w:r w:rsidRPr="008F583F">
        <w:rPr>
          <w:rFonts w:ascii="Times New Roman" w:hAnsi="Times New Roman" w:cs="Times New Roman"/>
          <w:sz w:val="24"/>
          <w:szCs w:val="24"/>
        </w:rPr>
        <w:tab/>
        <w:t xml:space="preserve">Teaching Based on Content-Based Instruction Teaching Philosophy. Frontiers in </w:t>
      </w:r>
      <w:r w:rsidRPr="008F583F">
        <w:rPr>
          <w:rFonts w:ascii="Times New Roman" w:hAnsi="Times New Roman" w:cs="Times New Roman"/>
          <w:sz w:val="24"/>
          <w:szCs w:val="24"/>
        </w:rPr>
        <w:tab/>
        <w:t>Psychology, 13.</w:t>
      </w:r>
    </w:p>
    <w:sectPr w:rsidR="002F6C46" w:rsidRPr="008F583F">
      <w:headerReference w:type="default" r:id="rId7"/>
      <w:pgSz w:w="11906" w:h="16838"/>
      <w:pgMar w:top="1440" w:right="1440" w:bottom="1440" w:left="1440"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BE7E0A" w14:textId="77777777" w:rsidR="00EB4BE0" w:rsidRDefault="00EB4BE0" w:rsidP="009903AC">
      <w:r>
        <w:separator/>
      </w:r>
    </w:p>
  </w:endnote>
  <w:endnote w:type="continuationSeparator" w:id="0">
    <w:p w14:paraId="592E6427" w14:textId="77777777" w:rsidR="00EB4BE0" w:rsidRDefault="00EB4BE0" w:rsidP="009903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FD8003" w14:textId="77777777" w:rsidR="00EB4BE0" w:rsidRDefault="00EB4BE0" w:rsidP="009903AC">
      <w:r>
        <w:separator/>
      </w:r>
    </w:p>
  </w:footnote>
  <w:footnote w:type="continuationSeparator" w:id="0">
    <w:p w14:paraId="2C2A4B67" w14:textId="77777777" w:rsidR="00EB4BE0" w:rsidRDefault="00EB4BE0" w:rsidP="009903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395691"/>
      <w:docPartObj>
        <w:docPartGallery w:val="Page Numbers (Top of Page)"/>
        <w:docPartUnique/>
      </w:docPartObj>
    </w:sdtPr>
    <w:sdtEndPr>
      <w:rPr>
        <w:noProof/>
      </w:rPr>
    </w:sdtEndPr>
    <w:sdtContent>
      <w:p w14:paraId="111B7D84" w14:textId="59A2F4DF" w:rsidR="009903AC" w:rsidRDefault="009903AC">
        <w:pPr>
          <w:pStyle w:val="Header"/>
          <w:jc w:val="right"/>
        </w:pPr>
        <w:r>
          <w:fldChar w:fldCharType="begin"/>
        </w:r>
        <w:r>
          <w:instrText xml:space="preserve"> PAGE   \* MERGEFORMAT </w:instrText>
        </w:r>
        <w:r>
          <w:fldChar w:fldCharType="separate"/>
        </w:r>
        <w:r w:rsidR="00643189">
          <w:rPr>
            <w:noProof/>
          </w:rPr>
          <w:t>20</w:t>
        </w:r>
        <w:r>
          <w:rPr>
            <w:noProof/>
          </w:rPr>
          <w:fldChar w:fldCharType="end"/>
        </w:r>
      </w:p>
    </w:sdtContent>
  </w:sdt>
  <w:p w14:paraId="5DF35367" w14:textId="77777777" w:rsidR="009903AC" w:rsidRDefault="009903AC">
    <w:pPr>
      <w:pStyle w:val="Header"/>
    </w:pPr>
    <w:r>
      <w:rPr>
        <w:rFonts w:hint="eastAsia"/>
      </w:rPr>
      <w:t>FINAL PROPOSAL</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4930C4"/>
    <w:multiLevelType w:val="hybridMultilevel"/>
    <w:tmpl w:val="7A3480BA"/>
    <w:lvl w:ilvl="0" w:tplc="E35E2DC4">
      <w:start w:val="1"/>
      <w:numFmt w:val="upperLetter"/>
      <w:lvlText w:val="%1)"/>
      <w:lvlJc w:val="left"/>
      <w:pPr>
        <w:ind w:left="720" w:hanging="360"/>
      </w:pPr>
    </w:lvl>
    <w:lvl w:ilvl="1" w:tplc="06BA4ADA">
      <w:start w:val="1"/>
      <w:numFmt w:val="lowerLetter"/>
      <w:lvlText w:val="%2."/>
      <w:lvlJc w:val="left"/>
      <w:pPr>
        <w:ind w:left="1440" w:hanging="360"/>
      </w:pPr>
    </w:lvl>
    <w:lvl w:ilvl="2" w:tplc="FC0E4FE4">
      <w:start w:val="1"/>
      <w:numFmt w:val="lowerRoman"/>
      <w:lvlText w:val="%3."/>
      <w:lvlJc w:val="right"/>
      <w:pPr>
        <w:ind w:left="2160" w:hanging="180"/>
      </w:pPr>
    </w:lvl>
    <w:lvl w:ilvl="3" w:tplc="6ABC26F6">
      <w:start w:val="1"/>
      <w:numFmt w:val="decimal"/>
      <w:lvlText w:val="%4."/>
      <w:lvlJc w:val="left"/>
      <w:pPr>
        <w:ind w:left="2880" w:hanging="360"/>
      </w:pPr>
    </w:lvl>
    <w:lvl w:ilvl="4" w:tplc="0E14853A">
      <w:start w:val="1"/>
      <w:numFmt w:val="lowerLetter"/>
      <w:lvlText w:val="%5."/>
      <w:lvlJc w:val="left"/>
      <w:pPr>
        <w:ind w:left="3600" w:hanging="360"/>
      </w:pPr>
    </w:lvl>
    <w:lvl w:ilvl="5" w:tplc="685888D0">
      <w:start w:val="1"/>
      <w:numFmt w:val="lowerRoman"/>
      <w:lvlText w:val="%6."/>
      <w:lvlJc w:val="right"/>
      <w:pPr>
        <w:ind w:left="4320" w:hanging="180"/>
      </w:pPr>
    </w:lvl>
    <w:lvl w:ilvl="6" w:tplc="F67ED920">
      <w:start w:val="1"/>
      <w:numFmt w:val="decimal"/>
      <w:lvlText w:val="%7."/>
      <w:lvlJc w:val="left"/>
      <w:pPr>
        <w:ind w:left="5040" w:hanging="360"/>
      </w:pPr>
    </w:lvl>
    <w:lvl w:ilvl="7" w:tplc="19648FD2">
      <w:start w:val="1"/>
      <w:numFmt w:val="lowerLetter"/>
      <w:lvlText w:val="%8."/>
      <w:lvlJc w:val="left"/>
      <w:pPr>
        <w:ind w:left="5760" w:hanging="360"/>
      </w:pPr>
    </w:lvl>
    <w:lvl w:ilvl="8" w:tplc="F336F0BE">
      <w:start w:val="1"/>
      <w:numFmt w:val="lowerRoman"/>
      <w:lvlText w:val="%9."/>
      <w:lvlJc w:val="right"/>
      <w:pPr>
        <w:ind w:left="6480" w:hanging="180"/>
      </w:pPr>
    </w:lvl>
  </w:abstractNum>
  <w:abstractNum w:abstractNumId="1" w15:restartNumberingAfterBreak="0">
    <w:nsid w:val="0DE1C23B"/>
    <w:multiLevelType w:val="hybridMultilevel"/>
    <w:tmpl w:val="9A2622FE"/>
    <w:lvl w:ilvl="0" w:tplc="F2D0BAAE">
      <w:start w:val="1"/>
      <w:numFmt w:val="upperLetter"/>
      <w:lvlText w:val="%1)"/>
      <w:lvlJc w:val="left"/>
      <w:pPr>
        <w:ind w:left="720" w:hanging="360"/>
      </w:pPr>
    </w:lvl>
    <w:lvl w:ilvl="1" w:tplc="21589E1A">
      <w:start w:val="1"/>
      <w:numFmt w:val="lowerLetter"/>
      <w:lvlText w:val="%2."/>
      <w:lvlJc w:val="left"/>
      <w:pPr>
        <w:ind w:left="1440" w:hanging="360"/>
      </w:pPr>
    </w:lvl>
    <w:lvl w:ilvl="2" w:tplc="F1C47622">
      <w:start w:val="1"/>
      <w:numFmt w:val="lowerRoman"/>
      <w:lvlText w:val="%3."/>
      <w:lvlJc w:val="right"/>
      <w:pPr>
        <w:ind w:left="2160" w:hanging="180"/>
      </w:pPr>
    </w:lvl>
    <w:lvl w:ilvl="3" w:tplc="8EACD3AE">
      <w:start w:val="1"/>
      <w:numFmt w:val="decimal"/>
      <w:lvlText w:val="%4."/>
      <w:lvlJc w:val="left"/>
      <w:pPr>
        <w:ind w:left="2880" w:hanging="360"/>
      </w:pPr>
    </w:lvl>
    <w:lvl w:ilvl="4" w:tplc="5E6CEC98">
      <w:start w:val="1"/>
      <w:numFmt w:val="lowerLetter"/>
      <w:lvlText w:val="%5."/>
      <w:lvlJc w:val="left"/>
      <w:pPr>
        <w:ind w:left="3600" w:hanging="360"/>
      </w:pPr>
    </w:lvl>
    <w:lvl w:ilvl="5" w:tplc="2C287C7E">
      <w:start w:val="1"/>
      <w:numFmt w:val="lowerRoman"/>
      <w:lvlText w:val="%6."/>
      <w:lvlJc w:val="right"/>
      <w:pPr>
        <w:ind w:left="4320" w:hanging="180"/>
      </w:pPr>
    </w:lvl>
    <w:lvl w:ilvl="6" w:tplc="4A5887F6">
      <w:start w:val="1"/>
      <w:numFmt w:val="decimal"/>
      <w:lvlText w:val="%7."/>
      <w:lvlJc w:val="left"/>
      <w:pPr>
        <w:ind w:left="5040" w:hanging="360"/>
      </w:pPr>
    </w:lvl>
    <w:lvl w:ilvl="7" w:tplc="9182B194">
      <w:start w:val="1"/>
      <w:numFmt w:val="lowerLetter"/>
      <w:lvlText w:val="%8."/>
      <w:lvlJc w:val="left"/>
      <w:pPr>
        <w:ind w:left="5760" w:hanging="360"/>
      </w:pPr>
    </w:lvl>
    <w:lvl w:ilvl="8" w:tplc="1736B0BA">
      <w:start w:val="1"/>
      <w:numFmt w:val="lowerRoman"/>
      <w:lvlText w:val="%9."/>
      <w:lvlJc w:val="right"/>
      <w:pPr>
        <w:ind w:left="6480" w:hanging="180"/>
      </w:pPr>
    </w:lvl>
  </w:abstractNum>
  <w:abstractNum w:abstractNumId="2" w15:restartNumberingAfterBreak="0">
    <w:nsid w:val="0E42351F"/>
    <w:multiLevelType w:val="hybridMultilevel"/>
    <w:tmpl w:val="2F2E5A8A"/>
    <w:lvl w:ilvl="0" w:tplc="04090015">
      <w:start w:val="1"/>
      <w:numFmt w:val="upperLetter"/>
      <w:lvlText w:val="%1)"/>
      <w:lvlJc w:val="left"/>
      <w:pPr>
        <w:ind w:left="1260" w:hanging="420"/>
      </w:pPr>
    </w:lvl>
    <w:lvl w:ilvl="1" w:tplc="04090017" w:tentative="1">
      <w:start w:val="1"/>
      <w:numFmt w:val="aiueoFullWidth"/>
      <w:lvlText w:val="(%2)"/>
      <w:lvlJc w:val="left"/>
      <w:pPr>
        <w:ind w:left="1680" w:hanging="420"/>
      </w:pPr>
    </w:lvl>
    <w:lvl w:ilvl="2" w:tplc="04090011" w:tentative="1">
      <w:start w:val="1"/>
      <w:numFmt w:val="decimalEnclosedCircle"/>
      <w:lvlText w:val="%3"/>
      <w:lvlJc w:val="left"/>
      <w:pPr>
        <w:ind w:left="2100" w:hanging="420"/>
      </w:pPr>
    </w:lvl>
    <w:lvl w:ilvl="3" w:tplc="0409000F" w:tentative="1">
      <w:start w:val="1"/>
      <w:numFmt w:val="decimal"/>
      <w:lvlText w:val="%4."/>
      <w:lvlJc w:val="left"/>
      <w:pPr>
        <w:ind w:left="2520" w:hanging="420"/>
      </w:pPr>
    </w:lvl>
    <w:lvl w:ilvl="4" w:tplc="04090017" w:tentative="1">
      <w:start w:val="1"/>
      <w:numFmt w:val="aiueoFullWidth"/>
      <w:lvlText w:val="(%5)"/>
      <w:lvlJc w:val="left"/>
      <w:pPr>
        <w:ind w:left="2940" w:hanging="420"/>
      </w:pPr>
    </w:lvl>
    <w:lvl w:ilvl="5" w:tplc="04090011" w:tentative="1">
      <w:start w:val="1"/>
      <w:numFmt w:val="decimalEnclosedCircle"/>
      <w:lvlText w:val="%6"/>
      <w:lvlJc w:val="left"/>
      <w:pPr>
        <w:ind w:left="3360" w:hanging="420"/>
      </w:pPr>
    </w:lvl>
    <w:lvl w:ilvl="6" w:tplc="0409000F" w:tentative="1">
      <w:start w:val="1"/>
      <w:numFmt w:val="decimal"/>
      <w:lvlText w:val="%7."/>
      <w:lvlJc w:val="left"/>
      <w:pPr>
        <w:ind w:left="3780" w:hanging="420"/>
      </w:pPr>
    </w:lvl>
    <w:lvl w:ilvl="7" w:tplc="04090017" w:tentative="1">
      <w:start w:val="1"/>
      <w:numFmt w:val="aiueoFullWidth"/>
      <w:lvlText w:val="(%8)"/>
      <w:lvlJc w:val="left"/>
      <w:pPr>
        <w:ind w:left="4200" w:hanging="420"/>
      </w:pPr>
    </w:lvl>
    <w:lvl w:ilvl="8" w:tplc="04090011" w:tentative="1">
      <w:start w:val="1"/>
      <w:numFmt w:val="decimalEnclosedCircle"/>
      <w:lvlText w:val="%9"/>
      <w:lvlJc w:val="left"/>
      <w:pPr>
        <w:ind w:left="4620" w:hanging="420"/>
      </w:pPr>
    </w:lvl>
  </w:abstractNum>
  <w:abstractNum w:abstractNumId="3" w15:restartNumberingAfterBreak="0">
    <w:nsid w:val="12D56E4F"/>
    <w:multiLevelType w:val="hybridMultilevel"/>
    <w:tmpl w:val="6E7E4970"/>
    <w:lvl w:ilvl="0" w:tplc="DF92A4FA">
      <w:start w:val="1"/>
      <w:numFmt w:val="upperLetter"/>
      <w:lvlText w:val="%1)"/>
      <w:lvlJc w:val="left"/>
      <w:pPr>
        <w:ind w:left="1200" w:hanging="360"/>
      </w:pPr>
    </w:lvl>
    <w:lvl w:ilvl="1" w:tplc="AA24D6A4">
      <w:start w:val="1"/>
      <w:numFmt w:val="lowerLetter"/>
      <w:lvlText w:val="%2."/>
      <w:lvlJc w:val="left"/>
      <w:pPr>
        <w:ind w:left="1920" w:hanging="360"/>
      </w:pPr>
    </w:lvl>
    <w:lvl w:ilvl="2" w:tplc="0838BF96">
      <w:start w:val="1"/>
      <w:numFmt w:val="lowerRoman"/>
      <w:lvlText w:val="%3."/>
      <w:lvlJc w:val="right"/>
      <w:pPr>
        <w:ind w:left="2640" w:hanging="180"/>
      </w:pPr>
    </w:lvl>
    <w:lvl w:ilvl="3" w:tplc="94FE48B6">
      <w:start w:val="1"/>
      <w:numFmt w:val="decimal"/>
      <w:lvlText w:val="%4."/>
      <w:lvlJc w:val="left"/>
      <w:pPr>
        <w:ind w:left="3360" w:hanging="360"/>
      </w:pPr>
    </w:lvl>
    <w:lvl w:ilvl="4" w:tplc="EB2E03E4">
      <w:start w:val="1"/>
      <w:numFmt w:val="lowerLetter"/>
      <w:lvlText w:val="%5."/>
      <w:lvlJc w:val="left"/>
      <w:pPr>
        <w:ind w:left="4080" w:hanging="360"/>
      </w:pPr>
    </w:lvl>
    <w:lvl w:ilvl="5" w:tplc="97DC4E58">
      <w:start w:val="1"/>
      <w:numFmt w:val="lowerRoman"/>
      <w:lvlText w:val="%6."/>
      <w:lvlJc w:val="right"/>
      <w:pPr>
        <w:ind w:left="4800" w:hanging="180"/>
      </w:pPr>
    </w:lvl>
    <w:lvl w:ilvl="6" w:tplc="EEBE7FC0">
      <w:start w:val="1"/>
      <w:numFmt w:val="decimal"/>
      <w:lvlText w:val="%7."/>
      <w:lvlJc w:val="left"/>
      <w:pPr>
        <w:ind w:left="5520" w:hanging="360"/>
      </w:pPr>
    </w:lvl>
    <w:lvl w:ilvl="7" w:tplc="6366B1A4">
      <w:start w:val="1"/>
      <w:numFmt w:val="lowerLetter"/>
      <w:lvlText w:val="%8."/>
      <w:lvlJc w:val="left"/>
      <w:pPr>
        <w:ind w:left="6240" w:hanging="360"/>
      </w:pPr>
    </w:lvl>
    <w:lvl w:ilvl="8" w:tplc="6E44BFB4">
      <w:start w:val="1"/>
      <w:numFmt w:val="lowerRoman"/>
      <w:lvlText w:val="%9."/>
      <w:lvlJc w:val="right"/>
      <w:pPr>
        <w:ind w:left="6960" w:hanging="180"/>
      </w:pPr>
    </w:lvl>
  </w:abstractNum>
  <w:abstractNum w:abstractNumId="4" w15:restartNumberingAfterBreak="0">
    <w:nsid w:val="1BD308BF"/>
    <w:multiLevelType w:val="hybridMultilevel"/>
    <w:tmpl w:val="444A547E"/>
    <w:lvl w:ilvl="0" w:tplc="C7B06478">
      <w:start w:val="1"/>
      <w:numFmt w:val="upperLetter"/>
      <w:lvlText w:val="%1)"/>
      <w:lvlJc w:val="left"/>
      <w:pPr>
        <w:ind w:left="1200" w:hanging="360"/>
      </w:pPr>
    </w:lvl>
    <w:lvl w:ilvl="1" w:tplc="DDE06D4C">
      <w:start w:val="1"/>
      <w:numFmt w:val="lowerLetter"/>
      <w:lvlText w:val="%2."/>
      <w:lvlJc w:val="left"/>
      <w:pPr>
        <w:ind w:left="1920" w:hanging="360"/>
      </w:pPr>
    </w:lvl>
    <w:lvl w:ilvl="2" w:tplc="7332E3C2">
      <w:start w:val="1"/>
      <w:numFmt w:val="lowerRoman"/>
      <w:lvlText w:val="%3."/>
      <w:lvlJc w:val="right"/>
      <w:pPr>
        <w:ind w:left="2640" w:hanging="180"/>
      </w:pPr>
    </w:lvl>
    <w:lvl w:ilvl="3" w:tplc="17903E0E">
      <w:start w:val="1"/>
      <w:numFmt w:val="decimal"/>
      <w:lvlText w:val="%4."/>
      <w:lvlJc w:val="left"/>
      <w:pPr>
        <w:ind w:left="3360" w:hanging="360"/>
      </w:pPr>
    </w:lvl>
    <w:lvl w:ilvl="4" w:tplc="1A32616E">
      <w:start w:val="1"/>
      <w:numFmt w:val="lowerLetter"/>
      <w:lvlText w:val="%5."/>
      <w:lvlJc w:val="left"/>
      <w:pPr>
        <w:ind w:left="4080" w:hanging="360"/>
      </w:pPr>
    </w:lvl>
    <w:lvl w:ilvl="5" w:tplc="240419F4">
      <w:start w:val="1"/>
      <w:numFmt w:val="lowerRoman"/>
      <w:lvlText w:val="%6."/>
      <w:lvlJc w:val="right"/>
      <w:pPr>
        <w:ind w:left="4800" w:hanging="180"/>
      </w:pPr>
    </w:lvl>
    <w:lvl w:ilvl="6" w:tplc="FFA055A8">
      <w:start w:val="1"/>
      <w:numFmt w:val="decimal"/>
      <w:lvlText w:val="%7."/>
      <w:lvlJc w:val="left"/>
      <w:pPr>
        <w:ind w:left="5520" w:hanging="360"/>
      </w:pPr>
    </w:lvl>
    <w:lvl w:ilvl="7" w:tplc="820EFA98">
      <w:start w:val="1"/>
      <w:numFmt w:val="lowerLetter"/>
      <w:lvlText w:val="%8."/>
      <w:lvlJc w:val="left"/>
      <w:pPr>
        <w:ind w:left="6240" w:hanging="360"/>
      </w:pPr>
    </w:lvl>
    <w:lvl w:ilvl="8" w:tplc="219E3400">
      <w:start w:val="1"/>
      <w:numFmt w:val="lowerRoman"/>
      <w:lvlText w:val="%9."/>
      <w:lvlJc w:val="right"/>
      <w:pPr>
        <w:ind w:left="6960" w:hanging="180"/>
      </w:pPr>
    </w:lvl>
  </w:abstractNum>
  <w:abstractNum w:abstractNumId="5" w15:restartNumberingAfterBreak="0">
    <w:nsid w:val="39D84AE3"/>
    <w:multiLevelType w:val="hybridMultilevel"/>
    <w:tmpl w:val="6CC07F52"/>
    <w:lvl w:ilvl="0" w:tplc="04090015">
      <w:start w:val="1"/>
      <w:numFmt w:val="upperLetter"/>
      <w:lvlText w:val="%1)"/>
      <w:lvlJc w:val="left"/>
      <w:pPr>
        <w:ind w:left="1260" w:hanging="420"/>
      </w:pPr>
    </w:lvl>
    <w:lvl w:ilvl="1" w:tplc="04090017" w:tentative="1">
      <w:start w:val="1"/>
      <w:numFmt w:val="aiueoFullWidth"/>
      <w:lvlText w:val="(%2)"/>
      <w:lvlJc w:val="left"/>
      <w:pPr>
        <w:ind w:left="1680" w:hanging="420"/>
      </w:pPr>
    </w:lvl>
    <w:lvl w:ilvl="2" w:tplc="04090011" w:tentative="1">
      <w:start w:val="1"/>
      <w:numFmt w:val="decimalEnclosedCircle"/>
      <w:lvlText w:val="%3"/>
      <w:lvlJc w:val="left"/>
      <w:pPr>
        <w:ind w:left="2100" w:hanging="420"/>
      </w:pPr>
    </w:lvl>
    <w:lvl w:ilvl="3" w:tplc="0409000F" w:tentative="1">
      <w:start w:val="1"/>
      <w:numFmt w:val="decimal"/>
      <w:lvlText w:val="%4."/>
      <w:lvlJc w:val="left"/>
      <w:pPr>
        <w:ind w:left="2520" w:hanging="420"/>
      </w:pPr>
    </w:lvl>
    <w:lvl w:ilvl="4" w:tplc="04090017" w:tentative="1">
      <w:start w:val="1"/>
      <w:numFmt w:val="aiueoFullWidth"/>
      <w:lvlText w:val="(%5)"/>
      <w:lvlJc w:val="left"/>
      <w:pPr>
        <w:ind w:left="2940" w:hanging="420"/>
      </w:pPr>
    </w:lvl>
    <w:lvl w:ilvl="5" w:tplc="04090011" w:tentative="1">
      <w:start w:val="1"/>
      <w:numFmt w:val="decimalEnclosedCircle"/>
      <w:lvlText w:val="%6"/>
      <w:lvlJc w:val="left"/>
      <w:pPr>
        <w:ind w:left="3360" w:hanging="420"/>
      </w:pPr>
    </w:lvl>
    <w:lvl w:ilvl="6" w:tplc="0409000F" w:tentative="1">
      <w:start w:val="1"/>
      <w:numFmt w:val="decimal"/>
      <w:lvlText w:val="%7."/>
      <w:lvlJc w:val="left"/>
      <w:pPr>
        <w:ind w:left="3780" w:hanging="420"/>
      </w:pPr>
    </w:lvl>
    <w:lvl w:ilvl="7" w:tplc="04090017" w:tentative="1">
      <w:start w:val="1"/>
      <w:numFmt w:val="aiueoFullWidth"/>
      <w:lvlText w:val="(%8)"/>
      <w:lvlJc w:val="left"/>
      <w:pPr>
        <w:ind w:left="4200" w:hanging="420"/>
      </w:pPr>
    </w:lvl>
    <w:lvl w:ilvl="8" w:tplc="04090011" w:tentative="1">
      <w:start w:val="1"/>
      <w:numFmt w:val="decimalEnclosedCircle"/>
      <w:lvlText w:val="%9"/>
      <w:lvlJc w:val="left"/>
      <w:pPr>
        <w:ind w:left="4620" w:hanging="420"/>
      </w:pPr>
    </w:lvl>
  </w:abstractNum>
  <w:abstractNum w:abstractNumId="6" w15:restartNumberingAfterBreak="0">
    <w:nsid w:val="3D2328F4"/>
    <w:multiLevelType w:val="hybridMultilevel"/>
    <w:tmpl w:val="50CCF81A"/>
    <w:lvl w:ilvl="0" w:tplc="04090015">
      <w:start w:val="1"/>
      <w:numFmt w:val="upperLetter"/>
      <w:lvlText w:val="%1)"/>
      <w:lvlJc w:val="left"/>
      <w:pPr>
        <w:ind w:left="1260" w:hanging="420"/>
      </w:pPr>
    </w:lvl>
    <w:lvl w:ilvl="1" w:tplc="04090013">
      <w:start w:val="1"/>
      <w:numFmt w:val="upperRoman"/>
      <w:lvlText w:val="%2."/>
      <w:lvlJc w:val="left"/>
      <w:pPr>
        <w:ind w:left="1680" w:hanging="420"/>
      </w:pPr>
    </w:lvl>
    <w:lvl w:ilvl="2" w:tplc="04090011" w:tentative="1">
      <w:start w:val="1"/>
      <w:numFmt w:val="decimalEnclosedCircle"/>
      <w:lvlText w:val="%3"/>
      <w:lvlJc w:val="left"/>
      <w:pPr>
        <w:ind w:left="2100" w:hanging="420"/>
      </w:pPr>
    </w:lvl>
    <w:lvl w:ilvl="3" w:tplc="0409000F" w:tentative="1">
      <w:start w:val="1"/>
      <w:numFmt w:val="decimal"/>
      <w:lvlText w:val="%4."/>
      <w:lvlJc w:val="left"/>
      <w:pPr>
        <w:ind w:left="2520" w:hanging="420"/>
      </w:pPr>
    </w:lvl>
    <w:lvl w:ilvl="4" w:tplc="04090017" w:tentative="1">
      <w:start w:val="1"/>
      <w:numFmt w:val="aiueoFullWidth"/>
      <w:lvlText w:val="(%5)"/>
      <w:lvlJc w:val="left"/>
      <w:pPr>
        <w:ind w:left="2940" w:hanging="420"/>
      </w:pPr>
    </w:lvl>
    <w:lvl w:ilvl="5" w:tplc="04090011" w:tentative="1">
      <w:start w:val="1"/>
      <w:numFmt w:val="decimalEnclosedCircle"/>
      <w:lvlText w:val="%6"/>
      <w:lvlJc w:val="left"/>
      <w:pPr>
        <w:ind w:left="3360" w:hanging="420"/>
      </w:pPr>
    </w:lvl>
    <w:lvl w:ilvl="6" w:tplc="0409000F" w:tentative="1">
      <w:start w:val="1"/>
      <w:numFmt w:val="decimal"/>
      <w:lvlText w:val="%7."/>
      <w:lvlJc w:val="left"/>
      <w:pPr>
        <w:ind w:left="3780" w:hanging="420"/>
      </w:pPr>
    </w:lvl>
    <w:lvl w:ilvl="7" w:tplc="04090017" w:tentative="1">
      <w:start w:val="1"/>
      <w:numFmt w:val="aiueoFullWidth"/>
      <w:lvlText w:val="(%8)"/>
      <w:lvlJc w:val="left"/>
      <w:pPr>
        <w:ind w:left="4200" w:hanging="420"/>
      </w:pPr>
    </w:lvl>
    <w:lvl w:ilvl="8" w:tplc="04090011" w:tentative="1">
      <w:start w:val="1"/>
      <w:numFmt w:val="decimalEnclosedCircle"/>
      <w:lvlText w:val="%9"/>
      <w:lvlJc w:val="left"/>
      <w:pPr>
        <w:ind w:left="4620" w:hanging="420"/>
      </w:pPr>
    </w:lvl>
  </w:abstractNum>
  <w:abstractNum w:abstractNumId="7" w15:restartNumberingAfterBreak="0">
    <w:nsid w:val="633C131F"/>
    <w:multiLevelType w:val="hybridMultilevel"/>
    <w:tmpl w:val="31B2CDC4"/>
    <w:lvl w:ilvl="0" w:tplc="536E07EC">
      <w:start w:val="1"/>
      <w:numFmt w:val="upperLetter"/>
      <w:lvlText w:val="%1)"/>
      <w:lvlJc w:val="left"/>
      <w:pPr>
        <w:ind w:left="720" w:hanging="360"/>
      </w:pPr>
    </w:lvl>
    <w:lvl w:ilvl="1" w:tplc="4186095A">
      <w:start w:val="1"/>
      <w:numFmt w:val="lowerLetter"/>
      <w:lvlText w:val="%2."/>
      <w:lvlJc w:val="left"/>
      <w:pPr>
        <w:ind w:left="1440" w:hanging="360"/>
      </w:pPr>
    </w:lvl>
    <w:lvl w:ilvl="2" w:tplc="2C9CC84E">
      <w:start w:val="1"/>
      <w:numFmt w:val="lowerRoman"/>
      <w:lvlText w:val="%3."/>
      <w:lvlJc w:val="right"/>
      <w:pPr>
        <w:ind w:left="2160" w:hanging="180"/>
      </w:pPr>
    </w:lvl>
    <w:lvl w:ilvl="3" w:tplc="0F56CB1C">
      <w:start w:val="1"/>
      <w:numFmt w:val="decimal"/>
      <w:lvlText w:val="%4."/>
      <w:lvlJc w:val="left"/>
      <w:pPr>
        <w:ind w:left="2880" w:hanging="360"/>
      </w:pPr>
    </w:lvl>
    <w:lvl w:ilvl="4" w:tplc="ADD685AC">
      <w:start w:val="1"/>
      <w:numFmt w:val="lowerLetter"/>
      <w:lvlText w:val="%5."/>
      <w:lvlJc w:val="left"/>
      <w:pPr>
        <w:ind w:left="3600" w:hanging="360"/>
      </w:pPr>
    </w:lvl>
    <w:lvl w:ilvl="5" w:tplc="B16AA2B8">
      <w:start w:val="1"/>
      <w:numFmt w:val="lowerRoman"/>
      <w:lvlText w:val="%6."/>
      <w:lvlJc w:val="right"/>
      <w:pPr>
        <w:ind w:left="4320" w:hanging="180"/>
      </w:pPr>
    </w:lvl>
    <w:lvl w:ilvl="6" w:tplc="DA2C73EE">
      <w:start w:val="1"/>
      <w:numFmt w:val="decimal"/>
      <w:lvlText w:val="%7."/>
      <w:lvlJc w:val="left"/>
      <w:pPr>
        <w:ind w:left="5040" w:hanging="360"/>
      </w:pPr>
    </w:lvl>
    <w:lvl w:ilvl="7" w:tplc="F020A870">
      <w:start w:val="1"/>
      <w:numFmt w:val="lowerLetter"/>
      <w:lvlText w:val="%8."/>
      <w:lvlJc w:val="left"/>
      <w:pPr>
        <w:ind w:left="5760" w:hanging="360"/>
      </w:pPr>
    </w:lvl>
    <w:lvl w:ilvl="8" w:tplc="7206C5BE">
      <w:start w:val="1"/>
      <w:numFmt w:val="lowerRoman"/>
      <w:lvlText w:val="%9."/>
      <w:lvlJc w:val="right"/>
      <w:pPr>
        <w:ind w:left="6480" w:hanging="180"/>
      </w:pPr>
    </w:lvl>
  </w:abstractNum>
  <w:abstractNum w:abstractNumId="8" w15:restartNumberingAfterBreak="0">
    <w:nsid w:val="6E690CC0"/>
    <w:multiLevelType w:val="hybridMultilevel"/>
    <w:tmpl w:val="83BE960A"/>
    <w:lvl w:ilvl="0" w:tplc="8884C5E8">
      <w:start w:val="1"/>
      <w:numFmt w:val="upperLetter"/>
      <w:lvlText w:val="%1)"/>
      <w:lvlJc w:val="left"/>
      <w:pPr>
        <w:ind w:left="1260" w:hanging="420"/>
      </w:pPr>
      <w:rPr>
        <w:b/>
      </w:rPr>
    </w:lvl>
    <w:lvl w:ilvl="1" w:tplc="04090017" w:tentative="1">
      <w:start w:val="1"/>
      <w:numFmt w:val="aiueoFullWidth"/>
      <w:lvlText w:val="(%2)"/>
      <w:lvlJc w:val="left"/>
      <w:pPr>
        <w:ind w:left="1680" w:hanging="420"/>
      </w:pPr>
    </w:lvl>
    <w:lvl w:ilvl="2" w:tplc="04090011" w:tentative="1">
      <w:start w:val="1"/>
      <w:numFmt w:val="decimalEnclosedCircle"/>
      <w:lvlText w:val="%3"/>
      <w:lvlJc w:val="left"/>
      <w:pPr>
        <w:ind w:left="2100" w:hanging="420"/>
      </w:pPr>
    </w:lvl>
    <w:lvl w:ilvl="3" w:tplc="0409000F" w:tentative="1">
      <w:start w:val="1"/>
      <w:numFmt w:val="decimal"/>
      <w:lvlText w:val="%4."/>
      <w:lvlJc w:val="left"/>
      <w:pPr>
        <w:ind w:left="2520" w:hanging="420"/>
      </w:pPr>
    </w:lvl>
    <w:lvl w:ilvl="4" w:tplc="04090017" w:tentative="1">
      <w:start w:val="1"/>
      <w:numFmt w:val="aiueoFullWidth"/>
      <w:lvlText w:val="(%5)"/>
      <w:lvlJc w:val="left"/>
      <w:pPr>
        <w:ind w:left="2940" w:hanging="420"/>
      </w:pPr>
    </w:lvl>
    <w:lvl w:ilvl="5" w:tplc="04090011" w:tentative="1">
      <w:start w:val="1"/>
      <w:numFmt w:val="decimalEnclosedCircle"/>
      <w:lvlText w:val="%6"/>
      <w:lvlJc w:val="left"/>
      <w:pPr>
        <w:ind w:left="3360" w:hanging="420"/>
      </w:pPr>
    </w:lvl>
    <w:lvl w:ilvl="6" w:tplc="0409000F" w:tentative="1">
      <w:start w:val="1"/>
      <w:numFmt w:val="decimal"/>
      <w:lvlText w:val="%7."/>
      <w:lvlJc w:val="left"/>
      <w:pPr>
        <w:ind w:left="3780" w:hanging="420"/>
      </w:pPr>
    </w:lvl>
    <w:lvl w:ilvl="7" w:tplc="04090017" w:tentative="1">
      <w:start w:val="1"/>
      <w:numFmt w:val="aiueoFullWidth"/>
      <w:lvlText w:val="(%8)"/>
      <w:lvlJc w:val="left"/>
      <w:pPr>
        <w:ind w:left="4200" w:hanging="420"/>
      </w:pPr>
    </w:lvl>
    <w:lvl w:ilvl="8" w:tplc="04090011" w:tentative="1">
      <w:start w:val="1"/>
      <w:numFmt w:val="decimalEnclosedCircle"/>
      <w:lvlText w:val="%9"/>
      <w:lvlJc w:val="left"/>
      <w:pPr>
        <w:ind w:left="4620" w:hanging="420"/>
      </w:pPr>
    </w:lvl>
  </w:abstractNum>
  <w:num w:numId="1">
    <w:abstractNumId w:val="7"/>
  </w:num>
  <w:num w:numId="2">
    <w:abstractNumId w:val="1"/>
  </w:num>
  <w:num w:numId="3">
    <w:abstractNumId w:val="0"/>
  </w:num>
  <w:num w:numId="4">
    <w:abstractNumId w:val="4"/>
  </w:num>
  <w:num w:numId="5">
    <w:abstractNumId w:val="3"/>
  </w:num>
  <w:num w:numId="6">
    <w:abstractNumId w:val="8"/>
  </w:num>
  <w:num w:numId="7">
    <w:abstractNumId w:val="2"/>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2BC9"/>
    <w:rsid w:val="00013068"/>
    <w:rsid w:val="00084755"/>
    <w:rsid w:val="00084D49"/>
    <w:rsid w:val="000A0423"/>
    <w:rsid w:val="000C05A9"/>
    <w:rsid w:val="00124C61"/>
    <w:rsid w:val="001E3C1C"/>
    <w:rsid w:val="001F04CA"/>
    <w:rsid w:val="00227B37"/>
    <w:rsid w:val="00231575"/>
    <w:rsid w:val="00233DB5"/>
    <w:rsid w:val="00234769"/>
    <w:rsid w:val="002B09B3"/>
    <w:rsid w:val="002C5D37"/>
    <w:rsid w:val="002E16B1"/>
    <w:rsid w:val="002F6C46"/>
    <w:rsid w:val="00313E69"/>
    <w:rsid w:val="003C00B2"/>
    <w:rsid w:val="003D40E4"/>
    <w:rsid w:val="00435E37"/>
    <w:rsid w:val="00506669"/>
    <w:rsid w:val="005179B8"/>
    <w:rsid w:val="00522BC9"/>
    <w:rsid w:val="005B2E56"/>
    <w:rsid w:val="005F5928"/>
    <w:rsid w:val="00643189"/>
    <w:rsid w:val="006526DD"/>
    <w:rsid w:val="006721BF"/>
    <w:rsid w:val="00674CF9"/>
    <w:rsid w:val="00674D10"/>
    <w:rsid w:val="0068231E"/>
    <w:rsid w:val="006926E5"/>
    <w:rsid w:val="006947CC"/>
    <w:rsid w:val="006A19CC"/>
    <w:rsid w:val="006B7A90"/>
    <w:rsid w:val="007116D6"/>
    <w:rsid w:val="007A3BEB"/>
    <w:rsid w:val="007F4CE7"/>
    <w:rsid w:val="008779DF"/>
    <w:rsid w:val="0089516C"/>
    <w:rsid w:val="008A05B3"/>
    <w:rsid w:val="008F3340"/>
    <w:rsid w:val="008F583F"/>
    <w:rsid w:val="00983D9C"/>
    <w:rsid w:val="009903AC"/>
    <w:rsid w:val="00991776"/>
    <w:rsid w:val="00A66DB3"/>
    <w:rsid w:val="00AC0F91"/>
    <w:rsid w:val="00AC3AE7"/>
    <w:rsid w:val="00AD5377"/>
    <w:rsid w:val="00B207A9"/>
    <w:rsid w:val="00B87F7A"/>
    <w:rsid w:val="00BA2E2B"/>
    <w:rsid w:val="00C42C23"/>
    <w:rsid w:val="00C459F1"/>
    <w:rsid w:val="00CC77FA"/>
    <w:rsid w:val="00D052B1"/>
    <w:rsid w:val="00D1481D"/>
    <w:rsid w:val="00D473A9"/>
    <w:rsid w:val="00D6079C"/>
    <w:rsid w:val="00D63385"/>
    <w:rsid w:val="00D81F62"/>
    <w:rsid w:val="00D9520C"/>
    <w:rsid w:val="00DA1C62"/>
    <w:rsid w:val="00DB586C"/>
    <w:rsid w:val="00DD5BED"/>
    <w:rsid w:val="00E21C14"/>
    <w:rsid w:val="00E31B73"/>
    <w:rsid w:val="00E61DD1"/>
    <w:rsid w:val="00E648C8"/>
    <w:rsid w:val="00EB4BE0"/>
    <w:rsid w:val="00F22ECD"/>
    <w:rsid w:val="00F27751"/>
    <w:rsid w:val="00F66BE3"/>
    <w:rsid w:val="00F74661"/>
    <w:rsid w:val="00FA1FC5"/>
    <w:rsid w:val="00FD4A2A"/>
    <w:rsid w:val="00FF26F4"/>
    <w:rsid w:val="00FF46DC"/>
    <w:rsid w:val="034050FE"/>
    <w:rsid w:val="04EC908C"/>
    <w:rsid w:val="0712B372"/>
    <w:rsid w:val="07385AE6"/>
    <w:rsid w:val="075D38F8"/>
    <w:rsid w:val="091CD56F"/>
    <w:rsid w:val="09F9D952"/>
    <w:rsid w:val="0A37158C"/>
    <w:rsid w:val="0ADD105B"/>
    <w:rsid w:val="0B754D06"/>
    <w:rsid w:val="0DE1A546"/>
    <w:rsid w:val="0E737034"/>
    <w:rsid w:val="0F2CE2BF"/>
    <w:rsid w:val="0F6EA8FD"/>
    <w:rsid w:val="105F6C00"/>
    <w:rsid w:val="12594582"/>
    <w:rsid w:val="13B0692A"/>
    <w:rsid w:val="13EBD58E"/>
    <w:rsid w:val="17C51CD3"/>
    <w:rsid w:val="18984098"/>
    <w:rsid w:val="18AE676D"/>
    <w:rsid w:val="1A3410F9"/>
    <w:rsid w:val="1A4076BE"/>
    <w:rsid w:val="1B9337AB"/>
    <w:rsid w:val="209B26F1"/>
    <w:rsid w:val="2130786A"/>
    <w:rsid w:val="2215B084"/>
    <w:rsid w:val="223FEAED"/>
    <w:rsid w:val="23462479"/>
    <w:rsid w:val="23A5D4C9"/>
    <w:rsid w:val="246EF81A"/>
    <w:rsid w:val="249179F8"/>
    <w:rsid w:val="2541A52A"/>
    <w:rsid w:val="25CDCA47"/>
    <w:rsid w:val="262D4A59"/>
    <w:rsid w:val="2A9267EE"/>
    <w:rsid w:val="2ADEF483"/>
    <w:rsid w:val="2AEB4ADE"/>
    <w:rsid w:val="2FCD7DB9"/>
    <w:rsid w:val="31A74F85"/>
    <w:rsid w:val="367AC0A8"/>
    <w:rsid w:val="36FB86DB"/>
    <w:rsid w:val="3787ABF8"/>
    <w:rsid w:val="38888A92"/>
    <w:rsid w:val="3B68D119"/>
    <w:rsid w:val="3BC02B54"/>
    <w:rsid w:val="3C679D2D"/>
    <w:rsid w:val="3D779D13"/>
    <w:rsid w:val="3EF7CC16"/>
    <w:rsid w:val="40E46A8D"/>
    <w:rsid w:val="41D5D163"/>
    <w:rsid w:val="4335B0A0"/>
    <w:rsid w:val="44E9C2EF"/>
    <w:rsid w:val="44FD0197"/>
    <w:rsid w:val="46271F6C"/>
    <w:rsid w:val="4784A765"/>
    <w:rsid w:val="47B701BC"/>
    <w:rsid w:val="492077C6"/>
    <w:rsid w:val="4B8C81EA"/>
    <w:rsid w:val="4C147BD6"/>
    <w:rsid w:val="4D0BF2E5"/>
    <w:rsid w:val="4DCE0274"/>
    <w:rsid w:val="51B5A95F"/>
    <w:rsid w:val="56131E30"/>
    <w:rsid w:val="5759DAE7"/>
    <w:rsid w:val="58F5AB48"/>
    <w:rsid w:val="5927A83B"/>
    <w:rsid w:val="5AC1311A"/>
    <w:rsid w:val="5F3A7885"/>
    <w:rsid w:val="5FC13D5F"/>
    <w:rsid w:val="60741DE2"/>
    <w:rsid w:val="60D648E6"/>
    <w:rsid w:val="6168F49A"/>
    <w:rsid w:val="626BDCF9"/>
    <w:rsid w:val="63A024E5"/>
    <w:rsid w:val="640DE9A8"/>
    <w:rsid w:val="6654AC82"/>
    <w:rsid w:val="6AD754E4"/>
    <w:rsid w:val="6C1BFB7D"/>
    <w:rsid w:val="6E2753BA"/>
    <w:rsid w:val="6F15D190"/>
    <w:rsid w:val="70C6A2BB"/>
    <w:rsid w:val="728B3D01"/>
    <w:rsid w:val="736C867D"/>
    <w:rsid w:val="75FE5B0B"/>
    <w:rsid w:val="7713F5B9"/>
    <w:rsid w:val="77AA86CA"/>
    <w:rsid w:val="7943341A"/>
    <w:rsid w:val="7A083462"/>
    <w:rsid w:val="7A2C42E3"/>
    <w:rsid w:val="7B544758"/>
    <w:rsid w:val="7CAA4037"/>
    <w:rsid w:val="7D50A4FD"/>
    <w:rsid w:val="7FEA98A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71846F15"/>
  <w15:chartTrackingRefBased/>
  <w15:docId w15:val="{C1129609-C252-475C-86C8-4EA7FB04A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03AC"/>
    <w:pPr>
      <w:tabs>
        <w:tab w:val="center" w:pos="4513"/>
        <w:tab w:val="right" w:pos="9026"/>
      </w:tabs>
      <w:snapToGrid w:val="0"/>
    </w:pPr>
  </w:style>
  <w:style w:type="character" w:customStyle="1" w:styleId="HeaderChar">
    <w:name w:val="Header Char"/>
    <w:basedOn w:val="DefaultParagraphFont"/>
    <w:link w:val="Header"/>
    <w:uiPriority w:val="99"/>
    <w:rsid w:val="009903AC"/>
  </w:style>
  <w:style w:type="paragraph" w:styleId="Footer">
    <w:name w:val="footer"/>
    <w:basedOn w:val="Normal"/>
    <w:link w:val="FooterChar"/>
    <w:uiPriority w:val="99"/>
    <w:unhideWhenUsed/>
    <w:rsid w:val="009903AC"/>
    <w:pPr>
      <w:tabs>
        <w:tab w:val="center" w:pos="4513"/>
        <w:tab w:val="right" w:pos="9026"/>
      </w:tabs>
      <w:snapToGrid w:val="0"/>
    </w:pPr>
  </w:style>
  <w:style w:type="character" w:customStyle="1" w:styleId="FooterChar">
    <w:name w:val="Footer Char"/>
    <w:basedOn w:val="DefaultParagraphFont"/>
    <w:link w:val="Footer"/>
    <w:uiPriority w:val="99"/>
    <w:rsid w:val="009903AC"/>
  </w:style>
  <w:style w:type="paragraph" w:styleId="ListParagraph">
    <w:name w:val="List Paragraph"/>
    <w:basedOn w:val="Normal"/>
    <w:uiPriority w:val="34"/>
    <w:qFormat/>
    <w:rsid w:val="001F04CA"/>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bordersDoNotSurroundHeader/>
  <w:bordersDoNotSurroundFooter/>
  <w:defaultTabStop w:val="840"/>
  <w:characterSpacingControl w:val="doNotCompress"/>
  <w:compat>
    <w:useFELayout/>
    <w:compatSetting w:name="compatibilityMode" w:uri="http://schemas.microsoft.com/office/word" w:val="12"/>
  </w:compat>
  <w:rsids>
    <w:rsidRoot w:val="00E50452"/>
    <w:rsid w:val="00C41AD1"/>
    <w:rsid w:val="00E5045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3467</Words>
  <Characters>19766</Characters>
  <Application>Microsoft Office Word</Application>
  <DocSecurity>0</DocSecurity>
  <Lines>164</Lines>
  <Paragraphs>46</Paragraphs>
  <ScaleCrop>false</ScaleCrop>
  <Company/>
  <LinksUpToDate>false</LinksUpToDate>
  <CharactersWithSpaces>23187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73</cp:revision>
  <dcterms:created xsi:type="dcterms:W3CDTF">2022-10-19T02:19:00Z</dcterms:created>
  <dcterms:modified xsi:type="dcterms:W3CDTF">2022-12-16T00:50:00Z</dcterms:modified>
</cp:coreProperties>
</file>