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B7AB7" w14:textId="293DC9B1" w:rsidR="004E12D3" w:rsidRPr="004E12D3" w:rsidRDefault="004E12D3" w:rsidP="004E12D3">
      <w:pPr>
        <w:spacing w:before="100" w:beforeAutospacing="1" w:after="100" w:afterAutospacing="1" w:line="240" w:lineRule="auto"/>
        <w:outlineLvl w:val="1"/>
        <w:rPr>
          <w:rFonts w:ascii="Segoe UI" w:eastAsia="Times New Roman" w:hAnsi="Segoe UI" w:cs="Segoe UI"/>
          <w:b/>
          <w:bCs/>
          <w:color w:val="37352F"/>
          <w:sz w:val="36"/>
          <w:szCs w:val="36"/>
          <w:lang w:eastAsia="en-GB"/>
        </w:rPr>
      </w:pPr>
      <w:r w:rsidRPr="004E12D3">
        <w:rPr>
          <w:rFonts w:ascii="Segoe UI" w:eastAsia="Times New Roman" w:hAnsi="Segoe UI" w:cs="Segoe UI"/>
          <w:b/>
          <w:bCs/>
          <w:color w:val="37352F"/>
          <w:sz w:val="36"/>
          <w:szCs w:val="36"/>
          <w:lang w:eastAsia="en-GB"/>
        </w:rPr>
        <w:t>Person-</w:t>
      </w:r>
      <w:r w:rsidR="00CE45F9" w:rsidRPr="004E12D3">
        <w:rPr>
          <w:rFonts w:ascii="Segoe UI" w:eastAsia="Times New Roman" w:hAnsi="Segoe UI" w:cs="Segoe UI"/>
          <w:b/>
          <w:bCs/>
          <w:color w:val="37352F"/>
          <w:sz w:val="36"/>
          <w:szCs w:val="36"/>
          <w:lang w:eastAsia="en-GB"/>
        </w:rPr>
        <w:t>Centred</w:t>
      </w:r>
      <w:r w:rsidRPr="004E12D3">
        <w:rPr>
          <w:rFonts w:ascii="Segoe UI" w:eastAsia="Times New Roman" w:hAnsi="Segoe UI" w:cs="Segoe UI"/>
          <w:b/>
          <w:bCs/>
          <w:color w:val="37352F"/>
          <w:sz w:val="36"/>
          <w:szCs w:val="36"/>
          <w:lang w:eastAsia="en-GB"/>
        </w:rPr>
        <w:t xml:space="preserve"> Case Study</w:t>
      </w:r>
    </w:p>
    <w:p w14:paraId="4AEFA715" w14:textId="77777777" w:rsidR="004E12D3" w:rsidRPr="004E12D3" w:rsidRDefault="004E12D3" w:rsidP="004E12D3">
      <w:pPr>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Jane's phenomenological worldview causes her to be incongruent with her true self and what she believed is expected of her. Expectations imposed upon her are unrealistically high, and fear of not meeting those standards has caused her incongruent distress. Subsequently, this has created a condition for her self-worth.</w:t>
      </w:r>
    </w:p>
    <w:p w14:paraId="66E9A572" w14:textId="77777777" w:rsidR="004E12D3" w:rsidRPr="004E12D3" w:rsidRDefault="004E12D3" w:rsidP="004E12D3">
      <w:pPr>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These expectations are a direct result of traumatic stress stemming from culture, religion, and loved ones. In her phenomenological world, she will never be good enough as a daughter, mother, wife, Catholic, or accountant. She feels she constantly lets everyone down and can never gain approval from those whose opinions she cares about.</w:t>
      </w:r>
    </w:p>
    <w:p w14:paraId="2C7CF7EF" w14:textId="77777777" w:rsidR="004E12D3" w:rsidRPr="004E12D3" w:rsidRDefault="004E12D3" w:rsidP="004E12D3">
      <w:pPr>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Trying harder to please and meet everyone's expectations takes her further away from wholeness and true self-worth. She has lost confidence in her ability to make good decisions and constantly seeks outside direction on how she should act. This low self-esteem will hinder any feelings of success and satisfaction.</w:t>
      </w:r>
    </w:p>
    <w:p w14:paraId="5140466B" w14:textId="77777777" w:rsidR="004E12D3" w:rsidRPr="004E12D3" w:rsidRDefault="004E12D3" w:rsidP="004E12D3">
      <w:pPr>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She is aware that how she handles situations as it stands is not working but fails to see the situation from another perspective or figure out new solutions.</w:t>
      </w:r>
    </w:p>
    <w:p w14:paraId="29DA525C" w14:textId="77777777" w:rsidR="004E12D3" w:rsidRPr="004E12D3" w:rsidRDefault="004E12D3" w:rsidP="004E12D3">
      <w:pPr>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This is a classic example of a client that may benefit from person-</w:t>
      </w:r>
      <w:proofErr w:type="spellStart"/>
      <w:r w:rsidRPr="004E12D3">
        <w:rPr>
          <w:rFonts w:ascii="Segoe UI" w:eastAsia="Times New Roman" w:hAnsi="Segoe UI" w:cs="Segoe UI"/>
          <w:color w:val="37352F"/>
          <w:sz w:val="27"/>
          <w:szCs w:val="27"/>
          <w:lang w:eastAsia="en-GB"/>
        </w:rPr>
        <w:t>centered</w:t>
      </w:r>
      <w:proofErr w:type="spellEnd"/>
      <w:r w:rsidRPr="004E12D3">
        <w:rPr>
          <w:rFonts w:ascii="Segoe UI" w:eastAsia="Times New Roman" w:hAnsi="Segoe UI" w:cs="Segoe UI"/>
          <w:color w:val="37352F"/>
          <w:sz w:val="27"/>
          <w:szCs w:val="27"/>
          <w:lang w:eastAsia="en-GB"/>
        </w:rPr>
        <w:t xml:space="preserve"> therapy. We can understand that although Jane feels these pressures of meeting rejection and disapproval, she still has the potential for self-actualization.</w:t>
      </w:r>
    </w:p>
    <w:p w14:paraId="379664F2" w14:textId="77777777" w:rsidR="004E12D3" w:rsidRPr="004E12D3" w:rsidRDefault="004E12D3" w:rsidP="004E12D3">
      <w:pPr>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This is evidenced by her independent decisions of marrying a spouse outside her religion and studying accountancy against her family's wishes. The act of seeking therapy confirms her desire for growth and change for a better life.</w:t>
      </w:r>
    </w:p>
    <w:p w14:paraId="1FAB635F" w14:textId="77777777" w:rsidR="004E12D3" w:rsidRPr="004E12D3" w:rsidRDefault="004E12D3" w:rsidP="004E12D3">
      <w:pPr>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Jane has risen above adversity on multiple occasions in life. She has achieved academically, personally, and professionally but the lack of caring relationships has distorted her ability to recognize and accept her success and potential. This has deterred her from achieving higher levels of self-actualization. Jane must take new risks to attain the growth she seeks. </w:t>
      </w:r>
    </w:p>
    <w:p w14:paraId="0D0FE39E" w14:textId="77777777" w:rsidR="004E12D3" w:rsidRPr="004E12D3" w:rsidRDefault="004E12D3" w:rsidP="004E12D3">
      <w:pPr>
        <w:shd w:val="clear" w:color="auto" w:fill="F4F6FB"/>
        <w:spacing w:after="0" w:line="240" w:lineRule="auto"/>
        <w:rPr>
          <w:rFonts w:ascii="Times New Roman" w:eastAsia="Times New Roman" w:hAnsi="Times New Roman" w:cs="Times New Roman"/>
          <w:sz w:val="24"/>
          <w:szCs w:val="24"/>
          <w:lang w:eastAsia="en-GB"/>
        </w:rPr>
      </w:pPr>
      <w:r w:rsidRPr="004E12D3">
        <w:rPr>
          <w:rFonts w:ascii="Times New Roman" w:eastAsia="Times New Roman" w:hAnsi="Times New Roman" w:cs="Times New Roman"/>
          <w:noProof/>
          <w:sz w:val="24"/>
          <w:szCs w:val="24"/>
          <w:lang w:eastAsia="en-GB"/>
        </w:rPr>
        <w:lastRenderedPageBreak/>
        <mc:AlternateContent>
          <mc:Choice Requires="wps">
            <w:drawing>
              <wp:inline distT="0" distB="0" distL="0" distR="0" wp14:anchorId="540CE46C" wp14:editId="0DA3E6E4">
                <wp:extent cx="304800" cy="304800"/>
                <wp:effectExtent l="0" t="0" r="0" b="0"/>
                <wp:docPr id="2"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5A1BA1"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C19D2A5" w14:textId="799B7C00" w:rsidR="004E12D3" w:rsidRPr="004E12D3" w:rsidRDefault="004E12D3" w:rsidP="004E12D3">
      <w:pPr>
        <w:shd w:val="clear" w:color="auto" w:fill="F4F6FB"/>
        <w:spacing w:after="0" w:line="240" w:lineRule="auto"/>
        <w:rPr>
          <w:rFonts w:ascii="Times New Roman" w:eastAsia="Times New Roman" w:hAnsi="Times New Roman" w:cs="Times New Roman"/>
          <w:b/>
          <w:bCs/>
          <w:sz w:val="24"/>
          <w:szCs w:val="24"/>
          <w:lang w:eastAsia="en-GB"/>
        </w:rPr>
      </w:pPr>
      <w:r w:rsidRPr="004E12D3">
        <w:rPr>
          <w:rFonts w:ascii="Segoe UI" w:eastAsia="Times New Roman" w:hAnsi="Segoe UI" w:cs="Segoe UI"/>
          <w:b/>
          <w:bCs/>
          <w:color w:val="37352F"/>
          <w:sz w:val="36"/>
          <w:szCs w:val="36"/>
          <w:lang w:eastAsia="en-GB"/>
        </w:rPr>
        <w:t>Person-</w:t>
      </w:r>
      <w:proofErr w:type="spellStart"/>
      <w:r w:rsidRPr="004E12D3">
        <w:rPr>
          <w:rFonts w:ascii="Segoe UI" w:eastAsia="Times New Roman" w:hAnsi="Segoe UI" w:cs="Segoe UI"/>
          <w:b/>
          <w:bCs/>
          <w:color w:val="37352F"/>
          <w:sz w:val="36"/>
          <w:szCs w:val="36"/>
          <w:lang w:eastAsia="en-GB"/>
        </w:rPr>
        <w:t>Centered</w:t>
      </w:r>
      <w:proofErr w:type="spellEnd"/>
      <w:r w:rsidRPr="004E12D3">
        <w:rPr>
          <w:rFonts w:ascii="Segoe UI" w:eastAsia="Times New Roman" w:hAnsi="Segoe UI" w:cs="Segoe UI"/>
          <w:b/>
          <w:bCs/>
          <w:color w:val="37352F"/>
          <w:sz w:val="36"/>
          <w:szCs w:val="36"/>
          <w:lang w:eastAsia="en-GB"/>
        </w:rPr>
        <w:t xml:space="preserve"> Treatment Plan</w:t>
      </w:r>
    </w:p>
    <w:p w14:paraId="25B2D670" w14:textId="77777777" w:rsidR="004E12D3" w:rsidRPr="004E12D3" w:rsidRDefault="004E12D3" w:rsidP="004E12D3">
      <w:pPr>
        <w:shd w:val="clear" w:color="auto" w:fill="FFFFFF"/>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For treatment to be effective, the core conditions must be met. The formulation was as follows:</w:t>
      </w:r>
    </w:p>
    <w:p w14:paraId="58D96000" w14:textId="5A885061" w:rsidR="004E12D3" w:rsidRPr="004E12D3" w:rsidRDefault="004E12D3" w:rsidP="004E12D3">
      <w:pPr>
        <w:numPr>
          <w:ilvl w:val="0"/>
          <w:numId w:val="1"/>
        </w:numPr>
        <w:shd w:val="clear" w:color="auto" w:fill="FFFFFF"/>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Undertaking person-</w:t>
      </w:r>
      <w:r w:rsidR="00CE45F9" w:rsidRPr="004E12D3">
        <w:rPr>
          <w:rFonts w:ascii="Segoe UI" w:eastAsia="Times New Roman" w:hAnsi="Segoe UI" w:cs="Segoe UI"/>
          <w:color w:val="37352F"/>
          <w:sz w:val="27"/>
          <w:szCs w:val="27"/>
          <w:lang w:eastAsia="en-GB"/>
        </w:rPr>
        <w:t>centred</w:t>
      </w:r>
      <w:r w:rsidRPr="004E12D3">
        <w:rPr>
          <w:rFonts w:ascii="Segoe UI" w:eastAsia="Times New Roman" w:hAnsi="Segoe UI" w:cs="Segoe UI"/>
          <w:color w:val="37352F"/>
          <w:sz w:val="27"/>
          <w:szCs w:val="27"/>
          <w:lang w:eastAsia="en-GB"/>
        </w:rPr>
        <w:t xml:space="preserve"> therapy, the therapist will provide an optimal therapeutic environment where her actualizing tendencies can flourish.</w:t>
      </w:r>
    </w:p>
    <w:p w14:paraId="2644CD9F" w14:textId="77777777" w:rsidR="004E12D3" w:rsidRPr="004E12D3" w:rsidRDefault="004E12D3" w:rsidP="004E12D3">
      <w:pPr>
        <w:numPr>
          <w:ilvl w:val="0"/>
          <w:numId w:val="1"/>
        </w:numPr>
        <w:shd w:val="clear" w:color="auto" w:fill="FFFFFF"/>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Through active listening and empathy, the therapist and Jane will build a trusting therapeutic alliance and further clarify her thoughts and feelings. Being able to work out problems and breaking them down, Jane will no longer view them as insurmountable as she did before.</w:t>
      </w:r>
    </w:p>
    <w:p w14:paraId="38911CA3" w14:textId="77777777" w:rsidR="004E12D3" w:rsidRPr="004E12D3" w:rsidRDefault="004E12D3" w:rsidP="004E12D3">
      <w:pPr>
        <w:numPr>
          <w:ilvl w:val="0"/>
          <w:numId w:val="1"/>
        </w:numPr>
        <w:shd w:val="clear" w:color="auto" w:fill="FFFFFF"/>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Unconditional positive regard will install confidence in Jane as a competent person capable of making decisions and problem solving on her own. By increasing trust in herself, she reduces the control others have over her and will begin to believe in her own self-worth.</w:t>
      </w:r>
    </w:p>
    <w:p w14:paraId="320464D2" w14:textId="0A83F093" w:rsidR="004E12D3" w:rsidRPr="004E12D3" w:rsidRDefault="004E12D3" w:rsidP="004E12D3">
      <w:pPr>
        <w:numPr>
          <w:ilvl w:val="0"/>
          <w:numId w:val="1"/>
        </w:numPr>
        <w:shd w:val="clear" w:color="auto" w:fill="FFFFFF"/>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 xml:space="preserve">Consistency and genuine rapport between Jane and the </w:t>
      </w:r>
      <w:r w:rsidR="00CE45F9" w:rsidRPr="004E12D3">
        <w:rPr>
          <w:rFonts w:ascii="Segoe UI" w:eastAsia="Times New Roman" w:hAnsi="Segoe UI" w:cs="Segoe UI"/>
          <w:color w:val="37352F"/>
          <w:sz w:val="27"/>
          <w:szCs w:val="27"/>
          <w:lang w:eastAsia="en-GB"/>
        </w:rPr>
        <w:t>counsellor</w:t>
      </w:r>
      <w:r w:rsidRPr="004E12D3">
        <w:rPr>
          <w:rFonts w:ascii="Segoe UI" w:eastAsia="Times New Roman" w:hAnsi="Segoe UI" w:cs="Segoe UI"/>
          <w:color w:val="37352F"/>
          <w:sz w:val="27"/>
          <w:szCs w:val="27"/>
          <w:lang w:eastAsia="en-GB"/>
        </w:rPr>
        <w:t xml:space="preserve"> will allow her to feel that the ideas and actions developed during sessions are authentic, dependable, and can be replicated outside in the real world.</w:t>
      </w:r>
    </w:p>
    <w:p w14:paraId="6D9C8A54" w14:textId="77777777" w:rsidR="004E12D3" w:rsidRPr="004E12D3" w:rsidRDefault="004E12D3" w:rsidP="004E12D3">
      <w:pPr>
        <w:numPr>
          <w:ilvl w:val="0"/>
          <w:numId w:val="1"/>
        </w:numPr>
        <w:shd w:val="clear" w:color="auto" w:fill="FFFFFF"/>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Jane's newfound view of the world will lead to her trying out new approaches to problems. She will continue to report back on her progress in integrating these new approaches. She will eventually come to recognize that she is capable of independently achieving success and overcoming failure.</w:t>
      </w:r>
    </w:p>
    <w:p w14:paraId="2973A1A4" w14:textId="77777777" w:rsidR="004E12D3" w:rsidRPr="004E12D3" w:rsidRDefault="004E12D3" w:rsidP="004E12D3">
      <w:pPr>
        <w:numPr>
          <w:ilvl w:val="0"/>
          <w:numId w:val="1"/>
        </w:numPr>
        <w:shd w:val="clear" w:color="auto" w:fill="FFFFFF"/>
        <w:spacing w:before="100" w:beforeAutospacing="1" w:after="100" w:afterAutospacing="1" w:line="240" w:lineRule="auto"/>
        <w:rPr>
          <w:rFonts w:ascii="Segoe UI" w:eastAsia="Times New Roman" w:hAnsi="Segoe UI" w:cs="Segoe UI"/>
          <w:color w:val="37352F"/>
          <w:sz w:val="27"/>
          <w:szCs w:val="27"/>
          <w:lang w:eastAsia="en-GB"/>
        </w:rPr>
      </w:pPr>
      <w:r w:rsidRPr="004E12D3">
        <w:rPr>
          <w:rFonts w:ascii="Segoe UI" w:eastAsia="Times New Roman" w:hAnsi="Segoe UI" w:cs="Segoe UI"/>
          <w:color w:val="37352F"/>
          <w:sz w:val="27"/>
          <w:szCs w:val="27"/>
          <w:lang w:eastAsia="en-GB"/>
        </w:rPr>
        <w:t>Jane will continue these practices until she has reached self-actualization and becomes a fully functional person</w:t>
      </w:r>
    </w:p>
    <w:p w14:paraId="04B3468D" w14:textId="77777777" w:rsidR="001C67BC" w:rsidRDefault="001C67BC"/>
    <w:sectPr w:rsidR="001C67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F4161"/>
    <w:multiLevelType w:val="multilevel"/>
    <w:tmpl w:val="C8F60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5379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2D3"/>
    <w:rsid w:val="001C67BC"/>
    <w:rsid w:val="004E12D3"/>
    <w:rsid w:val="00CE4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2E633"/>
  <w15:chartTrackingRefBased/>
  <w15:docId w15:val="{8B1DACD4-5552-45F3-910F-49E8EF931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79747">
      <w:bodyDiv w:val="1"/>
      <w:marLeft w:val="0"/>
      <w:marRight w:val="0"/>
      <w:marTop w:val="0"/>
      <w:marBottom w:val="0"/>
      <w:divBdr>
        <w:top w:val="none" w:sz="0" w:space="0" w:color="auto"/>
        <w:left w:val="none" w:sz="0" w:space="0" w:color="auto"/>
        <w:bottom w:val="none" w:sz="0" w:space="0" w:color="auto"/>
        <w:right w:val="none" w:sz="0" w:space="0" w:color="auto"/>
      </w:divBdr>
      <w:divsChild>
        <w:div w:id="572469678">
          <w:marLeft w:val="0"/>
          <w:marRight w:val="0"/>
          <w:marTop w:val="0"/>
          <w:marBottom w:val="0"/>
          <w:divBdr>
            <w:top w:val="none" w:sz="0" w:space="0" w:color="auto"/>
            <w:left w:val="none" w:sz="0" w:space="0" w:color="auto"/>
            <w:bottom w:val="none" w:sz="0" w:space="0" w:color="auto"/>
            <w:right w:val="none" w:sz="0" w:space="0" w:color="auto"/>
          </w:divBdr>
        </w:div>
        <w:div w:id="148835766">
          <w:marLeft w:val="0"/>
          <w:marRight w:val="0"/>
          <w:marTop w:val="0"/>
          <w:marBottom w:val="0"/>
          <w:divBdr>
            <w:top w:val="none" w:sz="0" w:space="0" w:color="auto"/>
            <w:left w:val="none" w:sz="0" w:space="0" w:color="auto"/>
            <w:bottom w:val="none" w:sz="0" w:space="0" w:color="auto"/>
            <w:right w:val="none" w:sz="0" w:space="0" w:color="auto"/>
          </w:divBdr>
          <w:divsChild>
            <w:div w:id="170197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1610</TotalTime>
  <Pages>2</Pages>
  <Words>512</Words>
  <Characters>2922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Ruddy</dc:creator>
  <cp:keywords/>
  <dc:description/>
  <cp:lastModifiedBy>Katie Ruddy</cp:lastModifiedBy>
  <cp:revision>1</cp:revision>
  <dcterms:created xsi:type="dcterms:W3CDTF">2022-11-19T17:55:00Z</dcterms:created>
  <dcterms:modified xsi:type="dcterms:W3CDTF">2022-11-20T20:45:00Z</dcterms:modified>
</cp:coreProperties>
</file>