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2C961D" w14:textId="18E08463" w:rsidR="00C7714E" w:rsidRPr="00FF3582" w:rsidRDefault="00BE2084" w:rsidP="00C7714E">
      <w:pPr>
        <w:jc w:val="center"/>
        <w:rPr>
          <w:rFonts w:ascii="Arial" w:hAnsi="Arial" w:cs="Arial"/>
          <w:b/>
          <w:i/>
        </w:rPr>
      </w:pPr>
      <w:r w:rsidRPr="00FF3582">
        <w:rPr>
          <w:rFonts w:ascii="Arial" w:hAnsi="Arial" w:cs="Arial"/>
          <w:noProof/>
          <w:lang w:eastAsia="zh-CN"/>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7777777" w:rsidR="00BE2084" w:rsidRPr="00FF3582" w:rsidRDefault="00BE2084"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38051FC3" w:rsidR="00C7714E" w:rsidRPr="00FF3582" w:rsidRDefault="00CE0C02" w:rsidP="00C7714E">
      <w:pPr>
        <w:jc w:val="center"/>
        <w:rPr>
          <w:rFonts w:ascii="Arial" w:hAnsi="Arial" w:cs="Arial"/>
          <w:b/>
        </w:rPr>
      </w:pPr>
      <w:r w:rsidRPr="00FF3582">
        <w:rPr>
          <w:rFonts w:ascii="Arial" w:hAnsi="Arial" w:cs="Arial"/>
          <w:b/>
        </w:rPr>
        <w:t>BA Education</w:t>
      </w:r>
      <w:r w:rsidR="00C7714E" w:rsidRPr="00FF3582">
        <w:rPr>
          <w:rFonts w:ascii="Arial" w:hAnsi="Arial" w:cs="Arial"/>
          <w:b/>
        </w:rPr>
        <w:t xml:space="preserve"> Studies</w:t>
      </w:r>
    </w:p>
    <w:p w14:paraId="2D75B651" w14:textId="77777777" w:rsidR="00C7714E" w:rsidRPr="00FF3582" w:rsidRDefault="00C7714E" w:rsidP="00C7714E">
      <w:pPr>
        <w:jc w:val="center"/>
        <w:rPr>
          <w:rFonts w:ascii="Arial" w:hAnsi="Arial" w:cs="Arial"/>
          <w:b/>
        </w:rPr>
      </w:pPr>
    </w:p>
    <w:p w14:paraId="56AFE5D9" w14:textId="1D66A723" w:rsidR="00A413E6" w:rsidRPr="00FF3582" w:rsidRDefault="00A413E6" w:rsidP="00C7714E">
      <w:pPr>
        <w:jc w:val="center"/>
        <w:rPr>
          <w:rFonts w:ascii="Arial" w:hAnsi="Arial" w:cs="Arial"/>
          <w:b/>
        </w:rPr>
      </w:pPr>
      <w:r w:rsidRPr="00FF3582">
        <w:rPr>
          <w:rFonts w:ascii="Arial" w:hAnsi="Arial" w:cs="Arial"/>
          <w:b/>
        </w:rPr>
        <w:t>Level 6:</w:t>
      </w:r>
      <w:r w:rsidR="00B43DFB" w:rsidRPr="00FF3582">
        <w:rPr>
          <w:rFonts w:ascii="Arial" w:hAnsi="Arial" w:cs="Arial"/>
          <w:b/>
        </w:rPr>
        <w:t xml:space="preserve"> </w:t>
      </w:r>
      <w:r w:rsidR="00A96911">
        <w:rPr>
          <w:rFonts w:ascii="Arial" w:hAnsi="Arial" w:cs="Arial"/>
          <w:b/>
        </w:rPr>
        <w:t>Making a difference</w:t>
      </w:r>
    </w:p>
    <w:p w14:paraId="7C883940" w14:textId="77777777" w:rsidR="00A413E6" w:rsidRPr="00FF3582" w:rsidRDefault="00A413E6" w:rsidP="00C7714E">
      <w:pPr>
        <w:jc w:val="center"/>
        <w:rPr>
          <w:rFonts w:ascii="Arial" w:hAnsi="Arial" w:cs="Arial"/>
          <w:b/>
        </w:rPr>
      </w:pPr>
    </w:p>
    <w:p w14:paraId="2B0943DC" w14:textId="77777777" w:rsidR="00F946DD" w:rsidRPr="00FF3582" w:rsidRDefault="00F946DD" w:rsidP="00A413E6">
      <w:pPr>
        <w:tabs>
          <w:tab w:val="left" w:pos="3600"/>
        </w:tabs>
        <w:jc w:val="center"/>
        <w:rPr>
          <w:rFonts w:ascii="Arial" w:hAnsi="Arial" w:cs="Arial"/>
          <w:b/>
          <w:bCs/>
        </w:rPr>
      </w:pPr>
    </w:p>
    <w:p w14:paraId="1D7D1AE7" w14:textId="69608664" w:rsidR="00F946DD" w:rsidRPr="00FF3582" w:rsidRDefault="00A96911" w:rsidP="00A413E6">
      <w:pPr>
        <w:tabs>
          <w:tab w:val="left" w:pos="3600"/>
        </w:tabs>
        <w:jc w:val="center"/>
        <w:rPr>
          <w:rFonts w:ascii="Arial" w:hAnsi="Arial" w:cs="Arial"/>
          <w:b/>
          <w:bCs/>
        </w:rPr>
      </w:pPr>
      <w:r>
        <w:rPr>
          <w:noProof/>
          <w:lang w:eastAsia="zh-CN"/>
        </w:rPr>
        <w:drawing>
          <wp:inline distT="0" distB="0" distL="0" distR="0" wp14:anchorId="72B86B65" wp14:editId="196A8D9C">
            <wp:extent cx="3412492" cy="3349732"/>
            <wp:effectExtent l="0" t="0" r="0" b="3175"/>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419094" cy="3356212"/>
                    </a:xfrm>
                    <a:prstGeom prst="rect">
                      <a:avLst/>
                    </a:prstGeom>
                  </pic:spPr>
                </pic:pic>
              </a:graphicData>
            </a:graphic>
          </wp:inline>
        </w:drawing>
      </w:r>
    </w:p>
    <w:p w14:paraId="637DCA6F" w14:textId="77777777" w:rsidR="00F946DD" w:rsidRPr="00FF3582" w:rsidRDefault="00F946DD" w:rsidP="00A413E6">
      <w:pPr>
        <w:tabs>
          <w:tab w:val="left" w:pos="3600"/>
        </w:tabs>
        <w:jc w:val="center"/>
        <w:rPr>
          <w:rFonts w:ascii="Arial" w:hAnsi="Arial" w:cs="Arial"/>
          <w:b/>
          <w:bCs/>
        </w:rPr>
      </w:pPr>
    </w:p>
    <w:p w14:paraId="3081B22C" w14:textId="3F5BF46C" w:rsidR="00534A93" w:rsidRDefault="00534A93">
      <w:pPr>
        <w:spacing w:after="200" w:line="276" w:lineRule="auto"/>
        <w:rPr>
          <w:rFonts w:ascii="Arial" w:hAnsi="Arial" w:cs="Arial"/>
          <w:b/>
          <w:bCs/>
        </w:rPr>
      </w:pPr>
    </w:p>
    <w:p w14:paraId="46410BE8" w14:textId="2E87F2FD" w:rsidR="00A413E6" w:rsidRPr="00FF3582" w:rsidRDefault="00A413E6" w:rsidP="00A413E6">
      <w:pPr>
        <w:tabs>
          <w:tab w:val="left" w:pos="3600"/>
        </w:tabs>
        <w:jc w:val="center"/>
        <w:rPr>
          <w:rFonts w:ascii="Arial" w:hAnsi="Arial" w:cs="Arial"/>
          <w:b/>
          <w:bCs/>
        </w:rPr>
      </w:pPr>
      <w:r w:rsidRPr="00FF3582">
        <w:rPr>
          <w:rFonts w:ascii="Arial" w:hAnsi="Arial" w:cs="Arial"/>
          <w:b/>
          <w:bCs/>
        </w:rPr>
        <w:t xml:space="preserve">Module Co-ordinator: </w:t>
      </w:r>
      <w:r w:rsidR="00A96911">
        <w:rPr>
          <w:rFonts w:ascii="Arial" w:hAnsi="Arial" w:cs="Arial"/>
          <w:b/>
          <w:bCs/>
        </w:rPr>
        <w:t>Alison Murphy</w:t>
      </w:r>
    </w:p>
    <w:p w14:paraId="487295B4" w14:textId="77777777" w:rsidR="00A413E6" w:rsidRPr="00FF3582" w:rsidRDefault="00A413E6" w:rsidP="00A413E6">
      <w:pPr>
        <w:tabs>
          <w:tab w:val="left" w:pos="3600"/>
        </w:tabs>
        <w:rPr>
          <w:rFonts w:ascii="Arial" w:hAnsi="Arial" w:cs="Arial"/>
          <w:b/>
          <w:bCs/>
        </w:rPr>
      </w:pPr>
    </w:p>
    <w:p w14:paraId="31A7FC6E" w14:textId="6970FC32" w:rsidR="0052266E" w:rsidRPr="00FF3582" w:rsidRDefault="00A413E6" w:rsidP="00A413E6">
      <w:pPr>
        <w:tabs>
          <w:tab w:val="left" w:pos="3600"/>
        </w:tabs>
        <w:jc w:val="center"/>
        <w:rPr>
          <w:rFonts w:ascii="Arial" w:hAnsi="Arial" w:cs="Arial"/>
          <w:b/>
          <w:bCs/>
        </w:rPr>
      </w:pPr>
      <w:r w:rsidRPr="00FF3582">
        <w:rPr>
          <w:rFonts w:ascii="Arial" w:hAnsi="Arial" w:cs="Arial"/>
          <w:b/>
          <w:bCs/>
        </w:rPr>
        <w:t xml:space="preserve">Lecturer: </w:t>
      </w:r>
      <w:r w:rsidR="00534A93" w:rsidRPr="00534A93">
        <w:rPr>
          <w:rFonts w:ascii="Arial" w:hAnsi="Arial" w:cs="Arial"/>
          <w:b/>
          <w:bCs/>
        </w:rPr>
        <w:t>Ross Phillips</w:t>
      </w:r>
    </w:p>
    <w:p w14:paraId="348095C5" w14:textId="77777777" w:rsidR="0052266E" w:rsidRPr="00FF3582" w:rsidRDefault="0052266E" w:rsidP="0052266E">
      <w:pPr>
        <w:jc w:val="center"/>
        <w:rPr>
          <w:rFonts w:ascii="Arial" w:eastAsiaTheme="minorHAnsi" w:hAnsi="Arial" w:cs="Arial"/>
          <w:b/>
          <w:lang w:eastAsia="en-US"/>
        </w:rPr>
      </w:pPr>
    </w:p>
    <w:p w14:paraId="43FE7218" w14:textId="77777777" w:rsidR="0052266E" w:rsidRPr="00FF3582" w:rsidRDefault="0052266E" w:rsidP="0052266E">
      <w:pPr>
        <w:jc w:val="center"/>
        <w:rPr>
          <w:rFonts w:ascii="Arial" w:hAnsi="Arial" w:cs="Arial"/>
          <w:b/>
          <w:bCs/>
        </w:rPr>
      </w:pPr>
      <w:r w:rsidRPr="00FF3582">
        <w:rPr>
          <w:rFonts w:ascii="Arial" w:hAnsi="Arial" w:cs="Arial"/>
          <w:b/>
          <w:bCs/>
        </w:rPr>
        <w:t xml:space="preserve">How to contact: </w:t>
      </w:r>
    </w:p>
    <w:p w14:paraId="2C83256A" w14:textId="77777777" w:rsidR="0052266E" w:rsidRPr="00FF3582" w:rsidRDefault="0052266E" w:rsidP="0052266E">
      <w:pPr>
        <w:jc w:val="center"/>
        <w:rPr>
          <w:rFonts w:ascii="Arial" w:eastAsiaTheme="minorHAnsi" w:hAnsi="Arial" w:cs="Arial"/>
          <w:b/>
          <w:lang w:eastAsia="en-US"/>
        </w:rPr>
      </w:pPr>
    </w:p>
    <w:p w14:paraId="762E130D" w14:textId="38E8BDC8" w:rsidR="0052266E" w:rsidRPr="00FF3582" w:rsidRDefault="0052266E" w:rsidP="0052266E">
      <w:pPr>
        <w:jc w:val="center"/>
        <w:rPr>
          <w:rFonts w:ascii="Arial" w:eastAsiaTheme="minorHAnsi" w:hAnsi="Arial" w:cs="Arial"/>
          <w:b/>
          <w:lang w:eastAsia="en-US"/>
        </w:rPr>
      </w:pPr>
    </w:p>
    <w:p w14:paraId="2D376F0C" w14:textId="5F772386" w:rsidR="00A413E6" w:rsidRPr="00FF3582" w:rsidRDefault="00A413E6" w:rsidP="00A413E6">
      <w:pPr>
        <w:spacing w:after="200" w:line="276" w:lineRule="auto"/>
        <w:jc w:val="center"/>
        <w:rPr>
          <w:rStyle w:val="Hyperlink"/>
          <w:rFonts w:ascii="Arial" w:eastAsiaTheme="minorHAnsi" w:hAnsi="Arial" w:cs="Arial"/>
          <w:lang w:eastAsia="en-US"/>
        </w:rP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r w:rsidR="00534A93">
        <w:rPr>
          <w:rFonts w:ascii="Arial" w:eastAsiaTheme="minorHAnsi" w:hAnsi="Arial" w:cs="Arial"/>
          <w:lang w:eastAsia="en-US"/>
        </w:rPr>
        <w:t>r.phillips</w:t>
      </w:r>
      <w:r w:rsidR="00A96911">
        <w:rPr>
          <w:rFonts w:ascii="Arial" w:eastAsiaTheme="minorHAnsi" w:hAnsi="Arial" w:cs="Arial"/>
          <w:lang w:eastAsia="en-US"/>
        </w:rPr>
        <w:t>@uwtsd.ac.uk</w:t>
      </w:r>
    </w:p>
    <w:p w14:paraId="1DF8C01B" w14:textId="77777777" w:rsidR="00DE4EAE" w:rsidRPr="00FF3582" w:rsidRDefault="00DE4EAE" w:rsidP="00C7714E">
      <w:pPr>
        <w:jc w:val="center"/>
        <w:rPr>
          <w:rFonts w:ascii="Arial" w:hAnsi="Arial" w:cs="Arial"/>
          <w:b/>
        </w:rPr>
      </w:pPr>
    </w:p>
    <w:p w14:paraId="70265C25" w14:textId="77777777" w:rsidR="00534A93" w:rsidRDefault="00534A93">
      <w:pPr>
        <w:spacing w:after="200" w:line="276" w:lineRule="auto"/>
        <w:rPr>
          <w:rFonts w:ascii="Arial" w:hAnsi="Arial" w:cs="Arial"/>
          <w:b/>
        </w:rPr>
      </w:pPr>
      <w:r>
        <w:rPr>
          <w:rFonts w:ascii="Arial" w:hAnsi="Arial" w:cs="Arial"/>
          <w:b/>
        </w:rPr>
        <w:br w:type="page"/>
      </w:r>
    </w:p>
    <w:p w14:paraId="6AEE8A39" w14:textId="45BC9ED6" w:rsidR="00DE4EAE" w:rsidRPr="00FF3582" w:rsidRDefault="00F946DD" w:rsidP="00F946DD">
      <w:pPr>
        <w:rPr>
          <w:rFonts w:ascii="Arial" w:hAnsi="Arial" w:cs="Arial"/>
          <w:b/>
        </w:rPr>
      </w:pPr>
      <w:r w:rsidRPr="00FF3582">
        <w:rPr>
          <w:rFonts w:ascii="Arial" w:hAnsi="Arial" w:cs="Arial"/>
          <w:b/>
        </w:rPr>
        <w:lastRenderedPageBreak/>
        <w:t>Modules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2CC388F9" w14:textId="77777777" w:rsidR="00A96911" w:rsidRDefault="00A96911" w:rsidP="00094A6C">
      <w:pPr>
        <w:pStyle w:val="paragraph"/>
        <w:numPr>
          <w:ilvl w:val="0"/>
          <w:numId w:val="1"/>
        </w:numPr>
        <w:spacing w:before="0" w:beforeAutospacing="0" w:after="0" w:afterAutospacing="0"/>
        <w:ind w:left="420" w:firstLine="0"/>
        <w:jc w:val="both"/>
        <w:textAlignment w:val="baseline"/>
        <w:rPr>
          <w:rFonts w:ascii="Arial" w:hAnsi="Arial" w:cs="Arial"/>
          <w:sz w:val="22"/>
          <w:szCs w:val="22"/>
        </w:rPr>
      </w:pPr>
      <w:r>
        <w:rPr>
          <w:rStyle w:val="normaltextrun"/>
          <w:rFonts w:ascii="Arial" w:hAnsi="Arial" w:cs="Arial"/>
          <w:sz w:val="22"/>
          <w:szCs w:val="22"/>
        </w:rPr>
        <w:t>To enable students to critically appraise the principles and practice of multi-agency working.</w:t>
      </w:r>
      <w:r>
        <w:rPr>
          <w:rStyle w:val="eop"/>
          <w:rFonts w:ascii="Arial" w:hAnsi="Arial" w:cs="Arial"/>
          <w:sz w:val="22"/>
          <w:szCs w:val="22"/>
        </w:rPr>
        <w:t> </w:t>
      </w:r>
    </w:p>
    <w:p w14:paraId="646A8149" w14:textId="77777777" w:rsidR="00A96911" w:rsidRDefault="00A96911" w:rsidP="00A96911">
      <w:pPr>
        <w:pStyle w:val="paragraph"/>
        <w:spacing w:before="0" w:beforeAutospacing="0" w:after="0" w:afterAutospacing="0"/>
        <w:ind w:left="840" w:hanging="420"/>
        <w:jc w:val="both"/>
        <w:textAlignment w:val="baseline"/>
        <w:rPr>
          <w:rFonts w:ascii="Arial" w:hAnsi="Arial" w:cs="Arial"/>
          <w:sz w:val="22"/>
          <w:szCs w:val="22"/>
        </w:rPr>
      </w:pPr>
      <w:r>
        <w:rPr>
          <w:rStyle w:val="eop"/>
          <w:rFonts w:ascii="Arial" w:hAnsi="Arial" w:cs="Arial"/>
          <w:sz w:val="22"/>
          <w:szCs w:val="22"/>
        </w:rPr>
        <w:t> </w:t>
      </w:r>
    </w:p>
    <w:p w14:paraId="64EEBCA3" w14:textId="77777777" w:rsidR="00A96911" w:rsidRDefault="00A96911" w:rsidP="00094A6C">
      <w:pPr>
        <w:pStyle w:val="paragraph"/>
        <w:numPr>
          <w:ilvl w:val="0"/>
          <w:numId w:val="2"/>
        </w:numPr>
        <w:spacing w:before="0" w:beforeAutospacing="0" w:after="0" w:afterAutospacing="0"/>
        <w:ind w:left="420" w:firstLine="0"/>
        <w:jc w:val="both"/>
        <w:textAlignment w:val="baseline"/>
        <w:rPr>
          <w:rFonts w:ascii="Arial" w:hAnsi="Arial" w:cs="Arial"/>
          <w:sz w:val="22"/>
          <w:szCs w:val="22"/>
        </w:rPr>
      </w:pPr>
      <w:r>
        <w:rPr>
          <w:rStyle w:val="normaltextrun"/>
          <w:rFonts w:ascii="Arial" w:hAnsi="Arial" w:cs="Arial"/>
          <w:sz w:val="22"/>
          <w:szCs w:val="22"/>
        </w:rPr>
        <w:t>To provide a critical understanding of the principles and practice of person-centred planning.</w:t>
      </w:r>
      <w:r>
        <w:rPr>
          <w:rStyle w:val="eop"/>
          <w:rFonts w:ascii="Arial" w:hAnsi="Arial" w:cs="Arial"/>
          <w:sz w:val="22"/>
          <w:szCs w:val="22"/>
        </w:rPr>
        <w:t> </w:t>
      </w:r>
    </w:p>
    <w:p w14:paraId="014ED096" w14:textId="77777777" w:rsidR="00F946DD" w:rsidRPr="00FF3582" w:rsidRDefault="00F946DD" w:rsidP="00F946DD">
      <w:pPr>
        <w:pStyle w:val="NoSpacing"/>
      </w:pPr>
    </w:p>
    <w:p w14:paraId="47A4B461" w14:textId="77777777" w:rsidR="00F946DD" w:rsidRPr="00FF3582" w:rsidRDefault="00F946DD" w:rsidP="00F946DD">
      <w:pPr>
        <w:pStyle w:val="NoSpacing"/>
      </w:pPr>
      <w:r w:rsidRPr="00FF3582">
        <w:t>Module Objectives:</w:t>
      </w:r>
    </w:p>
    <w:p w14:paraId="14A8B553" w14:textId="77777777" w:rsidR="00F946DD" w:rsidRPr="00FF3582" w:rsidRDefault="00F946DD" w:rsidP="00F946DD">
      <w:pPr>
        <w:pStyle w:val="NoSpacing"/>
      </w:pPr>
    </w:p>
    <w:p w14:paraId="2740E60E" w14:textId="77777777" w:rsidR="00F946DD" w:rsidRPr="00FF3582" w:rsidRDefault="00F946DD" w:rsidP="00F946DD">
      <w:pPr>
        <w:rPr>
          <w:rFonts w:ascii="Arial" w:hAnsi="Arial" w:cs="Arial"/>
          <w:b/>
          <w:iCs/>
          <w:lang w:val="en-US" w:eastAsia="en-US"/>
        </w:rPr>
      </w:pPr>
      <w:r w:rsidRPr="00FF3582">
        <w:rPr>
          <w:rFonts w:ascii="Arial" w:hAnsi="Arial" w:cs="Arial"/>
          <w:b/>
          <w:iCs/>
          <w:lang w:val="en-US" w:eastAsia="en-US"/>
        </w:rPr>
        <w:t xml:space="preserve">On </w:t>
      </w:r>
      <w:r w:rsidRPr="00FF3582">
        <w:rPr>
          <w:rFonts w:ascii="Arial" w:hAnsi="Arial" w:cs="Arial"/>
          <w:b/>
          <w:lang w:val="en-US" w:eastAsia="en-US"/>
        </w:rPr>
        <w:t>successful</w:t>
      </w:r>
      <w:r w:rsidRPr="00FF3582">
        <w:rPr>
          <w:rFonts w:ascii="Arial" w:hAnsi="Arial" w:cs="Arial"/>
          <w:b/>
          <w:iCs/>
          <w:lang w:val="en-US" w:eastAsia="en-US"/>
        </w:rPr>
        <w:t xml:space="preserve"> completion of the module students will be able to:</w:t>
      </w:r>
    </w:p>
    <w:p w14:paraId="7FC663B3" w14:textId="63090B58" w:rsidR="00F946DD" w:rsidRPr="00FF3582" w:rsidRDefault="00F946DD" w:rsidP="00F946DD">
      <w:pPr>
        <w:pStyle w:val="NoSpacing"/>
      </w:pPr>
    </w:p>
    <w:p w14:paraId="0AA83329" w14:textId="77777777" w:rsidR="00A96911" w:rsidRPr="00A96911" w:rsidRDefault="00A96911" w:rsidP="00094A6C">
      <w:pPr>
        <w:pStyle w:val="paragraph"/>
        <w:numPr>
          <w:ilvl w:val="0"/>
          <w:numId w:val="4"/>
        </w:numPr>
        <w:spacing w:before="0" w:beforeAutospacing="0" w:after="0" w:afterAutospacing="0"/>
        <w:jc w:val="both"/>
        <w:textAlignment w:val="baseline"/>
        <w:rPr>
          <w:rFonts w:ascii="Arial" w:hAnsi="Arial" w:cs="Arial"/>
        </w:rPr>
      </w:pPr>
      <w:r w:rsidRPr="00A96911">
        <w:rPr>
          <w:rStyle w:val="normaltextrun"/>
          <w:rFonts w:ascii="Arial" w:hAnsi="Arial" w:cs="Arial"/>
        </w:rPr>
        <w:t>Critically analyse the models, dynamics and application of multi-agency working in the promotion of individual voice, well-being and the transformation of life chances.</w:t>
      </w:r>
      <w:r w:rsidRPr="00A96911">
        <w:rPr>
          <w:rStyle w:val="eop"/>
          <w:rFonts w:ascii="Arial" w:hAnsi="Arial" w:cs="Arial"/>
        </w:rPr>
        <w:t> </w:t>
      </w:r>
    </w:p>
    <w:p w14:paraId="55E88F1D" w14:textId="4BAECCD8" w:rsidR="00A96911" w:rsidRPr="00A96911" w:rsidRDefault="00A96911" w:rsidP="00094A6C">
      <w:pPr>
        <w:pStyle w:val="paragraph"/>
        <w:numPr>
          <w:ilvl w:val="0"/>
          <w:numId w:val="4"/>
        </w:numPr>
        <w:spacing w:before="0" w:beforeAutospacing="0" w:after="0" w:afterAutospacing="0"/>
        <w:jc w:val="both"/>
        <w:textAlignment w:val="baseline"/>
        <w:rPr>
          <w:rFonts w:ascii="Arial" w:hAnsi="Arial" w:cs="Arial"/>
        </w:rPr>
      </w:pPr>
      <w:r w:rsidRPr="00A96911">
        <w:rPr>
          <w:rStyle w:val="normaltextrun"/>
          <w:rFonts w:ascii="Arial" w:hAnsi="Arial" w:cs="Arial"/>
        </w:rPr>
        <w:t>Critically discuss key values and frameworks for practice, including person-centred planning, which guide communities in the move towards inclusive and enabling environments.</w:t>
      </w:r>
      <w:r w:rsidRPr="00A96911">
        <w:rPr>
          <w:rStyle w:val="eop"/>
          <w:rFonts w:ascii="Arial" w:hAnsi="Arial" w:cs="Arial"/>
        </w:rPr>
        <w:t> </w:t>
      </w:r>
    </w:p>
    <w:p w14:paraId="55841371" w14:textId="5F5C791A" w:rsidR="00A96911" w:rsidRPr="00A96911" w:rsidRDefault="00A96911" w:rsidP="00094A6C">
      <w:pPr>
        <w:pStyle w:val="paragraph"/>
        <w:numPr>
          <w:ilvl w:val="0"/>
          <w:numId w:val="4"/>
        </w:numPr>
        <w:spacing w:before="0" w:beforeAutospacing="0" w:after="0" w:afterAutospacing="0"/>
        <w:textAlignment w:val="baseline"/>
        <w:rPr>
          <w:rFonts w:ascii="Arial" w:hAnsi="Arial" w:cs="Arial"/>
        </w:rPr>
      </w:pPr>
      <w:r w:rsidRPr="00A96911">
        <w:rPr>
          <w:rStyle w:val="normaltextrun"/>
          <w:rFonts w:ascii="Arial" w:hAnsi="Arial" w:cs="Arial"/>
        </w:rPr>
        <w:t>Critically appraise the historical context of practice and the underpinning models such as the social model of disability.</w:t>
      </w:r>
      <w:r w:rsidRPr="00A96911">
        <w:rPr>
          <w:rStyle w:val="eop"/>
          <w:rFonts w:ascii="Arial" w:hAnsi="Arial" w:cs="Arial"/>
        </w:rPr>
        <w:t> </w:t>
      </w:r>
    </w:p>
    <w:p w14:paraId="341FD2DD" w14:textId="585D475B" w:rsidR="00A96911" w:rsidRPr="00A96911" w:rsidRDefault="00A96911" w:rsidP="00094A6C">
      <w:pPr>
        <w:pStyle w:val="paragraph"/>
        <w:numPr>
          <w:ilvl w:val="0"/>
          <w:numId w:val="4"/>
        </w:numPr>
        <w:spacing w:before="0" w:beforeAutospacing="0" w:after="0" w:afterAutospacing="0"/>
        <w:textAlignment w:val="baseline"/>
        <w:rPr>
          <w:rFonts w:ascii="Arial" w:hAnsi="Arial" w:cs="Arial"/>
        </w:rPr>
      </w:pPr>
      <w:r w:rsidRPr="00A96911">
        <w:rPr>
          <w:rStyle w:val="normaltextrun"/>
          <w:rFonts w:ascii="Arial" w:hAnsi="Arial" w:cs="Arial"/>
        </w:rPr>
        <w:t>Organise their knowledge and learning through the use of a range of information sources, including ICT and present their work at the appropriate level.</w:t>
      </w:r>
      <w:r w:rsidRPr="00A96911">
        <w:rPr>
          <w:rStyle w:val="eop"/>
          <w:rFonts w:ascii="Arial" w:hAnsi="Arial" w:cs="Arial"/>
        </w:rPr>
        <w:t> </w:t>
      </w:r>
    </w:p>
    <w:p w14:paraId="08333B95" w14:textId="77777777" w:rsidR="00DE4EAE" w:rsidRPr="00FF3582" w:rsidRDefault="00DE4EAE" w:rsidP="00C7714E">
      <w:pPr>
        <w:jc w:val="center"/>
        <w:rPr>
          <w:rFonts w:ascii="Arial" w:hAnsi="Arial" w:cs="Arial"/>
          <w:b/>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r w:rsidR="0052266E" w:rsidRPr="00FF3582">
        <w:rPr>
          <w:rFonts w:ascii="Arial" w:hAnsi="Arial" w:cs="Arial"/>
        </w:rPr>
        <w:t>face to face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0C80BAFD" w14:textId="255CED66" w:rsidR="00F946DD" w:rsidRPr="00FF3582" w:rsidRDefault="0052266E" w:rsidP="00F946DD">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provided need to be completed in order to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14:paraId="666C1C05" w14:textId="5171E20A" w:rsidR="0044315B" w:rsidRPr="00FF3582" w:rsidRDefault="0044315B" w:rsidP="00F946DD">
      <w:pPr>
        <w:rPr>
          <w:rFonts w:ascii="Arial" w:hAnsi="Arial" w:cs="Arial"/>
          <w:b/>
        </w:rPr>
      </w:pPr>
    </w:p>
    <w:p w14:paraId="06858024" w14:textId="77777777" w:rsidR="00FF3582" w:rsidRDefault="00FF3582" w:rsidP="00F946DD">
      <w:pPr>
        <w:rPr>
          <w:rFonts w:ascii="Arial" w:hAnsi="Arial" w:cs="Arial"/>
          <w:b/>
        </w:rPr>
      </w:pPr>
    </w:p>
    <w:p w14:paraId="246CE543" w14:textId="77777777" w:rsidR="00534A93" w:rsidRDefault="00534A93">
      <w:pPr>
        <w:spacing w:after="200" w:line="276" w:lineRule="auto"/>
        <w:rPr>
          <w:rFonts w:ascii="Arial" w:hAnsi="Arial" w:cs="Arial"/>
          <w:b/>
        </w:rPr>
      </w:pPr>
      <w:r>
        <w:rPr>
          <w:rFonts w:ascii="Arial" w:hAnsi="Arial" w:cs="Arial"/>
          <w:b/>
        </w:rPr>
        <w:br w:type="page"/>
      </w:r>
    </w:p>
    <w:p w14:paraId="18F974F9" w14:textId="018347FA" w:rsidR="00617073" w:rsidRPr="00FF3582" w:rsidRDefault="00617073" w:rsidP="00F946DD">
      <w:pPr>
        <w:rPr>
          <w:rFonts w:ascii="Arial" w:hAnsi="Arial" w:cs="Arial"/>
          <w:b/>
        </w:rPr>
      </w:pPr>
      <w:r w:rsidRPr="00FF3582">
        <w:rPr>
          <w:rFonts w:ascii="Arial" w:hAnsi="Arial" w:cs="Arial"/>
          <w:b/>
        </w:rPr>
        <w:lastRenderedPageBreak/>
        <w:t>Indicative Content</w:t>
      </w:r>
    </w:p>
    <w:p w14:paraId="75B2FD3C" w14:textId="77777777" w:rsidR="00A96911" w:rsidRPr="00A96911" w:rsidRDefault="00A96911" w:rsidP="00094A6C">
      <w:pPr>
        <w:pStyle w:val="paragraph"/>
        <w:numPr>
          <w:ilvl w:val="0"/>
          <w:numId w:val="3"/>
        </w:numPr>
        <w:spacing w:before="0" w:beforeAutospacing="0" w:after="0" w:afterAutospacing="0"/>
        <w:jc w:val="both"/>
        <w:textAlignment w:val="baseline"/>
        <w:rPr>
          <w:rFonts w:ascii="Arial" w:hAnsi="Arial" w:cs="Arial"/>
        </w:rPr>
      </w:pPr>
      <w:r w:rsidRPr="00A96911">
        <w:rPr>
          <w:rStyle w:val="normaltextrun"/>
          <w:rFonts w:ascii="Arial" w:hAnsi="Arial" w:cs="Arial"/>
        </w:rPr>
        <w:t>An in-depth study of the current and evolving legislative framework within Wales and the UK that guides practice across the sectors with a review of the relevant policy context.  </w:t>
      </w:r>
      <w:r w:rsidRPr="00A96911">
        <w:rPr>
          <w:rStyle w:val="eop"/>
          <w:rFonts w:ascii="Arial" w:hAnsi="Arial" w:cs="Arial"/>
        </w:rPr>
        <w:t> </w:t>
      </w:r>
    </w:p>
    <w:p w14:paraId="6EA9E62C" w14:textId="77777777" w:rsidR="00A96911" w:rsidRPr="00A96911" w:rsidRDefault="00A96911" w:rsidP="00094A6C">
      <w:pPr>
        <w:pStyle w:val="paragraph"/>
        <w:numPr>
          <w:ilvl w:val="0"/>
          <w:numId w:val="3"/>
        </w:numPr>
        <w:spacing w:before="0" w:beforeAutospacing="0" w:after="0" w:afterAutospacing="0"/>
        <w:jc w:val="both"/>
        <w:textAlignment w:val="baseline"/>
        <w:rPr>
          <w:rFonts w:ascii="Arial" w:hAnsi="Arial" w:cs="Arial"/>
        </w:rPr>
      </w:pPr>
      <w:r w:rsidRPr="00A96911">
        <w:rPr>
          <w:rStyle w:val="normaltextrun"/>
          <w:rFonts w:ascii="Arial" w:hAnsi="Arial" w:cs="Arial"/>
        </w:rPr>
        <w:t>An overview of the anti-oppressive perspectives from which person-centred planning is derived. </w:t>
      </w:r>
      <w:r w:rsidRPr="00A96911">
        <w:rPr>
          <w:rStyle w:val="eop"/>
          <w:rFonts w:ascii="Arial" w:hAnsi="Arial" w:cs="Arial"/>
        </w:rPr>
        <w:t> </w:t>
      </w:r>
    </w:p>
    <w:p w14:paraId="06F01E19" w14:textId="77777777" w:rsidR="00A96911" w:rsidRPr="00A96911" w:rsidRDefault="00A96911" w:rsidP="00094A6C">
      <w:pPr>
        <w:pStyle w:val="paragraph"/>
        <w:numPr>
          <w:ilvl w:val="0"/>
          <w:numId w:val="3"/>
        </w:numPr>
        <w:spacing w:before="0" w:beforeAutospacing="0" w:after="0" w:afterAutospacing="0"/>
        <w:jc w:val="both"/>
        <w:textAlignment w:val="baseline"/>
        <w:rPr>
          <w:rFonts w:ascii="Arial" w:hAnsi="Arial" w:cs="Arial"/>
        </w:rPr>
      </w:pPr>
      <w:r w:rsidRPr="00A96911">
        <w:rPr>
          <w:rStyle w:val="normaltextrun"/>
          <w:rFonts w:ascii="Arial" w:hAnsi="Arial" w:cs="Arial"/>
        </w:rPr>
        <w:t>An exploration of the agencies, and the skills of the disciplines which contribute to the empowerment of individuals with additional needs.</w:t>
      </w:r>
      <w:r w:rsidRPr="00A96911">
        <w:rPr>
          <w:rStyle w:val="eop"/>
          <w:rFonts w:ascii="Arial" w:hAnsi="Arial" w:cs="Arial"/>
        </w:rPr>
        <w:t> </w:t>
      </w:r>
    </w:p>
    <w:p w14:paraId="44BF5F27" w14:textId="77777777" w:rsidR="00A96911" w:rsidRPr="00A96911" w:rsidRDefault="00A96911" w:rsidP="00094A6C">
      <w:pPr>
        <w:pStyle w:val="paragraph"/>
        <w:numPr>
          <w:ilvl w:val="0"/>
          <w:numId w:val="3"/>
        </w:numPr>
        <w:spacing w:before="0" w:beforeAutospacing="0" w:after="0" w:afterAutospacing="0"/>
        <w:jc w:val="both"/>
        <w:textAlignment w:val="baseline"/>
        <w:rPr>
          <w:rFonts w:ascii="Arial" w:hAnsi="Arial" w:cs="Arial"/>
        </w:rPr>
      </w:pPr>
      <w:r w:rsidRPr="00A96911">
        <w:rPr>
          <w:rStyle w:val="normaltextrun"/>
          <w:rFonts w:ascii="Arial" w:hAnsi="Arial" w:cs="Arial"/>
        </w:rPr>
        <w:t>An in-depth examination of the principles and practice of person-centred planning and how this relates to issue of empowerment.</w:t>
      </w:r>
      <w:r w:rsidRPr="00A96911">
        <w:rPr>
          <w:rStyle w:val="eop"/>
          <w:rFonts w:ascii="Arial" w:hAnsi="Arial" w:cs="Arial"/>
        </w:rPr>
        <w:t> </w:t>
      </w:r>
    </w:p>
    <w:p w14:paraId="7CB22C3D" w14:textId="77777777" w:rsidR="00A96911" w:rsidRPr="00A96911" w:rsidRDefault="00A96911" w:rsidP="00094A6C">
      <w:pPr>
        <w:pStyle w:val="paragraph"/>
        <w:numPr>
          <w:ilvl w:val="0"/>
          <w:numId w:val="3"/>
        </w:numPr>
        <w:spacing w:before="0" w:beforeAutospacing="0" w:after="0" w:afterAutospacing="0"/>
        <w:jc w:val="both"/>
        <w:textAlignment w:val="baseline"/>
        <w:rPr>
          <w:rFonts w:ascii="Arial" w:hAnsi="Arial" w:cs="Arial"/>
        </w:rPr>
      </w:pPr>
      <w:r w:rsidRPr="00A96911">
        <w:rPr>
          <w:rStyle w:val="normaltextrun"/>
          <w:rFonts w:ascii="Arial" w:hAnsi="Arial" w:cs="Arial"/>
        </w:rPr>
        <w:t>A review of the principles of partnership working with the identification of elements of good practice and recognition of the potential organisational and strategic barriers to collaboration.</w:t>
      </w:r>
      <w:r w:rsidRPr="00A96911">
        <w:rPr>
          <w:rStyle w:val="eop"/>
          <w:rFonts w:ascii="Arial" w:hAnsi="Arial" w:cs="Arial"/>
        </w:rPr>
        <w:t> </w:t>
      </w:r>
    </w:p>
    <w:p w14:paraId="5A580E87" w14:textId="77777777" w:rsidR="00A96911" w:rsidRPr="00A96911" w:rsidRDefault="00A96911" w:rsidP="00094A6C">
      <w:pPr>
        <w:pStyle w:val="paragraph"/>
        <w:numPr>
          <w:ilvl w:val="0"/>
          <w:numId w:val="3"/>
        </w:numPr>
        <w:spacing w:before="0" w:beforeAutospacing="0" w:after="0" w:afterAutospacing="0"/>
        <w:jc w:val="both"/>
        <w:textAlignment w:val="baseline"/>
        <w:rPr>
          <w:rFonts w:ascii="Arial" w:hAnsi="Arial" w:cs="Arial"/>
        </w:rPr>
      </w:pPr>
      <w:r w:rsidRPr="00A96911">
        <w:rPr>
          <w:rStyle w:val="normaltextrun"/>
          <w:rFonts w:ascii="Arial" w:hAnsi="Arial" w:cs="Arial"/>
        </w:rPr>
        <w:t>An examination of issues in Wales, the UK and beyond that have led to the development of person-centred planning in a variety of contexts relevant to children and young people.</w:t>
      </w:r>
      <w:r w:rsidRPr="00A96911">
        <w:rPr>
          <w:rStyle w:val="eop"/>
          <w:rFonts w:ascii="Arial" w:hAnsi="Arial" w:cs="Arial"/>
        </w:rPr>
        <w:t> </w:t>
      </w:r>
    </w:p>
    <w:p w14:paraId="5C745011" w14:textId="77777777" w:rsidR="00A96911" w:rsidRPr="00A96911" w:rsidRDefault="00A96911" w:rsidP="00094A6C">
      <w:pPr>
        <w:pStyle w:val="paragraph"/>
        <w:numPr>
          <w:ilvl w:val="0"/>
          <w:numId w:val="3"/>
        </w:numPr>
        <w:spacing w:before="0" w:beforeAutospacing="0" w:after="0" w:afterAutospacing="0"/>
        <w:jc w:val="both"/>
        <w:textAlignment w:val="baseline"/>
        <w:rPr>
          <w:rStyle w:val="normaltextrun"/>
          <w:rFonts w:ascii="Arial" w:hAnsi="Arial" w:cs="Arial"/>
        </w:rPr>
      </w:pPr>
      <w:r w:rsidRPr="00A96911">
        <w:rPr>
          <w:rStyle w:val="normaltextrun"/>
          <w:rFonts w:ascii="Arial" w:hAnsi="Arial" w:cs="Arial"/>
        </w:rPr>
        <w:t>A placement in a multi-agency setting to focus on key module themes.*</w:t>
      </w:r>
    </w:p>
    <w:p w14:paraId="7F32404F" w14:textId="7345748C" w:rsidR="00A96911" w:rsidRPr="00A96911" w:rsidRDefault="00A96911" w:rsidP="00A96911">
      <w:pPr>
        <w:pStyle w:val="paragraph"/>
        <w:spacing w:before="0" w:beforeAutospacing="0" w:after="0" w:afterAutospacing="0"/>
        <w:ind w:left="420"/>
        <w:jc w:val="both"/>
        <w:textAlignment w:val="baseline"/>
        <w:rPr>
          <w:rFonts w:ascii="Arial" w:hAnsi="Arial" w:cs="Arial"/>
        </w:rPr>
      </w:pPr>
      <w:r w:rsidRPr="00A96911">
        <w:rPr>
          <w:rStyle w:val="normaltextrun"/>
          <w:rFonts w:ascii="Arial" w:hAnsi="Arial" w:cs="Arial"/>
        </w:rPr>
        <w:t>*subject to Covid 19 restrictions</w:t>
      </w:r>
      <w:r w:rsidRPr="00A96911">
        <w:rPr>
          <w:rStyle w:val="eop"/>
          <w:rFonts w:ascii="Arial" w:hAnsi="Arial" w:cs="Arial"/>
        </w:rPr>
        <w:t> </w:t>
      </w:r>
    </w:p>
    <w:p w14:paraId="45DA0CC9" w14:textId="77777777" w:rsidR="00A96911" w:rsidRPr="00A96911" w:rsidRDefault="00A96911" w:rsidP="00A96911">
      <w:pPr>
        <w:pStyle w:val="paragraph"/>
        <w:spacing w:before="0" w:beforeAutospacing="0" w:after="0" w:afterAutospacing="0"/>
        <w:ind w:left="360"/>
        <w:jc w:val="both"/>
        <w:textAlignment w:val="baseline"/>
        <w:rPr>
          <w:rFonts w:ascii="Segoe UI" w:hAnsi="Segoe UI" w:cs="Segoe UI"/>
        </w:rPr>
      </w:pPr>
      <w:r w:rsidRPr="00A96911">
        <w:rPr>
          <w:rStyle w:val="eop"/>
          <w:rFonts w:ascii="Arial" w:hAnsi="Arial" w:cs="Arial"/>
        </w:rPr>
        <w:t> </w:t>
      </w:r>
    </w:p>
    <w:p w14:paraId="4926B353" w14:textId="77777777" w:rsidR="00617073" w:rsidRPr="00A96911" w:rsidRDefault="00617073" w:rsidP="00F946DD">
      <w:pPr>
        <w:rPr>
          <w:rFonts w:ascii="Arial" w:hAnsi="Arial" w:cs="Arial"/>
          <w:b/>
        </w:rPr>
      </w:pPr>
    </w:p>
    <w:p w14:paraId="02E0E1F7" w14:textId="77777777" w:rsidR="00B43DFB" w:rsidRPr="00FF3582" w:rsidRDefault="00B43DFB" w:rsidP="00891240">
      <w:pPr>
        <w:pStyle w:val="Default"/>
        <w:jc w:val="center"/>
        <w:rPr>
          <w:rFonts w:ascii="Arial" w:hAnsi="Arial" w:cs="Arial"/>
          <w:b/>
          <w:bCs/>
        </w:rPr>
      </w:pPr>
    </w:p>
    <w:p w14:paraId="049F5AD0" w14:textId="77777777" w:rsidR="00B43DFB" w:rsidRPr="00FF3582" w:rsidRDefault="00B43DFB" w:rsidP="00891240">
      <w:pPr>
        <w:pStyle w:val="Default"/>
        <w:jc w:val="center"/>
        <w:rPr>
          <w:rFonts w:ascii="Arial" w:hAnsi="Arial" w:cs="Arial"/>
          <w:b/>
          <w:bCs/>
        </w:rPr>
      </w:pPr>
    </w:p>
    <w:p w14:paraId="16D8877C" w14:textId="4A919110" w:rsidR="0044315B" w:rsidRDefault="00891240" w:rsidP="00891240">
      <w:pPr>
        <w:pStyle w:val="Default"/>
        <w:jc w:val="center"/>
        <w:rPr>
          <w:rFonts w:ascii="Arial" w:hAnsi="Arial" w:cs="Arial"/>
          <w:b/>
          <w:bCs/>
        </w:rPr>
      </w:pPr>
      <w:r w:rsidRPr="00FF3582">
        <w:rPr>
          <w:rFonts w:ascii="Arial" w:hAnsi="Arial" w:cs="Arial"/>
          <w:b/>
          <w:bCs/>
        </w:rPr>
        <w:t xml:space="preserve">MODULE IMPLEMENTATION PLAN </w:t>
      </w:r>
    </w:p>
    <w:p w14:paraId="4D76DE31" w14:textId="77777777" w:rsidR="00FF3582" w:rsidRPr="00FF3582" w:rsidRDefault="00FF3582" w:rsidP="00891240">
      <w:pPr>
        <w:pStyle w:val="Default"/>
        <w:jc w:val="center"/>
        <w:rPr>
          <w:rFonts w:ascii="Arial" w:hAnsi="Arial" w:cs="Arial"/>
          <w:b/>
          <w:bCs/>
        </w:rPr>
      </w:pPr>
    </w:p>
    <w:p w14:paraId="0F5FB16C" w14:textId="519854DE" w:rsidR="00891240" w:rsidRDefault="00891240" w:rsidP="00891240">
      <w:pPr>
        <w:pStyle w:val="Default"/>
        <w:jc w:val="center"/>
        <w:rPr>
          <w:rFonts w:ascii="Arial" w:hAnsi="Arial" w:cs="Arial"/>
          <w:b/>
          <w:bCs/>
        </w:rPr>
      </w:pPr>
      <w:r w:rsidRPr="00FF3582">
        <w:rPr>
          <w:rFonts w:ascii="Arial" w:hAnsi="Arial" w:cs="Arial"/>
          <w:b/>
          <w:bCs/>
        </w:rPr>
        <w:t xml:space="preserve">BLOCK </w:t>
      </w:r>
      <w:r w:rsidR="00E90862">
        <w:rPr>
          <w:rFonts w:ascii="Arial" w:hAnsi="Arial" w:cs="Arial"/>
          <w:b/>
          <w:bCs/>
        </w:rPr>
        <w:t>5</w:t>
      </w:r>
    </w:p>
    <w:p w14:paraId="5BFCB1FF" w14:textId="77777777" w:rsidR="00E90862" w:rsidRDefault="00E90862" w:rsidP="00891240">
      <w:pPr>
        <w:pStyle w:val="Default"/>
        <w:jc w:val="center"/>
        <w:rPr>
          <w:rFonts w:ascii="Arial" w:hAnsi="Arial" w:cs="Arial"/>
          <w:b/>
          <w:bCs/>
        </w:rPr>
      </w:pP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844"/>
        <w:gridCol w:w="2041"/>
        <w:gridCol w:w="2042"/>
        <w:gridCol w:w="2041"/>
        <w:gridCol w:w="2042"/>
      </w:tblGrid>
      <w:tr w:rsidR="00E90862" w:rsidRPr="00A96911" w14:paraId="02CBAE9D" w14:textId="75FF0658" w:rsidTr="00E90862">
        <w:trPr>
          <w:trHeight w:val="667"/>
        </w:trPr>
        <w:tc>
          <w:tcPr>
            <w:tcW w:w="844"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727FB3DC" w14:textId="77777777" w:rsidR="00E90862" w:rsidRPr="00A96911" w:rsidRDefault="00E90862" w:rsidP="70F0AAE1">
            <w:pPr>
              <w:textAlignment w:val="baseline"/>
              <w:rPr>
                <w:rFonts w:ascii="Segoe UI" w:hAnsi="Segoe UI" w:cs="Segoe UI"/>
                <w:b/>
                <w:bCs/>
                <w:sz w:val="22"/>
                <w:szCs w:val="22"/>
                <w:lang w:val="en-US" w:eastAsia="zh-CN"/>
              </w:rPr>
            </w:pPr>
            <w:r w:rsidRPr="70F0AAE1">
              <w:rPr>
                <w:rFonts w:ascii="Arial" w:hAnsi="Arial" w:cs="Arial"/>
                <w:b/>
                <w:bCs/>
                <w:position w:val="-1"/>
                <w:sz w:val="22"/>
                <w:szCs w:val="22"/>
                <w:lang w:eastAsia="zh-CN"/>
              </w:rPr>
              <w:t>Week​</w:t>
            </w:r>
            <w:r w:rsidRPr="70F0AAE1">
              <w:rPr>
                <w:rFonts w:ascii="Arial" w:hAnsi="Arial" w:cs="Arial"/>
                <w:b/>
                <w:bCs/>
                <w:sz w:val="22"/>
                <w:szCs w:val="22"/>
                <w:lang w:val="en-US" w:eastAsia="zh-CN"/>
              </w:rPr>
              <w:t>​</w:t>
            </w:r>
          </w:p>
        </w:tc>
        <w:tc>
          <w:tcPr>
            <w:tcW w:w="2041"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tcPr>
          <w:p w14:paraId="2823EB58" w14:textId="2F447184" w:rsidR="00E90862" w:rsidRPr="00A96911" w:rsidRDefault="00E90862" w:rsidP="70F0AAE1">
            <w:pPr>
              <w:textAlignment w:val="baseline"/>
              <w:rPr>
                <w:rFonts w:ascii="Segoe UI" w:hAnsi="Segoe UI" w:cs="Segoe UI"/>
                <w:b/>
                <w:bCs/>
                <w:sz w:val="22"/>
                <w:szCs w:val="22"/>
                <w:lang w:val="en-US" w:eastAsia="zh-CN"/>
              </w:rPr>
            </w:pPr>
            <w:r>
              <w:rPr>
                <w:rFonts w:ascii="Segoe UI" w:hAnsi="Segoe UI" w:cs="Segoe UI"/>
                <w:b/>
                <w:bCs/>
                <w:sz w:val="22"/>
                <w:szCs w:val="22"/>
                <w:lang w:val="en-US" w:eastAsia="zh-CN"/>
              </w:rPr>
              <w:t>Tuesday</w:t>
            </w:r>
          </w:p>
        </w:tc>
        <w:tc>
          <w:tcPr>
            <w:tcW w:w="2042"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tcPr>
          <w:p w14:paraId="2DB829BC" w14:textId="3B21D16A" w:rsidR="00E90862" w:rsidRPr="00A96911" w:rsidRDefault="00E90862" w:rsidP="70F0AAE1">
            <w:pPr>
              <w:textAlignment w:val="baseline"/>
              <w:rPr>
                <w:rFonts w:ascii="Segoe UI" w:hAnsi="Segoe UI" w:cs="Segoe UI"/>
                <w:b/>
                <w:bCs/>
                <w:sz w:val="22"/>
                <w:szCs w:val="22"/>
                <w:lang w:val="en-US" w:eastAsia="zh-CN"/>
              </w:rPr>
            </w:pPr>
            <w:r>
              <w:rPr>
                <w:rFonts w:ascii="Segoe UI" w:hAnsi="Segoe UI" w:cs="Segoe UI"/>
                <w:b/>
                <w:bCs/>
                <w:sz w:val="22"/>
                <w:szCs w:val="22"/>
                <w:lang w:val="en-US" w:eastAsia="zh-CN"/>
              </w:rPr>
              <w:t>Asynchronous</w:t>
            </w:r>
          </w:p>
        </w:tc>
        <w:tc>
          <w:tcPr>
            <w:tcW w:w="2041"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tcPr>
          <w:p w14:paraId="0D25EB97" w14:textId="2005F5CA" w:rsidR="00E90862" w:rsidRPr="00A96911" w:rsidRDefault="00E90862" w:rsidP="70F0AAE1">
            <w:pPr>
              <w:textAlignment w:val="baseline"/>
              <w:rPr>
                <w:rFonts w:ascii="Segoe UI" w:hAnsi="Segoe UI" w:cs="Segoe UI"/>
                <w:b/>
                <w:bCs/>
                <w:sz w:val="22"/>
                <w:szCs w:val="22"/>
                <w:lang w:val="en-US" w:eastAsia="zh-CN"/>
              </w:rPr>
            </w:pPr>
            <w:r>
              <w:rPr>
                <w:rFonts w:ascii="Segoe UI" w:hAnsi="Segoe UI" w:cs="Segoe UI"/>
                <w:b/>
                <w:bCs/>
                <w:sz w:val="22"/>
                <w:szCs w:val="22"/>
                <w:lang w:val="en-US" w:eastAsia="zh-CN"/>
              </w:rPr>
              <w:t>Friday</w:t>
            </w:r>
          </w:p>
        </w:tc>
        <w:tc>
          <w:tcPr>
            <w:tcW w:w="2042"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tcPr>
          <w:p w14:paraId="53A36237" w14:textId="55044644" w:rsidR="00E90862" w:rsidRDefault="00E90862" w:rsidP="70F0AAE1">
            <w:pPr>
              <w:textAlignment w:val="baseline"/>
              <w:rPr>
                <w:rFonts w:ascii="Segoe UI" w:hAnsi="Segoe UI" w:cs="Segoe UI"/>
                <w:b/>
                <w:bCs/>
                <w:sz w:val="22"/>
                <w:szCs w:val="22"/>
                <w:lang w:val="en-US" w:eastAsia="zh-CN"/>
              </w:rPr>
            </w:pPr>
            <w:r>
              <w:rPr>
                <w:rFonts w:ascii="Segoe UI" w:hAnsi="Segoe UI" w:cs="Segoe UI"/>
                <w:b/>
                <w:bCs/>
                <w:sz w:val="22"/>
                <w:szCs w:val="22"/>
                <w:lang w:val="en-US" w:eastAsia="zh-CN"/>
              </w:rPr>
              <w:t>Asynchronous</w:t>
            </w:r>
          </w:p>
        </w:tc>
      </w:tr>
      <w:tr w:rsidR="00E90862" w:rsidRPr="00A96911" w14:paraId="5487E489" w14:textId="6893C74C" w:rsidTr="00E90862">
        <w:trPr>
          <w:trHeight w:val="702"/>
        </w:trPr>
        <w:tc>
          <w:tcPr>
            <w:tcW w:w="844"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AF67DB2" w14:textId="71F62BE6" w:rsidR="00E90862" w:rsidRPr="00A96911" w:rsidRDefault="00E90862" w:rsidP="70F0AAE1">
            <w:pPr>
              <w:textAlignment w:val="baseline"/>
              <w:rPr>
                <w:rFonts w:ascii="Segoe UI" w:hAnsi="Segoe UI" w:cs="Segoe UI"/>
                <w:b/>
                <w:bCs/>
                <w:sz w:val="22"/>
                <w:szCs w:val="22"/>
                <w:lang w:val="en-US" w:eastAsia="zh-CN"/>
              </w:rPr>
            </w:pPr>
            <w:r w:rsidRPr="70F0AAE1">
              <w:rPr>
                <w:rFonts w:ascii="Arial" w:hAnsi="Arial" w:cs="Arial"/>
                <w:b/>
                <w:bCs/>
                <w:position w:val="-1"/>
                <w:sz w:val="22"/>
                <w:szCs w:val="22"/>
                <w:lang w:eastAsia="zh-CN"/>
              </w:rPr>
              <w:t>Week 1 ​</w:t>
            </w:r>
            <w:r w:rsidRPr="70F0AAE1">
              <w:rPr>
                <w:rFonts w:ascii="Arial" w:hAnsi="Arial" w:cs="Arial"/>
                <w:b/>
                <w:bCs/>
                <w:sz w:val="22"/>
                <w:szCs w:val="22"/>
                <w:lang w:val="en-US" w:eastAsia="zh-CN"/>
              </w:rPr>
              <w:t>​</w:t>
            </w:r>
          </w:p>
          <w:p w14:paraId="3D410C81" w14:textId="77777777" w:rsidR="00E90862" w:rsidRPr="00A96911" w:rsidRDefault="00E90862" w:rsidP="70F0AAE1">
            <w:pPr>
              <w:textAlignment w:val="baseline"/>
              <w:rPr>
                <w:rFonts w:ascii="Segoe UI" w:hAnsi="Segoe UI" w:cs="Segoe UI"/>
                <w:b/>
                <w:bCs/>
                <w:sz w:val="22"/>
                <w:szCs w:val="22"/>
                <w:lang w:val="en-US" w:eastAsia="zh-CN"/>
              </w:rPr>
            </w:pPr>
            <w:r w:rsidRPr="70F0AAE1">
              <w:rPr>
                <w:rFonts w:ascii="Arial" w:hAnsi="Arial" w:cs="Arial"/>
                <w:b/>
                <w:bCs/>
                <w:position w:val="-1"/>
                <w:sz w:val="22"/>
                <w:szCs w:val="22"/>
                <w:lang w:eastAsia="zh-CN"/>
              </w:rPr>
              <w:t>​</w:t>
            </w:r>
            <w:r w:rsidRPr="70F0AAE1">
              <w:rPr>
                <w:rFonts w:ascii="Arial" w:hAnsi="Arial" w:cs="Arial"/>
                <w:b/>
                <w:bCs/>
                <w:sz w:val="22"/>
                <w:szCs w:val="22"/>
                <w:lang w:val="en-US" w:eastAsia="zh-CN"/>
              </w:rPr>
              <w:t>​</w:t>
            </w:r>
          </w:p>
        </w:tc>
        <w:tc>
          <w:tcPr>
            <w:tcW w:w="2041"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4CC66224" w14:textId="21FD2967" w:rsidR="00E90862" w:rsidRPr="00A96911" w:rsidRDefault="00E90862" w:rsidP="70F0AAE1">
            <w:pPr>
              <w:textAlignment w:val="baseline"/>
              <w:rPr>
                <w:rFonts w:ascii="Segoe UI" w:hAnsi="Segoe UI" w:cs="Segoe UI"/>
                <w:sz w:val="22"/>
                <w:szCs w:val="22"/>
                <w:lang w:val="en-US" w:eastAsia="zh-CN"/>
              </w:rPr>
            </w:pPr>
            <w:r>
              <w:rPr>
                <w:rFonts w:ascii="Segoe UI" w:hAnsi="Segoe UI" w:cs="Segoe UI"/>
                <w:sz w:val="22"/>
                <w:szCs w:val="22"/>
                <w:lang w:val="en-US" w:eastAsia="zh-CN"/>
              </w:rPr>
              <w:t>Module introduction and assignment overview.</w:t>
            </w:r>
          </w:p>
        </w:tc>
        <w:tc>
          <w:tcPr>
            <w:tcW w:w="2042"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04FE8012" w14:textId="73368899" w:rsidR="00E90862" w:rsidRPr="00A96911" w:rsidRDefault="00E90862" w:rsidP="70F0AAE1">
            <w:pPr>
              <w:textAlignment w:val="baseline"/>
              <w:rPr>
                <w:rFonts w:ascii="Segoe UI" w:hAnsi="Segoe UI" w:cs="Segoe UI"/>
                <w:sz w:val="22"/>
                <w:szCs w:val="22"/>
                <w:lang w:val="en-US" w:eastAsia="zh-CN"/>
              </w:rPr>
            </w:pPr>
            <w:r>
              <w:rPr>
                <w:rFonts w:ascii="Segoe UI" w:hAnsi="Segoe UI" w:cs="Segoe UI"/>
                <w:sz w:val="22"/>
                <w:szCs w:val="22"/>
                <w:lang w:val="en-US" w:eastAsia="zh-CN"/>
              </w:rPr>
              <w:t>UDHR and UNCRC recap and the legislative framework.</w:t>
            </w:r>
          </w:p>
        </w:tc>
        <w:tc>
          <w:tcPr>
            <w:tcW w:w="2041"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06CBD3C5" w14:textId="1BB46940" w:rsidR="00E90862" w:rsidRPr="00A96911" w:rsidRDefault="00E90862" w:rsidP="70F0AAE1">
            <w:pPr>
              <w:textAlignment w:val="baseline"/>
              <w:rPr>
                <w:rFonts w:ascii="Segoe UI" w:hAnsi="Segoe UI" w:cs="Segoe UI"/>
                <w:sz w:val="22"/>
                <w:szCs w:val="22"/>
                <w:lang w:eastAsia="zh-CN"/>
              </w:rPr>
            </w:pPr>
            <w:r>
              <w:rPr>
                <w:rFonts w:ascii="Segoe UI" w:hAnsi="Segoe UI" w:cs="Segoe UI"/>
                <w:sz w:val="22"/>
                <w:szCs w:val="22"/>
                <w:lang w:eastAsia="zh-CN"/>
              </w:rPr>
              <w:t>Ideology of care.</w:t>
            </w:r>
          </w:p>
        </w:tc>
        <w:tc>
          <w:tcPr>
            <w:tcW w:w="2042"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0D05F22D" w14:textId="77777777" w:rsidR="00A26043" w:rsidRDefault="00A26043" w:rsidP="70F0AAE1">
            <w:pPr>
              <w:textAlignment w:val="baseline"/>
              <w:rPr>
                <w:rFonts w:ascii="Arial" w:hAnsi="Arial" w:cs="Arial"/>
                <w:position w:val="-1"/>
                <w:sz w:val="22"/>
                <w:szCs w:val="22"/>
                <w:lang w:eastAsia="zh-CN"/>
              </w:rPr>
            </w:pPr>
            <w:r>
              <w:rPr>
                <w:rFonts w:ascii="Arial" w:hAnsi="Arial" w:cs="Arial"/>
                <w:position w:val="-1"/>
                <w:sz w:val="22"/>
                <w:szCs w:val="22"/>
                <w:lang w:eastAsia="zh-CN"/>
              </w:rPr>
              <w:t>Readings:</w:t>
            </w:r>
          </w:p>
          <w:p w14:paraId="47C23B4D" w14:textId="77777777" w:rsidR="00A26043" w:rsidRDefault="00A26043" w:rsidP="70F0AAE1">
            <w:pPr>
              <w:textAlignment w:val="baseline"/>
              <w:rPr>
                <w:rFonts w:ascii="Arial" w:hAnsi="Arial" w:cs="Arial"/>
                <w:position w:val="-1"/>
                <w:sz w:val="22"/>
                <w:szCs w:val="22"/>
                <w:lang w:eastAsia="zh-CN"/>
              </w:rPr>
            </w:pPr>
            <w:r>
              <w:rPr>
                <w:rFonts w:ascii="Arial" w:hAnsi="Arial" w:cs="Arial"/>
                <w:position w:val="-1"/>
                <w:sz w:val="22"/>
                <w:szCs w:val="22"/>
                <w:lang w:eastAsia="zh-CN"/>
              </w:rPr>
              <w:t>Babies Rights</w:t>
            </w:r>
          </w:p>
          <w:p w14:paraId="0851A2D4" w14:textId="01B258F4" w:rsidR="00E90862" w:rsidRPr="70F0AAE1" w:rsidRDefault="00A26043" w:rsidP="70F0AAE1">
            <w:pPr>
              <w:textAlignment w:val="baseline"/>
              <w:rPr>
                <w:rFonts w:ascii="Arial" w:hAnsi="Arial" w:cs="Arial"/>
                <w:position w:val="-1"/>
                <w:sz w:val="22"/>
                <w:szCs w:val="22"/>
                <w:lang w:eastAsia="zh-CN"/>
              </w:rPr>
            </w:pPr>
            <w:r>
              <w:rPr>
                <w:rFonts w:ascii="Arial" w:hAnsi="Arial" w:cs="Arial"/>
                <w:position w:val="-1"/>
                <w:sz w:val="22"/>
                <w:szCs w:val="22"/>
                <w:lang w:eastAsia="zh-CN"/>
              </w:rPr>
              <w:t>Children’s advocacy in Wales</w:t>
            </w:r>
          </w:p>
        </w:tc>
      </w:tr>
      <w:tr w:rsidR="00E90862" w:rsidRPr="00A96911" w14:paraId="60668B77" w14:textId="16160539" w:rsidTr="00E90862">
        <w:trPr>
          <w:trHeight w:val="1052"/>
        </w:trPr>
        <w:tc>
          <w:tcPr>
            <w:tcW w:w="844"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7C574FE8" w14:textId="77777777" w:rsidR="00E90862" w:rsidRPr="00A96911" w:rsidRDefault="00E90862" w:rsidP="70F0AAE1">
            <w:pPr>
              <w:textAlignment w:val="baseline"/>
              <w:rPr>
                <w:rFonts w:ascii="Segoe UI" w:hAnsi="Segoe UI" w:cs="Segoe UI"/>
                <w:b/>
                <w:bCs/>
                <w:sz w:val="22"/>
                <w:szCs w:val="22"/>
                <w:lang w:val="en-US" w:eastAsia="zh-CN"/>
              </w:rPr>
            </w:pPr>
            <w:r w:rsidRPr="70F0AAE1">
              <w:rPr>
                <w:rFonts w:ascii="Arial" w:hAnsi="Arial" w:cs="Arial"/>
                <w:b/>
                <w:bCs/>
                <w:position w:val="-1"/>
                <w:sz w:val="22"/>
                <w:szCs w:val="22"/>
                <w:lang w:eastAsia="zh-CN"/>
              </w:rPr>
              <w:t>Week 2 ​</w:t>
            </w:r>
            <w:r w:rsidRPr="70F0AAE1">
              <w:rPr>
                <w:rFonts w:ascii="Arial" w:hAnsi="Arial" w:cs="Arial"/>
                <w:b/>
                <w:bCs/>
                <w:sz w:val="22"/>
                <w:szCs w:val="22"/>
                <w:lang w:val="en-US" w:eastAsia="zh-CN"/>
              </w:rPr>
              <w:t>​</w:t>
            </w:r>
          </w:p>
        </w:tc>
        <w:tc>
          <w:tcPr>
            <w:tcW w:w="204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3CA165F3" w14:textId="2CBF5F62" w:rsidR="00E90862" w:rsidRPr="00A96911" w:rsidRDefault="00A26043" w:rsidP="70F0AAE1">
            <w:pPr>
              <w:textAlignment w:val="baseline"/>
              <w:rPr>
                <w:rFonts w:ascii="Segoe UI" w:hAnsi="Segoe UI" w:cs="Segoe UI"/>
                <w:sz w:val="22"/>
                <w:szCs w:val="22"/>
                <w:lang w:val="en-US" w:eastAsia="zh-CN"/>
              </w:rPr>
            </w:pPr>
            <w:r>
              <w:rPr>
                <w:rFonts w:ascii="Segoe UI" w:hAnsi="Segoe UI" w:cs="Segoe UI"/>
                <w:sz w:val="22"/>
                <w:szCs w:val="22"/>
                <w:lang w:val="en-US" w:eastAsia="zh-CN"/>
              </w:rPr>
              <w:t>Models and Dynamics of Multi Agency Working</w:t>
            </w:r>
          </w:p>
        </w:tc>
        <w:tc>
          <w:tcPr>
            <w:tcW w:w="204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6A51BC22" w14:textId="77777777" w:rsidR="000058F0" w:rsidRDefault="000058F0" w:rsidP="70F0AAE1">
            <w:pPr>
              <w:textAlignment w:val="baseline"/>
              <w:rPr>
                <w:rFonts w:ascii="Segoe UI" w:hAnsi="Segoe UI" w:cs="Segoe UI"/>
                <w:sz w:val="22"/>
                <w:szCs w:val="22"/>
                <w:lang w:val="en-US" w:eastAsia="zh-CN"/>
              </w:rPr>
            </w:pPr>
            <w:r>
              <w:rPr>
                <w:rFonts w:ascii="Segoe UI" w:hAnsi="Segoe UI" w:cs="Segoe UI"/>
                <w:sz w:val="22"/>
                <w:szCs w:val="22"/>
                <w:lang w:val="en-US" w:eastAsia="zh-CN"/>
              </w:rPr>
              <w:t xml:space="preserve">Readings: </w:t>
            </w:r>
          </w:p>
          <w:p w14:paraId="1801E874" w14:textId="77777777" w:rsidR="000058F0" w:rsidRDefault="000058F0" w:rsidP="70F0AAE1">
            <w:pPr>
              <w:textAlignment w:val="baseline"/>
              <w:rPr>
                <w:rFonts w:ascii="Segoe UI" w:hAnsi="Segoe UI" w:cs="Segoe UI"/>
                <w:sz w:val="22"/>
                <w:szCs w:val="22"/>
                <w:lang w:val="en-US" w:eastAsia="zh-CN"/>
              </w:rPr>
            </w:pPr>
            <w:r w:rsidRPr="000058F0">
              <w:rPr>
                <w:rFonts w:ascii="Segoe UI" w:hAnsi="Segoe UI" w:cs="Segoe UI"/>
                <w:sz w:val="22"/>
                <w:szCs w:val="22"/>
                <w:lang w:val="en-US" w:eastAsia="zh-CN"/>
              </w:rPr>
              <w:t>The development of solution focused multi-agency meetings in a psychological service</w:t>
            </w:r>
          </w:p>
          <w:p w14:paraId="16D1000F" w14:textId="513132F8" w:rsidR="00E90862" w:rsidRPr="00A96911" w:rsidRDefault="000058F0" w:rsidP="70F0AAE1">
            <w:pPr>
              <w:textAlignment w:val="baseline"/>
              <w:rPr>
                <w:rFonts w:ascii="Segoe UI" w:hAnsi="Segoe UI" w:cs="Segoe UI"/>
                <w:sz w:val="22"/>
                <w:szCs w:val="22"/>
                <w:lang w:val="en-US" w:eastAsia="zh-CN"/>
              </w:rPr>
            </w:pPr>
            <w:r w:rsidRPr="000058F0">
              <w:rPr>
                <w:rFonts w:ascii="Segoe UI" w:hAnsi="Segoe UI" w:cs="Segoe UI"/>
                <w:sz w:val="22"/>
                <w:szCs w:val="22"/>
                <w:lang w:val="en-US" w:eastAsia="zh-CN"/>
              </w:rPr>
              <w:t>Educational Psychologists and multiagency working</w:t>
            </w:r>
            <w:bookmarkStart w:id="0" w:name="_GoBack"/>
            <w:bookmarkEnd w:id="0"/>
          </w:p>
        </w:tc>
        <w:tc>
          <w:tcPr>
            <w:tcW w:w="204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6AFBFEB0" w14:textId="7AEAB941" w:rsidR="00E90862" w:rsidRPr="00A96911" w:rsidRDefault="00A26043" w:rsidP="70F0AAE1">
            <w:pPr>
              <w:textAlignment w:val="baseline"/>
              <w:rPr>
                <w:rFonts w:ascii="Segoe UI" w:hAnsi="Segoe UI" w:cs="Segoe UI"/>
                <w:sz w:val="22"/>
                <w:szCs w:val="22"/>
                <w:lang w:val="en-US" w:eastAsia="zh-CN"/>
              </w:rPr>
            </w:pPr>
            <w:r>
              <w:rPr>
                <w:rFonts w:ascii="Segoe UI" w:hAnsi="Segoe UI" w:cs="Segoe UI"/>
                <w:sz w:val="22"/>
                <w:szCs w:val="22"/>
                <w:lang w:val="en-US" w:eastAsia="zh-CN"/>
              </w:rPr>
              <w:t>Who is involved in multi-agency work</w:t>
            </w:r>
          </w:p>
        </w:tc>
        <w:tc>
          <w:tcPr>
            <w:tcW w:w="204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65D31B78" w14:textId="0CEED995" w:rsidR="00E90862" w:rsidRPr="70F0AAE1" w:rsidRDefault="000058F0" w:rsidP="70F0AAE1">
            <w:pPr>
              <w:textAlignment w:val="baseline"/>
              <w:rPr>
                <w:rFonts w:ascii="Arial" w:hAnsi="Arial" w:cs="Arial"/>
                <w:position w:val="-1"/>
                <w:sz w:val="22"/>
                <w:szCs w:val="22"/>
                <w:lang w:eastAsia="zh-CN"/>
              </w:rPr>
            </w:pPr>
            <w:r>
              <w:rPr>
                <w:rFonts w:ascii="Arial" w:hAnsi="Arial" w:cs="Arial"/>
                <w:position w:val="-1"/>
                <w:sz w:val="22"/>
                <w:szCs w:val="22"/>
                <w:lang w:eastAsia="zh-CN"/>
              </w:rPr>
              <w:t>C</w:t>
            </w:r>
            <w:r w:rsidR="0000563D">
              <w:rPr>
                <w:rFonts w:ascii="Arial" w:hAnsi="Arial" w:cs="Arial"/>
                <w:position w:val="-1"/>
                <w:sz w:val="22"/>
                <w:szCs w:val="22"/>
                <w:lang w:eastAsia="zh-CN"/>
              </w:rPr>
              <w:t>ase studie</w:t>
            </w:r>
            <w:r>
              <w:rPr>
                <w:rFonts w:ascii="Arial" w:hAnsi="Arial" w:cs="Arial"/>
                <w:position w:val="-1"/>
                <w:sz w:val="22"/>
                <w:szCs w:val="22"/>
                <w:lang w:eastAsia="zh-CN"/>
              </w:rPr>
              <w:t>s</w:t>
            </w:r>
          </w:p>
        </w:tc>
      </w:tr>
      <w:tr w:rsidR="00E90862" w:rsidRPr="00A96911" w14:paraId="5EE931E3" w14:textId="0BC9A0DA" w:rsidTr="00E90862">
        <w:trPr>
          <w:trHeight w:val="1287"/>
        </w:trPr>
        <w:tc>
          <w:tcPr>
            <w:tcW w:w="844"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90132DD" w14:textId="77777777" w:rsidR="00E90862" w:rsidRPr="00A96911" w:rsidRDefault="00E90862" w:rsidP="70F0AAE1">
            <w:pPr>
              <w:textAlignment w:val="baseline"/>
              <w:rPr>
                <w:rFonts w:ascii="Segoe UI" w:hAnsi="Segoe UI" w:cs="Segoe UI"/>
                <w:b/>
                <w:bCs/>
                <w:sz w:val="22"/>
                <w:szCs w:val="22"/>
                <w:lang w:val="en-US" w:eastAsia="zh-CN"/>
              </w:rPr>
            </w:pPr>
            <w:r w:rsidRPr="70F0AAE1">
              <w:rPr>
                <w:rFonts w:ascii="Arial" w:hAnsi="Arial" w:cs="Arial"/>
                <w:b/>
                <w:bCs/>
                <w:position w:val="-1"/>
                <w:sz w:val="22"/>
                <w:szCs w:val="22"/>
                <w:lang w:eastAsia="zh-CN"/>
              </w:rPr>
              <w:t>Week 3 ​</w:t>
            </w:r>
            <w:r w:rsidRPr="70F0AAE1">
              <w:rPr>
                <w:rFonts w:ascii="Arial" w:hAnsi="Arial" w:cs="Arial"/>
                <w:b/>
                <w:bCs/>
                <w:sz w:val="22"/>
                <w:szCs w:val="22"/>
                <w:lang w:val="en-US" w:eastAsia="zh-CN"/>
              </w:rPr>
              <w:t>​</w:t>
            </w:r>
          </w:p>
        </w:tc>
        <w:tc>
          <w:tcPr>
            <w:tcW w:w="204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61CD7C02" w14:textId="6D64F511" w:rsidR="00E90862" w:rsidRPr="00A96911" w:rsidRDefault="00A26043" w:rsidP="70F0AAE1">
            <w:pPr>
              <w:textAlignment w:val="baseline"/>
              <w:rPr>
                <w:rFonts w:ascii="Segoe UI" w:hAnsi="Segoe UI" w:cs="Segoe UI"/>
                <w:sz w:val="22"/>
                <w:szCs w:val="22"/>
                <w:lang w:val="en-US" w:eastAsia="zh-CN"/>
              </w:rPr>
            </w:pPr>
            <w:r>
              <w:rPr>
                <w:rFonts w:ascii="Segoe UI" w:hAnsi="Segoe UI" w:cs="Segoe UI"/>
                <w:sz w:val="22"/>
                <w:szCs w:val="22"/>
                <w:lang w:val="en-US" w:eastAsia="zh-CN"/>
              </w:rPr>
              <w:t>Features of Person Centered planning</w:t>
            </w:r>
          </w:p>
        </w:tc>
        <w:tc>
          <w:tcPr>
            <w:tcW w:w="204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674A0102" w14:textId="7455F268" w:rsidR="00E90862" w:rsidRPr="00A96911" w:rsidRDefault="0000563D" w:rsidP="70F0AAE1">
            <w:pPr>
              <w:textAlignment w:val="baseline"/>
              <w:rPr>
                <w:rFonts w:ascii="Segoe UI" w:hAnsi="Segoe UI" w:cs="Segoe UI"/>
                <w:sz w:val="22"/>
                <w:szCs w:val="22"/>
                <w:lang w:eastAsia="zh-CN"/>
              </w:rPr>
            </w:pPr>
            <w:r>
              <w:rPr>
                <w:rFonts w:ascii="Segoe UI" w:hAnsi="Segoe UI" w:cs="Segoe UI"/>
                <w:sz w:val="22"/>
                <w:szCs w:val="22"/>
                <w:lang w:eastAsia="zh-CN"/>
              </w:rPr>
              <w:t>PCP Approaches</w:t>
            </w:r>
          </w:p>
        </w:tc>
        <w:tc>
          <w:tcPr>
            <w:tcW w:w="204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1D158DAF" w14:textId="3305537E" w:rsidR="00E90862" w:rsidRPr="00A96911" w:rsidRDefault="00A26043" w:rsidP="70F0AAE1">
            <w:pPr>
              <w:textAlignment w:val="baseline"/>
              <w:rPr>
                <w:rFonts w:ascii="Segoe UI" w:hAnsi="Segoe UI" w:cs="Segoe UI"/>
                <w:sz w:val="22"/>
                <w:szCs w:val="22"/>
                <w:lang w:val="en-US" w:eastAsia="zh-CN"/>
              </w:rPr>
            </w:pPr>
            <w:r>
              <w:rPr>
                <w:rFonts w:ascii="Segoe UI" w:hAnsi="Segoe UI" w:cs="Segoe UI"/>
                <w:sz w:val="22"/>
                <w:szCs w:val="22"/>
                <w:lang w:val="en-US" w:eastAsia="zh-CN"/>
              </w:rPr>
              <w:t xml:space="preserve">Developing a critical understanding of Person Centered Planning </w:t>
            </w:r>
          </w:p>
        </w:tc>
        <w:tc>
          <w:tcPr>
            <w:tcW w:w="204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tcPr>
          <w:p w14:paraId="512C7587" w14:textId="6850722B" w:rsidR="00E90862" w:rsidRPr="70F0AAE1" w:rsidRDefault="00E90862" w:rsidP="70F0AAE1">
            <w:pPr>
              <w:textAlignment w:val="baseline"/>
              <w:rPr>
                <w:rFonts w:ascii="Arial" w:hAnsi="Arial" w:cs="Arial"/>
                <w:position w:val="-1"/>
                <w:sz w:val="22"/>
                <w:szCs w:val="22"/>
                <w:lang w:eastAsia="zh-CN"/>
              </w:rPr>
            </w:pPr>
          </w:p>
        </w:tc>
      </w:tr>
    </w:tbl>
    <w:p w14:paraId="18B0C1EF" w14:textId="77777777" w:rsidR="00A96911" w:rsidRDefault="00A96911" w:rsidP="00891240">
      <w:pPr>
        <w:pStyle w:val="Default"/>
        <w:jc w:val="center"/>
        <w:rPr>
          <w:rFonts w:ascii="Arial" w:hAnsi="Arial" w:cs="Arial"/>
          <w:b/>
          <w:bCs/>
        </w:rPr>
      </w:pPr>
    </w:p>
    <w:p w14:paraId="256ED219" w14:textId="77777777" w:rsidR="00FF3582" w:rsidRPr="00FF3582" w:rsidRDefault="00FF3582" w:rsidP="00891240">
      <w:pPr>
        <w:pStyle w:val="Default"/>
        <w:jc w:val="center"/>
        <w:rPr>
          <w:rFonts w:ascii="Arial" w:hAnsi="Arial" w:cs="Arial"/>
          <w:b/>
          <w:bCs/>
        </w:rPr>
      </w:pPr>
    </w:p>
    <w:p w14:paraId="7666665D" w14:textId="4C5D9CE3" w:rsidR="00617073" w:rsidRPr="00FF3582" w:rsidRDefault="00617073" w:rsidP="00617073">
      <w:pPr>
        <w:rPr>
          <w:rFonts w:ascii="Arial" w:hAnsi="Arial" w:cs="Arial"/>
          <w:b/>
          <w:bCs/>
          <w:i/>
          <w:iCs/>
        </w:rPr>
      </w:pPr>
      <w:r w:rsidRPr="00FF3582">
        <w:rPr>
          <w:rFonts w:ascii="Arial" w:hAnsi="Arial" w:cs="Arial"/>
          <w:b/>
          <w:bCs/>
          <w:i/>
          <w:iCs/>
        </w:rPr>
        <w:t xml:space="preserve">Please note: All materials for the sessions will be available via Moodle (Please familiarise yourself with these </w:t>
      </w:r>
      <w:r w:rsidR="000058F0">
        <w:rPr>
          <w:rFonts w:ascii="Arial" w:hAnsi="Arial" w:cs="Arial"/>
          <w:b/>
          <w:bCs/>
          <w:i/>
          <w:iCs/>
        </w:rPr>
        <w:t>before and after each session).</w:t>
      </w:r>
    </w:p>
    <w:p w14:paraId="16AA5D37" w14:textId="77777777" w:rsidR="00B43DFB" w:rsidRPr="00FF3582" w:rsidRDefault="00B43DFB" w:rsidP="00891240">
      <w:pPr>
        <w:pStyle w:val="Default"/>
        <w:jc w:val="center"/>
        <w:rPr>
          <w:rFonts w:ascii="Arial" w:hAnsi="Arial" w:cs="Arial"/>
          <w:b/>
          <w:bCs/>
        </w:rPr>
      </w:pPr>
    </w:p>
    <w:p w14:paraId="383EA680" w14:textId="77777777" w:rsidR="00534A93" w:rsidRDefault="00534A93">
      <w:pPr>
        <w:spacing w:after="200" w:line="276" w:lineRule="auto"/>
        <w:rPr>
          <w:rFonts w:ascii="Arial" w:hAnsi="Arial" w:cs="Arial"/>
          <w:b/>
          <w:bCs/>
        </w:rPr>
      </w:pPr>
      <w:r>
        <w:rPr>
          <w:rFonts w:ascii="Arial" w:hAnsi="Arial" w:cs="Arial"/>
          <w:b/>
          <w:bCs/>
        </w:rPr>
        <w:br w:type="page"/>
      </w:r>
    </w:p>
    <w:p w14:paraId="08E6C6FF" w14:textId="298396D8" w:rsidR="004A383C" w:rsidRPr="00FF3582" w:rsidRDefault="00891240" w:rsidP="00482988">
      <w:pPr>
        <w:jc w:val="both"/>
        <w:rPr>
          <w:rFonts w:ascii="Arial" w:hAnsi="Arial" w:cs="Arial"/>
          <w:b/>
          <w:bCs/>
        </w:rPr>
      </w:pPr>
      <w:r w:rsidRPr="00FF3582">
        <w:rPr>
          <w:rFonts w:ascii="Arial" w:hAnsi="Arial" w:cs="Arial"/>
          <w:b/>
          <w:bCs/>
        </w:rPr>
        <w:lastRenderedPageBreak/>
        <w:t>MODULE ASSESSMENT:</w:t>
      </w:r>
    </w:p>
    <w:p w14:paraId="186CCDED" w14:textId="77777777" w:rsidR="00482988" w:rsidRPr="00FF3582" w:rsidRDefault="00482988" w:rsidP="00482988">
      <w:pPr>
        <w:jc w:val="both"/>
        <w:rPr>
          <w:rFonts w:ascii="Arial" w:hAnsi="Arial" w:cs="Arial"/>
        </w:rPr>
      </w:pPr>
    </w:p>
    <w:p w14:paraId="2124B3CC" w14:textId="1C182056" w:rsidR="00482988" w:rsidRPr="00FF3582" w:rsidRDefault="00482988" w:rsidP="00482988">
      <w:pPr>
        <w:rPr>
          <w:rFonts w:ascii="Arial" w:hAnsi="Arial" w:cs="Arial"/>
          <w:b/>
        </w:rPr>
      </w:pPr>
      <w:r w:rsidRPr="00FF3582">
        <w:rPr>
          <w:rFonts w:ascii="Arial" w:hAnsi="Arial" w:cs="Arial"/>
          <w:b/>
        </w:rPr>
        <w:t xml:space="preserve">Assessment Component 1 – </w:t>
      </w:r>
      <w:r w:rsidR="00617073" w:rsidRPr="00FF3582">
        <w:rPr>
          <w:rFonts w:ascii="Arial" w:hAnsi="Arial" w:cs="Arial"/>
          <w:b/>
        </w:rPr>
        <w:t>100%</w:t>
      </w:r>
    </w:p>
    <w:p w14:paraId="6C182802" w14:textId="77777777" w:rsidR="00617073" w:rsidRPr="00FF3582" w:rsidRDefault="00617073" w:rsidP="00617073">
      <w:pPr>
        <w:pStyle w:val="paragraph"/>
        <w:spacing w:before="0" w:beforeAutospacing="0" w:after="0" w:afterAutospacing="0"/>
        <w:textAlignment w:val="baseline"/>
        <w:rPr>
          <w:rStyle w:val="normaltextrun"/>
          <w:rFonts w:ascii="Arial" w:hAnsi="Arial" w:cs="Arial"/>
          <w:color w:val="000000"/>
          <w:position w:val="2"/>
        </w:rPr>
      </w:pPr>
    </w:p>
    <w:p w14:paraId="11C3BAC6" w14:textId="18897347" w:rsidR="00617073" w:rsidRPr="00FF3582" w:rsidRDefault="00617073" w:rsidP="00617073">
      <w:pPr>
        <w:pStyle w:val="paragraph"/>
        <w:spacing w:before="0" w:beforeAutospacing="0" w:after="0" w:afterAutospacing="0"/>
        <w:textAlignment w:val="baseline"/>
        <w:rPr>
          <w:rFonts w:ascii="Arial" w:hAnsi="Arial" w:cs="Arial"/>
          <w:lang w:val="en-US"/>
        </w:rPr>
      </w:pPr>
      <w:r w:rsidRPr="00FF3582">
        <w:rPr>
          <w:rStyle w:val="normaltextrun"/>
          <w:rFonts w:ascii="Arial" w:hAnsi="Arial" w:cs="Arial"/>
          <w:color w:val="000000"/>
          <w:position w:val="2"/>
        </w:rPr>
        <w:t>Course Work: Portfolio</w:t>
      </w:r>
      <w:r w:rsidRPr="00FF3582">
        <w:rPr>
          <w:rStyle w:val="eop"/>
          <w:rFonts w:ascii="Arial" w:hAnsi="Arial" w:cs="Arial"/>
          <w:lang w:val="en-US"/>
        </w:rPr>
        <w:t>​ (5,000 words)</w:t>
      </w:r>
    </w:p>
    <w:p w14:paraId="1CE0FD8C" w14:textId="0CF736FF" w:rsidR="00617073" w:rsidRPr="00FF3582" w:rsidRDefault="00617073" w:rsidP="00617073">
      <w:pPr>
        <w:pStyle w:val="paragraph"/>
        <w:spacing w:before="0" w:beforeAutospacing="0" w:after="0" w:afterAutospacing="0"/>
        <w:textAlignment w:val="baseline"/>
        <w:rPr>
          <w:rFonts w:ascii="Arial" w:hAnsi="Arial" w:cs="Arial"/>
          <w:lang w:val="en-US"/>
        </w:rPr>
      </w:pPr>
      <w:r w:rsidRPr="00FF3582">
        <w:rPr>
          <w:rStyle w:val="normaltextrun"/>
          <w:rFonts w:ascii="Arial" w:hAnsi="Arial" w:cs="Arial"/>
          <w:color w:val="000000"/>
          <w:position w:val="2"/>
        </w:rPr>
        <w:t>Total of 8 elements </w:t>
      </w:r>
      <w:r w:rsidRPr="00FF3582">
        <w:rPr>
          <w:rStyle w:val="eop"/>
          <w:rFonts w:ascii="Arial" w:hAnsi="Arial" w:cs="Arial"/>
          <w:lang w:val="en-US"/>
        </w:rPr>
        <w:t xml:space="preserve">​ </w:t>
      </w:r>
    </w:p>
    <w:p w14:paraId="7E6B9F80" w14:textId="265772D7" w:rsidR="00617073" w:rsidRPr="00094A6C" w:rsidRDefault="00094A6C" w:rsidP="00617073">
      <w:pPr>
        <w:pStyle w:val="paragraph"/>
        <w:spacing w:before="0" w:beforeAutospacing="0" w:after="0" w:afterAutospacing="0"/>
        <w:textAlignment w:val="baseline"/>
        <w:rPr>
          <w:rFonts w:ascii="Arial" w:hAnsi="Arial" w:cs="Arial"/>
          <w:lang w:val="en-US"/>
        </w:rPr>
      </w:pPr>
      <w:r>
        <w:rPr>
          <w:rStyle w:val="normaltextrun"/>
          <w:rFonts w:ascii="Arial" w:hAnsi="Arial" w:cs="Arial"/>
          <w:color w:val="000000"/>
          <w:position w:val="3"/>
        </w:rPr>
        <w:t xml:space="preserve">Design </w:t>
      </w:r>
      <w:r w:rsidRPr="00094A6C">
        <w:rPr>
          <w:rStyle w:val="normaltextrun"/>
          <w:rFonts w:ascii="Arial" w:hAnsi="Arial" w:cs="Arial"/>
          <w:color w:val="000000"/>
          <w:position w:val="3"/>
        </w:rPr>
        <w:t>a portfolio which presents a multi-agency strategy that uses person-centred planning approaches</w:t>
      </w:r>
      <w:r>
        <w:rPr>
          <w:rStyle w:val="normaltextrun"/>
          <w:rFonts w:ascii="Arial" w:hAnsi="Arial" w:cs="Arial"/>
          <w:color w:val="000000"/>
          <w:position w:val="3"/>
        </w:rPr>
        <w:t>.</w:t>
      </w:r>
    </w:p>
    <w:p w14:paraId="44BAFD3E" w14:textId="77777777" w:rsidR="00FD0C46" w:rsidRPr="00094A6C" w:rsidRDefault="00FD0C46" w:rsidP="00482988">
      <w:pPr>
        <w:rPr>
          <w:rStyle w:val="Strong"/>
          <w:rFonts w:ascii="Arial" w:hAnsi="Arial" w:cs="Arial"/>
          <w:b w:val="0"/>
          <w:color w:val="FF0000"/>
        </w:rPr>
      </w:pPr>
    </w:p>
    <w:p w14:paraId="0B4104E8" w14:textId="77777777"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5C28BF95" w14:textId="3F2BED0A" w:rsidR="00F946DD" w:rsidRPr="00FF3582" w:rsidRDefault="00482988" w:rsidP="70F0AAE1">
      <w:pPr>
        <w:rPr>
          <w:rFonts w:ascii="Arial" w:eastAsiaTheme="minorEastAsia" w:hAnsi="Arial" w:cs="Arial"/>
          <w:b/>
          <w:bCs/>
          <w:color w:val="000000"/>
          <w:lang w:eastAsia="en-US"/>
        </w:rPr>
      </w:pPr>
      <w:r w:rsidRPr="70F0AAE1">
        <w:rPr>
          <w:rFonts w:ascii="Arial" w:eastAsiaTheme="minorEastAsia" w:hAnsi="Arial" w:cs="Arial"/>
          <w:color w:val="000000" w:themeColor="text1"/>
          <w:lang w:eastAsia="en-US"/>
        </w:rPr>
        <w:t xml:space="preserve">It is important to remember that you are </w:t>
      </w:r>
      <w:r w:rsidRPr="70F0AAE1">
        <w:rPr>
          <w:rFonts w:ascii="Arial" w:eastAsiaTheme="minorEastAsia" w:hAnsi="Arial" w:cs="Arial"/>
          <w:b/>
          <w:bCs/>
          <w:color w:val="000000" w:themeColor="text1"/>
          <w:lang w:eastAsia="en-US"/>
        </w:rPr>
        <w:t xml:space="preserve">reading </w:t>
      </w:r>
      <w:r w:rsidRPr="70F0AAE1">
        <w:rPr>
          <w:rFonts w:ascii="Arial" w:eastAsiaTheme="minorEastAsia" w:hAnsi="Arial" w:cs="Arial"/>
          <w:color w:val="000000" w:themeColor="text1"/>
          <w:lang w:eastAsia="en-US"/>
        </w:rPr>
        <w:t xml:space="preserve">for a degree in education. The more you read the more the concepts and ideas will make sense to you. On some occasions, you will be asked to come to sessions having read </w:t>
      </w:r>
      <w:r w:rsidR="08429EF4" w:rsidRPr="70F0AAE1">
        <w:rPr>
          <w:rFonts w:ascii="Arial" w:eastAsiaTheme="minorEastAsia" w:hAnsi="Arial" w:cs="Arial"/>
          <w:color w:val="000000" w:themeColor="text1"/>
          <w:lang w:eastAsia="en-US"/>
        </w:rPr>
        <w:t>material –</w:t>
      </w:r>
      <w:r w:rsidRPr="70F0AAE1">
        <w:rPr>
          <w:rFonts w:ascii="Arial" w:eastAsiaTheme="minorEastAsia" w:hAnsi="Arial" w:cs="Arial"/>
          <w:color w:val="000000" w:themeColor="text1"/>
          <w:lang w:eastAsia="en-US"/>
        </w:rPr>
        <w:t xml:space="preserve"> when this occurs </w:t>
      </w:r>
      <w:r w:rsidRPr="70F0AAE1">
        <w:rPr>
          <w:rFonts w:ascii="Arial" w:eastAsiaTheme="minorEastAsia" w:hAnsi="Arial" w:cs="Arial"/>
          <w:b/>
          <w:bCs/>
          <w:color w:val="000000" w:themeColor="text1"/>
          <w:lang w:eastAsia="en-US"/>
        </w:rPr>
        <w:t>it is essential that this reading is done</w:t>
      </w:r>
    </w:p>
    <w:p w14:paraId="224AA221" w14:textId="77777777" w:rsidR="00482988" w:rsidRPr="00FF3582" w:rsidRDefault="00482988" w:rsidP="00482988">
      <w:pPr>
        <w:rPr>
          <w:rFonts w:ascii="Arial" w:eastAsiaTheme="minorHAnsi" w:hAnsi="Arial" w:cs="Arial"/>
          <w:b/>
          <w:bCs/>
          <w:color w:val="000000"/>
          <w:lang w:eastAsia="en-US"/>
        </w:rPr>
      </w:pPr>
    </w:p>
    <w:p w14:paraId="243A8E27" w14:textId="77777777" w:rsidR="00482988" w:rsidRPr="00FF3582" w:rsidRDefault="00482988" w:rsidP="00482988">
      <w:pPr>
        <w:rPr>
          <w:rFonts w:ascii="Arial" w:hAnsi="Arial" w:cs="Arial"/>
          <w:b/>
        </w:rPr>
      </w:pPr>
    </w:p>
    <w:p w14:paraId="756C308D" w14:textId="77777777" w:rsidR="00482988" w:rsidRPr="00FF3582" w:rsidRDefault="00482988" w:rsidP="00482988">
      <w:pPr>
        <w:pStyle w:val="heading"/>
        <w:spacing w:before="0" w:after="0"/>
        <w:ind w:left="0" w:firstLine="0"/>
        <w:rPr>
          <w:rFonts w:ascii="Arial" w:hAnsi="Arial" w:cs="Arial"/>
          <w:szCs w:val="24"/>
        </w:rPr>
      </w:pPr>
      <w:r w:rsidRPr="00FF3582">
        <w:rPr>
          <w:rFonts w:ascii="Arial" w:hAnsi="Arial" w:cs="Arial"/>
          <w:szCs w:val="24"/>
        </w:rPr>
        <w:t>BIBLIOGRAPHY</w:t>
      </w:r>
    </w:p>
    <w:p w14:paraId="528F8EE0" w14:textId="646A4BDE" w:rsidR="00482988" w:rsidRPr="00FF3582" w:rsidRDefault="00FF3582" w:rsidP="00482988">
      <w:pPr>
        <w:pStyle w:val="heading"/>
        <w:spacing w:before="0" w:after="0"/>
        <w:ind w:left="0" w:firstLine="0"/>
        <w:rPr>
          <w:rFonts w:ascii="Arial" w:hAnsi="Arial" w:cs="Arial"/>
          <w:szCs w:val="24"/>
        </w:rPr>
      </w:pPr>
      <w:r w:rsidRPr="00FF3582">
        <w:rPr>
          <w:rFonts w:ascii="Arial" w:hAnsi="Arial" w:cs="Arial"/>
          <w:szCs w:val="24"/>
        </w:rPr>
        <w:t>Essential</w:t>
      </w:r>
    </w:p>
    <w:tbl>
      <w:tblPr>
        <w:tblW w:w="878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81"/>
      </w:tblGrid>
      <w:tr w:rsidR="00094A6C" w:rsidRPr="00094A6C" w14:paraId="3B72FF76"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37A7CD12"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lang w:eastAsia="zh-CN"/>
              </w:rPr>
              <w:t>Brotherton, G., Davies, H. &amp; McGillivray, G. (2010) </w:t>
            </w:r>
            <w:r w:rsidRPr="00094A6C">
              <w:rPr>
                <w:rFonts w:ascii="Arial" w:hAnsi="Arial" w:cs="Arial"/>
                <w:i/>
                <w:iCs/>
                <w:sz w:val="22"/>
                <w:szCs w:val="22"/>
                <w:lang w:eastAsia="zh-CN"/>
              </w:rPr>
              <w:t>Working with Children, Young People and Families</w:t>
            </w:r>
            <w:r w:rsidRPr="00094A6C">
              <w:rPr>
                <w:rFonts w:ascii="Arial" w:hAnsi="Arial" w:cs="Arial"/>
                <w:sz w:val="22"/>
                <w:szCs w:val="22"/>
                <w:lang w:eastAsia="zh-CN"/>
              </w:rPr>
              <w:t>, London: Sage. </w:t>
            </w:r>
          </w:p>
        </w:tc>
      </w:tr>
      <w:tr w:rsidR="00094A6C" w:rsidRPr="00094A6C" w14:paraId="52065E7A"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4EC0B5AC"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lang w:eastAsia="zh-CN"/>
              </w:rPr>
              <w:t>Dunhill, A. Elliot, B. and Shaw, A. (2010) </w:t>
            </w:r>
            <w:r w:rsidRPr="00094A6C">
              <w:rPr>
                <w:rFonts w:ascii="Arial" w:hAnsi="Arial" w:cs="Arial"/>
                <w:i/>
                <w:iCs/>
                <w:sz w:val="22"/>
                <w:szCs w:val="22"/>
                <w:lang w:eastAsia="zh-CN"/>
              </w:rPr>
              <w:t>Effective Communication and Engagement with Children and Young People, their Families and Carers</w:t>
            </w:r>
            <w:r w:rsidRPr="00094A6C">
              <w:rPr>
                <w:rFonts w:ascii="Arial" w:hAnsi="Arial" w:cs="Arial"/>
                <w:sz w:val="22"/>
                <w:szCs w:val="22"/>
                <w:lang w:eastAsia="zh-CN"/>
              </w:rPr>
              <w:t>, Exeter: Learning Matters. </w:t>
            </w:r>
          </w:p>
        </w:tc>
      </w:tr>
      <w:tr w:rsidR="00094A6C" w:rsidRPr="00094A6C" w14:paraId="0A6B1285"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502A8632"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lang w:eastAsia="zh-CN"/>
              </w:rPr>
              <w:t>Wales: Welsh Government (2015) Person-centred reviews toolkit. A guide for early years, schools and colleges in Wales. Cardiff: HMSO. Available at </w:t>
            </w:r>
            <w:hyperlink r:id="rId12" w:tgtFrame="_blank" w:history="1">
              <w:r w:rsidRPr="00094A6C">
                <w:rPr>
                  <w:rFonts w:ascii="Arial" w:hAnsi="Arial" w:cs="Arial"/>
                  <w:color w:val="0000FF"/>
                  <w:sz w:val="22"/>
                  <w:szCs w:val="22"/>
                  <w:u w:val="single"/>
                  <w:lang w:eastAsia="zh-CN"/>
                </w:rPr>
                <w:t>https://beta.gov.wales/sites/default/files/publications/2018-12/person-centred-reviews-toolkit.pdf</w:t>
              </w:r>
            </w:hyperlink>
            <w:r w:rsidRPr="00094A6C">
              <w:rPr>
                <w:rFonts w:ascii="Arial" w:hAnsi="Arial" w:cs="Arial"/>
                <w:sz w:val="22"/>
                <w:szCs w:val="22"/>
                <w:lang w:eastAsia="zh-CN"/>
              </w:rPr>
              <w:t>  </w:t>
            </w:r>
          </w:p>
        </w:tc>
      </w:tr>
    </w:tbl>
    <w:p w14:paraId="4DA759C6" w14:textId="77777777" w:rsidR="00482988" w:rsidRPr="00094A6C" w:rsidRDefault="00482988" w:rsidP="00482988">
      <w:pPr>
        <w:pStyle w:val="heading"/>
        <w:spacing w:before="0" w:after="0"/>
        <w:ind w:left="0" w:firstLine="0"/>
        <w:rPr>
          <w:rFonts w:ascii="Arial" w:eastAsia="Calibri" w:hAnsi="Arial" w:cs="Arial"/>
          <w:b w:val="0"/>
          <w:szCs w:val="24"/>
          <w:lang w:eastAsia="en-US"/>
        </w:rPr>
      </w:pPr>
    </w:p>
    <w:p w14:paraId="7BADE2EB" w14:textId="77777777" w:rsidR="00482988" w:rsidRPr="00FF3582" w:rsidRDefault="00482988" w:rsidP="00482988">
      <w:pPr>
        <w:pStyle w:val="heading"/>
        <w:spacing w:before="0" w:after="0"/>
        <w:ind w:left="0" w:firstLine="0"/>
        <w:rPr>
          <w:rFonts w:ascii="Arial" w:hAnsi="Arial" w:cs="Arial"/>
          <w:szCs w:val="24"/>
        </w:rPr>
      </w:pPr>
      <w:r w:rsidRPr="00FF3582">
        <w:rPr>
          <w:rFonts w:ascii="Arial" w:hAnsi="Arial" w:cs="Arial"/>
          <w:szCs w:val="24"/>
        </w:rPr>
        <w:t>Recommended</w:t>
      </w:r>
    </w:p>
    <w:tbl>
      <w:tblPr>
        <w:tblW w:w="878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81"/>
      </w:tblGrid>
      <w:tr w:rsidR="00094A6C" w:rsidRPr="00094A6C" w14:paraId="43278A52"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7150C878"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shd w:val="clear" w:color="auto" w:fill="FFFFFF"/>
                <w:lang w:eastAsia="zh-CN"/>
              </w:rPr>
              <w:t>Anning, A., 2010. </w:t>
            </w:r>
            <w:r w:rsidRPr="00094A6C">
              <w:rPr>
                <w:rFonts w:ascii="Arial" w:hAnsi="Arial" w:cs="Arial"/>
                <w:i/>
                <w:iCs/>
                <w:sz w:val="22"/>
                <w:szCs w:val="22"/>
                <w:shd w:val="clear" w:color="auto" w:fill="FFFFFF"/>
                <w:lang w:eastAsia="zh-CN"/>
              </w:rPr>
              <w:t>Developing multi-professional teamwork for integrated children's services [ebook] research, policy and practice</w:t>
            </w:r>
            <w:r w:rsidRPr="00094A6C">
              <w:rPr>
                <w:rFonts w:ascii="Arial" w:hAnsi="Arial" w:cs="Arial"/>
                <w:sz w:val="22"/>
                <w:szCs w:val="22"/>
                <w:shd w:val="clear" w:color="auto" w:fill="FFFFFF"/>
                <w:lang w:eastAsia="zh-CN"/>
              </w:rPr>
              <w:t>2nd ed., Maidenhead: McGraw-Hill Open University Press.</w:t>
            </w:r>
            <w:r w:rsidRPr="00094A6C">
              <w:rPr>
                <w:rFonts w:ascii="Arial" w:hAnsi="Arial" w:cs="Arial"/>
                <w:sz w:val="22"/>
                <w:szCs w:val="22"/>
                <w:lang w:eastAsia="zh-CN"/>
              </w:rPr>
              <w:t> </w:t>
            </w:r>
          </w:p>
        </w:tc>
      </w:tr>
      <w:tr w:rsidR="00094A6C" w:rsidRPr="00094A6C" w14:paraId="3BFAB389"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0F940118"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lang w:eastAsia="zh-CN"/>
              </w:rPr>
              <w:t>Cheminais, R. (2009) </w:t>
            </w:r>
            <w:r w:rsidRPr="00094A6C">
              <w:rPr>
                <w:rFonts w:ascii="Arial" w:hAnsi="Arial" w:cs="Arial"/>
                <w:i/>
                <w:iCs/>
                <w:sz w:val="22"/>
                <w:szCs w:val="22"/>
                <w:lang w:eastAsia="zh-CN"/>
              </w:rPr>
              <w:t>Developing and Evaluating Multi-Agency Partnerships: A Practical Toolkit for Schools and Children’s Centre Managers</w:t>
            </w:r>
            <w:r w:rsidRPr="00094A6C">
              <w:rPr>
                <w:rFonts w:ascii="Arial" w:hAnsi="Arial" w:cs="Arial"/>
                <w:sz w:val="22"/>
                <w:szCs w:val="22"/>
                <w:lang w:eastAsia="zh-CN"/>
              </w:rPr>
              <w:t>, London: Routledge. </w:t>
            </w:r>
          </w:p>
        </w:tc>
      </w:tr>
      <w:tr w:rsidR="00094A6C" w:rsidRPr="00094A6C" w14:paraId="699AD58E"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24D0640C"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lang w:eastAsia="zh-CN"/>
              </w:rPr>
              <w:t>Edwards, A., Daniels, H., Gallagher, T., Leadbetter, J. &amp; Warrington, P. (2009) </w:t>
            </w:r>
            <w:r w:rsidRPr="00094A6C">
              <w:rPr>
                <w:rFonts w:ascii="Arial" w:hAnsi="Arial" w:cs="Arial"/>
                <w:i/>
                <w:iCs/>
                <w:sz w:val="22"/>
                <w:szCs w:val="22"/>
                <w:lang w:eastAsia="zh-CN"/>
              </w:rPr>
              <w:t>Improving Inter-professional Collaborations: Multi-Agency Working for Children’s Wellbeing</w:t>
            </w:r>
            <w:r w:rsidRPr="00094A6C">
              <w:rPr>
                <w:rFonts w:ascii="Arial" w:hAnsi="Arial" w:cs="Arial"/>
                <w:sz w:val="22"/>
                <w:szCs w:val="22"/>
                <w:lang w:eastAsia="zh-CN"/>
              </w:rPr>
              <w:t>, London: Routledge. </w:t>
            </w:r>
          </w:p>
        </w:tc>
      </w:tr>
      <w:tr w:rsidR="00094A6C" w:rsidRPr="00094A6C" w14:paraId="48EFC371"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31C76162"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lang w:eastAsia="zh-CN"/>
              </w:rPr>
              <w:t>Holburn, S. and Vietze, P. (2002) </w:t>
            </w:r>
            <w:r w:rsidRPr="00094A6C">
              <w:rPr>
                <w:rFonts w:ascii="Arial" w:hAnsi="Arial" w:cs="Arial"/>
                <w:i/>
                <w:iCs/>
                <w:sz w:val="22"/>
                <w:szCs w:val="22"/>
                <w:lang w:eastAsia="zh-CN"/>
              </w:rPr>
              <w:t>Person-centered planning: research, practice, and future directions</w:t>
            </w:r>
            <w:r w:rsidRPr="00094A6C">
              <w:rPr>
                <w:rFonts w:ascii="Arial" w:hAnsi="Arial" w:cs="Arial"/>
                <w:sz w:val="22"/>
                <w:szCs w:val="22"/>
                <w:lang w:eastAsia="zh-CN"/>
              </w:rPr>
              <w:t> Baltimore: Paul H Brookes Publishers </w:t>
            </w:r>
          </w:p>
        </w:tc>
      </w:tr>
      <w:tr w:rsidR="00094A6C" w:rsidRPr="00094A6C" w14:paraId="6D1ADBB2"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27E73CF9"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lang w:eastAsia="zh-CN"/>
              </w:rPr>
              <w:t>Wales: Welsh Government (2015) </w:t>
            </w:r>
            <w:r w:rsidRPr="00094A6C">
              <w:rPr>
                <w:rFonts w:ascii="Arial" w:hAnsi="Arial" w:cs="Arial"/>
                <w:i/>
                <w:iCs/>
                <w:sz w:val="22"/>
                <w:szCs w:val="22"/>
                <w:lang w:eastAsia="zh-CN"/>
              </w:rPr>
              <w:t>Wellbeing of Future Generations Act (Wales) 2015.</w:t>
            </w:r>
            <w:r w:rsidRPr="00094A6C">
              <w:rPr>
                <w:rFonts w:ascii="Arial" w:hAnsi="Arial" w:cs="Arial"/>
                <w:sz w:val="22"/>
                <w:szCs w:val="22"/>
                <w:lang w:eastAsia="zh-CN"/>
              </w:rPr>
              <w:t> Cardiff: HMSO. Available at </w:t>
            </w:r>
            <w:hyperlink r:id="rId13" w:tgtFrame="_blank" w:history="1">
              <w:r w:rsidRPr="00094A6C">
                <w:rPr>
                  <w:rFonts w:ascii="Arial" w:hAnsi="Arial" w:cs="Arial"/>
                  <w:color w:val="0000FF"/>
                  <w:sz w:val="22"/>
                  <w:szCs w:val="22"/>
                  <w:u w:val="single"/>
                  <w:lang w:eastAsia="zh-CN"/>
                </w:rPr>
                <w:t>http://gov.wales/topics/people-and-communities/people/future-generations-act/?lang=en</w:t>
              </w:r>
            </w:hyperlink>
            <w:r w:rsidRPr="00094A6C">
              <w:rPr>
                <w:rFonts w:ascii="Arial" w:hAnsi="Arial" w:cs="Arial"/>
                <w:sz w:val="22"/>
                <w:szCs w:val="22"/>
                <w:lang w:eastAsia="zh-CN"/>
              </w:rPr>
              <w:t>  </w:t>
            </w:r>
          </w:p>
        </w:tc>
      </w:tr>
      <w:tr w:rsidR="00094A6C" w:rsidRPr="00094A6C" w14:paraId="05F312FA"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3AE53370" w14:textId="77777777" w:rsidR="00094A6C" w:rsidRPr="00094A6C" w:rsidRDefault="00094A6C" w:rsidP="00094A6C">
            <w:pPr>
              <w:textAlignment w:val="baseline"/>
              <w:rPr>
                <w:rFonts w:ascii="Segoe UI" w:hAnsi="Segoe UI" w:cs="Segoe UI"/>
                <w:sz w:val="18"/>
                <w:szCs w:val="18"/>
                <w:lang w:eastAsia="zh-CN"/>
              </w:rPr>
            </w:pPr>
            <w:r w:rsidRPr="00094A6C">
              <w:rPr>
                <w:rFonts w:ascii="Arial" w:hAnsi="Arial" w:cs="Arial"/>
                <w:sz w:val="22"/>
                <w:szCs w:val="22"/>
                <w:lang w:eastAsia="zh-CN"/>
              </w:rPr>
              <w:t>Walker, G. (2018) Working Together for Children: A Critical Introduction to Multi-agency Working, London: Continuum. </w:t>
            </w:r>
          </w:p>
        </w:tc>
      </w:tr>
    </w:tbl>
    <w:p w14:paraId="3424F3C7" w14:textId="77777777" w:rsidR="00482988" w:rsidRPr="00FF3582" w:rsidRDefault="00482988" w:rsidP="00482988">
      <w:pPr>
        <w:pStyle w:val="heading"/>
        <w:spacing w:before="0" w:after="0"/>
        <w:rPr>
          <w:rFonts w:ascii="Arial" w:hAnsi="Arial" w:cs="Arial"/>
          <w:b w:val="0"/>
          <w:color w:val="4F81BD" w:themeColor="accent1"/>
          <w:szCs w:val="24"/>
          <w:u w:val="single"/>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1AF4E5AF" w14:textId="7F24FFD0" w:rsidR="00BC66C1" w:rsidRPr="00FF3582" w:rsidRDefault="00482988" w:rsidP="00BC66C1">
      <w:pPr>
        <w:rPr>
          <w:rFonts w:ascii="Arial" w:hAnsi="Arial" w:cs="Arial"/>
          <w:b/>
        </w:rPr>
      </w:pPr>
      <w:r w:rsidRPr="00FF3582">
        <w:rPr>
          <w:rFonts w:ascii="Arial" w:hAnsi="Arial" w:cs="Arial"/>
        </w:rPr>
        <w:t>Students will be directed towards current publications as they become available and towards appropriate electronic resources.</w:t>
      </w:r>
    </w:p>
    <w:sectPr w:rsidR="00BC66C1" w:rsidRPr="00FF3582" w:rsidSect="00EB6B8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C4CD79" w14:textId="77777777" w:rsidR="005626C7" w:rsidRDefault="005626C7" w:rsidP="00C07885">
      <w:r>
        <w:separator/>
      </w:r>
    </w:p>
  </w:endnote>
  <w:endnote w:type="continuationSeparator" w:id="0">
    <w:p w14:paraId="33EE1806" w14:textId="77777777" w:rsidR="005626C7" w:rsidRDefault="005626C7"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A4C7DA" w14:textId="77777777" w:rsidR="005626C7" w:rsidRDefault="005626C7" w:rsidP="00C07885">
      <w:r>
        <w:separator/>
      </w:r>
    </w:p>
  </w:footnote>
  <w:footnote w:type="continuationSeparator" w:id="0">
    <w:p w14:paraId="799741C7" w14:textId="77777777" w:rsidR="005626C7" w:rsidRDefault="005626C7"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CD7"/>
    <w:rsid w:val="000008DE"/>
    <w:rsid w:val="00003152"/>
    <w:rsid w:val="0000563D"/>
    <w:rsid w:val="000058F0"/>
    <w:rsid w:val="00017D56"/>
    <w:rsid w:val="000238C9"/>
    <w:rsid w:val="00035AF9"/>
    <w:rsid w:val="00040B46"/>
    <w:rsid w:val="00042039"/>
    <w:rsid w:val="000606CB"/>
    <w:rsid w:val="00060CCD"/>
    <w:rsid w:val="00064CC6"/>
    <w:rsid w:val="0006603D"/>
    <w:rsid w:val="00077384"/>
    <w:rsid w:val="00085043"/>
    <w:rsid w:val="00085291"/>
    <w:rsid w:val="00094047"/>
    <w:rsid w:val="00094A6C"/>
    <w:rsid w:val="000B1E4B"/>
    <w:rsid w:val="000C0F69"/>
    <w:rsid w:val="000D26BB"/>
    <w:rsid w:val="00103178"/>
    <w:rsid w:val="00104111"/>
    <w:rsid w:val="00133A41"/>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E0B35"/>
    <w:rsid w:val="00300456"/>
    <w:rsid w:val="00303BA2"/>
    <w:rsid w:val="00304B07"/>
    <w:rsid w:val="003103BE"/>
    <w:rsid w:val="00311606"/>
    <w:rsid w:val="00314A44"/>
    <w:rsid w:val="003172DD"/>
    <w:rsid w:val="003344DA"/>
    <w:rsid w:val="00340CB8"/>
    <w:rsid w:val="0036572A"/>
    <w:rsid w:val="003803E6"/>
    <w:rsid w:val="00386417"/>
    <w:rsid w:val="00393B3F"/>
    <w:rsid w:val="0039754F"/>
    <w:rsid w:val="003A2E38"/>
    <w:rsid w:val="003C4189"/>
    <w:rsid w:val="003D23D9"/>
    <w:rsid w:val="003D3878"/>
    <w:rsid w:val="003D4A2C"/>
    <w:rsid w:val="003E2ED0"/>
    <w:rsid w:val="003F3E8D"/>
    <w:rsid w:val="004214CE"/>
    <w:rsid w:val="0044315B"/>
    <w:rsid w:val="00447CE5"/>
    <w:rsid w:val="004650C7"/>
    <w:rsid w:val="00470154"/>
    <w:rsid w:val="00470A53"/>
    <w:rsid w:val="00474763"/>
    <w:rsid w:val="0047719F"/>
    <w:rsid w:val="00482988"/>
    <w:rsid w:val="0049216A"/>
    <w:rsid w:val="0049244A"/>
    <w:rsid w:val="004A2F65"/>
    <w:rsid w:val="004A383C"/>
    <w:rsid w:val="004A6426"/>
    <w:rsid w:val="004B7CBA"/>
    <w:rsid w:val="004C1EF1"/>
    <w:rsid w:val="004D1BFD"/>
    <w:rsid w:val="004D40AB"/>
    <w:rsid w:val="004D5EA9"/>
    <w:rsid w:val="005127E5"/>
    <w:rsid w:val="0051705D"/>
    <w:rsid w:val="0052266E"/>
    <w:rsid w:val="0052367B"/>
    <w:rsid w:val="00534A93"/>
    <w:rsid w:val="00535A14"/>
    <w:rsid w:val="005403B3"/>
    <w:rsid w:val="00541DBE"/>
    <w:rsid w:val="00553F2B"/>
    <w:rsid w:val="00554748"/>
    <w:rsid w:val="005626C7"/>
    <w:rsid w:val="00564AE2"/>
    <w:rsid w:val="00567938"/>
    <w:rsid w:val="00571362"/>
    <w:rsid w:val="00586492"/>
    <w:rsid w:val="00592042"/>
    <w:rsid w:val="005A37F1"/>
    <w:rsid w:val="005A6EF7"/>
    <w:rsid w:val="005B36BB"/>
    <w:rsid w:val="005C314E"/>
    <w:rsid w:val="005C413A"/>
    <w:rsid w:val="005F0715"/>
    <w:rsid w:val="005F37EB"/>
    <w:rsid w:val="005F4FEA"/>
    <w:rsid w:val="00604875"/>
    <w:rsid w:val="00614AA7"/>
    <w:rsid w:val="00617073"/>
    <w:rsid w:val="00620F39"/>
    <w:rsid w:val="00621479"/>
    <w:rsid w:val="00627AAB"/>
    <w:rsid w:val="00647FE8"/>
    <w:rsid w:val="00656E9C"/>
    <w:rsid w:val="006672A0"/>
    <w:rsid w:val="0068135E"/>
    <w:rsid w:val="0069408B"/>
    <w:rsid w:val="00694E91"/>
    <w:rsid w:val="006A06F5"/>
    <w:rsid w:val="006A3691"/>
    <w:rsid w:val="006A68B3"/>
    <w:rsid w:val="006C1168"/>
    <w:rsid w:val="006C2FCB"/>
    <w:rsid w:val="006D19C9"/>
    <w:rsid w:val="006F0D31"/>
    <w:rsid w:val="006F30A9"/>
    <w:rsid w:val="00704D3F"/>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1240"/>
    <w:rsid w:val="00897E6A"/>
    <w:rsid w:val="008A45FC"/>
    <w:rsid w:val="008C144F"/>
    <w:rsid w:val="008C5268"/>
    <w:rsid w:val="008D0945"/>
    <w:rsid w:val="008F01AD"/>
    <w:rsid w:val="008F135C"/>
    <w:rsid w:val="008F47CE"/>
    <w:rsid w:val="00900CD7"/>
    <w:rsid w:val="00910159"/>
    <w:rsid w:val="0091473E"/>
    <w:rsid w:val="0095078C"/>
    <w:rsid w:val="0095196E"/>
    <w:rsid w:val="00953098"/>
    <w:rsid w:val="009609E8"/>
    <w:rsid w:val="00971AFC"/>
    <w:rsid w:val="009870E6"/>
    <w:rsid w:val="009875FB"/>
    <w:rsid w:val="009931C9"/>
    <w:rsid w:val="00995E8E"/>
    <w:rsid w:val="00996BED"/>
    <w:rsid w:val="009A4A99"/>
    <w:rsid w:val="009A79C8"/>
    <w:rsid w:val="009B09AF"/>
    <w:rsid w:val="009C022A"/>
    <w:rsid w:val="009C2C51"/>
    <w:rsid w:val="009C7CE7"/>
    <w:rsid w:val="009D02CC"/>
    <w:rsid w:val="009E0662"/>
    <w:rsid w:val="009E42BD"/>
    <w:rsid w:val="00A00332"/>
    <w:rsid w:val="00A01D79"/>
    <w:rsid w:val="00A0712E"/>
    <w:rsid w:val="00A11BD0"/>
    <w:rsid w:val="00A14988"/>
    <w:rsid w:val="00A16CEC"/>
    <w:rsid w:val="00A17060"/>
    <w:rsid w:val="00A26043"/>
    <w:rsid w:val="00A27652"/>
    <w:rsid w:val="00A37F71"/>
    <w:rsid w:val="00A413E6"/>
    <w:rsid w:val="00A417B7"/>
    <w:rsid w:val="00A51059"/>
    <w:rsid w:val="00A54C8D"/>
    <w:rsid w:val="00A656B4"/>
    <w:rsid w:val="00A65775"/>
    <w:rsid w:val="00A80782"/>
    <w:rsid w:val="00A846F2"/>
    <w:rsid w:val="00A91C4A"/>
    <w:rsid w:val="00A96911"/>
    <w:rsid w:val="00AA60C5"/>
    <w:rsid w:val="00AB3DAF"/>
    <w:rsid w:val="00AC29F5"/>
    <w:rsid w:val="00AC6659"/>
    <w:rsid w:val="00AD566A"/>
    <w:rsid w:val="00AD66A3"/>
    <w:rsid w:val="00AD66DD"/>
    <w:rsid w:val="00AE5FAF"/>
    <w:rsid w:val="00B32AC0"/>
    <w:rsid w:val="00B3430F"/>
    <w:rsid w:val="00B42B25"/>
    <w:rsid w:val="00B43C68"/>
    <w:rsid w:val="00B43DFB"/>
    <w:rsid w:val="00B61C87"/>
    <w:rsid w:val="00B644E3"/>
    <w:rsid w:val="00B7178E"/>
    <w:rsid w:val="00B76EAE"/>
    <w:rsid w:val="00B93E26"/>
    <w:rsid w:val="00BA07D0"/>
    <w:rsid w:val="00BB31EE"/>
    <w:rsid w:val="00BC03EA"/>
    <w:rsid w:val="00BC66C1"/>
    <w:rsid w:val="00BD0817"/>
    <w:rsid w:val="00BE2084"/>
    <w:rsid w:val="00C07885"/>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D064BB"/>
    <w:rsid w:val="00D14F3A"/>
    <w:rsid w:val="00D20BA8"/>
    <w:rsid w:val="00D514AA"/>
    <w:rsid w:val="00D53BF2"/>
    <w:rsid w:val="00D568F9"/>
    <w:rsid w:val="00D64A9E"/>
    <w:rsid w:val="00D67592"/>
    <w:rsid w:val="00D74F66"/>
    <w:rsid w:val="00DB30CA"/>
    <w:rsid w:val="00DB4A5F"/>
    <w:rsid w:val="00DC4C5F"/>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0862"/>
    <w:rsid w:val="00E94650"/>
    <w:rsid w:val="00EB6B8B"/>
    <w:rsid w:val="00EC15D9"/>
    <w:rsid w:val="00ED3F6E"/>
    <w:rsid w:val="00EE4EFA"/>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A5926"/>
    <w:rsid w:val="00FC1238"/>
    <w:rsid w:val="00FC1295"/>
    <w:rsid w:val="00FC2DAC"/>
    <w:rsid w:val="00FD0C46"/>
    <w:rsid w:val="00FD341E"/>
    <w:rsid w:val="00FD650E"/>
    <w:rsid w:val="00FE1280"/>
    <w:rsid w:val="00FE5044"/>
    <w:rsid w:val="00FE7561"/>
    <w:rsid w:val="00FF2830"/>
    <w:rsid w:val="00FF3582"/>
    <w:rsid w:val="08429EF4"/>
    <w:rsid w:val="181A828E"/>
    <w:rsid w:val="62901761"/>
    <w:rsid w:val="70F0AA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
    <w:name w:val="Unresolved Mention"/>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gov.wales/topics/people-and-communities/people/future-generations-act/?lang=e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eta.gov.wales/sites/default/files/publications/2018-12/person-centred-reviews-toolkit.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E401C9-DFFF-4C75-8C3B-8FC9A49EF8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47B6-541B-4147-9BB0-B37BE19646AF}">
  <ds:schemaRefs>
    <ds:schemaRef ds:uri="http://purl.org/dc/elements/1.1/"/>
    <ds:schemaRef ds:uri="http://schemas.microsoft.com/office/2006/metadata/properties"/>
    <ds:schemaRef ds:uri="86807d6d-212c-47c2-9ccb-06e47adbafa4"/>
    <ds:schemaRef ds:uri="b0eec7eb-90c5-4dfa-b4c7-29fb51310a2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F282703F-7644-4127-AA3B-035BACC131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5</Pages>
  <Words>1010</Words>
  <Characters>5596</Characters>
  <Application>Microsoft Office Word</Application>
  <DocSecurity>0</DocSecurity>
  <Lines>88</Lines>
  <Paragraphs>22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Ross Phillips</cp:lastModifiedBy>
  <cp:revision>5</cp:revision>
  <cp:lastPrinted>2012-08-14T12:00:00Z</cp:lastPrinted>
  <dcterms:created xsi:type="dcterms:W3CDTF">2021-02-23T09:04:00Z</dcterms:created>
  <dcterms:modified xsi:type="dcterms:W3CDTF">2021-03-01T11:27:00Z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