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5D0E4B" w14:textId="1E842757" w:rsidR="00BF069C" w:rsidRPr="00BF069C" w:rsidRDefault="00C1164C" w:rsidP="005068AD">
      <w:r>
        <w:rPr>
          <w:b/>
          <w:bCs/>
          <w:noProof/>
          <w:sz w:val="28"/>
          <w:szCs w:val="28"/>
        </w:rPr>
        <w:drawing>
          <wp:anchor distT="0" distB="0" distL="114300" distR="114300" simplePos="0" relativeHeight="251661312" behindDoc="1" locked="0" layoutInCell="1" allowOverlap="1" wp14:anchorId="375FEA86" wp14:editId="607466D7">
            <wp:simplePos x="0" y="0"/>
            <wp:positionH relativeFrom="column">
              <wp:posOffset>1506220</wp:posOffset>
            </wp:positionH>
            <wp:positionV relativeFrom="paragraph">
              <wp:posOffset>1958975</wp:posOffset>
            </wp:positionV>
            <wp:extent cx="2262505" cy="4625340"/>
            <wp:effectExtent l="0" t="317"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7" cstate="print">
                      <a:extLst>
                        <a:ext uri="{28A0092B-C50C-407E-A947-70E740481C1C}">
                          <a14:useLocalDpi xmlns:a14="http://schemas.microsoft.com/office/drawing/2010/main" val="0"/>
                        </a:ext>
                      </a:extLst>
                    </a:blip>
                    <a:srcRect l="25752" t="11593" r="25706" b="13998"/>
                    <a:stretch/>
                  </pic:blipFill>
                  <pic:spPr bwMode="auto">
                    <a:xfrm rot="16200000">
                      <a:off x="0" y="0"/>
                      <a:ext cx="2262505" cy="4625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72576" behindDoc="0" locked="0" layoutInCell="1" allowOverlap="1" wp14:anchorId="63B06C72" wp14:editId="7134DC55">
                <wp:simplePos x="0" y="0"/>
                <wp:positionH relativeFrom="column">
                  <wp:posOffset>325667</wp:posOffset>
                </wp:positionH>
                <wp:positionV relativeFrom="paragraph">
                  <wp:posOffset>2842260</wp:posOffset>
                </wp:positionV>
                <wp:extent cx="4661535" cy="298450"/>
                <wp:effectExtent l="0" t="0" r="12065" b="19050"/>
                <wp:wrapSquare wrapText="bothSides"/>
                <wp:docPr id="11" name="Text Box 11"/>
                <wp:cNvGraphicFramePr/>
                <a:graphic xmlns:a="http://schemas.openxmlformats.org/drawingml/2006/main">
                  <a:graphicData uri="http://schemas.microsoft.com/office/word/2010/wordprocessingShape">
                    <wps:wsp>
                      <wps:cNvSpPr txBox="1"/>
                      <wps:spPr>
                        <a:xfrm>
                          <a:off x="0" y="0"/>
                          <a:ext cx="4661535" cy="298450"/>
                        </a:xfrm>
                        <a:prstGeom prst="rect">
                          <a:avLst/>
                        </a:prstGeom>
                        <a:solidFill>
                          <a:prstClr val="white"/>
                        </a:solidFill>
                        <a:ln w="6350">
                          <a:solidFill>
                            <a:prstClr val="black"/>
                          </a:solidFill>
                        </a:ln>
                      </wps:spPr>
                      <wps:txbx>
                        <w:txbxContent>
                          <w:p w14:paraId="415F9595" w14:textId="0C55A52A" w:rsidR="00BF069C" w:rsidRPr="00601094" w:rsidRDefault="00BF069C" w:rsidP="002D5888">
                            <w:pPr>
                              <w:rPr>
                                <w:b/>
                                <w:bCs/>
                                <w:sz w:val="28"/>
                                <w:szCs w:val="28"/>
                              </w:rPr>
                            </w:pPr>
                            <w:r>
                              <w:t xml:space="preserve">Figure. 1 = clappers, </w:t>
                            </w:r>
                            <w:r w:rsidR="005B0574">
                              <w:t>top view</w:t>
                            </w:r>
                            <w:r>
                              <w:t xml:space="preserve"> (Kelly, 2020)</w:t>
                            </w:r>
                          </w:p>
                          <w:p w14:paraId="1F22BD7A" w14:textId="069EEEAB" w:rsidR="00BF069C" w:rsidRDefault="00BF06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B06C72" id="_x0000_t202" coordsize="21600,21600" o:spt="202" path="m,l,21600r21600,l21600,xe">
                <v:stroke joinstyle="miter"/>
                <v:path gradientshapeok="t" o:connecttype="rect"/>
              </v:shapetype>
              <v:shape id="Text Box 11" o:spid="_x0000_s1026" type="#_x0000_t202" style="position:absolute;margin-left:25.65pt;margin-top:223.8pt;width:367.05pt;height:23.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" strokeweight=".5pt">
                <v:textbox>
                  <w:txbxContent>
                    <w:p w14:paraId="415F9595" w14:textId="0C55A52A" w:rsidR="00BF069C" w:rsidRPr="00601094" w:rsidRDefault="00BF069C" w:rsidP="002D5888">
                      <w:pPr>
                        <w:rPr>
                          <w:b/>
                          <w:bCs/>
                          <w:sz w:val="28"/>
                          <w:szCs w:val="28"/>
                        </w:rPr>
                      </w:pPr>
                      <w:r>
                        <w:t xml:space="preserve">Figure. 1 = clappers, </w:t>
                      </w:r>
                      <w:r w:rsidR="005B0574">
                        <w:t>top view</w:t>
                      </w:r>
                      <w:r>
                        <w:t xml:space="preserve"> (Kelly, 2020)</w:t>
                      </w:r>
                    </w:p>
                    <w:p w14:paraId="1F22BD7A" w14:textId="069EEEAB" w:rsidR="00BF069C" w:rsidRDefault="00BF069C"/>
                  </w:txbxContent>
                </v:textbox>
                <w10:wrap type="square"/>
              </v:shape>
            </w:pict>
          </mc:Fallback>
        </mc:AlternateContent>
      </w:r>
      <w:r>
        <w:rPr>
          <w:b/>
          <w:bCs/>
          <w:noProof/>
          <w:sz w:val="28"/>
          <w:szCs w:val="28"/>
        </w:rPr>
        <w:drawing>
          <wp:anchor distT="0" distB="0" distL="114300" distR="114300" simplePos="0" relativeHeight="251663360" behindDoc="1" locked="0" layoutInCell="1" allowOverlap="1" wp14:anchorId="090BE6B2" wp14:editId="3C5BE24C">
            <wp:simplePos x="0" y="0"/>
            <wp:positionH relativeFrom="column">
              <wp:posOffset>1252220</wp:posOffset>
            </wp:positionH>
            <wp:positionV relativeFrom="paragraph">
              <wp:posOffset>-874395</wp:posOffset>
            </wp:positionV>
            <wp:extent cx="2825115" cy="4604385"/>
            <wp:effectExtent l="0" t="635" r="635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8" cstate="print">
                      <a:extLst>
                        <a:ext uri="{28A0092B-C50C-407E-A947-70E740481C1C}">
                          <a14:useLocalDpi xmlns:a14="http://schemas.microsoft.com/office/drawing/2010/main" val="0"/>
                        </a:ext>
                      </a:extLst>
                    </a:blip>
                    <a:srcRect l="21393" t="14358" r="18008" b="11599"/>
                    <a:stretch/>
                  </pic:blipFill>
                  <pic:spPr bwMode="auto">
                    <a:xfrm rot="16200000">
                      <a:off x="0" y="0"/>
                      <a:ext cx="2825115" cy="4604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AC5B26" w14:textId="324838E6" w:rsidR="004F1526" w:rsidRDefault="00C1164C" w:rsidP="005068AD">
      <w:r>
        <w:rPr>
          <w:b/>
          <w:bCs/>
          <w:noProof/>
          <w:sz w:val="28"/>
          <w:szCs w:val="28"/>
        </w:rPr>
        <w:drawing>
          <wp:anchor distT="0" distB="0" distL="114300" distR="114300" simplePos="0" relativeHeight="251664384" behindDoc="1" locked="0" layoutInCell="1" allowOverlap="1" wp14:anchorId="03BF29D5" wp14:editId="0D9662D2">
            <wp:simplePos x="0" y="0"/>
            <wp:positionH relativeFrom="column">
              <wp:posOffset>30480</wp:posOffset>
            </wp:positionH>
            <wp:positionV relativeFrom="paragraph">
              <wp:posOffset>2933065</wp:posOffset>
            </wp:positionV>
            <wp:extent cx="2593975" cy="2075180"/>
            <wp:effectExtent l="5398" t="0" r="2222" b="2223"/>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9" cstate="print">
                      <a:extLst>
                        <a:ext uri="{28A0092B-C50C-407E-A947-70E740481C1C}">
                          <a14:useLocalDpi xmlns:a14="http://schemas.microsoft.com/office/drawing/2010/main" val="0"/>
                        </a:ext>
                      </a:extLst>
                    </a:blip>
                    <a:srcRect l="6234"/>
                    <a:stretch/>
                  </pic:blipFill>
                  <pic:spPr bwMode="auto">
                    <a:xfrm rot="5400000">
                      <a:off x="0" y="0"/>
                      <a:ext cx="2593975" cy="2075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sz w:val="28"/>
          <w:szCs w:val="28"/>
        </w:rPr>
        <mc:AlternateContent>
          <mc:Choice Requires="wps">
            <w:drawing>
              <wp:anchor distT="45720" distB="45720" distL="114300" distR="114300" simplePos="0" relativeHeight="251675648" behindDoc="0" locked="0" layoutInCell="1" allowOverlap="1" wp14:anchorId="157C2FD0" wp14:editId="3017281E">
                <wp:simplePos x="0" y="0"/>
                <wp:positionH relativeFrom="column">
                  <wp:posOffset>2895600</wp:posOffset>
                </wp:positionH>
                <wp:positionV relativeFrom="paragraph">
                  <wp:posOffset>5262880</wp:posOffset>
                </wp:positionV>
                <wp:extent cx="2091055" cy="425450"/>
                <wp:effectExtent l="0" t="0" r="17145" b="19050"/>
                <wp:wrapSquare wrapText="bothSides"/>
                <wp:docPr id="14" name="Text Box 14"/>
                <wp:cNvGraphicFramePr/>
                <a:graphic xmlns:a="http://schemas.openxmlformats.org/drawingml/2006/main">
                  <a:graphicData uri="http://schemas.microsoft.com/office/word/2010/wordprocessingShape">
                    <wps:wsp>
                      <wps:cNvSpPr txBox="1"/>
                      <wps:spPr>
                        <a:xfrm>
                          <a:off x="0" y="0"/>
                          <a:ext cx="2091055" cy="425450"/>
                        </a:xfrm>
                        <a:prstGeom prst="rect">
                          <a:avLst/>
                        </a:prstGeom>
                        <a:solidFill>
                          <a:prstClr val="white"/>
                        </a:solidFill>
                        <a:ln w="6350">
                          <a:solidFill>
                            <a:prstClr val="black"/>
                          </a:solidFill>
                        </a:ln>
                      </wps:spPr>
                      <wps:txbx>
                        <w:txbxContent>
                          <w:p w14:paraId="742B5BA5" w14:textId="0336A594" w:rsidR="00871F28" w:rsidRPr="00871F28" w:rsidRDefault="00871F28">
                            <w:pPr>
                              <w:rPr>
                                <w:b/>
                                <w:bCs/>
                                <w:sz w:val="28"/>
                                <w:szCs w:val="28"/>
                              </w:rPr>
                            </w:pPr>
                            <w:r>
                              <w:t>Figure 4 = clappers, right hand (Kelly,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C2FD0" id="Text Box 14" o:spid="_x0000_s1027" type="#_x0000_t202" style="position:absolute;margin-left:228pt;margin-top:414.4pt;width:164.65pt;height:33.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" strokeweight=".5pt">
                <v:textbox>
                  <w:txbxContent>
                    <w:p w14:paraId="742B5BA5" w14:textId="0336A594" w:rsidR="00871F28" w:rsidRPr="00871F28" w:rsidRDefault="00871F28">
                      <w:pPr>
                        <w:rPr>
                          <w:b/>
                          <w:bCs/>
                          <w:sz w:val="28"/>
                          <w:szCs w:val="28"/>
                        </w:rPr>
                      </w:pPr>
                      <w:r>
                        <w:t>Figure 4 = clappers, right hand (Kelly, 2020)</w:t>
                      </w:r>
                    </w:p>
                  </w:txbxContent>
                </v:textbox>
                <w10:wrap type="square"/>
              </v:shape>
            </w:pict>
          </mc:Fallback>
        </mc:AlternateContent>
      </w:r>
      <w:r>
        <w:rPr>
          <w:b/>
          <w:bCs/>
          <w:noProof/>
          <w:sz w:val="28"/>
          <w:szCs w:val="28"/>
        </w:rPr>
        <w:drawing>
          <wp:anchor distT="0" distB="0" distL="114300" distR="114300" simplePos="0" relativeHeight="251666432" behindDoc="1" locked="0" layoutInCell="1" allowOverlap="1" wp14:anchorId="62CEBC49" wp14:editId="7CF392C7">
            <wp:simplePos x="0" y="0"/>
            <wp:positionH relativeFrom="column">
              <wp:posOffset>2649855</wp:posOffset>
            </wp:positionH>
            <wp:positionV relativeFrom="paragraph">
              <wp:posOffset>2934970</wp:posOffset>
            </wp:positionV>
            <wp:extent cx="2589530" cy="2075815"/>
            <wp:effectExtent l="2857" t="0" r="4128" b="4127"/>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0" cstate="print">
                      <a:extLst>
                        <a:ext uri="{28A0092B-C50C-407E-A947-70E740481C1C}">
                          <a14:useLocalDpi xmlns:a14="http://schemas.microsoft.com/office/drawing/2010/main" val="0"/>
                        </a:ext>
                      </a:extLst>
                    </a:blip>
                    <a:srcRect l="-312" t="245" r="10907" b="4219"/>
                    <a:stretch/>
                  </pic:blipFill>
                  <pic:spPr bwMode="auto">
                    <a:xfrm rot="5400000">
                      <a:off x="0" y="0"/>
                      <a:ext cx="2589530" cy="2075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2244">
        <w:rPr>
          <w:noProof/>
        </w:rPr>
        <mc:AlternateContent>
          <mc:Choice Requires="wps">
            <w:drawing>
              <wp:anchor distT="45720" distB="45720" distL="114300" distR="114300" simplePos="0" relativeHeight="251673600" behindDoc="0" locked="0" layoutInCell="1" allowOverlap="1" wp14:anchorId="4C733513" wp14:editId="5ED9CBBA">
                <wp:simplePos x="0" y="0"/>
                <wp:positionH relativeFrom="column">
                  <wp:posOffset>288856</wp:posOffset>
                </wp:positionH>
                <wp:positionV relativeFrom="paragraph">
                  <wp:posOffset>2419350</wp:posOffset>
                </wp:positionV>
                <wp:extent cx="4698365" cy="262255"/>
                <wp:effectExtent l="0" t="0" r="13335" b="17145"/>
                <wp:wrapSquare wrapText="bothSides"/>
                <wp:docPr id="12" name="Text Box 12"/>
                <wp:cNvGraphicFramePr/>
                <a:graphic xmlns:a="http://schemas.openxmlformats.org/drawingml/2006/main">
                  <a:graphicData uri="http://schemas.microsoft.com/office/word/2010/wordprocessingShape">
                    <wps:wsp>
                      <wps:cNvSpPr txBox="1"/>
                      <wps:spPr>
                        <a:xfrm>
                          <a:off x="0" y="0"/>
                          <a:ext cx="4698365" cy="262255"/>
                        </a:xfrm>
                        <a:prstGeom prst="rect">
                          <a:avLst/>
                        </a:prstGeom>
                        <a:solidFill>
                          <a:prstClr val="white"/>
                        </a:solidFill>
                        <a:ln w="6350">
                          <a:solidFill>
                            <a:prstClr val="black"/>
                          </a:solidFill>
                        </a:ln>
                      </wps:spPr>
                      <wps:txbx>
                        <w:txbxContent>
                          <w:p w14:paraId="57473328" w14:textId="1A7157A7" w:rsidR="002A53DF" w:rsidRPr="00601094" w:rsidRDefault="002A53DF" w:rsidP="002D5888">
                            <w:pPr>
                              <w:rPr>
                                <w:b/>
                                <w:bCs/>
                                <w:sz w:val="28"/>
                                <w:szCs w:val="28"/>
                              </w:rPr>
                            </w:pPr>
                            <w:r>
                              <w:t>Figure. 2 = clappers, b</w:t>
                            </w:r>
                            <w:r w:rsidR="005B0574">
                              <w:t>ase view</w:t>
                            </w:r>
                            <w:r>
                              <w:t xml:space="preserve"> (</w:t>
                            </w:r>
                            <w:proofErr w:type="spellStart"/>
                            <w:r>
                              <w:t>Welsenaer</w:t>
                            </w:r>
                            <w:proofErr w:type="spellEnd"/>
                            <w:r>
                              <w:t>, 2020)</w:t>
                            </w:r>
                          </w:p>
                          <w:p w14:paraId="413B3C84" w14:textId="652588F7" w:rsidR="002A53DF" w:rsidRDefault="002A53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33513" id="Text Box 12" o:spid="_x0000_s1028" type="#_x0000_t202" style="position:absolute;margin-left:22.75pt;margin-top:190.5pt;width:369.95pt;height:20.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" strokeweight=".5pt">
                <v:textbox>
                  <w:txbxContent>
                    <w:p w14:paraId="57473328" w14:textId="1A7157A7" w:rsidR="002A53DF" w:rsidRPr="00601094" w:rsidRDefault="002A53DF" w:rsidP="002D5888">
                      <w:pPr>
                        <w:rPr>
                          <w:b/>
                          <w:bCs/>
                          <w:sz w:val="28"/>
                          <w:szCs w:val="28"/>
                        </w:rPr>
                      </w:pPr>
                      <w:r>
                        <w:t>Figure. 2 = clappers, b</w:t>
                      </w:r>
                      <w:r w:rsidR="005B0574">
                        <w:t>ase view</w:t>
                      </w:r>
                      <w:r>
                        <w:t xml:space="preserve"> (</w:t>
                      </w:r>
                      <w:proofErr w:type="spellStart"/>
                      <w:r>
                        <w:t>Welsenaer</w:t>
                      </w:r>
                      <w:proofErr w:type="spellEnd"/>
                      <w:r>
                        <w:t>, 2020)</w:t>
                      </w:r>
                    </w:p>
                    <w:p w14:paraId="413B3C84" w14:textId="652588F7" w:rsidR="002A53DF" w:rsidRDefault="002A53DF"/>
                  </w:txbxContent>
                </v:textbox>
                <w10:wrap type="square"/>
              </v:shape>
            </w:pict>
          </mc:Fallback>
        </mc:AlternateContent>
      </w:r>
    </w:p>
    <w:p w14:paraId="3108006E" w14:textId="17BB9D7C" w:rsidR="003F172A" w:rsidRDefault="00C1164C" w:rsidP="005068AD">
      <w:r>
        <w:rPr>
          <w:b/>
          <w:bCs/>
          <w:noProof/>
          <w:sz w:val="28"/>
          <w:szCs w:val="28"/>
        </w:rPr>
        <mc:AlternateContent>
          <mc:Choice Requires="wps">
            <w:drawing>
              <wp:anchor distT="45720" distB="45720" distL="114300" distR="114300" simplePos="0" relativeHeight="251674624" behindDoc="0" locked="0" layoutInCell="1" allowOverlap="1" wp14:anchorId="1917441C" wp14:editId="3DA8209C">
                <wp:simplePos x="0" y="0"/>
                <wp:positionH relativeFrom="column">
                  <wp:posOffset>289472</wp:posOffset>
                </wp:positionH>
                <wp:positionV relativeFrom="paragraph">
                  <wp:posOffset>2707005</wp:posOffset>
                </wp:positionV>
                <wp:extent cx="2063750" cy="425450"/>
                <wp:effectExtent l="0" t="0" r="19050" b="19050"/>
                <wp:wrapSquare wrapText="bothSides"/>
                <wp:docPr id="13" name="Text Box 13"/>
                <wp:cNvGraphicFramePr/>
                <a:graphic xmlns:a="http://schemas.openxmlformats.org/drawingml/2006/main">
                  <a:graphicData uri="http://schemas.microsoft.com/office/word/2010/wordprocessingShape">
                    <wps:wsp>
                      <wps:cNvSpPr txBox="1"/>
                      <wps:spPr>
                        <a:xfrm>
                          <a:off x="0" y="0"/>
                          <a:ext cx="2063750" cy="425450"/>
                        </a:xfrm>
                        <a:prstGeom prst="rect">
                          <a:avLst/>
                        </a:prstGeom>
                        <a:solidFill>
                          <a:prstClr val="white"/>
                        </a:solidFill>
                        <a:ln w="6350">
                          <a:solidFill>
                            <a:prstClr val="black"/>
                          </a:solidFill>
                        </a:ln>
                      </wps:spPr>
                      <wps:txbx>
                        <w:txbxContent>
                          <w:p w14:paraId="08750703" w14:textId="0AAB80E9" w:rsidR="00871F28" w:rsidRPr="00871F28" w:rsidRDefault="00871F28" w:rsidP="002D5888">
                            <w:r>
                              <w:t>Figure 3 = clappers, left hand (Kelly, 2020)</w:t>
                            </w:r>
                          </w:p>
                          <w:p w14:paraId="4D460D56" w14:textId="620D8E15" w:rsidR="00871F28" w:rsidRDefault="00871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7441C" id="Text Box 13" o:spid="_x0000_s1029" type="#_x0000_t202" style="position:absolute;margin-left:22.8pt;margin-top:213.15pt;width:162.5pt;height:33.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" strokeweight=".5pt">
                <v:textbox>
                  <w:txbxContent>
                    <w:p w14:paraId="08750703" w14:textId="0AAB80E9" w:rsidR="00871F28" w:rsidRPr="00871F28" w:rsidRDefault="00871F28" w:rsidP="002D5888">
                      <w:r>
                        <w:t>Figure 3 = clappers, left hand (Kelly, 2020)</w:t>
                      </w:r>
                    </w:p>
                    <w:p w14:paraId="4D460D56" w14:textId="620D8E15" w:rsidR="00871F28" w:rsidRDefault="00871F28"/>
                  </w:txbxContent>
                </v:textbox>
                <w10:wrap type="square"/>
              </v:shape>
            </w:pict>
          </mc:Fallback>
        </mc:AlternateContent>
      </w:r>
    </w:p>
    <w:p w14:paraId="22E0CD19" w14:textId="252901D0" w:rsidR="003F172A" w:rsidRDefault="003F172A" w:rsidP="005068AD"/>
    <w:p w14:paraId="31375836" w14:textId="77777777" w:rsidR="003F172A" w:rsidRPr="004F1526" w:rsidRDefault="003F172A" w:rsidP="005068AD"/>
    <w:p w14:paraId="5802D4CB" w14:textId="4C091981" w:rsidR="006D4ECF" w:rsidRDefault="00F173D0" w:rsidP="005068AD">
      <w:pPr>
        <w:rPr>
          <w:b/>
          <w:bCs/>
          <w:sz w:val="28"/>
          <w:szCs w:val="28"/>
        </w:rPr>
      </w:pPr>
      <w:r>
        <w:rPr>
          <w:b/>
          <w:bCs/>
          <w:sz w:val="28"/>
          <w:szCs w:val="28"/>
        </w:rPr>
        <w:lastRenderedPageBreak/>
        <w:t>Clappers</w:t>
      </w:r>
    </w:p>
    <w:p w14:paraId="1A87EE55" w14:textId="41DD24B2" w:rsidR="00F173D0" w:rsidRDefault="00F173D0" w:rsidP="005068AD"/>
    <w:p w14:paraId="0FEDCE97" w14:textId="271D9734" w:rsidR="005068AD" w:rsidRPr="004A6E82" w:rsidRDefault="005068AD" w:rsidP="005068AD">
      <w:pPr>
        <w:rPr>
          <w:b/>
          <w:bCs/>
        </w:rPr>
      </w:pPr>
      <w:proofErr w:type="spellStart"/>
      <w:r w:rsidRPr="004A6E82">
        <w:rPr>
          <w:b/>
          <w:bCs/>
        </w:rPr>
        <w:t>Cyfarthfa</w:t>
      </w:r>
      <w:proofErr w:type="spellEnd"/>
      <w:r w:rsidRPr="004A6E82">
        <w:rPr>
          <w:b/>
          <w:bCs/>
        </w:rPr>
        <w:t xml:space="preserve"> Castle, Merthyr Tydfil CCM</w:t>
      </w:r>
      <w:r w:rsidR="004A6E82" w:rsidRPr="004A6E82">
        <w:rPr>
          <w:b/>
          <w:bCs/>
        </w:rPr>
        <w:t xml:space="preserve"> </w:t>
      </w:r>
      <w:r w:rsidR="00B32CA8">
        <w:rPr>
          <w:b/>
          <w:bCs/>
        </w:rPr>
        <w:t>2018</w:t>
      </w:r>
      <w:r w:rsidR="00DC7470">
        <w:rPr>
          <w:b/>
          <w:bCs/>
        </w:rPr>
        <w:t>.994</w:t>
      </w:r>
    </w:p>
    <w:p w14:paraId="45C40F69" w14:textId="39B1B414" w:rsidR="006D4ECF" w:rsidRDefault="006D4ECF" w:rsidP="005068AD"/>
    <w:p w14:paraId="311B37BF" w14:textId="21228B0B" w:rsidR="005068AD" w:rsidRDefault="005068AD" w:rsidP="005068AD">
      <w:r w:rsidRPr="0009669D">
        <w:rPr>
          <w:b/>
          <w:bCs/>
        </w:rPr>
        <w:t>Object type:</w:t>
      </w:r>
      <w:r w:rsidR="0009669D">
        <w:t xml:space="preserve"> </w:t>
      </w:r>
      <w:r w:rsidR="00DC7470">
        <w:t xml:space="preserve">Percussion </w:t>
      </w:r>
      <w:r w:rsidR="00730726">
        <w:t xml:space="preserve">Instrument </w:t>
      </w:r>
    </w:p>
    <w:p w14:paraId="69708052" w14:textId="718E7BA5" w:rsidR="006D4ECF" w:rsidRDefault="006D4ECF" w:rsidP="005068AD"/>
    <w:p w14:paraId="7C365966" w14:textId="045D8635" w:rsidR="005068AD" w:rsidRDefault="005068AD" w:rsidP="005068AD">
      <w:r w:rsidRPr="0009669D">
        <w:rPr>
          <w:b/>
          <w:bCs/>
        </w:rPr>
        <w:t>Material:</w:t>
      </w:r>
      <w:r w:rsidR="006F2AD0">
        <w:t xml:space="preserve"> Wood</w:t>
      </w:r>
    </w:p>
    <w:p w14:paraId="098EC3A9" w14:textId="0849B9E5" w:rsidR="006D4ECF" w:rsidRDefault="006D4ECF" w:rsidP="005068AD"/>
    <w:p w14:paraId="4C10950A" w14:textId="08F8CEFD" w:rsidR="005068AD" w:rsidRDefault="005068AD" w:rsidP="005068AD">
      <w:r w:rsidRPr="0009669D">
        <w:rPr>
          <w:b/>
          <w:bCs/>
        </w:rPr>
        <w:t>Period:</w:t>
      </w:r>
      <w:r w:rsidR="0009669D">
        <w:t xml:space="preserve"> </w:t>
      </w:r>
      <w:r w:rsidR="00DC7470">
        <w:t xml:space="preserve">Middle </w:t>
      </w:r>
      <w:r w:rsidR="0009669D">
        <w:t xml:space="preserve">Kingdom </w:t>
      </w:r>
    </w:p>
    <w:p w14:paraId="7FFF108B" w14:textId="78EBF393" w:rsidR="006D4ECF" w:rsidRDefault="006D4ECF" w:rsidP="005068AD"/>
    <w:p w14:paraId="0961DBF0" w14:textId="7E76B248" w:rsidR="009131D9" w:rsidRDefault="005068AD" w:rsidP="005068AD">
      <w:r w:rsidRPr="0009669D">
        <w:rPr>
          <w:b/>
          <w:bCs/>
        </w:rPr>
        <w:t>Provenance:</w:t>
      </w:r>
      <w:r>
        <w:t xml:space="preserve"> </w:t>
      </w:r>
      <w:r w:rsidR="00EF006A">
        <w:t>unknown (Egypt)</w:t>
      </w:r>
      <w:r w:rsidR="00055568">
        <w:t xml:space="preserve">; </w:t>
      </w:r>
      <w:r w:rsidR="00A91E07">
        <w:t xml:space="preserve">Collected by </w:t>
      </w:r>
      <w:r w:rsidR="00440A52">
        <w:t>Major Harry Harley Southey</w:t>
      </w:r>
      <w:r w:rsidR="00446C1B">
        <w:t xml:space="preserve">; </w:t>
      </w:r>
      <w:r w:rsidR="00A91E07">
        <w:t>Do</w:t>
      </w:r>
      <w:r w:rsidR="00446C1B">
        <w:t>nated to Cyfarthfa Castle Museum</w:t>
      </w:r>
      <w:r w:rsidR="00E644B7">
        <w:t>.</w:t>
      </w:r>
    </w:p>
    <w:p w14:paraId="3A0E7800" w14:textId="3F24BDB1" w:rsidR="006D4ECF" w:rsidRPr="0009669D" w:rsidRDefault="006D4ECF" w:rsidP="005068AD"/>
    <w:p w14:paraId="611E98E4" w14:textId="3E30B5A2" w:rsidR="00F2070C" w:rsidRDefault="005068AD" w:rsidP="005068AD">
      <w:r w:rsidRPr="0009669D">
        <w:rPr>
          <w:b/>
          <w:bCs/>
        </w:rPr>
        <w:t>Dimensions:</w:t>
      </w:r>
      <w:r w:rsidR="009131D9">
        <w:t xml:space="preserve"> </w:t>
      </w:r>
      <w:r w:rsidR="00B51A6F">
        <w:t>Left</w:t>
      </w:r>
      <w:r w:rsidR="00510ED9">
        <w:t xml:space="preserve"> Hand:</w:t>
      </w:r>
      <w:r w:rsidR="00B51A6F">
        <w:t xml:space="preserve"> </w:t>
      </w:r>
      <w:r w:rsidR="009131D9">
        <w:t>H.</w:t>
      </w:r>
      <w:r w:rsidR="00B51A6F">
        <w:t xml:space="preserve"> 40cm</w:t>
      </w:r>
      <w:r w:rsidR="009131D9">
        <w:t xml:space="preserve">; </w:t>
      </w:r>
      <w:r w:rsidR="00105F1D">
        <w:t xml:space="preserve">W. </w:t>
      </w:r>
      <w:r w:rsidR="003D7D8D">
        <w:t>5.</w:t>
      </w:r>
      <w:r w:rsidR="00722ED9">
        <w:t xml:space="preserve">5 cm; </w:t>
      </w:r>
      <w:r w:rsidR="003D7D8D">
        <w:t>C</w:t>
      </w:r>
      <w:r w:rsidR="00E95398">
        <w:t xml:space="preserve">. </w:t>
      </w:r>
      <w:r w:rsidR="00F2070C">
        <w:t>9.6cm</w:t>
      </w:r>
      <w:r w:rsidR="00E95398">
        <w:t xml:space="preserve"> cm</w:t>
      </w:r>
      <w:r w:rsidR="009F4E70">
        <w:t xml:space="preserve"> </w:t>
      </w:r>
    </w:p>
    <w:p w14:paraId="79F227CF" w14:textId="2BA5C5D1" w:rsidR="00510ED9" w:rsidRDefault="00F2070C" w:rsidP="005068AD">
      <w:r>
        <w:t xml:space="preserve">                      </w:t>
      </w:r>
      <w:r w:rsidR="009F4E70">
        <w:t>Right</w:t>
      </w:r>
      <w:r w:rsidR="00510ED9">
        <w:t xml:space="preserve"> Hand</w:t>
      </w:r>
      <w:r w:rsidR="009F4E70">
        <w:t>: H. 39.5</w:t>
      </w:r>
      <w:r w:rsidR="00510ED9">
        <w:t xml:space="preserve"> cm</w:t>
      </w:r>
      <w:r w:rsidR="009F4E70">
        <w:t>; W. 5.</w:t>
      </w:r>
      <w:r w:rsidR="00510ED9">
        <w:t>5 cm</w:t>
      </w:r>
      <w:r w:rsidR="006E6210">
        <w:t xml:space="preserve">; C. </w:t>
      </w:r>
      <w:r w:rsidR="00510ED9">
        <w:t>9.5 cm</w:t>
      </w:r>
    </w:p>
    <w:p w14:paraId="633D2AFF" w14:textId="5B880009" w:rsidR="0009669D" w:rsidRDefault="0009669D" w:rsidP="005068AD"/>
    <w:p w14:paraId="000DDBFA" w14:textId="62ECB4D9" w:rsidR="005740E0" w:rsidRPr="00A50509" w:rsidRDefault="005740E0" w:rsidP="005068AD">
      <w:pPr>
        <w:rPr>
          <w:b/>
          <w:bCs/>
        </w:rPr>
      </w:pPr>
      <w:r>
        <w:t xml:space="preserve">Object analysis by </w:t>
      </w:r>
      <w:r w:rsidRPr="00A50509">
        <w:rPr>
          <w:b/>
          <w:bCs/>
        </w:rPr>
        <w:t>Rebecca Smith</w:t>
      </w:r>
    </w:p>
    <w:p w14:paraId="7BBA70FA" w14:textId="0ADEE8C1" w:rsidR="0009669D" w:rsidRDefault="0009669D" w:rsidP="005068AD"/>
    <w:p w14:paraId="2493F77A" w14:textId="77777777" w:rsidR="00A07603" w:rsidRDefault="00A07603" w:rsidP="005068AD"/>
    <w:p w14:paraId="5F3957A5" w14:textId="184785A6" w:rsidR="00D23518" w:rsidRPr="003B4858" w:rsidRDefault="009F21C6" w:rsidP="005068AD">
      <w:pPr>
        <w:rPr>
          <w:b/>
          <w:bCs/>
          <w:u w:val="single"/>
        </w:rPr>
      </w:pPr>
      <w:r w:rsidRPr="009F21C6">
        <w:rPr>
          <w:b/>
          <w:bCs/>
          <w:u w:val="single"/>
        </w:rPr>
        <w:t>Description</w:t>
      </w:r>
    </w:p>
    <w:p w14:paraId="1DC48C38" w14:textId="1844135E" w:rsidR="003C2FA7" w:rsidRDefault="003C2FA7" w:rsidP="005068AD"/>
    <w:p w14:paraId="31DA507F" w14:textId="1F4EF354" w:rsidR="005B417C" w:rsidRDefault="005B417C" w:rsidP="005068AD"/>
    <w:p w14:paraId="0DBC36A6" w14:textId="0730CFE6" w:rsidR="009B6465" w:rsidRPr="001F16F1" w:rsidRDefault="00D81EFA" w:rsidP="005068AD">
      <w:r>
        <w:t>The top is rounded</w:t>
      </w:r>
      <w:r w:rsidR="001A04E7">
        <w:t xml:space="preserve"> with </w:t>
      </w:r>
      <w:r w:rsidR="00D46E6B">
        <w:t>the details of fingers and nails</w:t>
      </w:r>
      <w:r w:rsidR="00CA00C1">
        <w:t>,</w:t>
      </w:r>
      <w:r>
        <w:t xml:space="preserve"> whilst the base is flat. </w:t>
      </w:r>
      <w:r w:rsidR="00DF197B">
        <w:t>The top would be visible</w:t>
      </w:r>
      <w:r w:rsidR="004B22C6">
        <w:t xml:space="preserve"> when in use, while the base would not. </w:t>
      </w:r>
      <w:r w:rsidR="00492E17">
        <w:t xml:space="preserve">The </w:t>
      </w:r>
      <w:r w:rsidR="00FB38FE">
        <w:t>arms are very simply designed,</w:t>
      </w:r>
      <w:r w:rsidR="00133F76">
        <w:t xml:space="preserve"> with</w:t>
      </w:r>
      <w:r w:rsidR="00FB38FE">
        <w:t xml:space="preserve"> </w:t>
      </w:r>
      <w:r w:rsidR="0048485D">
        <w:t xml:space="preserve">clear </w:t>
      </w:r>
      <w:r w:rsidR="00092759">
        <w:t xml:space="preserve">definition of each finger </w:t>
      </w:r>
      <w:r w:rsidR="00714A8B">
        <w:t xml:space="preserve">as well as cut out nails </w:t>
      </w:r>
      <w:r w:rsidR="009729C7">
        <w:t xml:space="preserve">with </w:t>
      </w:r>
      <w:r w:rsidR="000A0D68">
        <w:t xml:space="preserve">an empty space where the nails would be. </w:t>
      </w:r>
      <w:r w:rsidR="002A1165">
        <w:t xml:space="preserve">Discolouration is present </w:t>
      </w:r>
      <w:r w:rsidR="005722D0">
        <w:t>in the nail beds</w:t>
      </w:r>
      <w:r w:rsidR="00786283">
        <w:t xml:space="preserve"> as well as a</w:t>
      </w:r>
      <w:r w:rsidR="0050106F">
        <w:t xml:space="preserve"> the possible traces of a</w:t>
      </w:r>
      <w:r w:rsidR="006A660D">
        <w:t xml:space="preserve"> </w:t>
      </w:r>
      <w:r w:rsidR="00971E78">
        <w:t xml:space="preserve">substance that could be a form of </w:t>
      </w:r>
      <w:r w:rsidR="00E03A62">
        <w:t xml:space="preserve">glue. </w:t>
      </w:r>
      <w:r w:rsidR="006C796A">
        <w:t xml:space="preserve">This could suggest that </w:t>
      </w:r>
      <w:r w:rsidR="00D07956">
        <w:t xml:space="preserve">another material was inlaid in these nail beds </w:t>
      </w:r>
      <w:r w:rsidR="00627041">
        <w:t xml:space="preserve">to highlight the nails and even to make </w:t>
      </w:r>
      <w:r w:rsidR="007013A7">
        <w:t xml:space="preserve">them more decorative but have since been lost. </w:t>
      </w:r>
      <w:r w:rsidR="00AE70BB">
        <w:t xml:space="preserve">The clappers are made from wood. </w:t>
      </w:r>
      <w:r w:rsidR="009D5333">
        <w:t xml:space="preserve">The use of the object, </w:t>
      </w:r>
      <w:r w:rsidR="00511F6C">
        <w:t xml:space="preserve">as a </w:t>
      </w:r>
      <w:r w:rsidR="00ED2728">
        <w:t>percussion</w:t>
      </w:r>
      <w:r w:rsidR="00511F6C">
        <w:t xml:space="preserve"> instrument, suggests that it would have to be a </w:t>
      </w:r>
      <w:r w:rsidR="00EB48D9">
        <w:t xml:space="preserve">durable wood </w:t>
      </w:r>
      <w:r w:rsidR="00666679">
        <w:t xml:space="preserve">in order for it not to break, </w:t>
      </w:r>
      <w:r w:rsidR="00565FFB">
        <w:t>therefore it’ll not a soft wood.</w:t>
      </w:r>
      <w:r w:rsidR="00DD7210">
        <w:t xml:space="preserve"> </w:t>
      </w:r>
      <w:r w:rsidR="00395B9C">
        <w:t>The</w:t>
      </w:r>
      <w:r w:rsidR="004555E2">
        <w:t xml:space="preserve"> clappers have </w:t>
      </w:r>
      <w:r w:rsidR="00B87BFA">
        <w:t xml:space="preserve">visible </w:t>
      </w:r>
      <w:r w:rsidR="00F8249F">
        <w:t xml:space="preserve">knots and grain </w:t>
      </w:r>
      <w:r w:rsidR="00B87BFA">
        <w:t>in</w:t>
      </w:r>
      <w:r w:rsidR="00F8249F">
        <w:t xml:space="preserve"> the wood</w:t>
      </w:r>
      <w:r w:rsidR="00B87BFA">
        <w:t>.</w:t>
      </w:r>
      <w:r w:rsidR="00793299">
        <w:t xml:space="preserve"> </w:t>
      </w:r>
      <w:r w:rsidR="00C92BA3">
        <w:t xml:space="preserve">Over these knots on both arms there are </w:t>
      </w:r>
      <w:r w:rsidR="00F43A48">
        <w:t xml:space="preserve">a number of dark and discoloured patches. </w:t>
      </w:r>
      <w:r w:rsidR="00415EA7">
        <w:t xml:space="preserve">The location of these discolouration suggests that they </w:t>
      </w:r>
      <w:r w:rsidR="00C213E6">
        <w:t xml:space="preserve">are natural and are likely a combination of </w:t>
      </w:r>
      <w:r w:rsidR="00414C34">
        <w:t>ageing</w:t>
      </w:r>
      <w:r w:rsidR="00C213E6">
        <w:t xml:space="preserve"> and the resins </w:t>
      </w:r>
      <w:r w:rsidR="00414C34">
        <w:t xml:space="preserve">used on the wood. </w:t>
      </w:r>
      <w:r w:rsidR="008C61B8">
        <w:t xml:space="preserve">Following the lines of the wood on both </w:t>
      </w:r>
      <w:r w:rsidR="00F37381">
        <w:t xml:space="preserve">arms, much more apparent on the right arm, </w:t>
      </w:r>
      <w:r w:rsidR="006740BE">
        <w:t>are cracks on the top</w:t>
      </w:r>
      <w:r w:rsidR="002D15EA">
        <w:t xml:space="preserve"> of the clappers, though not deep enough to be </w:t>
      </w:r>
      <w:r w:rsidR="009709BA">
        <w:t>present on the flat base</w:t>
      </w:r>
      <w:r w:rsidR="00755285">
        <w:t xml:space="preserve">. </w:t>
      </w:r>
      <w:r w:rsidR="00236513">
        <w:t xml:space="preserve">There appears to be flecks of white paint on both arms, but this is likely recent damage due to the brightness of the colour. </w:t>
      </w:r>
      <w:r w:rsidR="008E26B0">
        <w:t xml:space="preserve">The </w:t>
      </w:r>
      <w:r w:rsidR="000E21AA">
        <w:t xml:space="preserve">characters </w:t>
      </w:r>
      <w:r w:rsidR="008E26B0">
        <w:t xml:space="preserve">S22 are written </w:t>
      </w:r>
      <w:r w:rsidR="00BC04CE">
        <w:t xml:space="preserve">on </w:t>
      </w:r>
      <w:r w:rsidR="00314893">
        <w:t>both</w:t>
      </w:r>
      <w:r w:rsidR="000D39B0">
        <w:t xml:space="preserve"> clappers </w:t>
      </w:r>
      <w:r w:rsidR="00F5502D">
        <w:t>in b</w:t>
      </w:r>
      <w:r w:rsidR="00215DEE">
        <w:t>lack marker</w:t>
      </w:r>
      <w:r w:rsidR="00076807">
        <w:t>, as well as the right clapper having</w:t>
      </w:r>
      <w:r w:rsidR="008955FA">
        <w:t xml:space="preserve"> E</w:t>
      </w:r>
      <w:r w:rsidR="00426AEE">
        <w:t>YAI</w:t>
      </w:r>
      <w:r w:rsidR="001519C6">
        <w:t xml:space="preserve">92 written on the top in pencil. </w:t>
      </w:r>
      <w:r w:rsidR="00E33EC1">
        <w:t>These inscriptions woul</w:t>
      </w:r>
      <w:r w:rsidR="004572E9">
        <w:t xml:space="preserve">d have been made after excavation as identification markers. </w:t>
      </w:r>
      <w:r w:rsidR="001F16F1">
        <w:t xml:space="preserve">The basic dimensions of the clappers differ slightly between the left and right hand. The left hand Clapper measures 40 cm in height, 5.5 cm in width (at the widest point at its hand, shown in figure 3) and a circumference of 9.6 cm at the base of the arm. The right hand similarly measures 39.5 cm in height, 5.5 cm in width (at the widest point at its hand, shown in figure 4) and a circumference of 9.5 cm at the base of the arm. The dimensions of the arm itself is the approximate size of a human female, however the hand of the clapper is proportionately too small. </w:t>
      </w:r>
      <w:r w:rsidR="00221A79">
        <w:t xml:space="preserve">These clappers are slightly larger than other wooden examples (figure </w:t>
      </w:r>
      <w:r w:rsidR="00A832CE">
        <w:t>5 measures 34cm long</w:t>
      </w:r>
      <w:r w:rsidR="00A832CE">
        <w:rPr>
          <w:rStyle w:val="FootnoteReference"/>
        </w:rPr>
        <w:footnoteReference w:id="1"/>
      </w:r>
      <w:r w:rsidR="00A832CE">
        <w:t xml:space="preserve">) </w:t>
      </w:r>
      <w:r w:rsidR="0033757B">
        <w:t xml:space="preserve">but are much larger, given the greater freedom in choice of size, than many </w:t>
      </w:r>
      <w:r w:rsidR="005E2026">
        <w:t>Ivory examples (</w:t>
      </w:r>
      <w:r w:rsidR="009A3CA8">
        <w:t xml:space="preserve">the unbroken Clapper in </w:t>
      </w:r>
      <w:r w:rsidR="005E2026">
        <w:t xml:space="preserve">figure 6 measures </w:t>
      </w:r>
      <w:r w:rsidR="00752681">
        <w:t>17</w:t>
      </w:r>
      <w:r w:rsidR="00166E13">
        <w:t xml:space="preserve"> cm long</w:t>
      </w:r>
      <w:r w:rsidR="00166E13">
        <w:rPr>
          <w:rStyle w:val="FootnoteReference"/>
        </w:rPr>
        <w:footnoteReference w:id="2"/>
      </w:r>
      <w:r w:rsidR="00166E13">
        <w:t xml:space="preserve">). </w:t>
      </w:r>
    </w:p>
    <w:p w14:paraId="2091F908" w14:textId="1B0B680C" w:rsidR="00731E30" w:rsidRDefault="00731E30" w:rsidP="005068AD"/>
    <w:p w14:paraId="1FA35A6B" w14:textId="0BD192C5" w:rsidR="00731E30" w:rsidRDefault="00451B17" w:rsidP="005068AD">
      <w:r>
        <w:rPr>
          <w:noProof/>
        </w:rPr>
        <w:lastRenderedPageBreak/>
        <mc:AlternateContent>
          <mc:Choice Requires="wps">
            <w:drawing>
              <wp:anchor distT="45720" distB="45720" distL="114300" distR="114300" simplePos="0" relativeHeight="251660288" behindDoc="0" locked="0" layoutInCell="1" allowOverlap="1" wp14:anchorId="58D533AE" wp14:editId="1F447F3F">
                <wp:simplePos x="0" y="0"/>
                <wp:positionH relativeFrom="column">
                  <wp:posOffset>3815080</wp:posOffset>
                </wp:positionH>
                <wp:positionV relativeFrom="paragraph">
                  <wp:posOffset>2004695</wp:posOffset>
                </wp:positionV>
                <wp:extent cx="2219325" cy="577850"/>
                <wp:effectExtent l="0" t="0" r="15875" b="19050"/>
                <wp:wrapSquare wrapText="bothSides"/>
                <wp:docPr id="7" name="Text Box 7"/>
                <wp:cNvGraphicFramePr/>
                <a:graphic xmlns:a="http://schemas.openxmlformats.org/drawingml/2006/main">
                  <a:graphicData uri="http://schemas.microsoft.com/office/word/2010/wordprocessingShape">
                    <wps:wsp>
                      <wps:cNvSpPr txBox="1"/>
                      <wps:spPr>
                        <a:xfrm>
                          <a:off x="0" y="0"/>
                          <a:ext cx="2219325" cy="577850"/>
                        </a:xfrm>
                        <a:prstGeom prst="rect">
                          <a:avLst/>
                        </a:prstGeom>
                        <a:solidFill>
                          <a:prstClr val="white"/>
                        </a:solidFill>
                        <a:ln w="6350">
                          <a:solidFill>
                            <a:prstClr val="black"/>
                          </a:solidFill>
                        </a:ln>
                      </wps:spPr>
                      <wps:txbx>
                        <w:txbxContent>
                          <w:p w14:paraId="74221CF4" w14:textId="07A3E579" w:rsidR="00AD3086" w:rsidRDefault="00AD3086">
                            <w:r>
                              <w:t>Fig</w:t>
                            </w:r>
                            <w:r w:rsidR="008223A9">
                              <w:t>ure</w:t>
                            </w:r>
                            <w:r>
                              <w:t xml:space="preserve"> 5</w:t>
                            </w:r>
                            <w:r w:rsidR="001F2FFA">
                              <w:t xml:space="preserve"> =</w:t>
                            </w:r>
                            <w:r>
                              <w:t xml:space="preserve"> </w:t>
                            </w:r>
                            <w:r w:rsidR="005C6BC4">
                              <w:t xml:space="preserve">Metropolitan Museum, </w:t>
                            </w:r>
                            <w:r w:rsidR="00B33A58">
                              <w:t>Pair of clappers</w:t>
                            </w:r>
                            <w:r w:rsidR="00F60F77">
                              <w:t xml:space="preserve">, c. </w:t>
                            </w:r>
                            <w:r w:rsidR="00737FC6">
                              <w:t>1802-</w:t>
                            </w:r>
                            <w:r w:rsidR="0035233C">
                              <w:t>1450 B</w:t>
                            </w:r>
                            <w:r w:rsidR="00581EB6">
                              <w:t xml:space="preserve">.C.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D533AE" id="_x0000_t202" coordsize="21600,21600" o:spt="202" path="m,l,21600r21600,l21600,xe">
                <v:stroke joinstyle="miter"/>
                <v:path gradientshapeok="t" o:connecttype="rect"/>
              </v:shapetype>
              <v:shape id="Text Box 7" o:spid="_x0000_s1026" type="#_x0000_t202" style="position:absolute;margin-left:300.4pt;margin-top:157.85pt;width:174.75pt;height:4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" strokeweight=".5pt">
                <v:textbox>
                  <w:txbxContent>
                    <w:p w14:paraId="74221CF4" w14:textId="07A3E579" w:rsidR="00AD3086" w:rsidRDefault="00AD3086">
                      <w:r>
                        <w:t>Fig</w:t>
                      </w:r>
                      <w:r w:rsidR="008223A9">
                        <w:t>ure</w:t>
                      </w:r>
                      <w:r>
                        <w:t xml:space="preserve"> 5</w:t>
                      </w:r>
                      <w:r w:rsidR="001F2FFA">
                        <w:t xml:space="preserve"> =</w:t>
                      </w:r>
                      <w:r>
                        <w:t xml:space="preserve"> </w:t>
                      </w:r>
                      <w:r w:rsidR="005C6BC4">
                        <w:t xml:space="preserve">Metropolitan Museum, </w:t>
                      </w:r>
                      <w:r w:rsidR="00B33A58">
                        <w:t>Pair of clappers</w:t>
                      </w:r>
                      <w:r w:rsidR="00F60F77">
                        <w:t xml:space="preserve">, c. </w:t>
                      </w:r>
                      <w:r w:rsidR="00737FC6">
                        <w:t>1802-</w:t>
                      </w:r>
                      <w:r w:rsidR="0035233C">
                        <w:t>1450 B</w:t>
                      </w:r>
                      <w:r w:rsidR="00581EB6">
                        <w:t xml:space="preserve">.C. </w:t>
                      </w:r>
                    </w:p>
                  </w:txbxContent>
                </v:textbox>
                <w10:wrap type="square"/>
              </v:shape>
            </w:pict>
          </mc:Fallback>
        </mc:AlternateContent>
      </w:r>
      <w:r>
        <w:rPr>
          <w:noProof/>
          <w:color w:val="A8D08D" w:themeColor="accent6" w:themeTint="99"/>
        </w:rPr>
        <w:drawing>
          <wp:anchor distT="0" distB="0" distL="114300" distR="114300" simplePos="0" relativeHeight="251667456" behindDoc="1" locked="0" layoutInCell="1" allowOverlap="1" wp14:anchorId="3DE78BBC" wp14:editId="4A899D3A">
            <wp:simplePos x="0" y="0"/>
            <wp:positionH relativeFrom="column">
              <wp:posOffset>3811567</wp:posOffset>
            </wp:positionH>
            <wp:positionV relativeFrom="paragraph">
              <wp:posOffset>1</wp:posOffset>
            </wp:positionV>
            <wp:extent cx="2223303" cy="2000816"/>
            <wp:effectExtent l="0" t="0" r="0" b="6350"/>
            <wp:wrapTight wrapText="bothSides">
              <wp:wrapPolygon edited="0">
                <wp:start x="0" y="0"/>
                <wp:lineTo x="0" y="21531"/>
                <wp:lineTo x="21470" y="21531"/>
                <wp:lineTo x="214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3303" cy="2000816"/>
                    </a:xfrm>
                    <a:prstGeom prst="rect">
                      <a:avLst/>
                    </a:prstGeom>
                  </pic:spPr>
                </pic:pic>
              </a:graphicData>
            </a:graphic>
            <wp14:sizeRelH relativeFrom="margin">
              <wp14:pctWidth>0</wp14:pctWidth>
            </wp14:sizeRelH>
            <wp14:sizeRelV relativeFrom="margin">
              <wp14:pctHeight>0</wp14:pctHeight>
            </wp14:sizeRelV>
          </wp:anchor>
        </w:drawing>
      </w:r>
      <w:r w:rsidR="00731E30">
        <w:t xml:space="preserve">Dating the clappers is difficult due to the </w:t>
      </w:r>
      <w:r w:rsidR="00904541">
        <w:t xml:space="preserve">object’s lack of provenance. </w:t>
      </w:r>
      <w:r w:rsidR="00DC2562">
        <w:t xml:space="preserve">There is </w:t>
      </w:r>
      <w:r w:rsidR="007E0205">
        <w:t>a scientific method of dating objects of an unknown origin</w:t>
      </w:r>
      <w:r w:rsidR="00801DDF">
        <w:t xml:space="preserve">. </w:t>
      </w:r>
      <w:r w:rsidR="009A40BA">
        <w:t xml:space="preserve">This method </w:t>
      </w:r>
      <w:r w:rsidR="00363F42">
        <w:t xml:space="preserve">dates the object </w:t>
      </w:r>
      <w:r w:rsidR="0083157D">
        <w:t xml:space="preserve">by </w:t>
      </w:r>
      <w:r w:rsidR="008077D9">
        <w:t>us</w:t>
      </w:r>
      <w:r w:rsidR="0083157D">
        <w:t>ing</w:t>
      </w:r>
      <w:r w:rsidR="008077D9">
        <w:t xml:space="preserve"> the DNA </w:t>
      </w:r>
      <w:r w:rsidR="00363F42">
        <w:t xml:space="preserve">of the wood and </w:t>
      </w:r>
      <w:r w:rsidR="009A40BA">
        <w:t xml:space="preserve">is known as </w:t>
      </w:r>
      <w:r w:rsidR="009C4B01">
        <w:t>dendrochronology</w:t>
      </w:r>
      <w:r w:rsidR="005C376E">
        <w:rPr>
          <w:rStyle w:val="FootnoteReference"/>
        </w:rPr>
        <w:footnoteReference w:id="3"/>
      </w:r>
      <w:r w:rsidR="00AC541F">
        <w:t xml:space="preserve">. This option was obviously not possible </w:t>
      </w:r>
      <w:r w:rsidR="00AF12F7">
        <w:t xml:space="preserve">at this time. </w:t>
      </w:r>
      <w:r w:rsidR="00720D58">
        <w:t xml:space="preserve">The </w:t>
      </w:r>
      <w:r w:rsidR="004875E1">
        <w:t>alternative way to date the clappers</w:t>
      </w:r>
      <w:r w:rsidR="00F34F7C">
        <w:t xml:space="preserve"> would be through its style. </w:t>
      </w:r>
      <w:r w:rsidR="00725374">
        <w:t xml:space="preserve">Designing clappers to resemble hands </w:t>
      </w:r>
      <w:r w:rsidR="00EF4932">
        <w:t>began in the Middle Kingdom</w:t>
      </w:r>
      <w:r w:rsidR="009930BD">
        <w:rPr>
          <w:rStyle w:val="FootnoteReference"/>
        </w:rPr>
        <w:footnoteReference w:id="4"/>
      </w:r>
      <w:r w:rsidR="00EF4932">
        <w:t>, offering an estimate time period.</w:t>
      </w:r>
      <w:r w:rsidR="009930BD">
        <w:t xml:space="preserve"> </w:t>
      </w:r>
      <w:r w:rsidR="00D7209F">
        <w:t xml:space="preserve">Specific detailing </w:t>
      </w:r>
      <w:r w:rsidR="001D0E3B">
        <w:t xml:space="preserve">(shown in figures </w:t>
      </w:r>
      <w:r w:rsidR="00D633FD">
        <w:t>6</w:t>
      </w:r>
      <w:r w:rsidR="001D0E3B">
        <w:t xml:space="preserve"> and </w:t>
      </w:r>
      <w:r w:rsidR="00D633FD">
        <w:t>7</w:t>
      </w:r>
      <w:r w:rsidR="001D0E3B">
        <w:t xml:space="preserve">) </w:t>
      </w:r>
      <w:r w:rsidR="00924E99">
        <w:t xml:space="preserve">would </w:t>
      </w:r>
      <w:r w:rsidR="00A864F2">
        <w:t xml:space="preserve">offer a more precise </w:t>
      </w:r>
      <w:r w:rsidR="003D4AF4">
        <w:t xml:space="preserve">period in the </w:t>
      </w:r>
      <w:r w:rsidR="00543152">
        <w:t xml:space="preserve">Middle Kingdom, however the </w:t>
      </w:r>
      <w:proofErr w:type="spellStart"/>
      <w:r w:rsidR="00543152">
        <w:t>Cyfarthfa</w:t>
      </w:r>
      <w:proofErr w:type="spellEnd"/>
      <w:r w:rsidR="00543152">
        <w:t xml:space="preserve"> </w:t>
      </w:r>
      <w:r w:rsidR="00D67AC6">
        <w:t xml:space="preserve">clappers lack such detail. </w:t>
      </w:r>
      <w:r w:rsidR="00640E20">
        <w:t xml:space="preserve">The fact that these clappers are made </w:t>
      </w:r>
      <w:r w:rsidR="007A3B75">
        <w:t xml:space="preserve">of wood </w:t>
      </w:r>
      <w:r w:rsidR="00970719">
        <w:t xml:space="preserve">and lack ornate detailing does not </w:t>
      </w:r>
      <w:r w:rsidR="00405231">
        <w:t xml:space="preserve">necessarily mean that they are an older example than </w:t>
      </w:r>
      <w:r w:rsidR="00342182">
        <w:t xml:space="preserve">more </w:t>
      </w:r>
      <w:r w:rsidR="0073257E">
        <w:t xml:space="preserve">elaborately decorated </w:t>
      </w:r>
      <w:r w:rsidR="00E1336B">
        <w:t>Clappers</w:t>
      </w:r>
      <w:r w:rsidR="0032607A">
        <w:t xml:space="preserve">, as figure </w:t>
      </w:r>
      <w:r w:rsidR="00F3010E">
        <w:t xml:space="preserve">5 shows simplistic </w:t>
      </w:r>
      <w:r w:rsidR="00F65E4E">
        <w:t xml:space="preserve">examples dating from the late Middle </w:t>
      </w:r>
      <w:r w:rsidR="00DA317B">
        <w:t xml:space="preserve">to early New Kingdom </w:t>
      </w:r>
      <w:r w:rsidR="006653DE">
        <w:t xml:space="preserve">when the more intricate </w:t>
      </w:r>
      <w:r w:rsidR="003A3DB5">
        <w:t>clappers were being produced</w:t>
      </w:r>
      <w:r w:rsidR="00461412">
        <w:rPr>
          <w:rStyle w:val="FootnoteReference"/>
        </w:rPr>
        <w:footnoteReference w:id="5"/>
      </w:r>
      <w:r w:rsidR="003A3DB5">
        <w:t xml:space="preserve">. </w:t>
      </w:r>
    </w:p>
    <w:p w14:paraId="0C83A6E4" w14:textId="7D6F641C" w:rsidR="00BF33C3" w:rsidRDefault="00075A3E" w:rsidP="005068AD">
      <w:r>
        <w:rPr>
          <w:noProof/>
          <w:color w:val="A8D08D" w:themeColor="accent6" w:themeTint="99"/>
        </w:rPr>
        <w:drawing>
          <wp:anchor distT="0" distB="0" distL="114300" distR="114300" simplePos="0" relativeHeight="251668480" behindDoc="1" locked="0" layoutInCell="1" allowOverlap="1" wp14:anchorId="73D51FDF" wp14:editId="62391B70">
            <wp:simplePos x="0" y="0"/>
            <wp:positionH relativeFrom="column">
              <wp:posOffset>4672286</wp:posOffset>
            </wp:positionH>
            <wp:positionV relativeFrom="paragraph">
              <wp:posOffset>25115</wp:posOffset>
            </wp:positionV>
            <wp:extent cx="1365885" cy="2437765"/>
            <wp:effectExtent l="0" t="0" r="5715" b="635"/>
            <wp:wrapTight wrapText="bothSides">
              <wp:wrapPolygon edited="0">
                <wp:start x="0" y="0"/>
                <wp:lineTo x="0" y="21493"/>
                <wp:lineTo x="21490" y="21493"/>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cstate="print">
                      <a:extLst>
                        <a:ext uri="{28A0092B-C50C-407E-A947-70E740481C1C}">
                          <a14:useLocalDpi xmlns:a14="http://schemas.microsoft.com/office/drawing/2010/main" val="0"/>
                        </a:ext>
                      </a:extLst>
                    </a:blip>
                    <a:srcRect l="15726" t="11489" r="11243" b="10130"/>
                    <a:stretch/>
                  </pic:blipFill>
                  <pic:spPr bwMode="auto">
                    <a:xfrm>
                      <a:off x="0" y="0"/>
                      <a:ext cx="1365885" cy="2437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F5B2E3" w14:textId="2A403CF6" w:rsidR="00BF33C3" w:rsidRDefault="00BF33C3" w:rsidP="005068AD">
      <w:r>
        <w:t xml:space="preserve">The objects provenance is unknown. The clappers were likely found in a burial tomb in Egypt, </w:t>
      </w:r>
      <w:r w:rsidR="0026106A">
        <w:t xml:space="preserve">however the exact location of its excavation is unknown. </w:t>
      </w:r>
      <w:r w:rsidR="009034B5">
        <w:t xml:space="preserve">The clappers were a part of a collection of Egyptian objects owned by </w:t>
      </w:r>
      <w:r w:rsidR="00D713CB">
        <w:t>Major Hartley Southey (1871-1917). The collection was donated after his death by Southey’s father to the</w:t>
      </w:r>
      <w:r w:rsidR="00F65A45">
        <w:t xml:space="preserve">, then, recently established </w:t>
      </w:r>
      <w:proofErr w:type="spellStart"/>
      <w:r w:rsidR="00F65A45">
        <w:t>Cyfarthfa</w:t>
      </w:r>
      <w:proofErr w:type="spellEnd"/>
      <w:r w:rsidR="00F65A45">
        <w:t xml:space="preserve"> Castle Museum</w:t>
      </w:r>
      <w:r w:rsidR="00784D98">
        <w:t xml:space="preserve">. The collection of objects have resided in the </w:t>
      </w:r>
      <w:proofErr w:type="spellStart"/>
      <w:r w:rsidR="00623A97">
        <w:t>Cyfarthfa</w:t>
      </w:r>
      <w:proofErr w:type="spellEnd"/>
      <w:r w:rsidR="00623A97">
        <w:t xml:space="preserve"> Castle Museum since their donation. </w:t>
      </w:r>
    </w:p>
    <w:p w14:paraId="0C302E36" w14:textId="103EFAB5" w:rsidR="005B7245" w:rsidRDefault="005B7245" w:rsidP="005068AD"/>
    <w:p w14:paraId="0064E0D9" w14:textId="77777777" w:rsidR="000B211E" w:rsidRDefault="00D50208" w:rsidP="005068AD">
      <w:r>
        <w:rPr>
          <w:noProof/>
          <w:color w:val="A8D08D" w:themeColor="accent6" w:themeTint="99"/>
        </w:rPr>
        <mc:AlternateContent>
          <mc:Choice Requires="wps">
            <w:drawing>
              <wp:anchor distT="45720" distB="45720" distL="114300" distR="114300" simplePos="0" relativeHeight="251669504" behindDoc="0" locked="0" layoutInCell="1" allowOverlap="1" wp14:anchorId="2A308C84" wp14:editId="682CF61E">
                <wp:simplePos x="0" y="0"/>
                <wp:positionH relativeFrom="column">
                  <wp:posOffset>4671060</wp:posOffset>
                </wp:positionH>
                <wp:positionV relativeFrom="paragraph">
                  <wp:posOffset>922692</wp:posOffset>
                </wp:positionV>
                <wp:extent cx="1358900" cy="941070"/>
                <wp:effectExtent l="0" t="0" r="12700" b="11430"/>
                <wp:wrapSquare wrapText="bothSides"/>
                <wp:docPr id="4" name="Text Box 4"/>
                <wp:cNvGraphicFramePr/>
                <a:graphic xmlns:a="http://schemas.openxmlformats.org/drawingml/2006/main">
                  <a:graphicData uri="http://schemas.microsoft.com/office/word/2010/wordprocessingShape">
                    <wps:wsp>
                      <wps:cNvSpPr txBox="1"/>
                      <wps:spPr>
                        <a:xfrm>
                          <a:off x="0" y="0"/>
                          <a:ext cx="1358900" cy="941070"/>
                        </a:xfrm>
                        <a:prstGeom prst="rect">
                          <a:avLst/>
                        </a:prstGeom>
                        <a:solidFill>
                          <a:prstClr val="white"/>
                        </a:solidFill>
                        <a:ln w="6350">
                          <a:solidFill>
                            <a:prstClr val="black"/>
                          </a:solidFill>
                        </a:ln>
                      </wps:spPr>
                      <wps:txbx>
                        <w:txbxContent>
                          <w:p w14:paraId="4F62521B" w14:textId="1C464F35" w:rsidR="00075A3E" w:rsidRDefault="00075A3E">
                            <w:r>
                              <w:t xml:space="preserve">Figure 6 = Metropolitan Museum, </w:t>
                            </w:r>
                            <w:r w:rsidR="00125312">
                              <w:t xml:space="preserve">Pair of clappers, ca. </w:t>
                            </w:r>
                            <w:r w:rsidR="00CA5131">
                              <w:t>1900-1640 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08C84" id="Text Box 4" o:spid="_x0000_s1029" type="#_x0000_t202" style="position:absolute;margin-left:367.8pt;margin-top:72.65pt;width:107pt;height:74.1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" strokeweight=".5pt">
                <v:textbox>
                  <w:txbxContent>
                    <w:p w14:paraId="4F62521B" w14:textId="1C464F35" w:rsidR="00075A3E" w:rsidRDefault="00075A3E">
                      <w:r>
                        <w:t xml:space="preserve">Figure 6 = Metropolitan Museum, </w:t>
                      </w:r>
                      <w:r w:rsidR="00125312">
                        <w:t xml:space="preserve">Pair of clappers, ca. </w:t>
                      </w:r>
                      <w:r w:rsidR="00CA5131">
                        <w:t>1900-1640 B.C.</w:t>
                      </w:r>
                    </w:p>
                  </w:txbxContent>
                </v:textbox>
                <w10:wrap type="square"/>
              </v:shape>
            </w:pict>
          </mc:Fallback>
        </mc:AlternateContent>
      </w:r>
      <w:r w:rsidR="00700882">
        <w:t>The clappers are a percussion instrument. One of the oldest instruments</w:t>
      </w:r>
      <w:r w:rsidR="0070247B">
        <w:rPr>
          <w:rStyle w:val="FootnoteReference"/>
        </w:rPr>
        <w:footnoteReference w:id="6"/>
      </w:r>
      <w:r w:rsidR="00700882">
        <w:t>, clappers were used to create a beat and keep time in musical performances and dances</w:t>
      </w:r>
      <w:r w:rsidR="00700882">
        <w:rPr>
          <w:rStyle w:val="FootnoteReference"/>
        </w:rPr>
        <w:footnoteReference w:id="7"/>
      </w:r>
      <w:r w:rsidR="00700882">
        <w:t xml:space="preserve">. </w:t>
      </w:r>
      <w:r w:rsidR="005D189B">
        <w:t>Music wa</w:t>
      </w:r>
      <w:r w:rsidR="00E85A54">
        <w:t xml:space="preserve">s an important part of ritual in Ancient Egypt. According to </w:t>
      </w:r>
      <w:proofErr w:type="spellStart"/>
      <w:r w:rsidR="00E85A54">
        <w:t>Strudwick</w:t>
      </w:r>
      <w:proofErr w:type="spellEnd"/>
      <w:r w:rsidR="00E85A54">
        <w:t xml:space="preserve"> </w:t>
      </w:r>
      <w:r w:rsidR="004A0D8F">
        <w:t xml:space="preserve">“music was </w:t>
      </w:r>
      <w:r w:rsidR="00C2620D">
        <w:t xml:space="preserve">everywhere in Ancient Egypt </w:t>
      </w:r>
      <w:r w:rsidR="00873477">
        <w:t>– at civil or funerary banquets</w:t>
      </w:r>
      <w:r w:rsidR="0097040C">
        <w:t>…”</w:t>
      </w:r>
      <w:r w:rsidR="0097040C">
        <w:rPr>
          <w:rStyle w:val="FootnoteReference"/>
        </w:rPr>
        <w:footnoteReference w:id="8"/>
      </w:r>
      <w:r>
        <w:t xml:space="preserve">. </w:t>
      </w:r>
      <w:r w:rsidR="00CC34A0">
        <w:t xml:space="preserve">There were several forms or funeral dances, one being </w:t>
      </w:r>
      <w:r w:rsidR="007076AB">
        <w:t xml:space="preserve">to “entertain </w:t>
      </w:r>
      <w:r w:rsidR="00D461CE">
        <w:t xml:space="preserve">the </w:t>
      </w:r>
      <w:proofErr w:type="spellStart"/>
      <w:r w:rsidR="00D461CE">
        <w:t>ka</w:t>
      </w:r>
      <w:proofErr w:type="spellEnd"/>
      <w:r w:rsidR="00D461CE">
        <w:t xml:space="preserve"> of the </w:t>
      </w:r>
      <w:proofErr w:type="spellStart"/>
      <w:r w:rsidR="00D461CE">
        <w:t>deceaed</w:t>
      </w:r>
      <w:proofErr w:type="spellEnd"/>
      <w:r w:rsidR="002E4A33">
        <w:t>”</w:t>
      </w:r>
      <w:r w:rsidR="002E4A33">
        <w:rPr>
          <w:rStyle w:val="FootnoteReference"/>
        </w:rPr>
        <w:footnoteReference w:id="9"/>
      </w:r>
      <w:r w:rsidR="00767E17">
        <w:t>. These dances would have been accompanied by music</w:t>
      </w:r>
      <w:r w:rsidR="008F213E">
        <w:t xml:space="preserve">, likely including clappers, linking this object to funerary beliefs </w:t>
      </w:r>
      <w:r w:rsidR="00864AF3">
        <w:t xml:space="preserve">and practices in Ancient Egypt. </w:t>
      </w:r>
      <w:r w:rsidR="00F774D0">
        <w:t xml:space="preserve">Clappers often had holes at the base </w:t>
      </w:r>
      <w:r w:rsidR="005E3F65">
        <w:t>for them to be tied together</w:t>
      </w:r>
      <w:r w:rsidR="000738CC">
        <w:t xml:space="preserve"> (see figures 6 and 7)</w:t>
      </w:r>
      <w:r w:rsidR="005E3F65">
        <w:t>, allowing one handed playing</w:t>
      </w:r>
      <w:r w:rsidR="005E3F65">
        <w:rPr>
          <w:rStyle w:val="FootnoteReference"/>
        </w:rPr>
        <w:footnoteReference w:id="10"/>
      </w:r>
      <w:r w:rsidR="005E3F65">
        <w:t xml:space="preserve">. </w:t>
      </w:r>
      <w:r w:rsidR="0012374E">
        <w:t>Clappers were also closely linked to the cult of Hathor</w:t>
      </w:r>
      <w:r w:rsidR="00913A84">
        <w:rPr>
          <w:rStyle w:val="FootnoteReference"/>
        </w:rPr>
        <w:footnoteReference w:id="11"/>
      </w:r>
      <w:r w:rsidR="007E50BC">
        <w:t xml:space="preserve">. A pair of </w:t>
      </w:r>
      <w:r w:rsidR="009A4EB5">
        <w:t xml:space="preserve">ivory </w:t>
      </w:r>
      <w:r w:rsidR="007E50BC">
        <w:t xml:space="preserve">clappers </w:t>
      </w:r>
      <w:r w:rsidR="00BF6713">
        <w:t xml:space="preserve">ornately </w:t>
      </w:r>
      <w:r w:rsidR="009A4EB5">
        <w:t xml:space="preserve">decorated with the head of Hathor </w:t>
      </w:r>
      <w:r w:rsidR="00BF6713">
        <w:t>and dated to the Middle or New Kingdom</w:t>
      </w:r>
      <w:r w:rsidR="00391A27">
        <w:rPr>
          <w:rStyle w:val="FootnoteReference"/>
        </w:rPr>
        <w:footnoteReference w:id="12"/>
      </w:r>
      <w:r w:rsidR="00391A27">
        <w:t>.</w:t>
      </w:r>
    </w:p>
    <w:p w14:paraId="17B4F408" w14:textId="77777777" w:rsidR="000B211E" w:rsidRDefault="000B211E" w:rsidP="005068AD"/>
    <w:p w14:paraId="4B118A87" w14:textId="7EFB516C" w:rsidR="008C724A" w:rsidRDefault="000B211E" w:rsidP="005068AD">
      <w:r>
        <w:rPr>
          <w:noProof/>
        </w:rPr>
        <w:lastRenderedPageBreak/>
        <mc:AlternateContent>
          <mc:Choice Requires="wps">
            <w:drawing>
              <wp:anchor distT="45720" distB="45720" distL="114300" distR="114300" simplePos="0" relativeHeight="251671552" behindDoc="0" locked="0" layoutInCell="1" allowOverlap="1" wp14:anchorId="179D65AA" wp14:editId="1A51021C">
                <wp:simplePos x="0" y="0"/>
                <wp:positionH relativeFrom="column">
                  <wp:posOffset>4128135</wp:posOffset>
                </wp:positionH>
                <wp:positionV relativeFrom="paragraph">
                  <wp:posOffset>2143741</wp:posOffset>
                </wp:positionV>
                <wp:extent cx="2029460" cy="1270000"/>
                <wp:effectExtent l="0" t="0" r="15240" b="12700"/>
                <wp:wrapSquare wrapText="bothSides"/>
                <wp:docPr id="5" name="Text Box 5"/>
                <wp:cNvGraphicFramePr/>
                <a:graphic xmlns:a="http://schemas.openxmlformats.org/drawingml/2006/main">
                  <a:graphicData uri="http://schemas.microsoft.com/office/word/2010/wordprocessingShape">
                    <wps:wsp>
                      <wps:cNvSpPr txBox="1"/>
                      <wps:spPr>
                        <a:xfrm>
                          <a:off x="0" y="0"/>
                          <a:ext cx="2029460" cy="1270000"/>
                        </a:xfrm>
                        <a:prstGeom prst="rect">
                          <a:avLst/>
                        </a:prstGeom>
                        <a:solidFill>
                          <a:prstClr val="white"/>
                        </a:solidFill>
                        <a:ln w="6350">
                          <a:solidFill>
                            <a:prstClr val="black"/>
                          </a:solidFill>
                        </a:ln>
                      </wps:spPr>
                      <wps:txbx>
                        <w:txbxContent>
                          <w:p w14:paraId="32B39025" w14:textId="7788223D" w:rsidR="00415A77" w:rsidRPr="00307AA5" w:rsidRDefault="00415A77" w:rsidP="00307AA5">
                            <w:pPr>
                              <w:divId w:val="2112774095"/>
                              <w:rPr>
                                <w:rFonts w:ascii="Times New Roman" w:eastAsia="Times New Roman" w:hAnsi="Times New Roman" w:cs="Times New Roman"/>
                              </w:rPr>
                            </w:pPr>
                            <w:r>
                              <w:t>Figure 7 =</w:t>
                            </w:r>
                            <w:r w:rsidR="00A32DE2">
                              <w:t xml:space="preserve"> </w:t>
                            </w:r>
                            <w:proofErr w:type="spellStart"/>
                            <w:r w:rsidR="00B40516">
                              <w:t>Museé</w:t>
                            </w:r>
                            <w:proofErr w:type="spellEnd"/>
                            <w:r w:rsidR="00B40516">
                              <w:t xml:space="preserve"> du Lo</w:t>
                            </w:r>
                            <w:r w:rsidR="0058222F">
                              <w:t>uvre,</w:t>
                            </w:r>
                            <w:r w:rsidRPr="00563477">
                              <w:rPr>
                                <w:color w:val="000000" w:themeColor="text1"/>
                              </w:rPr>
                              <w:t xml:space="preserve"> </w:t>
                            </w:r>
                            <w:proofErr w:type="spellStart"/>
                            <w:r w:rsidR="00AF38AE" w:rsidRPr="00563477">
                              <w:rPr>
                                <w:rFonts w:eastAsia="Times New Roman" w:cs="Arial"/>
                                <w:color w:val="000000" w:themeColor="text1"/>
                              </w:rPr>
                              <w:t>Paire</w:t>
                            </w:r>
                            <w:proofErr w:type="spellEnd"/>
                            <w:r w:rsidR="00AF38AE" w:rsidRPr="00563477">
                              <w:rPr>
                                <w:rFonts w:eastAsia="Times New Roman" w:cs="Arial"/>
                                <w:color w:val="000000" w:themeColor="text1"/>
                              </w:rPr>
                              <w:t xml:space="preserve"> de </w:t>
                            </w:r>
                            <w:proofErr w:type="spellStart"/>
                            <w:r w:rsidR="00AF38AE" w:rsidRPr="00563477">
                              <w:rPr>
                                <w:rFonts w:eastAsia="Times New Roman" w:cs="Arial"/>
                                <w:color w:val="000000" w:themeColor="text1"/>
                              </w:rPr>
                              <w:t>claquoirs</w:t>
                            </w:r>
                            <w:proofErr w:type="spellEnd"/>
                            <w:r w:rsidR="00AF38AE" w:rsidRPr="00563477">
                              <w:rPr>
                                <w:rFonts w:eastAsia="Times New Roman" w:cs="Arial"/>
                                <w:color w:val="000000" w:themeColor="text1"/>
                              </w:rPr>
                              <w:t xml:space="preserve"> : mains,</w:t>
                            </w:r>
                            <w:r w:rsidR="00563477">
                              <w:rPr>
                                <w:rFonts w:eastAsia="Times New Roman" w:cs="Arial"/>
                                <w:color w:val="000000" w:themeColor="text1"/>
                              </w:rPr>
                              <w:t xml:space="preserve"> </w:t>
                            </w:r>
                            <w:proofErr w:type="spellStart"/>
                            <w:r w:rsidR="004613CA">
                              <w:rPr>
                                <w:rFonts w:eastAsia="Times New Roman" w:cs="Arial"/>
                                <w:color w:val="000000" w:themeColor="text1"/>
                              </w:rPr>
                              <w:t>tête</w:t>
                            </w:r>
                            <w:proofErr w:type="spellEnd"/>
                            <w:r w:rsidR="004613CA">
                              <w:rPr>
                                <w:rFonts w:eastAsia="Times New Roman" w:cs="Arial"/>
                                <w:color w:val="000000" w:themeColor="text1"/>
                              </w:rPr>
                              <w:t xml:space="preserve"> </w:t>
                            </w:r>
                            <w:r w:rsidR="00AF38AE" w:rsidRPr="00563477">
                              <w:rPr>
                                <w:rFonts w:eastAsia="Times New Roman" w:cs="Arial"/>
                                <w:color w:val="000000" w:themeColor="text1"/>
                              </w:rPr>
                              <w:t xml:space="preserve">de la </w:t>
                            </w:r>
                            <w:proofErr w:type="spellStart"/>
                            <w:r w:rsidR="00AF38AE" w:rsidRPr="00563477">
                              <w:rPr>
                                <w:rFonts w:eastAsia="Times New Roman" w:cs="Arial"/>
                                <w:color w:val="000000" w:themeColor="text1"/>
                              </w:rPr>
                              <w:t>déesse</w:t>
                            </w:r>
                            <w:proofErr w:type="spellEnd"/>
                            <w:r w:rsidR="00AF38AE" w:rsidRPr="00563477">
                              <w:rPr>
                                <w:rFonts w:eastAsia="Times New Roman" w:cs="Arial"/>
                                <w:color w:val="000000" w:themeColor="text1"/>
                              </w:rPr>
                              <w:t xml:space="preserve"> Hathor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79D65AA" id="Text Box 5" o:spid="_x0000_s1030" type="#_x0000_t202" style="position:absolute;margin-left:325.05pt;margin-top:168.8pt;width:159.8pt;height:100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" strokeweight=".5pt">
                <v:textbox style="mso-fit-shape-to-text:t">
                  <w:txbxContent>
                    <w:p w14:paraId="32B39025" w14:textId="7788223D" w:rsidR="00415A77" w:rsidRPr="00307AA5" w:rsidRDefault="00415A77" w:rsidP="00307AA5">
                      <w:pPr>
                        <w:divId w:val="2112774095"/>
                        <w:rPr>
                          <w:rFonts w:ascii="Times New Roman" w:eastAsia="Times New Roman" w:hAnsi="Times New Roman" w:cs="Times New Roman"/>
                        </w:rPr>
                      </w:pPr>
                      <w:r>
                        <w:t>Figure 7 =</w:t>
                      </w:r>
                      <w:r w:rsidR="00A32DE2">
                        <w:t xml:space="preserve"> </w:t>
                      </w:r>
                      <w:proofErr w:type="spellStart"/>
                      <w:r w:rsidR="00B40516">
                        <w:t>Museé</w:t>
                      </w:r>
                      <w:proofErr w:type="spellEnd"/>
                      <w:r w:rsidR="00B40516">
                        <w:t xml:space="preserve"> du Lo</w:t>
                      </w:r>
                      <w:r w:rsidR="0058222F">
                        <w:t>uvre,</w:t>
                      </w:r>
                      <w:r w:rsidRPr="00563477">
                        <w:rPr>
                          <w:color w:val="000000" w:themeColor="text1"/>
                        </w:rPr>
                        <w:t xml:space="preserve"> </w:t>
                      </w:r>
                      <w:proofErr w:type="spellStart"/>
                      <w:r w:rsidR="00AF38AE" w:rsidRPr="00563477">
                        <w:rPr>
                          <w:rFonts w:eastAsia="Times New Roman" w:cs="Arial"/>
                          <w:color w:val="000000" w:themeColor="text1"/>
                        </w:rPr>
                        <w:t>Paire</w:t>
                      </w:r>
                      <w:proofErr w:type="spellEnd"/>
                      <w:r w:rsidR="00AF38AE" w:rsidRPr="00563477">
                        <w:rPr>
                          <w:rFonts w:eastAsia="Times New Roman" w:cs="Arial"/>
                          <w:color w:val="000000" w:themeColor="text1"/>
                        </w:rPr>
                        <w:t xml:space="preserve"> de </w:t>
                      </w:r>
                      <w:proofErr w:type="spellStart"/>
                      <w:r w:rsidR="00AF38AE" w:rsidRPr="00563477">
                        <w:rPr>
                          <w:rFonts w:eastAsia="Times New Roman" w:cs="Arial"/>
                          <w:color w:val="000000" w:themeColor="text1"/>
                        </w:rPr>
                        <w:t>claquoirs</w:t>
                      </w:r>
                      <w:proofErr w:type="spellEnd"/>
                      <w:r w:rsidR="00AF38AE" w:rsidRPr="00563477">
                        <w:rPr>
                          <w:rFonts w:eastAsia="Times New Roman" w:cs="Arial"/>
                          <w:color w:val="000000" w:themeColor="text1"/>
                        </w:rPr>
                        <w:t xml:space="preserve"> : mains,</w:t>
                      </w:r>
                      <w:r w:rsidR="00563477">
                        <w:rPr>
                          <w:rFonts w:eastAsia="Times New Roman" w:cs="Arial"/>
                          <w:color w:val="000000" w:themeColor="text1"/>
                        </w:rPr>
                        <w:t xml:space="preserve"> </w:t>
                      </w:r>
                      <w:proofErr w:type="spellStart"/>
                      <w:r w:rsidR="004613CA">
                        <w:rPr>
                          <w:rFonts w:eastAsia="Times New Roman" w:cs="Arial"/>
                          <w:color w:val="000000" w:themeColor="text1"/>
                        </w:rPr>
                        <w:t>tête</w:t>
                      </w:r>
                      <w:proofErr w:type="spellEnd"/>
                      <w:r w:rsidR="004613CA">
                        <w:rPr>
                          <w:rFonts w:eastAsia="Times New Roman" w:cs="Arial"/>
                          <w:color w:val="000000" w:themeColor="text1"/>
                        </w:rPr>
                        <w:t xml:space="preserve"> </w:t>
                      </w:r>
                      <w:r w:rsidR="00AF38AE" w:rsidRPr="00563477">
                        <w:rPr>
                          <w:rFonts w:eastAsia="Times New Roman" w:cs="Arial"/>
                          <w:color w:val="000000" w:themeColor="text1"/>
                        </w:rPr>
                        <w:t xml:space="preserve">de la </w:t>
                      </w:r>
                      <w:proofErr w:type="spellStart"/>
                      <w:r w:rsidR="00AF38AE" w:rsidRPr="00563477">
                        <w:rPr>
                          <w:rFonts w:eastAsia="Times New Roman" w:cs="Arial"/>
                          <w:color w:val="000000" w:themeColor="text1"/>
                        </w:rPr>
                        <w:t>déesse</w:t>
                      </w:r>
                      <w:proofErr w:type="spellEnd"/>
                      <w:r w:rsidR="00AF38AE" w:rsidRPr="00563477">
                        <w:rPr>
                          <w:rFonts w:eastAsia="Times New Roman" w:cs="Arial"/>
                          <w:color w:val="000000" w:themeColor="text1"/>
                        </w:rPr>
                        <w:t xml:space="preserve"> Hathor</w:t>
                      </w:r>
                    </w:p>
                  </w:txbxContent>
                </v:textbox>
                <w10:wrap type="square"/>
              </v:shape>
            </w:pict>
          </mc:Fallback>
        </mc:AlternateContent>
      </w:r>
      <w:r w:rsidR="00FD4F51">
        <w:rPr>
          <w:noProof/>
          <w:color w:val="A8D08D" w:themeColor="accent6" w:themeTint="99"/>
        </w:rPr>
        <w:drawing>
          <wp:anchor distT="0" distB="0" distL="114300" distR="114300" simplePos="0" relativeHeight="251670528" behindDoc="1" locked="0" layoutInCell="1" allowOverlap="1" wp14:anchorId="393FDC2C" wp14:editId="563A90B1">
            <wp:simplePos x="0" y="0"/>
            <wp:positionH relativeFrom="column">
              <wp:posOffset>4128349</wp:posOffset>
            </wp:positionH>
            <wp:positionV relativeFrom="paragraph">
              <wp:posOffset>245</wp:posOffset>
            </wp:positionV>
            <wp:extent cx="2036401" cy="2143019"/>
            <wp:effectExtent l="0" t="0" r="0" b="3810"/>
            <wp:wrapTight wrapText="bothSides">
              <wp:wrapPolygon edited="0">
                <wp:start x="0" y="0"/>
                <wp:lineTo x="0" y="21510"/>
                <wp:lineTo x="21425" y="21510"/>
                <wp:lineTo x="214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a:extLst>
                        <a:ext uri="{28A0092B-C50C-407E-A947-70E740481C1C}">
                          <a14:useLocalDpi xmlns:a14="http://schemas.microsoft.com/office/drawing/2010/main" val="0"/>
                        </a:ext>
                      </a:extLst>
                    </a:blip>
                    <a:srcRect t="9746" b="11709"/>
                    <a:stretch/>
                  </pic:blipFill>
                  <pic:spPr bwMode="auto">
                    <a:xfrm>
                      <a:off x="0" y="0"/>
                      <a:ext cx="2036401" cy="21430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734F">
        <w:t xml:space="preserve">In conclusion, </w:t>
      </w:r>
      <w:r w:rsidR="00B762CD">
        <w:t xml:space="preserve">clappers were used in musical and dance performances and therefore held an important role in funerary </w:t>
      </w:r>
      <w:r w:rsidR="001000CF">
        <w:t xml:space="preserve">practices. </w:t>
      </w:r>
      <w:r w:rsidR="003038F0">
        <w:t xml:space="preserve">The </w:t>
      </w:r>
      <w:proofErr w:type="spellStart"/>
      <w:r w:rsidR="003038F0">
        <w:t>Cyfarthfa</w:t>
      </w:r>
      <w:proofErr w:type="spellEnd"/>
      <w:r w:rsidR="003038F0">
        <w:t xml:space="preserve"> clappers were most likely actually used in musical performances </w:t>
      </w:r>
      <w:r w:rsidR="007D115E">
        <w:t xml:space="preserve">rather than as symbolic representations, like some of the more elaborately decorated examples would have been. </w:t>
      </w:r>
      <w:r w:rsidR="00700F00">
        <w:t xml:space="preserve">Precise dating </w:t>
      </w:r>
      <w:r w:rsidR="00A33DAA">
        <w:t xml:space="preserve">and provenance </w:t>
      </w:r>
      <w:r w:rsidR="00832D2B">
        <w:t xml:space="preserve">is almost impossible to </w:t>
      </w:r>
      <w:r w:rsidR="00927EE6">
        <w:t>determine</w:t>
      </w:r>
      <w:r w:rsidR="00832D2B">
        <w:t xml:space="preserve"> with these clappers as they lack </w:t>
      </w:r>
      <w:r w:rsidR="0001378C">
        <w:t>decorations like bracelets or rounde</w:t>
      </w:r>
      <w:r w:rsidR="00263E53">
        <w:t xml:space="preserve">ls that </w:t>
      </w:r>
      <w:r w:rsidR="00510BFA">
        <w:t>would offer an insight into a specific time period</w:t>
      </w:r>
      <w:r w:rsidR="00BF7ACB">
        <w:t xml:space="preserve">. </w:t>
      </w:r>
      <w:r w:rsidR="0097779B">
        <w:t xml:space="preserve">The only thing that can be determined with these </w:t>
      </w:r>
      <w:r w:rsidR="00DF629E">
        <w:t xml:space="preserve">clappers is how they were used as an instrument. </w:t>
      </w:r>
      <w:r w:rsidR="003F0E3E">
        <w:br w:type="page"/>
      </w:r>
    </w:p>
    <w:p w14:paraId="538A9631" w14:textId="797965EC" w:rsidR="005068AD" w:rsidRDefault="005068AD" w:rsidP="005068AD">
      <w:pPr>
        <w:rPr>
          <w:b/>
          <w:bCs/>
          <w:u w:val="single"/>
        </w:rPr>
      </w:pPr>
      <w:r w:rsidRPr="006D4ECF">
        <w:rPr>
          <w:b/>
          <w:bCs/>
          <w:u w:val="single"/>
        </w:rPr>
        <w:lastRenderedPageBreak/>
        <w:t>Bibliography</w:t>
      </w:r>
      <w:r w:rsidR="003F0E3E" w:rsidRPr="006D4ECF">
        <w:rPr>
          <w:b/>
          <w:bCs/>
          <w:u w:val="single"/>
        </w:rPr>
        <w:t>:</w:t>
      </w:r>
    </w:p>
    <w:p w14:paraId="41481861" w14:textId="05DC0EA5" w:rsidR="0037787C" w:rsidRDefault="0037787C" w:rsidP="005068AD">
      <w:pPr>
        <w:rPr>
          <w:b/>
          <w:bCs/>
          <w:u w:val="single"/>
        </w:rPr>
      </w:pPr>
    </w:p>
    <w:p w14:paraId="662A7567" w14:textId="05E6E9BB" w:rsidR="0037787C" w:rsidRDefault="0037787C" w:rsidP="005068AD">
      <w:pPr>
        <w:rPr>
          <w:b/>
          <w:bCs/>
          <w:u w:val="single"/>
        </w:rPr>
      </w:pPr>
    </w:p>
    <w:p w14:paraId="06A16156" w14:textId="55308FBD" w:rsidR="0037787C" w:rsidRPr="0037787C" w:rsidRDefault="0037787C" w:rsidP="005068AD">
      <w:r w:rsidRPr="0037787C">
        <w:t xml:space="preserve">Britannica, The Editors of Encyclopaedia. </w:t>
      </w:r>
      <w:r w:rsidR="000E6910">
        <w:t>‘</w:t>
      </w:r>
      <w:r w:rsidRPr="0037787C">
        <w:t>Clapper</w:t>
      </w:r>
      <w:r w:rsidR="000E6910">
        <w:t>’.</w:t>
      </w:r>
      <w:r w:rsidRPr="0037787C">
        <w:t xml:space="preserve"> </w:t>
      </w:r>
      <w:proofErr w:type="spellStart"/>
      <w:r w:rsidRPr="0037787C">
        <w:t>Encyclopedia</w:t>
      </w:r>
      <w:proofErr w:type="spellEnd"/>
      <w:r w:rsidRPr="0037787C">
        <w:t xml:space="preserve"> Britannica, 24 May. 2018, </w:t>
      </w:r>
      <w:hyperlink r:id="rId14" w:history="1">
        <w:r w:rsidR="00A5541A" w:rsidRPr="001F7384">
          <w:rPr>
            <w:rStyle w:val="Hyperlink"/>
          </w:rPr>
          <w:t>https://www.britannica.com/art/clapper-musical-instrument</w:t>
        </w:r>
      </w:hyperlink>
      <w:r w:rsidR="00A5541A">
        <w:t xml:space="preserve"> (</w:t>
      </w:r>
      <w:r w:rsidRPr="0037787C">
        <w:t>Accessed</w:t>
      </w:r>
      <w:r w:rsidR="00AF78AC">
        <w:t xml:space="preserve"> </w:t>
      </w:r>
      <w:r w:rsidR="00A5541A">
        <w:rPr>
          <w:rFonts w:ascii="Arial" w:eastAsia="Times New Roman" w:hAnsi="Arial" w:cs="Arial"/>
          <w:color w:val="000000"/>
          <w:shd w:val="clear" w:color="auto" w:fill="FFFFFF"/>
        </w:rPr>
        <w:t>7</w:t>
      </w:r>
      <w:r w:rsidR="00A5541A" w:rsidRPr="003A76A0">
        <w:rPr>
          <w:rFonts w:ascii="Arial" w:eastAsia="Times New Roman" w:hAnsi="Arial" w:cs="Arial"/>
          <w:color w:val="000000"/>
          <w:shd w:val="clear" w:color="auto" w:fill="FFFFFF"/>
          <w:vertAlign w:val="superscript"/>
        </w:rPr>
        <w:t>th</w:t>
      </w:r>
      <w:r w:rsidR="00A5541A">
        <w:t xml:space="preserve"> </w:t>
      </w:r>
      <w:r w:rsidRPr="0037787C">
        <w:t>February 2021</w:t>
      </w:r>
      <w:r w:rsidR="00A5541A">
        <w:t>)</w:t>
      </w:r>
    </w:p>
    <w:p w14:paraId="7DEA8FCC" w14:textId="59A2C014" w:rsidR="003F0E3E" w:rsidRDefault="003F0E3E" w:rsidP="008515DB"/>
    <w:p w14:paraId="53AF9475" w14:textId="56135BBD" w:rsidR="006D2070" w:rsidRDefault="006D2070" w:rsidP="008515DB">
      <w:proofErr w:type="spellStart"/>
      <w:r>
        <w:t>Dadrian</w:t>
      </w:r>
      <w:proofErr w:type="spellEnd"/>
      <w:r>
        <w:t xml:space="preserve">, </w:t>
      </w:r>
      <w:r w:rsidR="00536627">
        <w:t xml:space="preserve">E. (2020). </w:t>
      </w:r>
      <w:r w:rsidR="00FB323B">
        <w:t xml:space="preserve">‘Let there be </w:t>
      </w:r>
      <w:r w:rsidR="00643490">
        <w:t xml:space="preserve">Music! </w:t>
      </w:r>
      <w:r w:rsidR="00AC1D1D">
        <w:t>Musical instrument in Ancient Egypt</w:t>
      </w:r>
      <w:r w:rsidR="00992247">
        <w:t xml:space="preserve">’, </w:t>
      </w:r>
      <w:r w:rsidR="009C08B4" w:rsidRPr="000E6910">
        <w:rPr>
          <w:i/>
          <w:iCs/>
        </w:rPr>
        <w:t>RAWI Magazine</w:t>
      </w:r>
      <w:r w:rsidR="005E3A3F">
        <w:t xml:space="preserve">. Available at: </w:t>
      </w:r>
      <w:hyperlink r:id="rId15" w:history="1">
        <w:r w:rsidR="0039027E" w:rsidRPr="001F7384">
          <w:rPr>
            <w:rStyle w:val="Hyperlink"/>
          </w:rPr>
          <w:t>https://rawi-magazine.com/articles/ancientmusic/</w:t>
        </w:r>
      </w:hyperlink>
      <w:r w:rsidR="0039027E">
        <w:t xml:space="preserve"> </w:t>
      </w:r>
      <w:r w:rsidR="004D4A42">
        <w:t>(Accessed</w:t>
      </w:r>
      <w:r w:rsidR="00C21E83">
        <w:t xml:space="preserve"> 25</w:t>
      </w:r>
      <w:r w:rsidR="00C21E83" w:rsidRPr="00C21E83">
        <w:rPr>
          <w:vertAlign w:val="superscript"/>
        </w:rPr>
        <w:t>th</w:t>
      </w:r>
      <w:r w:rsidR="00C21E83">
        <w:t xml:space="preserve"> </w:t>
      </w:r>
      <w:r w:rsidR="004D77DF">
        <w:t>January 2021)</w:t>
      </w:r>
    </w:p>
    <w:p w14:paraId="692B549E" w14:textId="3E5A13A1" w:rsidR="00F96A7A" w:rsidRDefault="00F96A7A" w:rsidP="008515DB"/>
    <w:p w14:paraId="20AFE65A" w14:textId="5F0B0F60" w:rsidR="00F96A7A" w:rsidRDefault="00F96A7A" w:rsidP="008515DB">
      <w:proofErr w:type="spellStart"/>
      <w:r>
        <w:t>Duches</w:t>
      </w:r>
      <w:r w:rsidR="003A7D6A">
        <w:t>ne-</w:t>
      </w:r>
      <w:r w:rsidR="002F16D5">
        <w:t>Guille</w:t>
      </w:r>
      <w:r w:rsidR="000E7D9B">
        <w:t>min</w:t>
      </w:r>
      <w:proofErr w:type="spellEnd"/>
      <w:r w:rsidR="000E7D9B">
        <w:t xml:space="preserve"> </w:t>
      </w:r>
      <w:r w:rsidR="00E27338">
        <w:t xml:space="preserve">, M. (1981). </w:t>
      </w:r>
      <w:r w:rsidR="00BA7772">
        <w:t>‘</w:t>
      </w:r>
      <w:r w:rsidR="00BA7772" w:rsidRPr="00A375F7">
        <w:t xml:space="preserve">Music in Ancient Mesopotamia and Egypt’. </w:t>
      </w:r>
      <w:r w:rsidR="00B871C5" w:rsidRPr="00F9048E">
        <w:rPr>
          <w:i/>
          <w:iCs/>
        </w:rPr>
        <w:t>World Archaeology</w:t>
      </w:r>
      <w:r w:rsidR="00B871C5">
        <w:t xml:space="preserve">, </w:t>
      </w:r>
      <w:r w:rsidR="00732D26">
        <w:t>12(3)</w:t>
      </w:r>
      <w:r w:rsidR="00133621">
        <w:t>, pp.</w:t>
      </w:r>
      <w:r w:rsidR="00AF2875">
        <w:t>287-297</w:t>
      </w:r>
      <w:r w:rsidR="00BE485A">
        <w:t xml:space="preserve">. </w:t>
      </w:r>
    </w:p>
    <w:p w14:paraId="4659C2E5" w14:textId="7C96B00B" w:rsidR="001044E1" w:rsidRDefault="001044E1" w:rsidP="008515DB"/>
    <w:p w14:paraId="3BEC8291" w14:textId="3D9FBDAA" w:rsidR="001044E1" w:rsidRPr="00A375F7" w:rsidRDefault="001044E1" w:rsidP="008515DB">
      <w:r w:rsidRPr="00BF4CF5">
        <w:t xml:space="preserve">Gale, R., </w:t>
      </w:r>
      <w:proofErr w:type="spellStart"/>
      <w:r w:rsidRPr="00BF4CF5">
        <w:t>Gasson</w:t>
      </w:r>
      <w:proofErr w:type="spellEnd"/>
      <w:r w:rsidRPr="00BF4CF5">
        <w:t xml:space="preserve">, P., Hepper, N., &amp; </w:t>
      </w:r>
      <w:proofErr w:type="spellStart"/>
      <w:r w:rsidRPr="00BF4CF5">
        <w:t>Killen</w:t>
      </w:r>
      <w:proofErr w:type="spellEnd"/>
      <w:r w:rsidRPr="00BF4CF5">
        <w:t xml:space="preserve">, G. (2000). Wood. In (Eds.) P. Nicholson, &amp; I. Shaw, Ancient Egyptian Materials and Technology. </w:t>
      </w:r>
    </w:p>
    <w:p w14:paraId="1B5D3AE5" w14:textId="17FD774A" w:rsidR="001F1ACE" w:rsidRDefault="001F1ACE" w:rsidP="008515DB">
      <w:r>
        <w:t xml:space="preserve">     </w:t>
      </w:r>
    </w:p>
    <w:p w14:paraId="2CA65CD3" w14:textId="21B605D9" w:rsidR="001044E1" w:rsidRPr="001044E1" w:rsidRDefault="00FC379F" w:rsidP="001044E1">
      <w:pPr>
        <w:divId w:val="98649094"/>
        <w:rPr>
          <w:rFonts w:eastAsia="Times New Roman" w:cs="Times New Roman"/>
        </w:rPr>
      </w:pPr>
      <w:proofErr w:type="spellStart"/>
      <w:r>
        <w:t>Gillam</w:t>
      </w:r>
      <w:proofErr w:type="spellEnd"/>
      <w:r>
        <w:t xml:space="preserve">, </w:t>
      </w:r>
      <w:r w:rsidR="00CF3D30">
        <w:t xml:space="preserve">R. (1995). </w:t>
      </w:r>
      <w:r w:rsidR="002512C8">
        <w:t>‘Priestesses of Hathor</w:t>
      </w:r>
      <w:r w:rsidR="00811CC5">
        <w:t xml:space="preserve">: Their Function, </w:t>
      </w:r>
      <w:r w:rsidR="0048173B">
        <w:t>Decline and Disappearance</w:t>
      </w:r>
      <w:r w:rsidR="00083897">
        <w:t xml:space="preserve">’, </w:t>
      </w:r>
      <w:r w:rsidR="00661694">
        <w:rPr>
          <w:i/>
          <w:iCs/>
        </w:rPr>
        <w:t xml:space="preserve">Journal of American </w:t>
      </w:r>
      <w:r w:rsidR="00383D15">
        <w:rPr>
          <w:i/>
          <w:iCs/>
        </w:rPr>
        <w:t xml:space="preserve">Research </w:t>
      </w:r>
      <w:proofErr w:type="spellStart"/>
      <w:r w:rsidR="00383D15">
        <w:t>Center</w:t>
      </w:r>
      <w:proofErr w:type="spellEnd"/>
      <w:r w:rsidR="00383D15">
        <w:t xml:space="preserve"> </w:t>
      </w:r>
      <w:r w:rsidR="00493894">
        <w:t>in Egypt</w:t>
      </w:r>
      <w:r w:rsidR="00A8645B">
        <w:t>, 32</w:t>
      </w:r>
      <w:r w:rsidR="009F623A">
        <w:t>, pp.</w:t>
      </w:r>
      <w:r w:rsidR="00BA6E8F">
        <w:t>211-</w:t>
      </w:r>
      <w:r w:rsidR="00DC2E01">
        <w:t xml:space="preserve">237. </w:t>
      </w:r>
      <w:r w:rsidR="00A91FE0">
        <w:t xml:space="preserve">Available at: </w:t>
      </w:r>
      <w:hyperlink r:id="rId16" w:history="1">
        <w:r w:rsidR="00B32DA3" w:rsidRPr="00B32DA3">
          <w:rPr>
            <w:rStyle w:val="Hyperlink"/>
            <w:rFonts w:eastAsia="Times New Roman" w:cs="Times New Roman"/>
            <w:spacing w:val="-5"/>
            <w:shd w:val="clear" w:color="auto" w:fill="FFFFFF"/>
          </w:rPr>
          <w:t>https://www.jstor.org/stable/40000840</w:t>
        </w:r>
      </w:hyperlink>
      <w:r w:rsidR="00061F90">
        <w:rPr>
          <w:rFonts w:ascii="Times New Roman" w:eastAsia="Times New Roman" w:hAnsi="Times New Roman" w:cs="Times New Roman"/>
          <w:sz w:val="24"/>
          <w:szCs w:val="24"/>
        </w:rPr>
        <w:t xml:space="preserve"> </w:t>
      </w:r>
      <w:r w:rsidR="00061F90">
        <w:rPr>
          <w:rFonts w:eastAsia="Times New Roman" w:cs="Times New Roman"/>
        </w:rPr>
        <w:t xml:space="preserve">(Accessed </w:t>
      </w:r>
      <w:r w:rsidR="00AF78AC">
        <w:rPr>
          <w:rFonts w:ascii="Arial" w:eastAsia="Times New Roman" w:hAnsi="Arial" w:cs="Arial"/>
          <w:color w:val="000000"/>
          <w:shd w:val="clear" w:color="auto" w:fill="FFFFFF"/>
        </w:rPr>
        <w:t>7</w:t>
      </w:r>
      <w:r w:rsidR="00AF78AC" w:rsidRPr="003A76A0">
        <w:rPr>
          <w:rFonts w:ascii="Arial" w:eastAsia="Times New Roman" w:hAnsi="Arial" w:cs="Arial"/>
          <w:color w:val="000000"/>
          <w:shd w:val="clear" w:color="auto" w:fill="FFFFFF"/>
          <w:vertAlign w:val="superscript"/>
        </w:rPr>
        <w:t>th</w:t>
      </w:r>
      <w:r w:rsidR="00AF78AC">
        <w:rPr>
          <w:rFonts w:eastAsia="Times New Roman" w:cs="Times New Roman"/>
        </w:rPr>
        <w:t xml:space="preserve"> </w:t>
      </w:r>
      <w:r w:rsidR="00B67966">
        <w:rPr>
          <w:rFonts w:eastAsia="Times New Roman" w:cs="Times New Roman"/>
        </w:rPr>
        <w:t>February 2021)</w:t>
      </w:r>
    </w:p>
    <w:p w14:paraId="03DE4A18" w14:textId="760F0C68" w:rsidR="00263055" w:rsidRDefault="00263055" w:rsidP="005068AD"/>
    <w:p w14:paraId="59E62D12" w14:textId="04A1776B" w:rsidR="00BB0643" w:rsidRPr="005F5381" w:rsidRDefault="00BB0643" w:rsidP="00BB0643">
      <w:pPr>
        <w:divId w:val="1952668992"/>
        <w:rPr>
          <w:rFonts w:eastAsia="Times New Roman" w:cs="Arial"/>
          <w:color w:val="000000"/>
          <w:shd w:val="clear" w:color="auto" w:fill="FFFFFF"/>
        </w:rPr>
      </w:pPr>
      <w:r w:rsidRPr="00BB0643">
        <w:rPr>
          <w:rFonts w:eastAsia="Times New Roman" w:cs="Arial"/>
          <w:color w:val="000000"/>
          <w:shd w:val="clear" w:color="auto" w:fill="FFFFFF"/>
        </w:rPr>
        <w:t>Mark, J., 2017. </w:t>
      </w:r>
      <w:r w:rsidRPr="00BB0643">
        <w:rPr>
          <w:rFonts w:eastAsia="Times New Roman" w:cs="Arial"/>
          <w:color w:val="000000"/>
        </w:rPr>
        <w:t>Music &amp; Dance in Ancient Egypt</w:t>
      </w:r>
      <w:r w:rsidRPr="00BB0643">
        <w:rPr>
          <w:rFonts w:eastAsia="Times New Roman" w:cs="Arial"/>
          <w:color w:val="000000"/>
          <w:shd w:val="clear" w:color="auto" w:fill="FFFFFF"/>
        </w:rPr>
        <w:t xml:space="preserve">. [online] </w:t>
      </w:r>
      <w:r w:rsidRPr="009901CD">
        <w:rPr>
          <w:rFonts w:eastAsia="Times New Roman" w:cs="Arial"/>
          <w:i/>
          <w:iCs/>
          <w:color w:val="000000"/>
          <w:shd w:val="clear" w:color="auto" w:fill="FFFFFF"/>
        </w:rPr>
        <w:t xml:space="preserve">Ancient History </w:t>
      </w:r>
      <w:proofErr w:type="spellStart"/>
      <w:r w:rsidRPr="009901CD">
        <w:rPr>
          <w:rFonts w:eastAsia="Times New Roman" w:cs="Arial"/>
          <w:i/>
          <w:iCs/>
          <w:color w:val="000000"/>
          <w:shd w:val="clear" w:color="auto" w:fill="FFFFFF"/>
        </w:rPr>
        <w:t>Encyclopedia</w:t>
      </w:r>
      <w:proofErr w:type="spellEnd"/>
      <w:r w:rsidRPr="00BB0643">
        <w:rPr>
          <w:rFonts w:eastAsia="Times New Roman" w:cs="Arial"/>
          <w:color w:val="000000"/>
          <w:shd w:val="clear" w:color="auto" w:fill="FFFFFF"/>
        </w:rPr>
        <w:t>. Available at: &lt;https://www.ancient.eu/article/1075/music--</w:t>
      </w:r>
      <w:proofErr w:type="spellStart"/>
      <w:r w:rsidRPr="00BB0643">
        <w:rPr>
          <w:rFonts w:eastAsia="Times New Roman" w:cs="Arial"/>
          <w:color w:val="000000"/>
          <w:shd w:val="clear" w:color="auto" w:fill="FFFFFF"/>
        </w:rPr>
        <w:t>dance-in-ancient-egypt</w:t>
      </w:r>
      <w:proofErr w:type="spellEnd"/>
      <w:r w:rsidRPr="00BB0643">
        <w:rPr>
          <w:rFonts w:eastAsia="Times New Roman" w:cs="Arial"/>
          <w:color w:val="000000"/>
          <w:shd w:val="clear" w:color="auto" w:fill="FFFFFF"/>
        </w:rPr>
        <w:t>/&gt;</w:t>
      </w:r>
      <w:r w:rsidRPr="005F5381">
        <w:rPr>
          <w:rFonts w:eastAsia="Times New Roman" w:cs="Arial"/>
          <w:color w:val="000000"/>
          <w:shd w:val="clear" w:color="auto" w:fill="FFFFFF"/>
        </w:rPr>
        <w:t xml:space="preserve"> </w:t>
      </w:r>
      <w:r w:rsidRPr="00BB0643">
        <w:rPr>
          <w:rFonts w:eastAsia="Times New Roman" w:cs="Arial"/>
          <w:color w:val="000000"/>
          <w:shd w:val="clear" w:color="auto" w:fill="FFFFFF"/>
        </w:rPr>
        <w:t xml:space="preserve"> </w:t>
      </w:r>
      <w:r w:rsidR="005B757B">
        <w:rPr>
          <w:rFonts w:eastAsia="Times New Roman" w:cs="Arial"/>
          <w:color w:val="000000"/>
          <w:shd w:val="clear" w:color="auto" w:fill="FFFFFF"/>
        </w:rPr>
        <w:t>(</w:t>
      </w:r>
      <w:r w:rsidRPr="00BB0643">
        <w:rPr>
          <w:rFonts w:eastAsia="Times New Roman" w:cs="Arial"/>
          <w:color w:val="000000"/>
          <w:shd w:val="clear" w:color="auto" w:fill="FFFFFF"/>
        </w:rPr>
        <w:t>Accessed 3</w:t>
      </w:r>
      <w:r w:rsidR="004D77DF" w:rsidRPr="004D77DF">
        <w:rPr>
          <w:rFonts w:eastAsia="Times New Roman" w:cs="Arial"/>
          <w:color w:val="000000"/>
          <w:shd w:val="clear" w:color="auto" w:fill="FFFFFF"/>
          <w:vertAlign w:val="superscript"/>
        </w:rPr>
        <w:t>rd</w:t>
      </w:r>
      <w:r w:rsidRPr="00BB0643">
        <w:rPr>
          <w:rFonts w:eastAsia="Times New Roman" w:cs="Arial"/>
          <w:color w:val="000000"/>
          <w:shd w:val="clear" w:color="auto" w:fill="FFFFFF"/>
        </w:rPr>
        <w:t xml:space="preserve"> February 2021</w:t>
      </w:r>
      <w:r w:rsidR="005B757B">
        <w:rPr>
          <w:rFonts w:eastAsia="Times New Roman" w:cs="Arial"/>
          <w:color w:val="000000"/>
          <w:shd w:val="clear" w:color="auto" w:fill="FFFFFF"/>
        </w:rPr>
        <w:t>)</w:t>
      </w:r>
    </w:p>
    <w:p w14:paraId="53A44C4E" w14:textId="5BC0A6CE" w:rsidR="006F7DBD" w:rsidRDefault="006F7DBD" w:rsidP="00BB0643">
      <w:pPr>
        <w:divId w:val="1952668992"/>
        <w:rPr>
          <w:rFonts w:ascii="Arial" w:eastAsia="Times New Roman" w:hAnsi="Arial" w:cs="Arial"/>
          <w:color w:val="000000"/>
          <w:shd w:val="clear" w:color="auto" w:fill="FFFFFF"/>
        </w:rPr>
      </w:pPr>
    </w:p>
    <w:p w14:paraId="46F3B739" w14:textId="0EC8D668" w:rsidR="006F7DBD" w:rsidRPr="00BB0643" w:rsidRDefault="006F7DBD" w:rsidP="00BB0643">
      <w:pPr>
        <w:divId w:val="1952668992"/>
        <w:rPr>
          <w:rFonts w:ascii="Times New Roman" w:eastAsia="Times New Roman" w:hAnsi="Times New Roman" w:cs="Times New Roman"/>
        </w:rPr>
      </w:pPr>
      <w:proofErr w:type="spellStart"/>
      <w:r w:rsidRPr="0055202F">
        <w:t>Strudwick</w:t>
      </w:r>
      <w:proofErr w:type="spellEnd"/>
      <w:r w:rsidRPr="0055202F">
        <w:t xml:space="preserve">, H. (2006). The </w:t>
      </w:r>
      <w:proofErr w:type="spellStart"/>
      <w:r w:rsidRPr="0055202F">
        <w:t>Encyclopedia</w:t>
      </w:r>
      <w:proofErr w:type="spellEnd"/>
      <w:r w:rsidRPr="0055202F">
        <w:t xml:space="preserve"> of Ancient Egypt. Metro Books.</w:t>
      </w:r>
    </w:p>
    <w:p w14:paraId="3A5BF222" w14:textId="48BD550F" w:rsidR="00BB0643" w:rsidRDefault="00BB0643" w:rsidP="005068AD"/>
    <w:p w14:paraId="2274FD23" w14:textId="7D1FF5A3" w:rsidR="00653992" w:rsidRDefault="00653992" w:rsidP="005068AD"/>
    <w:p w14:paraId="4E1F6AD2" w14:textId="7539DFA7" w:rsidR="00653992" w:rsidRDefault="00653992" w:rsidP="005068AD">
      <w:pPr>
        <w:rPr>
          <w:b/>
          <w:bCs/>
          <w:u w:val="single"/>
        </w:rPr>
      </w:pPr>
      <w:r w:rsidRPr="00653992">
        <w:rPr>
          <w:b/>
          <w:bCs/>
          <w:u w:val="single"/>
        </w:rPr>
        <w:t xml:space="preserve">Image Bibliography: </w:t>
      </w:r>
    </w:p>
    <w:p w14:paraId="48460A9F" w14:textId="42124077" w:rsidR="00653992" w:rsidRDefault="00653992" w:rsidP="005068AD">
      <w:pPr>
        <w:rPr>
          <w:b/>
          <w:bCs/>
          <w:u w:val="single"/>
        </w:rPr>
      </w:pPr>
    </w:p>
    <w:p w14:paraId="513FF2BE" w14:textId="3A365782" w:rsidR="00653992" w:rsidRDefault="00B53363" w:rsidP="005068AD">
      <w:r>
        <w:t xml:space="preserve">Image 1: </w:t>
      </w:r>
      <w:r w:rsidR="001543CA">
        <w:t xml:space="preserve">Lorna Kelly. 2020.Clappers, </w:t>
      </w:r>
      <w:r w:rsidR="005B0574">
        <w:t>top view</w:t>
      </w:r>
      <w:r w:rsidR="001543CA" w:rsidRPr="001F2FFA">
        <w:t xml:space="preserve">. </w:t>
      </w:r>
      <w:proofErr w:type="spellStart"/>
      <w:r w:rsidR="001543CA" w:rsidRPr="001F2FFA">
        <w:t>Roderic</w:t>
      </w:r>
      <w:proofErr w:type="spellEnd"/>
      <w:r w:rsidR="001543CA" w:rsidRPr="001F2FFA">
        <w:t xml:space="preserve"> Bowen Library and Archive, Lampeter.</w:t>
      </w:r>
    </w:p>
    <w:p w14:paraId="580B4EA5" w14:textId="44D4E8CE" w:rsidR="001543CA" w:rsidRDefault="001543CA" w:rsidP="005068AD"/>
    <w:p w14:paraId="36F41103" w14:textId="0F3D61A7" w:rsidR="001543CA" w:rsidRDefault="001543CA" w:rsidP="005068AD">
      <w:r>
        <w:t xml:space="preserve">Image 2: Jade </w:t>
      </w:r>
      <w:proofErr w:type="spellStart"/>
      <w:r>
        <w:t>Welsnenaer</w:t>
      </w:r>
      <w:proofErr w:type="spellEnd"/>
      <w:r>
        <w:t>. 2020. Clappers, ba</w:t>
      </w:r>
      <w:r w:rsidR="00C1164C">
        <w:t>se</w:t>
      </w:r>
      <w:r w:rsidR="005B0574">
        <w:t xml:space="preserve"> view</w:t>
      </w:r>
      <w:r w:rsidRPr="001F2FFA">
        <w:t xml:space="preserve">. </w:t>
      </w:r>
      <w:proofErr w:type="spellStart"/>
      <w:r w:rsidRPr="001F2FFA">
        <w:t>Roderic</w:t>
      </w:r>
      <w:proofErr w:type="spellEnd"/>
      <w:r w:rsidRPr="001F2FFA">
        <w:t xml:space="preserve"> Bowen Library and Archive, Lampeter.</w:t>
      </w:r>
      <w:r>
        <w:t xml:space="preserve"> </w:t>
      </w:r>
    </w:p>
    <w:p w14:paraId="1236C294" w14:textId="59D35B77" w:rsidR="001543CA" w:rsidRDefault="001543CA" w:rsidP="005068AD"/>
    <w:p w14:paraId="1C68CACF" w14:textId="4DD6833D" w:rsidR="001543CA" w:rsidRDefault="001543CA" w:rsidP="005068AD">
      <w:r>
        <w:t>Image 3: Lorna Kelly. 2020. Clapper, left hand</w:t>
      </w:r>
      <w:r w:rsidRPr="001F2FFA">
        <w:t xml:space="preserve">. </w:t>
      </w:r>
      <w:proofErr w:type="spellStart"/>
      <w:r w:rsidRPr="001F2FFA">
        <w:t>Roderic</w:t>
      </w:r>
      <w:proofErr w:type="spellEnd"/>
      <w:r w:rsidRPr="001F2FFA">
        <w:t xml:space="preserve"> Bowen Library and Archive, Lampeter.</w:t>
      </w:r>
    </w:p>
    <w:p w14:paraId="39759E84" w14:textId="704F023F" w:rsidR="001543CA" w:rsidRDefault="001543CA" w:rsidP="005068AD"/>
    <w:p w14:paraId="221611FD" w14:textId="43DCFFF7" w:rsidR="001543CA" w:rsidRPr="00B53363" w:rsidRDefault="001543CA" w:rsidP="005068AD">
      <w:r>
        <w:t>Image 4: Lorna Kelly. 2020. Clapper, right hand</w:t>
      </w:r>
      <w:r w:rsidRPr="001F2FFA">
        <w:t xml:space="preserve">. </w:t>
      </w:r>
      <w:proofErr w:type="spellStart"/>
      <w:r w:rsidRPr="001F2FFA">
        <w:t>Roderic</w:t>
      </w:r>
      <w:proofErr w:type="spellEnd"/>
      <w:r w:rsidRPr="001F2FFA">
        <w:t xml:space="preserve"> Bowen Library and Archive, Lampeter.</w:t>
      </w:r>
      <w:r>
        <w:t xml:space="preserve"> </w:t>
      </w:r>
    </w:p>
    <w:p w14:paraId="09D35873" w14:textId="6BBA8485" w:rsidR="00A421EC" w:rsidRDefault="00A421EC" w:rsidP="005068AD"/>
    <w:p w14:paraId="6D7AD9C0" w14:textId="0BD100E7" w:rsidR="00A14A0C" w:rsidRDefault="00B53363" w:rsidP="005068AD">
      <w:r>
        <w:t xml:space="preserve">Image </w:t>
      </w:r>
      <w:r w:rsidR="00A14A0C">
        <w:t xml:space="preserve">5: </w:t>
      </w:r>
      <w:r w:rsidR="006068F6">
        <w:t>Pair of clappers</w:t>
      </w:r>
      <w:r w:rsidR="005D3DE1">
        <w:t xml:space="preserve">, ca. </w:t>
      </w:r>
      <w:r w:rsidR="00041850">
        <w:t>1802-1450 B.C</w:t>
      </w:r>
      <w:r w:rsidR="006068F6">
        <w:t xml:space="preserve">. </w:t>
      </w:r>
      <w:r w:rsidR="005E5DC0">
        <w:t xml:space="preserve">The Metropolitan Museum of Art. Accession Number: </w:t>
      </w:r>
      <w:proofErr w:type="spellStart"/>
      <w:r w:rsidR="009D14E1">
        <w:t>22.1.</w:t>
      </w:r>
      <w:r w:rsidR="000119BC">
        <w:t>672a,b</w:t>
      </w:r>
      <w:proofErr w:type="spellEnd"/>
      <w:r w:rsidR="00194C26">
        <w:t xml:space="preserve"> [Online] Available at:</w:t>
      </w:r>
    </w:p>
    <w:p w14:paraId="4B9AEE55" w14:textId="731E9AF6" w:rsidR="00A421EC" w:rsidRDefault="00535949" w:rsidP="005068AD">
      <w:hyperlink r:id="rId17" w:history="1">
        <w:r w:rsidR="00383B91" w:rsidRPr="001F7384">
          <w:rPr>
            <w:rStyle w:val="Hyperlink"/>
          </w:rPr>
          <w:t>https://www.metmuseum.org/art/collection/search/557212?searchField=All&amp;amp;sortBy=Relevance&amp;amp;ft=Clappers&amp;amp;offset=0&amp;amp;rpp=20&amp;amp;pos=7</w:t>
        </w:r>
      </w:hyperlink>
      <w:r w:rsidR="00917E50">
        <w:t xml:space="preserve"> </w:t>
      </w:r>
      <w:r w:rsidR="00480434">
        <w:t xml:space="preserve">(Accessed </w:t>
      </w:r>
      <w:r w:rsidR="00D808E6">
        <w:t>23</w:t>
      </w:r>
      <w:r w:rsidR="00D808E6" w:rsidRPr="00D808E6">
        <w:rPr>
          <w:vertAlign w:val="superscript"/>
        </w:rPr>
        <w:t>rd</w:t>
      </w:r>
      <w:r w:rsidR="00D808E6">
        <w:t xml:space="preserve"> January 2021)</w:t>
      </w:r>
    </w:p>
    <w:p w14:paraId="17737607" w14:textId="533599FA" w:rsidR="00383B91" w:rsidRDefault="00383B91" w:rsidP="005068AD"/>
    <w:p w14:paraId="4A60DF71" w14:textId="2CFB6013" w:rsidR="00383B91" w:rsidRDefault="00B53363" w:rsidP="005068AD">
      <w:r>
        <w:t>Image</w:t>
      </w:r>
      <w:r w:rsidR="00383B91">
        <w:t xml:space="preserve"> 6: Pair of </w:t>
      </w:r>
      <w:r w:rsidR="00041850">
        <w:t xml:space="preserve">clappers, ca. 1900-1640 B.C. The Metropolitan Museum of Art. Accession Number: </w:t>
      </w:r>
      <w:proofErr w:type="spellStart"/>
      <w:r w:rsidR="0022084C">
        <w:t>22.</w:t>
      </w:r>
      <w:r w:rsidR="00834309">
        <w:t>1.14</w:t>
      </w:r>
      <w:r w:rsidR="00880845">
        <w:t>3a,b</w:t>
      </w:r>
      <w:proofErr w:type="spellEnd"/>
      <w:r w:rsidR="00880845">
        <w:t xml:space="preserve"> </w:t>
      </w:r>
      <w:r w:rsidR="00194C26">
        <w:t xml:space="preserve">[Online] Available at: </w:t>
      </w:r>
    </w:p>
    <w:p w14:paraId="42A1790B" w14:textId="3FAF7D5F" w:rsidR="00194C26" w:rsidRDefault="00535949" w:rsidP="005068AD">
      <w:hyperlink r:id="rId18" w:history="1">
        <w:r w:rsidR="0022500A" w:rsidRPr="001F7384">
          <w:rPr>
            <w:rStyle w:val="Hyperlink"/>
          </w:rPr>
          <w:t>https://www.metmuseum.org/art/collection/search/546840?searchField=All&amp;amp;sortBy=Relevance&amp;amp;ft=Clappers&amp;amp;offset=0&amp;amp;rpp=20&amp;amp;pos=6</w:t>
        </w:r>
      </w:hyperlink>
      <w:r w:rsidR="0022500A">
        <w:t xml:space="preserve"> </w:t>
      </w:r>
      <w:r w:rsidR="00703E09">
        <w:rPr>
          <w:rFonts w:eastAsia="Times New Roman" w:cs="Times New Roman"/>
        </w:rPr>
        <w:t>(</w:t>
      </w:r>
      <w:r w:rsidR="00703E09">
        <w:t xml:space="preserve">Accessed </w:t>
      </w:r>
      <w:r w:rsidR="00703E09">
        <w:rPr>
          <w:rFonts w:ascii="Arial" w:eastAsia="Times New Roman" w:hAnsi="Arial" w:cs="Arial"/>
          <w:color w:val="000000"/>
          <w:shd w:val="clear" w:color="auto" w:fill="FFFFFF"/>
        </w:rPr>
        <w:t>27</w:t>
      </w:r>
      <w:r w:rsidR="00703E09" w:rsidRPr="003A76A0">
        <w:rPr>
          <w:rFonts w:ascii="Arial" w:eastAsia="Times New Roman" w:hAnsi="Arial" w:cs="Arial"/>
          <w:color w:val="000000"/>
          <w:shd w:val="clear" w:color="auto" w:fill="FFFFFF"/>
          <w:vertAlign w:val="superscript"/>
        </w:rPr>
        <w:t>th</w:t>
      </w:r>
      <w:r w:rsidR="00703E09">
        <w:rPr>
          <w:rFonts w:ascii="Arial" w:eastAsia="Times New Roman" w:hAnsi="Arial" w:cs="Arial"/>
          <w:color w:val="000000"/>
          <w:shd w:val="clear" w:color="auto" w:fill="FFFFFF"/>
          <w:vertAlign w:val="superscript"/>
        </w:rPr>
        <w:t xml:space="preserve"> </w:t>
      </w:r>
      <w:r w:rsidR="00703E09">
        <w:t>January 2021)</w:t>
      </w:r>
    </w:p>
    <w:p w14:paraId="3354CD2C" w14:textId="574FEB59" w:rsidR="0097779B" w:rsidRDefault="0097779B" w:rsidP="005068AD"/>
    <w:p w14:paraId="3004916C" w14:textId="71C07551" w:rsidR="0097779B" w:rsidRPr="00703E09" w:rsidRDefault="0097779B" w:rsidP="005068AD">
      <w:r>
        <w:t xml:space="preserve">Image 7: </w:t>
      </w:r>
      <w:proofErr w:type="spellStart"/>
      <w:r w:rsidR="00A32DE2">
        <w:t>Museé</w:t>
      </w:r>
      <w:proofErr w:type="spellEnd"/>
      <w:r w:rsidR="00A32DE2">
        <w:t xml:space="preserve"> du Louvre,</w:t>
      </w:r>
      <w:r w:rsidR="00A32DE2" w:rsidRPr="00563477">
        <w:rPr>
          <w:color w:val="000000" w:themeColor="text1"/>
        </w:rPr>
        <w:t xml:space="preserve"> </w:t>
      </w:r>
      <w:proofErr w:type="spellStart"/>
      <w:r w:rsidR="00A32DE2" w:rsidRPr="00563477">
        <w:rPr>
          <w:rFonts w:eastAsia="Times New Roman" w:cs="Arial"/>
          <w:color w:val="000000" w:themeColor="text1"/>
        </w:rPr>
        <w:t>Paire</w:t>
      </w:r>
      <w:proofErr w:type="spellEnd"/>
      <w:r w:rsidR="00A32DE2" w:rsidRPr="00563477">
        <w:rPr>
          <w:rFonts w:eastAsia="Times New Roman" w:cs="Arial"/>
          <w:color w:val="000000" w:themeColor="text1"/>
        </w:rPr>
        <w:t xml:space="preserve"> de </w:t>
      </w:r>
      <w:proofErr w:type="spellStart"/>
      <w:r w:rsidR="00A32DE2" w:rsidRPr="00563477">
        <w:rPr>
          <w:rFonts w:eastAsia="Times New Roman" w:cs="Arial"/>
          <w:color w:val="000000" w:themeColor="text1"/>
        </w:rPr>
        <w:t>claquoirs</w:t>
      </w:r>
      <w:proofErr w:type="spellEnd"/>
      <w:r w:rsidR="00A32DE2" w:rsidRPr="00563477">
        <w:rPr>
          <w:rFonts w:eastAsia="Times New Roman" w:cs="Arial"/>
          <w:color w:val="000000" w:themeColor="text1"/>
        </w:rPr>
        <w:t xml:space="preserve"> : mains,</w:t>
      </w:r>
      <w:r w:rsidR="00A32DE2">
        <w:rPr>
          <w:rFonts w:eastAsia="Times New Roman" w:cs="Arial"/>
          <w:color w:val="000000" w:themeColor="text1"/>
        </w:rPr>
        <w:t xml:space="preserve"> </w:t>
      </w:r>
      <w:proofErr w:type="spellStart"/>
      <w:r w:rsidR="00A32DE2">
        <w:rPr>
          <w:rFonts w:eastAsia="Times New Roman" w:cs="Arial"/>
          <w:color w:val="000000" w:themeColor="text1"/>
        </w:rPr>
        <w:t>tête</w:t>
      </w:r>
      <w:proofErr w:type="spellEnd"/>
      <w:r w:rsidR="00A32DE2">
        <w:rPr>
          <w:rFonts w:eastAsia="Times New Roman" w:cs="Arial"/>
          <w:color w:val="000000" w:themeColor="text1"/>
        </w:rPr>
        <w:t xml:space="preserve"> </w:t>
      </w:r>
      <w:r w:rsidR="00A32DE2" w:rsidRPr="00563477">
        <w:rPr>
          <w:rFonts w:eastAsia="Times New Roman" w:cs="Arial"/>
          <w:color w:val="000000" w:themeColor="text1"/>
        </w:rPr>
        <w:t xml:space="preserve">de la </w:t>
      </w:r>
      <w:proofErr w:type="spellStart"/>
      <w:r w:rsidR="00A32DE2" w:rsidRPr="00563477">
        <w:rPr>
          <w:rFonts w:eastAsia="Times New Roman" w:cs="Arial"/>
          <w:color w:val="000000" w:themeColor="text1"/>
        </w:rPr>
        <w:t>déesse</w:t>
      </w:r>
      <w:proofErr w:type="spellEnd"/>
      <w:r w:rsidR="00A32DE2" w:rsidRPr="00563477">
        <w:rPr>
          <w:rFonts w:eastAsia="Times New Roman" w:cs="Arial"/>
          <w:color w:val="000000" w:themeColor="text1"/>
        </w:rPr>
        <w:t xml:space="preserve"> Hathor</w:t>
      </w:r>
      <w:r w:rsidR="00A32DE2">
        <w:rPr>
          <w:rFonts w:ascii="Times New Roman" w:eastAsia="Times New Roman" w:hAnsi="Times New Roman" w:cs="Times New Roman"/>
        </w:rPr>
        <w:t xml:space="preserve">. </w:t>
      </w:r>
      <w:r w:rsidR="008A3E31" w:rsidRPr="008A3E31">
        <w:rPr>
          <w:rFonts w:eastAsia="Times New Roman" w:cs="Times New Roman"/>
        </w:rPr>
        <w:t>Accession Number</w:t>
      </w:r>
      <w:r w:rsidR="008A3E31">
        <w:rPr>
          <w:rFonts w:eastAsia="Times New Roman" w:cs="Times New Roman"/>
        </w:rPr>
        <w:t xml:space="preserve">: N </w:t>
      </w:r>
      <w:r w:rsidR="00070AD2">
        <w:rPr>
          <w:rFonts w:eastAsia="Times New Roman" w:cs="Times New Roman"/>
        </w:rPr>
        <w:t>1479, N 1480</w:t>
      </w:r>
      <w:r w:rsidR="00DD4ED5">
        <w:rPr>
          <w:rFonts w:eastAsia="Times New Roman" w:cs="Times New Roman"/>
        </w:rPr>
        <w:t xml:space="preserve">. [Online] Available at: </w:t>
      </w:r>
      <w:hyperlink r:id="rId19" w:history="1">
        <w:r w:rsidR="00917E50" w:rsidRPr="001F7384">
          <w:rPr>
            <w:rStyle w:val="Hyperlink"/>
            <w:rFonts w:eastAsia="Times New Roman" w:cs="Times New Roman"/>
          </w:rPr>
          <w:t>https://www.louvre.fr/en/oeuvre-notices/pair-clappers</w:t>
        </w:r>
      </w:hyperlink>
      <w:r w:rsidR="00917E50">
        <w:rPr>
          <w:rFonts w:eastAsia="Times New Roman" w:cs="Times New Roman"/>
        </w:rPr>
        <w:t xml:space="preserve"> </w:t>
      </w:r>
      <w:r w:rsidR="00D808E6">
        <w:rPr>
          <w:rFonts w:eastAsia="Times New Roman" w:cs="Times New Roman"/>
        </w:rPr>
        <w:t>(</w:t>
      </w:r>
      <w:r w:rsidR="00D808E6">
        <w:t>Accessed</w:t>
      </w:r>
      <w:r w:rsidR="00703E09">
        <w:t xml:space="preserve"> </w:t>
      </w:r>
      <w:r w:rsidR="00703E09">
        <w:rPr>
          <w:rFonts w:ascii="Arial" w:eastAsia="Times New Roman" w:hAnsi="Arial" w:cs="Arial"/>
          <w:color w:val="000000"/>
          <w:shd w:val="clear" w:color="auto" w:fill="FFFFFF"/>
        </w:rPr>
        <w:t>27</w:t>
      </w:r>
      <w:r w:rsidR="00703E09" w:rsidRPr="003A76A0">
        <w:rPr>
          <w:rFonts w:ascii="Arial" w:eastAsia="Times New Roman" w:hAnsi="Arial" w:cs="Arial"/>
          <w:color w:val="000000"/>
          <w:shd w:val="clear" w:color="auto" w:fill="FFFFFF"/>
          <w:vertAlign w:val="superscript"/>
        </w:rPr>
        <w:t>th</w:t>
      </w:r>
      <w:r w:rsidR="00703E09">
        <w:rPr>
          <w:rFonts w:ascii="Arial" w:eastAsia="Times New Roman" w:hAnsi="Arial" w:cs="Arial"/>
          <w:color w:val="000000"/>
          <w:shd w:val="clear" w:color="auto" w:fill="FFFFFF"/>
          <w:vertAlign w:val="superscript"/>
        </w:rPr>
        <w:t xml:space="preserve"> </w:t>
      </w:r>
      <w:r w:rsidR="00703E09">
        <w:t>January 2021)</w:t>
      </w:r>
    </w:p>
    <w:sectPr w:rsidR="0097779B" w:rsidRPr="00703E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02866B" w14:textId="77777777" w:rsidR="00535949" w:rsidRDefault="00535949" w:rsidP="002A7835">
      <w:r>
        <w:separator/>
      </w:r>
    </w:p>
  </w:endnote>
  <w:endnote w:type="continuationSeparator" w:id="0">
    <w:p w14:paraId="7A54B9B0" w14:textId="77777777" w:rsidR="00535949" w:rsidRDefault="00535949" w:rsidP="002A78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B6C9D8" w14:textId="77777777" w:rsidR="00535949" w:rsidRDefault="00535949" w:rsidP="002A7835">
      <w:r>
        <w:separator/>
      </w:r>
    </w:p>
  </w:footnote>
  <w:footnote w:type="continuationSeparator" w:id="0">
    <w:p w14:paraId="1F8EF8A2" w14:textId="77777777" w:rsidR="00535949" w:rsidRDefault="00535949" w:rsidP="002A7835">
      <w:r>
        <w:continuationSeparator/>
      </w:r>
    </w:p>
  </w:footnote>
  <w:footnote w:id="1">
    <w:p w14:paraId="5F32136A" w14:textId="22A2206F" w:rsidR="00A832CE" w:rsidRDefault="00A832CE">
      <w:pPr>
        <w:pStyle w:val="FootnoteText"/>
      </w:pPr>
      <w:r>
        <w:rPr>
          <w:rStyle w:val="FootnoteReference"/>
        </w:rPr>
        <w:footnoteRef/>
      </w:r>
      <w:r>
        <w:t xml:space="preserve"> </w:t>
      </w:r>
      <w:r w:rsidR="00545F1E">
        <w:t>MetMuseum</w:t>
      </w:r>
    </w:p>
  </w:footnote>
  <w:footnote w:id="2">
    <w:p w14:paraId="600C4B81" w14:textId="40C30FBA" w:rsidR="00166E13" w:rsidRDefault="00166E13">
      <w:pPr>
        <w:pStyle w:val="FootnoteText"/>
      </w:pPr>
      <w:r>
        <w:rPr>
          <w:rStyle w:val="FootnoteReference"/>
        </w:rPr>
        <w:footnoteRef/>
      </w:r>
      <w:r>
        <w:t xml:space="preserve"> </w:t>
      </w:r>
      <w:r w:rsidR="00545F1E">
        <w:t>MetMuseum</w:t>
      </w:r>
    </w:p>
  </w:footnote>
  <w:footnote w:id="3">
    <w:p w14:paraId="56480701" w14:textId="5622193B" w:rsidR="005C376E" w:rsidRPr="005C461E" w:rsidRDefault="005C376E" w:rsidP="005C461E">
      <w:pPr>
        <w:divId w:val="274412450"/>
        <w:rPr>
          <w:rFonts w:ascii="Times New Roman" w:eastAsia="Times New Roman" w:hAnsi="Times New Roman" w:cs="Times New Roman"/>
          <w:sz w:val="24"/>
          <w:szCs w:val="24"/>
        </w:rPr>
      </w:pPr>
      <w:r>
        <w:rPr>
          <w:rStyle w:val="FootnoteReference"/>
        </w:rPr>
        <w:footnoteRef/>
      </w:r>
      <w:r>
        <w:t xml:space="preserve"> </w:t>
      </w:r>
      <w:r w:rsidR="005C461E" w:rsidRPr="005C461E">
        <w:rPr>
          <w:rFonts w:eastAsia="Times New Roman" w:cs="Arial"/>
          <w:color w:val="000000"/>
          <w:sz w:val="20"/>
          <w:szCs w:val="20"/>
          <w:shd w:val="clear" w:color="auto" w:fill="FFFFFF"/>
        </w:rPr>
        <w:t xml:space="preserve">Gale, </w:t>
      </w:r>
      <w:r w:rsidR="00301B8A">
        <w:rPr>
          <w:rFonts w:eastAsia="Times New Roman" w:cs="Arial"/>
          <w:color w:val="000000"/>
          <w:sz w:val="20"/>
          <w:szCs w:val="20"/>
          <w:shd w:val="clear" w:color="auto" w:fill="FFFFFF"/>
        </w:rPr>
        <w:t xml:space="preserve">Gasson, </w:t>
      </w:r>
      <w:r w:rsidR="005C461E" w:rsidRPr="005C461E">
        <w:rPr>
          <w:rFonts w:eastAsia="Times New Roman" w:cs="Arial"/>
          <w:color w:val="000000"/>
          <w:sz w:val="20"/>
          <w:szCs w:val="20"/>
          <w:shd w:val="clear" w:color="auto" w:fill="FFFFFF"/>
        </w:rPr>
        <w:t>Hepper and Killen, 2000</w:t>
      </w:r>
      <w:r w:rsidR="005C461E">
        <w:rPr>
          <w:rFonts w:eastAsia="Times New Roman" w:cs="Arial"/>
          <w:color w:val="000000"/>
          <w:sz w:val="20"/>
          <w:szCs w:val="20"/>
          <w:shd w:val="clear" w:color="auto" w:fill="FFFFFF"/>
        </w:rPr>
        <w:t>,</w:t>
      </w:r>
      <w:r w:rsidR="005C461E" w:rsidRPr="005C461E">
        <w:rPr>
          <w:rFonts w:eastAsia="Times New Roman" w:cs="Times New Roman"/>
          <w:sz w:val="24"/>
          <w:szCs w:val="24"/>
        </w:rPr>
        <w:t xml:space="preserve"> </w:t>
      </w:r>
      <w:r w:rsidR="00D725D0" w:rsidRPr="00870A19">
        <w:rPr>
          <w:sz w:val="20"/>
          <w:szCs w:val="20"/>
        </w:rPr>
        <w:t>pp. 334-371</w:t>
      </w:r>
    </w:p>
  </w:footnote>
  <w:footnote w:id="4">
    <w:p w14:paraId="5298805B" w14:textId="1BD318F2" w:rsidR="009930BD" w:rsidRDefault="009930BD">
      <w:pPr>
        <w:pStyle w:val="FootnoteText"/>
      </w:pPr>
      <w:r>
        <w:rPr>
          <w:rStyle w:val="FootnoteReference"/>
        </w:rPr>
        <w:footnoteRef/>
      </w:r>
      <w:r>
        <w:t xml:space="preserve"> </w:t>
      </w:r>
      <w:r w:rsidR="00CE3589">
        <w:t>Britannica</w:t>
      </w:r>
    </w:p>
  </w:footnote>
  <w:footnote w:id="5">
    <w:p w14:paraId="756E8CDE" w14:textId="1F0F2243" w:rsidR="00461412" w:rsidRDefault="00461412">
      <w:pPr>
        <w:pStyle w:val="FootnoteText"/>
      </w:pPr>
      <w:r>
        <w:rPr>
          <w:rStyle w:val="FootnoteReference"/>
        </w:rPr>
        <w:footnoteRef/>
      </w:r>
      <w:r>
        <w:t xml:space="preserve"> MetMuseum </w:t>
      </w:r>
    </w:p>
  </w:footnote>
  <w:footnote w:id="6">
    <w:p w14:paraId="10940A8A" w14:textId="53162CF7" w:rsidR="0070247B" w:rsidRDefault="0070247B">
      <w:pPr>
        <w:pStyle w:val="FootnoteText"/>
      </w:pPr>
      <w:r>
        <w:rPr>
          <w:rStyle w:val="FootnoteReference"/>
        </w:rPr>
        <w:footnoteRef/>
      </w:r>
      <w:r>
        <w:t xml:space="preserve"> </w:t>
      </w:r>
      <w:proofErr w:type="spellStart"/>
      <w:r>
        <w:t>Duchesne-Guillemin</w:t>
      </w:r>
      <w:proofErr w:type="spellEnd"/>
      <w:r w:rsidR="00D135FC">
        <w:t>, 1981, p.288</w:t>
      </w:r>
    </w:p>
  </w:footnote>
  <w:footnote w:id="7">
    <w:p w14:paraId="3025CE8D" w14:textId="64883D41" w:rsidR="00700882" w:rsidRDefault="00700882">
      <w:pPr>
        <w:pStyle w:val="FootnoteText"/>
      </w:pPr>
      <w:r>
        <w:rPr>
          <w:rStyle w:val="FootnoteReference"/>
        </w:rPr>
        <w:footnoteRef/>
      </w:r>
      <w:r>
        <w:t xml:space="preserve"> </w:t>
      </w:r>
      <w:proofErr w:type="spellStart"/>
      <w:r w:rsidR="006C5DB9">
        <w:t>Dadrian</w:t>
      </w:r>
      <w:proofErr w:type="spellEnd"/>
      <w:r w:rsidR="006C5DB9">
        <w:t xml:space="preserve">, </w:t>
      </w:r>
      <w:r w:rsidR="006D2070">
        <w:t>2020</w:t>
      </w:r>
    </w:p>
  </w:footnote>
  <w:footnote w:id="8">
    <w:p w14:paraId="1C5EA174" w14:textId="75861D2D" w:rsidR="0097040C" w:rsidRDefault="0097040C">
      <w:pPr>
        <w:pStyle w:val="FootnoteText"/>
      </w:pPr>
      <w:r>
        <w:rPr>
          <w:rStyle w:val="FootnoteReference"/>
        </w:rPr>
        <w:footnoteRef/>
      </w:r>
      <w:r>
        <w:t xml:space="preserve"> </w:t>
      </w:r>
      <w:proofErr w:type="spellStart"/>
      <w:r>
        <w:t>Strudwick</w:t>
      </w:r>
      <w:proofErr w:type="spellEnd"/>
      <w:r w:rsidR="00AB4080">
        <w:t>, 2006</w:t>
      </w:r>
    </w:p>
  </w:footnote>
  <w:footnote w:id="9">
    <w:p w14:paraId="3421D6DC" w14:textId="4973DC4E" w:rsidR="002E4A33" w:rsidRPr="007E50BC" w:rsidRDefault="002E4A33" w:rsidP="007E50BC">
      <w:pPr>
        <w:divId w:val="467818226"/>
        <w:rPr>
          <w:rFonts w:eastAsia="Times New Roman" w:cs="Times New Roman"/>
          <w:sz w:val="24"/>
          <w:szCs w:val="24"/>
        </w:rPr>
      </w:pPr>
      <w:r>
        <w:rPr>
          <w:rStyle w:val="FootnoteReference"/>
        </w:rPr>
        <w:footnoteRef/>
      </w:r>
      <w:r>
        <w:t xml:space="preserve"> </w:t>
      </w:r>
      <w:r w:rsidR="009758B0" w:rsidRPr="005F5381">
        <w:rPr>
          <w:rFonts w:eastAsia="Times New Roman" w:cs="Arial"/>
          <w:color w:val="000000"/>
          <w:sz w:val="20"/>
          <w:szCs w:val="20"/>
          <w:shd w:val="clear" w:color="auto" w:fill="FFFFFF"/>
        </w:rPr>
        <w:t xml:space="preserve">Mark, </w:t>
      </w:r>
      <w:r w:rsidR="0016540A">
        <w:rPr>
          <w:rFonts w:eastAsia="Times New Roman" w:cs="Arial"/>
          <w:color w:val="000000"/>
          <w:sz w:val="20"/>
          <w:szCs w:val="20"/>
          <w:shd w:val="clear" w:color="auto" w:fill="FFFFFF"/>
        </w:rPr>
        <w:t>2017</w:t>
      </w:r>
    </w:p>
  </w:footnote>
  <w:footnote w:id="10">
    <w:p w14:paraId="73378059" w14:textId="0C42648D" w:rsidR="005E3F65" w:rsidRPr="009A6C1B" w:rsidRDefault="005E3F65" w:rsidP="009A6C1B">
      <w:pPr>
        <w:divId w:val="515969597"/>
        <w:rPr>
          <w:rFonts w:ascii="Times New Roman" w:eastAsia="Times New Roman" w:hAnsi="Times New Roman" w:cs="Times New Roman"/>
          <w:sz w:val="24"/>
          <w:szCs w:val="24"/>
        </w:rPr>
      </w:pPr>
      <w:r>
        <w:rPr>
          <w:rStyle w:val="FootnoteReference"/>
        </w:rPr>
        <w:footnoteRef/>
      </w:r>
      <w:r>
        <w:t xml:space="preserve"> </w:t>
      </w:r>
      <w:proofErr w:type="spellStart"/>
      <w:r w:rsidR="009A6C1B" w:rsidRPr="009A6C1B">
        <w:rPr>
          <w:rFonts w:eastAsia="Times New Roman" w:cs="Arial"/>
          <w:color w:val="000000" w:themeColor="text1"/>
          <w:sz w:val="20"/>
          <w:szCs w:val="20"/>
          <w:shd w:val="clear" w:color="auto" w:fill="FFFFFF"/>
        </w:rPr>
        <w:t>Guichard</w:t>
      </w:r>
      <w:proofErr w:type="spellEnd"/>
      <w:r w:rsidR="009A6C1B">
        <w:rPr>
          <w:rFonts w:eastAsia="Times New Roman" w:cs="Arial"/>
          <w:color w:val="000000" w:themeColor="text1"/>
          <w:sz w:val="20"/>
          <w:szCs w:val="20"/>
          <w:shd w:val="clear" w:color="auto" w:fill="FFFFFF"/>
        </w:rPr>
        <w:t xml:space="preserve">, </w:t>
      </w:r>
      <w:proofErr w:type="spellStart"/>
      <w:r w:rsidR="009A6C1B">
        <w:rPr>
          <w:rFonts w:eastAsia="Times New Roman" w:cs="Arial"/>
          <w:color w:val="000000" w:themeColor="text1"/>
          <w:sz w:val="20"/>
          <w:szCs w:val="20"/>
          <w:shd w:val="clear" w:color="auto" w:fill="FFFFFF"/>
        </w:rPr>
        <w:t>Museé</w:t>
      </w:r>
      <w:proofErr w:type="spellEnd"/>
      <w:r w:rsidR="009A6C1B">
        <w:rPr>
          <w:rFonts w:eastAsia="Times New Roman" w:cs="Arial"/>
          <w:color w:val="000000" w:themeColor="text1"/>
          <w:sz w:val="20"/>
          <w:szCs w:val="20"/>
          <w:shd w:val="clear" w:color="auto" w:fill="FFFFFF"/>
        </w:rPr>
        <w:t xml:space="preserve"> du Louvre</w:t>
      </w:r>
    </w:p>
  </w:footnote>
  <w:footnote w:id="11">
    <w:p w14:paraId="5D03508A" w14:textId="792B00FF" w:rsidR="00913A84" w:rsidRDefault="00913A84">
      <w:pPr>
        <w:pStyle w:val="FootnoteText"/>
      </w:pPr>
      <w:r>
        <w:rPr>
          <w:rStyle w:val="FootnoteReference"/>
        </w:rPr>
        <w:footnoteRef/>
      </w:r>
      <w:r>
        <w:t xml:space="preserve"> </w:t>
      </w:r>
      <w:r w:rsidR="007E50BC">
        <w:t xml:space="preserve">Gilliam, </w:t>
      </w:r>
    </w:p>
  </w:footnote>
  <w:footnote w:id="12">
    <w:p w14:paraId="685E7B21" w14:textId="543026D7" w:rsidR="00391A27" w:rsidRDefault="00391A27">
      <w:pPr>
        <w:pStyle w:val="FootnoteText"/>
      </w:pPr>
      <w:r>
        <w:rPr>
          <w:rStyle w:val="FootnoteReference"/>
        </w:rPr>
        <w:footnoteRef/>
      </w:r>
      <w:r>
        <w:t xml:space="preserve"> </w:t>
      </w:r>
      <w:proofErr w:type="spellStart"/>
      <w:r>
        <w:t>Mus</w:t>
      </w:r>
      <w:r w:rsidR="0062491D">
        <w:t>eé</w:t>
      </w:r>
      <w:proofErr w:type="spellEnd"/>
      <w:r w:rsidR="0062491D">
        <w:t xml:space="preserve"> du L</w:t>
      </w:r>
      <w:r w:rsidR="00737385">
        <w:t>ouvre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9D0A1B"/>
    <w:multiLevelType w:val="hybridMultilevel"/>
    <w:tmpl w:val="C5D8A3D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8AD"/>
    <w:rsid w:val="000119BC"/>
    <w:rsid w:val="00011BB2"/>
    <w:rsid w:val="0001378C"/>
    <w:rsid w:val="00017C9C"/>
    <w:rsid w:val="00020DA2"/>
    <w:rsid w:val="00021519"/>
    <w:rsid w:val="00022422"/>
    <w:rsid w:val="00022BEE"/>
    <w:rsid w:val="00023072"/>
    <w:rsid w:val="00032707"/>
    <w:rsid w:val="00034606"/>
    <w:rsid w:val="00041850"/>
    <w:rsid w:val="00050828"/>
    <w:rsid w:val="00055568"/>
    <w:rsid w:val="00061F90"/>
    <w:rsid w:val="00062804"/>
    <w:rsid w:val="00062933"/>
    <w:rsid w:val="000648A8"/>
    <w:rsid w:val="00070203"/>
    <w:rsid w:val="00070AD2"/>
    <w:rsid w:val="0007227D"/>
    <w:rsid w:val="00072A5F"/>
    <w:rsid w:val="000738CC"/>
    <w:rsid w:val="00075A3E"/>
    <w:rsid w:val="00076807"/>
    <w:rsid w:val="000809F9"/>
    <w:rsid w:val="00083897"/>
    <w:rsid w:val="00087FA2"/>
    <w:rsid w:val="00090224"/>
    <w:rsid w:val="00091AFD"/>
    <w:rsid w:val="00092759"/>
    <w:rsid w:val="000958A6"/>
    <w:rsid w:val="0009669D"/>
    <w:rsid w:val="000A0D68"/>
    <w:rsid w:val="000A236E"/>
    <w:rsid w:val="000A248B"/>
    <w:rsid w:val="000A46BF"/>
    <w:rsid w:val="000B211E"/>
    <w:rsid w:val="000B2C1A"/>
    <w:rsid w:val="000B3A0C"/>
    <w:rsid w:val="000B5187"/>
    <w:rsid w:val="000C2FCB"/>
    <w:rsid w:val="000C3752"/>
    <w:rsid w:val="000C7691"/>
    <w:rsid w:val="000D0901"/>
    <w:rsid w:val="000D39B0"/>
    <w:rsid w:val="000D3B7B"/>
    <w:rsid w:val="000D6600"/>
    <w:rsid w:val="000E21AA"/>
    <w:rsid w:val="000E6910"/>
    <w:rsid w:val="000E7D9B"/>
    <w:rsid w:val="000F00D1"/>
    <w:rsid w:val="000F01C3"/>
    <w:rsid w:val="000F672D"/>
    <w:rsid w:val="001000CF"/>
    <w:rsid w:val="00100A44"/>
    <w:rsid w:val="00101571"/>
    <w:rsid w:val="001044E1"/>
    <w:rsid w:val="00105F1D"/>
    <w:rsid w:val="00113AE4"/>
    <w:rsid w:val="001208FF"/>
    <w:rsid w:val="00121A7C"/>
    <w:rsid w:val="0012374E"/>
    <w:rsid w:val="00125312"/>
    <w:rsid w:val="00126BF3"/>
    <w:rsid w:val="00133621"/>
    <w:rsid w:val="00133F76"/>
    <w:rsid w:val="001519C6"/>
    <w:rsid w:val="001543CA"/>
    <w:rsid w:val="0016540A"/>
    <w:rsid w:val="00166E13"/>
    <w:rsid w:val="00170B5A"/>
    <w:rsid w:val="00180558"/>
    <w:rsid w:val="00180B44"/>
    <w:rsid w:val="00185387"/>
    <w:rsid w:val="0019012E"/>
    <w:rsid w:val="00193E5D"/>
    <w:rsid w:val="00194C26"/>
    <w:rsid w:val="001A04E7"/>
    <w:rsid w:val="001A4C2E"/>
    <w:rsid w:val="001A53AA"/>
    <w:rsid w:val="001A75C8"/>
    <w:rsid w:val="001D0835"/>
    <w:rsid w:val="001D0E3B"/>
    <w:rsid w:val="001E6F6C"/>
    <w:rsid w:val="001E791D"/>
    <w:rsid w:val="001F16F1"/>
    <w:rsid w:val="001F1ACE"/>
    <w:rsid w:val="001F2FFA"/>
    <w:rsid w:val="001F448D"/>
    <w:rsid w:val="00201290"/>
    <w:rsid w:val="00205C45"/>
    <w:rsid w:val="00207900"/>
    <w:rsid w:val="002127A2"/>
    <w:rsid w:val="00215AAF"/>
    <w:rsid w:val="00215DEE"/>
    <w:rsid w:val="0022084C"/>
    <w:rsid w:val="00221A79"/>
    <w:rsid w:val="0022500A"/>
    <w:rsid w:val="00231AB2"/>
    <w:rsid w:val="00235B7C"/>
    <w:rsid w:val="00236513"/>
    <w:rsid w:val="00246ED2"/>
    <w:rsid w:val="002512C8"/>
    <w:rsid w:val="002555B4"/>
    <w:rsid w:val="00256144"/>
    <w:rsid w:val="0026106A"/>
    <w:rsid w:val="00261F62"/>
    <w:rsid w:val="00263055"/>
    <w:rsid w:val="00263E53"/>
    <w:rsid w:val="0026421B"/>
    <w:rsid w:val="00272E85"/>
    <w:rsid w:val="00273F7F"/>
    <w:rsid w:val="0027476E"/>
    <w:rsid w:val="002942DC"/>
    <w:rsid w:val="00295905"/>
    <w:rsid w:val="002963F4"/>
    <w:rsid w:val="00296C36"/>
    <w:rsid w:val="002A1165"/>
    <w:rsid w:val="002A122A"/>
    <w:rsid w:val="002A132C"/>
    <w:rsid w:val="002A1D00"/>
    <w:rsid w:val="002A53DF"/>
    <w:rsid w:val="002A64C1"/>
    <w:rsid w:val="002A7835"/>
    <w:rsid w:val="002B3E8A"/>
    <w:rsid w:val="002B6C18"/>
    <w:rsid w:val="002B7059"/>
    <w:rsid w:val="002D15EA"/>
    <w:rsid w:val="002E4A33"/>
    <w:rsid w:val="002F16D5"/>
    <w:rsid w:val="002F2577"/>
    <w:rsid w:val="002F2803"/>
    <w:rsid w:val="00301B8A"/>
    <w:rsid w:val="003027C7"/>
    <w:rsid w:val="0030311B"/>
    <w:rsid w:val="003038F0"/>
    <w:rsid w:val="00306493"/>
    <w:rsid w:val="00306562"/>
    <w:rsid w:val="00307AA5"/>
    <w:rsid w:val="00314893"/>
    <w:rsid w:val="00320F56"/>
    <w:rsid w:val="0032155E"/>
    <w:rsid w:val="00325B4D"/>
    <w:rsid w:val="0032607A"/>
    <w:rsid w:val="003312A1"/>
    <w:rsid w:val="0033562F"/>
    <w:rsid w:val="0033757B"/>
    <w:rsid w:val="00342182"/>
    <w:rsid w:val="003467B3"/>
    <w:rsid w:val="00350627"/>
    <w:rsid w:val="0035233C"/>
    <w:rsid w:val="00361AC0"/>
    <w:rsid w:val="00363F42"/>
    <w:rsid w:val="0037787C"/>
    <w:rsid w:val="00383B91"/>
    <w:rsid w:val="00383D15"/>
    <w:rsid w:val="00386DBD"/>
    <w:rsid w:val="0039027E"/>
    <w:rsid w:val="00391A27"/>
    <w:rsid w:val="00395B9C"/>
    <w:rsid w:val="003A3DB5"/>
    <w:rsid w:val="003A76A0"/>
    <w:rsid w:val="003A7D6A"/>
    <w:rsid w:val="003A7E5B"/>
    <w:rsid w:val="003B4858"/>
    <w:rsid w:val="003C2FA7"/>
    <w:rsid w:val="003C4566"/>
    <w:rsid w:val="003D2D78"/>
    <w:rsid w:val="003D4AF4"/>
    <w:rsid w:val="003D582E"/>
    <w:rsid w:val="003D7D8D"/>
    <w:rsid w:val="003E74A4"/>
    <w:rsid w:val="003F0E3E"/>
    <w:rsid w:val="003F172A"/>
    <w:rsid w:val="003F6E2A"/>
    <w:rsid w:val="00403C7E"/>
    <w:rsid w:val="00405231"/>
    <w:rsid w:val="00407CF1"/>
    <w:rsid w:val="00414C34"/>
    <w:rsid w:val="00415A77"/>
    <w:rsid w:val="00415EA7"/>
    <w:rsid w:val="00424AAD"/>
    <w:rsid w:val="00426AEE"/>
    <w:rsid w:val="004340ED"/>
    <w:rsid w:val="00440A52"/>
    <w:rsid w:val="0044144E"/>
    <w:rsid w:val="00446C1B"/>
    <w:rsid w:val="00451B17"/>
    <w:rsid w:val="004555E2"/>
    <w:rsid w:val="004572E9"/>
    <w:rsid w:val="004613CA"/>
    <w:rsid w:val="00461412"/>
    <w:rsid w:val="0047229D"/>
    <w:rsid w:val="00475D94"/>
    <w:rsid w:val="00480434"/>
    <w:rsid w:val="00480494"/>
    <w:rsid w:val="0048173B"/>
    <w:rsid w:val="0048485D"/>
    <w:rsid w:val="004875E1"/>
    <w:rsid w:val="004923D3"/>
    <w:rsid w:val="00492E17"/>
    <w:rsid w:val="00493894"/>
    <w:rsid w:val="004A0D8F"/>
    <w:rsid w:val="004A6E82"/>
    <w:rsid w:val="004B19B7"/>
    <w:rsid w:val="004B22C6"/>
    <w:rsid w:val="004B52B4"/>
    <w:rsid w:val="004B5BCD"/>
    <w:rsid w:val="004D089F"/>
    <w:rsid w:val="004D4A42"/>
    <w:rsid w:val="004D77DF"/>
    <w:rsid w:val="004E3AD1"/>
    <w:rsid w:val="004E3DBD"/>
    <w:rsid w:val="004E5146"/>
    <w:rsid w:val="004F03A0"/>
    <w:rsid w:val="004F1526"/>
    <w:rsid w:val="004F5E95"/>
    <w:rsid w:val="0050106F"/>
    <w:rsid w:val="005068AD"/>
    <w:rsid w:val="005068D3"/>
    <w:rsid w:val="00510BFA"/>
    <w:rsid w:val="00510ED9"/>
    <w:rsid w:val="00511F6C"/>
    <w:rsid w:val="00512148"/>
    <w:rsid w:val="00516239"/>
    <w:rsid w:val="00532A9E"/>
    <w:rsid w:val="005333F4"/>
    <w:rsid w:val="0053363C"/>
    <w:rsid w:val="00535949"/>
    <w:rsid w:val="00536627"/>
    <w:rsid w:val="00543152"/>
    <w:rsid w:val="00545F1E"/>
    <w:rsid w:val="00547BC5"/>
    <w:rsid w:val="0055202F"/>
    <w:rsid w:val="0055458E"/>
    <w:rsid w:val="00563477"/>
    <w:rsid w:val="00565FFB"/>
    <w:rsid w:val="005670AC"/>
    <w:rsid w:val="005722D0"/>
    <w:rsid w:val="005740E0"/>
    <w:rsid w:val="00575853"/>
    <w:rsid w:val="00581EB6"/>
    <w:rsid w:val="005820E0"/>
    <w:rsid w:val="0058222F"/>
    <w:rsid w:val="00596A70"/>
    <w:rsid w:val="005A29F4"/>
    <w:rsid w:val="005B0574"/>
    <w:rsid w:val="005B09C8"/>
    <w:rsid w:val="005B1C6F"/>
    <w:rsid w:val="005B417C"/>
    <w:rsid w:val="005B7245"/>
    <w:rsid w:val="005B757B"/>
    <w:rsid w:val="005C1468"/>
    <w:rsid w:val="005C376E"/>
    <w:rsid w:val="005C461E"/>
    <w:rsid w:val="005C5772"/>
    <w:rsid w:val="005C6BC4"/>
    <w:rsid w:val="005D189B"/>
    <w:rsid w:val="005D2756"/>
    <w:rsid w:val="005D3DE1"/>
    <w:rsid w:val="005D5532"/>
    <w:rsid w:val="005E040C"/>
    <w:rsid w:val="005E2026"/>
    <w:rsid w:val="005E3A3F"/>
    <w:rsid w:val="005E3F65"/>
    <w:rsid w:val="005E5DC0"/>
    <w:rsid w:val="005F1F1D"/>
    <w:rsid w:val="005F22D5"/>
    <w:rsid w:val="005F5381"/>
    <w:rsid w:val="005F6832"/>
    <w:rsid w:val="00601094"/>
    <w:rsid w:val="006068F6"/>
    <w:rsid w:val="00606948"/>
    <w:rsid w:val="00612FB9"/>
    <w:rsid w:val="006143CC"/>
    <w:rsid w:val="00623A97"/>
    <w:rsid w:val="0062491D"/>
    <w:rsid w:val="00627041"/>
    <w:rsid w:val="00627219"/>
    <w:rsid w:val="006369A0"/>
    <w:rsid w:val="00640E20"/>
    <w:rsid w:val="00643490"/>
    <w:rsid w:val="00647481"/>
    <w:rsid w:val="0064788B"/>
    <w:rsid w:val="00651ABC"/>
    <w:rsid w:val="006537EF"/>
    <w:rsid w:val="00653992"/>
    <w:rsid w:val="00661131"/>
    <w:rsid w:val="00661694"/>
    <w:rsid w:val="00663C5C"/>
    <w:rsid w:val="006653DE"/>
    <w:rsid w:val="00666679"/>
    <w:rsid w:val="006740BE"/>
    <w:rsid w:val="00683015"/>
    <w:rsid w:val="00692EDA"/>
    <w:rsid w:val="00692F2A"/>
    <w:rsid w:val="00693F1B"/>
    <w:rsid w:val="006A3663"/>
    <w:rsid w:val="006A660D"/>
    <w:rsid w:val="006B0412"/>
    <w:rsid w:val="006B4F10"/>
    <w:rsid w:val="006B5CD3"/>
    <w:rsid w:val="006C5DB9"/>
    <w:rsid w:val="006C796A"/>
    <w:rsid w:val="006D2070"/>
    <w:rsid w:val="006D2883"/>
    <w:rsid w:val="006D48BA"/>
    <w:rsid w:val="006D4ECF"/>
    <w:rsid w:val="006D4FDE"/>
    <w:rsid w:val="006E6210"/>
    <w:rsid w:val="006E6908"/>
    <w:rsid w:val="006F2AD0"/>
    <w:rsid w:val="006F4A8D"/>
    <w:rsid w:val="006F6C9E"/>
    <w:rsid w:val="006F7DBD"/>
    <w:rsid w:val="00700882"/>
    <w:rsid w:val="00700F00"/>
    <w:rsid w:val="007013A7"/>
    <w:rsid w:val="0070247B"/>
    <w:rsid w:val="00703E09"/>
    <w:rsid w:val="007052CC"/>
    <w:rsid w:val="007076AB"/>
    <w:rsid w:val="00714A8B"/>
    <w:rsid w:val="00720D58"/>
    <w:rsid w:val="00722ED9"/>
    <w:rsid w:val="007233F6"/>
    <w:rsid w:val="00725374"/>
    <w:rsid w:val="00730726"/>
    <w:rsid w:val="00731E30"/>
    <w:rsid w:val="0073257E"/>
    <w:rsid w:val="00732BF1"/>
    <w:rsid w:val="00732D26"/>
    <w:rsid w:val="007342D8"/>
    <w:rsid w:val="00737385"/>
    <w:rsid w:val="00737FC6"/>
    <w:rsid w:val="007462F1"/>
    <w:rsid w:val="00752681"/>
    <w:rsid w:val="00753D6C"/>
    <w:rsid w:val="007551B4"/>
    <w:rsid w:val="00755285"/>
    <w:rsid w:val="00767E17"/>
    <w:rsid w:val="00770C5A"/>
    <w:rsid w:val="00770FE0"/>
    <w:rsid w:val="007849E9"/>
    <w:rsid w:val="00784D98"/>
    <w:rsid w:val="00786283"/>
    <w:rsid w:val="00790A9F"/>
    <w:rsid w:val="00793299"/>
    <w:rsid w:val="00793A76"/>
    <w:rsid w:val="007A3B75"/>
    <w:rsid w:val="007B4F05"/>
    <w:rsid w:val="007D115E"/>
    <w:rsid w:val="007E0205"/>
    <w:rsid w:val="007E132A"/>
    <w:rsid w:val="007E50BC"/>
    <w:rsid w:val="007E53AD"/>
    <w:rsid w:val="007F2279"/>
    <w:rsid w:val="007F330F"/>
    <w:rsid w:val="00801DDF"/>
    <w:rsid w:val="008029E0"/>
    <w:rsid w:val="00805CAF"/>
    <w:rsid w:val="008077D9"/>
    <w:rsid w:val="00811CC5"/>
    <w:rsid w:val="008223A9"/>
    <w:rsid w:val="0083157D"/>
    <w:rsid w:val="00832611"/>
    <w:rsid w:val="00832D2B"/>
    <w:rsid w:val="00834309"/>
    <w:rsid w:val="00843F87"/>
    <w:rsid w:val="00854579"/>
    <w:rsid w:val="00855A82"/>
    <w:rsid w:val="00861C6E"/>
    <w:rsid w:val="00863CB5"/>
    <w:rsid w:val="00864AF3"/>
    <w:rsid w:val="00867886"/>
    <w:rsid w:val="00870A19"/>
    <w:rsid w:val="00870C31"/>
    <w:rsid w:val="00871F28"/>
    <w:rsid w:val="00873477"/>
    <w:rsid w:val="00874188"/>
    <w:rsid w:val="00880845"/>
    <w:rsid w:val="00887D0C"/>
    <w:rsid w:val="008955FA"/>
    <w:rsid w:val="00896ABF"/>
    <w:rsid w:val="008A3E31"/>
    <w:rsid w:val="008A4185"/>
    <w:rsid w:val="008A5054"/>
    <w:rsid w:val="008A6C8E"/>
    <w:rsid w:val="008A7E19"/>
    <w:rsid w:val="008A7F3F"/>
    <w:rsid w:val="008B0C67"/>
    <w:rsid w:val="008B1F58"/>
    <w:rsid w:val="008B436C"/>
    <w:rsid w:val="008C41E0"/>
    <w:rsid w:val="008C61B8"/>
    <w:rsid w:val="008C62C6"/>
    <w:rsid w:val="008C724A"/>
    <w:rsid w:val="008C777F"/>
    <w:rsid w:val="008D2DD2"/>
    <w:rsid w:val="008E26B0"/>
    <w:rsid w:val="008F0B37"/>
    <w:rsid w:val="008F213E"/>
    <w:rsid w:val="008F333C"/>
    <w:rsid w:val="008F56FB"/>
    <w:rsid w:val="00902255"/>
    <w:rsid w:val="009034B5"/>
    <w:rsid w:val="00904541"/>
    <w:rsid w:val="009047BA"/>
    <w:rsid w:val="0091196F"/>
    <w:rsid w:val="009131D9"/>
    <w:rsid w:val="00913A84"/>
    <w:rsid w:val="00913AE4"/>
    <w:rsid w:val="00915391"/>
    <w:rsid w:val="00917C8C"/>
    <w:rsid w:val="00917E50"/>
    <w:rsid w:val="00924E99"/>
    <w:rsid w:val="00925A46"/>
    <w:rsid w:val="00927EE6"/>
    <w:rsid w:val="00951541"/>
    <w:rsid w:val="00953033"/>
    <w:rsid w:val="0095333E"/>
    <w:rsid w:val="009543A1"/>
    <w:rsid w:val="00962170"/>
    <w:rsid w:val="0096394D"/>
    <w:rsid w:val="0097040C"/>
    <w:rsid w:val="00970719"/>
    <w:rsid w:val="009709BA"/>
    <w:rsid w:val="00971E78"/>
    <w:rsid w:val="009729C7"/>
    <w:rsid w:val="009758B0"/>
    <w:rsid w:val="0097779B"/>
    <w:rsid w:val="009839C1"/>
    <w:rsid w:val="009842EB"/>
    <w:rsid w:val="009877FA"/>
    <w:rsid w:val="009901CD"/>
    <w:rsid w:val="009915C2"/>
    <w:rsid w:val="00991616"/>
    <w:rsid w:val="00992247"/>
    <w:rsid w:val="009930BD"/>
    <w:rsid w:val="0099433D"/>
    <w:rsid w:val="00994809"/>
    <w:rsid w:val="009A3CA8"/>
    <w:rsid w:val="009A40BA"/>
    <w:rsid w:val="009A4EB5"/>
    <w:rsid w:val="009A6C1B"/>
    <w:rsid w:val="009B3DC3"/>
    <w:rsid w:val="009B4F67"/>
    <w:rsid w:val="009B5FB3"/>
    <w:rsid w:val="009B6120"/>
    <w:rsid w:val="009B6465"/>
    <w:rsid w:val="009B734F"/>
    <w:rsid w:val="009C08B4"/>
    <w:rsid w:val="009C2842"/>
    <w:rsid w:val="009C4B01"/>
    <w:rsid w:val="009C4C55"/>
    <w:rsid w:val="009D14E1"/>
    <w:rsid w:val="009D5333"/>
    <w:rsid w:val="009D5FF8"/>
    <w:rsid w:val="009D7EA9"/>
    <w:rsid w:val="009E0045"/>
    <w:rsid w:val="009F21C6"/>
    <w:rsid w:val="009F2D98"/>
    <w:rsid w:val="009F4E70"/>
    <w:rsid w:val="009F623A"/>
    <w:rsid w:val="009F70EC"/>
    <w:rsid w:val="00A03E2A"/>
    <w:rsid w:val="00A07603"/>
    <w:rsid w:val="00A14A0C"/>
    <w:rsid w:val="00A22953"/>
    <w:rsid w:val="00A32244"/>
    <w:rsid w:val="00A32D72"/>
    <w:rsid w:val="00A32DE2"/>
    <w:rsid w:val="00A33DAA"/>
    <w:rsid w:val="00A375F7"/>
    <w:rsid w:val="00A421EC"/>
    <w:rsid w:val="00A50509"/>
    <w:rsid w:val="00A5541A"/>
    <w:rsid w:val="00A6365A"/>
    <w:rsid w:val="00A651A3"/>
    <w:rsid w:val="00A675BE"/>
    <w:rsid w:val="00A8234D"/>
    <w:rsid w:val="00A832CE"/>
    <w:rsid w:val="00A8645B"/>
    <w:rsid w:val="00A864F2"/>
    <w:rsid w:val="00A90022"/>
    <w:rsid w:val="00A91E07"/>
    <w:rsid w:val="00A91FE0"/>
    <w:rsid w:val="00AA2C32"/>
    <w:rsid w:val="00AB0783"/>
    <w:rsid w:val="00AB4080"/>
    <w:rsid w:val="00AC1D1D"/>
    <w:rsid w:val="00AC541F"/>
    <w:rsid w:val="00AC6DFB"/>
    <w:rsid w:val="00AD2B87"/>
    <w:rsid w:val="00AD3086"/>
    <w:rsid w:val="00AD7768"/>
    <w:rsid w:val="00AE2507"/>
    <w:rsid w:val="00AE3BE6"/>
    <w:rsid w:val="00AE4D52"/>
    <w:rsid w:val="00AE70BB"/>
    <w:rsid w:val="00AF12F7"/>
    <w:rsid w:val="00AF1727"/>
    <w:rsid w:val="00AF1DCB"/>
    <w:rsid w:val="00AF2875"/>
    <w:rsid w:val="00AF38AE"/>
    <w:rsid w:val="00AF78AC"/>
    <w:rsid w:val="00B075F9"/>
    <w:rsid w:val="00B1052F"/>
    <w:rsid w:val="00B17CAB"/>
    <w:rsid w:val="00B32CA8"/>
    <w:rsid w:val="00B32DA3"/>
    <w:rsid w:val="00B33A58"/>
    <w:rsid w:val="00B34978"/>
    <w:rsid w:val="00B35D08"/>
    <w:rsid w:val="00B40516"/>
    <w:rsid w:val="00B40B76"/>
    <w:rsid w:val="00B4786B"/>
    <w:rsid w:val="00B51A6F"/>
    <w:rsid w:val="00B53363"/>
    <w:rsid w:val="00B53C4E"/>
    <w:rsid w:val="00B65FCC"/>
    <w:rsid w:val="00B6644D"/>
    <w:rsid w:val="00B67966"/>
    <w:rsid w:val="00B743BD"/>
    <w:rsid w:val="00B762CD"/>
    <w:rsid w:val="00B80079"/>
    <w:rsid w:val="00B871C5"/>
    <w:rsid w:val="00B872E1"/>
    <w:rsid w:val="00B87BFA"/>
    <w:rsid w:val="00B90DC8"/>
    <w:rsid w:val="00BA227E"/>
    <w:rsid w:val="00BA6E8F"/>
    <w:rsid w:val="00BA7772"/>
    <w:rsid w:val="00BB0643"/>
    <w:rsid w:val="00BC04CE"/>
    <w:rsid w:val="00BC1601"/>
    <w:rsid w:val="00BD0DA7"/>
    <w:rsid w:val="00BE485A"/>
    <w:rsid w:val="00BF069C"/>
    <w:rsid w:val="00BF0E28"/>
    <w:rsid w:val="00BF33C3"/>
    <w:rsid w:val="00BF471C"/>
    <w:rsid w:val="00BF4CF5"/>
    <w:rsid w:val="00BF6713"/>
    <w:rsid w:val="00BF7ACB"/>
    <w:rsid w:val="00C0724D"/>
    <w:rsid w:val="00C07FF1"/>
    <w:rsid w:val="00C1164C"/>
    <w:rsid w:val="00C16BC9"/>
    <w:rsid w:val="00C213E6"/>
    <w:rsid w:val="00C21943"/>
    <w:rsid w:val="00C21E83"/>
    <w:rsid w:val="00C22ADA"/>
    <w:rsid w:val="00C231FC"/>
    <w:rsid w:val="00C23FD5"/>
    <w:rsid w:val="00C2620D"/>
    <w:rsid w:val="00C37372"/>
    <w:rsid w:val="00C37606"/>
    <w:rsid w:val="00C45927"/>
    <w:rsid w:val="00C46D25"/>
    <w:rsid w:val="00C5231C"/>
    <w:rsid w:val="00C66396"/>
    <w:rsid w:val="00C67540"/>
    <w:rsid w:val="00C7621C"/>
    <w:rsid w:val="00C81270"/>
    <w:rsid w:val="00C821C2"/>
    <w:rsid w:val="00C829E1"/>
    <w:rsid w:val="00C8486D"/>
    <w:rsid w:val="00C92BA3"/>
    <w:rsid w:val="00C97741"/>
    <w:rsid w:val="00CA00C1"/>
    <w:rsid w:val="00CA2F45"/>
    <w:rsid w:val="00CA5131"/>
    <w:rsid w:val="00CB04B2"/>
    <w:rsid w:val="00CB084C"/>
    <w:rsid w:val="00CB28E8"/>
    <w:rsid w:val="00CB4089"/>
    <w:rsid w:val="00CC0238"/>
    <w:rsid w:val="00CC34A0"/>
    <w:rsid w:val="00CD4A74"/>
    <w:rsid w:val="00CD6FD4"/>
    <w:rsid w:val="00CE0F11"/>
    <w:rsid w:val="00CE3589"/>
    <w:rsid w:val="00CF14CF"/>
    <w:rsid w:val="00CF3D30"/>
    <w:rsid w:val="00CF5720"/>
    <w:rsid w:val="00D07956"/>
    <w:rsid w:val="00D11CFB"/>
    <w:rsid w:val="00D135FC"/>
    <w:rsid w:val="00D13EA8"/>
    <w:rsid w:val="00D168CA"/>
    <w:rsid w:val="00D23518"/>
    <w:rsid w:val="00D332A0"/>
    <w:rsid w:val="00D337F9"/>
    <w:rsid w:val="00D35035"/>
    <w:rsid w:val="00D461CE"/>
    <w:rsid w:val="00D46E6B"/>
    <w:rsid w:val="00D47D48"/>
    <w:rsid w:val="00D50208"/>
    <w:rsid w:val="00D55941"/>
    <w:rsid w:val="00D633FD"/>
    <w:rsid w:val="00D6409A"/>
    <w:rsid w:val="00D66D89"/>
    <w:rsid w:val="00D67AC6"/>
    <w:rsid w:val="00D713CB"/>
    <w:rsid w:val="00D7209F"/>
    <w:rsid w:val="00D725D0"/>
    <w:rsid w:val="00D7344F"/>
    <w:rsid w:val="00D73A8D"/>
    <w:rsid w:val="00D75A27"/>
    <w:rsid w:val="00D75A60"/>
    <w:rsid w:val="00D808E6"/>
    <w:rsid w:val="00D81EFA"/>
    <w:rsid w:val="00D82107"/>
    <w:rsid w:val="00D83D12"/>
    <w:rsid w:val="00D87D9C"/>
    <w:rsid w:val="00D87DE8"/>
    <w:rsid w:val="00DA23DD"/>
    <w:rsid w:val="00DA317B"/>
    <w:rsid w:val="00DB6B77"/>
    <w:rsid w:val="00DC2562"/>
    <w:rsid w:val="00DC2E01"/>
    <w:rsid w:val="00DC6CC3"/>
    <w:rsid w:val="00DC7470"/>
    <w:rsid w:val="00DD4ED5"/>
    <w:rsid w:val="00DD7210"/>
    <w:rsid w:val="00DF197B"/>
    <w:rsid w:val="00DF629E"/>
    <w:rsid w:val="00DF6632"/>
    <w:rsid w:val="00E03A62"/>
    <w:rsid w:val="00E056B4"/>
    <w:rsid w:val="00E05C08"/>
    <w:rsid w:val="00E079AC"/>
    <w:rsid w:val="00E1336B"/>
    <w:rsid w:val="00E17DEE"/>
    <w:rsid w:val="00E20C2B"/>
    <w:rsid w:val="00E2564F"/>
    <w:rsid w:val="00E27338"/>
    <w:rsid w:val="00E33EC1"/>
    <w:rsid w:val="00E54913"/>
    <w:rsid w:val="00E61AD4"/>
    <w:rsid w:val="00E61DAB"/>
    <w:rsid w:val="00E6399E"/>
    <w:rsid w:val="00E644B7"/>
    <w:rsid w:val="00E65013"/>
    <w:rsid w:val="00E66F51"/>
    <w:rsid w:val="00E85A54"/>
    <w:rsid w:val="00E948D8"/>
    <w:rsid w:val="00E95398"/>
    <w:rsid w:val="00EB48D9"/>
    <w:rsid w:val="00EB69FF"/>
    <w:rsid w:val="00EC51F7"/>
    <w:rsid w:val="00EC530D"/>
    <w:rsid w:val="00ED2728"/>
    <w:rsid w:val="00ED3AD3"/>
    <w:rsid w:val="00ED467F"/>
    <w:rsid w:val="00EF006A"/>
    <w:rsid w:val="00EF4913"/>
    <w:rsid w:val="00EF4932"/>
    <w:rsid w:val="00F1232C"/>
    <w:rsid w:val="00F1485C"/>
    <w:rsid w:val="00F173D0"/>
    <w:rsid w:val="00F2070C"/>
    <w:rsid w:val="00F235D2"/>
    <w:rsid w:val="00F252E2"/>
    <w:rsid w:val="00F26073"/>
    <w:rsid w:val="00F3010E"/>
    <w:rsid w:val="00F30239"/>
    <w:rsid w:val="00F33D0A"/>
    <w:rsid w:val="00F34F7C"/>
    <w:rsid w:val="00F37381"/>
    <w:rsid w:val="00F43A48"/>
    <w:rsid w:val="00F52B6C"/>
    <w:rsid w:val="00F546C2"/>
    <w:rsid w:val="00F54A3F"/>
    <w:rsid w:val="00F5502D"/>
    <w:rsid w:val="00F60E06"/>
    <w:rsid w:val="00F60F77"/>
    <w:rsid w:val="00F65296"/>
    <w:rsid w:val="00F65A45"/>
    <w:rsid w:val="00F65E4E"/>
    <w:rsid w:val="00F66162"/>
    <w:rsid w:val="00F774D0"/>
    <w:rsid w:val="00F8249F"/>
    <w:rsid w:val="00F83D54"/>
    <w:rsid w:val="00F8582D"/>
    <w:rsid w:val="00F9048E"/>
    <w:rsid w:val="00F92300"/>
    <w:rsid w:val="00F96A7A"/>
    <w:rsid w:val="00F97901"/>
    <w:rsid w:val="00FA1E1F"/>
    <w:rsid w:val="00FA3561"/>
    <w:rsid w:val="00FB13CC"/>
    <w:rsid w:val="00FB323B"/>
    <w:rsid w:val="00FB38FE"/>
    <w:rsid w:val="00FC379F"/>
    <w:rsid w:val="00FC7385"/>
    <w:rsid w:val="00FD3554"/>
    <w:rsid w:val="00FD4F51"/>
    <w:rsid w:val="00FE0F50"/>
    <w:rsid w:val="00FE5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137FE"/>
  <w15:chartTrackingRefBased/>
  <w15:docId w15:val="{C1FC84C5-A093-E841-AA19-91C467FD8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6396"/>
    <w:pPr>
      <w:ind w:left="720"/>
      <w:contextualSpacing/>
    </w:pPr>
  </w:style>
  <w:style w:type="paragraph" w:styleId="FootnoteText">
    <w:name w:val="footnote text"/>
    <w:basedOn w:val="Normal"/>
    <w:link w:val="FootnoteTextChar"/>
    <w:uiPriority w:val="99"/>
    <w:semiHidden/>
    <w:unhideWhenUsed/>
    <w:rsid w:val="002A7835"/>
    <w:rPr>
      <w:sz w:val="20"/>
      <w:szCs w:val="20"/>
    </w:rPr>
  </w:style>
  <w:style w:type="character" w:customStyle="1" w:styleId="FootnoteTextChar">
    <w:name w:val="Footnote Text Char"/>
    <w:basedOn w:val="DefaultParagraphFont"/>
    <w:link w:val="FootnoteText"/>
    <w:uiPriority w:val="99"/>
    <w:semiHidden/>
    <w:rsid w:val="002A7835"/>
    <w:rPr>
      <w:sz w:val="20"/>
      <w:szCs w:val="20"/>
    </w:rPr>
  </w:style>
  <w:style w:type="character" w:styleId="FootnoteReference">
    <w:name w:val="footnote reference"/>
    <w:basedOn w:val="DefaultParagraphFont"/>
    <w:uiPriority w:val="99"/>
    <w:semiHidden/>
    <w:unhideWhenUsed/>
    <w:rsid w:val="002A7835"/>
    <w:rPr>
      <w:vertAlign w:val="superscript"/>
    </w:rPr>
  </w:style>
  <w:style w:type="character" w:styleId="Hyperlink">
    <w:name w:val="Hyperlink"/>
    <w:basedOn w:val="DefaultParagraphFont"/>
    <w:uiPriority w:val="99"/>
    <w:unhideWhenUsed/>
    <w:rsid w:val="004B5BCD"/>
    <w:rPr>
      <w:color w:val="0563C1" w:themeColor="hyperlink"/>
      <w:u w:val="single"/>
    </w:rPr>
  </w:style>
  <w:style w:type="character" w:styleId="UnresolvedMention">
    <w:name w:val="Unresolved Mention"/>
    <w:basedOn w:val="DefaultParagraphFont"/>
    <w:uiPriority w:val="99"/>
    <w:semiHidden/>
    <w:unhideWhenUsed/>
    <w:rsid w:val="004B5BCD"/>
    <w:rPr>
      <w:color w:val="605E5C"/>
      <w:shd w:val="clear" w:color="auto" w:fill="E1DFDD"/>
    </w:rPr>
  </w:style>
  <w:style w:type="character" w:customStyle="1" w:styleId="apple-converted-space">
    <w:name w:val="apple-converted-space"/>
    <w:basedOn w:val="DefaultParagraphFont"/>
    <w:rsid w:val="00975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649094">
      <w:bodyDiv w:val="1"/>
      <w:marLeft w:val="0"/>
      <w:marRight w:val="0"/>
      <w:marTop w:val="0"/>
      <w:marBottom w:val="0"/>
      <w:divBdr>
        <w:top w:val="none" w:sz="0" w:space="0" w:color="auto"/>
        <w:left w:val="none" w:sz="0" w:space="0" w:color="auto"/>
        <w:bottom w:val="none" w:sz="0" w:space="0" w:color="auto"/>
        <w:right w:val="none" w:sz="0" w:space="0" w:color="auto"/>
      </w:divBdr>
    </w:div>
    <w:div w:id="274412450">
      <w:bodyDiv w:val="1"/>
      <w:marLeft w:val="0"/>
      <w:marRight w:val="0"/>
      <w:marTop w:val="0"/>
      <w:marBottom w:val="0"/>
      <w:divBdr>
        <w:top w:val="none" w:sz="0" w:space="0" w:color="auto"/>
        <w:left w:val="none" w:sz="0" w:space="0" w:color="auto"/>
        <w:bottom w:val="none" w:sz="0" w:space="0" w:color="auto"/>
        <w:right w:val="none" w:sz="0" w:space="0" w:color="auto"/>
      </w:divBdr>
    </w:div>
    <w:div w:id="467818226">
      <w:bodyDiv w:val="1"/>
      <w:marLeft w:val="0"/>
      <w:marRight w:val="0"/>
      <w:marTop w:val="0"/>
      <w:marBottom w:val="0"/>
      <w:divBdr>
        <w:top w:val="none" w:sz="0" w:space="0" w:color="auto"/>
        <w:left w:val="none" w:sz="0" w:space="0" w:color="auto"/>
        <w:bottom w:val="none" w:sz="0" w:space="0" w:color="auto"/>
        <w:right w:val="none" w:sz="0" w:space="0" w:color="auto"/>
      </w:divBdr>
    </w:div>
    <w:div w:id="515969597">
      <w:bodyDiv w:val="1"/>
      <w:marLeft w:val="0"/>
      <w:marRight w:val="0"/>
      <w:marTop w:val="0"/>
      <w:marBottom w:val="0"/>
      <w:divBdr>
        <w:top w:val="none" w:sz="0" w:space="0" w:color="auto"/>
        <w:left w:val="none" w:sz="0" w:space="0" w:color="auto"/>
        <w:bottom w:val="none" w:sz="0" w:space="0" w:color="auto"/>
        <w:right w:val="none" w:sz="0" w:space="0" w:color="auto"/>
      </w:divBdr>
    </w:div>
    <w:div w:id="1952668992">
      <w:bodyDiv w:val="1"/>
      <w:marLeft w:val="0"/>
      <w:marRight w:val="0"/>
      <w:marTop w:val="0"/>
      <w:marBottom w:val="0"/>
      <w:divBdr>
        <w:top w:val="none" w:sz="0" w:space="0" w:color="auto"/>
        <w:left w:val="none" w:sz="0" w:space="0" w:color="auto"/>
        <w:bottom w:val="none" w:sz="0" w:space="0" w:color="auto"/>
        <w:right w:val="none" w:sz="0" w:space="0" w:color="auto"/>
      </w:divBdr>
    </w:div>
    <w:div w:id="211277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metmuseum.org/art/collection/search/546840?searchField=All&amp;amp;sortBy=Relevance&amp;amp;ft=Clappers&amp;amp;offset=0&amp;amp;rpp=20&amp;amp;pos=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metmuseum.org/art/collection/search/557212?searchField=All&amp;amp;sortBy=Relevance&amp;amp;ft=Clappers&amp;amp;offset=0&amp;amp;rpp=20&amp;amp;pos=7" TargetMode="External"/><Relationship Id="rId2" Type="http://schemas.openxmlformats.org/officeDocument/2006/relationships/styles" Target="styles.xml"/><Relationship Id="rId16" Type="http://schemas.openxmlformats.org/officeDocument/2006/relationships/hyperlink" Target="https://www.jstor.org/stable/4000084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rawi-magazine.com/articles/ancientmusic/" TargetMode="External"/><Relationship Id="rId10" Type="http://schemas.openxmlformats.org/officeDocument/2006/relationships/image" Target="media/image4.jpeg"/><Relationship Id="rId19" Type="http://schemas.openxmlformats.org/officeDocument/2006/relationships/hyperlink" Target="https://www.louvre.fr/en/oeuvre-notices/pair-clapper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ritannica.com/art/clapper-musical-instr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TotalTime>
  <Pages>5</Pages>
  <Words>1287</Words>
  <Characters>7338</Characters>
  <Application>Microsoft Office Word</Application>
  <DocSecurity>0</DocSecurity>
  <Lines>61</Lines>
  <Paragraphs>17</Paragraphs>
  <ScaleCrop>false</ScaleCrop>
  <Company/>
  <LinksUpToDate>false</LinksUpToDate>
  <CharactersWithSpaces>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(1801719)</dc:creator>
  <cp:keywords/>
  <dc:description/>
  <cp:lastModifiedBy>Rebecca Louise Smith (1801719)</cp:lastModifiedBy>
  <cp:revision>361</cp:revision>
  <dcterms:created xsi:type="dcterms:W3CDTF">2021-02-14T03:48:00Z</dcterms:created>
  <dcterms:modified xsi:type="dcterms:W3CDTF">2021-02-14T20:56:00Z</dcterms:modified>
</cp:coreProperties>
</file>