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58F6FA" w14:textId="77777777" w:rsidR="00F81043" w:rsidRDefault="00F81043" w:rsidP="00F81043">
      <w:pPr>
        <w:jc w:val="center"/>
        <w:rPr>
          <w:rFonts w:cs="Times New Roman"/>
          <w:b/>
          <w:sz w:val="40"/>
          <w:szCs w:val="20"/>
        </w:rPr>
      </w:pPr>
      <w:r>
        <w:rPr>
          <w:rFonts w:cs="Times New Roman"/>
          <w:b/>
          <w:noProof/>
        </w:rPr>
        <w:drawing>
          <wp:inline distT="0" distB="0" distL="0" distR="0" wp14:anchorId="2B5DE9A5" wp14:editId="4CD9218D">
            <wp:extent cx="2501900" cy="825500"/>
            <wp:effectExtent l="0" t="0" r="0" b="0"/>
            <wp:docPr id="131823274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01900" cy="825500"/>
                    </a:xfrm>
                    <a:prstGeom prst="rect">
                      <a:avLst/>
                    </a:prstGeom>
                    <a:noFill/>
                    <a:ln>
                      <a:noFill/>
                    </a:ln>
                  </pic:spPr>
                </pic:pic>
              </a:graphicData>
            </a:graphic>
          </wp:inline>
        </w:drawing>
      </w:r>
    </w:p>
    <w:p w14:paraId="4207C729" w14:textId="77777777" w:rsidR="00F81043" w:rsidRDefault="00F81043" w:rsidP="00F81043">
      <w:pPr>
        <w:spacing w:after="120"/>
        <w:jc w:val="center"/>
        <w:rPr>
          <w:rFonts w:cs="Arial"/>
          <w:b/>
          <w:bCs/>
          <w:i/>
          <w:iCs/>
          <w:noProof/>
          <w:sz w:val="32"/>
          <w:szCs w:val="32"/>
          <w:lang w:val="en-GB"/>
        </w:rPr>
      </w:pPr>
    </w:p>
    <w:p w14:paraId="52DD768D" w14:textId="4F1FE624" w:rsidR="00F81043" w:rsidRPr="00F81043" w:rsidRDefault="00F81043" w:rsidP="00F81043">
      <w:pPr>
        <w:spacing w:after="120"/>
        <w:jc w:val="center"/>
        <w:rPr>
          <w:rFonts w:cs="Arial"/>
          <w:i/>
          <w:iCs/>
          <w:sz w:val="32"/>
          <w:szCs w:val="32"/>
        </w:rPr>
      </w:pPr>
      <w:r w:rsidRPr="00F81043">
        <w:rPr>
          <w:rFonts w:cs="Arial"/>
          <w:i/>
          <w:iCs/>
          <w:sz w:val="32"/>
          <w:szCs w:val="32"/>
        </w:rPr>
        <w:t>Essay on Sustainable Urban Oasis Hotel – a Hospitality Business Plan using Business Model Canvas (BMC) and Reflection on Personal Entrepreneurial Trait</w:t>
      </w:r>
    </w:p>
    <w:p w14:paraId="6F7BE6E8" w14:textId="77777777" w:rsidR="00F81043" w:rsidRDefault="00F81043" w:rsidP="00F81043">
      <w:pPr>
        <w:spacing w:after="120"/>
        <w:jc w:val="center"/>
        <w:rPr>
          <w:rFonts w:cs="Times New Roman"/>
          <w:b/>
          <w:bCs/>
          <w:sz w:val="16"/>
          <w:szCs w:val="14"/>
        </w:rPr>
      </w:pPr>
    </w:p>
    <w:p w14:paraId="1519F2FD" w14:textId="77777777" w:rsidR="00F81043" w:rsidRDefault="00F81043" w:rsidP="00F81043">
      <w:pPr>
        <w:spacing w:after="120"/>
        <w:jc w:val="center"/>
      </w:pPr>
      <w:r>
        <w:rPr>
          <w:rFonts w:cs="Times New Roman"/>
          <w:b/>
          <w:sz w:val="32"/>
          <w:szCs w:val="10"/>
        </w:rPr>
        <w:t xml:space="preserve">Module Name </w:t>
      </w:r>
    </w:p>
    <w:p w14:paraId="1F8B9FBD" w14:textId="43483F5E" w:rsidR="00F81043" w:rsidRDefault="00F81043" w:rsidP="00F81043">
      <w:pPr>
        <w:spacing w:after="120"/>
        <w:jc w:val="center"/>
        <w:rPr>
          <w:rFonts w:cs="Times New Roman"/>
          <w:sz w:val="28"/>
          <w:szCs w:val="28"/>
        </w:rPr>
      </w:pPr>
      <w:r w:rsidRPr="00470221">
        <w:rPr>
          <w:rFonts w:cs="Arial"/>
          <w:sz w:val="28"/>
          <w:szCs w:val="28"/>
        </w:rPr>
        <w:t>Entrepreneurship</w:t>
      </w:r>
      <w:r>
        <w:rPr>
          <w:rFonts w:cs="Arial"/>
          <w:i/>
          <w:iCs/>
          <w:noProof/>
          <w:sz w:val="28"/>
          <w:szCs w:val="28"/>
        </w:rPr>
        <w:t xml:space="preserve"> </w:t>
      </w:r>
      <w:r>
        <w:rPr>
          <w:rFonts w:cs="Arial"/>
          <w:i/>
          <w:iCs/>
          <w:noProof/>
          <w:sz w:val="28"/>
          <w:szCs w:val="28"/>
        </w:rPr>
        <w:t>(BMIH500</w:t>
      </w:r>
      <w:r>
        <w:rPr>
          <w:rFonts w:cs="Arial"/>
          <w:i/>
          <w:iCs/>
          <w:noProof/>
          <w:sz w:val="28"/>
          <w:szCs w:val="28"/>
        </w:rPr>
        <w:t>1 - Rework</w:t>
      </w:r>
      <w:r>
        <w:rPr>
          <w:rFonts w:cs="Arial"/>
          <w:i/>
          <w:iCs/>
          <w:noProof/>
          <w:sz w:val="28"/>
          <w:szCs w:val="28"/>
        </w:rPr>
        <w:t>)</w:t>
      </w:r>
    </w:p>
    <w:p w14:paraId="4A7BE89B" w14:textId="77777777" w:rsidR="00F81043" w:rsidRDefault="00F81043" w:rsidP="00F81043">
      <w:pPr>
        <w:jc w:val="center"/>
        <w:rPr>
          <w:rFonts w:cs="Times New Roman"/>
          <w:b/>
          <w:bCs/>
          <w:sz w:val="18"/>
          <w:szCs w:val="16"/>
        </w:rPr>
      </w:pPr>
    </w:p>
    <w:p w14:paraId="0E975F13" w14:textId="77777777" w:rsidR="00F81043" w:rsidRDefault="00F81043" w:rsidP="00F81043">
      <w:pPr>
        <w:spacing w:after="120"/>
        <w:jc w:val="center"/>
        <w:rPr>
          <w:rFonts w:cs="Times New Roman"/>
          <w:b/>
          <w:bCs/>
          <w:sz w:val="32"/>
          <w:szCs w:val="30"/>
        </w:rPr>
      </w:pPr>
      <w:r>
        <w:rPr>
          <w:rFonts w:cs="Times New Roman"/>
          <w:b/>
          <w:bCs/>
          <w:sz w:val="32"/>
          <w:szCs w:val="30"/>
        </w:rPr>
        <w:t>Lecturer’s Name</w:t>
      </w:r>
    </w:p>
    <w:p w14:paraId="54C81672" w14:textId="77777777" w:rsidR="00F81043" w:rsidRDefault="00F81043" w:rsidP="00F81043">
      <w:pPr>
        <w:jc w:val="center"/>
        <w:rPr>
          <w:rFonts w:cs="Times New Roman"/>
          <w:b/>
          <w:sz w:val="16"/>
          <w:szCs w:val="2"/>
        </w:rPr>
      </w:pPr>
    </w:p>
    <w:p w14:paraId="210DAA6D" w14:textId="77777777" w:rsidR="00F81043" w:rsidRDefault="00F81043" w:rsidP="00F81043">
      <w:pPr>
        <w:jc w:val="center"/>
        <w:rPr>
          <w:rFonts w:cs="Times New Roman"/>
          <w:b/>
          <w:sz w:val="16"/>
          <w:szCs w:val="2"/>
        </w:rPr>
      </w:pPr>
    </w:p>
    <w:p w14:paraId="1B11F041" w14:textId="77777777" w:rsidR="00F81043" w:rsidRDefault="00F81043" w:rsidP="00F81043">
      <w:pPr>
        <w:spacing w:after="120"/>
        <w:jc w:val="center"/>
        <w:rPr>
          <w:rFonts w:cs="Times New Roman"/>
          <w:b/>
          <w:sz w:val="32"/>
          <w:szCs w:val="10"/>
        </w:rPr>
      </w:pPr>
      <w:r>
        <w:rPr>
          <w:rFonts w:cs="Times New Roman"/>
          <w:b/>
          <w:sz w:val="32"/>
          <w:szCs w:val="10"/>
        </w:rPr>
        <w:t>Prepared by</w:t>
      </w:r>
    </w:p>
    <w:p w14:paraId="1A3AA31D" w14:textId="77777777" w:rsidR="00F81043" w:rsidRDefault="00F81043" w:rsidP="00F81043">
      <w:pPr>
        <w:spacing w:after="120"/>
        <w:jc w:val="center"/>
        <w:rPr>
          <w:rFonts w:cs="Arial"/>
          <w:noProof/>
          <w:sz w:val="28"/>
        </w:rPr>
      </w:pPr>
      <w:r w:rsidRPr="006E7149">
        <w:rPr>
          <w:rFonts w:cs="Arial"/>
          <w:noProof/>
          <w:sz w:val="28"/>
        </w:rPr>
        <w:t xml:space="preserve">Md Oliur </w:t>
      </w:r>
      <w:r>
        <w:rPr>
          <w:rFonts w:cs="Arial"/>
          <w:noProof/>
          <w:sz w:val="28"/>
        </w:rPr>
        <w:t>R</w:t>
      </w:r>
      <w:r w:rsidRPr="006E7149">
        <w:rPr>
          <w:rFonts w:cs="Arial"/>
          <w:noProof/>
          <w:sz w:val="28"/>
        </w:rPr>
        <w:t>ahman</w:t>
      </w:r>
    </w:p>
    <w:p w14:paraId="56905D89" w14:textId="77777777" w:rsidR="00F81043" w:rsidRDefault="00F81043" w:rsidP="00F81043">
      <w:pPr>
        <w:spacing w:after="120"/>
        <w:jc w:val="center"/>
        <w:rPr>
          <w:rFonts w:cs="Arial"/>
          <w:noProof/>
          <w:sz w:val="28"/>
        </w:rPr>
      </w:pPr>
      <w:r>
        <w:rPr>
          <w:rFonts w:cs="Arial"/>
          <w:noProof/>
          <w:sz w:val="28"/>
        </w:rPr>
        <w:t xml:space="preserve">Student ID: </w:t>
      </w:r>
      <w:r w:rsidRPr="006E7149">
        <w:rPr>
          <w:rFonts w:cs="Arial"/>
          <w:noProof/>
          <w:sz w:val="28"/>
        </w:rPr>
        <w:t>2207462</w:t>
      </w:r>
    </w:p>
    <w:p w14:paraId="7B612DFA" w14:textId="77777777" w:rsidR="00F81043" w:rsidRDefault="00F81043" w:rsidP="00F81043">
      <w:pPr>
        <w:rPr>
          <w:b/>
          <w:bCs/>
          <w:sz w:val="16"/>
          <w:szCs w:val="14"/>
        </w:rPr>
      </w:pPr>
    </w:p>
    <w:p w14:paraId="5A2DCE86" w14:textId="77777777" w:rsidR="00F81043" w:rsidRDefault="00F81043" w:rsidP="00F81043">
      <w:pPr>
        <w:spacing w:after="0"/>
        <w:jc w:val="center"/>
        <w:rPr>
          <w:b/>
          <w:bCs/>
          <w:sz w:val="32"/>
          <w:szCs w:val="30"/>
        </w:rPr>
      </w:pPr>
      <w:r>
        <w:rPr>
          <w:b/>
          <w:bCs/>
          <w:sz w:val="32"/>
          <w:szCs w:val="30"/>
        </w:rPr>
        <w:t>Word Count</w:t>
      </w:r>
    </w:p>
    <w:p w14:paraId="2A58CA84" w14:textId="7865B7EF" w:rsidR="00F81043" w:rsidRDefault="00F81043" w:rsidP="00F81043">
      <w:pPr>
        <w:spacing w:after="0"/>
        <w:jc w:val="center"/>
        <w:rPr>
          <w:rFonts w:cs="Arial"/>
          <w:i/>
          <w:iCs/>
          <w:noProof/>
          <w:sz w:val="32"/>
          <w:szCs w:val="32"/>
        </w:rPr>
      </w:pPr>
      <w:r>
        <w:rPr>
          <w:sz w:val="28"/>
          <w:szCs w:val="26"/>
        </w:rPr>
        <w:t>2</w:t>
      </w:r>
      <w:r>
        <w:rPr>
          <w:sz w:val="28"/>
          <w:szCs w:val="26"/>
        </w:rPr>
        <w:t>071</w:t>
      </w:r>
      <w:r>
        <w:rPr>
          <w:sz w:val="28"/>
          <w:szCs w:val="26"/>
        </w:rPr>
        <w:t xml:space="preserve"> words</w:t>
      </w:r>
    </w:p>
    <w:p w14:paraId="730F103F" w14:textId="77777777" w:rsidR="00F81043" w:rsidRDefault="00F81043" w:rsidP="00470221">
      <w:pPr>
        <w:jc w:val="center"/>
        <w:rPr>
          <w:rFonts w:cs="Arial"/>
          <w:sz w:val="28"/>
          <w:szCs w:val="28"/>
        </w:rPr>
      </w:pPr>
    </w:p>
    <w:p w14:paraId="644034DB" w14:textId="77777777" w:rsidR="00F81043" w:rsidRDefault="00F81043" w:rsidP="00470221">
      <w:pPr>
        <w:jc w:val="center"/>
        <w:rPr>
          <w:rFonts w:cs="Arial"/>
          <w:sz w:val="28"/>
          <w:szCs w:val="28"/>
        </w:rPr>
      </w:pPr>
    </w:p>
    <w:p w14:paraId="61685CE9" w14:textId="244FDB8F" w:rsidR="00995C48" w:rsidRPr="00470221" w:rsidRDefault="00995C48" w:rsidP="00470221">
      <w:pPr>
        <w:pStyle w:val="Heading1"/>
        <w:rPr>
          <w:rFonts w:cs="Arial"/>
        </w:rPr>
      </w:pPr>
      <w:r w:rsidRPr="00470221">
        <w:rPr>
          <w:rFonts w:cs="Arial"/>
        </w:rPr>
        <w:lastRenderedPageBreak/>
        <w:t>Part 1</w:t>
      </w:r>
    </w:p>
    <w:p w14:paraId="4D414B08" w14:textId="52D18215" w:rsidR="008701CB" w:rsidRPr="00470221" w:rsidRDefault="00995C48" w:rsidP="00470221">
      <w:pPr>
        <w:pStyle w:val="Heading2"/>
        <w:rPr>
          <w:rFonts w:cs="Arial"/>
        </w:rPr>
      </w:pPr>
      <w:r w:rsidRPr="00470221">
        <w:rPr>
          <w:rFonts w:cs="Arial"/>
        </w:rPr>
        <w:t>Essay</w:t>
      </w:r>
      <w:r w:rsidR="002D24A2" w:rsidRPr="00470221">
        <w:rPr>
          <w:rFonts w:cs="Arial"/>
        </w:rPr>
        <w:t xml:space="preserve"> on Business Plan </w:t>
      </w:r>
    </w:p>
    <w:p w14:paraId="46E1BC1C" w14:textId="677EEC5E" w:rsidR="000B0447" w:rsidRPr="00470221" w:rsidRDefault="000B0447" w:rsidP="00470221">
      <w:pPr>
        <w:rPr>
          <w:rFonts w:cs="Arial"/>
        </w:rPr>
      </w:pPr>
      <w:r w:rsidRPr="00470221">
        <w:rPr>
          <w:rFonts w:cs="Arial"/>
        </w:rPr>
        <w:t>The essay will present a hospitality business plan using Business Model Canvas (BMC)</w:t>
      </w:r>
      <w:r w:rsidR="003F2115" w:rsidRPr="00470221">
        <w:rPr>
          <w:rFonts w:cs="Arial"/>
        </w:rPr>
        <w:t xml:space="preserve">. </w:t>
      </w:r>
      <w:r w:rsidRPr="00470221">
        <w:rPr>
          <w:rFonts w:cs="Arial"/>
        </w:rPr>
        <w:t xml:space="preserve">The business idea is to offer sustainable and eco-friendly hospitality services in the urban areas of the UK. The name of the business is </w:t>
      </w:r>
      <w:bookmarkStart w:id="0" w:name="_Hlk167231439"/>
      <w:r w:rsidRPr="00470221">
        <w:rPr>
          <w:rFonts w:cs="Arial"/>
        </w:rPr>
        <w:t>Sustainable Urban Oasis Hotel</w:t>
      </w:r>
      <w:bookmarkEnd w:id="0"/>
      <w:r w:rsidR="00BD1C26" w:rsidRPr="00470221">
        <w:rPr>
          <w:rFonts w:cs="Arial"/>
        </w:rPr>
        <w:t xml:space="preserve"> which will </w:t>
      </w:r>
      <w:proofErr w:type="gramStart"/>
      <w:r w:rsidR="00BD1C26" w:rsidRPr="00470221">
        <w:rPr>
          <w:rFonts w:cs="Arial"/>
        </w:rPr>
        <w:t>be located in</w:t>
      </w:r>
      <w:proofErr w:type="gramEnd"/>
      <w:r w:rsidR="00BD1C26" w:rsidRPr="00470221">
        <w:rPr>
          <w:rFonts w:cs="Arial"/>
        </w:rPr>
        <w:t xml:space="preserve"> Birmingham</w:t>
      </w:r>
      <w:r w:rsidRPr="00470221">
        <w:rPr>
          <w:rFonts w:cs="Arial"/>
        </w:rPr>
        <w:t xml:space="preserve">. </w:t>
      </w:r>
    </w:p>
    <w:p w14:paraId="12508BF7" w14:textId="1426FC9A" w:rsidR="00673929" w:rsidRPr="00470221" w:rsidRDefault="008701CB" w:rsidP="00470221">
      <w:pPr>
        <w:rPr>
          <w:rFonts w:cs="Arial"/>
        </w:rPr>
      </w:pPr>
      <w:r w:rsidRPr="00470221">
        <w:rPr>
          <w:rFonts w:cs="Arial"/>
        </w:rPr>
        <w:t xml:space="preserve">The key partners section of the BMC includes the other business </w:t>
      </w:r>
      <w:proofErr w:type="spellStart"/>
      <w:r w:rsidRPr="00470221">
        <w:rPr>
          <w:rFonts w:cs="Arial"/>
        </w:rPr>
        <w:t>organisations</w:t>
      </w:r>
      <w:proofErr w:type="spellEnd"/>
      <w:r w:rsidRPr="00470221">
        <w:rPr>
          <w:rFonts w:cs="Arial"/>
        </w:rPr>
        <w:t xml:space="preserve"> who support the proposed business’s activities</w:t>
      </w:r>
      <w:r w:rsidR="003F2115" w:rsidRPr="00470221">
        <w:rPr>
          <w:rFonts w:cs="Arial"/>
        </w:rPr>
        <w:t xml:space="preserve"> (Murray and </w:t>
      </w:r>
      <w:proofErr w:type="spellStart"/>
      <w:r w:rsidR="003F2115" w:rsidRPr="00470221">
        <w:rPr>
          <w:rFonts w:cs="Arial"/>
        </w:rPr>
        <w:t>Scuotto</w:t>
      </w:r>
      <w:proofErr w:type="spellEnd"/>
      <w:r w:rsidR="003F2115" w:rsidRPr="00470221">
        <w:rPr>
          <w:rFonts w:cs="Arial"/>
        </w:rPr>
        <w:t>, 2015)</w:t>
      </w:r>
      <w:r w:rsidRPr="00470221">
        <w:rPr>
          <w:rFonts w:cs="Arial"/>
        </w:rPr>
        <w:t xml:space="preserve">. For the Sustainable Urban Oasis hotel, key partners are identified as the local food suppliers, providers of eco-friendly maintenance and cleaning services, renewable energy providers, travel agencies, and local tourism boards. These key partners are chosen for various reasons. They contribute to achieving the business's objectives </w:t>
      </w:r>
      <w:proofErr w:type="gramStart"/>
      <w:r w:rsidRPr="00470221">
        <w:rPr>
          <w:rFonts w:cs="Arial"/>
        </w:rPr>
        <w:t>In</w:t>
      </w:r>
      <w:proofErr w:type="gramEnd"/>
      <w:r w:rsidRPr="00470221">
        <w:rPr>
          <w:rFonts w:cs="Arial"/>
        </w:rPr>
        <w:t xml:space="preserve"> different ways. The business will identify the local suppliers who promote sustainability in their operations. Local suppliers are important for the business because the business can reduce environmental impacts from the reduction of carbon emissions in transportation</w:t>
      </w:r>
      <w:r w:rsidR="00BD6C80" w:rsidRPr="00470221">
        <w:rPr>
          <w:rFonts w:cs="Arial"/>
        </w:rPr>
        <w:t xml:space="preserve"> (Zhu and Sun, 2020)</w:t>
      </w:r>
      <w:r w:rsidRPr="00470221">
        <w:rPr>
          <w:rFonts w:cs="Arial"/>
        </w:rPr>
        <w:t xml:space="preserve">. Sourcing from local partners can improve the service quality because it can provide an authentic taste and experience to the guests. Sourcing </w:t>
      </w:r>
      <w:proofErr w:type="gramStart"/>
      <w:r w:rsidRPr="00470221">
        <w:rPr>
          <w:rFonts w:cs="Arial"/>
        </w:rPr>
        <w:t>foods</w:t>
      </w:r>
      <w:proofErr w:type="gramEnd"/>
      <w:r w:rsidRPr="00470221">
        <w:rPr>
          <w:rFonts w:cs="Arial"/>
        </w:rPr>
        <w:t xml:space="preserve"> and other things for the business can achieve both sustainability objectives and guest satisfaction. Providers of eco-friendly cleaning and maintenance services will ensure that the business uses non-toxic and biodegradable cleaning products. These products are safe for </w:t>
      </w:r>
      <w:proofErr w:type="gramStart"/>
      <w:r w:rsidRPr="00470221">
        <w:rPr>
          <w:rFonts w:cs="Arial"/>
        </w:rPr>
        <w:t>the guests</w:t>
      </w:r>
      <w:proofErr w:type="gramEnd"/>
      <w:r w:rsidRPr="00470221">
        <w:rPr>
          <w:rFonts w:cs="Arial"/>
        </w:rPr>
        <w:t>. By taking care of the guest’s well-being, the business can improve its reputation in the market</w:t>
      </w:r>
      <w:r w:rsidR="00B91663" w:rsidRPr="00470221">
        <w:rPr>
          <w:rFonts w:cs="Arial"/>
        </w:rPr>
        <w:t xml:space="preserve"> (Strobl and Kronenberg, 2016)</w:t>
      </w:r>
      <w:r w:rsidRPr="00470221">
        <w:rPr>
          <w:rFonts w:cs="Arial"/>
        </w:rPr>
        <w:t xml:space="preserve">. Renewable energy usage aligns with the hotel’s goals. Hence, the business will make partnerships with renewable energy providers. Most importantly, the local tourism boards and travel agencies can be crucial partners to promote </w:t>
      </w:r>
      <w:proofErr w:type="gramStart"/>
      <w:r w:rsidRPr="00470221">
        <w:rPr>
          <w:rFonts w:cs="Arial"/>
        </w:rPr>
        <w:t>the business</w:t>
      </w:r>
      <w:proofErr w:type="gramEnd"/>
      <w:r w:rsidRPr="00470221">
        <w:rPr>
          <w:rFonts w:cs="Arial"/>
        </w:rPr>
        <w:t xml:space="preserve"> in the market. They can generate positive responses in the market by highlighting the hotel’s sustainability initiatives and attractive offerings.</w:t>
      </w:r>
      <w:r w:rsidR="00673929" w:rsidRPr="00470221">
        <w:rPr>
          <w:rFonts w:cs="Arial"/>
        </w:rPr>
        <w:t xml:space="preserve"> </w:t>
      </w:r>
    </w:p>
    <w:p w14:paraId="6EF4143E" w14:textId="062B90CD" w:rsidR="005B5DC4" w:rsidRPr="00470221" w:rsidRDefault="00673929" w:rsidP="00470221">
      <w:pPr>
        <w:rPr>
          <w:rFonts w:cs="Arial"/>
        </w:rPr>
      </w:pPr>
      <w:r w:rsidRPr="00470221">
        <w:rPr>
          <w:rFonts w:cs="Arial"/>
        </w:rPr>
        <w:t>The key activities section of the BMC focuses on the core functions of the business</w:t>
      </w:r>
      <w:r w:rsidR="003F2115" w:rsidRPr="00470221">
        <w:rPr>
          <w:rFonts w:cs="Arial"/>
        </w:rPr>
        <w:t xml:space="preserve"> (Murray and </w:t>
      </w:r>
      <w:proofErr w:type="spellStart"/>
      <w:r w:rsidR="003F2115" w:rsidRPr="00470221">
        <w:rPr>
          <w:rFonts w:cs="Arial"/>
        </w:rPr>
        <w:t>Scuotto</w:t>
      </w:r>
      <w:proofErr w:type="spellEnd"/>
      <w:r w:rsidR="003F2115" w:rsidRPr="00470221">
        <w:rPr>
          <w:rFonts w:cs="Arial"/>
        </w:rPr>
        <w:t>, 2015)</w:t>
      </w:r>
      <w:r w:rsidRPr="00470221">
        <w:rPr>
          <w:rFonts w:cs="Arial"/>
        </w:rPr>
        <w:t xml:space="preserve">. The business aims to generate enough revenue from these key activities. The Sustainable Urban Oasis will generate a significant portion of revenue from the accommodation services. Accommodation services are the cornerstone of the hospitality industry. Hotel businesses provide the service in different </w:t>
      </w:r>
      <w:r w:rsidRPr="00470221">
        <w:rPr>
          <w:rFonts w:cs="Arial"/>
        </w:rPr>
        <w:lastRenderedPageBreak/>
        <w:t>ways. They try to understand what their target customers expect from them. If the customer seeks budget options, they might provide budget accommodation services. On the other hand, the accommodation services can be luxurious provided that the target customers demand</w:t>
      </w:r>
      <w:r w:rsidR="00750D25" w:rsidRPr="00470221">
        <w:rPr>
          <w:rFonts w:cs="Arial"/>
        </w:rPr>
        <w:t xml:space="preserve"> (Barringer and Ireland, 2018)</w:t>
      </w:r>
      <w:r w:rsidRPr="00470221">
        <w:rPr>
          <w:rFonts w:cs="Arial"/>
        </w:rPr>
        <w:t>. For Sustainable Urban Oasis, the business's customer persona attracted in the appendix indicates that the customers prefer sustainable and eco-friendly accommodations. To meet these expectations, the hotel will offer eco-friendly accommodations</w:t>
      </w:r>
      <w:r w:rsidR="0017760F" w:rsidRPr="00470221">
        <w:rPr>
          <w:rFonts w:cs="Arial"/>
        </w:rPr>
        <w:t xml:space="preserve"> (Modica et al., 2018)</w:t>
      </w:r>
      <w:r w:rsidRPr="00470221">
        <w:rPr>
          <w:rFonts w:cs="Arial"/>
        </w:rPr>
        <w:t>. The hotel's hospitality operations should be aligned with sustainability practices such as waste reduction, responsible energy consumption, and sustainable food practices. These practices can improve brand reputation and increase the company's profitability because of the cost-saving benefits. The business will undertake comprehensive marketing activities which will include both offline and online channels. The marketing activities are crucial for the business to increase the target customer awareness of the new hotel. The business will promote innovation and technological transformation initiatives so that it can improve guest services continuously</w:t>
      </w:r>
      <w:r w:rsidR="00471932" w:rsidRPr="00470221">
        <w:rPr>
          <w:rFonts w:cs="Arial"/>
        </w:rPr>
        <w:t xml:space="preserve"> (</w:t>
      </w:r>
      <w:proofErr w:type="spellStart"/>
      <w:r w:rsidR="00471932" w:rsidRPr="00470221">
        <w:rPr>
          <w:rFonts w:cs="Arial"/>
        </w:rPr>
        <w:t>Šerić</w:t>
      </w:r>
      <w:proofErr w:type="spellEnd"/>
      <w:r w:rsidR="00471932" w:rsidRPr="00470221">
        <w:rPr>
          <w:rFonts w:cs="Arial"/>
        </w:rPr>
        <w:t>, Gil-Saura and Ruiz-Molina, 2014)</w:t>
      </w:r>
      <w:r w:rsidRPr="00470221">
        <w:rPr>
          <w:rFonts w:cs="Arial"/>
        </w:rPr>
        <w:t>. These key activities can create a distinguished position in the target market.</w:t>
      </w:r>
      <w:r w:rsidR="005B5DC4" w:rsidRPr="00470221">
        <w:rPr>
          <w:rFonts w:cs="Arial"/>
        </w:rPr>
        <w:t xml:space="preserve"> </w:t>
      </w:r>
    </w:p>
    <w:p w14:paraId="0B63CC8C" w14:textId="589F28FC" w:rsidR="004E4343" w:rsidRPr="00470221" w:rsidRDefault="005B5DC4" w:rsidP="00470221">
      <w:pPr>
        <w:rPr>
          <w:rFonts w:cs="Arial"/>
        </w:rPr>
      </w:pPr>
      <w:r w:rsidRPr="00470221">
        <w:rPr>
          <w:rFonts w:cs="Arial"/>
        </w:rPr>
        <w:t xml:space="preserve">The Resource-based View (RBV) theory explains that </w:t>
      </w:r>
      <w:proofErr w:type="spellStart"/>
      <w:r w:rsidRPr="00470221">
        <w:rPr>
          <w:rFonts w:cs="Arial"/>
        </w:rPr>
        <w:t>organisations</w:t>
      </w:r>
      <w:proofErr w:type="spellEnd"/>
      <w:r w:rsidRPr="00470221">
        <w:rPr>
          <w:rFonts w:cs="Arial"/>
        </w:rPr>
        <w:t xml:space="preserve"> can create a competitive advantage in the market by developing resources which other competitors do not have</w:t>
      </w:r>
      <w:r w:rsidR="00726B5E" w:rsidRPr="00470221">
        <w:rPr>
          <w:rFonts w:cs="Arial"/>
        </w:rPr>
        <w:t xml:space="preserve"> (</w:t>
      </w:r>
      <w:proofErr w:type="spellStart"/>
      <w:r w:rsidR="00726B5E" w:rsidRPr="00470221">
        <w:rPr>
          <w:rFonts w:cs="Arial"/>
        </w:rPr>
        <w:t>Kruesi</w:t>
      </w:r>
      <w:proofErr w:type="spellEnd"/>
      <w:r w:rsidR="00726B5E" w:rsidRPr="00470221">
        <w:rPr>
          <w:rFonts w:cs="Arial"/>
        </w:rPr>
        <w:t xml:space="preserve"> and </w:t>
      </w:r>
      <w:proofErr w:type="spellStart"/>
      <w:r w:rsidR="00726B5E" w:rsidRPr="00470221">
        <w:rPr>
          <w:rFonts w:cs="Arial"/>
        </w:rPr>
        <w:t>Bazelmans</w:t>
      </w:r>
      <w:proofErr w:type="spellEnd"/>
      <w:r w:rsidR="00726B5E" w:rsidRPr="00470221">
        <w:rPr>
          <w:rFonts w:cs="Arial"/>
        </w:rPr>
        <w:t>, 2022)</w:t>
      </w:r>
      <w:r w:rsidRPr="00470221">
        <w:rPr>
          <w:rFonts w:cs="Arial"/>
        </w:rPr>
        <w:t xml:space="preserve">. The Sustainable Urban Oasis Hotel has identified some key resources by which the new business will strengthen its market position. The hotel will have buildings which are developed from sustainable materials. The hotel will have eco-friendly and luxurious amenities so that the guests are satisfied during their stays. Employees can play a crucial role in the hospitality industry. Because they interact with the guests directly. The hotel will recruit the most skilled and experienced employees from </w:t>
      </w:r>
      <w:proofErr w:type="gramStart"/>
      <w:r w:rsidRPr="00470221">
        <w:rPr>
          <w:rFonts w:cs="Arial"/>
        </w:rPr>
        <w:t>the industry</w:t>
      </w:r>
      <w:proofErr w:type="gramEnd"/>
      <w:r w:rsidRPr="00470221">
        <w:rPr>
          <w:rFonts w:cs="Arial"/>
        </w:rPr>
        <w:t xml:space="preserve"> to perform the hospitality services efficiently. They can be the key resource to make a difference in the fiercely competitive market</w:t>
      </w:r>
      <w:r w:rsidR="0010046D" w:rsidRPr="00470221">
        <w:rPr>
          <w:rFonts w:cs="Arial"/>
        </w:rPr>
        <w:t xml:space="preserve"> (Rose</w:t>
      </w:r>
      <w:r w:rsidR="00160B2F" w:rsidRPr="00470221">
        <w:rPr>
          <w:rFonts w:cs="Arial"/>
        </w:rPr>
        <w:t xml:space="preserve"> </w:t>
      </w:r>
      <w:r w:rsidR="0010046D" w:rsidRPr="00470221">
        <w:rPr>
          <w:rFonts w:cs="Arial"/>
        </w:rPr>
        <w:t>Liu et al., 2022)</w:t>
      </w:r>
      <w:r w:rsidRPr="00470221">
        <w:rPr>
          <w:rFonts w:cs="Arial"/>
        </w:rPr>
        <w:t xml:space="preserve">. The partners of the green </w:t>
      </w:r>
      <w:proofErr w:type="spellStart"/>
      <w:r w:rsidRPr="00470221">
        <w:rPr>
          <w:rFonts w:cs="Arial"/>
        </w:rPr>
        <w:t>organisations</w:t>
      </w:r>
      <w:proofErr w:type="spellEnd"/>
      <w:r w:rsidRPr="00470221">
        <w:rPr>
          <w:rFonts w:cs="Arial"/>
        </w:rPr>
        <w:t xml:space="preserve"> can provide their expertise and support to operate the business smoothly and maintain its sustainability practices. The business will streamline its booking processes by adopting online booking and reservation systems. The resource is necessary to enable the business to embrace </w:t>
      </w:r>
      <w:proofErr w:type="spellStart"/>
      <w:r w:rsidRPr="00470221">
        <w:rPr>
          <w:rFonts w:cs="Arial"/>
        </w:rPr>
        <w:t>digitisation</w:t>
      </w:r>
      <w:proofErr w:type="spellEnd"/>
      <w:r w:rsidRPr="00470221">
        <w:rPr>
          <w:rFonts w:cs="Arial"/>
        </w:rPr>
        <w:t xml:space="preserve"> opportunities.</w:t>
      </w:r>
      <w:r w:rsidR="004E4343" w:rsidRPr="00470221">
        <w:rPr>
          <w:rFonts w:cs="Arial"/>
        </w:rPr>
        <w:t xml:space="preserve"> </w:t>
      </w:r>
    </w:p>
    <w:p w14:paraId="09B0E79B" w14:textId="68355D4D" w:rsidR="00560B35" w:rsidRPr="00470221" w:rsidRDefault="006F14FA" w:rsidP="00470221">
      <w:pPr>
        <w:rPr>
          <w:rFonts w:cs="Arial"/>
        </w:rPr>
      </w:pPr>
      <w:r w:rsidRPr="00470221">
        <w:rPr>
          <w:rFonts w:cs="Arial"/>
        </w:rPr>
        <w:lastRenderedPageBreak/>
        <w:t>The value proposition segment of the BMC identifies the values that will be offered in the market. The hotel must create values that align with the corporate goals and objectives. The values must be unique and differentiated from the competitors so that they can attract the target customers. The Sustainable Urban Oasis Hotel offers an exceptional stay to the guests ensuring their zero environmental footprint from their hospitality experience. The business will not compromise on its luxury services while providing eco-friendly accommodation options to the guests</w:t>
      </w:r>
      <w:r w:rsidR="00671805" w:rsidRPr="00470221">
        <w:rPr>
          <w:rFonts w:cs="Arial"/>
        </w:rPr>
        <w:t xml:space="preserve"> (Barringer and Ireland, 2018)</w:t>
      </w:r>
      <w:r w:rsidRPr="00470221">
        <w:rPr>
          <w:rFonts w:cs="Arial"/>
        </w:rPr>
        <w:t xml:space="preserve">. It will offer eco-friendly and luxury amenities so that the guests can have a seamless experience during their stay. It will use the latest technologies such as AI and data analytics to achieve customer insights. These technologies are crucial to offering </w:t>
      </w:r>
      <w:proofErr w:type="spellStart"/>
      <w:r w:rsidRPr="00470221">
        <w:rPr>
          <w:rFonts w:cs="Arial"/>
        </w:rPr>
        <w:t>customised</w:t>
      </w:r>
      <w:proofErr w:type="spellEnd"/>
      <w:r w:rsidRPr="00470221">
        <w:rPr>
          <w:rFonts w:cs="Arial"/>
        </w:rPr>
        <w:t xml:space="preserve"> hospitality services. The business will differentiate itself from other competitors by </w:t>
      </w:r>
      <w:proofErr w:type="spellStart"/>
      <w:r w:rsidRPr="00470221">
        <w:rPr>
          <w:rFonts w:cs="Arial"/>
        </w:rPr>
        <w:t>personalisation</w:t>
      </w:r>
      <w:proofErr w:type="spellEnd"/>
      <w:r w:rsidR="000B3FCA" w:rsidRPr="00470221">
        <w:rPr>
          <w:rFonts w:cs="Arial"/>
        </w:rPr>
        <w:t xml:space="preserve"> (</w:t>
      </w:r>
      <w:proofErr w:type="spellStart"/>
      <w:r w:rsidR="000B3FCA" w:rsidRPr="00470221">
        <w:rPr>
          <w:rFonts w:cs="Arial"/>
        </w:rPr>
        <w:t>Neuhofer</w:t>
      </w:r>
      <w:proofErr w:type="spellEnd"/>
      <w:r w:rsidR="000B3FCA" w:rsidRPr="00470221">
        <w:rPr>
          <w:rFonts w:cs="Arial"/>
        </w:rPr>
        <w:t xml:space="preserve">, </w:t>
      </w:r>
      <w:proofErr w:type="spellStart"/>
      <w:r w:rsidR="000B3FCA" w:rsidRPr="00470221">
        <w:rPr>
          <w:rFonts w:cs="Arial"/>
        </w:rPr>
        <w:t>Buhalis</w:t>
      </w:r>
      <w:proofErr w:type="spellEnd"/>
      <w:r w:rsidR="000B3FCA" w:rsidRPr="00470221">
        <w:rPr>
          <w:rFonts w:cs="Arial"/>
        </w:rPr>
        <w:t xml:space="preserve"> and </w:t>
      </w:r>
      <w:proofErr w:type="spellStart"/>
      <w:r w:rsidR="000B3FCA" w:rsidRPr="00470221">
        <w:rPr>
          <w:rFonts w:cs="Arial"/>
        </w:rPr>
        <w:t>Ladkin</w:t>
      </w:r>
      <w:proofErr w:type="spellEnd"/>
      <w:r w:rsidR="000B3FCA" w:rsidRPr="00470221">
        <w:rPr>
          <w:rFonts w:cs="Arial"/>
        </w:rPr>
        <w:t>, 2015)</w:t>
      </w:r>
      <w:r w:rsidRPr="00470221">
        <w:rPr>
          <w:rFonts w:cs="Arial"/>
        </w:rPr>
        <w:t>. Most importantly, the business will contribute a positive impact on the local communities. It will engage them in the value creation and distribution processes. Because the engagement of local communities and corporate social responsibility (CSR) activities can enhance the brand's reputation and performance.</w:t>
      </w:r>
      <w:r w:rsidR="00560B35" w:rsidRPr="00470221">
        <w:rPr>
          <w:rFonts w:cs="Arial"/>
        </w:rPr>
        <w:t xml:space="preserve"> </w:t>
      </w:r>
    </w:p>
    <w:p w14:paraId="1267F865" w14:textId="60FFB3EE" w:rsidR="007A4F03" w:rsidRPr="00470221" w:rsidRDefault="00417B40" w:rsidP="00470221">
      <w:pPr>
        <w:rPr>
          <w:rFonts w:cs="Arial"/>
        </w:rPr>
      </w:pPr>
      <w:r w:rsidRPr="00470221">
        <w:rPr>
          <w:rFonts w:cs="Arial"/>
        </w:rPr>
        <w:t xml:space="preserve">The customer relationship section of the BMC explains how the new business will maintain a good relationship with the target customers. The business will </w:t>
      </w:r>
      <w:proofErr w:type="spellStart"/>
      <w:proofErr w:type="gramStart"/>
      <w:r w:rsidRPr="00470221">
        <w:rPr>
          <w:rFonts w:cs="Arial"/>
        </w:rPr>
        <w:t>emphasise</w:t>
      </w:r>
      <w:proofErr w:type="spellEnd"/>
      <w:r w:rsidRPr="00470221">
        <w:rPr>
          <w:rFonts w:cs="Arial"/>
        </w:rPr>
        <w:t xml:space="preserve"> on</w:t>
      </w:r>
      <w:proofErr w:type="gramEnd"/>
      <w:r w:rsidRPr="00470221">
        <w:rPr>
          <w:rFonts w:cs="Arial"/>
        </w:rPr>
        <w:t xml:space="preserve"> </w:t>
      </w:r>
      <w:proofErr w:type="spellStart"/>
      <w:r w:rsidRPr="00470221">
        <w:rPr>
          <w:rFonts w:cs="Arial"/>
        </w:rPr>
        <w:t>personalisation</w:t>
      </w:r>
      <w:proofErr w:type="spellEnd"/>
      <w:r w:rsidRPr="00470221">
        <w:rPr>
          <w:rFonts w:cs="Arial"/>
        </w:rPr>
        <w:t xml:space="preserve"> of the guest experience to make them satisfied and repeat customers</w:t>
      </w:r>
      <w:r w:rsidR="008573B3" w:rsidRPr="00470221">
        <w:rPr>
          <w:rFonts w:cs="Arial"/>
        </w:rPr>
        <w:t xml:space="preserve"> (Burns, 2022)</w:t>
      </w:r>
      <w:r w:rsidRPr="00470221">
        <w:rPr>
          <w:rFonts w:cs="Arial"/>
        </w:rPr>
        <w:t xml:space="preserve">. It will offer a loyalty </w:t>
      </w:r>
      <w:proofErr w:type="spellStart"/>
      <w:r w:rsidRPr="00470221">
        <w:rPr>
          <w:rFonts w:cs="Arial"/>
        </w:rPr>
        <w:t>programme</w:t>
      </w:r>
      <w:proofErr w:type="spellEnd"/>
      <w:r w:rsidRPr="00470221">
        <w:rPr>
          <w:rFonts w:cs="Arial"/>
        </w:rPr>
        <w:t xml:space="preserve"> for those customers who make repeated purchases. In the loyalty </w:t>
      </w:r>
      <w:proofErr w:type="spellStart"/>
      <w:r w:rsidRPr="00470221">
        <w:rPr>
          <w:rFonts w:cs="Arial"/>
        </w:rPr>
        <w:t>programme</w:t>
      </w:r>
      <w:proofErr w:type="spellEnd"/>
      <w:r w:rsidRPr="00470221">
        <w:rPr>
          <w:rFonts w:cs="Arial"/>
        </w:rPr>
        <w:t xml:space="preserve">, the business may offer discounts, exclusive services, and room upgrade opportunities. Effective loyalty </w:t>
      </w:r>
      <w:proofErr w:type="spellStart"/>
      <w:r w:rsidRPr="00470221">
        <w:rPr>
          <w:rFonts w:cs="Arial"/>
        </w:rPr>
        <w:t>programmes</w:t>
      </w:r>
      <w:proofErr w:type="spellEnd"/>
      <w:r w:rsidRPr="00470221">
        <w:rPr>
          <w:rFonts w:cs="Arial"/>
        </w:rPr>
        <w:t xml:space="preserve"> can increase the customer retention rate. The business will create a good relationship with the local communities. Because these people can also be customers. The business will engage them in various activities such as sustainability workshops. It will receive feedback from the customers. To receive feedback, it might use online mediums such as websites, social media sites, and survey questionnaires. The feedback initiative will identify the areas for improvement in the business. It will create a sense among the customers that the business values their feedback. Hence, the business can maintain a good relationship with the customers</w:t>
      </w:r>
      <w:r w:rsidR="008B1040" w:rsidRPr="00470221">
        <w:rPr>
          <w:rFonts w:cs="Arial"/>
        </w:rPr>
        <w:t xml:space="preserve"> (Sota, Chaudhry and Srivastava, 2019)</w:t>
      </w:r>
      <w:r w:rsidRPr="00470221">
        <w:rPr>
          <w:rFonts w:cs="Arial"/>
        </w:rPr>
        <w:t>.</w:t>
      </w:r>
    </w:p>
    <w:p w14:paraId="0AF23A6C" w14:textId="31458094" w:rsidR="00F400D8" w:rsidRPr="00470221" w:rsidRDefault="00F400D8" w:rsidP="00470221">
      <w:pPr>
        <w:rPr>
          <w:rFonts w:cs="Arial"/>
        </w:rPr>
      </w:pPr>
      <w:r w:rsidRPr="00470221">
        <w:rPr>
          <w:rFonts w:cs="Arial"/>
        </w:rPr>
        <w:t xml:space="preserve">The channel section of the BMC shows how the business will communicate and sell its services to the customers. The business will use both offline and online channels </w:t>
      </w:r>
      <w:r w:rsidRPr="00470221">
        <w:rPr>
          <w:rFonts w:cs="Arial"/>
        </w:rPr>
        <w:lastRenderedPageBreak/>
        <w:t xml:space="preserve">to enhance its reach to the target audiences. Its website will be used to sell the services directly to the guests. Usually, loyal customers make direct bookings through the websites. The business will use various online travel agencies to reach </w:t>
      </w:r>
      <w:proofErr w:type="gramStart"/>
      <w:r w:rsidRPr="00470221">
        <w:rPr>
          <w:rFonts w:cs="Arial"/>
        </w:rPr>
        <w:t>a large number of</w:t>
      </w:r>
      <w:proofErr w:type="gramEnd"/>
      <w:r w:rsidRPr="00470221">
        <w:rPr>
          <w:rFonts w:cs="Arial"/>
        </w:rPr>
        <w:t xml:space="preserve"> customers</w:t>
      </w:r>
      <w:r w:rsidR="008573B3" w:rsidRPr="00470221">
        <w:rPr>
          <w:rFonts w:cs="Arial"/>
        </w:rPr>
        <w:t xml:space="preserve"> (Burns, 2022)</w:t>
      </w:r>
      <w:r w:rsidRPr="00470221">
        <w:rPr>
          <w:rFonts w:cs="Arial"/>
        </w:rPr>
        <w:t>. However, they might charge a portion of the sale as a commission. The business will use social media such as Facebook, Instagram, and Twitter to engage with the target customers and communicate the offers and best deals on services</w:t>
      </w:r>
      <w:r w:rsidR="00143103" w:rsidRPr="00470221">
        <w:rPr>
          <w:rFonts w:cs="Arial"/>
        </w:rPr>
        <w:t xml:space="preserve"> (</w:t>
      </w:r>
      <w:proofErr w:type="spellStart"/>
      <w:r w:rsidR="00143103" w:rsidRPr="00470221">
        <w:rPr>
          <w:rFonts w:cs="Arial"/>
        </w:rPr>
        <w:t>Denizci</w:t>
      </w:r>
      <w:proofErr w:type="spellEnd"/>
      <w:r w:rsidR="00143103" w:rsidRPr="00470221">
        <w:rPr>
          <w:rFonts w:cs="Arial"/>
        </w:rPr>
        <w:t xml:space="preserve"> Guillet, 2020)</w:t>
      </w:r>
      <w:r w:rsidRPr="00470221">
        <w:rPr>
          <w:rFonts w:cs="Arial"/>
        </w:rPr>
        <w:t>. Moreover, the company will participate in ecotourism fairs and events so that it can build networking with the industry professionals and experts.</w:t>
      </w:r>
    </w:p>
    <w:p w14:paraId="4CD0B439" w14:textId="544AAD38" w:rsidR="00E04DD3" w:rsidRPr="00470221" w:rsidRDefault="00E04DD3" w:rsidP="00470221">
      <w:pPr>
        <w:rPr>
          <w:rFonts w:cs="Arial"/>
        </w:rPr>
      </w:pPr>
      <w:r w:rsidRPr="00470221">
        <w:rPr>
          <w:rFonts w:cs="Arial"/>
        </w:rPr>
        <w:t xml:space="preserve">The customer segment of the BMC focuses on the profitable segments of the business. The business aims to serve self-conscious </w:t>
      </w:r>
      <w:proofErr w:type="spellStart"/>
      <w:r w:rsidRPr="00470221">
        <w:rPr>
          <w:rFonts w:cs="Arial"/>
        </w:rPr>
        <w:t>travellers</w:t>
      </w:r>
      <w:proofErr w:type="spellEnd"/>
      <w:r w:rsidRPr="00470221">
        <w:rPr>
          <w:rFonts w:cs="Arial"/>
        </w:rPr>
        <w:t xml:space="preserve">. In recent years, the UK has had an increasing number of </w:t>
      </w:r>
      <w:proofErr w:type="spellStart"/>
      <w:r w:rsidRPr="00470221">
        <w:rPr>
          <w:rFonts w:cs="Arial"/>
        </w:rPr>
        <w:t>travellers</w:t>
      </w:r>
      <w:proofErr w:type="spellEnd"/>
      <w:r w:rsidRPr="00470221">
        <w:rPr>
          <w:rFonts w:cs="Arial"/>
        </w:rPr>
        <w:t xml:space="preserve"> who prefer eco-friendly and sustainable hospitality services. They tend to pay a premium to get eco-friendly services</w:t>
      </w:r>
      <w:r w:rsidR="00BA5DB4" w:rsidRPr="00470221">
        <w:rPr>
          <w:rFonts w:cs="Arial"/>
        </w:rPr>
        <w:t xml:space="preserve"> (González-Rodríguez, Díaz-Fernández and Font, 2019)</w:t>
      </w:r>
      <w:r w:rsidRPr="00470221">
        <w:rPr>
          <w:rFonts w:cs="Arial"/>
        </w:rPr>
        <w:t xml:space="preserve">. The business targets business </w:t>
      </w:r>
      <w:proofErr w:type="spellStart"/>
      <w:r w:rsidRPr="00470221">
        <w:rPr>
          <w:rFonts w:cs="Arial"/>
        </w:rPr>
        <w:t>travellers</w:t>
      </w:r>
      <w:proofErr w:type="spellEnd"/>
      <w:r w:rsidRPr="00470221">
        <w:rPr>
          <w:rFonts w:cs="Arial"/>
        </w:rPr>
        <w:t xml:space="preserve"> who like to have comfortable stays and eco-friendly office settings. It also targets local people. The company will serve international tourists. In the appendix, two competitors: Premier Inn and Travelodge customer segment</w:t>
      </w:r>
      <w:r w:rsidR="003739D7">
        <w:rPr>
          <w:rFonts w:cs="Arial"/>
        </w:rPr>
        <w:t>s</w:t>
      </w:r>
      <w:r w:rsidRPr="00470221">
        <w:rPr>
          <w:rFonts w:cs="Arial"/>
        </w:rPr>
        <w:t xml:space="preserve"> based on the region ha</w:t>
      </w:r>
      <w:r w:rsidR="003739D7">
        <w:rPr>
          <w:rFonts w:cs="Arial"/>
        </w:rPr>
        <w:t>ve</w:t>
      </w:r>
      <w:r w:rsidRPr="00470221">
        <w:rPr>
          <w:rFonts w:cs="Arial"/>
        </w:rPr>
        <w:t xml:space="preserve"> been provided. Because these two competitors primarily focus on the UK customer segment, the business will find it difficult to create a position in the market</w:t>
      </w:r>
      <w:r w:rsidR="00EC3A5E" w:rsidRPr="00470221">
        <w:rPr>
          <w:rFonts w:cs="Arial"/>
        </w:rPr>
        <w:t xml:space="preserve"> (</w:t>
      </w:r>
      <w:proofErr w:type="spellStart"/>
      <w:r w:rsidR="00EC3A5E" w:rsidRPr="00470221">
        <w:rPr>
          <w:rFonts w:cs="Arial"/>
        </w:rPr>
        <w:t>SimilarWeb</w:t>
      </w:r>
      <w:proofErr w:type="spellEnd"/>
      <w:r w:rsidR="00EC3A5E" w:rsidRPr="00470221">
        <w:rPr>
          <w:rFonts w:cs="Arial"/>
        </w:rPr>
        <w:t>, 2024)</w:t>
      </w:r>
      <w:r w:rsidRPr="00470221">
        <w:rPr>
          <w:rFonts w:cs="Arial"/>
        </w:rPr>
        <w:t>.</w:t>
      </w:r>
    </w:p>
    <w:p w14:paraId="00B08D5B" w14:textId="771F1ADB" w:rsidR="00E04DD3" w:rsidRPr="00470221" w:rsidRDefault="00765C9F" w:rsidP="00470221">
      <w:pPr>
        <w:rPr>
          <w:rFonts w:cs="Arial"/>
        </w:rPr>
      </w:pPr>
      <w:r w:rsidRPr="00470221">
        <w:rPr>
          <w:rFonts w:cs="Arial"/>
        </w:rPr>
        <w:t xml:space="preserve">The cost structure of the BMC outlines various sources where the business will spend its funds. The company </w:t>
      </w:r>
      <w:proofErr w:type="gramStart"/>
      <w:r w:rsidRPr="00470221">
        <w:rPr>
          <w:rFonts w:cs="Arial"/>
        </w:rPr>
        <w:t>has to</w:t>
      </w:r>
      <w:proofErr w:type="gramEnd"/>
      <w:r w:rsidRPr="00470221">
        <w:rPr>
          <w:rFonts w:cs="Arial"/>
        </w:rPr>
        <w:t xml:space="preserve"> spend a significant amount of funds on infrastructure development. It will require installing energy-efficient equipment and renewable energy sources. Then the business will incur costs in its operating activities such as eco-friendly supplies</w:t>
      </w:r>
      <w:r w:rsidR="00B313C1" w:rsidRPr="00470221">
        <w:rPr>
          <w:rFonts w:cs="Arial"/>
        </w:rPr>
        <w:t xml:space="preserve"> (Chen et al., 2018)</w:t>
      </w:r>
      <w:r w:rsidRPr="00470221">
        <w:rPr>
          <w:rFonts w:cs="Arial"/>
        </w:rPr>
        <w:t xml:space="preserve">. The business will </w:t>
      </w:r>
      <w:proofErr w:type="spellStart"/>
      <w:r w:rsidRPr="00470221">
        <w:rPr>
          <w:rFonts w:cs="Arial"/>
        </w:rPr>
        <w:t>prioritise</w:t>
      </w:r>
      <w:proofErr w:type="spellEnd"/>
      <w:r w:rsidRPr="00470221">
        <w:rPr>
          <w:rFonts w:cs="Arial"/>
        </w:rPr>
        <w:t xml:space="preserve"> marketing sources' spending because it is crucial to increase the visibility and awareness of the brand</w:t>
      </w:r>
      <w:r w:rsidR="003866FF" w:rsidRPr="00470221">
        <w:rPr>
          <w:rFonts w:cs="Arial"/>
        </w:rPr>
        <w:t xml:space="preserve"> (</w:t>
      </w:r>
      <w:proofErr w:type="spellStart"/>
      <w:r w:rsidR="003866FF" w:rsidRPr="00470221">
        <w:rPr>
          <w:rFonts w:cs="Arial"/>
        </w:rPr>
        <w:t>Šerić</w:t>
      </w:r>
      <w:proofErr w:type="spellEnd"/>
      <w:r w:rsidR="003866FF" w:rsidRPr="00470221">
        <w:rPr>
          <w:rFonts w:cs="Arial"/>
        </w:rPr>
        <w:t>, Gil-Saura and Ruiz-Molina, 2014)</w:t>
      </w:r>
      <w:r w:rsidRPr="00470221">
        <w:rPr>
          <w:rFonts w:cs="Arial"/>
        </w:rPr>
        <w:t>. The company will spend on employee training and development because these will enhance the service quality.</w:t>
      </w:r>
      <w:r w:rsidR="000B0447" w:rsidRPr="00470221">
        <w:rPr>
          <w:rFonts w:cs="Arial"/>
        </w:rPr>
        <w:t xml:space="preserve"> </w:t>
      </w:r>
    </w:p>
    <w:p w14:paraId="5C7C0F9C" w14:textId="07FB864E" w:rsidR="000B0447" w:rsidRPr="00470221" w:rsidRDefault="000B0447" w:rsidP="00470221">
      <w:pPr>
        <w:rPr>
          <w:rFonts w:cs="Arial"/>
        </w:rPr>
      </w:pPr>
      <w:r w:rsidRPr="00470221">
        <w:rPr>
          <w:rFonts w:cs="Arial"/>
        </w:rPr>
        <w:t>The revenue streams of the BMC aim to ensure that the business has diversified sources for revenue generation. Primarily, the company will generate a significant portion of revenue from room booking and accommodation services. The company will apply a dynamic pricing strategy to increase revenue per room</w:t>
      </w:r>
      <w:r w:rsidR="004173D3" w:rsidRPr="00470221">
        <w:rPr>
          <w:rFonts w:cs="Arial"/>
        </w:rPr>
        <w:t xml:space="preserve"> (Erdem and Jiang, </w:t>
      </w:r>
      <w:r w:rsidR="004173D3" w:rsidRPr="00470221">
        <w:rPr>
          <w:rFonts w:cs="Arial"/>
        </w:rPr>
        <w:lastRenderedPageBreak/>
        <w:t>2016)</w:t>
      </w:r>
      <w:r w:rsidRPr="00470221">
        <w:rPr>
          <w:rFonts w:cs="Arial"/>
        </w:rPr>
        <w:t xml:space="preserve">. The business will </w:t>
      </w:r>
      <w:proofErr w:type="spellStart"/>
      <w:r w:rsidRPr="00470221">
        <w:rPr>
          <w:rFonts w:cs="Arial"/>
        </w:rPr>
        <w:t>organise</w:t>
      </w:r>
      <w:proofErr w:type="spellEnd"/>
      <w:r w:rsidRPr="00470221">
        <w:rPr>
          <w:rFonts w:cs="Arial"/>
        </w:rPr>
        <w:t xml:space="preserve"> eco-tour workshops for additional revenue inflow. Its partnerships with other companies might create an opportunity to launch co-branded services for revenue generation. Moreover, the green certification of the business can support the business to charge higher prices on its eco-friendly services</w:t>
      </w:r>
      <w:r w:rsidR="00933100" w:rsidRPr="00470221">
        <w:rPr>
          <w:rFonts w:cs="Arial"/>
        </w:rPr>
        <w:t xml:space="preserve"> (Forgacs, 2017)</w:t>
      </w:r>
      <w:r w:rsidRPr="00470221">
        <w:rPr>
          <w:rFonts w:cs="Arial"/>
        </w:rPr>
        <w:t>.</w:t>
      </w:r>
    </w:p>
    <w:p w14:paraId="4EA31E7D" w14:textId="16942E9A" w:rsidR="00E04DD3" w:rsidRPr="00470221" w:rsidRDefault="000B0447" w:rsidP="00470221">
      <w:pPr>
        <w:rPr>
          <w:rFonts w:cs="Arial"/>
        </w:rPr>
      </w:pPr>
      <w:r w:rsidRPr="00470221">
        <w:rPr>
          <w:rFonts w:cs="Arial"/>
        </w:rPr>
        <w:t xml:space="preserve">The business plan needs to be adjusted based on the market research. The hotel will achieve success if it reflects the market’s expectations and preferences. </w:t>
      </w:r>
    </w:p>
    <w:p w14:paraId="38C0AC3C" w14:textId="77777777" w:rsidR="000B0447" w:rsidRPr="00470221" w:rsidRDefault="000B0447" w:rsidP="00470221">
      <w:pPr>
        <w:rPr>
          <w:rFonts w:cs="Arial"/>
        </w:rPr>
      </w:pPr>
    </w:p>
    <w:p w14:paraId="51CE6B0F" w14:textId="77777777" w:rsidR="000B0447" w:rsidRPr="00470221" w:rsidRDefault="000B0447" w:rsidP="00470221">
      <w:pPr>
        <w:rPr>
          <w:rFonts w:cs="Arial"/>
        </w:rPr>
      </w:pPr>
    </w:p>
    <w:p w14:paraId="75999013" w14:textId="113A1420" w:rsidR="001A4695" w:rsidRPr="00470221" w:rsidRDefault="001A4695" w:rsidP="00470221">
      <w:pPr>
        <w:rPr>
          <w:rFonts w:cs="Arial"/>
          <w:b/>
          <w:bCs/>
        </w:rPr>
      </w:pPr>
    </w:p>
    <w:p w14:paraId="23FEADAD" w14:textId="1F3924E9" w:rsidR="000B0447" w:rsidRPr="00470221" w:rsidRDefault="000B0447" w:rsidP="00470221">
      <w:pPr>
        <w:pStyle w:val="Heading1"/>
        <w:rPr>
          <w:rFonts w:cs="Arial"/>
        </w:rPr>
      </w:pPr>
      <w:r w:rsidRPr="00470221">
        <w:rPr>
          <w:rFonts w:cs="Arial"/>
        </w:rPr>
        <w:t xml:space="preserve">Part 2 </w:t>
      </w:r>
    </w:p>
    <w:p w14:paraId="098FE2D8" w14:textId="2F62783C" w:rsidR="000B0447" w:rsidRPr="00470221" w:rsidRDefault="000B0447" w:rsidP="00470221">
      <w:pPr>
        <w:pStyle w:val="Heading2"/>
        <w:rPr>
          <w:rFonts w:cs="Arial"/>
        </w:rPr>
      </w:pPr>
      <w:r w:rsidRPr="00470221">
        <w:rPr>
          <w:rFonts w:cs="Arial"/>
        </w:rPr>
        <w:t xml:space="preserve">Reflection </w:t>
      </w:r>
    </w:p>
    <w:p w14:paraId="5761A5AA" w14:textId="768CEA3F" w:rsidR="004012B4" w:rsidRPr="00470221" w:rsidRDefault="004012B4" w:rsidP="00470221">
      <w:pPr>
        <w:rPr>
          <w:rFonts w:cs="Arial"/>
        </w:rPr>
      </w:pPr>
      <w:r w:rsidRPr="00470221">
        <w:rPr>
          <w:rFonts w:cs="Arial"/>
        </w:rPr>
        <w:t>Reflection is an effective way to improve the skills and experience. I will apply Gibbs’ reflective model to assess my entrepreneurial traits. The model provides different stages for reflection such as description, feelings, evaluation, analysis, conclusion, and action plan</w:t>
      </w:r>
      <w:r w:rsidR="008003BF" w:rsidRPr="00470221">
        <w:rPr>
          <w:rFonts w:cs="Arial"/>
        </w:rPr>
        <w:t xml:space="preserve"> (The University of Edinburgh, 2020)</w:t>
      </w:r>
      <w:r w:rsidRPr="00470221">
        <w:rPr>
          <w:rFonts w:cs="Arial"/>
        </w:rPr>
        <w:t xml:space="preserve">. </w:t>
      </w:r>
    </w:p>
    <w:p w14:paraId="6F294372" w14:textId="61DAE272" w:rsidR="004012B4" w:rsidRPr="00470221" w:rsidRDefault="004012B4" w:rsidP="00470221">
      <w:pPr>
        <w:rPr>
          <w:rFonts w:cs="Arial"/>
        </w:rPr>
      </w:pPr>
      <w:r w:rsidRPr="00470221">
        <w:rPr>
          <w:rFonts w:cs="Arial"/>
        </w:rPr>
        <w:t xml:space="preserve">The entrepreneurial test that I performed shows that I got 27 points. The score indicates that I have the potential to run my own </w:t>
      </w:r>
      <w:proofErr w:type="gramStart"/>
      <w:r w:rsidRPr="00470221">
        <w:rPr>
          <w:rFonts w:cs="Arial"/>
        </w:rPr>
        <w:t>business</w:t>
      </w:r>
      <w:proofErr w:type="gramEnd"/>
      <w:r w:rsidRPr="00470221">
        <w:rPr>
          <w:rFonts w:cs="Arial"/>
        </w:rPr>
        <w:t xml:space="preserve"> but I also need to take cautious actions to avoid losses and challenges. I have the required qualities that one might need to be an entrepreneur. However, my traits of entrepreneurship are not enough to enable me to overcome the uncertainties and challenges. </w:t>
      </w:r>
    </w:p>
    <w:p w14:paraId="4C11BD68" w14:textId="4FE424AB" w:rsidR="004012B4" w:rsidRPr="00470221" w:rsidRDefault="009857C3" w:rsidP="00470221">
      <w:pPr>
        <w:rPr>
          <w:rFonts w:cs="Arial"/>
        </w:rPr>
      </w:pPr>
      <w:r w:rsidRPr="00470221">
        <w:rPr>
          <w:rFonts w:cs="Arial"/>
        </w:rPr>
        <w:t>It was a great feeling for me that I qualify as an entrepreneur. I have the potential to become a successful entrepreneur who dare</w:t>
      </w:r>
      <w:r w:rsidR="003739D7">
        <w:rPr>
          <w:rFonts w:cs="Arial"/>
        </w:rPr>
        <w:t>s</w:t>
      </w:r>
      <w:r w:rsidRPr="00470221">
        <w:rPr>
          <w:rFonts w:cs="Arial"/>
        </w:rPr>
        <w:t xml:space="preserve"> take risks and achieve success. However, I am concerned with my ability to handle the uncertain situations. I lose my confidence at the time of challenges. </w:t>
      </w:r>
    </w:p>
    <w:p w14:paraId="0BAA4960" w14:textId="7E5FA077" w:rsidR="00C73957" w:rsidRPr="00470221" w:rsidRDefault="00164A1D" w:rsidP="00470221">
      <w:pPr>
        <w:rPr>
          <w:rFonts w:cs="Arial"/>
        </w:rPr>
      </w:pPr>
      <w:r w:rsidRPr="00470221">
        <w:rPr>
          <w:rFonts w:cs="Arial"/>
        </w:rPr>
        <w:t xml:space="preserve">The approaches that I take have both merits and encouragement by which the company can plan and assess the risks. If I continuously remain cautious about the valuable opportunities and the risk of delayed operations are the examples for the business’s challenges in hospitality operations. </w:t>
      </w:r>
    </w:p>
    <w:p w14:paraId="5DA34125" w14:textId="3923CC17" w:rsidR="004012B4" w:rsidRPr="00470221" w:rsidRDefault="004B6A7C" w:rsidP="00470221">
      <w:pPr>
        <w:rPr>
          <w:rFonts w:cs="Arial"/>
        </w:rPr>
      </w:pPr>
      <w:r w:rsidRPr="00470221">
        <w:rPr>
          <w:rFonts w:cs="Arial"/>
        </w:rPr>
        <w:lastRenderedPageBreak/>
        <w:t xml:space="preserve">Because I need to be cautious in my entrepreneurial initiatives, I must assess the various factors of the market because deciding any business decisions. I may identify the root causes of why I need to be cautious in my entrepreneurial initiatives. The root causes might be the lack of experience, gaps in knowledge and understanding, and personal choices. The theory of planned </w:t>
      </w:r>
      <w:proofErr w:type="spellStart"/>
      <w:r w:rsidRPr="00470221">
        <w:rPr>
          <w:rFonts w:cs="Arial"/>
        </w:rPr>
        <w:t>behaviours</w:t>
      </w:r>
      <w:proofErr w:type="spellEnd"/>
      <w:r w:rsidRPr="00470221">
        <w:rPr>
          <w:rFonts w:cs="Arial"/>
        </w:rPr>
        <w:t xml:space="preserve"> can help me to </w:t>
      </w:r>
      <w:proofErr w:type="spellStart"/>
      <w:r w:rsidRPr="00470221">
        <w:rPr>
          <w:rFonts w:cs="Arial"/>
        </w:rPr>
        <w:t>analyse</w:t>
      </w:r>
      <w:proofErr w:type="spellEnd"/>
      <w:r w:rsidRPr="00470221">
        <w:rPr>
          <w:rFonts w:cs="Arial"/>
        </w:rPr>
        <w:t xml:space="preserve"> my attitude, subjective norms, and perceived </w:t>
      </w:r>
      <w:proofErr w:type="spellStart"/>
      <w:r w:rsidRPr="00470221">
        <w:rPr>
          <w:rFonts w:cs="Arial"/>
        </w:rPr>
        <w:t>behaviours</w:t>
      </w:r>
      <w:proofErr w:type="spellEnd"/>
      <w:r w:rsidRPr="00470221">
        <w:rPr>
          <w:rFonts w:cs="Arial"/>
        </w:rPr>
        <w:t>. I can better understand my entrepreneurial intention by applying the theory</w:t>
      </w:r>
      <w:r w:rsidR="00150E2C" w:rsidRPr="00470221">
        <w:rPr>
          <w:rFonts w:cs="Arial"/>
        </w:rPr>
        <w:t xml:space="preserve"> (Ajzen, 2020)</w:t>
      </w:r>
      <w:r w:rsidRPr="00470221">
        <w:rPr>
          <w:rFonts w:cs="Arial"/>
        </w:rPr>
        <w:t xml:space="preserve">. The challenges that I face in my entrepreneurship might hinder my progress and reduce the motivation. Hence, it is important that I </w:t>
      </w:r>
      <w:proofErr w:type="spellStart"/>
      <w:r w:rsidRPr="00470221">
        <w:rPr>
          <w:rFonts w:cs="Arial"/>
        </w:rPr>
        <w:t>recognise</w:t>
      </w:r>
      <w:proofErr w:type="spellEnd"/>
      <w:r w:rsidRPr="00470221">
        <w:rPr>
          <w:rFonts w:cs="Arial"/>
        </w:rPr>
        <w:t xml:space="preserve"> my weaknesses and work on them to overcome. </w:t>
      </w:r>
    </w:p>
    <w:p w14:paraId="3AEEA7CA" w14:textId="5BAB6491" w:rsidR="004012B4" w:rsidRPr="00470221" w:rsidRDefault="003C4E4A" w:rsidP="00470221">
      <w:pPr>
        <w:rPr>
          <w:rFonts w:cs="Arial"/>
        </w:rPr>
      </w:pPr>
      <w:r w:rsidRPr="00470221">
        <w:rPr>
          <w:rFonts w:cs="Arial"/>
        </w:rPr>
        <w:t xml:space="preserve">I can achieve growth in my entrepreneurial aspects if I can draw a balance between the entrepreneurial potential and my cautious nature. I </w:t>
      </w:r>
      <w:proofErr w:type="gramStart"/>
      <w:r w:rsidRPr="00470221">
        <w:rPr>
          <w:rFonts w:cs="Arial"/>
        </w:rPr>
        <w:t>have to</w:t>
      </w:r>
      <w:proofErr w:type="gramEnd"/>
      <w:r w:rsidRPr="00470221">
        <w:rPr>
          <w:rFonts w:cs="Arial"/>
        </w:rPr>
        <w:t xml:space="preserve"> </w:t>
      </w:r>
      <w:proofErr w:type="spellStart"/>
      <w:r w:rsidRPr="00470221">
        <w:rPr>
          <w:rFonts w:cs="Arial"/>
        </w:rPr>
        <w:t>recognise</w:t>
      </w:r>
      <w:proofErr w:type="spellEnd"/>
      <w:r w:rsidRPr="00470221">
        <w:rPr>
          <w:rFonts w:cs="Arial"/>
        </w:rPr>
        <w:t xml:space="preserve"> my own limitations that I become less confiden</w:t>
      </w:r>
      <w:r w:rsidR="003739D7">
        <w:rPr>
          <w:rFonts w:cs="Arial"/>
        </w:rPr>
        <w:t>t</w:t>
      </w:r>
      <w:r w:rsidRPr="00470221">
        <w:rPr>
          <w:rFonts w:cs="Arial"/>
        </w:rPr>
        <w:t xml:space="preserve"> during the time of uncertainties and challenges. </w:t>
      </w:r>
    </w:p>
    <w:p w14:paraId="7EE3D402" w14:textId="4A1BD780" w:rsidR="004012B4" w:rsidRPr="00470221" w:rsidRDefault="003C4E4A" w:rsidP="00470221">
      <w:pPr>
        <w:rPr>
          <w:rFonts w:cs="Arial"/>
        </w:rPr>
      </w:pPr>
      <w:r w:rsidRPr="00470221">
        <w:rPr>
          <w:rFonts w:cs="Arial"/>
        </w:rPr>
        <w:t>To overcome my drawbacks, I need to undertake various initiatives as action plan. I should apply my experiences and learning from the entrepreneurial aspects into real</w:t>
      </w:r>
      <w:r w:rsidR="003739D7">
        <w:rPr>
          <w:rFonts w:cs="Arial"/>
        </w:rPr>
        <w:t>-</w:t>
      </w:r>
      <w:r w:rsidRPr="00470221">
        <w:rPr>
          <w:rFonts w:cs="Arial"/>
        </w:rPr>
        <w:t>life settings so that I can be a successful entrepreneur.  To gain confidence in decision-making, I can receive mentorship and guidance from the industry experts and successful entrepreneurs in the hospitality industry. I need to set different goals and keep track of the achievement of those goals</w:t>
      </w:r>
      <w:r w:rsidR="00B2398D" w:rsidRPr="00470221">
        <w:rPr>
          <w:rFonts w:cs="Arial"/>
        </w:rPr>
        <w:t xml:space="preserve"> (</w:t>
      </w:r>
      <w:proofErr w:type="spellStart"/>
      <w:r w:rsidR="00B2398D" w:rsidRPr="00470221">
        <w:rPr>
          <w:rFonts w:cs="Arial"/>
        </w:rPr>
        <w:t>Oosterbeek</w:t>
      </w:r>
      <w:proofErr w:type="spellEnd"/>
      <w:r w:rsidR="00B2398D" w:rsidRPr="00470221">
        <w:rPr>
          <w:rFonts w:cs="Arial"/>
        </w:rPr>
        <w:t xml:space="preserve">, van </w:t>
      </w:r>
      <w:proofErr w:type="spellStart"/>
      <w:r w:rsidR="00B2398D" w:rsidRPr="00470221">
        <w:rPr>
          <w:rFonts w:cs="Arial"/>
        </w:rPr>
        <w:t>Praag</w:t>
      </w:r>
      <w:proofErr w:type="spellEnd"/>
      <w:r w:rsidR="00B2398D" w:rsidRPr="00470221">
        <w:rPr>
          <w:rFonts w:cs="Arial"/>
        </w:rPr>
        <w:t xml:space="preserve"> and </w:t>
      </w:r>
      <w:proofErr w:type="spellStart"/>
      <w:r w:rsidR="00B2398D" w:rsidRPr="00470221">
        <w:rPr>
          <w:rFonts w:cs="Arial"/>
        </w:rPr>
        <w:t>Ijsselstein</w:t>
      </w:r>
      <w:proofErr w:type="spellEnd"/>
      <w:r w:rsidR="00B2398D" w:rsidRPr="00470221">
        <w:rPr>
          <w:rFonts w:cs="Arial"/>
        </w:rPr>
        <w:t>, 2010)</w:t>
      </w:r>
      <w:r w:rsidRPr="00470221">
        <w:rPr>
          <w:rFonts w:cs="Arial"/>
        </w:rPr>
        <w:t xml:space="preserve">. I can overcome my drawbacks by </w:t>
      </w:r>
      <w:proofErr w:type="spellStart"/>
      <w:r w:rsidRPr="00470221">
        <w:rPr>
          <w:rFonts w:cs="Arial"/>
        </w:rPr>
        <w:t>analysing</w:t>
      </w:r>
      <w:proofErr w:type="spellEnd"/>
      <w:r w:rsidRPr="00470221">
        <w:rPr>
          <w:rFonts w:cs="Arial"/>
        </w:rPr>
        <w:t xml:space="preserve"> the </w:t>
      </w:r>
      <w:proofErr w:type="spellStart"/>
      <w:r w:rsidRPr="00470221">
        <w:rPr>
          <w:rFonts w:cs="Arial"/>
        </w:rPr>
        <w:t>gaol</w:t>
      </w:r>
      <w:proofErr w:type="spellEnd"/>
      <w:r w:rsidRPr="00470221">
        <w:rPr>
          <w:rFonts w:cs="Arial"/>
        </w:rPr>
        <w:t xml:space="preserve"> settings. </w:t>
      </w:r>
    </w:p>
    <w:p w14:paraId="3E86C1A6" w14:textId="42646C32" w:rsidR="001A4695" w:rsidRPr="00470221" w:rsidRDefault="00CF0BCB" w:rsidP="00470221">
      <w:pPr>
        <w:rPr>
          <w:rFonts w:cs="Arial"/>
        </w:rPr>
      </w:pPr>
      <w:r w:rsidRPr="00470221">
        <w:rPr>
          <w:rFonts w:cs="Arial"/>
        </w:rPr>
        <w:t xml:space="preserve">The reflection provides a structural way to improve my entrepreneurial traits. It may take a longer period to address my drawbacks such as cautiousness in the decision-making. I must be determined to </w:t>
      </w:r>
      <w:proofErr w:type="spellStart"/>
      <w:r w:rsidRPr="00470221">
        <w:rPr>
          <w:rFonts w:cs="Arial"/>
        </w:rPr>
        <w:t>utilise</w:t>
      </w:r>
      <w:proofErr w:type="spellEnd"/>
      <w:r w:rsidRPr="00470221">
        <w:rPr>
          <w:rFonts w:cs="Arial"/>
        </w:rPr>
        <w:t xml:space="preserve"> my opportunities and become a successful entrepreneur. </w:t>
      </w:r>
    </w:p>
    <w:p w14:paraId="21979009" w14:textId="77777777" w:rsidR="001A4695" w:rsidRPr="00470221" w:rsidRDefault="001A4695" w:rsidP="00470221">
      <w:pPr>
        <w:rPr>
          <w:rFonts w:cs="Arial"/>
        </w:rPr>
      </w:pPr>
      <w:r w:rsidRPr="00470221">
        <w:rPr>
          <w:rFonts w:cs="Arial"/>
        </w:rPr>
        <w:br w:type="page"/>
      </w:r>
    </w:p>
    <w:p w14:paraId="4122BE18" w14:textId="77777777" w:rsidR="001A4695" w:rsidRPr="00470221" w:rsidRDefault="001A4695" w:rsidP="00470221">
      <w:pPr>
        <w:pStyle w:val="Heading1"/>
        <w:divId w:val="2069642828"/>
        <w:rPr>
          <w:rFonts w:eastAsia="Times New Roman" w:cs="Arial"/>
        </w:rPr>
      </w:pPr>
      <w:r w:rsidRPr="00470221">
        <w:rPr>
          <w:rFonts w:eastAsia="Times New Roman" w:cs="Arial"/>
        </w:rPr>
        <w:lastRenderedPageBreak/>
        <w:t>Reference list</w:t>
      </w:r>
    </w:p>
    <w:p w14:paraId="02D68D86" w14:textId="77777777" w:rsidR="002C71AE" w:rsidRPr="00470221" w:rsidRDefault="002C71AE" w:rsidP="00470221">
      <w:pPr>
        <w:spacing w:after="240"/>
        <w:divId w:val="1360593229"/>
        <w:rPr>
          <w:rFonts w:cs="Arial"/>
          <w:kern w:val="0"/>
          <w14:ligatures w14:val="none"/>
        </w:rPr>
      </w:pPr>
      <w:r w:rsidRPr="00470221">
        <w:rPr>
          <w:rFonts w:cs="Arial"/>
          <w:kern w:val="0"/>
          <w14:ligatures w14:val="none"/>
        </w:rPr>
        <w:t xml:space="preserve">Ajzen, I. (2020) The Theory of Planned Behavior: Frequently Asked Questions. </w:t>
      </w:r>
      <w:r w:rsidRPr="00470221">
        <w:rPr>
          <w:rFonts w:cs="Arial"/>
          <w:i/>
          <w:iCs/>
          <w:kern w:val="0"/>
          <w14:ligatures w14:val="none"/>
        </w:rPr>
        <w:t>Human Behavior and Emerging Technologies</w:t>
      </w:r>
      <w:r w:rsidRPr="00470221">
        <w:rPr>
          <w:rFonts w:cs="Arial"/>
          <w:kern w:val="0"/>
          <w14:ligatures w14:val="none"/>
        </w:rPr>
        <w:t xml:space="preserve">, [online] 2(4), pp.314–324. </w:t>
      </w:r>
      <w:proofErr w:type="spellStart"/>
      <w:proofErr w:type="gramStart"/>
      <w:r w:rsidRPr="00470221">
        <w:rPr>
          <w:rFonts w:cs="Arial"/>
          <w:kern w:val="0"/>
          <w14:ligatures w14:val="none"/>
        </w:rPr>
        <w:t>doi:https</w:t>
      </w:r>
      <w:proofErr w:type="spellEnd"/>
      <w:r w:rsidRPr="00470221">
        <w:rPr>
          <w:rFonts w:cs="Arial"/>
          <w:kern w:val="0"/>
          <w14:ligatures w14:val="none"/>
        </w:rPr>
        <w:t>://doi.org/10.1002/hbe2.195</w:t>
      </w:r>
      <w:proofErr w:type="gramEnd"/>
      <w:r w:rsidRPr="00470221">
        <w:rPr>
          <w:rFonts w:cs="Arial"/>
          <w:kern w:val="0"/>
          <w14:ligatures w14:val="none"/>
        </w:rPr>
        <w:t>.</w:t>
      </w:r>
    </w:p>
    <w:p w14:paraId="7BFFF563" w14:textId="77777777" w:rsidR="002C71AE" w:rsidRPr="00470221" w:rsidRDefault="002C71AE" w:rsidP="00470221">
      <w:pPr>
        <w:spacing w:after="240"/>
        <w:divId w:val="1360593229"/>
        <w:rPr>
          <w:rFonts w:cs="Arial"/>
          <w:kern w:val="0"/>
          <w14:ligatures w14:val="none"/>
        </w:rPr>
      </w:pPr>
      <w:r w:rsidRPr="00470221">
        <w:rPr>
          <w:rFonts w:cs="Arial"/>
          <w:kern w:val="0"/>
          <w14:ligatures w14:val="none"/>
        </w:rPr>
        <w:t xml:space="preserve">Barringer, B.R. and Ireland, R.D. (2018) </w:t>
      </w:r>
      <w:proofErr w:type="gramStart"/>
      <w:r w:rsidRPr="00470221">
        <w:rPr>
          <w:rFonts w:cs="Arial"/>
          <w:i/>
          <w:iCs/>
          <w:kern w:val="0"/>
          <w14:ligatures w14:val="none"/>
        </w:rPr>
        <w:t>Entrepreneurship :</w:t>
      </w:r>
      <w:proofErr w:type="gramEnd"/>
      <w:r w:rsidRPr="00470221">
        <w:rPr>
          <w:rFonts w:cs="Arial"/>
          <w:i/>
          <w:iCs/>
          <w:kern w:val="0"/>
          <w14:ligatures w14:val="none"/>
        </w:rPr>
        <w:t xml:space="preserve"> Successfully Launching New Ventures</w:t>
      </w:r>
      <w:r w:rsidRPr="00470221">
        <w:rPr>
          <w:rFonts w:cs="Arial"/>
          <w:kern w:val="0"/>
          <w14:ligatures w14:val="none"/>
        </w:rPr>
        <w:t>. New York, Ny: Pearson.</w:t>
      </w:r>
    </w:p>
    <w:p w14:paraId="2575E183" w14:textId="77777777" w:rsidR="002C71AE" w:rsidRPr="00470221" w:rsidRDefault="002C71AE" w:rsidP="00470221">
      <w:pPr>
        <w:spacing w:after="240"/>
        <w:divId w:val="1360593229"/>
        <w:rPr>
          <w:rFonts w:cs="Arial"/>
          <w:kern w:val="0"/>
          <w14:ligatures w14:val="none"/>
        </w:rPr>
      </w:pPr>
      <w:r w:rsidRPr="00470221">
        <w:rPr>
          <w:rFonts w:cs="Arial"/>
          <w:kern w:val="0"/>
          <w14:ligatures w14:val="none"/>
        </w:rPr>
        <w:t xml:space="preserve">Burns, P. (2022) </w:t>
      </w:r>
      <w:r w:rsidRPr="00470221">
        <w:rPr>
          <w:rFonts w:cs="Arial"/>
          <w:i/>
          <w:iCs/>
          <w:kern w:val="0"/>
          <w14:ligatures w14:val="none"/>
        </w:rPr>
        <w:t xml:space="preserve">Entrepreneurship and Small </w:t>
      </w:r>
      <w:proofErr w:type="gramStart"/>
      <w:r w:rsidRPr="00470221">
        <w:rPr>
          <w:rFonts w:cs="Arial"/>
          <w:i/>
          <w:iCs/>
          <w:kern w:val="0"/>
          <w14:ligatures w14:val="none"/>
        </w:rPr>
        <w:t>Business :</w:t>
      </w:r>
      <w:proofErr w:type="gramEnd"/>
      <w:r w:rsidRPr="00470221">
        <w:rPr>
          <w:rFonts w:cs="Arial"/>
          <w:i/>
          <w:iCs/>
          <w:kern w:val="0"/>
          <w14:ligatures w14:val="none"/>
        </w:rPr>
        <w:t xml:space="preserve"> start-up, Growth and Maturity</w:t>
      </w:r>
      <w:r w:rsidRPr="00470221">
        <w:rPr>
          <w:rFonts w:cs="Arial"/>
          <w:kern w:val="0"/>
          <w14:ligatures w14:val="none"/>
        </w:rPr>
        <w:t>. Basingstoke (Gb): Palgrave Macmillan Education, Cop.</w:t>
      </w:r>
    </w:p>
    <w:p w14:paraId="36592373" w14:textId="77777777" w:rsidR="002C71AE" w:rsidRPr="00470221" w:rsidRDefault="002C71AE" w:rsidP="00470221">
      <w:pPr>
        <w:spacing w:after="240"/>
        <w:divId w:val="1360593229"/>
        <w:rPr>
          <w:rFonts w:cs="Arial"/>
          <w:kern w:val="0"/>
          <w14:ligatures w14:val="none"/>
        </w:rPr>
      </w:pPr>
      <w:r w:rsidRPr="00470221">
        <w:rPr>
          <w:rFonts w:cs="Arial"/>
          <w:kern w:val="0"/>
          <w14:ligatures w14:val="none"/>
        </w:rPr>
        <w:t xml:space="preserve">Chen, S., Chen, H.H., Zhang, K.Q. and Xu, X. (2018) A Comprehensive Theoretical Framework for Examining Learning Effects in Green and Conventionally Managed Hotels. </w:t>
      </w:r>
      <w:r w:rsidRPr="00470221">
        <w:rPr>
          <w:rFonts w:cs="Arial"/>
          <w:i/>
          <w:iCs/>
          <w:kern w:val="0"/>
          <w14:ligatures w14:val="none"/>
        </w:rPr>
        <w:t>Journal of Cleaner Production</w:t>
      </w:r>
      <w:r w:rsidRPr="00470221">
        <w:rPr>
          <w:rFonts w:cs="Arial"/>
          <w:kern w:val="0"/>
          <w14:ligatures w14:val="none"/>
        </w:rPr>
        <w:t xml:space="preserve">, 174, pp.1392–1399. </w:t>
      </w:r>
      <w:proofErr w:type="spellStart"/>
      <w:proofErr w:type="gramStart"/>
      <w:r w:rsidRPr="00470221">
        <w:rPr>
          <w:rFonts w:cs="Arial"/>
          <w:kern w:val="0"/>
          <w14:ligatures w14:val="none"/>
        </w:rPr>
        <w:t>doi:https</w:t>
      </w:r>
      <w:proofErr w:type="spellEnd"/>
      <w:r w:rsidRPr="00470221">
        <w:rPr>
          <w:rFonts w:cs="Arial"/>
          <w:kern w:val="0"/>
          <w14:ligatures w14:val="none"/>
        </w:rPr>
        <w:t>://doi.org/10.1016/j.jclepro.2017.10.321</w:t>
      </w:r>
      <w:proofErr w:type="gramEnd"/>
      <w:r w:rsidRPr="00470221">
        <w:rPr>
          <w:rFonts w:cs="Arial"/>
          <w:kern w:val="0"/>
          <w14:ligatures w14:val="none"/>
        </w:rPr>
        <w:t>.</w:t>
      </w:r>
    </w:p>
    <w:p w14:paraId="14B1C9D9" w14:textId="77777777" w:rsidR="002C71AE" w:rsidRPr="00470221" w:rsidRDefault="002C71AE" w:rsidP="00470221">
      <w:pPr>
        <w:spacing w:after="240"/>
        <w:divId w:val="1360593229"/>
        <w:rPr>
          <w:rFonts w:cs="Arial"/>
          <w:kern w:val="0"/>
          <w14:ligatures w14:val="none"/>
        </w:rPr>
      </w:pPr>
      <w:proofErr w:type="spellStart"/>
      <w:r w:rsidRPr="00470221">
        <w:rPr>
          <w:rFonts w:cs="Arial"/>
          <w:kern w:val="0"/>
          <w14:ligatures w14:val="none"/>
        </w:rPr>
        <w:t>Denizci</w:t>
      </w:r>
      <w:proofErr w:type="spellEnd"/>
      <w:r w:rsidRPr="00470221">
        <w:rPr>
          <w:rFonts w:cs="Arial"/>
          <w:kern w:val="0"/>
          <w14:ligatures w14:val="none"/>
        </w:rPr>
        <w:t xml:space="preserve"> Guillet, B. (2020) Online upselling: Moving beyond Offline Upselling in the Hotel Industry. </w:t>
      </w:r>
      <w:r w:rsidRPr="00470221">
        <w:rPr>
          <w:rFonts w:cs="Arial"/>
          <w:i/>
          <w:iCs/>
          <w:kern w:val="0"/>
          <w14:ligatures w14:val="none"/>
        </w:rPr>
        <w:t>International Journal of Hospitality Management</w:t>
      </w:r>
      <w:r w:rsidRPr="00470221">
        <w:rPr>
          <w:rFonts w:cs="Arial"/>
          <w:kern w:val="0"/>
          <w14:ligatures w14:val="none"/>
        </w:rPr>
        <w:t xml:space="preserve">, [online] 84, p.102322. </w:t>
      </w:r>
      <w:proofErr w:type="spellStart"/>
      <w:proofErr w:type="gramStart"/>
      <w:r w:rsidRPr="00470221">
        <w:rPr>
          <w:rFonts w:cs="Arial"/>
          <w:kern w:val="0"/>
          <w14:ligatures w14:val="none"/>
        </w:rPr>
        <w:t>doi:https</w:t>
      </w:r>
      <w:proofErr w:type="spellEnd"/>
      <w:r w:rsidRPr="00470221">
        <w:rPr>
          <w:rFonts w:cs="Arial"/>
          <w:kern w:val="0"/>
          <w14:ligatures w14:val="none"/>
        </w:rPr>
        <w:t>://doi.org/10.1016/j.ijhm.2019.102322</w:t>
      </w:r>
      <w:proofErr w:type="gramEnd"/>
      <w:r w:rsidRPr="00470221">
        <w:rPr>
          <w:rFonts w:cs="Arial"/>
          <w:kern w:val="0"/>
          <w14:ligatures w14:val="none"/>
        </w:rPr>
        <w:t>.</w:t>
      </w:r>
    </w:p>
    <w:p w14:paraId="03993FDC" w14:textId="77777777" w:rsidR="002C71AE" w:rsidRPr="00470221" w:rsidRDefault="002C71AE" w:rsidP="00470221">
      <w:pPr>
        <w:spacing w:after="240"/>
        <w:divId w:val="1360593229"/>
        <w:rPr>
          <w:rFonts w:cs="Arial"/>
          <w:kern w:val="0"/>
          <w14:ligatures w14:val="none"/>
        </w:rPr>
      </w:pPr>
      <w:r w:rsidRPr="00470221">
        <w:rPr>
          <w:rFonts w:cs="Arial"/>
          <w:kern w:val="0"/>
          <w14:ligatures w14:val="none"/>
        </w:rPr>
        <w:t xml:space="preserve">Erdem, M. and Jiang, L. (2016) An Overview of Hotel Revenue Management Research and Emerging Key Patterns in the Third Millennium. </w:t>
      </w:r>
      <w:r w:rsidRPr="00470221">
        <w:rPr>
          <w:rFonts w:cs="Arial"/>
          <w:i/>
          <w:iCs/>
          <w:kern w:val="0"/>
          <w14:ligatures w14:val="none"/>
        </w:rPr>
        <w:t>Journal of Hospitality and Tourism Technology</w:t>
      </w:r>
      <w:r w:rsidRPr="00470221">
        <w:rPr>
          <w:rFonts w:cs="Arial"/>
          <w:kern w:val="0"/>
          <w14:ligatures w14:val="none"/>
        </w:rPr>
        <w:t xml:space="preserve">, 7(3), pp.300–312. </w:t>
      </w:r>
      <w:proofErr w:type="spellStart"/>
      <w:proofErr w:type="gramStart"/>
      <w:r w:rsidRPr="00470221">
        <w:rPr>
          <w:rFonts w:cs="Arial"/>
          <w:kern w:val="0"/>
          <w14:ligatures w14:val="none"/>
        </w:rPr>
        <w:t>doi:https</w:t>
      </w:r>
      <w:proofErr w:type="spellEnd"/>
      <w:r w:rsidRPr="00470221">
        <w:rPr>
          <w:rFonts w:cs="Arial"/>
          <w:kern w:val="0"/>
          <w14:ligatures w14:val="none"/>
        </w:rPr>
        <w:t>://doi.org/10.1108/jhtt-10-2014-0058</w:t>
      </w:r>
      <w:proofErr w:type="gramEnd"/>
      <w:r w:rsidRPr="00470221">
        <w:rPr>
          <w:rFonts w:cs="Arial"/>
          <w:kern w:val="0"/>
          <w14:ligatures w14:val="none"/>
        </w:rPr>
        <w:t>.</w:t>
      </w:r>
    </w:p>
    <w:p w14:paraId="29338CFA" w14:textId="77777777" w:rsidR="002C71AE" w:rsidRPr="00470221" w:rsidRDefault="002C71AE" w:rsidP="00470221">
      <w:pPr>
        <w:spacing w:after="240"/>
        <w:divId w:val="1360593229"/>
        <w:rPr>
          <w:rFonts w:cs="Arial"/>
          <w:kern w:val="0"/>
          <w14:ligatures w14:val="none"/>
        </w:rPr>
      </w:pPr>
      <w:r w:rsidRPr="00470221">
        <w:rPr>
          <w:rFonts w:cs="Arial"/>
          <w:kern w:val="0"/>
          <w14:ligatures w14:val="none"/>
        </w:rPr>
        <w:t xml:space="preserve">Forgacs, G. (2017) </w:t>
      </w:r>
      <w:r w:rsidRPr="00470221">
        <w:rPr>
          <w:rFonts w:cs="Arial"/>
          <w:i/>
          <w:iCs/>
          <w:kern w:val="0"/>
          <w14:ligatures w14:val="none"/>
        </w:rPr>
        <w:t xml:space="preserve">Revenue </w:t>
      </w:r>
      <w:proofErr w:type="gramStart"/>
      <w:r w:rsidRPr="00470221">
        <w:rPr>
          <w:rFonts w:cs="Arial"/>
          <w:i/>
          <w:iCs/>
          <w:kern w:val="0"/>
          <w14:ligatures w14:val="none"/>
        </w:rPr>
        <w:t>Management :</w:t>
      </w:r>
      <w:proofErr w:type="gramEnd"/>
      <w:r w:rsidRPr="00470221">
        <w:rPr>
          <w:rFonts w:cs="Arial"/>
          <w:i/>
          <w:iCs/>
          <w:kern w:val="0"/>
          <w14:ligatures w14:val="none"/>
        </w:rPr>
        <w:t xml:space="preserve"> Maximizing Revenue in Hospitality Operations</w:t>
      </w:r>
      <w:r w:rsidRPr="00470221">
        <w:rPr>
          <w:rFonts w:cs="Arial"/>
          <w:kern w:val="0"/>
          <w14:ligatures w14:val="none"/>
        </w:rPr>
        <w:t>. 2nd ed. Lansing, Mi: American Hotel &amp; Lodging Educational Institute.</w:t>
      </w:r>
    </w:p>
    <w:p w14:paraId="39B4132F" w14:textId="77777777" w:rsidR="002C71AE" w:rsidRPr="00470221" w:rsidRDefault="002C71AE" w:rsidP="00470221">
      <w:pPr>
        <w:spacing w:after="240"/>
        <w:divId w:val="1360593229"/>
        <w:rPr>
          <w:rFonts w:cs="Arial"/>
          <w:kern w:val="0"/>
          <w14:ligatures w14:val="none"/>
        </w:rPr>
      </w:pPr>
      <w:r w:rsidRPr="00470221">
        <w:rPr>
          <w:rFonts w:cs="Arial"/>
          <w:kern w:val="0"/>
          <w14:ligatures w14:val="none"/>
        </w:rPr>
        <w:t xml:space="preserve">González-Rodríguez, M.R., Díaz-Fernández, M.C. and Font, X. (2019) Factors Influencing Willingness of Customers of Environmentally Friendly Hotels to Pay a Price Premium. </w:t>
      </w:r>
      <w:r w:rsidRPr="00470221">
        <w:rPr>
          <w:rFonts w:cs="Arial"/>
          <w:i/>
          <w:iCs/>
          <w:kern w:val="0"/>
          <w14:ligatures w14:val="none"/>
        </w:rPr>
        <w:t>International Journal of Contemporary Hospitality Management</w:t>
      </w:r>
      <w:r w:rsidRPr="00470221">
        <w:rPr>
          <w:rFonts w:cs="Arial"/>
          <w:kern w:val="0"/>
          <w14:ligatures w14:val="none"/>
        </w:rPr>
        <w:t xml:space="preserve">, ahead-of-print(ahead-of-print). </w:t>
      </w:r>
      <w:proofErr w:type="spellStart"/>
      <w:proofErr w:type="gramStart"/>
      <w:r w:rsidRPr="00470221">
        <w:rPr>
          <w:rFonts w:cs="Arial"/>
          <w:kern w:val="0"/>
          <w14:ligatures w14:val="none"/>
        </w:rPr>
        <w:t>doi:https</w:t>
      </w:r>
      <w:proofErr w:type="spellEnd"/>
      <w:r w:rsidRPr="00470221">
        <w:rPr>
          <w:rFonts w:cs="Arial"/>
          <w:kern w:val="0"/>
          <w14:ligatures w14:val="none"/>
        </w:rPr>
        <w:t>://doi.org/10.1108/ijchm-02-2019-0147</w:t>
      </w:r>
      <w:proofErr w:type="gramEnd"/>
      <w:r w:rsidRPr="00470221">
        <w:rPr>
          <w:rFonts w:cs="Arial"/>
          <w:kern w:val="0"/>
          <w14:ligatures w14:val="none"/>
        </w:rPr>
        <w:t>.</w:t>
      </w:r>
    </w:p>
    <w:p w14:paraId="4C50CD09" w14:textId="77777777" w:rsidR="002C71AE" w:rsidRPr="00470221" w:rsidRDefault="002C71AE" w:rsidP="00470221">
      <w:pPr>
        <w:spacing w:after="240"/>
        <w:divId w:val="1360593229"/>
        <w:rPr>
          <w:rFonts w:cs="Arial"/>
          <w:kern w:val="0"/>
          <w14:ligatures w14:val="none"/>
        </w:rPr>
      </w:pPr>
      <w:proofErr w:type="spellStart"/>
      <w:r w:rsidRPr="00470221">
        <w:rPr>
          <w:rFonts w:cs="Arial"/>
          <w:kern w:val="0"/>
          <w14:ligatures w14:val="none"/>
        </w:rPr>
        <w:t>Kruesi</w:t>
      </w:r>
      <w:proofErr w:type="spellEnd"/>
      <w:r w:rsidRPr="00470221">
        <w:rPr>
          <w:rFonts w:cs="Arial"/>
          <w:kern w:val="0"/>
          <w14:ligatures w14:val="none"/>
        </w:rPr>
        <w:t xml:space="preserve">, M.A. and </w:t>
      </w:r>
      <w:proofErr w:type="spellStart"/>
      <w:r w:rsidRPr="00470221">
        <w:rPr>
          <w:rFonts w:cs="Arial"/>
          <w:kern w:val="0"/>
          <w14:ligatures w14:val="none"/>
        </w:rPr>
        <w:t>Bazelmans</w:t>
      </w:r>
      <w:proofErr w:type="spellEnd"/>
      <w:r w:rsidRPr="00470221">
        <w:rPr>
          <w:rFonts w:cs="Arial"/>
          <w:kern w:val="0"/>
          <w14:ligatures w14:val="none"/>
        </w:rPr>
        <w:t xml:space="preserve">, L. (2022) Resources, </w:t>
      </w:r>
      <w:proofErr w:type="gramStart"/>
      <w:r w:rsidRPr="00470221">
        <w:rPr>
          <w:rFonts w:cs="Arial"/>
          <w:kern w:val="0"/>
          <w14:ligatures w14:val="none"/>
        </w:rPr>
        <w:t>Capabilities</w:t>
      </w:r>
      <w:proofErr w:type="gramEnd"/>
      <w:r w:rsidRPr="00470221">
        <w:rPr>
          <w:rFonts w:cs="Arial"/>
          <w:kern w:val="0"/>
          <w14:ligatures w14:val="none"/>
        </w:rPr>
        <w:t xml:space="preserve"> and competencies: a Review of Empirical Hospitality and Tourism Research Founded on the resource-based View of the Firm. </w:t>
      </w:r>
      <w:r w:rsidRPr="00470221">
        <w:rPr>
          <w:rFonts w:cs="Arial"/>
          <w:i/>
          <w:iCs/>
          <w:kern w:val="0"/>
          <w14:ligatures w14:val="none"/>
        </w:rPr>
        <w:t>Journal of Hospitality and Tourism Insights</w:t>
      </w:r>
      <w:r w:rsidRPr="00470221">
        <w:rPr>
          <w:rFonts w:cs="Arial"/>
          <w:kern w:val="0"/>
          <w14:ligatures w14:val="none"/>
        </w:rPr>
        <w:t xml:space="preserve">, 6(2). </w:t>
      </w:r>
      <w:proofErr w:type="spellStart"/>
      <w:proofErr w:type="gramStart"/>
      <w:r w:rsidRPr="00470221">
        <w:rPr>
          <w:rFonts w:cs="Arial"/>
          <w:kern w:val="0"/>
          <w14:ligatures w14:val="none"/>
        </w:rPr>
        <w:t>doi:https</w:t>
      </w:r>
      <w:proofErr w:type="spellEnd"/>
      <w:r w:rsidRPr="00470221">
        <w:rPr>
          <w:rFonts w:cs="Arial"/>
          <w:kern w:val="0"/>
          <w14:ligatures w14:val="none"/>
        </w:rPr>
        <w:t>://doi.org/10.1108/jhti-10-2021-0270</w:t>
      </w:r>
      <w:proofErr w:type="gramEnd"/>
      <w:r w:rsidRPr="00470221">
        <w:rPr>
          <w:rFonts w:cs="Arial"/>
          <w:kern w:val="0"/>
          <w14:ligatures w14:val="none"/>
        </w:rPr>
        <w:t>.</w:t>
      </w:r>
    </w:p>
    <w:p w14:paraId="52D6BFBD" w14:textId="77777777" w:rsidR="002C71AE" w:rsidRPr="00470221" w:rsidRDefault="002C71AE" w:rsidP="00470221">
      <w:pPr>
        <w:spacing w:after="240"/>
        <w:divId w:val="1360593229"/>
        <w:rPr>
          <w:rFonts w:cs="Arial"/>
          <w:kern w:val="0"/>
          <w14:ligatures w14:val="none"/>
        </w:rPr>
      </w:pPr>
      <w:r w:rsidRPr="00470221">
        <w:rPr>
          <w:rFonts w:cs="Arial"/>
          <w:kern w:val="0"/>
          <w14:ligatures w14:val="none"/>
        </w:rPr>
        <w:lastRenderedPageBreak/>
        <w:t xml:space="preserve">Modica, P.D., Altinay, L., Farmaki, A., Gursoy, D. and Zenga, M. (2018) Consumer Perceptions Towards Sustainable Supply Chain Practices in the Hospitality Industry. </w:t>
      </w:r>
      <w:r w:rsidRPr="00470221">
        <w:rPr>
          <w:rFonts w:cs="Arial"/>
          <w:i/>
          <w:iCs/>
          <w:kern w:val="0"/>
          <w14:ligatures w14:val="none"/>
        </w:rPr>
        <w:t>Current Issues in Tourism</w:t>
      </w:r>
      <w:r w:rsidRPr="00470221">
        <w:rPr>
          <w:rFonts w:cs="Arial"/>
          <w:kern w:val="0"/>
          <w14:ligatures w14:val="none"/>
        </w:rPr>
        <w:t xml:space="preserve">, [online] 23(3), pp.1–18. </w:t>
      </w:r>
      <w:proofErr w:type="spellStart"/>
      <w:proofErr w:type="gramStart"/>
      <w:r w:rsidRPr="00470221">
        <w:rPr>
          <w:rFonts w:cs="Arial"/>
          <w:kern w:val="0"/>
          <w14:ligatures w14:val="none"/>
        </w:rPr>
        <w:t>doi:https</w:t>
      </w:r>
      <w:proofErr w:type="spellEnd"/>
      <w:r w:rsidRPr="00470221">
        <w:rPr>
          <w:rFonts w:cs="Arial"/>
          <w:kern w:val="0"/>
          <w14:ligatures w14:val="none"/>
        </w:rPr>
        <w:t>://doi.org/10.1080/13683500.2018.1526258</w:t>
      </w:r>
      <w:proofErr w:type="gramEnd"/>
      <w:r w:rsidRPr="00470221">
        <w:rPr>
          <w:rFonts w:cs="Arial"/>
          <w:kern w:val="0"/>
          <w14:ligatures w14:val="none"/>
        </w:rPr>
        <w:t>.</w:t>
      </w:r>
    </w:p>
    <w:p w14:paraId="13869DF7" w14:textId="7CFE8ECC" w:rsidR="002C71AE" w:rsidRPr="00470221" w:rsidRDefault="002C71AE" w:rsidP="00470221">
      <w:pPr>
        <w:spacing w:after="240"/>
        <w:divId w:val="1360593229"/>
        <w:rPr>
          <w:rFonts w:cs="Arial"/>
          <w:kern w:val="0"/>
          <w14:ligatures w14:val="none"/>
        </w:rPr>
      </w:pPr>
      <w:r w:rsidRPr="00470221">
        <w:rPr>
          <w:rFonts w:cs="Arial"/>
          <w:kern w:val="0"/>
          <w14:ligatures w14:val="none"/>
        </w:rPr>
        <w:t xml:space="preserve">Murray, A. and </w:t>
      </w:r>
      <w:proofErr w:type="spellStart"/>
      <w:r w:rsidRPr="00470221">
        <w:rPr>
          <w:rFonts w:cs="Arial"/>
          <w:kern w:val="0"/>
          <w14:ligatures w14:val="none"/>
        </w:rPr>
        <w:t>Scuotto</w:t>
      </w:r>
      <w:proofErr w:type="spellEnd"/>
      <w:r w:rsidRPr="00470221">
        <w:rPr>
          <w:rFonts w:cs="Arial"/>
          <w:kern w:val="0"/>
          <w14:ligatures w14:val="none"/>
        </w:rPr>
        <w:t xml:space="preserve">, V. (2015) The Business Model Canvas. </w:t>
      </w:r>
      <w:proofErr w:type="spellStart"/>
      <w:r w:rsidRPr="00470221">
        <w:rPr>
          <w:rFonts w:cs="Arial"/>
          <w:i/>
          <w:iCs/>
          <w:kern w:val="0"/>
          <w14:ligatures w14:val="none"/>
        </w:rPr>
        <w:t>Symphonya</w:t>
      </w:r>
      <w:proofErr w:type="spellEnd"/>
      <w:r w:rsidRPr="00470221">
        <w:rPr>
          <w:rFonts w:cs="Arial"/>
          <w:i/>
          <w:iCs/>
          <w:kern w:val="0"/>
          <w14:ligatures w14:val="none"/>
        </w:rPr>
        <w:t>. Emerging Issues in Management</w:t>
      </w:r>
      <w:r w:rsidRPr="00470221">
        <w:rPr>
          <w:rFonts w:cs="Arial"/>
          <w:kern w:val="0"/>
          <w14:ligatures w14:val="none"/>
        </w:rPr>
        <w:t xml:space="preserve">, 3(3), pp.94–109. </w:t>
      </w:r>
      <w:proofErr w:type="spellStart"/>
      <w:proofErr w:type="gramStart"/>
      <w:r w:rsidRPr="00470221">
        <w:rPr>
          <w:rFonts w:cs="Arial"/>
          <w:kern w:val="0"/>
          <w14:ligatures w14:val="none"/>
        </w:rPr>
        <w:t>doi:https</w:t>
      </w:r>
      <w:proofErr w:type="spellEnd"/>
      <w:r w:rsidRPr="00470221">
        <w:rPr>
          <w:rFonts w:cs="Arial"/>
          <w:kern w:val="0"/>
          <w14:ligatures w14:val="none"/>
        </w:rPr>
        <w:t>://doi.org/10.4468/2015.3.13murray.scuotto</w:t>
      </w:r>
      <w:proofErr w:type="gramEnd"/>
      <w:r w:rsidRPr="00470221">
        <w:rPr>
          <w:rFonts w:cs="Arial"/>
          <w:kern w:val="0"/>
          <w14:ligatures w14:val="none"/>
        </w:rPr>
        <w:t>.</w:t>
      </w:r>
    </w:p>
    <w:p w14:paraId="2E66BA37" w14:textId="77777777" w:rsidR="002C71AE" w:rsidRPr="00470221" w:rsidRDefault="002C71AE" w:rsidP="00470221">
      <w:pPr>
        <w:spacing w:after="240"/>
        <w:divId w:val="1360593229"/>
        <w:rPr>
          <w:rFonts w:cs="Arial"/>
          <w:kern w:val="0"/>
          <w14:ligatures w14:val="none"/>
        </w:rPr>
      </w:pPr>
      <w:proofErr w:type="spellStart"/>
      <w:r w:rsidRPr="00470221">
        <w:rPr>
          <w:rFonts w:cs="Arial"/>
          <w:kern w:val="0"/>
          <w14:ligatures w14:val="none"/>
        </w:rPr>
        <w:t>Neuhofer</w:t>
      </w:r>
      <w:proofErr w:type="spellEnd"/>
      <w:r w:rsidRPr="00470221">
        <w:rPr>
          <w:rFonts w:cs="Arial"/>
          <w:kern w:val="0"/>
          <w14:ligatures w14:val="none"/>
        </w:rPr>
        <w:t xml:space="preserve">, B., </w:t>
      </w:r>
      <w:proofErr w:type="spellStart"/>
      <w:r w:rsidRPr="00470221">
        <w:rPr>
          <w:rFonts w:cs="Arial"/>
          <w:kern w:val="0"/>
          <w14:ligatures w14:val="none"/>
        </w:rPr>
        <w:t>Buhalis</w:t>
      </w:r>
      <w:proofErr w:type="spellEnd"/>
      <w:r w:rsidRPr="00470221">
        <w:rPr>
          <w:rFonts w:cs="Arial"/>
          <w:kern w:val="0"/>
          <w14:ligatures w14:val="none"/>
        </w:rPr>
        <w:t xml:space="preserve">, D. and </w:t>
      </w:r>
      <w:proofErr w:type="spellStart"/>
      <w:r w:rsidRPr="00470221">
        <w:rPr>
          <w:rFonts w:cs="Arial"/>
          <w:kern w:val="0"/>
          <w14:ligatures w14:val="none"/>
        </w:rPr>
        <w:t>Ladkin</w:t>
      </w:r>
      <w:proofErr w:type="spellEnd"/>
      <w:r w:rsidRPr="00470221">
        <w:rPr>
          <w:rFonts w:cs="Arial"/>
          <w:kern w:val="0"/>
          <w14:ligatures w14:val="none"/>
        </w:rPr>
        <w:t xml:space="preserve">, A. (2015) Smart Technologies for Personalized experiences: a Case Study in the Hospitality Domain. </w:t>
      </w:r>
      <w:r w:rsidRPr="00470221">
        <w:rPr>
          <w:rFonts w:cs="Arial"/>
          <w:i/>
          <w:iCs/>
          <w:kern w:val="0"/>
          <w14:ligatures w14:val="none"/>
        </w:rPr>
        <w:t>Electronic Markets</w:t>
      </w:r>
      <w:r w:rsidRPr="00470221">
        <w:rPr>
          <w:rFonts w:cs="Arial"/>
          <w:kern w:val="0"/>
          <w14:ligatures w14:val="none"/>
        </w:rPr>
        <w:t>, 25(3), pp.243–254.</w:t>
      </w:r>
    </w:p>
    <w:p w14:paraId="36028D46" w14:textId="77777777" w:rsidR="002C71AE" w:rsidRPr="00470221" w:rsidRDefault="002C71AE" w:rsidP="00470221">
      <w:pPr>
        <w:spacing w:after="240"/>
        <w:divId w:val="1360593229"/>
        <w:rPr>
          <w:rFonts w:cs="Arial"/>
          <w:kern w:val="0"/>
          <w14:ligatures w14:val="none"/>
        </w:rPr>
      </w:pPr>
      <w:proofErr w:type="spellStart"/>
      <w:r w:rsidRPr="00470221">
        <w:rPr>
          <w:rFonts w:cs="Arial"/>
          <w:kern w:val="0"/>
          <w14:ligatures w14:val="none"/>
        </w:rPr>
        <w:t>Oosterbeek</w:t>
      </w:r>
      <w:proofErr w:type="spellEnd"/>
      <w:r w:rsidRPr="00470221">
        <w:rPr>
          <w:rFonts w:cs="Arial"/>
          <w:kern w:val="0"/>
          <w14:ligatures w14:val="none"/>
        </w:rPr>
        <w:t xml:space="preserve">, H., van </w:t>
      </w:r>
      <w:proofErr w:type="spellStart"/>
      <w:r w:rsidRPr="00470221">
        <w:rPr>
          <w:rFonts w:cs="Arial"/>
          <w:kern w:val="0"/>
          <w14:ligatures w14:val="none"/>
        </w:rPr>
        <w:t>Praag</w:t>
      </w:r>
      <w:proofErr w:type="spellEnd"/>
      <w:r w:rsidRPr="00470221">
        <w:rPr>
          <w:rFonts w:cs="Arial"/>
          <w:kern w:val="0"/>
          <w14:ligatures w14:val="none"/>
        </w:rPr>
        <w:t xml:space="preserve">, M. and </w:t>
      </w:r>
      <w:proofErr w:type="spellStart"/>
      <w:r w:rsidRPr="00470221">
        <w:rPr>
          <w:rFonts w:cs="Arial"/>
          <w:kern w:val="0"/>
          <w14:ligatures w14:val="none"/>
        </w:rPr>
        <w:t>Ijsselstein</w:t>
      </w:r>
      <w:proofErr w:type="spellEnd"/>
      <w:r w:rsidRPr="00470221">
        <w:rPr>
          <w:rFonts w:cs="Arial"/>
          <w:kern w:val="0"/>
          <w14:ligatures w14:val="none"/>
        </w:rPr>
        <w:t xml:space="preserve">, A. (2010) The Impact of Entrepreneurship Education on Entrepreneurship Skills and Motivation. </w:t>
      </w:r>
      <w:r w:rsidRPr="00470221">
        <w:rPr>
          <w:rFonts w:cs="Arial"/>
          <w:i/>
          <w:iCs/>
          <w:kern w:val="0"/>
          <w14:ligatures w14:val="none"/>
        </w:rPr>
        <w:t>European Economic Review</w:t>
      </w:r>
      <w:r w:rsidRPr="00470221">
        <w:rPr>
          <w:rFonts w:cs="Arial"/>
          <w:kern w:val="0"/>
          <w14:ligatures w14:val="none"/>
        </w:rPr>
        <w:t xml:space="preserve">, 54(3), pp.442–454. </w:t>
      </w:r>
      <w:proofErr w:type="spellStart"/>
      <w:proofErr w:type="gramStart"/>
      <w:r w:rsidRPr="00470221">
        <w:rPr>
          <w:rFonts w:cs="Arial"/>
          <w:kern w:val="0"/>
          <w14:ligatures w14:val="none"/>
        </w:rPr>
        <w:t>doi:https</w:t>
      </w:r>
      <w:proofErr w:type="spellEnd"/>
      <w:r w:rsidRPr="00470221">
        <w:rPr>
          <w:rFonts w:cs="Arial"/>
          <w:kern w:val="0"/>
          <w14:ligatures w14:val="none"/>
        </w:rPr>
        <w:t>://doi.org/10.1016/j.euroecorev.2009.08.002</w:t>
      </w:r>
      <w:proofErr w:type="gramEnd"/>
      <w:r w:rsidRPr="00470221">
        <w:rPr>
          <w:rFonts w:cs="Arial"/>
          <w:kern w:val="0"/>
          <w14:ligatures w14:val="none"/>
        </w:rPr>
        <w:t>.</w:t>
      </w:r>
    </w:p>
    <w:p w14:paraId="1AF2803D" w14:textId="77777777" w:rsidR="002C71AE" w:rsidRPr="00470221" w:rsidRDefault="002C71AE" w:rsidP="00470221">
      <w:pPr>
        <w:spacing w:after="240"/>
        <w:divId w:val="1360593229"/>
        <w:rPr>
          <w:rFonts w:cs="Arial"/>
          <w:kern w:val="0"/>
          <w14:ligatures w14:val="none"/>
        </w:rPr>
      </w:pPr>
      <w:r w:rsidRPr="00470221">
        <w:rPr>
          <w:rFonts w:cs="Arial"/>
          <w:kern w:val="0"/>
          <w14:ligatures w14:val="none"/>
        </w:rPr>
        <w:t xml:space="preserve">Rose Liu, X., Yu, J.J., Guo, </w:t>
      </w:r>
      <w:proofErr w:type="gramStart"/>
      <w:r w:rsidRPr="00470221">
        <w:rPr>
          <w:rFonts w:cs="Arial"/>
          <w:kern w:val="0"/>
          <w14:ligatures w14:val="none"/>
        </w:rPr>
        <w:t>Q.</w:t>
      </w:r>
      <w:proofErr w:type="gramEnd"/>
      <w:r w:rsidRPr="00470221">
        <w:rPr>
          <w:rFonts w:cs="Arial"/>
          <w:kern w:val="0"/>
          <w14:ligatures w14:val="none"/>
        </w:rPr>
        <w:t xml:space="preserve"> and Li, J.J. (2022) Employee engagement, Its Antecedents and Effects on Business Performance in Hospitality industry: a Multilevel Analysis. </w:t>
      </w:r>
      <w:r w:rsidRPr="00470221">
        <w:rPr>
          <w:rFonts w:cs="Arial"/>
          <w:i/>
          <w:iCs/>
          <w:kern w:val="0"/>
          <w14:ligatures w14:val="none"/>
        </w:rPr>
        <w:t>International Journal of Contemporary Hospitality Management</w:t>
      </w:r>
      <w:r w:rsidRPr="00470221">
        <w:rPr>
          <w:rFonts w:cs="Arial"/>
          <w:kern w:val="0"/>
          <w14:ligatures w14:val="none"/>
        </w:rPr>
        <w:t xml:space="preserve">, 34(12). </w:t>
      </w:r>
      <w:proofErr w:type="spellStart"/>
      <w:proofErr w:type="gramStart"/>
      <w:r w:rsidRPr="00470221">
        <w:rPr>
          <w:rFonts w:cs="Arial"/>
          <w:kern w:val="0"/>
          <w14:ligatures w14:val="none"/>
        </w:rPr>
        <w:t>doi:https</w:t>
      </w:r>
      <w:proofErr w:type="spellEnd"/>
      <w:r w:rsidRPr="00470221">
        <w:rPr>
          <w:rFonts w:cs="Arial"/>
          <w:kern w:val="0"/>
          <w14:ligatures w14:val="none"/>
        </w:rPr>
        <w:t>://doi.org/10.1108/ijchm-12-2021-1512</w:t>
      </w:r>
      <w:proofErr w:type="gramEnd"/>
      <w:r w:rsidRPr="00470221">
        <w:rPr>
          <w:rFonts w:cs="Arial"/>
          <w:kern w:val="0"/>
          <w14:ligatures w14:val="none"/>
        </w:rPr>
        <w:t>.</w:t>
      </w:r>
    </w:p>
    <w:p w14:paraId="642E5469" w14:textId="77777777" w:rsidR="002C71AE" w:rsidRPr="00470221" w:rsidRDefault="002C71AE" w:rsidP="00470221">
      <w:pPr>
        <w:spacing w:after="240"/>
        <w:divId w:val="1360593229"/>
        <w:rPr>
          <w:rFonts w:cs="Arial"/>
          <w:kern w:val="0"/>
          <w14:ligatures w14:val="none"/>
        </w:rPr>
      </w:pPr>
      <w:r w:rsidRPr="00470221">
        <w:rPr>
          <w:rFonts w:cs="Arial"/>
          <w:kern w:val="0"/>
          <w:lang w:val="it-IT"/>
          <w14:ligatures w14:val="none"/>
        </w:rPr>
        <w:t xml:space="preserve">Šerić, M., Gil-Saura, I. and Ruiz-Molina, M.E. (2014) </w:t>
      </w:r>
      <w:r w:rsidRPr="00470221">
        <w:rPr>
          <w:rFonts w:cs="Arial"/>
          <w:kern w:val="0"/>
          <w14:ligatures w14:val="none"/>
        </w:rPr>
        <w:t xml:space="preserve">How Can Integrated Marketing Communications and Advanced Technology Influence the Creation of customer-based Brand equity? Evidence from the Hospitality Industry. </w:t>
      </w:r>
      <w:r w:rsidRPr="00470221">
        <w:rPr>
          <w:rFonts w:cs="Arial"/>
          <w:i/>
          <w:iCs/>
          <w:kern w:val="0"/>
          <w14:ligatures w14:val="none"/>
        </w:rPr>
        <w:t>International Journal of Hospitality Management</w:t>
      </w:r>
      <w:r w:rsidRPr="00470221">
        <w:rPr>
          <w:rFonts w:cs="Arial"/>
          <w:kern w:val="0"/>
          <w14:ligatures w14:val="none"/>
        </w:rPr>
        <w:t xml:space="preserve">, 39, pp.144–156. </w:t>
      </w:r>
      <w:proofErr w:type="spellStart"/>
      <w:proofErr w:type="gramStart"/>
      <w:r w:rsidRPr="00470221">
        <w:rPr>
          <w:rFonts w:cs="Arial"/>
          <w:kern w:val="0"/>
          <w14:ligatures w14:val="none"/>
        </w:rPr>
        <w:t>doi:https</w:t>
      </w:r>
      <w:proofErr w:type="spellEnd"/>
      <w:r w:rsidRPr="00470221">
        <w:rPr>
          <w:rFonts w:cs="Arial"/>
          <w:kern w:val="0"/>
          <w14:ligatures w14:val="none"/>
        </w:rPr>
        <w:t>://doi.org/10.1016/j.ijhm.2014.02.008</w:t>
      </w:r>
      <w:proofErr w:type="gramEnd"/>
      <w:r w:rsidRPr="00470221">
        <w:rPr>
          <w:rFonts w:cs="Arial"/>
          <w:kern w:val="0"/>
          <w14:ligatures w14:val="none"/>
        </w:rPr>
        <w:t>.</w:t>
      </w:r>
    </w:p>
    <w:p w14:paraId="60693F72" w14:textId="77777777" w:rsidR="002C71AE" w:rsidRPr="00470221" w:rsidRDefault="002C71AE" w:rsidP="00470221">
      <w:pPr>
        <w:spacing w:after="240"/>
        <w:divId w:val="1360593229"/>
        <w:rPr>
          <w:rFonts w:cs="Arial"/>
          <w:kern w:val="0"/>
          <w14:ligatures w14:val="none"/>
        </w:rPr>
      </w:pPr>
      <w:proofErr w:type="spellStart"/>
      <w:r w:rsidRPr="00470221">
        <w:rPr>
          <w:rFonts w:cs="Arial"/>
          <w:kern w:val="0"/>
          <w14:ligatures w14:val="none"/>
        </w:rPr>
        <w:t>SimilarWeb</w:t>
      </w:r>
      <w:proofErr w:type="spellEnd"/>
      <w:r w:rsidRPr="00470221">
        <w:rPr>
          <w:rFonts w:cs="Arial"/>
          <w:kern w:val="0"/>
          <w14:ligatures w14:val="none"/>
        </w:rPr>
        <w:t xml:space="preserve"> (2024) </w:t>
      </w:r>
      <w:r w:rsidRPr="00470221">
        <w:rPr>
          <w:rFonts w:cs="Arial"/>
          <w:i/>
          <w:iCs/>
          <w:kern w:val="0"/>
          <w14:ligatures w14:val="none"/>
        </w:rPr>
        <w:t>Similarweb.com - Digital World Market Intelligence Platform</w:t>
      </w:r>
      <w:r w:rsidRPr="00470221">
        <w:rPr>
          <w:rFonts w:cs="Arial"/>
          <w:kern w:val="0"/>
          <w14:ligatures w14:val="none"/>
        </w:rPr>
        <w:t>. [online] SimilarWeb.com. Available at: https://www.similarweb.com/ [Accessed 21 May 2024].</w:t>
      </w:r>
    </w:p>
    <w:p w14:paraId="40B3E98E" w14:textId="77777777" w:rsidR="002C71AE" w:rsidRPr="00470221" w:rsidRDefault="002C71AE" w:rsidP="00470221">
      <w:pPr>
        <w:spacing w:after="240"/>
        <w:divId w:val="1360593229"/>
        <w:rPr>
          <w:rFonts w:cs="Arial"/>
          <w:kern w:val="0"/>
          <w14:ligatures w14:val="none"/>
        </w:rPr>
      </w:pPr>
      <w:r w:rsidRPr="00470221">
        <w:rPr>
          <w:rFonts w:cs="Arial"/>
          <w:kern w:val="0"/>
          <w:lang w:val="it-IT"/>
          <w14:ligatures w14:val="none"/>
        </w:rPr>
        <w:t xml:space="preserve">Sota, S., Chaudhry, H. and Srivastava, M.K. (2019) </w:t>
      </w:r>
      <w:r w:rsidRPr="00470221">
        <w:rPr>
          <w:rFonts w:cs="Arial"/>
          <w:kern w:val="0"/>
          <w14:ligatures w14:val="none"/>
        </w:rPr>
        <w:t xml:space="preserve">Customer Relationship Management Research in Hospitality industry: a Review and Classification. </w:t>
      </w:r>
      <w:r w:rsidRPr="00470221">
        <w:rPr>
          <w:rFonts w:cs="Arial"/>
          <w:i/>
          <w:iCs/>
          <w:kern w:val="0"/>
          <w14:ligatures w14:val="none"/>
        </w:rPr>
        <w:t xml:space="preserve">Journal of </w:t>
      </w:r>
      <w:r w:rsidRPr="00470221">
        <w:rPr>
          <w:rFonts w:cs="Arial"/>
          <w:i/>
          <w:iCs/>
          <w:kern w:val="0"/>
          <w14:ligatures w14:val="none"/>
        </w:rPr>
        <w:lastRenderedPageBreak/>
        <w:t>Hospitality Marketing &amp; Management</w:t>
      </w:r>
      <w:r w:rsidRPr="00470221">
        <w:rPr>
          <w:rFonts w:cs="Arial"/>
          <w:kern w:val="0"/>
          <w14:ligatures w14:val="none"/>
        </w:rPr>
        <w:t xml:space="preserve">, 29(1), pp.1–26. </w:t>
      </w:r>
      <w:proofErr w:type="spellStart"/>
      <w:proofErr w:type="gramStart"/>
      <w:r w:rsidRPr="00470221">
        <w:rPr>
          <w:rFonts w:cs="Arial"/>
          <w:kern w:val="0"/>
          <w14:ligatures w14:val="none"/>
        </w:rPr>
        <w:t>doi:https</w:t>
      </w:r>
      <w:proofErr w:type="spellEnd"/>
      <w:r w:rsidRPr="00470221">
        <w:rPr>
          <w:rFonts w:cs="Arial"/>
          <w:kern w:val="0"/>
          <w14:ligatures w14:val="none"/>
        </w:rPr>
        <w:t>://doi.org/10.1080/19368623.2019.1595255</w:t>
      </w:r>
      <w:proofErr w:type="gramEnd"/>
      <w:r w:rsidRPr="00470221">
        <w:rPr>
          <w:rFonts w:cs="Arial"/>
          <w:kern w:val="0"/>
          <w14:ligatures w14:val="none"/>
        </w:rPr>
        <w:t>.</w:t>
      </w:r>
    </w:p>
    <w:p w14:paraId="5113D110" w14:textId="77777777" w:rsidR="002C71AE" w:rsidRPr="00470221" w:rsidRDefault="002C71AE" w:rsidP="00470221">
      <w:pPr>
        <w:spacing w:after="240"/>
        <w:divId w:val="1360593229"/>
        <w:rPr>
          <w:rFonts w:cs="Arial"/>
          <w:kern w:val="0"/>
          <w14:ligatures w14:val="none"/>
        </w:rPr>
      </w:pPr>
      <w:r w:rsidRPr="00470221">
        <w:rPr>
          <w:rFonts w:cs="Arial"/>
          <w:kern w:val="0"/>
          <w14:ligatures w14:val="none"/>
        </w:rPr>
        <w:t xml:space="preserve">Strobl, A. and Kronenberg, C. (2016) Entrepreneurial Networks across the Business Life cycle: the Case of Alpine Hospitality Entrepreneurs. </w:t>
      </w:r>
      <w:r w:rsidRPr="00470221">
        <w:rPr>
          <w:rFonts w:cs="Arial"/>
          <w:i/>
          <w:iCs/>
          <w:kern w:val="0"/>
          <w14:ligatures w14:val="none"/>
        </w:rPr>
        <w:t>International Journal of Contemporary Hospitality Management</w:t>
      </w:r>
      <w:r w:rsidRPr="00470221">
        <w:rPr>
          <w:rFonts w:cs="Arial"/>
          <w:kern w:val="0"/>
          <w14:ligatures w14:val="none"/>
        </w:rPr>
        <w:t xml:space="preserve">, 28(6), pp.1177–1203. </w:t>
      </w:r>
      <w:proofErr w:type="spellStart"/>
      <w:proofErr w:type="gramStart"/>
      <w:r w:rsidRPr="00470221">
        <w:rPr>
          <w:rFonts w:cs="Arial"/>
          <w:kern w:val="0"/>
          <w14:ligatures w14:val="none"/>
        </w:rPr>
        <w:t>doi:https</w:t>
      </w:r>
      <w:proofErr w:type="spellEnd"/>
      <w:r w:rsidRPr="00470221">
        <w:rPr>
          <w:rFonts w:cs="Arial"/>
          <w:kern w:val="0"/>
          <w14:ligatures w14:val="none"/>
        </w:rPr>
        <w:t>://doi.org/10.1108/ijchm-03-2014-0147</w:t>
      </w:r>
      <w:proofErr w:type="gramEnd"/>
      <w:r w:rsidRPr="00470221">
        <w:rPr>
          <w:rFonts w:cs="Arial"/>
          <w:kern w:val="0"/>
          <w14:ligatures w14:val="none"/>
        </w:rPr>
        <w:t>.</w:t>
      </w:r>
    </w:p>
    <w:p w14:paraId="004842E9" w14:textId="77777777" w:rsidR="002C71AE" w:rsidRPr="00470221" w:rsidRDefault="002C71AE" w:rsidP="00470221">
      <w:pPr>
        <w:spacing w:after="240"/>
        <w:divId w:val="1360593229"/>
        <w:rPr>
          <w:rFonts w:cs="Arial"/>
          <w:kern w:val="0"/>
          <w14:ligatures w14:val="none"/>
        </w:rPr>
      </w:pPr>
      <w:r w:rsidRPr="00470221">
        <w:rPr>
          <w:rFonts w:cs="Arial"/>
          <w:kern w:val="0"/>
          <w14:ligatures w14:val="none"/>
        </w:rPr>
        <w:t xml:space="preserve">The University of Edinburgh (2020) </w:t>
      </w:r>
      <w:r w:rsidRPr="00470221">
        <w:rPr>
          <w:rFonts w:cs="Arial"/>
          <w:i/>
          <w:iCs/>
          <w:kern w:val="0"/>
          <w14:ligatures w14:val="none"/>
        </w:rPr>
        <w:t>Gibbs’ Reflective Cycle</w:t>
      </w:r>
      <w:r w:rsidRPr="00470221">
        <w:rPr>
          <w:rFonts w:cs="Arial"/>
          <w:kern w:val="0"/>
          <w14:ligatures w14:val="none"/>
        </w:rPr>
        <w:t>. [online] The University of Edinburgh. Available at: https://www.ed.ac.uk/reflection/reflectors-toolkit/reflecting-on-experience/gibbs-reflective-cycle [Accessed 21 May 2024].</w:t>
      </w:r>
    </w:p>
    <w:p w14:paraId="6F3B8DED" w14:textId="77777777" w:rsidR="002C71AE" w:rsidRPr="00470221" w:rsidRDefault="002C71AE" w:rsidP="00470221">
      <w:pPr>
        <w:spacing w:after="240"/>
        <w:divId w:val="1360593229"/>
        <w:rPr>
          <w:rFonts w:cs="Arial"/>
          <w:kern w:val="0"/>
          <w14:ligatures w14:val="none"/>
        </w:rPr>
      </w:pPr>
      <w:r w:rsidRPr="00470221">
        <w:rPr>
          <w:rFonts w:cs="Arial"/>
          <w:kern w:val="0"/>
          <w14:ligatures w14:val="none"/>
        </w:rPr>
        <w:t xml:space="preserve">Zhu, R. and Sun, S.L. (2020) Fostering Generative Partnerships in an Inclusive Business Model. </w:t>
      </w:r>
      <w:r w:rsidRPr="00470221">
        <w:rPr>
          <w:rFonts w:cs="Arial"/>
          <w:i/>
          <w:iCs/>
          <w:kern w:val="0"/>
          <w14:ligatures w14:val="none"/>
        </w:rPr>
        <w:t>Sustainability</w:t>
      </w:r>
      <w:r w:rsidRPr="00470221">
        <w:rPr>
          <w:rFonts w:cs="Arial"/>
          <w:kern w:val="0"/>
          <w14:ligatures w14:val="none"/>
        </w:rPr>
        <w:t xml:space="preserve">, 12(8), p.3230. </w:t>
      </w:r>
      <w:proofErr w:type="spellStart"/>
      <w:proofErr w:type="gramStart"/>
      <w:r w:rsidRPr="00470221">
        <w:rPr>
          <w:rFonts w:cs="Arial"/>
          <w:kern w:val="0"/>
          <w14:ligatures w14:val="none"/>
        </w:rPr>
        <w:t>doi:https</w:t>
      </w:r>
      <w:proofErr w:type="spellEnd"/>
      <w:r w:rsidRPr="00470221">
        <w:rPr>
          <w:rFonts w:cs="Arial"/>
          <w:kern w:val="0"/>
          <w14:ligatures w14:val="none"/>
        </w:rPr>
        <w:t>://doi.org/10.3390/su12083230</w:t>
      </w:r>
      <w:proofErr w:type="gramEnd"/>
      <w:r w:rsidRPr="00470221">
        <w:rPr>
          <w:rFonts w:cs="Arial"/>
          <w:kern w:val="0"/>
          <w14:ligatures w14:val="none"/>
        </w:rPr>
        <w:t>.</w:t>
      </w:r>
    </w:p>
    <w:p w14:paraId="144F545F" w14:textId="43CA4CE0" w:rsidR="001A4695" w:rsidRPr="00470221" w:rsidRDefault="001A4695" w:rsidP="00470221">
      <w:pPr>
        <w:rPr>
          <w:rFonts w:cs="Arial"/>
        </w:rPr>
      </w:pPr>
    </w:p>
    <w:p w14:paraId="42F3F3F5" w14:textId="77777777" w:rsidR="001A4695" w:rsidRPr="00470221" w:rsidRDefault="001A4695" w:rsidP="00470221">
      <w:pPr>
        <w:rPr>
          <w:rFonts w:cs="Arial"/>
        </w:rPr>
      </w:pPr>
      <w:r w:rsidRPr="00470221">
        <w:rPr>
          <w:rFonts w:cs="Arial"/>
        </w:rPr>
        <w:br w:type="page"/>
      </w:r>
    </w:p>
    <w:p w14:paraId="3B479274" w14:textId="4B57C8C7" w:rsidR="003C4E4A" w:rsidRPr="00470221" w:rsidRDefault="001A4695" w:rsidP="00470221">
      <w:pPr>
        <w:pStyle w:val="Heading1"/>
        <w:rPr>
          <w:rFonts w:cs="Arial"/>
        </w:rPr>
      </w:pPr>
      <w:r w:rsidRPr="00470221">
        <w:rPr>
          <w:rFonts w:cs="Arial"/>
        </w:rPr>
        <w:lastRenderedPageBreak/>
        <w:t>Appendi</w:t>
      </w:r>
      <w:r w:rsidR="00B51D56" w:rsidRPr="00470221">
        <w:rPr>
          <w:rFonts w:cs="Arial"/>
        </w:rPr>
        <w:t>ces</w:t>
      </w:r>
    </w:p>
    <w:p w14:paraId="003530EE" w14:textId="3ED27E37" w:rsidR="00B51D56" w:rsidRPr="00470221" w:rsidRDefault="00B51D56" w:rsidP="00470221">
      <w:pPr>
        <w:pStyle w:val="Heading2"/>
        <w:rPr>
          <w:rFonts w:cs="Arial"/>
        </w:rPr>
      </w:pPr>
      <w:r w:rsidRPr="00470221">
        <w:rPr>
          <w:rFonts w:cs="Arial"/>
        </w:rPr>
        <w:t>Business Model Canvas for Sustainable Urban Oasis Hotel</w:t>
      </w:r>
    </w:p>
    <w:p w14:paraId="0A53AF39" w14:textId="047A3AC0" w:rsidR="001A4695" w:rsidRPr="00470221" w:rsidRDefault="002D5F7B" w:rsidP="00470221">
      <w:pPr>
        <w:jc w:val="center"/>
        <w:rPr>
          <w:rFonts w:cs="Arial"/>
        </w:rPr>
      </w:pPr>
      <w:r w:rsidRPr="00470221">
        <w:rPr>
          <w:rFonts w:cs="Arial"/>
          <w:noProof/>
        </w:rPr>
        <w:drawing>
          <wp:inline distT="0" distB="0" distL="0" distR="0" wp14:anchorId="602C9856" wp14:editId="3345B4B5">
            <wp:extent cx="5943600" cy="3168650"/>
            <wp:effectExtent l="0" t="0" r="0" b="0"/>
            <wp:docPr id="49955627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556272" name="Picture 1" descr="A screenshot of a computer screen&#10;&#10;Description automatically generated"/>
                    <pic:cNvPicPr/>
                  </pic:nvPicPr>
                  <pic:blipFill>
                    <a:blip r:embed="rId8"/>
                    <a:stretch>
                      <a:fillRect/>
                    </a:stretch>
                  </pic:blipFill>
                  <pic:spPr>
                    <a:xfrm>
                      <a:off x="0" y="0"/>
                      <a:ext cx="5943600" cy="3168650"/>
                    </a:xfrm>
                    <a:prstGeom prst="rect">
                      <a:avLst/>
                    </a:prstGeom>
                  </pic:spPr>
                </pic:pic>
              </a:graphicData>
            </a:graphic>
          </wp:inline>
        </w:drawing>
      </w:r>
    </w:p>
    <w:p w14:paraId="05494266" w14:textId="4B701125" w:rsidR="004012B4" w:rsidRPr="00470221" w:rsidRDefault="00B51D56" w:rsidP="00470221">
      <w:pPr>
        <w:pStyle w:val="Heading2"/>
        <w:rPr>
          <w:rFonts w:cs="Arial"/>
        </w:rPr>
      </w:pPr>
      <w:r w:rsidRPr="00470221">
        <w:rPr>
          <w:rFonts w:cs="Arial"/>
        </w:rPr>
        <w:t>Mind Map</w:t>
      </w:r>
    </w:p>
    <w:p w14:paraId="0D119919" w14:textId="1F1F32AF" w:rsidR="009B4CD3" w:rsidRPr="00470221" w:rsidRDefault="00C839AF" w:rsidP="00470221">
      <w:pPr>
        <w:jc w:val="center"/>
        <w:rPr>
          <w:rFonts w:cs="Arial"/>
        </w:rPr>
      </w:pPr>
      <w:r w:rsidRPr="00470221">
        <w:rPr>
          <w:rFonts w:cs="Arial"/>
          <w:noProof/>
        </w:rPr>
        <w:drawing>
          <wp:inline distT="0" distB="0" distL="0" distR="0" wp14:anchorId="0AE82B95" wp14:editId="07DCBBF7">
            <wp:extent cx="5010849" cy="3343742"/>
            <wp:effectExtent l="0" t="0" r="0" b="9525"/>
            <wp:docPr id="1345593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593635" name=""/>
                    <pic:cNvPicPr/>
                  </pic:nvPicPr>
                  <pic:blipFill>
                    <a:blip r:embed="rId9"/>
                    <a:stretch>
                      <a:fillRect/>
                    </a:stretch>
                  </pic:blipFill>
                  <pic:spPr>
                    <a:xfrm>
                      <a:off x="0" y="0"/>
                      <a:ext cx="5010849" cy="3343742"/>
                    </a:xfrm>
                    <a:prstGeom prst="rect">
                      <a:avLst/>
                    </a:prstGeom>
                  </pic:spPr>
                </pic:pic>
              </a:graphicData>
            </a:graphic>
          </wp:inline>
        </w:drawing>
      </w:r>
    </w:p>
    <w:p w14:paraId="458BE945" w14:textId="08337ED9" w:rsidR="00853346" w:rsidRPr="00470221" w:rsidRDefault="00471798" w:rsidP="00470221">
      <w:pPr>
        <w:pStyle w:val="Heading2"/>
        <w:rPr>
          <w:rFonts w:cs="Arial"/>
        </w:rPr>
      </w:pPr>
      <w:r w:rsidRPr="00470221">
        <w:rPr>
          <w:rFonts w:cs="Arial"/>
          <w:noProof/>
        </w:rPr>
        <w:lastRenderedPageBreak/>
        <w:drawing>
          <wp:anchor distT="0" distB="0" distL="114300" distR="114300" simplePos="0" relativeHeight="251659264" behindDoc="0" locked="0" layoutInCell="1" allowOverlap="1" wp14:anchorId="1497ECF6" wp14:editId="3A960D4B">
            <wp:simplePos x="0" y="0"/>
            <wp:positionH relativeFrom="margin">
              <wp:align>right</wp:align>
            </wp:positionH>
            <wp:positionV relativeFrom="paragraph">
              <wp:posOffset>314325</wp:posOffset>
            </wp:positionV>
            <wp:extent cx="5943600" cy="3038475"/>
            <wp:effectExtent l="0" t="0" r="0"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038475"/>
                    </a:xfrm>
                    <a:prstGeom prst="rect">
                      <a:avLst/>
                    </a:prstGeom>
                  </pic:spPr>
                </pic:pic>
              </a:graphicData>
            </a:graphic>
            <wp14:sizeRelV relativeFrom="margin">
              <wp14:pctHeight>0</wp14:pctHeight>
            </wp14:sizeRelV>
          </wp:anchor>
        </w:drawing>
      </w:r>
      <w:r w:rsidR="00853346" w:rsidRPr="00470221">
        <w:rPr>
          <w:rFonts w:cs="Arial"/>
        </w:rPr>
        <w:t>Persona</w:t>
      </w:r>
    </w:p>
    <w:p w14:paraId="1D282D7D" w14:textId="0E8CF299" w:rsidR="00853346" w:rsidRPr="00470221" w:rsidRDefault="00853346" w:rsidP="00470221">
      <w:pPr>
        <w:pStyle w:val="Heading2"/>
        <w:rPr>
          <w:rFonts w:cs="Arial"/>
        </w:rPr>
      </w:pPr>
      <w:r w:rsidRPr="00470221">
        <w:rPr>
          <w:rFonts w:cs="Arial"/>
        </w:rPr>
        <w:t>Premier Inn</w:t>
      </w:r>
    </w:p>
    <w:p w14:paraId="4C59D7AE" w14:textId="273CE811" w:rsidR="00853346" w:rsidRPr="00470221" w:rsidRDefault="00455C9A" w:rsidP="00470221">
      <w:pPr>
        <w:jc w:val="center"/>
        <w:rPr>
          <w:rFonts w:cs="Arial"/>
        </w:rPr>
      </w:pPr>
      <w:r w:rsidRPr="00470221">
        <w:rPr>
          <w:rFonts w:cs="Arial"/>
          <w:noProof/>
        </w:rPr>
        <w:drawing>
          <wp:inline distT="0" distB="0" distL="0" distR="0" wp14:anchorId="73FEF92B" wp14:editId="2F0328B1">
            <wp:extent cx="4566285" cy="3108960"/>
            <wp:effectExtent l="0" t="0" r="5715" b="0"/>
            <wp:docPr id="966448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66285" cy="3108960"/>
                    </a:xfrm>
                    <a:prstGeom prst="rect">
                      <a:avLst/>
                    </a:prstGeom>
                    <a:noFill/>
                  </pic:spPr>
                </pic:pic>
              </a:graphicData>
            </a:graphic>
          </wp:inline>
        </w:drawing>
      </w:r>
    </w:p>
    <w:p w14:paraId="21721504" w14:textId="62D68FCB" w:rsidR="00832076" w:rsidRPr="00470221" w:rsidRDefault="00832076" w:rsidP="00470221">
      <w:pPr>
        <w:rPr>
          <w:rFonts w:cs="Arial"/>
        </w:rPr>
      </w:pPr>
    </w:p>
    <w:p w14:paraId="133A88C7" w14:textId="5562BC7D" w:rsidR="00832076" w:rsidRPr="00470221" w:rsidRDefault="00832076" w:rsidP="00470221">
      <w:pPr>
        <w:pStyle w:val="Heading2"/>
        <w:rPr>
          <w:rFonts w:cs="Arial"/>
        </w:rPr>
      </w:pPr>
      <w:r w:rsidRPr="00470221">
        <w:rPr>
          <w:rFonts w:cs="Arial"/>
        </w:rPr>
        <w:lastRenderedPageBreak/>
        <w:t xml:space="preserve">Travelodge </w:t>
      </w:r>
    </w:p>
    <w:p w14:paraId="7F3FEFFB" w14:textId="57272B06" w:rsidR="00832076" w:rsidRPr="00470221" w:rsidRDefault="00455C9A" w:rsidP="00470221">
      <w:pPr>
        <w:jc w:val="center"/>
        <w:rPr>
          <w:rFonts w:cs="Arial"/>
        </w:rPr>
      </w:pPr>
      <w:r w:rsidRPr="00470221">
        <w:rPr>
          <w:rFonts w:cs="Arial"/>
          <w:noProof/>
        </w:rPr>
        <w:drawing>
          <wp:inline distT="0" distB="0" distL="0" distR="0" wp14:anchorId="2E9523A0" wp14:editId="4E84C931">
            <wp:extent cx="4249420" cy="2999740"/>
            <wp:effectExtent l="0" t="0" r="0" b="0"/>
            <wp:docPr id="16742317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49420" cy="2999740"/>
                    </a:xfrm>
                    <a:prstGeom prst="rect">
                      <a:avLst/>
                    </a:prstGeom>
                    <a:noFill/>
                  </pic:spPr>
                </pic:pic>
              </a:graphicData>
            </a:graphic>
          </wp:inline>
        </w:drawing>
      </w:r>
    </w:p>
    <w:sectPr w:rsidR="00832076" w:rsidRPr="00470221" w:rsidSect="00627987">
      <w:footerReference w:type="even" r:id="rId13"/>
      <w:footerReference w:type="default" r:id="rId1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9A259C" w14:textId="77777777" w:rsidR="000E13B7" w:rsidRDefault="000E13B7" w:rsidP="001A4695">
      <w:pPr>
        <w:spacing w:after="0" w:line="240" w:lineRule="auto"/>
      </w:pPr>
      <w:r>
        <w:separator/>
      </w:r>
    </w:p>
  </w:endnote>
  <w:endnote w:type="continuationSeparator" w:id="0">
    <w:p w14:paraId="329CC504" w14:textId="77777777" w:rsidR="000E13B7" w:rsidRDefault="000E13B7" w:rsidP="001A46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35459913"/>
      <w:docPartObj>
        <w:docPartGallery w:val="Page Numbers (Bottom of Page)"/>
        <w:docPartUnique/>
      </w:docPartObj>
    </w:sdtPr>
    <w:sdtContent>
      <w:p w14:paraId="66099E21" w14:textId="2F03B7A9" w:rsidR="001A4695" w:rsidRDefault="001A4695" w:rsidP="00B26A8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A0B4B1" w14:textId="77777777" w:rsidR="001A4695" w:rsidRDefault="001A4695" w:rsidP="001A4695">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26059291"/>
      <w:docPartObj>
        <w:docPartGallery w:val="Page Numbers (Bottom of Page)"/>
        <w:docPartUnique/>
      </w:docPartObj>
    </w:sdtPr>
    <w:sdtContent>
      <w:p w14:paraId="7ABB8617" w14:textId="69D023BA" w:rsidR="001A4695" w:rsidRDefault="001A4695" w:rsidP="00B26A8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393EC6F2" w14:textId="77777777" w:rsidR="001A4695" w:rsidRDefault="001A4695" w:rsidP="001A4695">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032D01" w14:textId="77777777" w:rsidR="000E13B7" w:rsidRDefault="000E13B7" w:rsidP="001A4695">
      <w:pPr>
        <w:spacing w:after="0" w:line="240" w:lineRule="auto"/>
      </w:pPr>
      <w:r>
        <w:separator/>
      </w:r>
    </w:p>
  </w:footnote>
  <w:footnote w:type="continuationSeparator" w:id="0">
    <w:p w14:paraId="062E077B" w14:textId="77777777" w:rsidR="000E13B7" w:rsidRDefault="000E13B7" w:rsidP="001A46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DC66F7"/>
    <w:multiLevelType w:val="hybridMultilevel"/>
    <w:tmpl w:val="C30077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C60072"/>
    <w:multiLevelType w:val="hybridMultilevel"/>
    <w:tmpl w:val="9E825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7748637">
    <w:abstractNumId w:val="0"/>
  </w:num>
  <w:num w:numId="2" w16cid:durableId="12541673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C3NDIytTQ0MzAzNjNX0lEKTi0uzszPAykwrAUAHcfgxywAAAA="/>
  </w:docVars>
  <w:rsids>
    <w:rsidRoot w:val="007A4F03"/>
    <w:rsid w:val="00094F38"/>
    <w:rsid w:val="000B0447"/>
    <w:rsid w:val="000B3FCA"/>
    <w:rsid w:val="000E13B7"/>
    <w:rsid w:val="0010046D"/>
    <w:rsid w:val="00116B2D"/>
    <w:rsid w:val="001311E1"/>
    <w:rsid w:val="00143103"/>
    <w:rsid w:val="00150E2C"/>
    <w:rsid w:val="00160B2F"/>
    <w:rsid w:val="00164A1D"/>
    <w:rsid w:val="0017760F"/>
    <w:rsid w:val="001A4695"/>
    <w:rsid w:val="001B1E62"/>
    <w:rsid w:val="001D01EE"/>
    <w:rsid w:val="00291EF1"/>
    <w:rsid w:val="002A717D"/>
    <w:rsid w:val="002C71AE"/>
    <w:rsid w:val="002D24A2"/>
    <w:rsid w:val="002D5F7B"/>
    <w:rsid w:val="002E6A7D"/>
    <w:rsid w:val="00347DB8"/>
    <w:rsid w:val="003739D7"/>
    <w:rsid w:val="003866FF"/>
    <w:rsid w:val="003C4E4A"/>
    <w:rsid w:val="003F2115"/>
    <w:rsid w:val="004012B4"/>
    <w:rsid w:val="004173D3"/>
    <w:rsid w:val="00417B40"/>
    <w:rsid w:val="00455C9A"/>
    <w:rsid w:val="00470221"/>
    <w:rsid w:val="00471798"/>
    <w:rsid w:val="00471932"/>
    <w:rsid w:val="004B6A7C"/>
    <w:rsid w:val="004E4343"/>
    <w:rsid w:val="004E472E"/>
    <w:rsid w:val="00551A20"/>
    <w:rsid w:val="00560B35"/>
    <w:rsid w:val="0058465E"/>
    <w:rsid w:val="005B5DC4"/>
    <w:rsid w:val="005E176D"/>
    <w:rsid w:val="00627987"/>
    <w:rsid w:val="00671805"/>
    <w:rsid w:val="00673929"/>
    <w:rsid w:val="006D405E"/>
    <w:rsid w:val="006E3018"/>
    <w:rsid w:val="006F14FA"/>
    <w:rsid w:val="00701EE6"/>
    <w:rsid w:val="00704EB3"/>
    <w:rsid w:val="00726B5E"/>
    <w:rsid w:val="0073692B"/>
    <w:rsid w:val="00750D25"/>
    <w:rsid w:val="00765C9F"/>
    <w:rsid w:val="007A4F03"/>
    <w:rsid w:val="007D3B06"/>
    <w:rsid w:val="008003BF"/>
    <w:rsid w:val="00812AFA"/>
    <w:rsid w:val="00832076"/>
    <w:rsid w:val="00853346"/>
    <w:rsid w:val="008573B3"/>
    <w:rsid w:val="008701CB"/>
    <w:rsid w:val="008B1040"/>
    <w:rsid w:val="008B209A"/>
    <w:rsid w:val="008D222B"/>
    <w:rsid w:val="00933100"/>
    <w:rsid w:val="009857C3"/>
    <w:rsid w:val="00995C48"/>
    <w:rsid w:val="009B4CD3"/>
    <w:rsid w:val="00A21D25"/>
    <w:rsid w:val="00AC1C84"/>
    <w:rsid w:val="00B2398D"/>
    <w:rsid w:val="00B25B69"/>
    <w:rsid w:val="00B313C1"/>
    <w:rsid w:val="00B51D56"/>
    <w:rsid w:val="00B91663"/>
    <w:rsid w:val="00BA5DB4"/>
    <w:rsid w:val="00BD1C26"/>
    <w:rsid w:val="00BD6C80"/>
    <w:rsid w:val="00BF0544"/>
    <w:rsid w:val="00C17454"/>
    <w:rsid w:val="00C73957"/>
    <w:rsid w:val="00C839AF"/>
    <w:rsid w:val="00CF0BCB"/>
    <w:rsid w:val="00D0300F"/>
    <w:rsid w:val="00D22DDA"/>
    <w:rsid w:val="00E04DD3"/>
    <w:rsid w:val="00E05058"/>
    <w:rsid w:val="00E27914"/>
    <w:rsid w:val="00E914C5"/>
    <w:rsid w:val="00EC3A5E"/>
    <w:rsid w:val="00F400D8"/>
    <w:rsid w:val="00F620EC"/>
    <w:rsid w:val="00F77137"/>
    <w:rsid w:val="00F81043"/>
    <w:rsid w:val="00F842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ACCA1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3B06"/>
    <w:pPr>
      <w:spacing w:line="360" w:lineRule="auto"/>
      <w:jc w:val="both"/>
    </w:pPr>
    <w:rPr>
      <w:rFonts w:ascii="Arial" w:hAnsi="Arial"/>
    </w:rPr>
  </w:style>
  <w:style w:type="paragraph" w:styleId="Heading1">
    <w:name w:val="heading 1"/>
    <w:basedOn w:val="Normal"/>
    <w:next w:val="Normal"/>
    <w:link w:val="Heading1Char"/>
    <w:autoRedefine/>
    <w:uiPriority w:val="9"/>
    <w:qFormat/>
    <w:rsid w:val="00B51D56"/>
    <w:pPr>
      <w:keepNext/>
      <w:keepLines/>
      <w:spacing w:before="360" w:after="80"/>
      <w:outlineLvl w:val="0"/>
    </w:pPr>
    <w:rPr>
      <w:rFonts w:eastAsiaTheme="majorEastAsia" w:cstheme="majorBidi"/>
      <w:b/>
      <w:color w:val="0A2F41" w:themeColor="accent1" w:themeShade="80"/>
      <w:sz w:val="32"/>
      <w:szCs w:val="40"/>
    </w:rPr>
  </w:style>
  <w:style w:type="paragraph" w:styleId="Heading2">
    <w:name w:val="heading 2"/>
    <w:basedOn w:val="Normal"/>
    <w:next w:val="Normal"/>
    <w:link w:val="Heading2Char"/>
    <w:autoRedefine/>
    <w:uiPriority w:val="9"/>
    <w:unhideWhenUsed/>
    <w:qFormat/>
    <w:rsid w:val="00B51D56"/>
    <w:pPr>
      <w:keepNext/>
      <w:keepLines/>
      <w:spacing w:before="160" w:after="80"/>
      <w:outlineLvl w:val="1"/>
    </w:pPr>
    <w:rPr>
      <w:rFonts w:eastAsiaTheme="majorEastAsia" w:cstheme="majorBidi"/>
      <w:color w:val="0F4761" w:themeColor="accent1" w:themeShade="BF"/>
      <w:sz w:val="28"/>
      <w:szCs w:val="32"/>
      <w:u w:val="single"/>
    </w:rPr>
  </w:style>
  <w:style w:type="paragraph" w:styleId="Heading3">
    <w:name w:val="heading 3"/>
    <w:basedOn w:val="Normal"/>
    <w:next w:val="Normal"/>
    <w:link w:val="Heading3Char"/>
    <w:uiPriority w:val="9"/>
    <w:semiHidden/>
    <w:unhideWhenUsed/>
    <w:qFormat/>
    <w:rsid w:val="007A4F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4F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4F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4F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4F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4F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4F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1D56"/>
    <w:rPr>
      <w:rFonts w:ascii="Arial" w:eastAsiaTheme="majorEastAsia" w:hAnsi="Arial" w:cstheme="majorBidi"/>
      <w:b/>
      <w:color w:val="0A2F41" w:themeColor="accent1" w:themeShade="80"/>
      <w:sz w:val="32"/>
      <w:szCs w:val="40"/>
    </w:rPr>
  </w:style>
  <w:style w:type="character" w:customStyle="1" w:styleId="Heading2Char">
    <w:name w:val="Heading 2 Char"/>
    <w:basedOn w:val="DefaultParagraphFont"/>
    <w:link w:val="Heading2"/>
    <w:uiPriority w:val="9"/>
    <w:rsid w:val="00B51D56"/>
    <w:rPr>
      <w:rFonts w:ascii="Arial" w:eastAsiaTheme="majorEastAsia" w:hAnsi="Arial" w:cstheme="majorBidi"/>
      <w:color w:val="0F4761" w:themeColor="accent1" w:themeShade="BF"/>
      <w:sz w:val="28"/>
      <w:szCs w:val="32"/>
      <w:u w:val="single"/>
    </w:rPr>
  </w:style>
  <w:style w:type="character" w:customStyle="1" w:styleId="Heading3Char">
    <w:name w:val="Heading 3 Char"/>
    <w:basedOn w:val="DefaultParagraphFont"/>
    <w:link w:val="Heading3"/>
    <w:uiPriority w:val="9"/>
    <w:semiHidden/>
    <w:rsid w:val="007A4F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4F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4F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4F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4F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4F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4F03"/>
    <w:rPr>
      <w:rFonts w:eastAsiaTheme="majorEastAsia" w:cstheme="majorBidi"/>
      <w:color w:val="272727" w:themeColor="text1" w:themeTint="D8"/>
    </w:rPr>
  </w:style>
  <w:style w:type="paragraph" w:styleId="Title">
    <w:name w:val="Title"/>
    <w:basedOn w:val="Normal"/>
    <w:next w:val="Normal"/>
    <w:link w:val="TitleChar"/>
    <w:uiPriority w:val="10"/>
    <w:qFormat/>
    <w:rsid w:val="007A4F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4F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4F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4F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4F03"/>
    <w:pPr>
      <w:spacing w:before="160"/>
      <w:jc w:val="center"/>
    </w:pPr>
    <w:rPr>
      <w:i/>
      <w:iCs/>
      <w:color w:val="404040" w:themeColor="text1" w:themeTint="BF"/>
    </w:rPr>
  </w:style>
  <w:style w:type="character" w:customStyle="1" w:styleId="QuoteChar">
    <w:name w:val="Quote Char"/>
    <w:basedOn w:val="DefaultParagraphFont"/>
    <w:link w:val="Quote"/>
    <w:uiPriority w:val="29"/>
    <w:rsid w:val="007A4F03"/>
    <w:rPr>
      <w:i/>
      <w:iCs/>
      <w:color w:val="404040" w:themeColor="text1" w:themeTint="BF"/>
    </w:rPr>
  </w:style>
  <w:style w:type="paragraph" w:styleId="ListParagraph">
    <w:name w:val="List Paragraph"/>
    <w:basedOn w:val="Normal"/>
    <w:uiPriority w:val="34"/>
    <w:qFormat/>
    <w:rsid w:val="007A4F03"/>
    <w:pPr>
      <w:ind w:left="720"/>
      <w:contextualSpacing/>
    </w:pPr>
  </w:style>
  <w:style w:type="character" w:styleId="IntenseEmphasis">
    <w:name w:val="Intense Emphasis"/>
    <w:basedOn w:val="DefaultParagraphFont"/>
    <w:uiPriority w:val="21"/>
    <w:qFormat/>
    <w:rsid w:val="007A4F03"/>
    <w:rPr>
      <w:i/>
      <w:iCs/>
      <w:color w:val="0F4761" w:themeColor="accent1" w:themeShade="BF"/>
    </w:rPr>
  </w:style>
  <w:style w:type="paragraph" w:styleId="IntenseQuote">
    <w:name w:val="Intense Quote"/>
    <w:basedOn w:val="Normal"/>
    <w:next w:val="Normal"/>
    <w:link w:val="IntenseQuoteChar"/>
    <w:uiPriority w:val="30"/>
    <w:qFormat/>
    <w:rsid w:val="007A4F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4F03"/>
    <w:rPr>
      <w:i/>
      <w:iCs/>
      <w:color w:val="0F4761" w:themeColor="accent1" w:themeShade="BF"/>
    </w:rPr>
  </w:style>
  <w:style w:type="character" w:styleId="IntenseReference">
    <w:name w:val="Intense Reference"/>
    <w:basedOn w:val="DefaultParagraphFont"/>
    <w:uiPriority w:val="32"/>
    <w:qFormat/>
    <w:rsid w:val="007A4F03"/>
    <w:rPr>
      <w:b/>
      <w:bCs/>
      <w:smallCaps/>
      <w:color w:val="0F4761" w:themeColor="accent1" w:themeShade="BF"/>
      <w:spacing w:val="5"/>
    </w:rPr>
  </w:style>
  <w:style w:type="paragraph" w:styleId="Header">
    <w:name w:val="header"/>
    <w:basedOn w:val="Normal"/>
    <w:link w:val="HeaderChar"/>
    <w:uiPriority w:val="99"/>
    <w:unhideWhenUsed/>
    <w:rsid w:val="001A46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4695"/>
  </w:style>
  <w:style w:type="paragraph" w:styleId="Footer">
    <w:name w:val="footer"/>
    <w:basedOn w:val="Normal"/>
    <w:link w:val="FooterChar"/>
    <w:uiPriority w:val="99"/>
    <w:unhideWhenUsed/>
    <w:rsid w:val="001A46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4695"/>
  </w:style>
  <w:style w:type="character" w:styleId="PageNumber">
    <w:name w:val="page number"/>
    <w:basedOn w:val="DefaultParagraphFont"/>
    <w:uiPriority w:val="99"/>
    <w:semiHidden/>
    <w:unhideWhenUsed/>
    <w:rsid w:val="001A46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69642828">
      <w:bodyDiv w:val="1"/>
      <w:marLeft w:val="0"/>
      <w:marRight w:val="0"/>
      <w:marTop w:val="0"/>
      <w:marBottom w:val="0"/>
      <w:divBdr>
        <w:top w:val="none" w:sz="0" w:space="0" w:color="auto"/>
        <w:left w:val="none" w:sz="0" w:space="0" w:color="auto"/>
        <w:bottom w:val="none" w:sz="0" w:space="0" w:color="auto"/>
        <w:right w:val="none" w:sz="0" w:space="0" w:color="auto"/>
      </w:divBdr>
      <w:divsChild>
        <w:div w:id="13605932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2809</Words>
  <Characters>16012</Characters>
  <Application>Microsoft Office Word</Application>
  <DocSecurity>0</DocSecurity>
  <Lines>133</Lines>
  <Paragraphs>37</Paragraphs>
  <ScaleCrop>false</ScaleCrop>
  <Company/>
  <LinksUpToDate>false</LinksUpToDate>
  <CharactersWithSpaces>18784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2024-05-21T19:10:00Z</dcterms:created>
  <dcterms:modified xsi:type="dcterms:W3CDTF">2024-05-30T13:46:00Z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2024-05-21T19:10:13Z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88402165-1a5c-4f13-9744-0669d1a86c2c</vt:lpwstr>
  </property>
  <property fmtid="{D5CDD505-2E9C-101B-9397-08002B2CF9AE}" pid="8" name="MSIP_Label_defa4170-0d19-0005-0004-bc88714345d2_ContentBits">
    <vt:lpwstr>0</vt:lpwstr>
  </property>
</Properties>
</file>