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0DD78D" w14:textId="77777777" w:rsidR="00BE6DAF" w:rsidRPr="00BE6DAF" w:rsidRDefault="00BE6DAF" w:rsidP="00BE6DAF">
      <w:pPr>
        <w:pStyle w:val="paragraph"/>
        <w:spacing w:before="0" w:beforeAutospacing="0" w:after="0" w:afterAutospacing="0" w:line="360" w:lineRule="auto"/>
        <w:jc w:val="center"/>
        <w:textAlignment w:val="baseline"/>
        <w:rPr>
          <w:rStyle w:val="normaltextrun"/>
          <w:rFonts w:ascii="Arial" w:hAnsi="Arial" w:cs="Arial"/>
          <w:b/>
          <w:bCs/>
          <w:lang w:val="en-GB"/>
        </w:rPr>
      </w:pPr>
    </w:p>
    <w:p w14:paraId="31E2D74C" w14:textId="77777777" w:rsidR="00BE6DAF" w:rsidRPr="00BE6DAF" w:rsidRDefault="00BE6DAF" w:rsidP="00BE6DAF">
      <w:pPr>
        <w:pStyle w:val="paragraph"/>
        <w:spacing w:before="0" w:beforeAutospacing="0" w:after="0" w:afterAutospacing="0" w:line="360" w:lineRule="auto"/>
        <w:jc w:val="center"/>
        <w:textAlignment w:val="baseline"/>
        <w:rPr>
          <w:rStyle w:val="normaltextrun"/>
          <w:rFonts w:ascii="Arial" w:hAnsi="Arial" w:cs="Arial"/>
          <w:b/>
          <w:bCs/>
          <w:lang w:val="en-GB"/>
        </w:rPr>
      </w:pPr>
    </w:p>
    <w:p w14:paraId="1900E341" w14:textId="77777777" w:rsidR="00BE6DAF" w:rsidRPr="00BE6DAF" w:rsidRDefault="00BE6DAF" w:rsidP="00BE6DAF">
      <w:pPr>
        <w:pStyle w:val="paragraph"/>
        <w:spacing w:before="0" w:beforeAutospacing="0" w:after="0" w:afterAutospacing="0" w:line="360" w:lineRule="auto"/>
        <w:jc w:val="center"/>
        <w:textAlignment w:val="baseline"/>
        <w:rPr>
          <w:rStyle w:val="normaltextrun"/>
          <w:rFonts w:ascii="Arial" w:hAnsi="Arial" w:cs="Arial"/>
          <w:b/>
          <w:bCs/>
          <w:lang w:val="en-GB"/>
        </w:rPr>
      </w:pPr>
    </w:p>
    <w:p w14:paraId="6E35214A" w14:textId="77777777" w:rsidR="00BE6DAF" w:rsidRPr="00BE6DAF" w:rsidRDefault="00BE6DAF" w:rsidP="00BE6DAF">
      <w:pPr>
        <w:pStyle w:val="paragraph"/>
        <w:spacing w:before="0" w:beforeAutospacing="0" w:after="0" w:afterAutospacing="0" w:line="360" w:lineRule="auto"/>
        <w:jc w:val="center"/>
        <w:textAlignment w:val="baseline"/>
        <w:rPr>
          <w:rStyle w:val="normaltextrun"/>
          <w:rFonts w:ascii="Arial" w:hAnsi="Arial" w:cs="Arial"/>
          <w:b/>
          <w:bCs/>
          <w:lang w:val="en-GB"/>
        </w:rPr>
      </w:pPr>
    </w:p>
    <w:p w14:paraId="66B8BCE0" w14:textId="77777777" w:rsidR="00BE6DAF" w:rsidRPr="00BE6DAF" w:rsidRDefault="00BE6DAF" w:rsidP="00BE6DAF">
      <w:pPr>
        <w:pStyle w:val="paragraph"/>
        <w:spacing w:before="0" w:beforeAutospacing="0" w:after="0" w:afterAutospacing="0" w:line="360" w:lineRule="auto"/>
        <w:jc w:val="center"/>
        <w:textAlignment w:val="baseline"/>
        <w:rPr>
          <w:rStyle w:val="normaltextrun"/>
          <w:rFonts w:ascii="Arial" w:hAnsi="Arial" w:cs="Arial"/>
          <w:b/>
          <w:bCs/>
          <w:lang w:val="en-GB"/>
        </w:rPr>
      </w:pPr>
    </w:p>
    <w:p w14:paraId="327F6789" w14:textId="77777777" w:rsidR="00BE6DAF" w:rsidRPr="00BE6DAF" w:rsidRDefault="00BE6DAF" w:rsidP="00BE6DAF">
      <w:pPr>
        <w:pStyle w:val="paragraph"/>
        <w:spacing w:before="0" w:beforeAutospacing="0" w:after="0" w:afterAutospacing="0" w:line="360" w:lineRule="auto"/>
        <w:jc w:val="center"/>
        <w:textAlignment w:val="baseline"/>
        <w:rPr>
          <w:rStyle w:val="normaltextrun"/>
          <w:rFonts w:ascii="Arial" w:hAnsi="Arial" w:cs="Arial"/>
          <w:b/>
          <w:bCs/>
          <w:lang w:val="en-GB"/>
        </w:rPr>
      </w:pPr>
    </w:p>
    <w:p w14:paraId="745960E8" w14:textId="77777777" w:rsidR="00BE6DAF" w:rsidRPr="00BE6DAF" w:rsidRDefault="00BE6DAF" w:rsidP="00BE6DAF">
      <w:pPr>
        <w:pStyle w:val="paragraph"/>
        <w:spacing w:before="0" w:beforeAutospacing="0" w:after="0" w:afterAutospacing="0" w:line="360" w:lineRule="auto"/>
        <w:jc w:val="center"/>
        <w:textAlignment w:val="baseline"/>
        <w:rPr>
          <w:rStyle w:val="normaltextrun"/>
          <w:rFonts w:ascii="Arial" w:hAnsi="Arial" w:cs="Arial"/>
          <w:b/>
          <w:bCs/>
          <w:lang w:val="en-GB"/>
        </w:rPr>
      </w:pPr>
    </w:p>
    <w:p w14:paraId="088F9B85" w14:textId="77777777" w:rsidR="00BE6DAF" w:rsidRPr="00BE6DAF" w:rsidRDefault="00BE6DAF" w:rsidP="00BE6DAF">
      <w:pPr>
        <w:pStyle w:val="paragraph"/>
        <w:spacing w:before="0" w:beforeAutospacing="0" w:after="0" w:afterAutospacing="0" w:line="360" w:lineRule="auto"/>
        <w:jc w:val="center"/>
        <w:textAlignment w:val="baseline"/>
        <w:rPr>
          <w:rStyle w:val="normaltextrun"/>
          <w:rFonts w:ascii="Arial" w:hAnsi="Arial" w:cs="Arial"/>
          <w:b/>
          <w:bCs/>
          <w:lang w:val="en-GB"/>
        </w:rPr>
      </w:pPr>
    </w:p>
    <w:p w14:paraId="307794CA" w14:textId="77777777" w:rsidR="00BE6DAF" w:rsidRPr="00BE6DAF" w:rsidRDefault="00BE6DAF" w:rsidP="00BE6DAF">
      <w:pPr>
        <w:pStyle w:val="paragraph"/>
        <w:spacing w:before="0" w:beforeAutospacing="0" w:after="0" w:afterAutospacing="0" w:line="360" w:lineRule="auto"/>
        <w:jc w:val="center"/>
        <w:textAlignment w:val="baseline"/>
        <w:rPr>
          <w:rStyle w:val="normaltextrun"/>
          <w:rFonts w:ascii="Arial" w:hAnsi="Arial" w:cs="Arial"/>
          <w:b/>
          <w:bCs/>
          <w:lang w:val="en-GB"/>
        </w:rPr>
      </w:pPr>
    </w:p>
    <w:p w14:paraId="2324AC02" w14:textId="77777777" w:rsidR="00BE6DAF" w:rsidRPr="00BE6DAF" w:rsidRDefault="00BE6DAF" w:rsidP="00BE6DAF">
      <w:pPr>
        <w:pStyle w:val="paragraph"/>
        <w:spacing w:before="0" w:beforeAutospacing="0" w:after="0" w:afterAutospacing="0" w:line="360" w:lineRule="auto"/>
        <w:jc w:val="center"/>
        <w:textAlignment w:val="baseline"/>
        <w:rPr>
          <w:rStyle w:val="normaltextrun"/>
          <w:rFonts w:ascii="Arial" w:hAnsi="Arial" w:cs="Arial"/>
          <w:b/>
          <w:bCs/>
          <w:lang w:val="en-GB"/>
        </w:rPr>
      </w:pPr>
    </w:p>
    <w:p w14:paraId="6090EF24" w14:textId="77777777" w:rsidR="00BE6DAF" w:rsidRPr="00BE6DAF" w:rsidRDefault="00BE6DAF" w:rsidP="00BE6DAF">
      <w:pPr>
        <w:pStyle w:val="paragraph"/>
        <w:spacing w:before="0" w:beforeAutospacing="0" w:after="0" w:afterAutospacing="0" w:line="360" w:lineRule="auto"/>
        <w:jc w:val="center"/>
        <w:textAlignment w:val="baseline"/>
        <w:rPr>
          <w:rStyle w:val="normaltextrun"/>
          <w:rFonts w:ascii="Arial" w:hAnsi="Arial" w:cs="Arial"/>
          <w:b/>
          <w:bCs/>
          <w:lang w:val="en-GB"/>
        </w:rPr>
      </w:pPr>
    </w:p>
    <w:p w14:paraId="4AF262A5" w14:textId="77777777" w:rsidR="00BE6DAF" w:rsidRPr="00BE6DAF" w:rsidRDefault="00BE6DAF" w:rsidP="00BE6DAF">
      <w:pPr>
        <w:pStyle w:val="paragraph"/>
        <w:spacing w:before="0" w:beforeAutospacing="0" w:after="0" w:afterAutospacing="0" w:line="360" w:lineRule="auto"/>
        <w:jc w:val="center"/>
        <w:textAlignment w:val="baseline"/>
        <w:rPr>
          <w:rStyle w:val="normaltextrun"/>
          <w:rFonts w:ascii="Arial" w:hAnsi="Arial" w:cs="Arial"/>
          <w:b/>
          <w:bCs/>
          <w:lang w:val="en-GB"/>
        </w:rPr>
      </w:pPr>
    </w:p>
    <w:p w14:paraId="73942B9A" w14:textId="77777777" w:rsidR="00BE6DAF" w:rsidRPr="00BE6DAF" w:rsidRDefault="00BE6DAF" w:rsidP="00BE6DAF">
      <w:pPr>
        <w:pStyle w:val="paragraph"/>
        <w:spacing w:before="0" w:beforeAutospacing="0" w:after="0" w:afterAutospacing="0" w:line="360" w:lineRule="auto"/>
        <w:jc w:val="center"/>
        <w:textAlignment w:val="baseline"/>
        <w:rPr>
          <w:rStyle w:val="normaltextrun"/>
          <w:rFonts w:ascii="Arial" w:hAnsi="Arial" w:cs="Arial"/>
          <w:b/>
          <w:bCs/>
          <w:lang w:val="en-GB"/>
        </w:rPr>
      </w:pPr>
    </w:p>
    <w:p w14:paraId="0971539C" w14:textId="77777777" w:rsidR="00BE6DAF" w:rsidRPr="00BE6DAF" w:rsidRDefault="00BE6DAF" w:rsidP="00BE6DAF">
      <w:pPr>
        <w:pStyle w:val="paragraph"/>
        <w:spacing w:before="0" w:beforeAutospacing="0" w:after="0" w:afterAutospacing="0" w:line="360" w:lineRule="auto"/>
        <w:jc w:val="center"/>
        <w:textAlignment w:val="baseline"/>
        <w:rPr>
          <w:rStyle w:val="normaltextrun"/>
          <w:rFonts w:ascii="Arial" w:hAnsi="Arial" w:cs="Arial"/>
          <w:b/>
          <w:bCs/>
          <w:lang w:val="en-GB"/>
        </w:rPr>
      </w:pPr>
    </w:p>
    <w:p w14:paraId="519DE70A" w14:textId="77777777" w:rsidR="00BE6DAF" w:rsidRPr="00BE6DAF" w:rsidRDefault="00BE6DAF" w:rsidP="00BE6DAF">
      <w:pPr>
        <w:pStyle w:val="paragraph"/>
        <w:spacing w:before="0" w:beforeAutospacing="0" w:after="0" w:afterAutospacing="0" w:line="360" w:lineRule="auto"/>
        <w:jc w:val="center"/>
        <w:textAlignment w:val="baseline"/>
        <w:rPr>
          <w:rStyle w:val="normaltextrun"/>
          <w:rFonts w:ascii="Arial" w:hAnsi="Arial" w:cs="Arial"/>
          <w:b/>
          <w:bCs/>
          <w:lang w:val="en-GB"/>
        </w:rPr>
      </w:pPr>
    </w:p>
    <w:p w14:paraId="3F71BF01" w14:textId="5236DDA4" w:rsidR="009E2413" w:rsidRPr="009E2413" w:rsidRDefault="009E2413" w:rsidP="009E2413">
      <w:pPr>
        <w:pStyle w:val="Title"/>
        <w:jc w:val="center"/>
        <w:rPr>
          <w:rFonts w:ascii="Arial" w:hAnsi="Arial" w:cs="Arial"/>
          <w:b/>
          <w:bCs/>
          <w:sz w:val="36"/>
          <w:szCs w:val="36"/>
        </w:rPr>
      </w:pPr>
      <w:bookmarkStart w:id="0" w:name="_Hlk156437497"/>
      <w:r w:rsidRPr="009E2413">
        <w:rPr>
          <w:rFonts w:ascii="Arial" w:hAnsi="Arial" w:cs="Arial"/>
          <w:b/>
          <w:bCs/>
          <w:sz w:val="36"/>
          <w:szCs w:val="36"/>
        </w:rPr>
        <w:t>Discuss how the evolution of HRM facilitates the strategic development of an international hotel brand through workforce planning, recruitment and selection.</w:t>
      </w:r>
    </w:p>
    <w:p w14:paraId="26C0E358" w14:textId="77777777" w:rsidR="009E2413" w:rsidRPr="009E2413" w:rsidRDefault="009E2413" w:rsidP="009E2413">
      <w:pPr>
        <w:pStyle w:val="Title"/>
        <w:jc w:val="center"/>
        <w:rPr>
          <w:rFonts w:ascii="Arial" w:hAnsi="Arial" w:cs="Arial"/>
          <w:b/>
          <w:bCs/>
          <w:sz w:val="36"/>
          <w:szCs w:val="36"/>
        </w:rPr>
      </w:pPr>
    </w:p>
    <w:p w14:paraId="7DCA92E0" w14:textId="77777777" w:rsidR="009E2413" w:rsidRDefault="009E2413" w:rsidP="00BE6DAF">
      <w:pPr>
        <w:pStyle w:val="paragraph"/>
        <w:spacing w:before="0" w:beforeAutospacing="0" w:after="0" w:afterAutospacing="0" w:line="360" w:lineRule="auto"/>
        <w:ind w:left="-30" w:right="-30"/>
        <w:jc w:val="center"/>
        <w:textAlignment w:val="baseline"/>
        <w:rPr>
          <w:rFonts w:ascii="Arial" w:hAnsi="Arial" w:cs="Arial"/>
          <w:b/>
          <w:bCs/>
        </w:rPr>
      </w:pPr>
    </w:p>
    <w:p w14:paraId="237319A3" w14:textId="76092516" w:rsidR="009E2413" w:rsidRDefault="009E2413" w:rsidP="00BE6DAF">
      <w:pPr>
        <w:pStyle w:val="paragraph"/>
        <w:spacing w:before="0" w:beforeAutospacing="0" w:after="0" w:afterAutospacing="0" w:line="360" w:lineRule="auto"/>
        <w:ind w:left="-30" w:right="-30"/>
        <w:jc w:val="center"/>
        <w:textAlignment w:val="baseline"/>
        <w:rPr>
          <w:rFonts w:ascii="Arial" w:hAnsi="Arial" w:cs="Arial"/>
          <w:b/>
          <w:bCs/>
        </w:rPr>
      </w:pPr>
    </w:p>
    <w:p w14:paraId="00C0ADC7" w14:textId="48A12DDA" w:rsidR="00BE6DAF" w:rsidRPr="009E2413" w:rsidRDefault="00BE6DAF" w:rsidP="00BE6DAF">
      <w:pPr>
        <w:pStyle w:val="paragraph"/>
        <w:spacing w:before="0" w:beforeAutospacing="0" w:after="0" w:afterAutospacing="0" w:line="360" w:lineRule="auto"/>
        <w:ind w:left="-30" w:right="-30"/>
        <w:jc w:val="center"/>
        <w:textAlignment w:val="baseline"/>
        <w:rPr>
          <w:rFonts w:ascii="Arial" w:hAnsi="Arial" w:cs="Arial"/>
          <w:lang w:val="en-GB"/>
        </w:rPr>
      </w:pPr>
      <w:r w:rsidRPr="009E2413">
        <w:rPr>
          <w:rStyle w:val="normaltextrun"/>
          <w:rFonts w:ascii="Arial" w:hAnsi="Arial" w:cs="Arial"/>
          <w:lang w:val="en-GB"/>
        </w:rPr>
        <w:t>Student Id-Number</w:t>
      </w:r>
      <w:r w:rsidR="009E2413" w:rsidRPr="009E2413">
        <w:rPr>
          <w:rStyle w:val="normaltextrun"/>
          <w:rFonts w:ascii="Arial" w:hAnsi="Arial" w:cs="Arial"/>
          <w:lang w:val="en-GB"/>
        </w:rPr>
        <w:t xml:space="preserve"> and name</w:t>
      </w:r>
      <w:r w:rsidRPr="009E2413">
        <w:rPr>
          <w:rStyle w:val="normaltextrun"/>
          <w:rFonts w:ascii="Arial" w:hAnsi="Arial" w:cs="Arial"/>
          <w:lang w:val="en-GB"/>
        </w:rPr>
        <w:t>:</w:t>
      </w:r>
      <w:r w:rsidR="009E2413" w:rsidRPr="009E2413">
        <w:rPr>
          <w:rStyle w:val="normaltextrun"/>
          <w:rFonts w:ascii="Arial" w:hAnsi="Arial" w:cs="Arial"/>
          <w:lang w:val="en-GB"/>
        </w:rPr>
        <w:t xml:space="preserve"> Silviu </w:t>
      </w:r>
      <w:proofErr w:type="spellStart"/>
      <w:r w:rsidR="009E2413" w:rsidRPr="009E2413">
        <w:rPr>
          <w:rStyle w:val="normaltextrun"/>
          <w:rFonts w:ascii="Arial" w:hAnsi="Arial" w:cs="Arial"/>
          <w:lang w:val="en-GB"/>
        </w:rPr>
        <w:t>Cilica</w:t>
      </w:r>
      <w:proofErr w:type="spellEnd"/>
      <w:r w:rsidR="009E2413" w:rsidRPr="009E2413">
        <w:rPr>
          <w:rStyle w:val="normaltextrun"/>
          <w:rFonts w:ascii="Arial" w:hAnsi="Arial" w:cs="Arial"/>
          <w:lang w:val="en-GB"/>
        </w:rPr>
        <w:t xml:space="preserve"> 2225055</w:t>
      </w:r>
    </w:p>
    <w:p w14:paraId="7AD751BA" w14:textId="6B8B0721" w:rsidR="00BE6DAF" w:rsidRPr="009E2413" w:rsidRDefault="00BE6DAF" w:rsidP="00BE6DAF">
      <w:pPr>
        <w:pStyle w:val="paragraph"/>
        <w:spacing w:before="0" w:beforeAutospacing="0" w:after="0" w:afterAutospacing="0" w:line="360" w:lineRule="auto"/>
        <w:ind w:left="-30" w:right="-30"/>
        <w:jc w:val="center"/>
        <w:textAlignment w:val="baseline"/>
        <w:rPr>
          <w:rFonts w:ascii="Arial" w:hAnsi="Arial" w:cs="Arial"/>
          <w:lang w:val="en-GB"/>
        </w:rPr>
      </w:pPr>
      <w:r w:rsidRPr="009E2413">
        <w:rPr>
          <w:rStyle w:val="normaltextrun"/>
          <w:rFonts w:ascii="Arial" w:hAnsi="Arial" w:cs="Arial"/>
          <w:lang w:val="en-GB"/>
        </w:rPr>
        <w:t>Tutor’s Name:</w:t>
      </w:r>
      <w:r w:rsidR="009E2413" w:rsidRPr="009E2413">
        <w:rPr>
          <w:rStyle w:val="normaltextrun"/>
          <w:rFonts w:ascii="Arial" w:hAnsi="Arial" w:cs="Arial"/>
          <w:lang w:val="en-GB"/>
        </w:rPr>
        <w:t xml:space="preserve"> Helen Lee</w:t>
      </w:r>
    </w:p>
    <w:p w14:paraId="316753BE" w14:textId="67A8EDD0" w:rsidR="00BE6DAF" w:rsidRPr="009E2413" w:rsidRDefault="00BE6DAF" w:rsidP="00BE6DAF">
      <w:pPr>
        <w:pStyle w:val="paragraph"/>
        <w:spacing w:before="0" w:beforeAutospacing="0" w:after="0" w:afterAutospacing="0" w:line="360" w:lineRule="auto"/>
        <w:ind w:left="-30" w:right="-30"/>
        <w:jc w:val="center"/>
        <w:textAlignment w:val="baseline"/>
        <w:rPr>
          <w:rStyle w:val="normaltextrun"/>
          <w:rFonts w:ascii="Arial" w:hAnsi="Arial" w:cs="Arial"/>
          <w:lang w:val="en-GB"/>
        </w:rPr>
      </w:pPr>
      <w:r w:rsidRPr="009E2413">
        <w:rPr>
          <w:rStyle w:val="normaltextrun"/>
          <w:rFonts w:ascii="Arial" w:hAnsi="Arial" w:cs="Arial"/>
          <w:lang w:val="en-GB"/>
        </w:rPr>
        <w:t>Due Date:</w:t>
      </w:r>
      <w:r w:rsidR="009E2413" w:rsidRPr="009E2413">
        <w:rPr>
          <w:rStyle w:val="normaltextrun"/>
          <w:rFonts w:ascii="Arial" w:hAnsi="Arial" w:cs="Arial"/>
          <w:lang w:val="en-GB"/>
        </w:rPr>
        <w:t xml:space="preserve"> 05.02.2024</w:t>
      </w:r>
    </w:p>
    <w:p w14:paraId="02431024" w14:textId="392DCEE8" w:rsidR="009E2413" w:rsidRPr="009E2413" w:rsidRDefault="009E2413" w:rsidP="00BE6DAF">
      <w:pPr>
        <w:pStyle w:val="paragraph"/>
        <w:spacing w:before="0" w:beforeAutospacing="0" w:after="0" w:afterAutospacing="0" w:line="360" w:lineRule="auto"/>
        <w:ind w:left="-30" w:right="-30"/>
        <w:jc w:val="center"/>
        <w:textAlignment w:val="baseline"/>
        <w:rPr>
          <w:rStyle w:val="normaltextrun"/>
          <w:rFonts w:ascii="Arial" w:hAnsi="Arial" w:cs="Arial"/>
          <w:lang w:val="en-GB"/>
        </w:rPr>
      </w:pPr>
      <w:r w:rsidRPr="009E2413">
        <w:rPr>
          <w:rStyle w:val="normaltextrun"/>
          <w:rFonts w:ascii="Arial" w:hAnsi="Arial" w:cs="Arial"/>
          <w:lang w:val="en-GB"/>
        </w:rPr>
        <w:t>Module title:</w:t>
      </w:r>
      <w:r w:rsidRPr="009E2413">
        <w:rPr>
          <w:rFonts w:ascii="Arial" w:hAnsi="Arial" w:cs="Arial"/>
        </w:rPr>
        <w:t xml:space="preserve"> </w:t>
      </w:r>
      <w:r w:rsidRPr="009E2413">
        <w:rPr>
          <w:rFonts w:ascii="Arial" w:hAnsi="Arial" w:cs="Arial"/>
        </w:rPr>
        <w:t>Personnel Resourcing and Development</w:t>
      </w:r>
    </w:p>
    <w:p w14:paraId="47E489AE" w14:textId="60600005" w:rsidR="00BE6DAF" w:rsidRPr="009E2413" w:rsidRDefault="00BE6DAF" w:rsidP="00BE6DAF">
      <w:pPr>
        <w:spacing w:line="360" w:lineRule="auto"/>
        <w:rPr>
          <w:rStyle w:val="normaltextrun"/>
          <w:rFonts w:ascii="Arial" w:eastAsia="Times New Roman" w:hAnsi="Arial" w:cs="Arial"/>
          <w:kern w:val="0"/>
          <w:sz w:val="24"/>
          <w:szCs w:val="24"/>
          <w:lang w:val="en-GB"/>
          <w14:ligatures w14:val="none"/>
        </w:rPr>
      </w:pPr>
      <w:r w:rsidRPr="009E2413">
        <w:rPr>
          <w:rStyle w:val="normaltextrun"/>
          <w:rFonts w:ascii="Arial" w:hAnsi="Arial" w:cs="Arial"/>
          <w:sz w:val="24"/>
          <w:szCs w:val="24"/>
          <w:lang w:val="en-GB"/>
        </w:rPr>
        <w:br w:type="page"/>
      </w:r>
    </w:p>
    <w:bookmarkEnd w:id="0"/>
    <w:p w14:paraId="3340FF2B" w14:textId="77777777" w:rsidR="00BE6DAF" w:rsidRPr="00BE6DAF" w:rsidRDefault="00BE6DAF" w:rsidP="00BE6DAF">
      <w:pPr>
        <w:pStyle w:val="paragraph"/>
        <w:spacing w:before="0" w:beforeAutospacing="0" w:after="0" w:afterAutospacing="0" w:line="360" w:lineRule="auto"/>
        <w:ind w:left="-30" w:right="-30"/>
        <w:jc w:val="center"/>
        <w:textAlignment w:val="baseline"/>
        <w:rPr>
          <w:rStyle w:val="normaltextrun"/>
          <w:rFonts w:ascii="Arial" w:hAnsi="Arial" w:cs="Arial"/>
          <w:lang w:val="en-GB"/>
        </w:rPr>
      </w:pPr>
    </w:p>
    <w:p w14:paraId="6777FA0D" w14:textId="77777777" w:rsidR="00BE6DAF" w:rsidRPr="00BE6DAF" w:rsidRDefault="00BE6DAF" w:rsidP="00BE6DAF">
      <w:pPr>
        <w:pStyle w:val="paragraph"/>
        <w:spacing w:before="0" w:beforeAutospacing="0" w:after="0" w:afterAutospacing="0" w:line="360" w:lineRule="auto"/>
        <w:textAlignment w:val="baseline"/>
        <w:rPr>
          <w:rFonts w:ascii="Arial" w:hAnsi="Arial" w:cs="Arial"/>
          <w:lang w:val="en-GB"/>
        </w:rPr>
      </w:pPr>
    </w:p>
    <w:p w14:paraId="1A5F3A8B" w14:textId="727756E4" w:rsidR="00BE6DAF" w:rsidRPr="009E2413" w:rsidRDefault="00BE6DAF" w:rsidP="00BE6DAF">
      <w:pPr>
        <w:pStyle w:val="paragraph"/>
        <w:spacing w:before="0" w:beforeAutospacing="0" w:after="0" w:afterAutospacing="0" w:line="360" w:lineRule="auto"/>
        <w:textAlignment w:val="baseline"/>
        <w:rPr>
          <w:rFonts w:ascii="Arial" w:hAnsi="Arial" w:cs="Arial"/>
          <w:lang w:val="en-GB"/>
        </w:rPr>
      </w:pPr>
      <w:r w:rsidRPr="009E2413">
        <w:rPr>
          <w:rStyle w:val="normaltextrun"/>
          <w:rFonts w:ascii="Arial" w:hAnsi="Arial" w:cs="Arial"/>
          <w:lang w:val="en-GB"/>
        </w:rPr>
        <w:t>In the setting of worldwide hotel brands, HRM evolution has been critical in shifting from a role merely providing added assistance to one of strategic provision. This paper discusses workforce planning, recruitment, and selection procedures alongside the changing roles of HRM that influence strategic development within the well-known Hyatt Hotel Corporation which has evolved significantly in its years, moving from an administrative position to a partner role with organizations (</w:t>
      </w:r>
      <w:proofErr w:type="spellStart"/>
      <w:r w:rsidRPr="009E2413">
        <w:rPr>
          <w:rStyle w:val="normaltextrun"/>
          <w:rFonts w:ascii="Arial" w:hAnsi="Arial" w:cs="Arial"/>
          <w:lang w:val="en-GB"/>
        </w:rPr>
        <w:t>Fida</w:t>
      </w:r>
      <w:proofErr w:type="spellEnd"/>
      <w:r w:rsidRPr="009E2413">
        <w:rPr>
          <w:rStyle w:val="normaltextrun"/>
          <w:rFonts w:ascii="Arial" w:hAnsi="Arial" w:cs="Arial"/>
          <w:lang w:val="en-GB"/>
        </w:rPr>
        <w:t xml:space="preserve"> Ragheb Hassanein and Hale </w:t>
      </w:r>
      <w:proofErr w:type="spellStart"/>
      <w:r w:rsidRPr="009E2413">
        <w:rPr>
          <w:rStyle w:val="normaltextrun"/>
          <w:rFonts w:ascii="Arial" w:hAnsi="Arial" w:cs="Arial"/>
          <w:lang w:val="en-GB"/>
        </w:rPr>
        <w:t>Özgit</w:t>
      </w:r>
      <w:proofErr w:type="spellEnd"/>
      <w:r w:rsidRPr="009E2413">
        <w:rPr>
          <w:rStyle w:val="normaltextrun"/>
          <w:rFonts w:ascii="Arial" w:hAnsi="Arial" w:cs="Arial"/>
          <w:lang w:val="en-GB"/>
        </w:rPr>
        <w:t xml:space="preserve">, 2022). HRM is traditionally linked with routine functions, such as payroll operations and compliance. However, as a result of the understanding that human capital is critical for achieving organizational objectives, HRM has evolved into diverse functions such as talent management; employee engagement, and organizational development. This evolution is crucial to global hotel brands’ strategic development, such as Hyatt because HR departments have great strategic importance. HRM is more than just limited to the traditional scope where human resources match with goals of the organization as a whole (Mohd et al., 2023). This involves not only attracting and retaining the best talent but also building a working environment that embodies the mission of an organization. Hyatt considers such HR operations strategic because employees should not be just a part of the organization but also one of its crucial elements in accomplishing success. This strategic alignment is evident from the planning, hiring, and selection process. Hyatt’s HR planning strategy under the strategic heading is a careful approach regarding the prediction of supply and demand for employees (Syed Usman Qadri et al., 2022). Using the advancing technology, changing guest preferences, and global market trends as a perspective, thus being proactive through assessment of the current talent pool in consideration of future needs. The anticipation and adaptability of Hyatt allow it to align its workforce with the evolving requirements for hospitality, providing this company an advantage in terms of innovative planning. The third aspect of goal-setting and strategic thinking is defining concrete organizational goals tightly related to the HR objectives. To measure how HR policies influence the overall business strategy, KPIs (key performance indicators) are designed to quantify their effects. This strategic alignment ensures that the HR initiatives are not </w:t>
      </w:r>
      <w:r w:rsidRPr="009E2413">
        <w:rPr>
          <w:rStyle w:val="normaltextrun"/>
          <w:rFonts w:ascii="Arial" w:hAnsi="Arial" w:cs="Arial"/>
          <w:lang w:val="en-GB"/>
        </w:rPr>
        <w:lastRenderedPageBreak/>
        <w:t>just inwardly focused but also help significantly to achieve broader organizational goals. If we look at Hyatt, this is a very clear demonstration of how recruitment and selection processes can act as the tactful engines that fuel companies. The organization uses innovative recruitment practices, seeking applicants through social media and digital channels to reach a large pool of candidates (Messalina, 2021). Hyatt is keen on promoting its employer brand to create an image as a company that cares about inclusiveness, diversity, and employee development. Hyatt’s selection process has gone beyond conventional interview techniques to utilize tests, role-playing, and competency-based assessments. For Hyatt, the cultural fit is considered highly important because it provides new personnel with an opportunity to share the same values and positive contributions towards a harmonious working environment.</w:t>
      </w:r>
      <w:r w:rsidRPr="009E2413">
        <w:rPr>
          <w:rStyle w:val="scxw123274704"/>
          <w:rFonts w:ascii="Arial" w:hAnsi="Arial" w:cs="Arial"/>
          <w:lang w:val="en-GB"/>
        </w:rPr>
        <w:t> </w:t>
      </w:r>
      <w:r w:rsidRPr="009E2413">
        <w:rPr>
          <w:rFonts w:ascii="Arial" w:hAnsi="Arial" w:cs="Arial"/>
          <w:lang w:val="en-GB"/>
        </w:rPr>
        <w:br/>
      </w:r>
      <w:r w:rsidRPr="009E2413">
        <w:rPr>
          <w:rStyle w:val="scxw123274704"/>
          <w:rFonts w:ascii="Arial" w:hAnsi="Arial" w:cs="Arial"/>
          <w:lang w:val="en-GB"/>
        </w:rPr>
        <w:t> </w:t>
      </w:r>
      <w:r w:rsidRPr="009E2413">
        <w:rPr>
          <w:rFonts w:ascii="Arial" w:hAnsi="Arial" w:cs="Arial"/>
          <w:lang w:val="en-GB"/>
        </w:rPr>
        <w:br/>
      </w:r>
      <w:r w:rsidRPr="009E2413">
        <w:rPr>
          <w:rStyle w:val="normaltextrun"/>
          <w:rFonts w:ascii="Arial" w:hAnsi="Arial" w:cs="Arial"/>
          <w:lang w:val="en-GB"/>
        </w:rPr>
        <w:t xml:space="preserve">The company Hyatt Hotel Corporation stands as a perfect example of how hiring practices can deviate from tradition and become tactical engines that spur business growth. The organization has an innovative and creative outlook on talent acquisition where it uses digital platforms as well as social media relationships meant for a variety of potential candidates (Google Books, 2022). This innovative use of technology also helps to extend Hyatt’s recruitment activities while working towards the current demands of today. Aside from its innovative approaches to the hiring process, Hyatt frequently emphasizes their employer brand so that it stands out as a company committed fully to inclusivity diversity, and employee career progression (Journal of Human Resources in Hospitality &amp; Tourism, 2023). By aligning the organization’s vision with that of potential hires, this deliberate branding is a powerful attraction for high-quality talent and assists in creating an open space where people feel free to learn more each time. Hyatt has a hiring process that is superior to the typical interviewing methods since it uses an extensive range of assessments for identifying the right candidates. This multidimensional approach involves tests, role-playing situations, and competency-based assessments as key components. By transcending the limits of conventional interviews, Hyatt ensures a comprehensive evaluation of the candidate’s skills, aptitudes, and potential value to the company (Hyatt and De Ciantis, n.d.). Along with identifying candidates who are qualified for the positions, this proactive selection </w:t>
      </w:r>
      <w:r w:rsidRPr="009E2413">
        <w:rPr>
          <w:rStyle w:val="normaltextrun"/>
          <w:rFonts w:ascii="Arial" w:hAnsi="Arial" w:cs="Arial"/>
          <w:lang w:val="en-GB"/>
        </w:rPr>
        <w:lastRenderedPageBreak/>
        <w:t>strategy seeks individuals who embody Hyatt’s key values and can fit into its current culture. Hyatt’s hiring process is distinct because it prioritizes cultural fit. Realizing the importance of a congruent and warm working environment, Hyatt carefully considers ensuring that new employees have not only the necessary skills but are also sensible to its values (Ali, Jiang, and Ali, 2022). This attentive approach to cultural fit contributes to creating an environment that encourages cooperation, where people do not merely contribute – they are involved in reaching the shared goal and vision.</w:t>
      </w:r>
      <w:r w:rsidRPr="009E2413">
        <w:rPr>
          <w:rStyle w:val="scxw123274704"/>
          <w:rFonts w:ascii="Arial" w:hAnsi="Arial" w:cs="Arial"/>
          <w:lang w:val="en-GB"/>
        </w:rPr>
        <w:t> </w:t>
      </w:r>
      <w:r w:rsidRPr="009E2413">
        <w:rPr>
          <w:rFonts w:ascii="Arial" w:hAnsi="Arial" w:cs="Arial"/>
          <w:lang w:val="en-GB"/>
        </w:rPr>
        <w:br/>
      </w:r>
      <w:r w:rsidRPr="009E2413">
        <w:rPr>
          <w:rStyle w:val="scxw123274704"/>
          <w:rFonts w:ascii="Arial" w:hAnsi="Arial" w:cs="Arial"/>
          <w:lang w:val="en-GB"/>
        </w:rPr>
        <w:t> </w:t>
      </w:r>
      <w:r w:rsidRPr="009E2413">
        <w:rPr>
          <w:rFonts w:ascii="Arial" w:hAnsi="Arial" w:cs="Arial"/>
          <w:lang w:val="en-GB"/>
        </w:rPr>
        <w:br/>
      </w:r>
      <w:r w:rsidRPr="009E2413">
        <w:rPr>
          <w:rStyle w:val="normaltextrun"/>
          <w:rFonts w:ascii="Arial" w:hAnsi="Arial" w:cs="Arial"/>
          <w:lang w:val="en-GB"/>
        </w:rPr>
        <w:t xml:space="preserve">HRM is a strategic operation in the realm of large hotel organizations such as Hyatt that transcends purely administrative functions. Thus, HRM proves to be a crucial driver that is closely connected to the process of human resources being united with broader organizational goals (Gupta, 2020). At the core of this strategic alignment is the need for retaining and recruiting high-quality talent while creating a workplace culture that serves as a foundation for the goals and values of the brand. Workforce planning is an important aspect by which HRM strategic support in the development of international hotel chains. This would require an active approach to evaluating the current </w:t>
      </w:r>
      <w:proofErr w:type="spellStart"/>
      <w:r w:rsidRPr="009E2413">
        <w:rPr>
          <w:rStyle w:val="normaltextrun"/>
          <w:rFonts w:ascii="Arial" w:hAnsi="Arial" w:cs="Arial"/>
          <w:lang w:val="en-GB"/>
        </w:rPr>
        <w:t>labor</w:t>
      </w:r>
      <w:proofErr w:type="spellEnd"/>
      <w:r w:rsidRPr="009E2413">
        <w:rPr>
          <w:rStyle w:val="normaltextrun"/>
          <w:rFonts w:ascii="Arial" w:hAnsi="Arial" w:cs="Arial"/>
          <w:lang w:val="en-GB"/>
        </w:rPr>
        <w:t xml:space="preserve"> market structure, determining future needs, and matching these with a rapidly changing industry. Hyatt’s workforce planning process is a robust one that factors in emerging technologies, changing guest demands, and global market trends (</w:t>
      </w:r>
      <w:proofErr w:type="spellStart"/>
      <w:r w:rsidRPr="009E2413">
        <w:rPr>
          <w:rStyle w:val="normaltextrun"/>
          <w:rFonts w:ascii="Arial" w:hAnsi="Arial" w:cs="Arial"/>
          <w:lang w:val="en-GB"/>
        </w:rPr>
        <w:t>Bardukova</w:t>
      </w:r>
      <w:proofErr w:type="spellEnd"/>
      <w:r w:rsidRPr="009E2413">
        <w:rPr>
          <w:rStyle w:val="normaltextrun"/>
          <w:rFonts w:ascii="Arial" w:hAnsi="Arial" w:cs="Arial"/>
          <w:lang w:val="en-GB"/>
        </w:rPr>
        <w:t xml:space="preserve">, 2023). The resulting output is a flexible employee base that will both meet the present needs of the hospitality industry and grow with it as time progresses. Another essential strategic function of HRM is performance management, which presents a platform for assessing and improving individual as well group group-level contributions in the company. A vital part of the strategic roles played by HRM in global hotel brands is leadership development (Ioannis </w:t>
      </w:r>
      <w:proofErr w:type="spellStart"/>
      <w:r w:rsidRPr="009E2413">
        <w:rPr>
          <w:rStyle w:val="normaltextrun"/>
          <w:rFonts w:ascii="Arial" w:hAnsi="Arial" w:cs="Arial"/>
          <w:lang w:val="en-GB"/>
        </w:rPr>
        <w:t>Rossidis</w:t>
      </w:r>
      <w:proofErr w:type="spellEnd"/>
      <w:r w:rsidRPr="009E2413">
        <w:rPr>
          <w:rStyle w:val="normaltextrun"/>
          <w:rFonts w:ascii="Arial" w:hAnsi="Arial" w:cs="Arial"/>
          <w:lang w:val="en-GB"/>
        </w:rPr>
        <w:t xml:space="preserve">, Dimitrios Belias, and Vasiliadis, 2021). More specifically, HRM plays an important role in identifying and nurturing future leaders as the hospitality industry relies on strong leadership for overcoming challenges to provide quality results. Hyatt’s strategic HR activities aim to pre-empt talent for the future generation of executives and ensure a strong leadership pipeline that can navigate through changing markets and complicated trends. Employee engagement is a crucial aspect of the strategic HRM toolset for major hotel chains such as Hyatt. Aside from </w:t>
      </w:r>
      <w:r w:rsidRPr="009E2413">
        <w:rPr>
          <w:rStyle w:val="normaltextrun"/>
          <w:rFonts w:ascii="Arial" w:hAnsi="Arial" w:cs="Arial"/>
          <w:lang w:val="en-GB"/>
        </w:rPr>
        <w:lastRenderedPageBreak/>
        <w:t>being necessary to achieve high productivity, a motivated workforce also contributes to promoting the right office culture.</w:t>
      </w:r>
      <w:r w:rsidRPr="009E2413">
        <w:rPr>
          <w:rStyle w:val="eop"/>
          <w:rFonts w:ascii="Arial" w:hAnsi="Arial" w:cs="Arial"/>
          <w:lang w:val="en-GB"/>
        </w:rPr>
        <w:t> </w:t>
      </w:r>
    </w:p>
    <w:p w14:paraId="5255A489" w14:textId="0B757C93" w:rsidR="00BE6DAF" w:rsidRPr="009E2413" w:rsidRDefault="00BE6DAF" w:rsidP="00BE6DAF">
      <w:pPr>
        <w:pStyle w:val="paragraph"/>
        <w:spacing w:before="0" w:beforeAutospacing="0" w:after="0" w:afterAutospacing="0" w:line="360" w:lineRule="auto"/>
        <w:textAlignment w:val="baseline"/>
        <w:rPr>
          <w:rFonts w:ascii="Arial" w:hAnsi="Arial" w:cs="Arial"/>
          <w:lang w:val="en-GB"/>
        </w:rPr>
      </w:pPr>
      <w:r w:rsidRPr="009E2413">
        <w:rPr>
          <w:rStyle w:val="normaltextrun"/>
          <w:rFonts w:ascii="Arial" w:hAnsi="Arial" w:cs="Arial"/>
          <w:lang w:val="en-GB"/>
        </w:rPr>
        <w:t>International hotel brands that become successful are based on strategic human resources (HR) planning, which is a deliberate process moving through important stages (</w:t>
      </w:r>
      <w:proofErr w:type="spellStart"/>
      <w:r w:rsidRPr="009E2413">
        <w:rPr>
          <w:rStyle w:val="normaltextrun"/>
          <w:rFonts w:ascii="Arial" w:hAnsi="Arial" w:cs="Arial"/>
          <w:lang w:val="en-GB"/>
        </w:rPr>
        <w:t>VanSchenkhof</w:t>
      </w:r>
      <w:proofErr w:type="spellEnd"/>
      <w:r w:rsidRPr="009E2413">
        <w:rPr>
          <w:rStyle w:val="normaltextrun"/>
          <w:rFonts w:ascii="Arial" w:hAnsi="Arial" w:cs="Arial"/>
          <w:lang w:val="en-GB"/>
        </w:rPr>
        <w:t xml:space="preserve"> et al., 2021). Labor supply and demand forecasting is the core of this process. This detailed analysis includes reviewing the current skills of the workforce as well as predicting what talents will be needed in the future. This method is improved concerning international hotel brands, such as Hyatt by considering additional factors including current market trends, economic scenarios, and technology innovation in the industry (Eddy Soria Leyva and Dayana Parra </w:t>
      </w:r>
      <w:proofErr w:type="spellStart"/>
      <w:r w:rsidRPr="009E2413">
        <w:rPr>
          <w:rStyle w:val="normaltextrun"/>
          <w:rFonts w:ascii="Arial" w:hAnsi="Arial" w:cs="Arial"/>
          <w:lang w:val="en-GB"/>
        </w:rPr>
        <w:t>Parra</w:t>
      </w:r>
      <w:proofErr w:type="spellEnd"/>
      <w:r w:rsidRPr="009E2413">
        <w:rPr>
          <w:rStyle w:val="normaltextrun"/>
          <w:rFonts w:ascii="Arial" w:hAnsi="Arial" w:cs="Arial"/>
          <w:lang w:val="en-GB"/>
        </w:rPr>
        <w:t xml:space="preserve">, 2021). To ensure that the organization’s human capital is first ready and also strategically placed for future success, it becomes necessary to link organizational strategy with workforce needs. From the phase of forecasting in the strategic HR planning process, goal setting and Strategic Planning comes to </w:t>
      </w:r>
      <w:proofErr w:type="spellStart"/>
      <w:r w:rsidRPr="009E2413">
        <w:rPr>
          <w:rStyle w:val="normaltextrun"/>
          <w:rFonts w:ascii="Arial" w:hAnsi="Arial" w:cs="Arial"/>
          <w:lang w:val="en-GB"/>
        </w:rPr>
        <w:t>center</w:t>
      </w:r>
      <w:proofErr w:type="spellEnd"/>
      <w:r w:rsidRPr="009E2413">
        <w:rPr>
          <w:rStyle w:val="normaltextrun"/>
          <w:rFonts w:ascii="Arial" w:hAnsi="Arial" w:cs="Arial"/>
          <w:lang w:val="en-GB"/>
        </w:rPr>
        <w:t xml:space="preserve"> stage (Accounting Forum, 2021). Hyatt, representing a global hotel brand, is exactly the case when it has to define certain organizational goals and establish a seamless link between them with HR targets. Thus, it involves defining SMART goals in addition to general objectives. Additionally, the introduction of key performance indicators (KPIs) makes it essential for measuring HR’s contribution to achieving strategic goals (</w:t>
      </w:r>
      <w:proofErr w:type="spellStart"/>
      <w:r w:rsidRPr="009E2413">
        <w:rPr>
          <w:rStyle w:val="normaltextrun"/>
          <w:rFonts w:ascii="Arial" w:hAnsi="Arial" w:cs="Arial"/>
          <w:lang w:val="en-GB"/>
        </w:rPr>
        <w:t>Андрій</w:t>
      </w:r>
      <w:proofErr w:type="spellEnd"/>
      <w:r w:rsidRPr="009E2413">
        <w:rPr>
          <w:rStyle w:val="normaltextrun"/>
          <w:rFonts w:ascii="Arial" w:hAnsi="Arial" w:cs="Arial"/>
          <w:lang w:val="en-GB"/>
        </w:rPr>
        <w:t xml:space="preserve"> </w:t>
      </w:r>
      <w:proofErr w:type="spellStart"/>
      <w:r w:rsidRPr="009E2413">
        <w:rPr>
          <w:rStyle w:val="normaltextrun"/>
          <w:rFonts w:ascii="Arial" w:hAnsi="Arial" w:cs="Arial"/>
          <w:lang w:val="en-GB"/>
        </w:rPr>
        <w:t>Карпенко</w:t>
      </w:r>
      <w:proofErr w:type="spellEnd"/>
      <w:r w:rsidRPr="009E2413">
        <w:rPr>
          <w:rStyle w:val="normaltextrun"/>
          <w:rFonts w:ascii="Arial" w:hAnsi="Arial" w:cs="Arial"/>
          <w:lang w:val="en-GB"/>
        </w:rPr>
        <w:t xml:space="preserve">, Karpenko and Oleksandr </w:t>
      </w:r>
      <w:proofErr w:type="spellStart"/>
      <w:r w:rsidRPr="009E2413">
        <w:rPr>
          <w:rStyle w:val="normaltextrun"/>
          <w:rFonts w:ascii="Arial" w:hAnsi="Arial" w:cs="Arial"/>
          <w:lang w:val="en-GB"/>
        </w:rPr>
        <w:t>Shudrik</w:t>
      </w:r>
      <w:proofErr w:type="spellEnd"/>
      <w:r w:rsidRPr="009E2413">
        <w:rPr>
          <w:rStyle w:val="normaltextrun"/>
          <w:rFonts w:ascii="Arial" w:hAnsi="Arial" w:cs="Arial"/>
          <w:lang w:val="en-GB"/>
        </w:rPr>
        <w:t xml:space="preserve">, 2020). This provides for a coordinated approach to achieving organizational performance because HR initiatives are interwoven in the fabric of business strategy The final phase of program implementation and evaluation marks the completion of the strategic HR planning process The implementation of HR programs and initiatives, should be a dynamic response to the identified needs for global hotel brands like Hyatt. This would involve initiatives such as employee skill development programs or attempts to foster diversity and inclusion in the workplace. </w:t>
      </w:r>
      <w:r w:rsidRPr="009E2413">
        <w:rPr>
          <w:rStyle w:val="eop"/>
          <w:rFonts w:ascii="Arial" w:hAnsi="Arial" w:cs="Arial"/>
          <w:lang w:val="en-GB"/>
        </w:rPr>
        <w:t> </w:t>
      </w:r>
    </w:p>
    <w:p w14:paraId="3A9604E5" w14:textId="09EEB601" w:rsidR="00BE6DAF" w:rsidRPr="009E2413" w:rsidRDefault="00BE6DAF" w:rsidP="00BE6DAF">
      <w:pPr>
        <w:pStyle w:val="paragraph"/>
        <w:spacing w:before="0" w:beforeAutospacing="0" w:after="0" w:afterAutospacing="0" w:line="360" w:lineRule="auto"/>
        <w:textAlignment w:val="baseline"/>
        <w:rPr>
          <w:rFonts w:ascii="Arial" w:hAnsi="Arial" w:cs="Arial"/>
          <w:lang w:val="en-GB"/>
        </w:rPr>
      </w:pPr>
      <w:r w:rsidRPr="009E2413">
        <w:rPr>
          <w:rStyle w:val="normaltextrun"/>
          <w:rFonts w:ascii="Arial" w:hAnsi="Arial" w:cs="Arial"/>
          <w:lang w:val="en-GB"/>
        </w:rPr>
        <w:t xml:space="preserve">The recruitment and selection processes are crucial aspects of HRM with strategic implications for global hotel chains. The recruitment process is a broad group of actions designed to discover, attract, and finally hire applicants who conform to the requirements and objectives of the organization (Elena Vladimirovna </w:t>
      </w:r>
      <w:proofErr w:type="spellStart"/>
      <w:r w:rsidRPr="009E2413">
        <w:rPr>
          <w:rStyle w:val="normaltextrun"/>
          <w:rFonts w:ascii="Arial" w:hAnsi="Arial" w:cs="Arial"/>
          <w:lang w:val="en-GB"/>
        </w:rPr>
        <w:t>Bokareva</w:t>
      </w:r>
      <w:proofErr w:type="spellEnd"/>
      <w:r w:rsidRPr="009E2413">
        <w:rPr>
          <w:rStyle w:val="normaltextrun"/>
          <w:rFonts w:ascii="Arial" w:hAnsi="Arial" w:cs="Arial"/>
          <w:lang w:val="en-GB"/>
        </w:rPr>
        <w:t xml:space="preserve"> and Elena Vladimirovna Yudina, 2020). This demands an active approach that goes beyond </w:t>
      </w:r>
      <w:r w:rsidRPr="009E2413">
        <w:rPr>
          <w:rStyle w:val="normaltextrun"/>
          <w:rFonts w:ascii="Arial" w:hAnsi="Arial" w:cs="Arial"/>
          <w:lang w:val="en-GB"/>
        </w:rPr>
        <w:lastRenderedPageBreak/>
        <w:t>traditional methods for worldwide hotel chains such as Hyatt, using social media and digital platforms to interact with many prospective employees. However, filling the positions is not enough; to promote a brand’s values and its mission it is important as well to choose carefully candidates that share these elements. The selection process is also important; it is the most meticulous part where candidates with suitable qualities for particular posts in the organization are found (</w:t>
      </w:r>
      <w:proofErr w:type="spellStart"/>
      <w:r w:rsidRPr="009E2413">
        <w:rPr>
          <w:rStyle w:val="normaltextrun"/>
          <w:rFonts w:ascii="Arial" w:hAnsi="Arial" w:cs="Arial"/>
          <w:lang w:val="en-GB"/>
        </w:rPr>
        <w:t>Sujová</w:t>
      </w:r>
      <w:proofErr w:type="spellEnd"/>
      <w:r w:rsidRPr="009E2413">
        <w:rPr>
          <w:rStyle w:val="normaltextrun"/>
          <w:rFonts w:ascii="Arial" w:hAnsi="Arial" w:cs="Arial"/>
          <w:lang w:val="en-GB"/>
        </w:rPr>
        <w:t xml:space="preserve"> et al., 2021). In the context of global hotel brands, it states further than standard interviews. Hyatt is one of the companies that will conduct competency-based evaluations, simulations, and assessments on their hiring process. This holistic approach ensures that candidates not only meet the standards but also have the skills required to succeed in a vibrant and client-oriented hospitality environment. Thus, these hotel brands might ensure the availability of a workforce capable not only of addressing urgent needs but also of contributing to sustained strategic success by strategically linking recruitment and selection with organizational goals.</w:t>
      </w:r>
      <w:r w:rsidRPr="009E2413">
        <w:rPr>
          <w:rStyle w:val="scxw123274704"/>
          <w:rFonts w:ascii="Arial" w:hAnsi="Arial" w:cs="Arial"/>
          <w:lang w:val="en-GB"/>
        </w:rPr>
        <w:t> </w:t>
      </w:r>
      <w:r w:rsidRPr="009E2413">
        <w:rPr>
          <w:rFonts w:ascii="Arial" w:hAnsi="Arial" w:cs="Arial"/>
          <w:lang w:val="en-GB"/>
        </w:rPr>
        <w:br/>
      </w:r>
      <w:r w:rsidRPr="009E2413">
        <w:rPr>
          <w:rStyle w:val="scxw123274704"/>
          <w:rFonts w:ascii="Arial" w:hAnsi="Arial" w:cs="Arial"/>
          <w:lang w:val="en-GB"/>
        </w:rPr>
        <w:t> </w:t>
      </w:r>
      <w:r w:rsidRPr="009E2413">
        <w:rPr>
          <w:rFonts w:ascii="Arial" w:hAnsi="Arial" w:cs="Arial"/>
          <w:lang w:val="en-GB"/>
        </w:rPr>
        <w:br/>
      </w:r>
      <w:r w:rsidRPr="009E2413">
        <w:rPr>
          <w:rStyle w:val="normaltextrun"/>
          <w:rFonts w:ascii="Arial" w:hAnsi="Arial" w:cs="Arial"/>
          <w:lang w:val="en-GB"/>
        </w:rPr>
        <w:t>Recruitment and selection are important HRM elements that directly impact global hotel brands’ strategic objectives in several aspects. Within this scope, the process of recruitment can be seen in terms finding people who coincide with an applicant to meet the business objectives and vision. At the same time, during this procedure of selection process it is adopted a very important role in order to select individuals who are suitable for specific positions within an internal firm framework. The ambiguous link between selection and recruitment reveals that it is possible to find employees with strategic paths matching a global hotel brand (</w:t>
      </w:r>
      <w:proofErr w:type="spellStart"/>
      <w:r w:rsidRPr="009E2413">
        <w:rPr>
          <w:rStyle w:val="normaltextrun"/>
          <w:rFonts w:ascii="Arial" w:hAnsi="Arial" w:cs="Arial"/>
          <w:lang w:val="en-GB"/>
        </w:rPr>
        <w:t>Úbeda</w:t>
      </w:r>
      <w:proofErr w:type="spellEnd"/>
      <w:r w:rsidRPr="009E2413">
        <w:rPr>
          <w:rStyle w:val="normaltextrun"/>
          <w:rFonts w:ascii="Cambria Math" w:hAnsi="Cambria Math" w:cs="Cambria Math"/>
          <w:lang w:val="en-GB"/>
        </w:rPr>
        <w:t>‐</w:t>
      </w:r>
      <w:r w:rsidRPr="009E2413">
        <w:rPr>
          <w:rStyle w:val="normaltextrun"/>
          <w:rFonts w:ascii="Arial" w:hAnsi="Arial" w:cs="Arial"/>
          <w:lang w:val="en-GB"/>
        </w:rPr>
        <w:t>García et al., 2021). One example of this is the Hyatt Hotel Corporation, which serves as a principal case study to demonstrate how HRM affects strategic development before recruitment and selection measures take place. In terms of workforce planning, Hyatt actively monitors its current labour pool against future needs. This progressive approach extends beyond internal assessments to evaluate emerging technologies, altering guest preferences and global market trends. Hyatt ensures that the staffs are well equipped to face changing customer requirements and how best they can accommodate industry shifts through aligning them with times of change in hospitality market (</w:t>
      </w:r>
      <w:proofErr w:type="spellStart"/>
      <w:r w:rsidRPr="009E2413">
        <w:rPr>
          <w:rStyle w:val="normaltextrun"/>
          <w:rFonts w:ascii="Arial" w:hAnsi="Arial" w:cs="Arial"/>
          <w:lang w:val="en-GB"/>
        </w:rPr>
        <w:t>Bardukova</w:t>
      </w:r>
      <w:proofErr w:type="spellEnd"/>
      <w:r w:rsidRPr="009E2413">
        <w:rPr>
          <w:rStyle w:val="normaltextrun"/>
          <w:rFonts w:ascii="Arial" w:hAnsi="Arial" w:cs="Arial"/>
          <w:lang w:val="en-GB"/>
        </w:rPr>
        <w:t xml:space="preserve">, 2023). Hyatt’s recruitment </w:t>
      </w:r>
      <w:r w:rsidRPr="009E2413">
        <w:rPr>
          <w:rStyle w:val="normaltextrun"/>
          <w:rFonts w:ascii="Arial" w:hAnsi="Arial" w:cs="Arial"/>
          <w:lang w:val="en-GB"/>
        </w:rPr>
        <w:lastRenderedPageBreak/>
        <w:t>campaigns further demonstrate Hyatt’s commitment to strategic HR practices. The organisation has in place innovative methods of recruitment and attracts potential candidates via social media and the digital domain. Hyatt makes many efforts to promote its employer brand, which reflects its dedication to diversity, inclusivity and employee development—thus offering an attractive tale for top talent (Messalina, 2021). In addition to the right skills, this strategic move attracts candidates that will instil Hyatt’s values in the work environment and create a dynamic workplace characterized by diversity. Hyatt uses a selection method that differs from traditional practices by relying on competency-based evaluations, simulations and assessments. Hyatt stresses cultural matching in the hiring process to a much greater extent than technical competency assessment. This ensures that new employees not only have the necessary skills but also uphold Hyatt’s values, thereby fostering an environment of warmth and positivism. The strategy focus on cultural fit strengthens the brand's capacity to provide outstanding service in the cutthroat hospitality sector and fosters employee cohesion.</w:t>
      </w:r>
      <w:r w:rsidRPr="009E2413">
        <w:rPr>
          <w:rStyle w:val="eop"/>
          <w:rFonts w:ascii="Arial" w:hAnsi="Arial" w:cs="Arial"/>
          <w:lang w:val="en-GB"/>
        </w:rPr>
        <w:t> </w:t>
      </w:r>
    </w:p>
    <w:p w14:paraId="284698F7" w14:textId="536E5FA0" w:rsidR="00BE6DAF" w:rsidRPr="009E2413" w:rsidRDefault="00BE6DAF" w:rsidP="00BE6DAF">
      <w:pPr>
        <w:pStyle w:val="paragraph"/>
        <w:spacing w:before="0" w:beforeAutospacing="0" w:after="0" w:afterAutospacing="0" w:line="360" w:lineRule="auto"/>
        <w:textAlignment w:val="baseline"/>
        <w:rPr>
          <w:rStyle w:val="eop"/>
          <w:rFonts w:ascii="Arial" w:hAnsi="Arial" w:cs="Arial"/>
          <w:lang w:val="en-GB"/>
        </w:rPr>
      </w:pPr>
      <w:r w:rsidRPr="009E2413">
        <w:rPr>
          <w:rStyle w:val="normaltextrun"/>
          <w:rFonts w:ascii="Arial" w:hAnsi="Arial" w:cs="Arial"/>
          <w:lang w:val="en-GB"/>
        </w:rPr>
        <w:t xml:space="preserve">In conclusion, HRM has developed from an administrative function to a strategic role. It is particularly relevant for the global hotels such as Hyatt. The HRM takes upon a transformative function so that it can play the strategic architect role, ensuring the alignment of human capital to broader strategic issues within an organization (Manoharan, Madera, and Singal, 2021). In this respect, the case of Hyatt offers an illustrative example that demonstrates the prominent role played by strategic HR practices in contributing to building and sustaining an international brand name for the hotel industry which is one very competitive market. Despite all initial obstacles, the careful planning of recruiting and selecting procedures by Hyatt HRM transforms into a proactive force that alters its talent base by continuously changing market requirements. Hyatt’s initiatives targeted at attracting and retaining the best talent show that this company takes strategic HR practices seriously, which also contributes to providing a working atmosphere reflective of its purpose and values (Mahmoud </w:t>
      </w:r>
      <w:proofErr w:type="spellStart"/>
      <w:r w:rsidRPr="009E2413">
        <w:rPr>
          <w:rStyle w:val="normaltextrun"/>
          <w:rFonts w:ascii="Arial" w:hAnsi="Arial" w:cs="Arial"/>
          <w:lang w:val="en-GB"/>
        </w:rPr>
        <w:t>Alreahi</w:t>
      </w:r>
      <w:proofErr w:type="spellEnd"/>
      <w:r w:rsidRPr="009E2413">
        <w:rPr>
          <w:rStyle w:val="normaltextrun"/>
          <w:rFonts w:ascii="Arial" w:hAnsi="Arial" w:cs="Arial"/>
          <w:lang w:val="en-GB"/>
        </w:rPr>
        <w:t xml:space="preserve"> et al., 2022). In keeping global hotel brands grounded on ever-evolving challenges, HRM has a significant role to play through strategic development. Instead of having a reactive role, HRM is more proactive about reshaping the workforce so it to be ready for </w:t>
      </w:r>
      <w:r w:rsidRPr="009E2413">
        <w:rPr>
          <w:rStyle w:val="normaltextrun"/>
          <w:rFonts w:ascii="Arial" w:hAnsi="Arial" w:cs="Arial"/>
          <w:lang w:val="en-GB"/>
        </w:rPr>
        <w:lastRenderedPageBreak/>
        <w:t>new challenges and trends that arise. In this respect, HRM becomes a crucial companion in guiding the path of international brands immensely instilling their continued success and responsiveness.</w:t>
      </w:r>
      <w:r w:rsidRPr="009E2413">
        <w:rPr>
          <w:rStyle w:val="eop"/>
          <w:rFonts w:ascii="Arial" w:hAnsi="Arial" w:cs="Arial"/>
          <w:lang w:val="en-GB"/>
        </w:rPr>
        <w:t> </w:t>
      </w:r>
    </w:p>
    <w:p w14:paraId="214EB5E6" w14:textId="555A1AE9" w:rsidR="00BE6DAF" w:rsidRPr="009E2413" w:rsidRDefault="00BE6DAF" w:rsidP="00BE6DAF">
      <w:pPr>
        <w:spacing w:line="360" w:lineRule="auto"/>
        <w:rPr>
          <w:rFonts w:ascii="Arial" w:eastAsia="Times New Roman" w:hAnsi="Arial" w:cs="Arial"/>
          <w:kern w:val="0"/>
          <w:sz w:val="24"/>
          <w:szCs w:val="24"/>
          <w:lang w:val="en-GB"/>
          <w14:ligatures w14:val="none"/>
        </w:rPr>
      </w:pPr>
      <w:r w:rsidRPr="009E2413">
        <w:rPr>
          <w:rStyle w:val="eop"/>
          <w:rFonts w:ascii="Arial" w:hAnsi="Arial" w:cs="Arial"/>
          <w:sz w:val="24"/>
          <w:szCs w:val="24"/>
          <w:lang w:val="en-GB"/>
        </w:rPr>
        <w:br w:type="page"/>
      </w:r>
    </w:p>
    <w:p w14:paraId="4DDFB0AA" w14:textId="47C3BC6F" w:rsidR="00BE6DAF" w:rsidRPr="00BE6DAF" w:rsidRDefault="00BE6DAF" w:rsidP="00BE6DAF">
      <w:pPr>
        <w:pStyle w:val="paragraph"/>
        <w:spacing w:before="0" w:beforeAutospacing="0" w:after="0" w:afterAutospacing="0" w:line="360" w:lineRule="auto"/>
        <w:ind w:hanging="720"/>
        <w:contextualSpacing/>
        <w:textAlignment w:val="baseline"/>
        <w:rPr>
          <w:rFonts w:ascii="Arial" w:hAnsi="Arial" w:cs="Arial"/>
        </w:rPr>
      </w:pPr>
      <w:r w:rsidRPr="00BE6DAF">
        <w:rPr>
          <w:rStyle w:val="normaltextrun"/>
          <w:rFonts w:ascii="Arial" w:hAnsi="Arial" w:cs="Arial"/>
          <w:b/>
          <w:bCs/>
          <w:lang w:val="en-GB"/>
        </w:rPr>
        <w:lastRenderedPageBreak/>
        <w:t>References</w:t>
      </w:r>
      <w:r w:rsidRPr="00BE6DAF">
        <w:rPr>
          <w:rStyle w:val="eop"/>
          <w:rFonts w:ascii="Arial" w:hAnsi="Arial" w:cs="Arial"/>
          <w:b/>
          <w:bCs/>
          <w:lang w:val="en-GB"/>
        </w:rPr>
        <w:t> </w:t>
      </w:r>
    </w:p>
    <w:p w14:paraId="19894DF1" w14:textId="77777777" w:rsidR="00BE6DAF" w:rsidRPr="00BE6DAF" w:rsidRDefault="00BE6DAF" w:rsidP="00BE6DAF">
      <w:pPr>
        <w:pStyle w:val="paragraph"/>
        <w:spacing w:before="0" w:beforeAutospacing="0" w:after="0" w:afterAutospacing="0" w:line="360" w:lineRule="auto"/>
        <w:ind w:left="-30" w:right="-30" w:hanging="720"/>
        <w:contextualSpacing/>
        <w:textAlignment w:val="baseline"/>
        <w:rPr>
          <w:rFonts w:ascii="Arial" w:hAnsi="Arial" w:cs="Arial"/>
          <w:lang w:val="en-GB"/>
        </w:rPr>
      </w:pPr>
      <w:r w:rsidRPr="00BE6DAF">
        <w:rPr>
          <w:rStyle w:val="normaltextrun"/>
          <w:rFonts w:ascii="Arial" w:hAnsi="Arial" w:cs="Arial"/>
          <w:lang w:val="en-GB"/>
        </w:rPr>
        <w:t xml:space="preserve">‌ </w:t>
      </w:r>
      <w:proofErr w:type="spellStart"/>
      <w:r w:rsidRPr="00BE6DAF">
        <w:rPr>
          <w:rStyle w:val="normaltextrun"/>
          <w:rFonts w:ascii="Arial" w:hAnsi="Arial" w:cs="Arial"/>
          <w:lang w:val="en-GB"/>
        </w:rPr>
        <w:t>VanSchenkhof</w:t>
      </w:r>
      <w:proofErr w:type="spellEnd"/>
      <w:r w:rsidRPr="00BE6DAF">
        <w:rPr>
          <w:rStyle w:val="normaltextrun"/>
          <w:rFonts w:ascii="Arial" w:hAnsi="Arial" w:cs="Arial"/>
          <w:lang w:val="en-GB"/>
        </w:rPr>
        <w:t xml:space="preserve">, M., Houseworth, M., Walker, L. and Smith, S. (2021). Saving Employee Engagement: Emergent Strategies in Response to Externally Mandated Change. International journal of business &amp; management research, [online] 9(2), pp.214–223. </w:t>
      </w:r>
      <w:proofErr w:type="spellStart"/>
      <w:proofErr w:type="gramStart"/>
      <w:r w:rsidRPr="00BE6DAF">
        <w:rPr>
          <w:rStyle w:val="normaltextrun"/>
          <w:rFonts w:ascii="Arial" w:hAnsi="Arial" w:cs="Arial"/>
          <w:lang w:val="en-GB"/>
        </w:rPr>
        <w:t>doi:https</w:t>
      </w:r>
      <w:proofErr w:type="spellEnd"/>
      <w:r w:rsidRPr="00BE6DAF">
        <w:rPr>
          <w:rStyle w:val="normaltextrun"/>
          <w:rFonts w:ascii="Arial" w:hAnsi="Arial" w:cs="Arial"/>
          <w:lang w:val="en-GB"/>
        </w:rPr>
        <w:t>://doi.org/10.37391/ijbmr.090214</w:t>
      </w:r>
      <w:proofErr w:type="gramEnd"/>
      <w:r w:rsidRPr="00BE6DAF">
        <w:rPr>
          <w:rStyle w:val="normaltextrun"/>
          <w:rFonts w:ascii="Arial" w:hAnsi="Arial" w:cs="Arial"/>
          <w:lang w:val="en-GB"/>
        </w:rPr>
        <w:t>.</w:t>
      </w:r>
      <w:r w:rsidRPr="00BE6DAF">
        <w:rPr>
          <w:rStyle w:val="eop"/>
          <w:rFonts w:ascii="Arial" w:hAnsi="Arial" w:cs="Arial"/>
          <w:lang w:val="en-GB"/>
        </w:rPr>
        <w:t> </w:t>
      </w:r>
    </w:p>
    <w:p w14:paraId="437FC468" w14:textId="77777777" w:rsidR="00BE6DAF" w:rsidRPr="00BE6DAF" w:rsidRDefault="00BE6DAF" w:rsidP="00BE6DAF">
      <w:pPr>
        <w:pStyle w:val="paragraph"/>
        <w:spacing w:before="0" w:beforeAutospacing="0" w:after="0" w:afterAutospacing="0" w:line="360" w:lineRule="auto"/>
        <w:ind w:left="-30" w:right="-30" w:hanging="720"/>
        <w:contextualSpacing/>
        <w:textAlignment w:val="baseline"/>
        <w:rPr>
          <w:rFonts w:ascii="Arial" w:hAnsi="Arial" w:cs="Arial"/>
          <w:lang w:val="en-GB"/>
        </w:rPr>
      </w:pPr>
      <w:r w:rsidRPr="00BE6DAF">
        <w:rPr>
          <w:rStyle w:val="normaltextrun"/>
          <w:rFonts w:ascii="Arial" w:hAnsi="Arial" w:cs="Arial"/>
          <w:lang w:val="en-GB"/>
        </w:rPr>
        <w:t xml:space="preserve">Accounting Forum. (2021). Modelling the role of strategic planning, strategic management accounting information system, and psychological factors on the budgetary slack. [online] Available at: </w:t>
      </w:r>
      <w:hyperlink r:id="rId7" w:tgtFrame="_blank" w:history="1">
        <w:r w:rsidRPr="00BE6DAF">
          <w:rPr>
            <w:rStyle w:val="normaltextrun"/>
            <w:rFonts w:ascii="Arial" w:hAnsi="Arial" w:cs="Arial"/>
            <w:lang w:val="en-GB"/>
          </w:rPr>
          <w:t>https://www.tandfonline.com/doi/abs/10.1080/01559982.2022.2163040</w:t>
        </w:r>
      </w:hyperlink>
      <w:r w:rsidRPr="00BE6DAF">
        <w:rPr>
          <w:rStyle w:val="normaltextrun"/>
          <w:rFonts w:ascii="Arial" w:hAnsi="Arial" w:cs="Arial"/>
          <w:lang w:val="en-GB"/>
        </w:rPr>
        <w:t xml:space="preserve"> [Accessed 18 Jan. 2024].</w:t>
      </w:r>
      <w:r w:rsidRPr="00BE6DAF">
        <w:rPr>
          <w:rStyle w:val="eop"/>
          <w:rFonts w:ascii="Arial" w:hAnsi="Arial" w:cs="Arial"/>
          <w:lang w:val="en-GB"/>
        </w:rPr>
        <w:t> </w:t>
      </w:r>
    </w:p>
    <w:p w14:paraId="179EA9EB" w14:textId="77777777" w:rsidR="00BE6DAF" w:rsidRPr="00BE6DAF" w:rsidRDefault="00BE6DAF" w:rsidP="00BE6DAF">
      <w:pPr>
        <w:pStyle w:val="paragraph"/>
        <w:spacing w:before="0" w:beforeAutospacing="0" w:after="0" w:afterAutospacing="0" w:line="360" w:lineRule="auto"/>
        <w:ind w:left="-30" w:right="-30" w:hanging="720"/>
        <w:contextualSpacing/>
        <w:textAlignment w:val="baseline"/>
        <w:rPr>
          <w:rFonts w:ascii="Arial" w:hAnsi="Arial" w:cs="Arial"/>
          <w:lang w:val="en-GB"/>
        </w:rPr>
      </w:pPr>
      <w:r w:rsidRPr="00BE6DAF">
        <w:rPr>
          <w:rStyle w:val="normaltextrun"/>
          <w:rFonts w:ascii="Arial" w:hAnsi="Arial" w:cs="Arial"/>
          <w:lang w:val="en-GB"/>
        </w:rPr>
        <w:t xml:space="preserve">Ali, A., Jiang, X. and Ali, A. (2022). Enhancing corporate sustainable development: Organizational learning, social ties, and environmental strategies. Business Strategy and the Environment, [online] 32(4), pp.1232–1247. </w:t>
      </w:r>
      <w:proofErr w:type="spellStart"/>
      <w:proofErr w:type="gramStart"/>
      <w:r w:rsidRPr="00BE6DAF">
        <w:rPr>
          <w:rStyle w:val="normaltextrun"/>
          <w:rFonts w:ascii="Arial" w:hAnsi="Arial" w:cs="Arial"/>
          <w:lang w:val="en-GB"/>
        </w:rPr>
        <w:t>doi:https</w:t>
      </w:r>
      <w:proofErr w:type="spellEnd"/>
      <w:r w:rsidRPr="00BE6DAF">
        <w:rPr>
          <w:rStyle w:val="normaltextrun"/>
          <w:rFonts w:ascii="Arial" w:hAnsi="Arial" w:cs="Arial"/>
          <w:lang w:val="en-GB"/>
        </w:rPr>
        <w:t>://doi.org/10.1002/bse.3184</w:t>
      </w:r>
      <w:proofErr w:type="gramEnd"/>
      <w:r w:rsidRPr="00BE6DAF">
        <w:rPr>
          <w:rStyle w:val="normaltextrun"/>
          <w:rFonts w:ascii="Arial" w:hAnsi="Arial" w:cs="Arial"/>
          <w:lang w:val="en-GB"/>
        </w:rPr>
        <w:t>.</w:t>
      </w:r>
      <w:r w:rsidRPr="00BE6DAF">
        <w:rPr>
          <w:rStyle w:val="eop"/>
          <w:rFonts w:ascii="Arial" w:hAnsi="Arial" w:cs="Arial"/>
          <w:lang w:val="en-GB"/>
        </w:rPr>
        <w:t> </w:t>
      </w:r>
    </w:p>
    <w:p w14:paraId="3CE95192" w14:textId="77777777" w:rsidR="00BE6DAF" w:rsidRPr="00BE6DAF" w:rsidRDefault="00BE6DAF" w:rsidP="00BE6DAF">
      <w:pPr>
        <w:pStyle w:val="paragraph"/>
        <w:spacing w:before="0" w:beforeAutospacing="0" w:after="0" w:afterAutospacing="0" w:line="360" w:lineRule="auto"/>
        <w:ind w:left="-30" w:right="-30" w:hanging="720"/>
        <w:contextualSpacing/>
        <w:textAlignment w:val="baseline"/>
        <w:rPr>
          <w:rFonts w:ascii="Arial" w:hAnsi="Arial" w:cs="Arial"/>
          <w:lang w:val="en-GB"/>
        </w:rPr>
      </w:pPr>
      <w:proofErr w:type="spellStart"/>
      <w:r w:rsidRPr="00BE6DAF">
        <w:rPr>
          <w:rStyle w:val="normaltextrun"/>
          <w:rFonts w:ascii="Arial" w:hAnsi="Arial" w:cs="Arial"/>
          <w:lang w:val="en-GB"/>
        </w:rPr>
        <w:t>Bardukova</w:t>
      </w:r>
      <w:proofErr w:type="spellEnd"/>
      <w:r w:rsidRPr="00BE6DAF">
        <w:rPr>
          <w:rStyle w:val="normaltextrun"/>
          <w:rFonts w:ascii="Arial" w:hAnsi="Arial" w:cs="Arial"/>
          <w:lang w:val="en-GB"/>
        </w:rPr>
        <w:t xml:space="preserve">, L. (2023). Navigating the Hospitality Horizon: Current Trends and Strategies for Customer Attraction and Retention in the Hotel Industry. ELECTRONIC JOURNAL "ECONOMICS AND COMPUTER SCIENCE, [online] (2). Available at: </w:t>
      </w:r>
      <w:hyperlink r:id="rId8" w:tgtFrame="_blank" w:history="1">
        <w:r w:rsidRPr="00BE6DAF">
          <w:rPr>
            <w:rStyle w:val="normaltextrun"/>
            <w:rFonts w:ascii="Arial" w:hAnsi="Arial" w:cs="Arial"/>
            <w:lang w:val="en-GB"/>
          </w:rPr>
          <w:t>https://eknigibg.net/Volume9/Issue2/spisanie-br2-2023_pp.88-103.pdf</w:t>
        </w:r>
      </w:hyperlink>
      <w:r w:rsidRPr="00BE6DAF">
        <w:rPr>
          <w:rStyle w:val="normaltextrun"/>
          <w:rFonts w:ascii="Arial" w:hAnsi="Arial" w:cs="Arial"/>
          <w:lang w:val="en-GB"/>
        </w:rPr>
        <w:t>.</w:t>
      </w:r>
      <w:r w:rsidRPr="00BE6DAF">
        <w:rPr>
          <w:rStyle w:val="eop"/>
          <w:rFonts w:ascii="Arial" w:hAnsi="Arial" w:cs="Arial"/>
          <w:lang w:val="en-GB"/>
        </w:rPr>
        <w:t> </w:t>
      </w:r>
    </w:p>
    <w:p w14:paraId="5DEB2687" w14:textId="77777777" w:rsidR="00BE6DAF" w:rsidRPr="00BE6DAF" w:rsidRDefault="00BE6DAF" w:rsidP="00BE6DAF">
      <w:pPr>
        <w:pStyle w:val="paragraph"/>
        <w:spacing w:before="0" w:beforeAutospacing="0" w:after="0" w:afterAutospacing="0" w:line="360" w:lineRule="auto"/>
        <w:ind w:left="-30" w:right="-30" w:hanging="720"/>
        <w:contextualSpacing/>
        <w:textAlignment w:val="baseline"/>
        <w:rPr>
          <w:rFonts w:ascii="Arial" w:hAnsi="Arial" w:cs="Arial"/>
          <w:lang w:val="en-GB"/>
        </w:rPr>
      </w:pPr>
      <w:proofErr w:type="spellStart"/>
      <w:r w:rsidRPr="00BE6DAF">
        <w:rPr>
          <w:rStyle w:val="normaltextrun"/>
          <w:rFonts w:ascii="Arial" w:hAnsi="Arial" w:cs="Arial"/>
          <w:lang w:val="en-GB"/>
        </w:rPr>
        <w:t>Bardukova</w:t>
      </w:r>
      <w:proofErr w:type="spellEnd"/>
      <w:r w:rsidRPr="00BE6DAF">
        <w:rPr>
          <w:rStyle w:val="normaltextrun"/>
          <w:rFonts w:ascii="Arial" w:hAnsi="Arial" w:cs="Arial"/>
          <w:lang w:val="en-GB"/>
        </w:rPr>
        <w:t xml:space="preserve">, L. (2023). Navigating the Hospitality Horizon: Current Trends and Strategies for Customer Attraction and Retention in the Hotel Industry. ELECTRONIC JOURNAL "ECONOMICS AND COMPUTER SCIENCE, [online] (2). Available at: </w:t>
      </w:r>
      <w:hyperlink r:id="rId9" w:tgtFrame="_blank" w:history="1">
        <w:r w:rsidRPr="00BE6DAF">
          <w:rPr>
            <w:rStyle w:val="normaltextrun"/>
            <w:rFonts w:ascii="Arial" w:hAnsi="Arial" w:cs="Arial"/>
            <w:lang w:val="en-GB"/>
          </w:rPr>
          <w:t>https://eknigibg.net/Volume9/Issue2/spisanie-br2-2023_pp.88-103.pdf</w:t>
        </w:r>
      </w:hyperlink>
      <w:r w:rsidRPr="00BE6DAF">
        <w:rPr>
          <w:rStyle w:val="normaltextrun"/>
          <w:rFonts w:ascii="Arial" w:hAnsi="Arial" w:cs="Arial"/>
          <w:lang w:val="en-GB"/>
        </w:rPr>
        <w:t>.</w:t>
      </w:r>
      <w:r w:rsidRPr="00BE6DAF">
        <w:rPr>
          <w:rStyle w:val="eop"/>
          <w:rFonts w:ascii="Arial" w:hAnsi="Arial" w:cs="Arial"/>
          <w:lang w:val="en-GB"/>
        </w:rPr>
        <w:t> </w:t>
      </w:r>
    </w:p>
    <w:p w14:paraId="2131F6BD" w14:textId="77777777" w:rsidR="00BE6DAF" w:rsidRPr="00BE6DAF" w:rsidRDefault="00BE6DAF" w:rsidP="00BE6DAF">
      <w:pPr>
        <w:pStyle w:val="paragraph"/>
        <w:spacing w:before="0" w:beforeAutospacing="0" w:after="0" w:afterAutospacing="0" w:line="360" w:lineRule="auto"/>
        <w:ind w:left="-30" w:right="-30" w:hanging="720"/>
        <w:contextualSpacing/>
        <w:textAlignment w:val="baseline"/>
        <w:rPr>
          <w:rFonts w:ascii="Arial" w:hAnsi="Arial" w:cs="Arial"/>
          <w:lang w:val="en-GB"/>
        </w:rPr>
      </w:pPr>
      <w:r w:rsidRPr="00BE6DAF">
        <w:rPr>
          <w:rStyle w:val="normaltextrun"/>
          <w:rFonts w:ascii="Arial" w:hAnsi="Arial" w:cs="Arial"/>
          <w:lang w:val="en-GB"/>
        </w:rPr>
        <w:t xml:space="preserve">Eddy Soria Leyva and Dayana Parra </w:t>
      </w:r>
      <w:proofErr w:type="spellStart"/>
      <w:r w:rsidRPr="00BE6DAF">
        <w:rPr>
          <w:rStyle w:val="normaltextrun"/>
          <w:rFonts w:ascii="Arial" w:hAnsi="Arial" w:cs="Arial"/>
          <w:lang w:val="en-GB"/>
        </w:rPr>
        <w:t>Parra</w:t>
      </w:r>
      <w:proofErr w:type="spellEnd"/>
      <w:r w:rsidRPr="00BE6DAF">
        <w:rPr>
          <w:rStyle w:val="normaltextrun"/>
          <w:rFonts w:ascii="Arial" w:hAnsi="Arial" w:cs="Arial"/>
          <w:lang w:val="en-GB"/>
        </w:rPr>
        <w:t xml:space="preserve"> (2021). Environmental approach in the hotel industry: Riding the wave of change. Sustainable Futures, [online] 3, pp.100050–100050. </w:t>
      </w:r>
      <w:proofErr w:type="spellStart"/>
      <w:proofErr w:type="gramStart"/>
      <w:r w:rsidRPr="00BE6DAF">
        <w:rPr>
          <w:rStyle w:val="normaltextrun"/>
          <w:rFonts w:ascii="Arial" w:hAnsi="Arial" w:cs="Arial"/>
          <w:lang w:val="en-GB"/>
        </w:rPr>
        <w:t>doi:https</w:t>
      </w:r>
      <w:proofErr w:type="spellEnd"/>
      <w:r w:rsidRPr="00BE6DAF">
        <w:rPr>
          <w:rStyle w:val="normaltextrun"/>
          <w:rFonts w:ascii="Arial" w:hAnsi="Arial" w:cs="Arial"/>
          <w:lang w:val="en-GB"/>
        </w:rPr>
        <w:t>://doi.org/10.1016/j.sftr.2021.100050</w:t>
      </w:r>
      <w:proofErr w:type="gramEnd"/>
      <w:r w:rsidRPr="00BE6DAF">
        <w:rPr>
          <w:rStyle w:val="normaltextrun"/>
          <w:rFonts w:ascii="Arial" w:hAnsi="Arial" w:cs="Arial"/>
          <w:lang w:val="en-GB"/>
        </w:rPr>
        <w:t>.</w:t>
      </w:r>
      <w:r w:rsidRPr="00BE6DAF">
        <w:rPr>
          <w:rStyle w:val="eop"/>
          <w:rFonts w:ascii="Arial" w:hAnsi="Arial" w:cs="Arial"/>
          <w:lang w:val="en-GB"/>
        </w:rPr>
        <w:t> </w:t>
      </w:r>
    </w:p>
    <w:p w14:paraId="14D38781" w14:textId="77777777" w:rsidR="00BE6DAF" w:rsidRPr="00BE6DAF" w:rsidRDefault="00BE6DAF" w:rsidP="00BE6DAF">
      <w:pPr>
        <w:pStyle w:val="paragraph"/>
        <w:spacing w:before="0" w:beforeAutospacing="0" w:after="0" w:afterAutospacing="0" w:line="360" w:lineRule="auto"/>
        <w:ind w:left="-30" w:right="-30" w:hanging="720"/>
        <w:contextualSpacing/>
        <w:textAlignment w:val="baseline"/>
        <w:rPr>
          <w:rFonts w:ascii="Arial" w:hAnsi="Arial" w:cs="Arial"/>
          <w:lang w:val="en-GB"/>
        </w:rPr>
      </w:pPr>
      <w:r w:rsidRPr="00BE6DAF">
        <w:rPr>
          <w:rStyle w:val="normaltextrun"/>
          <w:rFonts w:ascii="Arial" w:hAnsi="Arial" w:cs="Arial"/>
          <w:lang w:val="en-GB"/>
        </w:rPr>
        <w:t xml:space="preserve">Elena Vladimirovna </w:t>
      </w:r>
      <w:proofErr w:type="spellStart"/>
      <w:r w:rsidRPr="00BE6DAF">
        <w:rPr>
          <w:rStyle w:val="normaltextrun"/>
          <w:rFonts w:ascii="Arial" w:hAnsi="Arial" w:cs="Arial"/>
          <w:lang w:val="en-GB"/>
        </w:rPr>
        <w:t>Bokareva</w:t>
      </w:r>
      <w:proofErr w:type="spellEnd"/>
      <w:r w:rsidRPr="00BE6DAF">
        <w:rPr>
          <w:rStyle w:val="normaltextrun"/>
          <w:rFonts w:ascii="Arial" w:hAnsi="Arial" w:cs="Arial"/>
          <w:lang w:val="en-GB"/>
        </w:rPr>
        <w:t xml:space="preserve"> and Elena Vladimirovna Yudina (2020). Strategic Management in The Hospitality Industry. </w:t>
      </w:r>
      <w:proofErr w:type="spellStart"/>
      <w:r w:rsidRPr="00BE6DAF">
        <w:rPr>
          <w:rStyle w:val="normaltextrun"/>
          <w:rFonts w:ascii="Arial" w:hAnsi="Arial" w:cs="Arial"/>
          <w:lang w:val="en-GB"/>
        </w:rPr>
        <w:t>Revista</w:t>
      </w:r>
      <w:proofErr w:type="spellEnd"/>
      <w:r w:rsidRPr="00BE6DAF">
        <w:rPr>
          <w:rStyle w:val="normaltextrun"/>
          <w:rFonts w:ascii="Arial" w:hAnsi="Arial" w:cs="Arial"/>
          <w:lang w:val="en-GB"/>
        </w:rPr>
        <w:t xml:space="preserve"> Turismo </w:t>
      </w:r>
      <w:proofErr w:type="spellStart"/>
      <w:r w:rsidRPr="00BE6DAF">
        <w:rPr>
          <w:rStyle w:val="normaltextrun"/>
          <w:rFonts w:ascii="Arial" w:hAnsi="Arial" w:cs="Arial"/>
          <w:lang w:val="en-GB"/>
        </w:rPr>
        <w:t>Estudos</w:t>
      </w:r>
      <w:proofErr w:type="spellEnd"/>
      <w:r w:rsidRPr="00BE6DAF">
        <w:rPr>
          <w:rStyle w:val="normaltextrun"/>
          <w:rFonts w:ascii="Arial" w:hAnsi="Arial" w:cs="Arial"/>
          <w:lang w:val="en-GB"/>
        </w:rPr>
        <w:t xml:space="preserve"> e </w:t>
      </w:r>
      <w:proofErr w:type="spellStart"/>
      <w:r w:rsidRPr="00BE6DAF">
        <w:rPr>
          <w:rStyle w:val="normaltextrun"/>
          <w:rFonts w:ascii="Arial" w:hAnsi="Arial" w:cs="Arial"/>
          <w:lang w:val="en-GB"/>
        </w:rPr>
        <w:t>Práticas</w:t>
      </w:r>
      <w:proofErr w:type="spellEnd"/>
      <w:r w:rsidRPr="00BE6DAF">
        <w:rPr>
          <w:rStyle w:val="normaltextrun"/>
          <w:rFonts w:ascii="Arial" w:hAnsi="Arial" w:cs="Arial"/>
          <w:lang w:val="en-GB"/>
        </w:rPr>
        <w:t xml:space="preserve"> - RTEP/UERN, [online] (4), pp.1–8. Available at: </w:t>
      </w:r>
      <w:hyperlink r:id="rId10" w:tgtFrame="_blank" w:history="1">
        <w:r w:rsidRPr="00BE6DAF">
          <w:rPr>
            <w:rStyle w:val="normaltextrun"/>
            <w:rFonts w:ascii="Arial" w:hAnsi="Arial" w:cs="Arial"/>
            <w:lang w:val="en-GB"/>
          </w:rPr>
          <w:t>https://geplat.com/rtep/index.php/tourism/article/view/709</w:t>
        </w:r>
      </w:hyperlink>
      <w:r w:rsidRPr="00BE6DAF">
        <w:rPr>
          <w:rStyle w:val="normaltextrun"/>
          <w:rFonts w:ascii="Arial" w:hAnsi="Arial" w:cs="Arial"/>
          <w:lang w:val="en-GB"/>
        </w:rPr>
        <w:t xml:space="preserve"> [Accessed 18 Jan. 2024].</w:t>
      </w:r>
      <w:r w:rsidRPr="00BE6DAF">
        <w:rPr>
          <w:rStyle w:val="eop"/>
          <w:rFonts w:ascii="Arial" w:hAnsi="Arial" w:cs="Arial"/>
          <w:lang w:val="en-GB"/>
        </w:rPr>
        <w:t> </w:t>
      </w:r>
    </w:p>
    <w:p w14:paraId="12022759" w14:textId="77777777" w:rsidR="00BE6DAF" w:rsidRPr="00BE6DAF" w:rsidRDefault="00BE6DAF" w:rsidP="00BE6DAF">
      <w:pPr>
        <w:pStyle w:val="paragraph"/>
        <w:spacing w:before="0" w:beforeAutospacing="0" w:after="0" w:afterAutospacing="0" w:line="360" w:lineRule="auto"/>
        <w:ind w:left="-30" w:right="-30" w:hanging="720"/>
        <w:contextualSpacing/>
        <w:textAlignment w:val="baseline"/>
        <w:rPr>
          <w:rFonts w:ascii="Arial" w:hAnsi="Arial" w:cs="Arial"/>
          <w:lang w:val="en-GB"/>
        </w:rPr>
      </w:pPr>
      <w:proofErr w:type="spellStart"/>
      <w:r w:rsidRPr="00BE6DAF">
        <w:rPr>
          <w:rStyle w:val="normaltextrun"/>
          <w:rFonts w:ascii="Arial" w:hAnsi="Arial" w:cs="Arial"/>
          <w:lang w:val="en-GB"/>
        </w:rPr>
        <w:t>Fida</w:t>
      </w:r>
      <w:proofErr w:type="spellEnd"/>
      <w:r w:rsidRPr="00BE6DAF">
        <w:rPr>
          <w:rStyle w:val="normaltextrun"/>
          <w:rFonts w:ascii="Arial" w:hAnsi="Arial" w:cs="Arial"/>
          <w:lang w:val="en-GB"/>
        </w:rPr>
        <w:t xml:space="preserve"> Ragheb Hassanein and Hale </w:t>
      </w:r>
      <w:proofErr w:type="spellStart"/>
      <w:r w:rsidRPr="00BE6DAF">
        <w:rPr>
          <w:rStyle w:val="normaltextrun"/>
          <w:rFonts w:ascii="Arial" w:hAnsi="Arial" w:cs="Arial"/>
          <w:lang w:val="en-GB"/>
        </w:rPr>
        <w:t>Özgit</w:t>
      </w:r>
      <w:proofErr w:type="spellEnd"/>
      <w:r w:rsidRPr="00BE6DAF">
        <w:rPr>
          <w:rStyle w:val="normaltextrun"/>
          <w:rFonts w:ascii="Arial" w:hAnsi="Arial" w:cs="Arial"/>
          <w:lang w:val="en-GB"/>
        </w:rPr>
        <w:t xml:space="preserve"> (2022). Sustaining Human Resources through Talent Management Strategies and Employee Engagement in the Middle East Hotel </w:t>
      </w:r>
      <w:r w:rsidRPr="00BE6DAF">
        <w:rPr>
          <w:rStyle w:val="normaltextrun"/>
          <w:rFonts w:ascii="Arial" w:hAnsi="Arial" w:cs="Arial"/>
          <w:lang w:val="en-GB"/>
        </w:rPr>
        <w:lastRenderedPageBreak/>
        <w:t xml:space="preserve">Industry. Sustainability, [online] 14(22), pp.15365–15365. </w:t>
      </w:r>
      <w:proofErr w:type="spellStart"/>
      <w:proofErr w:type="gramStart"/>
      <w:r w:rsidRPr="00BE6DAF">
        <w:rPr>
          <w:rStyle w:val="normaltextrun"/>
          <w:rFonts w:ascii="Arial" w:hAnsi="Arial" w:cs="Arial"/>
          <w:lang w:val="en-GB"/>
        </w:rPr>
        <w:t>doi:https</w:t>
      </w:r>
      <w:proofErr w:type="spellEnd"/>
      <w:r w:rsidRPr="00BE6DAF">
        <w:rPr>
          <w:rStyle w:val="normaltextrun"/>
          <w:rFonts w:ascii="Arial" w:hAnsi="Arial" w:cs="Arial"/>
          <w:lang w:val="en-GB"/>
        </w:rPr>
        <w:t>://doi.org/10.3390/su142215365</w:t>
      </w:r>
      <w:proofErr w:type="gramEnd"/>
      <w:r w:rsidRPr="00BE6DAF">
        <w:rPr>
          <w:rStyle w:val="normaltextrun"/>
          <w:rFonts w:ascii="Arial" w:hAnsi="Arial" w:cs="Arial"/>
          <w:lang w:val="en-GB"/>
        </w:rPr>
        <w:t>.</w:t>
      </w:r>
      <w:r w:rsidRPr="00BE6DAF">
        <w:rPr>
          <w:rStyle w:val="eop"/>
          <w:rFonts w:ascii="Arial" w:hAnsi="Arial" w:cs="Arial"/>
          <w:lang w:val="en-GB"/>
        </w:rPr>
        <w:t> </w:t>
      </w:r>
    </w:p>
    <w:p w14:paraId="77AC3FBF" w14:textId="77777777" w:rsidR="00BE6DAF" w:rsidRPr="00BE6DAF" w:rsidRDefault="00BE6DAF" w:rsidP="00BE6DAF">
      <w:pPr>
        <w:pStyle w:val="paragraph"/>
        <w:spacing w:before="0" w:beforeAutospacing="0" w:after="0" w:afterAutospacing="0" w:line="360" w:lineRule="auto"/>
        <w:ind w:left="-30" w:right="-30" w:hanging="720"/>
        <w:contextualSpacing/>
        <w:textAlignment w:val="baseline"/>
        <w:rPr>
          <w:rFonts w:ascii="Arial" w:hAnsi="Arial" w:cs="Arial"/>
          <w:lang w:val="en-GB"/>
        </w:rPr>
      </w:pPr>
      <w:r w:rsidRPr="00BE6DAF">
        <w:rPr>
          <w:rStyle w:val="normaltextrun"/>
          <w:rFonts w:ascii="Arial" w:hAnsi="Arial" w:cs="Arial"/>
          <w:lang w:val="en-GB"/>
        </w:rPr>
        <w:t xml:space="preserve">Google Books. (2022). The Revelation Conversation. [online] Available at: </w:t>
      </w:r>
      <w:hyperlink r:id="rId11" w:anchor="v=onepage&amp;q&amp;f=false" w:tgtFrame="_blank" w:history="1">
        <w:r w:rsidRPr="00BE6DAF">
          <w:rPr>
            <w:rStyle w:val="normaltextrun"/>
            <w:rFonts w:ascii="Arial" w:hAnsi="Arial" w:cs="Arial"/>
            <w:lang w:val="en-GB"/>
          </w:rPr>
          <w:t>https://books.google.co.ke/books?hl=en&amp;lr=&amp;id=QwI_EAAAQBAJ&amp;oi=fnd&amp;pg=PP1&amp;dq=The+company+Hyatt+Hotel+Corporation+stands+as+a+perfect+example+of+how+hiring+practices+can+deviate+from+tradition+and+become+tactical+engines+that+spur+business+growth&amp;ots=BVX5b9Equf&amp;sig=b3UnY4iS7rH4lI_Ocj-9ouU1Y2E&amp;redir_esc=y#v=onepage&amp;q&amp;f=false</w:t>
        </w:r>
      </w:hyperlink>
      <w:r w:rsidRPr="00BE6DAF">
        <w:rPr>
          <w:rStyle w:val="normaltextrun"/>
          <w:rFonts w:ascii="Arial" w:hAnsi="Arial" w:cs="Arial"/>
          <w:lang w:val="en-GB"/>
        </w:rPr>
        <w:t xml:space="preserve"> [Accessed 18 Jan. 2024].</w:t>
      </w:r>
      <w:r w:rsidRPr="00BE6DAF">
        <w:rPr>
          <w:rStyle w:val="eop"/>
          <w:rFonts w:ascii="Arial" w:hAnsi="Arial" w:cs="Arial"/>
          <w:lang w:val="en-GB"/>
        </w:rPr>
        <w:t> </w:t>
      </w:r>
    </w:p>
    <w:p w14:paraId="261667FE" w14:textId="77777777" w:rsidR="00BE6DAF" w:rsidRPr="00BE6DAF" w:rsidRDefault="00BE6DAF" w:rsidP="00BE6DAF">
      <w:pPr>
        <w:pStyle w:val="paragraph"/>
        <w:spacing w:before="0" w:beforeAutospacing="0" w:after="0" w:afterAutospacing="0" w:line="360" w:lineRule="auto"/>
        <w:ind w:left="-30" w:right="-30" w:hanging="720"/>
        <w:contextualSpacing/>
        <w:textAlignment w:val="baseline"/>
        <w:rPr>
          <w:rFonts w:ascii="Arial" w:hAnsi="Arial" w:cs="Arial"/>
          <w:lang w:val="en-GB"/>
        </w:rPr>
      </w:pPr>
      <w:r w:rsidRPr="00BE6DAF">
        <w:rPr>
          <w:rStyle w:val="normaltextrun"/>
          <w:rFonts w:ascii="Arial" w:hAnsi="Arial" w:cs="Arial"/>
          <w:lang w:val="en-GB"/>
        </w:rPr>
        <w:t xml:space="preserve">Gupta, P. (2020). Known and Unknown Aspects of Workplace Bullying: A Systematic Review of Recent Literature and Future Research Agenda - Parul Gupta, Urvashi Gupta, Simran Wadhwa, 2020. [online] Human Resource Development Review. Available at: </w:t>
      </w:r>
      <w:hyperlink r:id="rId12" w:tgtFrame="_blank" w:history="1">
        <w:r w:rsidRPr="00BE6DAF">
          <w:rPr>
            <w:rStyle w:val="normaltextrun"/>
            <w:rFonts w:ascii="Arial" w:hAnsi="Arial" w:cs="Arial"/>
            <w:lang w:val="en-GB"/>
          </w:rPr>
          <w:t>https://journals.sagepub.com/doi/abs/10.1177/1534484320936812</w:t>
        </w:r>
      </w:hyperlink>
      <w:r w:rsidRPr="00BE6DAF">
        <w:rPr>
          <w:rStyle w:val="normaltextrun"/>
          <w:rFonts w:ascii="Arial" w:hAnsi="Arial" w:cs="Arial"/>
          <w:lang w:val="en-GB"/>
        </w:rPr>
        <w:t xml:space="preserve"> [Accessed 18 Jan. 2024].</w:t>
      </w:r>
      <w:r w:rsidRPr="00BE6DAF">
        <w:rPr>
          <w:rStyle w:val="eop"/>
          <w:rFonts w:ascii="Arial" w:hAnsi="Arial" w:cs="Arial"/>
          <w:lang w:val="en-GB"/>
        </w:rPr>
        <w:t> </w:t>
      </w:r>
    </w:p>
    <w:p w14:paraId="44A03A70" w14:textId="77777777" w:rsidR="00BE6DAF" w:rsidRPr="00BE6DAF" w:rsidRDefault="00BE6DAF" w:rsidP="00BE6DAF">
      <w:pPr>
        <w:pStyle w:val="paragraph"/>
        <w:spacing w:before="0" w:beforeAutospacing="0" w:after="0" w:afterAutospacing="0" w:line="360" w:lineRule="auto"/>
        <w:ind w:left="-30" w:right="-30" w:hanging="720"/>
        <w:contextualSpacing/>
        <w:textAlignment w:val="baseline"/>
        <w:rPr>
          <w:rFonts w:ascii="Arial" w:hAnsi="Arial" w:cs="Arial"/>
          <w:lang w:val="en-GB"/>
        </w:rPr>
      </w:pPr>
      <w:bookmarkStart w:id="1" w:name="_Hlk156437625"/>
      <w:r w:rsidRPr="00BE6DAF">
        <w:rPr>
          <w:rStyle w:val="normaltextrun"/>
          <w:rFonts w:ascii="Arial" w:hAnsi="Arial" w:cs="Arial"/>
          <w:lang w:val="en-GB"/>
        </w:rPr>
        <w:t xml:space="preserve">Hyatt, K. and De Ciantis, C. (n.d.). What’s Important Understanding and Working with Values Perspectives. [online] Available at: </w:t>
      </w:r>
      <w:hyperlink r:id="rId13" w:tgtFrame="_blank" w:history="1">
        <w:r w:rsidRPr="00BE6DAF">
          <w:rPr>
            <w:rStyle w:val="normaltextrun"/>
            <w:rFonts w:ascii="Arial" w:hAnsi="Arial" w:cs="Arial"/>
            <w:lang w:val="en-GB"/>
          </w:rPr>
          <w:t>https://static1.squarespace.com/static/620c3fe355d8392820a41099/t/62158cf855fae94e74af38a3/1645579514076/KHyatt_CDe_Ciantis_Whats_Important.pdf</w:t>
        </w:r>
      </w:hyperlink>
      <w:r w:rsidRPr="00BE6DAF">
        <w:rPr>
          <w:rStyle w:val="normaltextrun"/>
          <w:rFonts w:ascii="Arial" w:hAnsi="Arial" w:cs="Arial"/>
          <w:lang w:val="en-GB"/>
        </w:rPr>
        <w:t xml:space="preserve"> [Accessed 18 Jan. 2024].</w:t>
      </w:r>
      <w:r w:rsidRPr="00BE6DAF">
        <w:rPr>
          <w:rStyle w:val="eop"/>
          <w:rFonts w:ascii="Arial" w:hAnsi="Arial" w:cs="Arial"/>
          <w:lang w:val="en-GB"/>
        </w:rPr>
        <w:t> </w:t>
      </w:r>
    </w:p>
    <w:p w14:paraId="51EEB93F" w14:textId="77777777" w:rsidR="00BE6DAF" w:rsidRPr="00BE6DAF" w:rsidRDefault="00BE6DAF" w:rsidP="00BE6DAF">
      <w:pPr>
        <w:pStyle w:val="paragraph"/>
        <w:spacing w:before="0" w:beforeAutospacing="0" w:after="0" w:afterAutospacing="0" w:line="360" w:lineRule="auto"/>
        <w:ind w:left="-30" w:right="-30" w:hanging="720"/>
        <w:contextualSpacing/>
        <w:textAlignment w:val="baseline"/>
        <w:rPr>
          <w:rFonts w:ascii="Arial" w:hAnsi="Arial" w:cs="Arial"/>
          <w:lang w:val="en-GB"/>
        </w:rPr>
      </w:pPr>
      <w:r w:rsidRPr="00BE6DAF">
        <w:rPr>
          <w:rStyle w:val="normaltextrun"/>
          <w:rFonts w:ascii="Arial" w:hAnsi="Arial" w:cs="Arial"/>
          <w:lang w:val="en-GB"/>
        </w:rPr>
        <w:t xml:space="preserve">Ioannis </w:t>
      </w:r>
      <w:proofErr w:type="spellStart"/>
      <w:r w:rsidRPr="00BE6DAF">
        <w:rPr>
          <w:rStyle w:val="normaltextrun"/>
          <w:rFonts w:ascii="Arial" w:hAnsi="Arial" w:cs="Arial"/>
          <w:lang w:val="en-GB"/>
        </w:rPr>
        <w:t>Rossidis</w:t>
      </w:r>
      <w:proofErr w:type="spellEnd"/>
      <w:r w:rsidRPr="00BE6DAF">
        <w:rPr>
          <w:rStyle w:val="normaltextrun"/>
          <w:rFonts w:ascii="Arial" w:hAnsi="Arial" w:cs="Arial"/>
          <w:lang w:val="en-GB"/>
        </w:rPr>
        <w:t xml:space="preserve">, Dimitrios Belias and Vasiliadis, L. (2021). Strategic Human Resource Management in the International Hospitality Industry. An Extensive Literature Review. Springer proceedings in business and economics, [online] pp.337–346. </w:t>
      </w:r>
      <w:proofErr w:type="spellStart"/>
      <w:proofErr w:type="gramStart"/>
      <w:r w:rsidRPr="00BE6DAF">
        <w:rPr>
          <w:rStyle w:val="normaltextrun"/>
          <w:rFonts w:ascii="Arial" w:hAnsi="Arial" w:cs="Arial"/>
          <w:lang w:val="en-GB"/>
        </w:rPr>
        <w:t>doi:https</w:t>
      </w:r>
      <w:proofErr w:type="spellEnd"/>
      <w:r w:rsidRPr="00BE6DAF">
        <w:rPr>
          <w:rStyle w:val="normaltextrun"/>
          <w:rFonts w:ascii="Arial" w:hAnsi="Arial" w:cs="Arial"/>
          <w:lang w:val="en-GB"/>
        </w:rPr>
        <w:t>://doi.org/10.1007/978-3-030-72469-6_22</w:t>
      </w:r>
      <w:proofErr w:type="gramEnd"/>
      <w:r w:rsidRPr="00BE6DAF">
        <w:rPr>
          <w:rStyle w:val="normaltextrun"/>
          <w:rFonts w:ascii="Arial" w:hAnsi="Arial" w:cs="Arial"/>
          <w:lang w:val="en-GB"/>
        </w:rPr>
        <w:t>.</w:t>
      </w:r>
      <w:r w:rsidRPr="00BE6DAF">
        <w:rPr>
          <w:rStyle w:val="eop"/>
          <w:rFonts w:ascii="Arial" w:hAnsi="Arial" w:cs="Arial"/>
          <w:lang w:val="en-GB"/>
        </w:rPr>
        <w:t> </w:t>
      </w:r>
    </w:p>
    <w:bookmarkEnd w:id="1"/>
    <w:p w14:paraId="4E458891" w14:textId="77777777" w:rsidR="00BE6DAF" w:rsidRPr="00BE6DAF" w:rsidRDefault="00BE6DAF" w:rsidP="00BE6DAF">
      <w:pPr>
        <w:pStyle w:val="paragraph"/>
        <w:spacing w:before="0" w:beforeAutospacing="0" w:after="0" w:afterAutospacing="0" w:line="360" w:lineRule="auto"/>
        <w:ind w:left="-30" w:right="-30" w:hanging="720"/>
        <w:contextualSpacing/>
        <w:textAlignment w:val="baseline"/>
        <w:rPr>
          <w:rFonts w:ascii="Arial" w:hAnsi="Arial" w:cs="Arial"/>
          <w:lang w:val="en-GB"/>
        </w:rPr>
      </w:pPr>
      <w:r w:rsidRPr="00BE6DAF">
        <w:rPr>
          <w:rStyle w:val="normaltextrun"/>
          <w:rFonts w:ascii="Arial" w:hAnsi="Arial" w:cs="Arial"/>
          <w:lang w:val="en-GB"/>
        </w:rPr>
        <w:t xml:space="preserve">Journal of Human Resources in Hospitality &amp; Tourism. (2023). An analysis of online employer positioning: insights for a broader employee value proposition construct in the hotel industry. [online] Available at: </w:t>
      </w:r>
      <w:hyperlink r:id="rId14" w:tgtFrame="_blank" w:history="1">
        <w:r w:rsidRPr="00BE6DAF">
          <w:rPr>
            <w:rStyle w:val="normaltextrun"/>
            <w:rFonts w:ascii="Arial" w:hAnsi="Arial" w:cs="Arial"/>
            <w:lang w:val="en-GB"/>
          </w:rPr>
          <w:t>https://www.tandfonline.com/doi/abs/10.1080/15332845.2024.2282209</w:t>
        </w:r>
      </w:hyperlink>
      <w:r w:rsidRPr="00BE6DAF">
        <w:rPr>
          <w:rStyle w:val="normaltextrun"/>
          <w:rFonts w:ascii="Arial" w:hAnsi="Arial" w:cs="Arial"/>
          <w:lang w:val="en-GB"/>
        </w:rPr>
        <w:t xml:space="preserve"> [Accessed 18 Jan. 2024].</w:t>
      </w:r>
      <w:r w:rsidRPr="00BE6DAF">
        <w:rPr>
          <w:rStyle w:val="eop"/>
          <w:rFonts w:ascii="Arial" w:hAnsi="Arial" w:cs="Arial"/>
          <w:lang w:val="en-GB"/>
        </w:rPr>
        <w:t> </w:t>
      </w:r>
    </w:p>
    <w:p w14:paraId="5C9504FB" w14:textId="77777777" w:rsidR="00BE6DAF" w:rsidRPr="00BE6DAF" w:rsidRDefault="00BE6DAF" w:rsidP="00BE6DAF">
      <w:pPr>
        <w:pStyle w:val="paragraph"/>
        <w:spacing w:before="0" w:beforeAutospacing="0" w:after="0" w:afterAutospacing="0" w:line="360" w:lineRule="auto"/>
        <w:ind w:left="-30" w:right="-30" w:hanging="720"/>
        <w:contextualSpacing/>
        <w:textAlignment w:val="baseline"/>
        <w:rPr>
          <w:rFonts w:ascii="Arial" w:hAnsi="Arial" w:cs="Arial"/>
          <w:lang w:val="en-GB"/>
        </w:rPr>
      </w:pPr>
      <w:r w:rsidRPr="00BE6DAF">
        <w:rPr>
          <w:rStyle w:val="normaltextrun"/>
          <w:rFonts w:ascii="Arial" w:hAnsi="Arial" w:cs="Arial"/>
          <w:lang w:val="en-GB"/>
        </w:rPr>
        <w:t xml:space="preserve">Mahmoud </w:t>
      </w:r>
      <w:proofErr w:type="spellStart"/>
      <w:r w:rsidRPr="00BE6DAF">
        <w:rPr>
          <w:rStyle w:val="normaltextrun"/>
          <w:rFonts w:ascii="Arial" w:hAnsi="Arial" w:cs="Arial"/>
          <w:lang w:val="en-GB"/>
        </w:rPr>
        <w:t>Alreahi</w:t>
      </w:r>
      <w:proofErr w:type="spellEnd"/>
      <w:r w:rsidRPr="00BE6DAF">
        <w:rPr>
          <w:rStyle w:val="normaltextrun"/>
          <w:rFonts w:ascii="Arial" w:hAnsi="Arial" w:cs="Arial"/>
          <w:lang w:val="en-GB"/>
        </w:rPr>
        <w:t xml:space="preserve">, Zoltán Bujdosó, Moaaz Kabil, Ali Said </w:t>
      </w:r>
      <w:proofErr w:type="spellStart"/>
      <w:r w:rsidRPr="00BE6DAF">
        <w:rPr>
          <w:rStyle w:val="normaltextrun"/>
          <w:rFonts w:ascii="Arial" w:hAnsi="Arial" w:cs="Arial"/>
          <w:lang w:val="en-GB"/>
        </w:rPr>
        <w:t>Akaak</w:t>
      </w:r>
      <w:proofErr w:type="spellEnd"/>
      <w:r w:rsidRPr="00BE6DAF">
        <w:rPr>
          <w:rStyle w:val="normaltextrun"/>
          <w:rFonts w:ascii="Arial" w:hAnsi="Arial" w:cs="Arial"/>
          <w:lang w:val="en-GB"/>
        </w:rPr>
        <w:t xml:space="preserve">, Kata </w:t>
      </w:r>
      <w:proofErr w:type="spellStart"/>
      <w:r w:rsidRPr="00BE6DAF">
        <w:rPr>
          <w:rStyle w:val="normaltextrun"/>
          <w:rFonts w:ascii="Arial" w:hAnsi="Arial" w:cs="Arial"/>
          <w:lang w:val="en-GB"/>
        </w:rPr>
        <w:t>Feketéné</w:t>
      </w:r>
      <w:proofErr w:type="spellEnd"/>
      <w:r w:rsidRPr="00BE6DAF">
        <w:rPr>
          <w:rStyle w:val="normaltextrun"/>
          <w:rFonts w:ascii="Arial" w:hAnsi="Arial" w:cs="Arial"/>
          <w:lang w:val="en-GB"/>
        </w:rPr>
        <w:t xml:space="preserve"> Benkó, </w:t>
      </w:r>
      <w:proofErr w:type="spellStart"/>
      <w:r w:rsidRPr="00BE6DAF">
        <w:rPr>
          <w:rStyle w:val="normaltextrun"/>
          <w:rFonts w:ascii="Arial" w:hAnsi="Arial" w:cs="Arial"/>
          <w:lang w:val="en-GB"/>
        </w:rPr>
        <w:t>Widhayani</w:t>
      </w:r>
      <w:proofErr w:type="spellEnd"/>
      <w:r w:rsidRPr="00BE6DAF">
        <w:rPr>
          <w:rStyle w:val="normaltextrun"/>
          <w:rFonts w:ascii="Arial" w:hAnsi="Arial" w:cs="Arial"/>
          <w:lang w:val="en-GB"/>
        </w:rPr>
        <w:t xml:space="preserve"> Puri </w:t>
      </w:r>
      <w:proofErr w:type="spellStart"/>
      <w:r w:rsidRPr="00BE6DAF">
        <w:rPr>
          <w:rStyle w:val="normaltextrun"/>
          <w:rFonts w:ascii="Arial" w:hAnsi="Arial" w:cs="Arial"/>
          <w:lang w:val="en-GB"/>
        </w:rPr>
        <w:t>Setioningtyas</w:t>
      </w:r>
      <w:proofErr w:type="spellEnd"/>
      <w:r w:rsidRPr="00BE6DAF">
        <w:rPr>
          <w:rStyle w:val="normaltextrun"/>
          <w:rFonts w:ascii="Arial" w:hAnsi="Arial" w:cs="Arial"/>
          <w:lang w:val="en-GB"/>
        </w:rPr>
        <w:t xml:space="preserve"> and Lóránt Dénes Dávid (2022). Green Human Resources Management in the Hotel Industry: A Systematic Review. Sustainability, [online] 15(1), pp.99–99. </w:t>
      </w:r>
      <w:proofErr w:type="spellStart"/>
      <w:proofErr w:type="gramStart"/>
      <w:r w:rsidRPr="00BE6DAF">
        <w:rPr>
          <w:rStyle w:val="normaltextrun"/>
          <w:rFonts w:ascii="Arial" w:hAnsi="Arial" w:cs="Arial"/>
          <w:lang w:val="en-GB"/>
        </w:rPr>
        <w:t>doi:https</w:t>
      </w:r>
      <w:proofErr w:type="spellEnd"/>
      <w:r w:rsidRPr="00BE6DAF">
        <w:rPr>
          <w:rStyle w:val="normaltextrun"/>
          <w:rFonts w:ascii="Arial" w:hAnsi="Arial" w:cs="Arial"/>
          <w:lang w:val="en-GB"/>
        </w:rPr>
        <w:t>://doi.org/10.3390/su15010099</w:t>
      </w:r>
      <w:proofErr w:type="gramEnd"/>
      <w:r w:rsidRPr="00BE6DAF">
        <w:rPr>
          <w:rStyle w:val="normaltextrun"/>
          <w:rFonts w:ascii="Arial" w:hAnsi="Arial" w:cs="Arial"/>
          <w:lang w:val="en-GB"/>
        </w:rPr>
        <w:t>.</w:t>
      </w:r>
      <w:r w:rsidRPr="00BE6DAF">
        <w:rPr>
          <w:rStyle w:val="eop"/>
          <w:rFonts w:ascii="Arial" w:hAnsi="Arial" w:cs="Arial"/>
          <w:lang w:val="en-GB"/>
        </w:rPr>
        <w:t> </w:t>
      </w:r>
    </w:p>
    <w:p w14:paraId="5BECF702" w14:textId="77777777" w:rsidR="00BE6DAF" w:rsidRPr="00BE6DAF" w:rsidRDefault="00BE6DAF" w:rsidP="00BE6DAF">
      <w:pPr>
        <w:pStyle w:val="paragraph"/>
        <w:spacing w:before="0" w:beforeAutospacing="0" w:after="0" w:afterAutospacing="0" w:line="360" w:lineRule="auto"/>
        <w:ind w:left="-30" w:right="-30" w:hanging="720"/>
        <w:contextualSpacing/>
        <w:textAlignment w:val="baseline"/>
        <w:rPr>
          <w:rFonts w:ascii="Arial" w:hAnsi="Arial" w:cs="Arial"/>
          <w:lang w:val="en-GB"/>
        </w:rPr>
      </w:pPr>
      <w:r w:rsidRPr="00BE6DAF">
        <w:rPr>
          <w:rStyle w:val="normaltextrun"/>
          <w:rFonts w:ascii="Arial" w:hAnsi="Arial" w:cs="Arial"/>
          <w:lang w:val="en-GB"/>
        </w:rPr>
        <w:lastRenderedPageBreak/>
        <w:t xml:space="preserve">Manoharan, A., Madera, J.M. and Singal, M. (2021). Walking the talk in diversity management: Exploring links between strategic statements, management practices, and external recognition. International Journal of Hospitality Management, [online] 94, pp.102864–102864. </w:t>
      </w:r>
      <w:proofErr w:type="spellStart"/>
      <w:proofErr w:type="gramStart"/>
      <w:r w:rsidRPr="00BE6DAF">
        <w:rPr>
          <w:rStyle w:val="normaltextrun"/>
          <w:rFonts w:ascii="Arial" w:hAnsi="Arial" w:cs="Arial"/>
          <w:lang w:val="en-GB"/>
        </w:rPr>
        <w:t>doi:https</w:t>
      </w:r>
      <w:proofErr w:type="spellEnd"/>
      <w:r w:rsidRPr="00BE6DAF">
        <w:rPr>
          <w:rStyle w:val="normaltextrun"/>
          <w:rFonts w:ascii="Arial" w:hAnsi="Arial" w:cs="Arial"/>
          <w:lang w:val="en-GB"/>
        </w:rPr>
        <w:t>://doi.org/10.1016/j.ijhm.2021.102864</w:t>
      </w:r>
      <w:proofErr w:type="gramEnd"/>
      <w:r w:rsidRPr="00BE6DAF">
        <w:rPr>
          <w:rStyle w:val="normaltextrun"/>
          <w:rFonts w:ascii="Arial" w:hAnsi="Arial" w:cs="Arial"/>
          <w:lang w:val="en-GB"/>
        </w:rPr>
        <w:t>.</w:t>
      </w:r>
      <w:r w:rsidRPr="00BE6DAF">
        <w:rPr>
          <w:rStyle w:val="eop"/>
          <w:rFonts w:ascii="Arial" w:hAnsi="Arial" w:cs="Arial"/>
          <w:lang w:val="en-GB"/>
        </w:rPr>
        <w:t> </w:t>
      </w:r>
    </w:p>
    <w:p w14:paraId="2CCD0229" w14:textId="77777777" w:rsidR="00BE6DAF" w:rsidRPr="00BE6DAF" w:rsidRDefault="00BE6DAF" w:rsidP="00BE6DAF">
      <w:pPr>
        <w:pStyle w:val="paragraph"/>
        <w:spacing w:before="0" w:beforeAutospacing="0" w:after="0" w:afterAutospacing="0" w:line="360" w:lineRule="auto"/>
        <w:ind w:left="-30" w:right="-30" w:hanging="720"/>
        <w:contextualSpacing/>
        <w:textAlignment w:val="baseline"/>
        <w:rPr>
          <w:rFonts w:ascii="Arial" w:hAnsi="Arial" w:cs="Arial"/>
          <w:lang w:val="en-GB"/>
        </w:rPr>
      </w:pPr>
      <w:r w:rsidRPr="00BE6DAF">
        <w:rPr>
          <w:rStyle w:val="normaltextrun"/>
          <w:rFonts w:ascii="Arial" w:hAnsi="Arial" w:cs="Arial"/>
          <w:lang w:val="en-GB"/>
        </w:rPr>
        <w:t xml:space="preserve">Messalina, P. (2021). Recruiting digital talent: The strategic role of recruitment in organisations’ digital transformation - Phyllis Messalina </w:t>
      </w:r>
      <w:proofErr w:type="spellStart"/>
      <w:r w:rsidRPr="00BE6DAF">
        <w:rPr>
          <w:rStyle w:val="normaltextrun"/>
          <w:rFonts w:ascii="Arial" w:hAnsi="Arial" w:cs="Arial"/>
          <w:lang w:val="en-GB"/>
        </w:rPr>
        <w:t>Gilch</w:t>
      </w:r>
      <w:proofErr w:type="spellEnd"/>
      <w:r w:rsidRPr="00BE6DAF">
        <w:rPr>
          <w:rStyle w:val="normaltextrun"/>
          <w:rFonts w:ascii="Arial" w:hAnsi="Arial" w:cs="Arial"/>
          <w:lang w:val="en-GB"/>
        </w:rPr>
        <w:t xml:space="preserve">, Jost </w:t>
      </w:r>
      <w:proofErr w:type="spellStart"/>
      <w:r w:rsidRPr="00BE6DAF">
        <w:rPr>
          <w:rStyle w:val="normaltextrun"/>
          <w:rFonts w:ascii="Arial" w:hAnsi="Arial" w:cs="Arial"/>
          <w:lang w:val="en-GB"/>
        </w:rPr>
        <w:t>Sieweke</w:t>
      </w:r>
      <w:proofErr w:type="spellEnd"/>
      <w:r w:rsidRPr="00BE6DAF">
        <w:rPr>
          <w:rStyle w:val="normaltextrun"/>
          <w:rFonts w:ascii="Arial" w:hAnsi="Arial" w:cs="Arial"/>
          <w:lang w:val="en-GB"/>
        </w:rPr>
        <w:t xml:space="preserve">, 2021. [online] German Journal of Human Resource Management. Available at: </w:t>
      </w:r>
      <w:hyperlink r:id="rId15" w:tgtFrame="_blank" w:history="1">
        <w:r w:rsidRPr="00BE6DAF">
          <w:rPr>
            <w:rStyle w:val="normaltextrun"/>
            <w:rFonts w:ascii="Arial" w:hAnsi="Arial" w:cs="Arial"/>
            <w:lang w:val="en-GB"/>
          </w:rPr>
          <w:t>https://journals.sagepub.com/doi/full/10.1177/2397002220952734</w:t>
        </w:r>
      </w:hyperlink>
      <w:r w:rsidRPr="00BE6DAF">
        <w:rPr>
          <w:rStyle w:val="normaltextrun"/>
          <w:rFonts w:ascii="Arial" w:hAnsi="Arial" w:cs="Arial"/>
          <w:lang w:val="en-GB"/>
        </w:rPr>
        <w:t xml:space="preserve"> [Accessed 18 Jan. 2024].</w:t>
      </w:r>
      <w:r w:rsidRPr="00BE6DAF">
        <w:rPr>
          <w:rStyle w:val="eop"/>
          <w:rFonts w:ascii="Arial" w:hAnsi="Arial" w:cs="Arial"/>
          <w:lang w:val="en-GB"/>
        </w:rPr>
        <w:t> </w:t>
      </w:r>
    </w:p>
    <w:p w14:paraId="4FD8B117" w14:textId="77777777" w:rsidR="00BE6DAF" w:rsidRPr="00BE6DAF" w:rsidRDefault="00BE6DAF" w:rsidP="00BE6DAF">
      <w:pPr>
        <w:pStyle w:val="paragraph"/>
        <w:spacing w:before="0" w:beforeAutospacing="0" w:after="0" w:afterAutospacing="0" w:line="360" w:lineRule="auto"/>
        <w:ind w:left="-30" w:right="-30" w:hanging="720"/>
        <w:contextualSpacing/>
        <w:textAlignment w:val="baseline"/>
        <w:rPr>
          <w:rFonts w:ascii="Arial" w:hAnsi="Arial" w:cs="Arial"/>
          <w:lang w:val="en-GB"/>
        </w:rPr>
      </w:pPr>
      <w:r w:rsidRPr="00BE6DAF">
        <w:rPr>
          <w:rStyle w:val="normaltextrun"/>
          <w:rFonts w:ascii="Arial" w:hAnsi="Arial" w:cs="Arial"/>
          <w:lang w:val="en-GB"/>
        </w:rPr>
        <w:t xml:space="preserve">Messalina, P. (2021). Recruiting digital talent: The strategic role of recruitment in organisations’ digital transformation - Phyllis Messalina </w:t>
      </w:r>
      <w:proofErr w:type="spellStart"/>
      <w:r w:rsidRPr="00BE6DAF">
        <w:rPr>
          <w:rStyle w:val="normaltextrun"/>
          <w:rFonts w:ascii="Arial" w:hAnsi="Arial" w:cs="Arial"/>
          <w:lang w:val="en-GB"/>
        </w:rPr>
        <w:t>Gilch</w:t>
      </w:r>
      <w:proofErr w:type="spellEnd"/>
      <w:r w:rsidRPr="00BE6DAF">
        <w:rPr>
          <w:rStyle w:val="normaltextrun"/>
          <w:rFonts w:ascii="Arial" w:hAnsi="Arial" w:cs="Arial"/>
          <w:lang w:val="en-GB"/>
        </w:rPr>
        <w:t xml:space="preserve">, Jost </w:t>
      </w:r>
      <w:proofErr w:type="spellStart"/>
      <w:r w:rsidRPr="00BE6DAF">
        <w:rPr>
          <w:rStyle w:val="normaltextrun"/>
          <w:rFonts w:ascii="Arial" w:hAnsi="Arial" w:cs="Arial"/>
          <w:lang w:val="en-GB"/>
        </w:rPr>
        <w:t>Sieweke</w:t>
      </w:r>
      <w:proofErr w:type="spellEnd"/>
      <w:r w:rsidRPr="00BE6DAF">
        <w:rPr>
          <w:rStyle w:val="normaltextrun"/>
          <w:rFonts w:ascii="Arial" w:hAnsi="Arial" w:cs="Arial"/>
          <w:lang w:val="en-GB"/>
        </w:rPr>
        <w:t xml:space="preserve">, 2021. [online] German Journal of Human Resource Management. Available at: </w:t>
      </w:r>
      <w:hyperlink r:id="rId16" w:tgtFrame="_blank" w:history="1">
        <w:r w:rsidRPr="00BE6DAF">
          <w:rPr>
            <w:rStyle w:val="normaltextrun"/>
            <w:rFonts w:ascii="Arial" w:hAnsi="Arial" w:cs="Arial"/>
            <w:lang w:val="en-GB"/>
          </w:rPr>
          <w:t>https://journals.sagepub.com/doi/full/10.1177/2397002220952734</w:t>
        </w:r>
      </w:hyperlink>
      <w:r w:rsidRPr="00BE6DAF">
        <w:rPr>
          <w:rStyle w:val="normaltextrun"/>
          <w:rFonts w:ascii="Arial" w:hAnsi="Arial" w:cs="Arial"/>
          <w:lang w:val="en-GB"/>
        </w:rPr>
        <w:t xml:space="preserve"> [Accessed 18 Jan. 2024].</w:t>
      </w:r>
      <w:r w:rsidRPr="00BE6DAF">
        <w:rPr>
          <w:rStyle w:val="eop"/>
          <w:rFonts w:ascii="Arial" w:hAnsi="Arial" w:cs="Arial"/>
          <w:lang w:val="en-GB"/>
        </w:rPr>
        <w:t> </w:t>
      </w:r>
    </w:p>
    <w:p w14:paraId="470EA329" w14:textId="77777777" w:rsidR="00BE6DAF" w:rsidRPr="00BE6DAF" w:rsidRDefault="00BE6DAF" w:rsidP="00BE6DAF">
      <w:pPr>
        <w:pStyle w:val="paragraph"/>
        <w:spacing w:before="0" w:beforeAutospacing="0" w:after="0" w:afterAutospacing="0" w:line="360" w:lineRule="auto"/>
        <w:ind w:left="-30" w:right="-30" w:hanging="720"/>
        <w:contextualSpacing/>
        <w:textAlignment w:val="baseline"/>
        <w:rPr>
          <w:rFonts w:ascii="Arial" w:hAnsi="Arial" w:cs="Arial"/>
          <w:lang w:val="en-GB"/>
        </w:rPr>
      </w:pPr>
      <w:r w:rsidRPr="00BE6DAF">
        <w:rPr>
          <w:rStyle w:val="normaltextrun"/>
          <w:rFonts w:ascii="Arial" w:hAnsi="Arial" w:cs="Arial"/>
          <w:lang w:val="en-GB"/>
        </w:rPr>
        <w:t xml:space="preserve">Mohd, F., Mohd, F., Alias, S., </w:t>
      </w:r>
      <w:proofErr w:type="spellStart"/>
      <w:r w:rsidRPr="00BE6DAF">
        <w:rPr>
          <w:rStyle w:val="normaltextrun"/>
          <w:rFonts w:ascii="Arial" w:hAnsi="Arial" w:cs="Arial"/>
          <w:lang w:val="en-GB"/>
        </w:rPr>
        <w:t>Rizaldi</w:t>
      </w:r>
      <w:proofErr w:type="spellEnd"/>
      <w:r w:rsidRPr="00BE6DAF">
        <w:rPr>
          <w:rStyle w:val="normaltextrun"/>
          <w:rFonts w:ascii="Arial" w:hAnsi="Arial" w:cs="Arial"/>
          <w:lang w:val="en-GB"/>
        </w:rPr>
        <w:t xml:space="preserve"> Mu’min and </w:t>
      </w:r>
      <w:proofErr w:type="spellStart"/>
      <w:r w:rsidRPr="00BE6DAF">
        <w:rPr>
          <w:rStyle w:val="normaltextrun"/>
          <w:rFonts w:ascii="Arial" w:hAnsi="Arial" w:cs="Arial"/>
          <w:lang w:val="en-GB"/>
        </w:rPr>
        <w:t>Arokiasamy</w:t>
      </w:r>
      <w:proofErr w:type="spellEnd"/>
      <w:r w:rsidRPr="00BE6DAF">
        <w:rPr>
          <w:rStyle w:val="normaltextrun"/>
          <w:rFonts w:ascii="Arial" w:hAnsi="Arial" w:cs="Arial"/>
          <w:lang w:val="en-GB"/>
        </w:rPr>
        <w:t xml:space="preserve">, L. (2023). Assessing the Disparities Between Strategic Human Resource Management and Conventional Human Resource Management: A Theory-Based Review. KnE Social Sciences. [online] </w:t>
      </w:r>
      <w:proofErr w:type="spellStart"/>
      <w:proofErr w:type="gramStart"/>
      <w:r w:rsidRPr="00BE6DAF">
        <w:rPr>
          <w:rStyle w:val="normaltextrun"/>
          <w:rFonts w:ascii="Arial" w:hAnsi="Arial" w:cs="Arial"/>
          <w:lang w:val="en-GB"/>
        </w:rPr>
        <w:t>doi:https</w:t>
      </w:r>
      <w:proofErr w:type="spellEnd"/>
      <w:r w:rsidRPr="00BE6DAF">
        <w:rPr>
          <w:rStyle w:val="normaltextrun"/>
          <w:rFonts w:ascii="Arial" w:hAnsi="Arial" w:cs="Arial"/>
          <w:lang w:val="en-GB"/>
        </w:rPr>
        <w:t>://doi.org/10.18502/kss.v8i20.14627</w:t>
      </w:r>
      <w:proofErr w:type="gramEnd"/>
      <w:r w:rsidRPr="00BE6DAF">
        <w:rPr>
          <w:rStyle w:val="normaltextrun"/>
          <w:rFonts w:ascii="Arial" w:hAnsi="Arial" w:cs="Arial"/>
          <w:lang w:val="en-GB"/>
        </w:rPr>
        <w:t>.</w:t>
      </w:r>
      <w:r w:rsidRPr="00BE6DAF">
        <w:rPr>
          <w:rStyle w:val="eop"/>
          <w:rFonts w:ascii="Arial" w:hAnsi="Arial" w:cs="Arial"/>
          <w:lang w:val="en-GB"/>
        </w:rPr>
        <w:t> </w:t>
      </w:r>
    </w:p>
    <w:p w14:paraId="179633A3" w14:textId="77777777" w:rsidR="00BE6DAF" w:rsidRPr="00BE6DAF" w:rsidRDefault="00BE6DAF" w:rsidP="00BE6DAF">
      <w:pPr>
        <w:pStyle w:val="paragraph"/>
        <w:spacing w:before="0" w:beforeAutospacing="0" w:after="0" w:afterAutospacing="0" w:line="360" w:lineRule="auto"/>
        <w:ind w:left="-30" w:right="-30" w:hanging="720"/>
        <w:contextualSpacing/>
        <w:textAlignment w:val="baseline"/>
        <w:rPr>
          <w:rFonts w:ascii="Arial" w:hAnsi="Arial" w:cs="Arial"/>
          <w:lang w:val="en-GB"/>
        </w:rPr>
      </w:pPr>
      <w:proofErr w:type="spellStart"/>
      <w:r w:rsidRPr="00BE6DAF">
        <w:rPr>
          <w:rStyle w:val="normaltextrun"/>
          <w:rFonts w:ascii="Arial" w:hAnsi="Arial" w:cs="Arial"/>
          <w:lang w:val="en-GB"/>
        </w:rPr>
        <w:t>Sujová</w:t>
      </w:r>
      <w:proofErr w:type="spellEnd"/>
      <w:r w:rsidRPr="00BE6DAF">
        <w:rPr>
          <w:rStyle w:val="normaltextrun"/>
          <w:rFonts w:ascii="Arial" w:hAnsi="Arial" w:cs="Arial"/>
          <w:lang w:val="en-GB"/>
        </w:rPr>
        <w:t xml:space="preserve">, E., </w:t>
      </w:r>
      <w:proofErr w:type="spellStart"/>
      <w:r w:rsidRPr="00BE6DAF">
        <w:rPr>
          <w:rStyle w:val="normaltextrun"/>
          <w:rFonts w:ascii="Arial" w:hAnsi="Arial" w:cs="Arial"/>
          <w:lang w:val="en-GB"/>
        </w:rPr>
        <w:t>Čierna</w:t>
      </w:r>
      <w:proofErr w:type="spellEnd"/>
      <w:r w:rsidRPr="00BE6DAF">
        <w:rPr>
          <w:rStyle w:val="normaltextrun"/>
          <w:rFonts w:ascii="Arial" w:hAnsi="Arial" w:cs="Arial"/>
          <w:lang w:val="en-GB"/>
        </w:rPr>
        <w:t xml:space="preserve">, H., Ľubica </w:t>
      </w:r>
      <w:proofErr w:type="spellStart"/>
      <w:r w:rsidRPr="00BE6DAF">
        <w:rPr>
          <w:rStyle w:val="normaltextrun"/>
          <w:rFonts w:ascii="Arial" w:hAnsi="Arial" w:cs="Arial"/>
          <w:lang w:val="en-GB"/>
        </w:rPr>
        <w:t>Simanová</w:t>
      </w:r>
      <w:proofErr w:type="spellEnd"/>
      <w:r w:rsidRPr="00BE6DAF">
        <w:rPr>
          <w:rStyle w:val="normaltextrun"/>
          <w:rFonts w:ascii="Arial" w:hAnsi="Arial" w:cs="Arial"/>
          <w:lang w:val="en-GB"/>
        </w:rPr>
        <w:t xml:space="preserve">, Pavol </w:t>
      </w:r>
      <w:proofErr w:type="spellStart"/>
      <w:r w:rsidRPr="00BE6DAF">
        <w:rPr>
          <w:rStyle w:val="normaltextrun"/>
          <w:rFonts w:ascii="Arial" w:hAnsi="Arial" w:cs="Arial"/>
          <w:lang w:val="en-GB"/>
        </w:rPr>
        <w:t>Gejdoš</w:t>
      </w:r>
      <w:proofErr w:type="spellEnd"/>
      <w:r w:rsidRPr="00BE6DAF">
        <w:rPr>
          <w:rStyle w:val="normaltextrun"/>
          <w:rFonts w:ascii="Arial" w:hAnsi="Arial" w:cs="Arial"/>
          <w:lang w:val="en-GB"/>
        </w:rPr>
        <w:t xml:space="preserve"> and Jaroslava Štefková (2021). Soft Skills Integration into Business Processes Based on the Requirements of Employers—Approach for Sustainable Education. Sustainability, [online] 13(24), pp.13807–13807. </w:t>
      </w:r>
      <w:proofErr w:type="spellStart"/>
      <w:proofErr w:type="gramStart"/>
      <w:r w:rsidRPr="00BE6DAF">
        <w:rPr>
          <w:rStyle w:val="normaltextrun"/>
          <w:rFonts w:ascii="Arial" w:hAnsi="Arial" w:cs="Arial"/>
          <w:lang w:val="en-GB"/>
        </w:rPr>
        <w:t>doi:https</w:t>
      </w:r>
      <w:proofErr w:type="spellEnd"/>
      <w:r w:rsidRPr="00BE6DAF">
        <w:rPr>
          <w:rStyle w:val="normaltextrun"/>
          <w:rFonts w:ascii="Arial" w:hAnsi="Arial" w:cs="Arial"/>
          <w:lang w:val="en-GB"/>
        </w:rPr>
        <w:t>://doi.org/10.3390/su132413807</w:t>
      </w:r>
      <w:proofErr w:type="gramEnd"/>
      <w:r w:rsidRPr="00BE6DAF">
        <w:rPr>
          <w:rStyle w:val="normaltextrun"/>
          <w:rFonts w:ascii="Arial" w:hAnsi="Arial" w:cs="Arial"/>
          <w:lang w:val="en-GB"/>
        </w:rPr>
        <w:t>.</w:t>
      </w:r>
      <w:r w:rsidRPr="00BE6DAF">
        <w:rPr>
          <w:rStyle w:val="eop"/>
          <w:rFonts w:ascii="Arial" w:hAnsi="Arial" w:cs="Arial"/>
          <w:lang w:val="en-GB"/>
        </w:rPr>
        <w:t> </w:t>
      </w:r>
    </w:p>
    <w:p w14:paraId="7847C296" w14:textId="77777777" w:rsidR="00BE6DAF" w:rsidRPr="00BE6DAF" w:rsidRDefault="00BE6DAF" w:rsidP="00BE6DAF">
      <w:pPr>
        <w:pStyle w:val="paragraph"/>
        <w:spacing w:before="0" w:beforeAutospacing="0" w:after="0" w:afterAutospacing="0" w:line="360" w:lineRule="auto"/>
        <w:ind w:left="-30" w:right="-30" w:hanging="720"/>
        <w:contextualSpacing/>
        <w:textAlignment w:val="baseline"/>
        <w:rPr>
          <w:rFonts w:ascii="Arial" w:hAnsi="Arial" w:cs="Arial"/>
          <w:lang w:val="en-GB"/>
        </w:rPr>
      </w:pPr>
      <w:r w:rsidRPr="00BE6DAF">
        <w:rPr>
          <w:rStyle w:val="normaltextrun"/>
          <w:rFonts w:ascii="Arial" w:hAnsi="Arial" w:cs="Arial"/>
          <w:lang w:val="en-GB"/>
        </w:rPr>
        <w:t xml:space="preserve">Syed Usman Qadri, Bilal, M., Li, M., Ma, Z., Qadri, S., Ye, C. and Rauf, F. (2022). Work Environment as a Moderator Linking Green Human Resources Management Strategies with Turnover Intention of Millennials: A Study of Malaysian Hotel Industry. Sustainability, [online] 14(12), pp.7401–7401. </w:t>
      </w:r>
      <w:proofErr w:type="spellStart"/>
      <w:proofErr w:type="gramStart"/>
      <w:r w:rsidRPr="00BE6DAF">
        <w:rPr>
          <w:rStyle w:val="normaltextrun"/>
          <w:rFonts w:ascii="Arial" w:hAnsi="Arial" w:cs="Arial"/>
          <w:lang w:val="en-GB"/>
        </w:rPr>
        <w:t>doi:https</w:t>
      </w:r>
      <w:proofErr w:type="spellEnd"/>
      <w:r w:rsidRPr="00BE6DAF">
        <w:rPr>
          <w:rStyle w:val="normaltextrun"/>
          <w:rFonts w:ascii="Arial" w:hAnsi="Arial" w:cs="Arial"/>
          <w:lang w:val="en-GB"/>
        </w:rPr>
        <w:t>://doi.org/10.3390/su14127401</w:t>
      </w:r>
      <w:proofErr w:type="gramEnd"/>
      <w:r w:rsidRPr="00BE6DAF">
        <w:rPr>
          <w:rStyle w:val="normaltextrun"/>
          <w:rFonts w:ascii="Arial" w:hAnsi="Arial" w:cs="Arial"/>
          <w:lang w:val="en-GB"/>
        </w:rPr>
        <w:t>.</w:t>
      </w:r>
      <w:r w:rsidRPr="00BE6DAF">
        <w:rPr>
          <w:rStyle w:val="eop"/>
          <w:rFonts w:ascii="Arial" w:hAnsi="Arial" w:cs="Arial"/>
          <w:lang w:val="en-GB"/>
        </w:rPr>
        <w:t> </w:t>
      </w:r>
    </w:p>
    <w:p w14:paraId="7400F48B" w14:textId="77777777" w:rsidR="00BE6DAF" w:rsidRPr="00BE6DAF" w:rsidRDefault="00BE6DAF" w:rsidP="00BE6DAF">
      <w:pPr>
        <w:pStyle w:val="paragraph"/>
        <w:spacing w:before="0" w:beforeAutospacing="0" w:after="0" w:afterAutospacing="0" w:line="360" w:lineRule="auto"/>
        <w:ind w:left="-30" w:right="-30" w:hanging="720"/>
        <w:contextualSpacing/>
        <w:textAlignment w:val="baseline"/>
        <w:rPr>
          <w:rFonts w:ascii="Arial" w:hAnsi="Arial" w:cs="Arial"/>
          <w:lang w:val="en-GB"/>
        </w:rPr>
      </w:pPr>
      <w:r w:rsidRPr="00BE6DAF">
        <w:rPr>
          <w:rStyle w:val="normaltextrun"/>
          <w:rFonts w:ascii="Arial" w:hAnsi="Arial" w:cs="Arial"/>
          <w:lang w:val="en-GB"/>
        </w:rPr>
        <w:t xml:space="preserve">The role of human resource managers in the promotion of hotel sector as a brand in Jordanian hotel industry - a cross-sectional study. (2021). Cogent Business &amp; Management. [online] </w:t>
      </w:r>
      <w:proofErr w:type="spellStart"/>
      <w:proofErr w:type="gramStart"/>
      <w:r w:rsidRPr="00BE6DAF">
        <w:rPr>
          <w:rStyle w:val="normaltextrun"/>
          <w:rFonts w:ascii="Arial" w:hAnsi="Arial" w:cs="Arial"/>
          <w:lang w:val="en-GB"/>
        </w:rPr>
        <w:t>doi:https</w:t>
      </w:r>
      <w:proofErr w:type="spellEnd"/>
      <w:r w:rsidRPr="00BE6DAF">
        <w:rPr>
          <w:rStyle w:val="normaltextrun"/>
          <w:rFonts w:ascii="Arial" w:hAnsi="Arial" w:cs="Arial"/>
          <w:lang w:val="en-GB"/>
        </w:rPr>
        <w:t>://doi.org/10.1080//23311975.2021.1875535</w:t>
      </w:r>
      <w:proofErr w:type="gramEnd"/>
      <w:r w:rsidRPr="00BE6DAF">
        <w:rPr>
          <w:rStyle w:val="normaltextrun"/>
          <w:rFonts w:ascii="Arial" w:hAnsi="Arial" w:cs="Arial"/>
          <w:lang w:val="en-GB"/>
        </w:rPr>
        <w:t>.</w:t>
      </w:r>
      <w:r w:rsidRPr="00BE6DAF">
        <w:rPr>
          <w:rStyle w:val="eop"/>
          <w:rFonts w:ascii="Arial" w:hAnsi="Arial" w:cs="Arial"/>
          <w:lang w:val="en-GB"/>
        </w:rPr>
        <w:t> </w:t>
      </w:r>
    </w:p>
    <w:p w14:paraId="63B262AB" w14:textId="77777777" w:rsidR="00BE6DAF" w:rsidRPr="00BE6DAF" w:rsidRDefault="00BE6DAF" w:rsidP="00BE6DAF">
      <w:pPr>
        <w:pStyle w:val="paragraph"/>
        <w:spacing w:before="0" w:beforeAutospacing="0" w:after="0" w:afterAutospacing="0" w:line="360" w:lineRule="auto"/>
        <w:ind w:left="-30" w:right="-30" w:hanging="720"/>
        <w:contextualSpacing/>
        <w:textAlignment w:val="baseline"/>
        <w:rPr>
          <w:rFonts w:ascii="Arial" w:hAnsi="Arial" w:cs="Arial"/>
          <w:lang w:val="en-GB"/>
        </w:rPr>
      </w:pPr>
      <w:proofErr w:type="spellStart"/>
      <w:r w:rsidRPr="00BE6DAF">
        <w:rPr>
          <w:rStyle w:val="normaltextrun"/>
          <w:rFonts w:ascii="Arial" w:hAnsi="Arial" w:cs="Arial"/>
          <w:lang w:val="en-GB"/>
        </w:rPr>
        <w:lastRenderedPageBreak/>
        <w:t>Úbeda</w:t>
      </w:r>
      <w:proofErr w:type="spellEnd"/>
      <w:r w:rsidRPr="00BE6DAF">
        <w:rPr>
          <w:rStyle w:val="normaltextrun"/>
          <w:rFonts w:ascii="Cambria Math" w:hAnsi="Cambria Math" w:cs="Cambria Math"/>
          <w:lang w:val="en-GB"/>
        </w:rPr>
        <w:t>‐</w:t>
      </w:r>
      <w:r w:rsidRPr="00BE6DAF">
        <w:rPr>
          <w:rStyle w:val="normaltextrun"/>
          <w:rFonts w:ascii="Arial" w:hAnsi="Arial" w:cs="Arial"/>
          <w:lang w:val="en-GB"/>
        </w:rPr>
        <w:t>García, M., Claver</w:t>
      </w:r>
      <w:r w:rsidRPr="00BE6DAF">
        <w:rPr>
          <w:rStyle w:val="normaltextrun"/>
          <w:rFonts w:ascii="Cambria Math" w:hAnsi="Cambria Math" w:cs="Cambria Math"/>
          <w:lang w:val="en-GB"/>
        </w:rPr>
        <w:t>‐</w:t>
      </w:r>
      <w:r w:rsidRPr="00BE6DAF">
        <w:rPr>
          <w:rStyle w:val="normaltextrun"/>
          <w:rFonts w:ascii="Arial" w:hAnsi="Arial" w:cs="Arial"/>
          <w:lang w:val="en-GB"/>
        </w:rPr>
        <w:t>Cortés, E., Bartolomé Marco</w:t>
      </w:r>
      <w:r w:rsidRPr="00BE6DAF">
        <w:rPr>
          <w:rStyle w:val="normaltextrun"/>
          <w:rFonts w:ascii="Cambria Math" w:hAnsi="Cambria Math" w:cs="Cambria Math"/>
          <w:lang w:val="en-GB"/>
        </w:rPr>
        <w:t>‐</w:t>
      </w:r>
      <w:r w:rsidRPr="00BE6DAF">
        <w:rPr>
          <w:rStyle w:val="normaltextrun"/>
          <w:rFonts w:ascii="Arial" w:hAnsi="Arial" w:cs="Arial"/>
          <w:lang w:val="en-GB"/>
        </w:rPr>
        <w:t>Lajara and Patrocinio Zaragoza</w:t>
      </w:r>
      <w:r w:rsidRPr="00BE6DAF">
        <w:rPr>
          <w:rStyle w:val="normaltextrun"/>
          <w:rFonts w:ascii="Cambria Math" w:hAnsi="Cambria Math" w:cs="Cambria Math"/>
          <w:lang w:val="en-GB"/>
        </w:rPr>
        <w:t>‐</w:t>
      </w:r>
      <w:r w:rsidRPr="00BE6DAF">
        <w:rPr>
          <w:rStyle w:val="normaltextrun"/>
          <w:rFonts w:ascii="Arial" w:hAnsi="Arial" w:cs="Arial"/>
          <w:lang w:val="en-GB"/>
        </w:rPr>
        <w:t xml:space="preserve">Sáez (2021). Corporate social responsibility and firm performance in the hotel industry. The mediating role of green human resource management and environmental outcomes. Journal of Business Research, [online] 123, pp.57–69. </w:t>
      </w:r>
      <w:proofErr w:type="spellStart"/>
      <w:proofErr w:type="gramStart"/>
      <w:r w:rsidRPr="00BE6DAF">
        <w:rPr>
          <w:rStyle w:val="normaltextrun"/>
          <w:rFonts w:ascii="Arial" w:hAnsi="Arial" w:cs="Arial"/>
          <w:lang w:val="en-GB"/>
        </w:rPr>
        <w:t>doi:https</w:t>
      </w:r>
      <w:proofErr w:type="spellEnd"/>
      <w:r w:rsidRPr="00BE6DAF">
        <w:rPr>
          <w:rStyle w:val="normaltextrun"/>
          <w:rFonts w:ascii="Arial" w:hAnsi="Arial" w:cs="Arial"/>
          <w:lang w:val="en-GB"/>
        </w:rPr>
        <w:t>://doi.org/10.1016/j.jbusres.2020.09.055</w:t>
      </w:r>
      <w:proofErr w:type="gramEnd"/>
      <w:r w:rsidRPr="00BE6DAF">
        <w:rPr>
          <w:rStyle w:val="normaltextrun"/>
          <w:rFonts w:ascii="Arial" w:hAnsi="Arial" w:cs="Arial"/>
          <w:lang w:val="en-GB"/>
        </w:rPr>
        <w:t>.</w:t>
      </w:r>
      <w:r w:rsidRPr="00BE6DAF">
        <w:rPr>
          <w:rStyle w:val="eop"/>
          <w:rFonts w:ascii="Arial" w:hAnsi="Arial" w:cs="Arial"/>
          <w:lang w:val="en-GB"/>
        </w:rPr>
        <w:t> </w:t>
      </w:r>
    </w:p>
    <w:p w14:paraId="4D8022CC" w14:textId="77777777" w:rsidR="00BE6DAF" w:rsidRPr="00BE6DAF" w:rsidRDefault="00BE6DAF" w:rsidP="00BE6DAF">
      <w:pPr>
        <w:pStyle w:val="paragraph"/>
        <w:spacing w:before="0" w:beforeAutospacing="0" w:after="0" w:afterAutospacing="0" w:line="360" w:lineRule="auto"/>
        <w:ind w:left="-30" w:right="-30" w:hanging="720"/>
        <w:contextualSpacing/>
        <w:textAlignment w:val="baseline"/>
        <w:rPr>
          <w:rFonts w:ascii="Arial" w:hAnsi="Arial" w:cs="Arial"/>
          <w:lang w:val="en-GB"/>
        </w:rPr>
      </w:pPr>
      <w:proofErr w:type="spellStart"/>
      <w:r w:rsidRPr="00BE6DAF">
        <w:rPr>
          <w:rStyle w:val="normaltextrun"/>
          <w:rFonts w:ascii="Arial" w:hAnsi="Arial" w:cs="Arial"/>
          <w:lang w:val="en-GB"/>
        </w:rPr>
        <w:t>Андрій</w:t>
      </w:r>
      <w:proofErr w:type="spellEnd"/>
      <w:r w:rsidRPr="00BE6DAF">
        <w:rPr>
          <w:rStyle w:val="normaltextrun"/>
          <w:rFonts w:ascii="Arial" w:hAnsi="Arial" w:cs="Arial"/>
          <w:lang w:val="en-GB"/>
        </w:rPr>
        <w:t xml:space="preserve"> </w:t>
      </w:r>
      <w:proofErr w:type="spellStart"/>
      <w:r w:rsidRPr="00BE6DAF">
        <w:rPr>
          <w:rStyle w:val="normaltextrun"/>
          <w:rFonts w:ascii="Arial" w:hAnsi="Arial" w:cs="Arial"/>
          <w:lang w:val="en-GB"/>
        </w:rPr>
        <w:t>Карпенко</w:t>
      </w:r>
      <w:proofErr w:type="spellEnd"/>
      <w:r w:rsidRPr="00BE6DAF">
        <w:rPr>
          <w:rStyle w:val="normaltextrun"/>
          <w:rFonts w:ascii="Arial" w:hAnsi="Arial" w:cs="Arial"/>
          <w:lang w:val="en-GB"/>
        </w:rPr>
        <w:t xml:space="preserve">, Karpenko, N. and Oleksandr </w:t>
      </w:r>
      <w:proofErr w:type="spellStart"/>
      <w:r w:rsidRPr="00BE6DAF">
        <w:rPr>
          <w:rStyle w:val="normaltextrun"/>
          <w:rFonts w:ascii="Arial" w:hAnsi="Arial" w:cs="Arial"/>
          <w:lang w:val="en-GB"/>
        </w:rPr>
        <w:t>Shudrik</w:t>
      </w:r>
      <w:proofErr w:type="spellEnd"/>
      <w:r w:rsidRPr="00BE6DAF">
        <w:rPr>
          <w:rStyle w:val="normaltextrun"/>
          <w:rFonts w:ascii="Arial" w:hAnsi="Arial" w:cs="Arial"/>
          <w:lang w:val="en-GB"/>
        </w:rPr>
        <w:t xml:space="preserve"> (2020). Development and implementation of a strategic personnel management system according to goals based on key performance indicators. </w:t>
      </w:r>
      <w:proofErr w:type="spellStart"/>
      <w:r w:rsidRPr="00BE6DAF">
        <w:rPr>
          <w:rStyle w:val="normaltextrun"/>
          <w:rFonts w:ascii="Arial" w:hAnsi="Arial" w:cs="Arial"/>
          <w:lang w:val="en-GB"/>
        </w:rPr>
        <w:t>Менеджмент</w:t>
      </w:r>
      <w:proofErr w:type="spellEnd"/>
      <w:r w:rsidRPr="00BE6DAF">
        <w:rPr>
          <w:rStyle w:val="normaltextrun"/>
          <w:rFonts w:ascii="Arial" w:hAnsi="Arial" w:cs="Arial"/>
          <w:lang w:val="en-GB"/>
        </w:rPr>
        <w:t xml:space="preserve"> </w:t>
      </w:r>
      <w:proofErr w:type="spellStart"/>
      <w:r w:rsidRPr="00BE6DAF">
        <w:rPr>
          <w:rStyle w:val="normaltextrun"/>
          <w:rFonts w:ascii="Arial" w:hAnsi="Arial" w:cs="Arial"/>
          <w:lang w:val="en-GB"/>
        </w:rPr>
        <w:t>та</w:t>
      </w:r>
      <w:proofErr w:type="spellEnd"/>
      <w:r w:rsidRPr="00BE6DAF">
        <w:rPr>
          <w:rStyle w:val="normaltextrun"/>
          <w:rFonts w:ascii="Arial" w:hAnsi="Arial" w:cs="Arial"/>
          <w:lang w:val="en-GB"/>
        </w:rPr>
        <w:t xml:space="preserve"> </w:t>
      </w:r>
      <w:proofErr w:type="spellStart"/>
      <w:r w:rsidRPr="00BE6DAF">
        <w:rPr>
          <w:rStyle w:val="normaltextrun"/>
          <w:rFonts w:ascii="Arial" w:hAnsi="Arial" w:cs="Arial"/>
          <w:lang w:val="en-GB"/>
        </w:rPr>
        <w:t>підприємництво</w:t>
      </w:r>
      <w:proofErr w:type="spellEnd"/>
      <w:r w:rsidRPr="00BE6DAF">
        <w:rPr>
          <w:rStyle w:val="normaltextrun"/>
          <w:rFonts w:ascii="Arial" w:hAnsi="Arial" w:cs="Arial"/>
          <w:lang w:val="en-GB"/>
        </w:rPr>
        <w:t xml:space="preserve">: </w:t>
      </w:r>
      <w:proofErr w:type="spellStart"/>
      <w:r w:rsidRPr="00BE6DAF">
        <w:rPr>
          <w:rStyle w:val="normaltextrun"/>
          <w:rFonts w:ascii="Arial" w:hAnsi="Arial" w:cs="Arial"/>
          <w:lang w:val="en-GB"/>
        </w:rPr>
        <w:t>тренди</w:t>
      </w:r>
      <w:proofErr w:type="spellEnd"/>
      <w:r w:rsidRPr="00BE6DAF">
        <w:rPr>
          <w:rStyle w:val="normaltextrun"/>
          <w:rFonts w:ascii="Arial" w:hAnsi="Arial" w:cs="Arial"/>
          <w:lang w:val="en-GB"/>
        </w:rPr>
        <w:t xml:space="preserve"> </w:t>
      </w:r>
      <w:proofErr w:type="spellStart"/>
      <w:r w:rsidRPr="00BE6DAF">
        <w:rPr>
          <w:rStyle w:val="normaltextrun"/>
          <w:rFonts w:ascii="Arial" w:hAnsi="Arial" w:cs="Arial"/>
          <w:lang w:val="en-GB"/>
        </w:rPr>
        <w:t>розвитку</w:t>
      </w:r>
      <w:proofErr w:type="spellEnd"/>
      <w:r w:rsidRPr="00BE6DAF">
        <w:rPr>
          <w:rStyle w:val="normaltextrun"/>
          <w:rFonts w:ascii="Arial" w:hAnsi="Arial" w:cs="Arial"/>
          <w:lang w:val="en-GB"/>
        </w:rPr>
        <w:t xml:space="preserve">, [online] 2(12), pp.22–35. </w:t>
      </w:r>
      <w:proofErr w:type="spellStart"/>
      <w:proofErr w:type="gramStart"/>
      <w:r w:rsidRPr="00BE6DAF">
        <w:rPr>
          <w:rStyle w:val="normaltextrun"/>
          <w:rFonts w:ascii="Arial" w:hAnsi="Arial" w:cs="Arial"/>
          <w:lang w:val="en-GB"/>
        </w:rPr>
        <w:t>doi:https</w:t>
      </w:r>
      <w:proofErr w:type="spellEnd"/>
      <w:r w:rsidRPr="00BE6DAF">
        <w:rPr>
          <w:rStyle w:val="normaltextrun"/>
          <w:rFonts w:ascii="Arial" w:hAnsi="Arial" w:cs="Arial"/>
          <w:lang w:val="en-GB"/>
        </w:rPr>
        <w:t>://doi.org/10.26661/2522-1566/2020-2/12-02</w:t>
      </w:r>
      <w:proofErr w:type="gramEnd"/>
      <w:r w:rsidRPr="00BE6DAF">
        <w:rPr>
          <w:rStyle w:val="normaltextrun"/>
          <w:rFonts w:ascii="Arial" w:hAnsi="Arial" w:cs="Arial"/>
          <w:lang w:val="en-GB"/>
        </w:rPr>
        <w:t>.</w:t>
      </w:r>
      <w:r w:rsidRPr="00BE6DAF">
        <w:rPr>
          <w:rStyle w:val="eop"/>
          <w:rFonts w:ascii="Arial" w:hAnsi="Arial" w:cs="Arial"/>
          <w:lang w:val="en-GB"/>
        </w:rPr>
        <w:t> </w:t>
      </w:r>
    </w:p>
    <w:sectPr w:rsidR="00BE6DAF" w:rsidRPr="00BE6DAF">
      <w:head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F8BBB8" w14:textId="77777777" w:rsidR="00B61112" w:rsidRDefault="00B61112" w:rsidP="00BE6DAF">
      <w:pPr>
        <w:spacing w:after="0" w:line="240" w:lineRule="auto"/>
      </w:pPr>
      <w:r>
        <w:separator/>
      </w:r>
    </w:p>
  </w:endnote>
  <w:endnote w:type="continuationSeparator" w:id="0">
    <w:p w14:paraId="12ED5D9D" w14:textId="77777777" w:rsidR="00B61112" w:rsidRDefault="00B61112" w:rsidP="00BE6D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F53A91" w14:textId="77777777" w:rsidR="00B61112" w:rsidRDefault="00B61112" w:rsidP="00BE6DAF">
      <w:pPr>
        <w:spacing w:after="0" w:line="240" w:lineRule="auto"/>
      </w:pPr>
      <w:r>
        <w:separator/>
      </w:r>
    </w:p>
  </w:footnote>
  <w:footnote w:type="continuationSeparator" w:id="0">
    <w:p w14:paraId="0055E68A" w14:textId="77777777" w:rsidR="00B61112" w:rsidRDefault="00B61112" w:rsidP="00BE6D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1495375"/>
      <w:docPartObj>
        <w:docPartGallery w:val="Page Numbers (Top of Page)"/>
        <w:docPartUnique/>
      </w:docPartObj>
    </w:sdtPr>
    <w:sdtEndPr>
      <w:rPr>
        <w:noProof/>
      </w:rPr>
    </w:sdtEndPr>
    <w:sdtContent>
      <w:p w14:paraId="59D9820D" w14:textId="408E21AF" w:rsidR="00BE6DAF" w:rsidRDefault="00BE6DA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15BFFEB" w14:textId="77777777" w:rsidR="00BE6DAF" w:rsidRDefault="00BE6DA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2642EF"/>
    <w:multiLevelType w:val="multilevel"/>
    <w:tmpl w:val="3E4AE8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B5E3D6E"/>
    <w:multiLevelType w:val="multilevel"/>
    <w:tmpl w:val="B81EE7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6806CBE"/>
    <w:multiLevelType w:val="multilevel"/>
    <w:tmpl w:val="17AEA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31967805">
    <w:abstractNumId w:val="1"/>
  </w:num>
  <w:num w:numId="2" w16cid:durableId="1972589183">
    <w:abstractNumId w:val="0"/>
  </w:num>
  <w:num w:numId="3" w16cid:durableId="154783708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5A53"/>
    <w:rsid w:val="00535A53"/>
    <w:rsid w:val="00807193"/>
    <w:rsid w:val="008311B6"/>
    <w:rsid w:val="009E2413"/>
    <w:rsid w:val="00B61112"/>
    <w:rsid w:val="00BE6DAF"/>
    <w:rsid w:val="00CF1A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13323B9"/>
  <w15:chartTrackingRefBased/>
  <w15:docId w15:val="{C0AAEFC9-03F3-426E-BF56-8BD71A46B4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535A53"/>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535A53"/>
  </w:style>
  <w:style w:type="character" w:customStyle="1" w:styleId="eop">
    <w:name w:val="eop"/>
    <w:basedOn w:val="DefaultParagraphFont"/>
    <w:rsid w:val="00535A53"/>
  </w:style>
  <w:style w:type="character" w:customStyle="1" w:styleId="scxw74621394">
    <w:name w:val="scxw74621394"/>
    <w:basedOn w:val="DefaultParagraphFont"/>
    <w:rsid w:val="00535A53"/>
  </w:style>
  <w:style w:type="character" w:customStyle="1" w:styleId="scxw123274704">
    <w:name w:val="scxw123274704"/>
    <w:basedOn w:val="DefaultParagraphFont"/>
    <w:rsid w:val="00BE6DAF"/>
  </w:style>
  <w:style w:type="paragraph" w:styleId="Header">
    <w:name w:val="header"/>
    <w:basedOn w:val="Normal"/>
    <w:link w:val="HeaderChar"/>
    <w:uiPriority w:val="99"/>
    <w:unhideWhenUsed/>
    <w:rsid w:val="00BE6DAF"/>
    <w:pPr>
      <w:tabs>
        <w:tab w:val="center" w:pos="4680"/>
        <w:tab w:val="right" w:pos="9360"/>
      </w:tabs>
      <w:spacing w:after="0" w:line="240" w:lineRule="auto"/>
    </w:pPr>
  </w:style>
  <w:style w:type="character" w:customStyle="1" w:styleId="HeaderChar">
    <w:name w:val="Header Char"/>
    <w:basedOn w:val="DefaultParagraphFont"/>
    <w:link w:val="Header"/>
    <w:uiPriority w:val="99"/>
    <w:rsid w:val="00BE6DAF"/>
  </w:style>
  <w:style w:type="paragraph" w:styleId="Footer">
    <w:name w:val="footer"/>
    <w:basedOn w:val="Normal"/>
    <w:link w:val="FooterChar"/>
    <w:uiPriority w:val="99"/>
    <w:unhideWhenUsed/>
    <w:rsid w:val="00BE6DAF"/>
    <w:pPr>
      <w:tabs>
        <w:tab w:val="center" w:pos="4680"/>
        <w:tab w:val="right" w:pos="9360"/>
      </w:tabs>
      <w:spacing w:after="0" w:line="240" w:lineRule="auto"/>
    </w:pPr>
  </w:style>
  <w:style w:type="character" w:customStyle="1" w:styleId="FooterChar">
    <w:name w:val="Footer Char"/>
    <w:basedOn w:val="DefaultParagraphFont"/>
    <w:link w:val="Footer"/>
    <w:uiPriority w:val="99"/>
    <w:rsid w:val="00BE6DAF"/>
  </w:style>
  <w:style w:type="paragraph" w:styleId="Title">
    <w:name w:val="Title"/>
    <w:basedOn w:val="Normal"/>
    <w:next w:val="Normal"/>
    <w:link w:val="TitleChar"/>
    <w:uiPriority w:val="10"/>
    <w:qFormat/>
    <w:rsid w:val="009E241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2413"/>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8356755">
      <w:bodyDiv w:val="1"/>
      <w:marLeft w:val="0"/>
      <w:marRight w:val="0"/>
      <w:marTop w:val="0"/>
      <w:marBottom w:val="0"/>
      <w:divBdr>
        <w:top w:val="none" w:sz="0" w:space="0" w:color="auto"/>
        <w:left w:val="none" w:sz="0" w:space="0" w:color="auto"/>
        <w:bottom w:val="none" w:sz="0" w:space="0" w:color="auto"/>
        <w:right w:val="none" w:sz="0" w:space="0" w:color="auto"/>
      </w:divBdr>
      <w:divsChild>
        <w:div w:id="640694630">
          <w:marLeft w:val="0"/>
          <w:marRight w:val="0"/>
          <w:marTop w:val="0"/>
          <w:marBottom w:val="0"/>
          <w:divBdr>
            <w:top w:val="none" w:sz="0" w:space="0" w:color="auto"/>
            <w:left w:val="none" w:sz="0" w:space="0" w:color="auto"/>
            <w:bottom w:val="none" w:sz="0" w:space="0" w:color="auto"/>
            <w:right w:val="none" w:sz="0" w:space="0" w:color="auto"/>
          </w:divBdr>
        </w:div>
        <w:div w:id="188758121">
          <w:marLeft w:val="0"/>
          <w:marRight w:val="0"/>
          <w:marTop w:val="0"/>
          <w:marBottom w:val="0"/>
          <w:divBdr>
            <w:top w:val="none" w:sz="0" w:space="0" w:color="auto"/>
            <w:left w:val="none" w:sz="0" w:space="0" w:color="auto"/>
            <w:bottom w:val="none" w:sz="0" w:space="0" w:color="auto"/>
            <w:right w:val="none" w:sz="0" w:space="0" w:color="auto"/>
          </w:divBdr>
        </w:div>
        <w:div w:id="645940556">
          <w:marLeft w:val="0"/>
          <w:marRight w:val="0"/>
          <w:marTop w:val="0"/>
          <w:marBottom w:val="0"/>
          <w:divBdr>
            <w:top w:val="none" w:sz="0" w:space="0" w:color="auto"/>
            <w:left w:val="none" w:sz="0" w:space="0" w:color="auto"/>
            <w:bottom w:val="none" w:sz="0" w:space="0" w:color="auto"/>
            <w:right w:val="none" w:sz="0" w:space="0" w:color="auto"/>
          </w:divBdr>
        </w:div>
        <w:div w:id="98835827">
          <w:marLeft w:val="0"/>
          <w:marRight w:val="0"/>
          <w:marTop w:val="0"/>
          <w:marBottom w:val="0"/>
          <w:divBdr>
            <w:top w:val="none" w:sz="0" w:space="0" w:color="auto"/>
            <w:left w:val="none" w:sz="0" w:space="0" w:color="auto"/>
            <w:bottom w:val="none" w:sz="0" w:space="0" w:color="auto"/>
            <w:right w:val="none" w:sz="0" w:space="0" w:color="auto"/>
          </w:divBdr>
        </w:div>
        <w:div w:id="1547528834">
          <w:marLeft w:val="0"/>
          <w:marRight w:val="0"/>
          <w:marTop w:val="0"/>
          <w:marBottom w:val="0"/>
          <w:divBdr>
            <w:top w:val="none" w:sz="0" w:space="0" w:color="auto"/>
            <w:left w:val="none" w:sz="0" w:space="0" w:color="auto"/>
            <w:bottom w:val="none" w:sz="0" w:space="0" w:color="auto"/>
            <w:right w:val="none" w:sz="0" w:space="0" w:color="auto"/>
          </w:divBdr>
        </w:div>
        <w:div w:id="780346836">
          <w:marLeft w:val="0"/>
          <w:marRight w:val="0"/>
          <w:marTop w:val="0"/>
          <w:marBottom w:val="0"/>
          <w:divBdr>
            <w:top w:val="none" w:sz="0" w:space="0" w:color="auto"/>
            <w:left w:val="none" w:sz="0" w:space="0" w:color="auto"/>
            <w:bottom w:val="none" w:sz="0" w:space="0" w:color="auto"/>
            <w:right w:val="none" w:sz="0" w:space="0" w:color="auto"/>
          </w:divBdr>
        </w:div>
        <w:div w:id="922180909">
          <w:marLeft w:val="0"/>
          <w:marRight w:val="0"/>
          <w:marTop w:val="0"/>
          <w:marBottom w:val="0"/>
          <w:divBdr>
            <w:top w:val="none" w:sz="0" w:space="0" w:color="auto"/>
            <w:left w:val="none" w:sz="0" w:space="0" w:color="auto"/>
            <w:bottom w:val="none" w:sz="0" w:space="0" w:color="auto"/>
            <w:right w:val="none" w:sz="0" w:space="0" w:color="auto"/>
          </w:divBdr>
        </w:div>
        <w:div w:id="822351279">
          <w:marLeft w:val="0"/>
          <w:marRight w:val="0"/>
          <w:marTop w:val="0"/>
          <w:marBottom w:val="0"/>
          <w:divBdr>
            <w:top w:val="none" w:sz="0" w:space="0" w:color="auto"/>
            <w:left w:val="none" w:sz="0" w:space="0" w:color="auto"/>
            <w:bottom w:val="none" w:sz="0" w:space="0" w:color="auto"/>
            <w:right w:val="none" w:sz="0" w:space="0" w:color="auto"/>
          </w:divBdr>
        </w:div>
        <w:div w:id="1912541172">
          <w:marLeft w:val="0"/>
          <w:marRight w:val="0"/>
          <w:marTop w:val="0"/>
          <w:marBottom w:val="0"/>
          <w:divBdr>
            <w:top w:val="none" w:sz="0" w:space="0" w:color="auto"/>
            <w:left w:val="none" w:sz="0" w:space="0" w:color="auto"/>
            <w:bottom w:val="none" w:sz="0" w:space="0" w:color="auto"/>
            <w:right w:val="none" w:sz="0" w:space="0" w:color="auto"/>
          </w:divBdr>
        </w:div>
        <w:div w:id="174468443">
          <w:marLeft w:val="0"/>
          <w:marRight w:val="0"/>
          <w:marTop w:val="0"/>
          <w:marBottom w:val="0"/>
          <w:divBdr>
            <w:top w:val="none" w:sz="0" w:space="0" w:color="auto"/>
            <w:left w:val="none" w:sz="0" w:space="0" w:color="auto"/>
            <w:bottom w:val="none" w:sz="0" w:space="0" w:color="auto"/>
            <w:right w:val="none" w:sz="0" w:space="0" w:color="auto"/>
          </w:divBdr>
        </w:div>
        <w:div w:id="157768477">
          <w:marLeft w:val="0"/>
          <w:marRight w:val="0"/>
          <w:marTop w:val="0"/>
          <w:marBottom w:val="0"/>
          <w:divBdr>
            <w:top w:val="none" w:sz="0" w:space="0" w:color="auto"/>
            <w:left w:val="none" w:sz="0" w:space="0" w:color="auto"/>
            <w:bottom w:val="none" w:sz="0" w:space="0" w:color="auto"/>
            <w:right w:val="none" w:sz="0" w:space="0" w:color="auto"/>
          </w:divBdr>
        </w:div>
        <w:div w:id="433675062">
          <w:marLeft w:val="0"/>
          <w:marRight w:val="0"/>
          <w:marTop w:val="0"/>
          <w:marBottom w:val="0"/>
          <w:divBdr>
            <w:top w:val="none" w:sz="0" w:space="0" w:color="auto"/>
            <w:left w:val="none" w:sz="0" w:space="0" w:color="auto"/>
            <w:bottom w:val="none" w:sz="0" w:space="0" w:color="auto"/>
            <w:right w:val="none" w:sz="0" w:space="0" w:color="auto"/>
          </w:divBdr>
        </w:div>
        <w:div w:id="1318146007">
          <w:marLeft w:val="0"/>
          <w:marRight w:val="0"/>
          <w:marTop w:val="0"/>
          <w:marBottom w:val="0"/>
          <w:divBdr>
            <w:top w:val="none" w:sz="0" w:space="0" w:color="auto"/>
            <w:left w:val="none" w:sz="0" w:space="0" w:color="auto"/>
            <w:bottom w:val="none" w:sz="0" w:space="0" w:color="auto"/>
            <w:right w:val="none" w:sz="0" w:space="0" w:color="auto"/>
          </w:divBdr>
        </w:div>
        <w:div w:id="265191215">
          <w:marLeft w:val="0"/>
          <w:marRight w:val="0"/>
          <w:marTop w:val="0"/>
          <w:marBottom w:val="0"/>
          <w:divBdr>
            <w:top w:val="none" w:sz="0" w:space="0" w:color="auto"/>
            <w:left w:val="none" w:sz="0" w:space="0" w:color="auto"/>
            <w:bottom w:val="none" w:sz="0" w:space="0" w:color="auto"/>
            <w:right w:val="none" w:sz="0" w:space="0" w:color="auto"/>
          </w:divBdr>
        </w:div>
        <w:div w:id="1761681312">
          <w:marLeft w:val="0"/>
          <w:marRight w:val="0"/>
          <w:marTop w:val="0"/>
          <w:marBottom w:val="0"/>
          <w:divBdr>
            <w:top w:val="none" w:sz="0" w:space="0" w:color="auto"/>
            <w:left w:val="none" w:sz="0" w:space="0" w:color="auto"/>
            <w:bottom w:val="none" w:sz="0" w:space="0" w:color="auto"/>
            <w:right w:val="none" w:sz="0" w:space="0" w:color="auto"/>
          </w:divBdr>
        </w:div>
        <w:div w:id="1602488016">
          <w:marLeft w:val="0"/>
          <w:marRight w:val="0"/>
          <w:marTop w:val="0"/>
          <w:marBottom w:val="0"/>
          <w:divBdr>
            <w:top w:val="none" w:sz="0" w:space="0" w:color="auto"/>
            <w:left w:val="none" w:sz="0" w:space="0" w:color="auto"/>
            <w:bottom w:val="none" w:sz="0" w:space="0" w:color="auto"/>
            <w:right w:val="none" w:sz="0" w:space="0" w:color="auto"/>
          </w:divBdr>
        </w:div>
        <w:div w:id="1387946367">
          <w:marLeft w:val="0"/>
          <w:marRight w:val="0"/>
          <w:marTop w:val="0"/>
          <w:marBottom w:val="0"/>
          <w:divBdr>
            <w:top w:val="none" w:sz="0" w:space="0" w:color="auto"/>
            <w:left w:val="none" w:sz="0" w:space="0" w:color="auto"/>
            <w:bottom w:val="none" w:sz="0" w:space="0" w:color="auto"/>
            <w:right w:val="none" w:sz="0" w:space="0" w:color="auto"/>
          </w:divBdr>
        </w:div>
        <w:div w:id="1741176946">
          <w:marLeft w:val="0"/>
          <w:marRight w:val="0"/>
          <w:marTop w:val="0"/>
          <w:marBottom w:val="0"/>
          <w:divBdr>
            <w:top w:val="none" w:sz="0" w:space="0" w:color="auto"/>
            <w:left w:val="none" w:sz="0" w:space="0" w:color="auto"/>
            <w:bottom w:val="none" w:sz="0" w:space="0" w:color="auto"/>
            <w:right w:val="none" w:sz="0" w:space="0" w:color="auto"/>
          </w:divBdr>
        </w:div>
        <w:div w:id="1851605341">
          <w:marLeft w:val="0"/>
          <w:marRight w:val="0"/>
          <w:marTop w:val="0"/>
          <w:marBottom w:val="0"/>
          <w:divBdr>
            <w:top w:val="none" w:sz="0" w:space="0" w:color="auto"/>
            <w:left w:val="none" w:sz="0" w:space="0" w:color="auto"/>
            <w:bottom w:val="none" w:sz="0" w:space="0" w:color="auto"/>
            <w:right w:val="none" w:sz="0" w:space="0" w:color="auto"/>
          </w:divBdr>
        </w:div>
        <w:div w:id="456071724">
          <w:marLeft w:val="0"/>
          <w:marRight w:val="0"/>
          <w:marTop w:val="0"/>
          <w:marBottom w:val="0"/>
          <w:divBdr>
            <w:top w:val="none" w:sz="0" w:space="0" w:color="auto"/>
            <w:left w:val="none" w:sz="0" w:space="0" w:color="auto"/>
            <w:bottom w:val="none" w:sz="0" w:space="0" w:color="auto"/>
            <w:right w:val="none" w:sz="0" w:space="0" w:color="auto"/>
          </w:divBdr>
        </w:div>
        <w:div w:id="264120299">
          <w:marLeft w:val="0"/>
          <w:marRight w:val="0"/>
          <w:marTop w:val="0"/>
          <w:marBottom w:val="0"/>
          <w:divBdr>
            <w:top w:val="none" w:sz="0" w:space="0" w:color="auto"/>
            <w:left w:val="none" w:sz="0" w:space="0" w:color="auto"/>
            <w:bottom w:val="none" w:sz="0" w:space="0" w:color="auto"/>
            <w:right w:val="none" w:sz="0" w:space="0" w:color="auto"/>
          </w:divBdr>
        </w:div>
        <w:div w:id="140581070">
          <w:marLeft w:val="0"/>
          <w:marRight w:val="0"/>
          <w:marTop w:val="0"/>
          <w:marBottom w:val="0"/>
          <w:divBdr>
            <w:top w:val="none" w:sz="0" w:space="0" w:color="auto"/>
            <w:left w:val="none" w:sz="0" w:space="0" w:color="auto"/>
            <w:bottom w:val="none" w:sz="0" w:space="0" w:color="auto"/>
            <w:right w:val="none" w:sz="0" w:space="0" w:color="auto"/>
          </w:divBdr>
        </w:div>
        <w:div w:id="922422449">
          <w:marLeft w:val="0"/>
          <w:marRight w:val="0"/>
          <w:marTop w:val="0"/>
          <w:marBottom w:val="0"/>
          <w:divBdr>
            <w:top w:val="none" w:sz="0" w:space="0" w:color="auto"/>
            <w:left w:val="none" w:sz="0" w:space="0" w:color="auto"/>
            <w:bottom w:val="none" w:sz="0" w:space="0" w:color="auto"/>
            <w:right w:val="none" w:sz="0" w:space="0" w:color="auto"/>
          </w:divBdr>
        </w:div>
        <w:div w:id="1919486281">
          <w:marLeft w:val="0"/>
          <w:marRight w:val="0"/>
          <w:marTop w:val="0"/>
          <w:marBottom w:val="0"/>
          <w:divBdr>
            <w:top w:val="none" w:sz="0" w:space="0" w:color="auto"/>
            <w:left w:val="none" w:sz="0" w:space="0" w:color="auto"/>
            <w:bottom w:val="none" w:sz="0" w:space="0" w:color="auto"/>
            <w:right w:val="none" w:sz="0" w:space="0" w:color="auto"/>
          </w:divBdr>
        </w:div>
        <w:div w:id="1276018199">
          <w:marLeft w:val="0"/>
          <w:marRight w:val="0"/>
          <w:marTop w:val="0"/>
          <w:marBottom w:val="0"/>
          <w:divBdr>
            <w:top w:val="none" w:sz="0" w:space="0" w:color="auto"/>
            <w:left w:val="none" w:sz="0" w:space="0" w:color="auto"/>
            <w:bottom w:val="none" w:sz="0" w:space="0" w:color="auto"/>
            <w:right w:val="none" w:sz="0" w:space="0" w:color="auto"/>
          </w:divBdr>
        </w:div>
        <w:div w:id="1589734206">
          <w:marLeft w:val="0"/>
          <w:marRight w:val="0"/>
          <w:marTop w:val="0"/>
          <w:marBottom w:val="0"/>
          <w:divBdr>
            <w:top w:val="none" w:sz="0" w:space="0" w:color="auto"/>
            <w:left w:val="none" w:sz="0" w:space="0" w:color="auto"/>
            <w:bottom w:val="none" w:sz="0" w:space="0" w:color="auto"/>
            <w:right w:val="none" w:sz="0" w:space="0" w:color="auto"/>
          </w:divBdr>
        </w:div>
        <w:div w:id="1185092386">
          <w:marLeft w:val="0"/>
          <w:marRight w:val="0"/>
          <w:marTop w:val="0"/>
          <w:marBottom w:val="0"/>
          <w:divBdr>
            <w:top w:val="none" w:sz="0" w:space="0" w:color="auto"/>
            <w:left w:val="none" w:sz="0" w:space="0" w:color="auto"/>
            <w:bottom w:val="none" w:sz="0" w:space="0" w:color="auto"/>
            <w:right w:val="none" w:sz="0" w:space="0" w:color="auto"/>
          </w:divBdr>
        </w:div>
        <w:div w:id="33426530">
          <w:marLeft w:val="0"/>
          <w:marRight w:val="0"/>
          <w:marTop w:val="0"/>
          <w:marBottom w:val="0"/>
          <w:divBdr>
            <w:top w:val="none" w:sz="0" w:space="0" w:color="auto"/>
            <w:left w:val="none" w:sz="0" w:space="0" w:color="auto"/>
            <w:bottom w:val="none" w:sz="0" w:space="0" w:color="auto"/>
            <w:right w:val="none" w:sz="0" w:space="0" w:color="auto"/>
          </w:divBdr>
        </w:div>
        <w:div w:id="198012862">
          <w:marLeft w:val="0"/>
          <w:marRight w:val="0"/>
          <w:marTop w:val="0"/>
          <w:marBottom w:val="0"/>
          <w:divBdr>
            <w:top w:val="none" w:sz="0" w:space="0" w:color="auto"/>
            <w:left w:val="none" w:sz="0" w:space="0" w:color="auto"/>
            <w:bottom w:val="none" w:sz="0" w:space="0" w:color="auto"/>
            <w:right w:val="none" w:sz="0" w:space="0" w:color="auto"/>
          </w:divBdr>
        </w:div>
        <w:div w:id="67651321">
          <w:marLeft w:val="0"/>
          <w:marRight w:val="0"/>
          <w:marTop w:val="0"/>
          <w:marBottom w:val="0"/>
          <w:divBdr>
            <w:top w:val="none" w:sz="0" w:space="0" w:color="auto"/>
            <w:left w:val="none" w:sz="0" w:space="0" w:color="auto"/>
            <w:bottom w:val="none" w:sz="0" w:space="0" w:color="auto"/>
            <w:right w:val="none" w:sz="0" w:space="0" w:color="auto"/>
          </w:divBdr>
        </w:div>
        <w:div w:id="1445075734">
          <w:marLeft w:val="0"/>
          <w:marRight w:val="0"/>
          <w:marTop w:val="0"/>
          <w:marBottom w:val="0"/>
          <w:divBdr>
            <w:top w:val="none" w:sz="0" w:space="0" w:color="auto"/>
            <w:left w:val="none" w:sz="0" w:space="0" w:color="auto"/>
            <w:bottom w:val="none" w:sz="0" w:space="0" w:color="auto"/>
            <w:right w:val="none" w:sz="0" w:space="0" w:color="auto"/>
          </w:divBdr>
        </w:div>
        <w:div w:id="985470214">
          <w:marLeft w:val="0"/>
          <w:marRight w:val="0"/>
          <w:marTop w:val="0"/>
          <w:marBottom w:val="0"/>
          <w:divBdr>
            <w:top w:val="none" w:sz="0" w:space="0" w:color="auto"/>
            <w:left w:val="none" w:sz="0" w:space="0" w:color="auto"/>
            <w:bottom w:val="none" w:sz="0" w:space="0" w:color="auto"/>
            <w:right w:val="none" w:sz="0" w:space="0" w:color="auto"/>
          </w:divBdr>
        </w:div>
        <w:div w:id="498737596">
          <w:marLeft w:val="0"/>
          <w:marRight w:val="0"/>
          <w:marTop w:val="0"/>
          <w:marBottom w:val="0"/>
          <w:divBdr>
            <w:top w:val="none" w:sz="0" w:space="0" w:color="auto"/>
            <w:left w:val="none" w:sz="0" w:space="0" w:color="auto"/>
            <w:bottom w:val="none" w:sz="0" w:space="0" w:color="auto"/>
            <w:right w:val="none" w:sz="0" w:space="0" w:color="auto"/>
          </w:divBdr>
        </w:div>
        <w:div w:id="1118137200">
          <w:marLeft w:val="0"/>
          <w:marRight w:val="0"/>
          <w:marTop w:val="0"/>
          <w:marBottom w:val="0"/>
          <w:divBdr>
            <w:top w:val="none" w:sz="0" w:space="0" w:color="auto"/>
            <w:left w:val="none" w:sz="0" w:space="0" w:color="auto"/>
            <w:bottom w:val="none" w:sz="0" w:space="0" w:color="auto"/>
            <w:right w:val="none" w:sz="0" w:space="0" w:color="auto"/>
          </w:divBdr>
        </w:div>
        <w:div w:id="1275403552">
          <w:marLeft w:val="0"/>
          <w:marRight w:val="0"/>
          <w:marTop w:val="0"/>
          <w:marBottom w:val="0"/>
          <w:divBdr>
            <w:top w:val="none" w:sz="0" w:space="0" w:color="auto"/>
            <w:left w:val="none" w:sz="0" w:space="0" w:color="auto"/>
            <w:bottom w:val="none" w:sz="0" w:space="0" w:color="auto"/>
            <w:right w:val="none" w:sz="0" w:space="0" w:color="auto"/>
          </w:divBdr>
        </w:div>
        <w:div w:id="1907254886">
          <w:marLeft w:val="0"/>
          <w:marRight w:val="0"/>
          <w:marTop w:val="0"/>
          <w:marBottom w:val="0"/>
          <w:divBdr>
            <w:top w:val="none" w:sz="0" w:space="0" w:color="auto"/>
            <w:left w:val="none" w:sz="0" w:space="0" w:color="auto"/>
            <w:bottom w:val="none" w:sz="0" w:space="0" w:color="auto"/>
            <w:right w:val="none" w:sz="0" w:space="0" w:color="auto"/>
          </w:divBdr>
        </w:div>
        <w:div w:id="1825198980">
          <w:marLeft w:val="0"/>
          <w:marRight w:val="0"/>
          <w:marTop w:val="0"/>
          <w:marBottom w:val="0"/>
          <w:divBdr>
            <w:top w:val="none" w:sz="0" w:space="0" w:color="auto"/>
            <w:left w:val="none" w:sz="0" w:space="0" w:color="auto"/>
            <w:bottom w:val="none" w:sz="0" w:space="0" w:color="auto"/>
            <w:right w:val="none" w:sz="0" w:space="0" w:color="auto"/>
          </w:divBdr>
        </w:div>
        <w:div w:id="466626043">
          <w:marLeft w:val="0"/>
          <w:marRight w:val="0"/>
          <w:marTop w:val="0"/>
          <w:marBottom w:val="0"/>
          <w:divBdr>
            <w:top w:val="none" w:sz="0" w:space="0" w:color="auto"/>
            <w:left w:val="none" w:sz="0" w:space="0" w:color="auto"/>
            <w:bottom w:val="none" w:sz="0" w:space="0" w:color="auto"/>
            <w:right w:val="none" w:sz="0" w:space="0" w:color="auto"/>
          </w:divBdr>
        </w:div>
        <w:div w:id="732855187">
          <w:marLeft w:val="0"/>
          <w:marRight w:val="0"/>
          <w:marTop w:val="0"/>
          <w:marBottom w:val="0"/>
          <w:divBdr>
            <w:top w:val="none" w:sz="0" w:space="0" w:color="auto"/>
            <w:left w:val="none" w:sz="0" w:space="0" w:color="auto"/>
            <w:bottom w:val="none" w:sz="0" w:space="0" w:color="auto"/>
            <w:right w:val="none" w:sz="0" w:space="0" w:color="auto"/>
          </w:divBdr>
        </w:div>
        <w:div w:id="1885287796">
          <w:marLeft w:val="0"/>
          <w:marRight w:val="0"/>
          <w:marTop w:val="0"/>
          <w:marBottom w:val="0"/>
          <w:divBdr>
            <w:top w:val="none" w:sz="0" w:space="0" w:color="auto"/>
            <w:left w:val="none" w:sz="0" w:space="0" w:color="auto"/>
            <w:bottom w:val="none" w:sz="0" w:space="0" w:color="auto"/>
            <w:right w:val="none" w:sz="0" w:space="0" w:color="auto"/>
          </w:divBdr>
        </w:div>
        <w:div w:id="911815861">
          <w:marLeft w:val="0"/>
          <w:marRight w:val="0"/>
          <w:marTop w:val="0"/>
          <w:marBottom w:val="0"/>
          <w:divBdr>
            <w:top w:val="none" w:sz="0" w:space="0" w:color="auto"/>
            <w:left w:val="none" w:sz="0" w:space="0" w:color="auto"/>
            <w:bottom w:val="none" w:sz="0" w:space="0" w:color="auto"/>
            <w:right w:val="none" w:sz="0" w:space="0" w:color="auto"/>
          </w:divBdr>
        </w:div>
        <w:div w:id="666246529">
          <w:marLeft w:val="0"/>
          <w:marRight w:val="0"/>
          <w:marTop w:val="0"/>
          <w:marBottom w:val="0"/>
          <w:divBdr>
            <w:top w:val="none" w:sz="0" w:space="0" w:color="auto"/>
            <w:left w:val="none" w:sz="0" w:space="0" w:color="auto"/>
            <w:bottom w:val="none" w:sz="0" w:space="0" w:color="auto"/>
            <w:right w:val="none" w:sz="0" w:space="0" w:color="auto"/>
          </w:divBdr>
        </w:div>
        <w:div w:id="1908539701">
          <w:marLeft w:val="0"/>
          <w:marRight w:val="0"/>
          <w:marTop w:val="0"/>
          <w:marBottom w:val="0"/>
          <w:divBdr>
            <w:top w:val="none" w:sz="0" w:space="0" w:color="auto"/>
            <w:left w:val="none" w:sz="0" w:space="0" w:color="auto"/>
            <w:bottom w:val="none" w:sz="0" w:space="0" w:color="auto"/>
            <w:right w:val="none" w:sz="0" w:space="0" w:color="auto"/>
          </w:divBdr>
        </w:div>
        <w:div w:id="1416823260">
          <w:marLeft w:val="0"/>
          <w:marRight w:val="0"/>
          <w:marTop w:val="0"/>
          <w:marBottom w:val="0"/>
          <w:divBdr>
            <w:top w:val="none" w:sz="0" w:space="0" w:color="auto"/>
            <w:left w:val="none" w:sz="0" w:space="0" w:color="auto"/>
            <w:bottom w:val="none" w:sz="0" w:space="0" w:color="auto"/>
            <w:right w:val="none" w:sz="0" w:space="0" w:color="auto"/>
          </w:divBdr>
        </w:div>
        <w:div w:id="1521897551">
          <w:marLeft w:val="0"/>
          <w:marRight w:val="0"/>
          <w:marTop w:val="0"/>
          <w:marBottom w:val="0"/>
          <w:divBdr>
            <w:top w:val="none" w:sz="0" w:space="0" w:color="auto"/>
            <w:left w:val="none" w:sz="0" w:space="0" w:color="auto"/>
            <w:bottom w:val="none" w:sz="0" w:space="0" w:color="auto"/>
            <w:right w:val="none" w:sz="0" w:space="0" w:color="auto"/>
          </w:divBdr>
        </w:div>
        <w:div w:id="402337045">
          <w:marLeft w:val="0"/>
          <w:marRight w:val="0"/>
          <w:marTop w:val="0"/>
          <w:marBottom w:val="0"/>
          <w:divBdr>
            <w:top w:val="none" w:sz="0" w:space="0" w:color="auto"/>
            <w:left w:val="none" w:sz="0" w:space="0" w:color="auto"/>
            <w:bottom w:val="none" w:sz="0" w:space="0" w:color="auto"/>
            <w:right w:val="none" w:sz="0" w:space="0" w:color="auto"/>
          </w:divBdr>
        </w:div>
        <w:div w:id="630677101">
          <w:marLeft w:val="0"/>
          <w:marRight w:val="0"/>
          <w:marTop w:val="0"/>
          <w:marBottom w:val="0"/>
          <w:divBdr>
            <w:top w:val="none" w:sz="0" w:space="0" w:color="auto"/>
            <w:left w:val="none" w:sz="0" w:space="0" w:color="auto"/>
            <w:bottom w:val="none" w:sz="0" w:space="0" w:color="auto"/>
            <w:right w:val="none" w:sz="0" w:space="0" w:color="auto"/>
          </w:divBdr>
        </w:div>
      </w:divsChild>
    </w:div>
    <w:div w:id="1882278594">
      <w:bodyDiv w:val="1"/>
      <w:marLeft w:val="0"/>
      <w:marRight w:val="0"/>
      <w:marTop w:val="0"/>
      <w:marBottom w:val="0"/>
      <w:divBdr>
        <w:top w:val="none" w:sz="0" w:space="0" w:color="auto"/>
        <w:left w:val="none" w:sz="0" w:space="0" w:color="auto"/>
        <w:bottom w:val="none" w:sz="0" w:space="0" w:color="auto"/>
        <w:right w:val="none" w:sz="0" w:space="0" w:color="auto"/>
      </w:divBdr>
      <w:divsChild>
        <w:div w:id="1643806335">
          <w:marLeft w:val="0"/>
          <w:marRight w:val="0"/>
          <w:marTop w:val="0"/>
          <w:marBottom w:val="0"/>
          <w:divBdr>
            <w:top w:val="none" w:sz="0" w:space="0" w:color="auto"/>
            <w:left w:val="none" w:sz="0" w:space="0" w:color="auto"/>
            <w:bottom w:val="none" w:sz="0" w:space="0" w:color="auto"/>
            <w:right w:val="none" w:sz="0" w:space="0" w:color="auto"/>
          </w:divBdr>
          <w:divsChild>
            <w:div w:id="1722823968">
              <w:marLeft w:val="0"/>
              <w:marRight w:val="0"/>
              <w:marTop w:val="0"/>
              <w:marBottom w:val="0"/>
              <w:divBdr>
                <w:top w:val="none" w:sz="0" w:space="0" w:color="auto"/>
                <w:left w:val="none" w:sz="0" w:space="0" w:color="auto"/>
                <w:bottom w:val="none" w:sz="0" w:space="0" w:color="auto"/>
                <w:right w:val="none" w:sz="0" w:space="0" w:color="auto"/>
              </w:divBdr>
            </w:div>
            <w:div w:id="542257619">
              <w:marLeft w:val="0"/>
              <w:marRight w:val="0"/>
              <w:marTop w:val="0"/>
              <w:marBottom w:val="0"/>
              <w:divBdr>
                <w:top w:val="none" w:sz="0" w:space="0" w:color="auto"/>
                <w:left w:val="none" w:sz="0" w:space="0" w:color="auto"/>
                <w:bottom w:val="none" w:sz="0" w:space="0" w:color="auto"/>
                <w:right w:val="none" w:sz="0" w:space="0" w:color="auto"/>
              </w:divBdr>
            </w:div>
            <w:div w:id="1946578373">
              <w:marLeft w:val="0"/>
              <w:marRight w:val="0"/>
              <w:marTop w:val="0"/>
              <w:marBottom w:val="0"/>
              <w:divBdr>
                <w:top w:val="none" w:sz="0" w:space="0" w:color="auto"/>
                <w:left w:val="none" w:sz="0" w:space="0" w:color="auto"/>
                <w:bottom w:val="none" w:sz="0" w:space="0" w:color="auto"/>
                <w:right w:val="none" w:sz="0" w:space="0" w:color="auto"/>
              </w:divBdr>
            </w:div>
            <w:div w:id="1406687269">
              <w:marLeft w:val="0"/>
              <w:marRight w:val="0"/>
              <w:marTop w:val="0"/>
              <w:marBottom w:val="0"/>
              <w:divBdr>
                <w:top w:val="none" w:sz="0" w:space="0" w:color="auto"/>
                <w:left w:val="none" w:sz="0" w:space="0" w:color="auto"/>
                <w:bottom w:val="none" w:sz="0" w:space="0" w:color="auto"/>
                <w:right w:val="none" w:sz="0" w:space="0" w:color="auto"/>
              </w:divBdr>
            </w:div>
            <w:div w:id="529538597">
              <w:marLeft w:val="0"/>
              <w:marRight w:val="0"/>
              <w:marTop w:val="0"/>
              <w:marBottom w:val="0"/>
              <w:divBdr>
                <w:top w:val="none" w:sz="0" w:space="0" w:color="auto"/>
                <w:left w:val="none" w:sz="0" w:space="0" w:color="auto"/>
                <w:bottom w:val="none" w:sz="0" w:space="0" w:color="auto"/>
                <w:right w:val="none" w:sz="0" w:space="0" w:color="auto"/>
              </w:divBdr>
            </w:div>
            <w:div w:id="107940523">
              <w:marLeft w:val="0"/>
              <w:marRight w:val="0"/>
              <w:marTop w:val="0"/>
              <w:marBottom w:val="0"/>
              <w:divBdr>
                <w:top w:val="none" w:sz="0" w:space="0" w:color="auto"/>
                <w:left w:val="none" w:sz="0" w:space="0" w:color="auto"/>
                <w:bottom w:val="none" w:sz="0" w:space="0" w:color="auto"/>
                <w:right w:val="none" w:sz="0" w:space="0" w:color="auto"/>
              </w:divBdr>
            </w:div>
            <w:div w:id="982196749">
              <w:marLeft w:val="0"/>
              <w:marRight w:val="0"/>
              <w:marTop w:val="0"/>
              <w:marBottom w:val="0"/>
              <w:divBdr>
                <w:top w:val="none" w:sz="0" w:space="0" w:color="auto"/>
                <w:left w:val="none" w:sz="0" w:space="0" w:color="auto"/>
                <w:bottom w:val="none" w:sz="0" w:space="0" w:color="auto"/>
                <w:right w:val="none" w:sz="0" w:space="0" w:color="auto"/>
              </w:divBdr>
            </w:div>
          </w:divsChild>
        </w:div>
        <w:div w:id="1225409727">
          <w:marLeft w:val="0"/>
          <w:marRight w:val="0"/>
          <w:marTop w:val="0"/>
          <w:marBottom w:val="0"/>
          <w:divBdr>
            <w:top w:val="none" w:sz="0" w:space="0" w:color="auto"/>
            <w:left w:val="none" w:sz="0" w:space="0" w:color="auto"/>
            <w:bottom w:val="none" w:sz="0" w:space="0" w:color="auto"/>
            <w:right w:val="none" w:sz="0" w:space="0" w:color="auto"/>
          </w:divBdr>
          <w:divsChild>
            <w:div w:id="1044063706">
              <w:marLeft w:val="0"/>
              <w:marRight w:val="0"/>
              <w:marTop w:val="0"/>
              <w:marBottom w:val="0"/>
              <w:divBdr>
                <w:top w:val="none" w:sz="0" w:space="0" w:color="auto"/>
                <w:left w:val="none" w:sz="0" w:space="0" w:color="auto"/>
                <w:bottom w:val="none" w:sz="0" w:space="0" w:color="auto"/>
                <w:right w:val="none" w:sz="0" w:space="0" w:color="auto"/>
              </w:divBdr>
            </w:div>
            <w:div w:id="718165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knigibg.net/Volume9/Issue2/spisanie-br2-2023_pp.88-103.pdf" TargetMode="External"/><Relationship Id="rId13" Type="http://schemas.openxmlformats.org/officeDocument/2006/relationships/hyperlink" Target="https://static1.squarespace.com/static/620c3fe355d8392820a41099/t/62158cf855fae94e74af38a3/1645579514076/KHyatt_CDe_Ciantis_Whats_Important.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andfonline.com/doi/abs/10.1080/01559982.2022.2163040" TargetMode="External"/><Relationship Id="rId12" Type="http://schemas.openxmlformats.org/officeDocument/2006/relationships/hyperlink" Target="https://journals.sagepub.com/doi/abs/10.1177/1534484320936812"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journals.sagepub.com/doi/full/10.1177/239700222095273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ooks.google.co.ke/books?hl=en&amp;lr=&amp;id=QwI_EAAAQBAJ&amp;oi=fnd&amp;pg=PP1&amp;dq=The+company+Hyatt+Hotel+Corporation+stands+as+a+perfect+example+of+how+hiring+practices+can+deviate+from+tradition+and+become+tactical+engines+that+spur+business+growth&amp;ots=BVX5b9Equf&amp;sig=b3UnY4iS7rH4lI_Ocj-9ouU1Y2E&amp;redir_esc=y" TargetMode="External"/><Relationship Id="rId5" Type="http://schemas.openxmlformats.org/officeDocument/2006/relationships/footnotes" Target="footnotes.xml"/><Relationship Id="rId15" Type="http://schemas.openxmlformats.org/officeDocument/2006/relationships/hyperlink" Target="https://journals.sagepub.com/doi/full/10.1177/2397002220952734" TargetMode="External"/><Relationship Id="rId10" Type="http://schemas.openxmlformats.org/officeDocument/2006/relationships/hyperlink" Target="https://geplat.com/rtep/index.php/tourism/article/view/709"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eknigibg.net/Volume9/Issue2/spisanie-br2-2023_pp.88-103.pdf" TargetMode="External"/><Relationship Id="rId14" Type="http://schemas.openxmlformats.org/officeDocument/2006/relationships/hyperlink" Target="https://www.tandfonline.com/doi/abs/10.1080/15332845.2024.228220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110</TotalTime>
  <Pages>12</Pages>
  <Words>3570</Words>
  <Characters>20353</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Roselyne Resian</dc:creator>
  <cp:keywords/>
  <dc:description/>
  <cp:lastModifiedBy>Silviu Will</cp:lastModifiedBy>
  <cp:revision>3</cp:revision>
  <dcterms:created xsi:type="dcterms:W3CDTF">2024-01-18T06:26:00Z</dcterms:created>
  <dcterms:modified xsi:type="dcterms:W3CDTF">2024-02-04T21:28:00Z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e5678184-8a61-4113-8f1f-1d661f2c821e</vt:lpwstr>
  </property>
</Properties>
</file>