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CB04DB" w14:textId="3ADD940D" w:rsidR="00476BCE" w:rsidRDefault="001968E1" w:rsidP="00476BCE">
      <w:pPr>
        <w:spacing w:line="360" w:lineRule="auto"/>
        <w:jc w:val="both"/>
        <w:rPr>
          <w:rFonts w:ascii="Arial" w:hAnsi="Arial" w:cs="Arial"/>
          <w:sz w:val="24"/>
        </w:rPr>
      </w:pPr>
      <w:r>
        <w:rPr>
          <w:rFonts w:ascii="Arial" w:hAnsi="Arial" w:cs="Arial"/>
          <w:sz w:val="24"/>
        </w:rPr>
        <w:t xml:space="preserve">Throughout this module, I have </w:t>
      </w:r>
      <w:r w:rsidR="00DB2C08">
        <w:rPr>
          <w:rFonts w:ascii="Arial" w:hAnsi="Arial" w:cs="Arial"/>
          <w:sz w:val="24"/>
        </w:rPr>
        <w:t xml:space="preserve">expanded upon my knowledge regarding safeguarding children and gained a better understanding of the formalities that </w:t>
      </w:r>
      <w:r w:rsidR="00F21931">
        <w:rPr>
          <w:rFonts w:ascii="Arial" w:hAnsi="Arial" w:cs="Arial"/>
          <w:sz w:val="24"/>
        </w:rPr>
        <w:t xml:space="preserve">are in place to ensure the safety of every child. Moreover, I was able to </w:t>
      </w:r>
      <w:r w:rsidR="00E20A27">
        <w:rPr>
          <w:rFonts w:ascii="Arial" w:hAnsi="Arial" w:cs="Arial"/>
          <w:sz w:val="24"/>
        </w:rPr>
        <w:t>prepare and present a child protection conference with a group and this gave me an insight of the ways in which agencies and professionals come together to share information for the benefit of the child.</w:t>
      </w:r>
    </w:p>
    <w:p w14:paraId="61859C8C" w14:textId="0C79BE71" w:rsidR="00783A3C" w:rsidRDefault="00783A3C" w:rsidP="00476BCE">
      <w:pPr>
        <w:spacing w:line="360" w:lineRule="auto"/>
        <w:jc w:val="both"/>
        <w:rPr>
          <w:rFonts w:ascii="Arial" w:hAnsi="Arial" w:cs="Arial"/>
          <w:sz w:val="24"/>
        </w:rPr>
      </w:pPr>
      <w:r>
        <w:rPr>
          <w:rFonts w:ascii="Arial" w:hAnsi="Arial" w:cs="Arial"/>
          <w:sz w:val="24"/>
        </w:rPr>
        <w:t xml:space="preserve">As part of the </w:t>
      </w:r>
      <w:r w:rsidR="00940993">
        <w:rPr>
          <w:rFonts w:ascii="Arial" w:hAnsi="Arial" w:cs="Arial"/>
          <w:sz w:val="24"/>
        </w:rPr>
        <w:t xml:space="preserve">child protection conference I had to do research into legislation that’s in place to safeguard children. </w:t>
      </w:r>
      <w:r w:rsidR="00E64958">
        <w:rPr>
          <w:rFonts w:ascii="Arial" w:hAnsi="Arial" w:cs="Arial"/>
          <w:sz w:val="24"/>
        </w:rPr>
        <w:t xml:space="preserve">NSPCC </w:t>
      </w:r>
      <w:r w:rsidR="003523C5">
        <w:rPr>
          <w:rFonts w:ascii="Arial" w:hAnsi="Arial" w:cs="Arial"/>
          <w:sz w:val="24"/>
        </w:rPr>
        <w:t xml:space="preserve">(2018) </w:t>
      </w:r>
      <w:r w:rsidR="00E64958">
        <w:rPr>
          <w:rFonts w:ascii="Arial" w:hAnsi="Arial" w:cs="Arial"/>
          <w:sz w:val="24"/>
        </w:rPr>
        <w:t>states that l</w:t>
      </w:r>
      <w:r w:rsidR="00940993">
        <w:rPr>
          <w:rFonts w:ascii="Arial" w:hAnsi="Arial" w:cs="Arial"/>
          <w:sz w:val="24"/>
        </w:rPr>
        <w:t xml:space="preserve">egislation </w:t>
      </w:r>
      <w:r w:rsidR="004A2AEA">
        <w:rPr>
          <w:rFonts w:ascii="Arial" w:hAnsi="Arial" w:cs="Arial"/>
          <w:sz w:val="24"/>
        </w:rPr>
        <w:t>is a law that is p</w:t>
      </w:r>
      <w:r w:rsidR="00E64958">
        <w:rPr>
          <w:rFonts w:ascii="Arial" w:hAnsi="Arial" w:cs="Arial"/>
          <w:sz w:val="24"/>
        </w:rPr>
        <w:t xml:space="preserve">ut in place to avoid behaviour that could put the child at harm or some type of action to protect the child. From further research I was able to learn that within the United Kingdom we all align with parallel principles but the child protection systems are different in all four nations of the UK. </w:t>
      </w:r>
      <w:r w:rsidR="00D27271">
        <w:rPr>
          <w:rFonts w:ascii="Arial" w:hAnsi="Arial" w:cs="Arial"/>
          <w:sz w:val="24"/>
        </w:rPr>
        <w:t xml:space="preserve">The death of </w:t>
      </w:r>
      <w:r w:rsidR="00787DA0">
        <w:rPr>
          <w:rFonts w:ascii="Arial" w:hAnsi="Arial" w:cs="Arial"/>
          <w:sz w:val="24"/>
        </w:rPr>
        <w:t xml:space="preserve">Maria Colwell who was 7 years old was the reason behind the establishment of the child protection system. </w:t>
      </w:r>
      <w:r w:rsidR="00067525">
        <w:rPr>
          <w:rFonts w:ascii="Arial" w:hAnsi="Arial" w:cs="Arial"/>
          <w:sz w:val="24"/>
        </w:rPr>
        <w:t xml:space="preserve">My role is </w:t>
      </w:r>
      <w:r w:rsidR="00A25DC4">
        <w:rPr>
          <w:rFonts w:ascii="Arial" w:hAnsi="Arial" w:cs="Arial"/>
          <w:sz w:val="24"/>
        </w:rPr>
        <w:t xml:space="preserve">to ensure that when working with children I am able to identify key factors that might show so I can report it for the safety and wellbeing of the child. by having these legislations in place, it allows children to have rights and protected from any harm they may come across. During the conference I spoke about how Maslow’s Hierarchy of </w:t>
      </w:r>
      <w:r w:rsidR="008D5CE2">
        <w:rPr>
          <w:rFonts w:ascii="Arial" w:hAnsi="Arial" w:cs="Arial"/>
          <w:sz w:val="24"/>
        </w:rPr>
        <w:t>N</w:t>
      </w:r>
      <w:r w:rsidR="00A25DC4">
        <w:rPr>
          <w:rFonts w:ascii="Arial" w:hAnsi="Arial" w:cs="Arial"/>
          <w:sz w:val="24"/>
        </w:rPr>
        <w:t>eeds</w:t>
      </w:r>
      <w:r w:rsidR="008D5CE2">
        <w:rPr>
          <w:rFonts w:ascii="Arial" w:hAnsi="Arial" w:cs="Arial"/>
          <w:sz w:val="24"/>
        </w:rPr>
        <w:t xml:space="preserve"> (1943)</w:t>
      </w:r>
      <w:r w:rsidR="00A25DC4">
        <w:rPr>
          <w:rFonts w:ascii="Arial" w:hAnsi="Arial" w:cs="Arial"/>
          <w:sz w:val="24"/>
        </w:rPr>
        <w:t xml:space="preserve"> linked to the scenario we were dealing with as children need to have their needs met to thrive, therefore if the children aren’t receiving what they need then it needs to be addresses as they could be neglected and that’s when action would need to be taken.</w:t>
      </w:r>
      <w:r w:rsidR="003523C5">
        <w:rPr>
          <w:rFonts w:ascii="Arial" w:hAnsi="Arial" w:cs="Arial"/>
          <w:sz w:val="24"/>
        </w:rPr>
        <w:t xml:space="preserve"> I used this theory in my conference because it states within it about the needs the children have to have met to thrive. </w:t>
      </w:r>
      <w:r w:rsidR="00A25DC4">
        <w:rPr>
          <w:rFonts w:ascii="Arial" w:hAnsi="Arial" w:cs="Arial"/>
          <w:sz w:val="24"/>
        </w:rPr>
        <w:t xml:space="preserve">I mentioned </w:t>
      </w:r>
      <w:r w:rsidR="008D5CE2">
        <w:rPr>
          <w:rFonts w:ascii="Arial" w:hAnsi="Arial" w:cs="Arial"/>
          <w:sz w:val="24"/>
        </w:rPr>
        <w:t>t</w:t>
      </w:r>
      <w:r w:rsidR="00A25DC4">
        <w:rPr>
          <w:rFonts w:ascii="Arial" w:hAnsi="Arial" w:cs="Arial"/>
          <w:sz w:val="24"/>
        </w:rPr>
        <w:t xml:space="preserve">he Children Act 1989 </w:t>
      </w:r>
      <w:r w:rsidR="008D5CE2">
        <w:rPr>
          <w:rFonts w:ascii="Arial" w:hAnsi="Arial" w:cs="Arial"/>
          <w:sz w:val="24"/>
        </w:rPr>
        <w:t xml:space="preserve">which is a law to deliver for the local authority services of children in need. I used this in my conference because I felt it related to my role as the key worker within the play group because as stated within the legislation the children’s welfare </w:t>
      </w:r>
      <w:r w:rsidR="00827743">
        <w:rPr>
          <w:rFonts w:ascii="Arial" w:hAnsi="Arial" w:cs="Arial"/>
          <w:sz w:val="24"/>
        </w:rPr>
        <w:t xml:space="preserve">is paramount. Another legislation I discussed during my conference was the United Nation on the Rights of the Child (1992) because I felt like it related to my role as it stated within it in article 3 that the best interest of the child is paramount. </w:t>
      </w:r>
      <w:r w:rsidR="003523C5">
        <w:rPr>
          <w:rFonts w:ascii="Arial" w:hAnsi="Arial" w:cs="Arial"/>
          <w:sz w:val="24"/>
        </w:rPr>
        <w:t xml:space="preserve">By looking into these different </w:t>
      </w:r>
      <w:r w:rsidR="00D41EF2">
        <w:rPr>
          <w:rFonts w:ascii="Arial" w:hAnsi="Arial" w:cs="Arial"/>
          <w:sz w:val="24"/>
        </w:rPr>
        <w:t>legislation,</w:t>
      </w:r>
      <w:r w:rsidR="003523C5">
        <w:rPr>
          <w:rFonts w:ascii="Arial" w:hAnsi="Arial" w:cs="Arial"/>
          <w:sz w:val="24"/>
        </w:rPr>
        <w:t xml:space="preserve"> </w:t>
      </w:r>
      <w:r w:rsidR="00D41EF2">
        <w:rPr>
          <w:rFonts w:ascii="Arial" w:hAnsi="Arial" w:cs="Arial"/>
          <w:sz w:val="24"/>
        </w:rPr>
        <w:t xml:space="preserve">I have been able to understand why these laws have been put in place and understand that not everywhere has the same legislation regarding safeguarding, however they all are similar even though they aren’t the same. </w:t>
      </w:r>
    </w:p>
    <w:p w14:paraId="7D4255DF" w14:textId="3203278E" w:rsidR="00D41EF2" w:rsidRDefault="00D41EF2" w:rsidP="00476BCE">
      <w:pPr>
        <w:spacing w:line="360" w:lineRule="auto"/>
        <w:jc w:val="both"/>
        <w:rPr>
          <w:rFonts w:ascii="Arial" w:hAnsi="Arial" w:cs="Arial"/>
          <w:sz w:val="24"/>
        </w:rPr>
      </w:pPr>
      <w:r>
        <w:rPr>
          <w:rFonts w:ascii="Arial" w:hAnsi="Arial" w:cs="Arial"/>
          <w:sz w:val="24"/>
        </w:rPr>
        <w:t xml:space="preserve">When it comes to following the correct procedures to ensure we safeguard children it is </w:t>
      </w:r>
      <w:r w:rsidR="000B2EAC">
        <w:rPr>
          <w:rFonts w:ascii="Arial" w:hAnsi="Arial" w:cs="Arial"/>
          <w:sz w:val="24"/>
        </w:rPr>
        <w:t xml:space="preserve">important that we as childcare practitioners understand and are familiar with the steps to follow when making a referral to the safeguarding children board. By making </w:t>
      </w:r>
      <w:r w:rsidR="000B2EAC">
        <w:rPr>
          <w:rFonts w:ascii="Arial" w:hAnsi="Arial" w:cs="Arial"/>
          <w:sz w:val="24"/>
        </w:rPr>
        <w:lastRenderedPageBreak/>
        <w:t xml:space="preserve">sure we get it right, we need to ensure that the first point of contact is done effectively which will ensure that the situation is dealt with correctly and following the right steps. Safeguarding children is not just one person’s responsibility, every individual who has contact with the child is responsible for ensuring the safety and wellbeing of them and to take </w:t>
      </w:r>
      <w:r w:rsidR="00C842C6">
        <w:rPr>
          <w:rFonts w:ascii="Arial" w:hAnsi="Arial" w:cs="Arial"/>
          <w:sz w:val="24"/>
        </w:rPr>
        <w:t>responsibility</w:t>
      </w:r>
      <w:r w:rsidR="000B2EAC">
        <w:rPr>
          <w:rFonts w:ascii="Arial" w:hAnsi="Arial" w:cs="Arial"/>
          <w:sz w:val="24"/>
        </w:rPr>
        <w:t xml:space="preserve"> that if we notice something </w:t>
      </w:r>
      <w:r w:rsidR="00C842C6">
        <w:rPr>
          <w:rFonts w:ascii="Arial" w:hAnsi="Arial" w:cs="Arial"/>
          <w:sz w:val="24"/>
        </w:rPr>
        <w:t>unusual</w:t>
      </w:r>
      <w:r w:rsidR="000B2EAC">
        <w:rPr>
          <w:rFonts w:ascii="Arial" w:hAnsi="Arial" w:cs="Arial"/>
          <w:sz w:val="24"/>
        </w:rPr>
        <w:t xml:space="preserve"> or </w:t>
      </w:r>
      <w:r w:rsidR="00C842C6">
        <w:rPr>
          <w:rFonts w:ascii="Arial" w:hAnsi="Arial" w:cs="Arial"/>
          <w:sz w:val="24"/>
        </w:rPr>
        <w:t xml:space="preserve">rings alarm bells we report it immediately whoever it is. I believe that communication when safeguarding children is a main aspect of making sure the situation is dealt with professionally and effectively. Professionals come together and discuss the situation in order to come to an agreement on what steps should be taken for the benefit of the child, this shows that team work within a referral safeguarding children board is important. </w:t>
      </w:r>
      <w:r w:rsidR="009867E6">
        <w:rPr>
          <w:rFonts w:ascii="Arial" w:hAnsi="Arial" w:cs="Arial"/>
          <w:sz w:val="24"/>
        </w:rPr>
        <w:t xml:space="preserve">During the research before the conference I was able to do some further research and by doing this I have been able to develop my knowledge and understanding of the protocols that need to be followed and how to deal with making a referral whilst doing it correctly for the benefit of the children and their safety. Whistle blowing could be linked with making a referral to the safeguarding children board as if somebody was to suspect a child being in harms way or danger then they would be expected to report this so it can be dealt with. </w:t>
      </w:r>
    </w:p>
    <w:p w14:paraId="38FC39A5" w14:textId="77777777" w:rsidR="00782758" w:rsidRDefault="009867E6" w:rsidP="00476BCE">
      <w:pPr>
        <w:spacing w:line="360" w:lineRule="auto"/>
        <w:jc w:val="both"/>
        <w:rPr>
          <w:rFonts w:ascii="Arial" w:hAnsi="Arial" w:cs="Arial"/>
          <w:sz w:val="24"/>
        </w:rPr>
      </w:pPr>
      <w:r>
        <w:rPr>
          <w:rFonts w:ascii="Arial" w:hAnsi="Arial" w:cs="Arial"/>
          <w:sz w:val="24"/>
        </w:rPr>
        <w:t xml:space="preserve">Multi-disciplinary and multi-agency working are two terms that are used within safeguarding. </w:t>
      </w:r>
      <w:r w:rsidR="00442CD7">
        <w:rPr>
          <w:rFonts w:ascii="Arial" w:hAnsi="Arial" w:cs="Arial"/>
          <w:sz w:val="24"/>
        </w:rPr>
        <w:t xml:space="preserve">Before researching into these terms for the module I was unsure on what they meant until I did further search to expand on my knowledge of their meanings and involvement in safeguarding. Multi-disciplinary teams are when a number for different professionals who specialise in different areas come together when someone requires more than one type of professional’s expertise and they all work together to ensure the child has the best possible care they can have and are getting the necessities they require to thrive. Multi-agency working </w:t>
      </w:r>
      <w:r w:rsidR="00B951FB">
        <w:rPr>
          <w:rFonts w:ascii="Arial" w:hAnsi="Arial" w:cs="Arial"/>
          <w:sz w:val="24"/>
        </w:rPr>
        <w:t xml:space="preserve">is when professionals come together and share information they know between agencies during meetings to support the child’s best interest. Michael Gasper (2010) states that “Partnership working provides opportunities for needs to be met collectively as well as individually so that the needs of whole families can be addressed in a unified way.” This shows that by multi-agency working decisions are able to be made and done collectively considering the best interest of the child along with considering the family as well and whether they need to address issues within the home or remove the child. Furthermore, with multi-agency working professionals are able to come together and </w:t>
      </w:r>
      <w:r w:rsidR="00B951FB">
        <w:rPr>
          <w:rFonts w:ascii="Arial" w:hAnsi="Arial" w:cs="Arial"/>
          <w:sz w:val="24"/>
        </w:rPr>
        <w:lastRenderedPageBreak/>
        <w:t xml:space="preserve">share their expertise to come to a collective decision on what the specific family needs as every individual case is different and you need to consider this when dealing with families as everyone’s situation and scenario is completely different to the last. By researching this I feel like I have a better knowledge on the way in which multi-disciplinary and multi-agency working works along with professionals to support and come to a collective decision on what is best for the whole family. Also, I believe this has helped me develop further working with children as I now realise the importance of team work and haring information in order to safeguard every child under my care. </w:t>
      </w:r>
      <w:r w:rsidR="00782758">
        <w:rPr>
          <w:rFonts w:ascii="Arial" w:hAnsi="Arial" w:cs="Arial"/>
          <w:sz w:val="24"/>
        </w:rPr>
        <w:t xml:space="preserve">Safeguarding is everyone’s responsibility and I believe that if everyone working with children are made aware of the importance of sharing information to safeguard then everyone would be able to develop when working with children. </w:t>
      </w:r>
    </w:p>
    <w:p w14:paraId="3E1132BA" w14:textId="35F1567E" w:rsidR="009867E6" w:rsidRDefault="00782758" w:rsidP="00476BCE">
      <w:pPr>
        <w:spacing w:line="360" w:lineRule="auto"/>
        <w:jc w:val="both"/>
        <w:rPr>
          <w:rFonts w:ascii="Arial" w:hAnsi="Arial" w:cs="Arial"/>
          <w:sz w:val="24"/>
        </w:rPr>
      </w:pPr>
      <w:r>
        <w:rPr>
          <w:rFonts w:ascii="Arial" w:hAnsi="Arial" w:cs="Arial"/>
          <w:sz w:val="24"/>
        </w:rPr>
        <w:t xml:space="preserve">Moreover, within Wales and the United Kingdom </w:t>
      </w:r>
      <w:r w:rsidR="00BD56DF">
        <w:rPr>
          <w:rFonts w:ascii="Arial" w:hAnsi="Arial" w:cs="Arial"/>
          <w:sz w:val="24"/>
        </w:rPr>
        <w:t xml:space="preserve">the legislations are different regarding safeguarding although they are all similar in aspects of safeguarding children. Wales has </w:t>
      </w:r>
      <w:r w:rsidR="00C00435">
        <w:rPr>
          <w:rFonts w:ascii="Arial" w:hAnsi="Arial" w:cs="Arial"/>
          <w:sz w:val="24"/>
        </w:rPr>
        <w:t xml:space="preserve">its own legislation called Social Services and Well-being (Wales) Act 2014, its principles basically set out about giving individuals more of a say and control of the care they receive and encourage prevention and early intervention. One aspect of the provisions within this act is about consolidation the power for safeguarding children and vulnerable adults in Wales. I feel as if this act has outlined the importance of safeguarding as it looks specifically at issues that take place, it allows children ad vulnerable adults to have more of a say in the care they get and outlines that we need to strengthen safeguarding when it comes to children and vulnerable adults. Before researching I had not heard of this act before but due to the research I feel like I have gained a widen knowledge when it comes to the different acts and legislation in place to safeguard and care for children. In England there is an act which is similar to the </w:t>
      </w:r>
      <w:r w:rsidR="00DB6471">
        <w:rPr>
          <w:rFonts w:ascii="Arial" w:hAnsi="Arial" w:cs="Arial"/>
          <w:sz w:val="24"/>
        </w:rPr>
        <w:t xml:space="preserve">one in Wales although its called Children and Young Persons Act 2008 states that high quality care and services for children in care should be provided, this act covers England and partly Wales as well. I feel like </w:t>
      </w:r>
      <w:r w:rsidR="00891103">
        <w:rPr>
          <w:rFonts w:ascii="Arial" w:hAnsi="Arial" w:cs="Arial"/>
          <w:sz w:val="24"/>
        </w:rPr>
        <w:t>this</w:t>
      </w:r>
      <w:r w:rsidR="00DB6471">
        <w:rPr>
          <w:rFonts w:ascii="Arial" w:hAnsi="Arial" w:cs="Arial"/>
          <w:sz w:val="24"/>
        </w:rPr>
        <w:t xml:space="preserve"> act enables guidelines to be in place to support children in care and give them the best quality of care they deserve to thrive and develop to their fullest. By having an act in place which states this is just sets out the </w:t>
      </w:r>
      <w:r w:rsidR="00891103">
        <w:rPr>
          <w:rFonts w:ascii="Arial" w:hAnsi="Arial" w:cs="Arial"/>
          <w:sz w:val="24"/>
        </w:rPr>
        <w:t xml:space="preserve">foundation for the quality of care that should be given to children at all times. By looking into the different acts and legislations in different nations of the United Kingdom I have noticed that some of them aren’t the same but </w:t>
      </w:r>
      <w:r w:rsidR="00891103">
        <w:rPr>
          <w:rFonts w:ascii="Arial" w:hAnsi="Arial" w:cs="Arial"/>
          <w:sz w:val="24"/>
        </w:rPr>
        <w:lastRenderedPageBreak/>
        <w:t xml:space="preserve">are very similar in what they have in place to outline the care and support for children and young people. </w:t>
      </w:r>
    </w:p>
    <w:p w14:paraId="068FEA2E" w14:textId="6D50BE29" w:rsidR="00891103" w:rsidRDefault="00891103" w:rsidP="00476BCE">
      <w:pPr>
        <w:spacing w:line="360" w:lineRule="auto"/>
        <w:jc w:val="both"/>
        <w:rPr>
          <w:rFonts w:ascii="Arial" w:hAnsi="Arial" w:cs="Arial"/>
          <w:sz w:val="24"/>
        </w:rPr>
      </w:pPr>
      <w:r>
        <w:rPr>
          <w:rFonts w:ascii="Arial" w:hAnsi="Arial" w:cs="Arial"/>
          <w:sz w:val="24"/>
        </w:rPr>
        <w:t>To conclude this safeguarding module, I have always had an interest in safeguarding children and young people therefore when we started this module I was prepared to do my further reading to expand upon my knowledge and understanding on the topic. during this module I have been able to find out more information on the different acts and legislations that are in place to support and care for children, its interesting to look into the different acts that are in different nations of the United Kingdom and to see the corresponding points that overlap in them although some aren’t the same. I feel like looking into legislation and acts will benefit me in my future practice as I will be able to have more knowledge on the legislation in place in Wales</w:t>
      </w:r>
      <w:r w:rsidR="007E7E0F">
        <w:rPr>
          <w:rFonts w:ascii="Arial" w:hAnsi="Arial" w:cs="Arial"/>
          <w:sz w:val="24"/>
        </w:rPr>
        <w:t xml:space="preserve">. In the future when working with children I need to remember the importance of team work and sharing information for the benefit of the children under my care, need to be able to notice the signs to look out for so I am ready to follow the correct procedures when making a referral to the safeguarding children board. This module has been beneficial for me and my future in the early years as I am more knowledge and will be able to use this in the future. </w:t>
      </w:r>
      <w:r>
        <w:rPr>
          <w:rFonts w:ascii="Arial" w:hAnsi="Arial" w:cs="Arial"/>
          <w:sz w:val="24"/>
        </w:rPr>
        <w:t xml:space="preserve">  </w:t>
      </w:r>
    </w:p>
    <w:p w14:paraId="4D9C0ABA" w14:textId="765467B2" w:rsidR="00EE0F1D" w:rsidRDefault="00EE0F1D" w:rsidP="00476BCE">
      <w:pPr>
        <w:spacing w:line="360" w:lineRule="auto"/>
        <w:jc w:val="both"/>
        <w:rPr>
          <w:rFonts w:ascii="Arial" w:hAnsi="Arial" w:cs="Arial"/>
          <w:sz w:val="24"/>
        </w:rPr>
      </w:pPr>
    </w:p>
    <w:p w14:paraId="1F1B079C" w14:textId="6AFFAD88" w:rsidR="00EE0F1D" w:rsidRDefault="00EE0F1D" w:rsidP="00476BCE">
      <w:pPr>
        <w:spacing w:line="360" w:lineRule="auto"/>
        <w:jc w:val="both"/>
        <w:rPr>
          <w:rFonts w:ascii="Arial" w:hAnsi="Arial" w:cs="Arial"/>
          <w:sz w:val="24"/>
        </w:rPr>
      </w:pPr>
    </w:p>
    <w:p w14:paraId="6DB12DA5" w14:textId="4130FADE" w:rsidR="00EE0F1D" w:rsidRDefault="00EE0F1D" w:rsidP="00476BCE">
      <w:pPr>
        <w:spacing w:line="360" w:lineRule="auto"/>
        <w:jc w:val="both"/>
        <w:rPr>
          <w:rFonts w:ascii="Arial" w:hAnsi="Arial" w:cs="Arial"/>
          <w:sz w:val="24"/>
        </w:rPr>
      </w:pPr>
    </w:p>
    <w:p w14:paraId="0F14EE18" w14:textId="30FEC139" w:rsidR="00EE0F1D" w:rsidRDefault="00EE0F1D" w:rsidP="00476BCE">
      <w:pPr>
        <w:spacing w:line="360" w:lineRule="auto"/>
        <w:jc w:val="both"/>
        <w:rPr>
          <w:rFonts w:ascii="Arial" w:hAnsi="Arial" w:cs="Arial"/>
          <w:sz w:val="24"/>
        </w:rPr>
      </w:pPr>
    </w:p>
    <w:p w14:paraId="38476B85" w14:textId="26F48F8E" w:rsidR="00EE0F1D" w:rsidRDefault="00EE0F1D" w:rsidP="00476BCE">
      <w:pPr>
        <w:spacing w:line="360" w:lineRule="auto"/>
        <w:jc w:val="both"/>
        <w:rPr>
          <w:rFonts w:ascii="Arial" w:hAnsi="Arial" w:cs="Arial"/>
          <w:sz w:val="24"/>
        </w:rPr>
      </w:pPr>
    </w:p>
    <w:p w14:paraId="0F3403F2" w14:textId="598807B8" w:rsidR="00EE0F1D" w:rsidRDefault="00EE0F1D" w:rsidP="00476BCE">
      <w:pPr>
        <w:spacing w:line="360" w:lineRule="auto"/>
        <w:jc w:val="both"/>
        <w:rPr>
          <w:rFonts w:ascii="Arial" w:hAnsi="Arial" w:cs="Arial"/>
          <w:sz w:val="24"/>
        </w:rPr>
      </w:pPr>
    </w:p>
    <w:p w14:paraId="529D0F82" w14:textId="6E68DD1E" w:rsidR="00EE0F1D" w:rsidRDefault="00EE0F1D" w:rsidP="00476BCE">
      <w:pPr>
        <w:spacing w:line="360" w:lineRule="auto"/>
        <w:jc w:val="both"/>
        <w:rPr>
          <w:rFonts w:ascii="Arial" w:hAnsi="Arial" w:cs="Arial"/>
          <w:sz w:val="24"/>
        </w:rPr>
      </w:pPr>
    </w:p>
    <w:p w14:paraId="47F7C182" w14:textId="06C76A94" w:rsidR="00EE0F1D" w:rsidRDefault="00EE0F1D" w:rsidP="00476BCE">
      <w:pPr>
        <w:spacing w:line="360" w:lineRule="auto"/>
        <w:jc w:val="both"/>
        <w:rPr>
          <w:rFonts w:ascii="Arial" w:hAnsi="Arial" w:cs="Arial"/>
          <w:sz w:val="24"/>
        </w:rPr>
      </w:pPr>
    </w:p>
    <w:p w14:paraId="2B5054C8" w14:textId="43D14C28" w:rsidR="00EE0F1D" w:rsidRDefault="00EE0F1D" w:rsidP="00476BCE">
      <w:pPr>
        <w:spacing w:line="360" w:lineRule="auto"/>
        <w:jc w:val="both"/>
        <w:rPr>
          <w:rFonts w:ascii="Arial" w:hAnsi="Arial" w:cs="Arial"/>
          <w:sz w:val="24"/>
        </w:rPr>
      </w:pPr>
    </w:p>
    <w:p w14:paraId="4F6369A8" w14:textId="33D924AE" w:rsidR="00EE0F1D" w:rsidRDefault="00EE0F1D" w:rsidP="00476BCE">
      <w:pPr>
        <w:spacing w:line="360" w:lineRule="auto"/>
        <w:jc w:val="both"/>
        <w:rPr>
          <w:rFonts w:ascii="Arial" w:hAnsi="Arial" w:cs="Arial"/>
          <w:sz w:val="24"/>
        </w:rPr>
      </w:pPr>
    </w:p>
    <w:p w14:paraId="2C60E81A" w14:textId="1CB4EC76" w:rsidR="00EE0F1D" w:rsidRDefault="00EE0F1D" w:rsidP="00476BCE">
      <w:pPr>
        <w:spacing w:line="360" w:lineRule="auto"/>
        <w:jc w:val="both"/>
        <w:rPr>
          <w:rFonts w:ascii="Arial" w:hAnsi="Arial" w:cs="Arial"/>
          <w:sz w:val="24"/>
        </w:rPr>
      </w:pPr>
    </w:p>
    <w:p w14:paraId="63E03B7D" w14:textId="2C571556" w:rsidR="00EE0F1D" w:rsidRDefault="00EE0F1D" w:rsidP="00476BCE">
      <w:pPr>
        <w:spacing w:line="360" w:lineRule="auto"/>
        <w:jc w:val="both"/>
        <w:rPr>
          <w:rFonts w:ascii="Arial" w:hAnsi="Arial" w:cs="Arial"/>
          <w:sz w:val="24"/>
        </w:rPr>
      </w:pPr>
    </w:p>
    <w:p w14:paraId="1FE9BF15" w14:textId="597597BF" w:rsidR="00EE0F1D" w:rsidRDefault="00EE0F1D" w:rsidP="00476BCE">
      <w:pPr>
        <w:spacing w:line="360" w:lineRule="auto"/>
        <w:jc w:val="both"/>
        <w:rPr>
          <w:rFonts w:ascii="Arial" w:hAnsi="Arial" w:cs="Arial"/>
          <w:sz w:val="24"/>
          <w:u w:val="single"/>
        </w:rPr>
      </w:pPr>
      <w:r w:rsidRPr="00EE0F1D">
        <w:rPr>
          <w:rFonts w:ascii="Arial" w:hAnsi="Arial" w:cs="Arial"/>
          <w:sz w:val="24"/>
          <w:u w:val="single"/>
        </w:rPr>
        <w:lastRenderedPageBreak/>
        <w:t>Reference list</w:t>
      </w:r>
    </w:p>
    <w:p w14:paraId="07C3A68C" w14:textId="77777777" w:rsidR="00131373" w:rsidRDefault="00131373" w:rsidP="00E12B3B">
      <w:pPr>
        <w:spacing w:line="360" w:lineRule="auto"/>
        <w:jc w:val="both"/>
        <w:rPr>
          <w:rFonts w:ascii="Arial" w:hAnsi="Arial" w:cs="Arial"/>
          <w:sz w:val="24"/>
        </w:rPr>
      </w:pPr>
      <w:bookmarkStart w:id="0" w:name="_GoBack"/>
      <w:bookmarkEnd w:id="0"/>
      <w:r>
        <w:rPr>
          <w:rFonts w:ascii="Arial" w:hAnsi="Arial" w:cs="Arial"/>
          <w:sz w:val="24"/>
        </w:rPr>
        <w:t xml:space="preserve">Drinkwater, M. (2008) ‘Multidisciplinary teams’ </w:t>
      </w:r>
      <w:hyperlink r:id="rId6" w:history="1">
        <w:r w:rsidRPr="00963E87">
          <w:rPr>
            <w:rStyle w:val="Hyperlink"/>
            <w:rFonts w:ascii="Arial" w:hAnsi="Arial" w:cs="Arial"/>
            <w:sz w:val="24"/>
          </w:rPr>
          <w:t>http://www.communitycare.co.uk/2008/06/19/multidisciplinary-teams/</w:t>
        </w:r>
      </w:hyperlink>
      <w:r>
        <w:rPr>
          <w:rFonts w:ascii="Arial" w:hAnsi="Arial" w:cs="Arial"/>
          <w:sz w:val="24"/>
        </w:rPr>
        <w:t xml:space="preserve"> [Accessed on 20</w:t>
      </w:r>
      <w:r w:rsidRPr="00E12B3B">
        <w:rPr>
          <w:rFonts w:ascii="Arial" w:hAnsi="Arial" w:cs="Arial"/>
          <w:sz w:val="24"/>
          <w:vertAlign w:val="superscript"/>
        </w:rPr>
        <w:t>th</w:t>
      </w:r>
      <w:r>
        <w:rPr>
          <w:rFonts w:ascii="Arial" w:hAnsi="Arial" w:cs="Arial"/>
          <w:sz w:val="24"/>
        </w:rPr>
        <w:t xml:space="preserve"> March 2018]. </w:t>
      </w:r>
    </w:p>
    <w:p w14:paraId="77D90433" w14:textId="77777777" w:rsidR="00131373" w:rsidRDefault="00131373" w:rsidP="00476BCE">
      <w:pPr>
        <w:spacing w:line="360" w:lineRule="auto"/>
        <w:jc w:val="both"/>
        <w:rPr>
          <w:rFonts w:ascii="Arial" w:hAnsi="Arial" w:cs="Arial"/>
          <w:sz w:val="24"/>
        </w:rPr>
      </w:pPr>
      <w:r>
        <w:rPr>
          <w:rFonts w:ascii="Arial" w:hAnsi="Arial" w:cs="Arial"/>
          <w:sz w:val="24"/>
        </w:rPr>
        <w:t xml:space="preserve">Gasper, M. (2010) </w:t>
      </w:r>
      <w:r>
        <w:rPr>
          <w:rFonts w:ascii="Arial" w:hAnsi="Arial" w:cs="Arial"/>
          <w:i/>
          <w:sz w:val="24"/>
        </w:rPr>
        <w:t xml:space="preserve">Multi-agency working in the early years challenges and opportunities. </w:t>
      </w:r>
      <w:r>
        <w:rPr>
          <w:rFonts w:ascii="Arial" w:hAnsi="Arial" w:cs="Arial"/>
          <w:sz w:val="24"/>
        </w:rPr>
        <w:t>London: Sage.</w:t>
      </w:r>
    </w:p>
    <w:p w14:paraId="5B831355" w14:textId="77777777" w:rsidR="00131373" w:rsidRDefault="00131373" w:rsidP="00E12B3B">
      <w:pPr>
        <w:spacing w:line="360" w:lineRule="auto"/>
        <w:jc w:val="both"/>
        <w:rPr>
          <w:rFonts w:ascii="Arial" w:hAnsi="Arial" w:cs="Arial"/>
          <w:sz w:val="24"/>
        </w:rPr>
      </w:pPr>
      <w:r>
        <w:rPr>
          <w:rFonts w:ascii="Arial" w:hAnsi="Arial" w:cs="Arial"/>
          <w:sz w:val="24"/>
        </w:rPr>
        <w:t xml:space="preserve">Legislation.gov.uk. (1989) ‘Children Act 1989’ </w:t>
      </w:r>
      <w:hyperlink r:id="rId7" w:history="1">
        <w:r w:rsidRPr="00963E87">
          <w:rPr>
            <w:rStyle w:val="Hyperlink"/>
            <w:rFonts w:ascii="Arial" w:hAnsi="Arial" w:cs="Arial"/>
            <w:sz w:val="24"/>
          </w:rPr>
          <w:t>http://www.legislation.gov.uk/ukpga/1989/41/introduction</w:t>
        </w:r>
      </w:hyperlink>
      <w:r>
        <w:rPr>
          <w:rFonts w:ascii="Arial" w:hAnsi="Arial" w:cs="Arial"/>
          <w:sz w:val="24"/>
        </w:rPr>
        <w:t xml:space="preserve"> [Accessed on 26th March 2018].</w:t>
      </w:r>
    </w:p>
    <w:p w14:paraId="4E8998FE" w14:textId="77777777" w:rsidR="00131373" w:rsidRDefault="00131373" w:rsidP="00E12B3B">
      <w:pPr>
        <w:spacing w:line="360" w:lineRule="auto"/>
        <w:jc w:val="both"/>
        <w:rPr>
          <w:rFonts w:ascii="Arial" w:hAnsi="Arial" w:cs="Arial"/>
          <w:sz w:val="24"/>
        </w:rPr>
      </w:pPr>
      <w:r>
        <w:rPr>
          <w:rFonts w:ascii="Arial" w:hAnsi="Arial" w:cs="Arial"/>
          <w:sz w:val="24"/>
        </w:rPr>
        <w:t xml:space="preserve">Legislation.gov.uk. (2008) ‘Children and Young Persons Act 2008’ </w:t>
      </w:r>
      <w:hyperlink r:id="rId8" w:history="1">
        <w:r w:rsidRPr="00963E87">
          <w:rPr>
            <w:rStyle w:val="Hyperlink"/>
            <w:rFonts w:ascii="Arial" w:hAnsi="Arial" w:cs="Arial"/>
            <w:sz w:val="24"/>
          </w:rPr>
          <w:t>http://www.legislation.gov.uk/ukpga/2008/23/contents</w:t>
        </w:r>
      </w:hyperlink>
      <w:r>
        <w:rPr>
          <w:rFonts w:ascii="Arial" w:hAnsi="Arial" w:cs="Arial"/>
          <w:sz w:val="24"/>
        </w:rPr>
        <w:t xml:space="preserve"> [Accessed on 20th March 2018].</w:t>
      </w:r>
    </w:p>
    <w:p w14:paraId="0FBF1E72" w14:textId="77777777" w:rsidR="00131373" w:rsidRDefault="00131373" w:rsidP="00131373">
      <w:pPr>
        <w:spacing w:line="360" w:lineRule="auto"/>
        <w:jc w:val="both"/>
        <w:rPr>
          <w:rFonts w:ascii="Arial" w:hAnsi="Arial" w:cs="Arial"/>
          <w:sz w:val="24"/>
        </w:rPr>
      </w:pPr>
      <w:r>
        <w:rPr>
          <w:rFonts w:ascii="Arial" w:hAnsi="Arial" w:cs="Arial"/>
          <w:sz w:val="24"/>
        </w:rPr>
        <w:t xml:space="preserve">Legislation.gov.uk. (2014) ‘Social Services and Well-being (Wales) Act 2014’ </w:t>
      </w:r>
      <w:hyperlink r:id="rId9" w:history="1">
        <w:r w:rsidRPr="00963E87">
          <w:rPr>
            <w:rStyle w:val="Hyperlink"/>
            <w:rFonts w:ascii="Arial" w:hAnsi="Arial" w:cs="Arial"/>
            <w:sz w:val="24"/>
          </w:rPr>
          <w:t>http://www.legislation.gov.uk/anaw/2014/4/contents/enacted</w:t>
        </w:r>
      </w:hyperlink>
      <w:r>
        <w:rPr>
          <w:rFonts w:ascii="Arial" w:hAnsi="Arial" w:cs="Arial"/>
          <w:sz w:val="24"/>
        </w:rPr>
        <w:t xml:space="preserve"> [Accessed on 21st March 2018].</w:t>
      </w:r>
    </w:p>
    <w:p w14:paraId="31FFAA8C" w14:textId="77777777" w:rsidR="00131373" w:rsidRDefault="00131373" w:rsidP="00E12B3B">
      <w:pPr>
        <w:spacing w:line="360" w:lineRule="auto"/>
        <w:jc w:val="both"/>
        <w:rPr>
          <w:rFonts w:ascii="Arial" w:hAnsi="Arial" w:cs="Arial"/>
          <w:sz w:val="24"/>
        </w:rPr>
      </w:pPr>
      <w:r>
        <w:rPr>
          <w:rFonts w:ascii="Arial" w:hAnsi="Arial" w:cs="Arial"/>
          <w:sz w:val="24"/>
        </w:rPr>
        <w:t xml:space="preserve">NSPCC. (2018) ‘Child Protection in England’ </w:t>
      </w:r>
      <w:hyperlink r:id="rId10" w:history="1">
        <w:r w:rsidRPr="00963E87">
          <w:rPr>
            <w:rStyle w:val="Hyperlink"/>
            <w:rFonts w:ascii="Arial" w:hAnsi="Arial" w:cs="Arial"/>
            <w:sz w:val="24"/>
          </w:rPr>
          <w:t>https://www.nspcc.org.uk/preventing-abuse/child-protection-system/england/legislation-policy-guidance/</w:t>
        </w:r>
      </w:hyperlink>
      <w:r>
        <w:rPr>
          <w:rFonts w:ascii="Arial" w:hAnsi="Arial" w:cs="Arial"/>
          <w:sz w:val="24"/>
        </w:rPr>
        <w:t xml:space="preserve"> [Accessed on 19</w:t>
      </w:r>
      <w:r w:rsidRPr="00131373">
        <w:rPr>
          <w:rFonts w:ascii="Arial" w:hAnsi="Arial" w:cs="Arial"/>
          <w:sz w:val="24"/>
          <w:vertAlign w:val="superscript"/>
        </w:rPr>
        <w:t>th</w:t>
      </w:r>
      <w:r>
        <w:rPr>
          <w:rFonts w:ascii="Arial" w:hAnsi="Arial" w:cs="Arial"/>
          <w:sz w:val="24"/>
        </w:rPr>
        <w:t xml:space="preserve"> March 2018].</w:t>
      </w:r>
    </w:p>
    <w:p w14:paraId="383E7A00" w14:textId="77777777" w:rsidR="00131373" w:rsidRDefault="00131373" w:rsidP="00E12B3B">
      <w:pPr>
        <w:spacing w:line="360" w:lineRule="auto"/>
        <w:jc w:val="both"/>
        <w:rPr>
          <w:rFonts w:ascii="Arial" w:hAnsi="Arial" w:cs="Arial"/>
          <w:sz w:val="24"/>
        </w:rPr>
      </w:pPr>
      <w:r>
        <w:rPr>
          <w:rFonts w:ascii="Arial" w:hAnsi="Arial" w:cs="Arial"/>
          <w:sz w:val="24"/>
        </w:rPr>
        <w:t xml:space="preserve">NSPCC. (2018) ‘Child Protection in the UK’ </w:t>
      </w:r>
      <w:hyperlink r:id="rId11" w:history="1">
        <w:r w:rsidRPr="00963E87">
          <w:rPr>
            <w:rStyle w:val="Hyperlink"/>
            <w:rFonts w:ascii="Arial" w:hAnsi="Arial" w:cs="Arial"/>
            <w:sz w:val="24"/>
          </w:rPr>
          <w:t>https://www.nspcc.org.uk/preventing-abuse/child-protection-system/</w:t>
        </w:r>
      </w:hyperlink>
      <w:r>
        <w:rPr>
          <w:rFonts w:ascii="Arial" w:hAnsi="Arial" w:cs="Arial"/>
          <w:sz w:val="24"/>
        </w:rPr>
        <w:t xml:space="preserve"> [Accessed on 26</w:t>
      </w:r>
      <w:r w:rsidRPr="00E12B3B">
        <w:rPr>
          <w:rFonts w:ascii="Arial" w:hAnsi="Arial" w:cs="Arial"/>
          <w:sz w:val="24"/>
          <w:vertAlign w:val="superscript"/>
        </w:rPr>
        <w:t>th</w:t>
      </w:r>
      <w:r>
        <w:rPr>
          <w:rFonts w:ascii="Arial" w:hAnsi="Arial" w:cs="Arial"/>
          <w:sz w:val="24"/>
        </w:rPr>
        <w:t xml:space="preserve"> March 2018].</w:t>
      </w:r>
    </w:p>
    <w:p w14:paraId="4FDB343B" w14:textId="77777777" w:rsidR="00131373" w:rsidRDefault="00131373" w:rsidP="00131373">
      <w:pPr>
        <w:spacing w:line="360" w:lineRule="auto"/>
        <w:jc w:val="both"/>
        <w:rPr>
          <w:rFonts w:ascii="Arial" w:hAnsi="Arial" w:cs="Arial"/>
          <w:sz w:val="24"/>
        </w:rPr>
      </w:pPr>
      <w:r>
        <w:rPr>
          <w:rFonts w:ascii="Arial" w:hAnsi="Arial" w:cs="Arial"/>
          <w:sz w:val="24"/>
        </w:rPr>
        <w:t xml:space="preserve">NSPCC. (2018) ‘Child Protection in Wales’ </w:t>
      </w:r>
      <w:hyperlink r:id="rId12" w:history="1">
        <w:r w:rsidRPr="00963E87">
          <w:rPr>
            <w:rStyle w:val="Hyperlink"/>
            <w:rFonts w:ascii="Arial" w:hAnsi="Arial" w:cs="Arial"/>
            <w:sz w:val="24"/>
          </w:rPr>
          <w:t>https://www.nspcc.org.uk/preventing-abuse/child-protection-system/wales/legislation-policy-guidance/</w:t>
        </w:r>
      </w:hyperlink>
      <w:r>
        <w:rPr>
          <w:rFonts w:ascii="Arial" w:hAnsi="Arial" w:cs="Arial"/>
          <w:sz w:val="24"/>
        </w:rPr>
        <w:t xml:space="preserve"> [Accessed on 19</w:t>
      </w:r>
      <w:r w:rsidRPr="00131373">
        <w:rPr>
          <w:rFonts w:ascii="Arial" w:hAnsi="Arial" w:cs="Arial"/>
          <w:sz w:val="24"/>
          <w:vertAlign w:val="superscript"/>
        </w:rPr>
        <w:t>th</w:t>
      </w:r>
      <w:r>
        <w:rPr>
          <w:rFonts w:ascii="Arial" w:hAnsi="Arial" w:cs="Arial"/>
          <w:sz w:val="24"/>
        </w:rPr>
        <w:t xml:space="preserve"> March 2018].</w:t>
      </w:r>
    </w:p>
    <w:p w14:paraId="276F9A4B" w14:textId="77777777" w:rsidR="00131373" w:rsidRDefault="00131373" w:rsidP="00E12B3B">
      <w:pPr>
        <w:spacing w:line="360" w:lineRule="auto"/>
        <w:jc w:val="both"/>
        <w:rPr>
          <w:rFonts w:ascii="Arial" w:hAnsi="Arial" w:cs="Arial"/>
          <w:sz w:val="24"/>
        </w:rPr>
      </w:pPr>
      <w:r>
        <w:rPr>
          <w:rFonts w:ascii="Arial" w:hAnsi="Arial" w:cs="Arial"/>
          <w:sz w:val="24"/>
        </w:rPr>
        <w:t xml:space="preserve">Social care institute for excellence. (2013) ‘Dignity in care’ </w:t>
      </w:r>
      <w:hyperlink r:id="rId13" w:history="1">
        <w:r w:rsidRPr="00963E87">
          <w:rPr>
            <w:rStyle w:val="Hyperlink"/>
            <w:rFonts w:ascii="Arial" w:hAnsi="Arial" w:cs="Arial"/>
            <w:sz w:val="24"/>
          </w:rPr>
          <w:t>https://www.scie.org.uk/publications/guides/guide15/whistleblowing/</w:t>
        </w:r>
      </w:hyperlink>
      <w:r>
        <w:rPr>
          <w:rFonts w:ascii="Arial" w:hAnsi="Arial" w:cs="Arial"/>
          <w:sz w:val="24"/>
        </w:rPr>
        <w:t xml:space="preserve"> [Accessed on 23</w:t>
      </w:r>
      <w:r w:rsidRPr="00E12B3B">
        <w:rPr>
          <w:rFonts w:ascii="Arial" w:hAnsi="Arial" w:cs="Arial"/>
          <w:sz w:val="24"/>
          <w:vertAlign w:val="superscript"/>
        </w:rPr>
        <w:t>rd</w:t>
      </w:r>
      <w:r>
        <w:rPr>
          <w:rFonts w:ascii="Arial" w:hAnsi="Arial" w:cs="Arial"/>
          <w:sz w:val="24"/>
        </w:rPr>
        <w:t xml:space="preserve"> March 2018].</w:t>
      </w:r>
    </w:p>
    <w:p w14:paraId="7F7F076F" w14:textId="77777777" w:rsidR="00131373" w:rsidRDefault="00131373" w:rsidP="00E12B3B">
      <w:pPr>
        <w:spacing w:line="360" w:lineRule="auto"/>
        <w:jc w:val="both"/>
        <w:rPr>
          <w:rFonts w:ascii="Arial" w:hAnsi="Arial" w:cs="Arial"/>
          <w:sz w:val="24"/>
        </w:rPr>
      </w:pPr>
      <w:r>
        <w:rPr>
          <w:rFonts w:ascii="Arial" w:hAnsi="Arial" w:cs="Arial"/>
          <w:sz w:val="24"/>
        </w:rPr>
        <w:t xml:space="preserve">UNICEF. (1992) ‘UNCRC’ </w:t>
      </w:r>
      <w:hyperlink r:id="rId14" w:history="1">
        <w:r w:rsidRPr="00963E87">
          <w:rPr>
            <w:rStyle w:val="Hyperlink"/>
            <w:rFonts w:ascii="Arial" w:hAnsi="Arial" w:cs="Arial"/>
            <w:sz w:val="24"/>
          </w:rPr>
          <w:t>https://www.unicef.org.uk/what-we-do/un-convention-child-rights/</w:t>
        </w:r>
      </w:hyperlink>
      <w:r>
        <w:rPr>
          <w:rFonts w:ascii="Arial" w:hAnsi="Arial" w:cs="Arial"/>
          <w:sz w:val="24"/>
        </w:rPr>
        <w:t xml:space="preserve"> [Accessed on 22</w:t>
      </w:r>
      <w:r w:rsidRPr="00E12B3B">
        <w:rPr>
          <w:rFonts w:ascii="Arial" w:hAnsi="Arial" w:cs="Arial"/>
          <w:sz w:val="24"/>
          <w:vertAlign w:val="superscript"/>
        </w:rPr>
        <w:t>nd</w:t>
      </w:r>
      <w:r>
        <w:rPr>
          <w:rFonts w:ascii="Arial" w:hAnsi="Arial" w:cs="Arial"/>
          <w:sz w:val="24"/>
        </w:rPr>
        <w:t xml:space="preserve"> March 2018].</w:t>
      </w:r>
    </w:p>
    <w:sectPr w:rsidR="00131373">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1FC849" w14:textId="77777777" w:rsidR="00D35FCE" w:rsidRDefault="00D35FCE" w:rsidP="00476BCE">
      <w:pPr>
        <w:spacing w:after="0" w:line="240" w:lineRule="auto"/>
      </w:pPr>
      <w:r>
        <w:separator/>
      </w:r>
    </w:p>
  </w:endnote>
  <w:endnote w:type="continuationSeparator" w:id="0">
    <w:p w14:paraId="04573C1C" w14:textId="77777777" w:rsidR="00D35FCE" w:rsidRDefault="00D35FCE" w:rsidP="00476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6F3A0D" w14:textId="77777777" w:rsidR="00D35FCE" w:rsidRDefault="00D35FCE" w:rsidP="00476BCE">
      <w:pPr>
        <w:spacing w:after="0" w:line="240" w:lineRule="auto"/>
      </w:pPr>
      <w:r>
        <w:separator/>
      </w:r>
    </w:p>
  </w:footnote>
  <w:footnote w:type="continuationSeparator" w:id="0">
    <w:p w14:paraId="797E682D" w14:textId="77777777" w:rsidR="00D35FCE" w:rsidRDefault="00D35FCE" w:rsidP="00476B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7642C7" w14:textId="7026AF1F" w:rsidR="00476BCE" w:rsidRPr="00476BCE" w:rsidRDefault="00476BCE" w:rsidP="00476BCE">
    <w:pPr>
      <w:pStyle w:val="Header"/>
      <w:spacing w:line="360" w:lineRule="auto"/>
      <w:jc w:val="both"/>
      <w:rPr>
        <w:rFonts w:ascii="Arial" w:hAnsi="Arial" w:cs="Arial"/>
        <w:sz w:val="24"/>
      </w:rPr>
    </w:pPr>
    <w:r>
      <w:rPr>
        <w:rFonts w:ascii="Arial" w:hAnsi="Arial" w:cs="Arial"/>
        <w:sz w:val="24"/>
      </w:rPr>
      <w:t>EAEE5006                                                                             1600611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BCE"/>
    <w:rsid w:val="00067525"/>
    <w:rsid w:val="000B2EAC"/>
    <w:rsid w:val="001273C9"/>
    <w:rsid w:val="00131373"/>
    <w:rsid w:val="001968E1"/>
    <w:rsid w:val="001C0352"/>
    <w:rsid w:val="003523C5"/>
    <w:rsid w:val="00442CD7"/>
    <w:rsid w:val="00476BCE"/>
    <w:rsid w:val="004A2AEA"/>
    <w:rsid w:val="004C7C85"/>
    <w:rsid w:val="00680D8E"/>
    <w:rsid w:val="00782758"/>
    <w:rsid w:val="00783A3C"/>
    <w:rsid w:val="00787DA0"/>
    <w:rsid w:val="007E7E0F"/>
    <w:rsid w:val="00827743"/>
    <w:rsid w:val="00891103"/>
    <w:rsid w:val="008D5CE2"/>
    <w:rsid w:val="00940993"/>
    <w:rsid w:val="009867E6"/>
    <w:rsid w:val="00A25DC4"/>
    <w:rsid w:val="00A84BD8"/>
    <w:rsid w:val="00B951FB"/>
    <w:rsid w:val="00BD56DF"/>
    <w:rsid w:val="00C00435"/>
    <w:rsid w:val="00C842C6"/>
    <w:rsid w:val="00D27271"/>
    <w:rsid w:val="00D35FCE"/>
    <w:rsid w:val="00D41EF2"/>
    <w:rsid w:val="00DB2C08"/>
    <w:rsid w:val="00DB6471"/>
    <w:rsid w:val="00E12B3B"/>
    <w:rsid w:val="00E20A27"/>
    <w:rsid w:val="00E64958"/>
    <w:rsid w:val="00EE0F1D"/>
    <w:rsid w:val="00F21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8DC15"/>
  <w15:chartTrackingRefBased/>
  <w15:docId w15:val="{4B6BACAD-E3BB-4C66-B240-242FEFE910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B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BCE"/>
  </w:style>
  <w:style w:type="paragraph" w:styleId="Footer">
    <w:name w:val="footer"/>
    <w:basedOn w:val="Normal"/>
    <w:link w:val="FooterChar"/>
    <w:uiPriority w:val="99"/>
    <w:unhideWhenUsed/>
    <w:rsid w:val="00476B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BCE"/>
  </w:style>
  <w:style w:type="character" w:styleId="Hyperlink">
    <w:name w:val="Hyperlink"/>
    <w:basedOn w:val="DefaultParagraphFont"/>
    <w:uiPriority w:val="99"/>
    <w:unhideWhenUsed/>
    <w:rsid w:val="00E12B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08/23/contents" TargetMode="External"/><Relationship Id="rId13" Type="http://schemas.openxmlformats.org/officeDocument/2006/relationships/hyperlink" Target="https://www.scie.org.uk/publications/guides/guide15/whistleblowing/" TargetMode="External"/><Relationship Id="rId3" Type="http://schemas.openxmlformats.org/officeDocument/2006/relationships/webSettings" Target="webSettings.xml"/><Relationship Id="rId7" Type="http://schemas.openxmlformats.org/officeDocument/2006/relationships/hyperlink" Target="http://www.legislation.gov.uk/ukpga/1989/41/introduction" TargetMode="External"/><Relationship Id="rId12" Type="http://schemas.openxmlformats.org/officeDocument/2006/relationships/hyperlink" Target="https://www.nspcc.org.uk/preventing-abuse/child-protection-system/wales/legislation-policy-guidanc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communitycare.co.uk/2008/06/19/multidisciplinary-teams/" TargetMode="External"/><Relationship Id="rId11" Type="http://schemas.openxmlformats.org/officeDocument/2006/relationships/hyperlink" Target="https://www.nspcc.org.uk/preventing-abuse/child-protection-system/"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nspcc.org.uk/preventing-abuse/child-protection-system/england/legislation-policy-guidance/" TargetMode="External"/><Relationship Id="rId4" Type="http://schemas.openxmlformats.org/officeDocument/2006/relationships/footnotes" Target="footnotes.xml"/><Relationship Id="rId9" Type="http://schemas.openxmlformats.org/officeDocument/2006/relationships/hyperlink" Target="http://www.legislation.gov.uk/anaw/2014/4/contents/enacted"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TotalTime>
  <Pages>5</Pages>
  <Words>1768</Words>
  <Characters>10078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Evans</dc:creator>
  <cp:keywords/>
  <dc:description/>
  <cp:lastModifiedBy>Georgia Evans</cp:lastModifiedBy>
  <cp:revision>3</cp:revision>
  <dcterms:created xsi:type="dcterms:W3CDTF">2018-03-31T19:40:00Z</dcterms:created>
  <dcterms:modified xsi:type="dcterms:W3CDTF">2018-04-02T22:40:00Z</dcterms:modified>
</cp:coreProperties>
</file>