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6BB6E2" w14:textId="77777777" w:rsidR="0055779C" w:rsidRDefault="00043D00" w:rsidP="00043D00">
      <w:pPr>
        <w:pStyle w:val="Title"/>
        <w:spacing w:line="360" w:lineRule="auto"/>
        <w:jc w:val="center"/>
        <w:rPr>
          <w:sz w:val="48"/>
          <w:szCs w:val="48"/>
        </w:rPr>
      </w:pPr>
      <w:r w:rsidRPr="00043D00">
        <w:rPr>
          <w:sz w:val="48"/>
          <w:szCs w:val="48"/>
        </w:rPr>
        <w:t>INTERNATIONAL MEETINGS MANAGEMENT FOR THE HOTEL INDUSTRY</w:t>
      </w:r>
    </w:p>
    <w:p w14:paraId="5253B665" w14:textId="3C65575C" w:rsidR="00043D00" w:rsidRDefault="00043D00" w:rsidP="00043D00">
      <w:pPr>
        <w:jc w:val="center"/>
        <w:rPr>
          <w:sz w:val="24"/>
          <w:szCs w:val="24"/>
        </w:rPr>
      </w:pPr>
      <w:r w:rsidRPr="00043D00">
        <w:rPr>
          <w:sz w:val="24"/>
          <w:szCs w:val="24"/>
        </w:rPr>
        <w:t xml:space="preserve"> FEASIBILITY PLAN FOR AN INTERNATIONAL MEETING</w:t>
      </w:r>
    </w:p>
    <w:p w14:paraId="2A5FB495" w14:textId="672A1DAF" w:rsidR="00B075C8" w:rsidRDefault="00B075C8" w:rsidP="00043D00">
      <w:pPr>
        <w:jc w:val="center"/>
        <w:rPr>
          <w:sz w:val="24"/>
          <w:szCs w:val="24"/>
        </w:rPr>
      </w:pPr>
    </w:p>
    <w:p w14:paraId="55C1B36A" w14:textId="1D0A47ED" w:rsidR="00B075C8" w:rsidRDefault="00B075C8" w:rsidP="00043D00">
      <w:pPr>
        <w:jc w:val="center"/>
        <w:rPr>
          <w:sz w:val="24"/>
          <w:szCs w:val="24"/>
        </w:rPr>
      </w:pPr>
    </w:p>
    <w:p w14:paraId="2E760486" w14:textId="496745BE" w:rsidR="00B075C8" w:rsidRDefault="00B075C8" w:rsidP="00043D00">
      <w:pPr>
        <w:jc w:val="center"/>
        <w:rPr>
          <w:sz w:val="24"/>
          <w:szCs w:val="24"/>
        </w:rPr>
      </w:pPr>
    </w:p>
    <w:p w14:paraId="19EB78D8" w14:textId="3F1D1687" w:rsidR="00B075C8" w:rsidRDefault="00B075C8" w:rsidP="00043D00">
      <w:pPr>
        <w:jc w:val="center"/>
        <w:rPr>
          <w:sz w:val="24"/>
          <w:szCs w:val="24"/>
        </w:rPr>
      </w:pPr>
    </w:p>
    <w:p w14:paraId="59F5FECD" w14:textId="0E3BE026" w:rsidR="00B075C8" w:rsidRDefault="00B075C8" w:rsidP="00043D00">
      <w:pPr>
        <w:jc w:val="center"/>
        <w:rPr>
          <w:sz w:val="24"/>
          <w:szCs w:val="24"/>
        </w:rPr>
      </w:pPr>
    </w:p>
    <w:p w14:paraId="2A12C548" w14:textId="44C9D2B9" w:rsidR="00B075C8" w:rsidRDefault="00B075C8" w:rsidP="00043D00">
      <w:pPr>
        <w:jc w:val="center"/>
        <w:rPr>
          <w:sz w:val="24"/>
          <w:szCs w:val="24"/>
        </w:rPr>
      </w:pPr>
    </w:p>
    <w:p w14:paraId="0DA5DD93" w14:textId="462D4B11" w:rsidR="00B075C8" w:rsidRDefault="00B075C8" w:rsidP="00043D00">
      <w:pPr>
        <w:jc w:val="center"/>
        <w:rPr>
          <w:sz w:val="24"/>
          <w:szCs w:val="24"/>
        </w:rPr>
      </w:pPr>
    </w:p>
    <w:p w14:paraId="52A59F2B" w14:textId="342DFA8C" w:rsidR="00B075C8" w:rsidRDefault="00B075C8" w:rsidP="00043D00">
      <w:pPr>
        <w:jc w:val="center"/>
        <w:rPr>
          <w:sz w:val="24"/>
          <w:szCs w:val="24"/>
        </w:rPr>
      </w:pPr>
    </w:p>
    <w:p w14:paraId="62F1A6FF" w14:textId="77777777" w:rsidR="00B075C8" w:rsidRDefault="00B075C8" w:rsidP="00043D00">
      <w:pPr>
        <w:jc w:val="center"/>
        <w:rPr>
          <w:sz w:val="24"/>
          <w:szCs w:val="24"/>
        </w:rPr>
      </w:pPr>
    </w:p>
    <w:p w14:paraId="60BD3050" w14:textId="11568B60" w:rsidR="00B075C8" w:rsidRDefault="00B075C8" w:rsidP="00043D00">
      <w:pPr>
        <w:jc w:val="center"/>
        <w:rPr>
          <w:sz w:val="24"/>
          <w:szCs w:val="24"/>
        </w:rPr>
      </w:pPr>
    </w:p>
    <w:p w14:paraId="402DA4B6" w14:textId="2AE3DD62" w:rsidR="00B075C8" w:rsidRDefault="00B075C8" w:rsidP="00043D00">
      <w:pPr>
        <w:jc w:val="center"/>
        <w:rPr>
          <w:sz w:val="24"/>
          <w:szCs w:val="24"/>
        </w:rPr>
      </w:pPr>
    </w:p>
    <w:p w14:paraId="02B0C09D" w14:textId="433FC249" w:rsidR="00B075C8" w:rsidRDefault="00B075C8" w:rsidP="00043D00">
      <w:pPr>
        <w:jc w:val="center"/>
        <w:rPr>
          <w:sz w:val="24"/>
          <w:szCs w:val="24"/>
        </w:rPr>
      </w:pPr>
      <w:r>
        <w:rPr>
          <w:noProof/>
          <w:sz w:val="24"/>
          <w:szCs w:val="24"/>
        </w:rPr>
        <w:lastRenderedPageBreak/>
        <w:drawing>
          <wp:inline distT="0" distB="0" distL="0" distR="0" wp14:anchorId="793618B4" wp14:editId="46B5B078">
            <wp:extent cx="4572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6FE5D26D" w14:textId="0866DCBD" w:rsidR="00B075C8" w:rsidRDefault="00B075C8" w:rsidP="00B075C8">
      <w:pPr>
        <w:rPr>
          <w:sz w:val="24"/>
          <w:szCs w:val="24"/>
        </w:rPr>
      </w:pPr>
      <w:r>
        <w:rPr>
          <w:sz w:val="24"/>
          <w:szCs w:val="24"/>
        </w:rPr>
        <w:t>Student name: Nicoleta Florea</w:t>
      </w:r>
    </w:p>
    <w:p w14:paraId="6D2EEBD7" w14:textId="12E53184" w:rsidR="00B075C8" w:rsidRDefault="00B075C8" w:rsidP="00B075C8">
      <w:pPr>
        <w:rPr>
          <w:sz w:val="24"/>
          <w:szCs w:val="24"/>
        </w:rPr>
      </w:pPr>
      <w:r>
        <w:rPr>
          <w:sz w:val="24"/>
          <w:szCs w:val="24"/>
        </w:rPr>
        <w:t>Student ID: 2129101</w:t>
      </w:r>
    </w:p>
    <w:p w14:paraId="7DA946C7" w14:textId="3537DECA" w:rsidR="00B075C8" w:rsidRDefault="00B075C8" w:rsidP="00B075C8">
      <w:pPr>
        <w:rPr>
          <w:sz w:val="24"/>
          <w:szCs w:val="24"/>
        </w:rPr>
      </w:pPr>
      <w:r>
        <w:rPr>
          <w:sz w:val="24"/>
          <w:szCs w:val="24"/>
        </w:rPr>
        <w:t>Module: International Meetings Management for the Hotel Industry</w:t>
      </w:r>
    </w:p>
    <w:p w14:paraId="6E89F674" w14:textId="7B369E5E" w:rsidR="00B075C8" w:rsidRDefault="00B075C8" w:rsidP="00B075C8">
      <w:pPr>
        <w:rPr>
          <w:sz w:val="24"/>
          <w:szCs w:val="24"/>
        </w:rPr>
      </w:pPr>
      <w:r>
        <w:rPr>
          <w:sz w:val="24"/>
          <w:szCs w:val="24"/>
        </w:rPr>
        <w:t>Module code: BMIH6007</w:t>
      </w:r>
    </w:p>
    <w:p w14:paraId="796683FE" w14:textId="44982A80" w:rsidR="00B075C8" w:rsidRPr="00043D00" w:rsidRDefault="00B075C8" w:rsidP="00B075C8">
      <w:pPr>
        <w:rPr>
          <w:sz w:val="24"/>
          <w:szCs w:val="24"/>
        </w:rPr>
      </w:pPr>
      <w:r>
        <w:rPr>
          <w:sz w:val="24"/>
          <w:szCs w:val="24"/>
        </w:rPr>
        <w:t>Lecturer: Kathryn Flynn</w:t>
      </w:r>
    </w:p>
    <w:p w14:paraId="708926AB" w14:textId="77777777" w:rsidR="0055779C" w:rsidRPr="00F1533A" w:rsidRDefault="0055779C" w:rsidP="00F1533A">
      <w:pPr>
        <w:spacing w:line="360" w:lineRule="auto"/>
        <w:jc w:val="both"/>
        <w:rPr>
          <w:rFonts w:ascii="Times New Roman" w:hAnsi="Times New Roman" w:cs="Times New Roman"/>
          <w:sz w:val="24"/>
          <w:szCs w:val="24"/>
        </w:rPr>
      </w:pPr>
    </w:p>
    <w:p w14:paraId="589D5020" w14:textId="77777777" w:rsidR="0055779C" w:rsidRPr="00F1533A" w:rsidRDefault="0055779C" w:rsidP="00F1533A">
      <w:pPr>
        <w:spacing w:line="360" w:lineRule="auto"/>
        <w:jc w:val="both"/>
        <w:rPr>
          <w:rFonts w:ascii="Times New Roman" w:hAnsi="Times New Roman" w:cs="Times New Roman"/>
          <w:sz w:val="24"/>
          <w:szCs w:val="24"/>
        </w:rPr>
      </w:pPr>
      <w:r w:rsidRPr="00F1533A">
        <w:rPr>
          <w:rFonts w:ascii="Times New Roman" w:hAnsi="Times New Roman" w:cs="Times New Roman"/>
          <w:sz w:val="24"/>
          <w:szCs w:val="24"/>
        </w:rPr>
        <w:br w:type="page"/>
      </w:r>
    </w:p>
    <w:p w14:paraId="6861A974" w14:textId="77777777" w:rsidR="00C949AC" w:rsidRDefault="0055779C" w:rsidP="00F1533A">
      <w:pPr>
        <w:spacing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Slide 2</w:t>
      </w:r>
    </w:p>
    <w:p w14:paraId="2617CBF2" w14:textId="2E14A098" w:rsidR="0055779C" w:rsidRPr="00F1533A" w:rsidRDefault="00B075C8" w:rsidP="00C949AC">
      <w:pPr>
        <w:spacing w:line="360" w:lineRule="auto"/>
        <w:jc w:val="center"/>
        <w:rPr>
          <w:rFonts w:ascii="Times New Roman" w:hAnsi="Times New Roman" w:cs="Times New Roman"/>
          <w:sz w:val="24"/>
          <w:szCs w:val="24"/>
        </w:rPr>
      </w:pPr>
      <w:r w:rsidRPr="00B075C8">
        <w:rPr>
          <w:rFonts w:ascii="Times New Roman" w:hAnsi="Times New Roman" w:cs="Times New Roman"/>
          <w:sz w:val="24"/>
          <w:szCs w:val="24"/>
        </w:rPr>
        <w:drawing>
          <wp:inline distT="0" distB="0" distL="0" distR="0" wp14:anchorId="03006F43" wp14:editId="42B90AF9">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638" cy="3429479"/>
                    </a:xfrm>
                    <a:prstGeom prst="rect">
                      <a:avLst/>
                    </a:prstGeom>
                  </pic:spPr>
                </pic:pic>
              </a:graphicData>
            </a:graphic>
          </wp:inline>
        </w:drawing>
      </w:r>
    </w:p>
    <w:sdt>
      <w:sdtPr>
        <w:rPr>
          <w:rFonts w:asciiTheme="minorHAnsi" w:eastAsiaTheme="minorHAnsi" w:hAnsiTheme="minorHAnsi" w:cstheme="minorBidi"/>
          <w:b w:val="0"/>
          <w:bCs w:val="0"/>
          <w:color w:val="auto"/>
          <w:kern w:val="2"/>
          <w:sz w:val="22"/>
          <w:szCs w:val="22"/>
        </w:rPr>
        <w:id w:val="1693990688"/>
        <w:docPartObj>
          <w:docPartGallery w:val="Table of Contents"/>
          <w:docPartUnique/>
        </w:docPartObj>
      </w:sdtPr>
      <w:sdtEndPr/>
      <w:sdtContent>
        <w:p w14:paraId="79F7C11A" w14:textId="77777777" w:rsidR="00F1533A" w:rsidRPr="00F1533A" w:rsidRDefault="00F1533A" w:rsidP="00F1533A">
          <w:pPr>
            <w:pStyle w:val="TOCHeading"/>
            <w:spacing w:line="360" w:lineRule="auto"/>
            <w:jc w:val="both"/>
            <w:rPr>
              <w:rFonts w:ascii="Times New Roman" w:hAnsi="Times New Roman" w:cs="Times New Roman"/>
              <w:sz w:val="24"/>
              <w:szCs w:val="24"/>
            </w:rPr>
          </w:pPr>
          <w:r w:rsidRPr="00F1533A">
            <w:rPr>
              <w:rFonts w:ascii="Times New Roman" w:hAnsi="Times New Roman" w:cs="Times New Roman"/>
              <w:sz w:val="24"/>
              <w:szCs w:val="24"/>
            </w:rPr>
            <w:t>Contents</w:t>
          </w:r>
        </w:p>
        <w:p w14:paraId="30B7F982" w14:textId="62476210" w:rsidR="00F1533A" w:rsidRPr="00F1533A" w:rsidRDefault="00505053" w:rsidP="00F1533A">
          <w:pPr>
            <w:pStyle w:val="TOC1"/>
            <w:tabs>
              <w:tab w:val="right" w:leader="dot" w:pos="9350"/>
            </w:tabs>
            <w:spacing w:line="360" w:lineRule="auto"/>
            <w:jc w:val="both"/>
            <w:rPr>
              <w:rFonts w:ascii="Times New Roman" w:hAnsi="Times New Roman" w:cs="Times New Roman"/>
              <w:noProof/>
              <w:sz w:val="24"/>
              <w:szCs w:val="24"/>
            </w:rPr>
          </w:pPr>
          <w:r w:rsidRPr="00F1533A">
            <w:rPr>
              <w:rFonts w:ascii="Times New Roman" w:hAnsi="Times New Roman" w:cs="Times New Roman"/>
              <w:sz w:val="24"/>
              <w:szCs w:val="24"/>
            </w:rPr>
            <w:fldChar w:fldCharType="begin"/>
          </w:r>
          <w:r w:rsidR="00F1533A" w:rsidRPr="00F1533A">
            <w:rPr>
              <w:rFonts w:ascii="Times New Roman" w:hAnsi="Times New Roman" w:cs="Times New Roman"/>
              <w:sz w:val="24"/>
              <w:szCs w:val="24"/>
            </w:rPr>
            <w:instrText xml:space="preserve"> TOC \o "1-3" \h \z \u </w:instrText>
          </w:r>
          <w:r w:rsidRPr="00F1533A">
            <w:rPr>
              <w:rFonts w:ascii="Times New Roman" w:hAnsi="Times New Roman" w:cs="Times New Roman"/>
              <w:sz w:val="24"/>
              <w:szCs w:val="24"/>
            </w:rPr>
            <w:fldChar w:fldCharType="separate"/>
          </w:r>
          <w:hyperlink w:anchor="_Toc165389231" w:history="1">
            <w:r w:rsidR="00B075C8">
              <w:rPr>
                <w:rStyle w:val="Hyperlink"/>
                <w:rFonts w:ascii="Times New Roman" w:hAnsi="Times New Roman" w:cs="Times New Roman"/>
                <w:noProof/>
                <w:sz w:val="24"/>
                <w:szCs w:val="24"/>
              </w:rPr>
              <w:t>About the Event</w:t>
            </w:r>
            <w:r w:rsidR="00F1533A" w:rsidRPr="00F1533A">
              <w:rPr>
                <w:rFonts w:ascii="Times New Roman" w:hAnsi="Times New Roman" w:cs="Times New Roman"/>
                <w:noProof/>
                <w:webHidden/>
                <w:sz w:val="24"/>
                <w:szCs w:val="24"/>
              </w:rPr>
              <w:tab/>
            </w:r>
            <w:r w:rsidRPr="00F1533A">
              <w:rPr>
                <w:rFonts w:ascii="Times New Roman" w:hAnsi="Times New Roman" w:cs="Times New Roman"/>
                <w:noProof/>
                <w:webHidden/>
                <w:sz w:val="24"/>
                <w:szCs w:val="24"/>
              </w:rPr>
              <w:fldChar w:fldCharType="begin"/>
            </w:r>
            <w:r w:rsidR="00F1533A" w:rsidRPr="00F1533A">
              <w:rPr>
                <w:rFonts w:ascii="Times New Roman" w:hAnsi="Times New Roman" w:cs="Times New Roman"/>
                <w:noProof/>
                <w:webHidden/>
                <w:sz w:val="24"/>
                <w:szCs w:val="24"/>
              </w:rPr>
              <w:instrText xml:space="preserve"> PAGEREF _Toc165389231 \h </w:instrText>
            </w:r>
            <w:r w:rsidRPr="00F1533A">
              <w:rPr>
                <w:rFonts w:ascii="Times New Roman" w:hAnsi="Times New Roman" w:cs="Times New Roman"/>
                <w:noProof/>
                <w:webHidden/>
                <w:sz w:val="24"/>
                <w:szCs w:val="24"/>
              </w:rPr>
            </w:r>
            <w:r w:rsidRPr="00F1533A">
              <w:rPr>
                <w:rFonts w:ascii="Times New Roman" w:hAnsi="Times New Roman" w:cs="Times New Roman"/>
                <w:noProof/>
                <w:webHidden/>
                <w:sz w:val="24"/>
                <w:szCs w:val="24"/>
              </w:rPr>
              <w:fldChar w:fldCharType="separate"/>
            </w:r>
            <w:r w:rsidR="00B075C8">
              <w:rPr>
                <w:rFonts w:ascii="Times New Roman" w:hAnsi="Times New Roman" w:cs="Times New Roman"/>
                <w:noProof/>
                <w:webHidden/>
                <w:sz w:val="24"/>
                <w:szCs w:val="24"/>
              </w:rPr>
              <w:t>3</w:t>
            </w:r>
            <w:r w:rsidRPr="00F1533A">
              <w:rPr>
                <w:rFonts w:ascii="Times New Roman" w:hAnsi="Times New Roman" w:cs="Times New Roman"/>
                <w:noProof/>
                <w:webHidden/>
                <w:sz w:val="24"/>
                <w:szCs w:val="24"/>
              </w:rPr>
              <w:fldChar w:fldCharType="end"/>
            </w:r>
          </w:hyperlink>
        </w:p>
        <w:p w14:paraId="1CEBBBD5" w14:textId="362B0D00" w:rsidR="00F1533A" w:rsidRPr="00F1533A" w:rsidRDefault="007D74E9" w:rsidP="00F1533A">
          <w:pPr>
            <w:pStyle w:val="TOC1"/>
            <w:tabs>
              <w:tab w:val="right" w:leader="dot" w:pos="9350"/>
            </w:tabs>
            <w:spacing w:line="360" w:lineRule="auto"/>
            <w:jc w:val="both"/>
            <w:rPr>
              <w:rFonts w:ascii="Times New Roman" w:hAnsi="Times New Roman" w:cs="Times New Roman"/>
              <w:noProof/>
              <w:sz w:val="24"/>
              <w:szCs w:val="24"/>
            </w:rPr>
          </w:pPr>
          <w:hyperlink w:anchor="_Toc165389232" w:history="1">
            <w:r w:rsidR="00F1533A" w:rsidRPr="00F1533A">
              <w:rPr>
                <w:rStyle w:val="Hyperlink"/>
                <w:rFonts w:ascii="Times New Roman" w:hAnsi="Times New Roman" w:cs="Times New Roman"/>
                <w:noProof/>
                <w:sz w:val="24"/>
                <w:szCs w:val="24"/>
              </w:rPr>
              <w:t>Market factors</w:t>
            </w:r>
            <w:r w:rsidR="00F1533A" w:rsidRPr="00F1533A">
              <w:rPr>
                <w:rFonts w:ascii="Times New Roman" w:hAnsi="Times New Roman" w:cs="Times New Roman"/>
                <w:noProof/>
                <w:webHidden/>
                <w:sz w:val="24"/>
                <w:szCs w:val="24"/>
              </w:rPr>
              <w:tab/>
            </w:r>
            <w:r w:rsidR="00505053" w:rsidRPr="00F1533A">
              <w:rPr>
                <w:rFonts w:ascii="Times New Roman" w:hAnsi="Times New Roman" w:cs="Times New Roman"/>
                <w:noProof/>
                <w:webHidden/>
                <w:sz w:val="24"/>
                <w:szCs w:val="24"/>
              </w:rPr>
              <w:fldChar w:fldCharType="begin"/>
            </w:r>
            <w:r w:rsidR="00F1533A" w:rsidRPr="00F1533A">
              <w:rPr>
                <w:rFonts w:ascii="Times New Roman" w:hAnsi="Times New Roman" w:cs="Times New Roman"/>
                <w:noProof/>
                <w:webHidden/>
                <w:sz w:val="24"/>
                <w:szCs w:val="24"/>
              </w:rPr>
              <w:instrText xml:space="preserve"> PAGEREF _Toc165389232 \h </w:instrText>
            </w:r>
            <w:r w:rsidR="00505053" w:rsidRPr="00F1533A">
              <w:rPr>
                <w:rFonts w:ascii="Times New Roman" w:hAnsi="Times New Roman" w:cs="Times New Roman"/>
                <w:noProof/>
                <w:webHidden/>
                <w:sz w:val="24"/>
                <w:szCs w:val="24"/>
              </w:rPr>
            </w:r>
            <w:r w:rsidR="00505053" w:rsidRPr="00F1533A">
              <w:rPr>
                <w:rFonts w:ascii="Times New Roman" w:hAnsi="Times New Roman" w:cs="Times New Roman"/>
                <w:noProof/>
                <w:webHidden/>
                <w:sz w:val="24"/>
                <w:szCs w:val="24"/>
              </w:rPr>
              <w:fldChar w:fldCharType="separate"/>
            </w:r>
            <w:r w:rsidR="00B075C8">
              <w:rPr>
                <w:rFonts w:ascii="Times New Roman" w:hAnsi="Times New Roman" w:cs="Times New Roman"/>
                <w:noProof/>
                <w:webHidden/>
                <w:sz w:val="24"/>
                <w:szCs w:val="24"/>
              </w:rPr>
              <w:t>4</w:t>
            </w:r>
            <w:r w:rsidR="00505053" w:rsidRPr="00F1533A">
              <w:rPr>
                <w:rFonts w:ascii="Times New Roman" w:hAnsi="Times New Roman" w:cs="Times New Roman"/>
                <w:noProof/>
                <w:webHidden/>
                <w:sz w:val="24"/>
                <w:szCs w:val="24"/>
              </w:rPr>
              <w:fldChar w:fldCharType="end"/>
            </w:r>
          </w:hyperlink>
        </w:p>
        <w:p w14:paraId="1A91986C" w14:textId="57DEFA49" w:rsidR="00F1533A" w:rsidRPr="00F1533A" w:rsidRDefault="007D74E9" w:rsidP="00F1533A">
          <w:pPr>
            <w:pStyle w:val="TOC1"/>
            <w:tabs>
              <w:tab w:val="right" w:leader="dot" w:pos="9350"/>
            </w:tabs>
            <w:spacing w:line="360" w:lineRule="auto"/>
            <w:jc w:val="both"/>
            <w:rPr>
              <w:rFonts w:ascii="Times New Roman" w:hAnsi="Times New Roman" w:cs="Times New Roman"/>
              <w:noProof/>
              <w:sz w:val="24"/>
              <w:szCs w:val="24"/>
            </w:rPr>
          </w:pPr>
          <w:hyperlink w:anchor="_Toc165389233" w:history="1">
            <w:r w:rsidR="00F1533A" w:rsidRPr="00F1533A">
              <w:rPr>
                <w:rStyle w:val="Hyperlink"/>
                <w:rFonts w:ascii="Times New Roman" w:hAnsi="Times New Roman" w:cs="Times New Roman"/>
                <w:noProof/>
                <w:sz w:val="24"/>
                <w:szCs w:val="24"/>
              </w:rPr>
              <w:t>Operational factors</w:t>
            </w:r>
            <w:r w:rsidR="00F1533A" w:rsidRPr="00F1533A">
              <w:rPr>
                <w:rFonts w:ascii="Times New Roman" w:hAnsi="Times New Roman" w:cs="Times New Roman"/>
                <w:noProof/>
                <w:webHidden/>
                <w:sz w:val="24"/>
                <w:szCs w:val="24"/>
              </w:rPr>
              <w:tab/>
            </w:r>
            <w:r w:rsidR="00505053" w:rsidRPr="00F1533A">
              <w:rPr>
                <w:rFonts w:ascii="Times New Roman" w:hAnsi="Times New Roman" w:cs="Times New Roman"/>
                <w:noProof/>
                <w:webHidden/>
                <w:sz w:val="24"/>
                <w:szCs w:val="24"/>
              </w:rPr>
              <w:fldChar w:fldCharType="begin"/>
            </w:r>
            <w:r w:rsidR="00F1533A" w:rsidRPr="00F1533A">
              <w:rPr>
                <w:rFonts w:ascii="Times New Roman" w:hAnsi="Times New Roman" w:cs="Times New Roman"/>
                <w:noProof/>
                <w:webHidden/>
                <w:sz w:val="24"/>
                <w:szCs w:val="24"/>
              </w:rPr>
              <w:instrText xml:space="preserve"> PAGEREF _Toc165389233 \h </w:instrText>
            </w:r>
            <w:r w:rsidR="00505053" w:rsidRPr="00F1533A">
              <w:rPr>
                <w:rFonts w:ascii="Times New Roman" w:hAnsi="Times New Roman" w:cs="Times New Roman"/>
                <w:noProof/>
                <w:webHidden/>
                <w:sz w:val="24"/>
                <w:szCs w:val="24"/>
              </w:rPr>
            </w:r>
            <w:r w:rsidR="00505053" w:rsidRPr="00F1533A">
              <w:rPr>
                <w:rFonts w:ascii="Times New Roman" w:hAnsi="Times New Roman" w:cs="Times New Roman"/>
                <w:noProof/>
                <w:webHidden/>
                <w:sz w:val="24"/>
                <w:szCs w:val="24"/>
              </w:rPr>
              <w:fldChar w:fldCharType="separate"/>
            </w:r>
            <w:r w:rsidR="00B075C8">
              <w:rPr>
                <w:rFonts w:ascii="Times New Roman" w:hAnsi="Times New Roman" w:cs="Times New Roman"/>
                <w:noProof/>
                <w:webHidden/>
                <w:sz w:val="24"/>
                <w:szCs w:val="24"/>
              </w:rPr>
              <w:t>6</w:t>
            </w:r>
            <w:r w:rsidR="00505053" w:rsidRPr="00F1533A">
              <w:rPr>
                <w:rFonts w:ascii="Times New Roman" w:hAnsi="Times New Roman" w:cs="Times New Roman"/>
                <w:noProof/>
                <w:webHidden/>
                <w:sz w:val="24"/>
                <w:szCs w:val="24"/>
              </w:rPr>
              <w:fldChar w:fldCharType="end"/>
            </w:r>
          </w:hyperlink>
        </w:p>
        <w:p w14:paraId="5E9129FE" w14:textId="7CD1B61B" w:rsidR="00F1533A" w:rsidRPr="00F1533A" w:rsidRDefault="007D74E9" w:rsidP="00F1533A">
          <w:pPr>
            <w:pStyle w:val="TOC1"/>
            <w:tabs>
              <w:tab w:val="right" w:leader="dot" w:pos="9350"/>
            </w:tabs>
            <w:spacing w:line="360" w:lineRule="auto"/>
            <w:jc w:val="both"/>
            <w:rPr>
              <w:rFonts w:ascii="Times New Roman" w:hAnsi="Times New Roman" w:cs="Times New Roman"/>
              <w:noProof/>
              <w:sz w:val="24"/>
              <w:szCs w:val="24"/>
            </w:rPr>
          </w:pPr>
          <w:hyperlink w:anchor="_Toc165389234" w:history="1">
            <w:r w:rsidR="00F1533A" w:rsidRPr="00F1533A">
              <w:rPr>
                <w:rStyle w:val="Hyperlink"/>
                <w:rFonts w:ascii="Times New Roman" w:hAnsi="Times New Roman" w:cs="Times New Roman"/>
                <w:noProof/>
                <w:sz w:val="24"/>
                <w:szCs w:val="24"/>
              </w:rPr>
              <w:t>Financial factors</w:t>
            </w:r>
            <w:r w:rsidR="00F1533A" w:rsidRPr="00F1533A">
              <w:rPr>
                <w:rFonts w:ascii="Times New Roman" w:hAnsi="Times New Roman" w:cs="Times New Roman"/>
                <w:noProof/>
                <w:webHidden/>
                <w:sz w:val="24"/>
                <w:szCs w:val="24"/>
              </w:rPr>
              <w:tab/>
            </w:r>
            <w:r w:rsidR="00505053" w:rsidRPr="00F1533A">
              <w:rPr>
                <w:rFonts w:ascii="Times New Roman" w:hAnsi="Times New Roman" w:cs="Times New Roman"/>
                <w:noProof/>
                <w:webHidden/>
                <w:sz w:val="24"/>
                <w:szCs w:val="24"/>
              </w:rPr>
              <w:fldChar w:fldCharType="begin"/>
            </w:r>
            <w:r w:rsidR="00F1533A" w:rsidRPr="00F1533A">
              <w:rPr>
                <w:rFonts w:ascii="Times New Roman" w:hAnsi="Times New Roman" w:cs="Times New Roman"/>
                <w:noProof/>
                <w:webHidden/>
                <w:sz w:val="24"/>
                <w:szCs w:val="24"/>
              </w:rPr>
              <w:instrText xml:space="preserve"> PAGEREF _Toc165389234 \h </w:instrText>
            </w:r>
            <w:r w:rsidR="00505053" w:rsidRPr="00F1533A">
              <w:rPr>
                <w:rFonts w:ascii="Times New Roman" w:hAnsi="Times New Roman" w:cs="Times New Roman"/>
                <w:noProof/>
                <w:webHidden/>
                <w:sz w:val="24"/>
                <w:szCs w:val="24"/>
              </w:rPr>
            </w:r>
            <w:r w:rsidR="00505053" w:rsidRPr="00F1533A">
              <w:rPr>
                <w:rFonts w:ascii="Times New Roman" w:hAnsi="Times New Roman" w:cs="Times New Roman"/>
                <w:noProof/>
                <w:webHidden/>
                <w:sz w:val="24"/>
                <w:szCs w:val="24"/>
              </w:rPr>
              <w:fldChar w:fldCharType="separate"/>
            </w:r>
            <w:r w:rsidR="00B075C8">
              <w:rPr>
                <w:rFonts w:ascii="Times New Roman" w:hAnsi="Times New Roman" w:cs="Times New Roman"/>
                <w:noProof/>
                <w:webHidden/>
                <w:sz w:val="24"/>
                <w:szCs w:val="24"/>
              </w:rPr>
              <w:t>8</w:t>
            </w:r>
            <w:r w:rsidR="00505053" w:rsidRPr="00F1533A">
              <w:rPr>
                <w:rFonts w:ascii="Times New Roman" w:hAnsi="Times New Roman" w:cs="Times New Roman"/>
                <w:noProof/>
                <w:webHidden/>
                <w:sz w:val="24"/>
                <w:szCs w:val="24"/>
              </w:rPr>
              <w:fldChar w:fldCharType="end"/>
            </w:r>
          </w:hyperlink>
        </w:p>
        <w:p w14:paraId="0204EF69" w14:textId="0CFD0031" w:rsidR="00F1533A" w:rsidRPr="00F1533A" w:rsidRDefault="007D74E9" w:rsidP="00F1533A">
          <w:pPr>
            <w:pStyle w:val="TOC1"/>
            <w:tabs>
              <w:tab w:val="right" w:leader="dot" w:pos="9350"/>
            </w:tabs>
            <w:spacing w:line="360" w:lineRule="auto"/>
            <w:jc w:val="both"/>
            <w:rPr>
              <w:rFonts w:ascii="Times New Roman" w:hAnsi="Times New Roman" w:cs="Times New Roman"/>
              <w:noProof/>
              <w:sz w:val="24"/>
              <w:szCs w:val="24"/>
            </w:rPr>
          </w:pPr>
          <w:hyperlink w:anchor="_Toc165389235" w:history="1">
            <w:r w:rsidR="00F1533A" w:rsidRPr="00F1533A">
              <w:rPr>
                <w:rStyle w:val="Hyperlink"/>
                <w:rFonts w:ascii="Times New Roman" w:hAnsi="Times New Roman" w:cs="Times New Roman"/>
                <w:noProof/>
                <w:sz w:val="24"/>
                <w:szCs w:val="24"/>
              </w:rPr>
              <w:t>Challenges</w:t>
            </w:r>
            <w:r w:rsidR="00F1533A" w:rsidRPr="00F1533A">
              <w:rPr>
                <w:rFonts w:ascii="Times New Roman" w:hAnsi="Times New Roman" w:cs="Times New Roman"/>
                <w:noProof/>
                <w:webHidden/>
                <w:sz w:val="24"/>
                <w:szCs w:val="24"/>
              </w:rPr>
              <w:tab/>
            </w:r>
            <w:r w:rsidR="00505053" w:rsidRPr="00F1533A">
              <w:rPr>
                <w:rFonts w:ascii="Times New Roman" w:hAnsi="Times New Roman" w:cs="Times New Roman"/>
                <w:noProof/>
                <w:webHidden/>
                <w:sz w:val="24"/>
                <w:szCs w:val="24"/>
              </w:rPr>
              <w:fldChar w:fldCharType="begin"/>
            </w:r>
            <w:r w:rsidR="00F1533A" w:rsidRPr="00F1533A">
              <w:rPr>
                <w:rFonts w:ascii="Times New Roman" w:hAnsi="Times New Roman" w:cs="Times New Roman"/>
                <w:noProof/>
                <w:webHidden/>
                <w:sz w:val="24"/>
                <w:szCs w:val="24"/>
              </w:rPr>
              <w:instrText xml:space="preserve"> PAGEREF _Toc165389235 \h </w:instrText>
            </w:r>
            <w:r w:rsidR="00505053" w:rsidRPr="00F1533A">
              <w:rPr>
                <w:rFonts w:ascii="Times New Roman" w:hAnsi="Times New Roman" w:cs="Times New Roman"/>
                <w:noProof/>
                <w:webHidden/>
                <w:sz w:val="24"/>
                <w:szCs w:val="24"/>
              </w:rPr>
            </w:r>
            <w:r w:rsidR="00505053" w:rsidRPr="00F1533A">
              <w:rPr>
                <w:rFonts w:ascii="Times New Roman" w:hAnsi="Times New Roman" w:cs="Times New Roman"/>
                <w:noProof/>
                <w:webHidden/>
                <w:sz w:val="24"/>
                <w:szCs w:val="24"/>
              </w:rPr>
              <w:fldChar w:fldCharType="separate"/>
            </w:r>
            <w:r w:rsidR="00B075C8">
              <w:rPr>
                <w:rFonts w:ascii="Times New Roman" w:hAnsi="Times New Roman" w:cs="Times New Roman"/>
                <w:noProof/>
                <w:webHidden/>
                <w:sz w:val="24"/>
                <w:szCs w:val="24"/>
              </w:rPr>
              <w:t>9</w:t>
            </w:r>
            <w:r w:rsidR="00505053" w:rsidRPr="00F1533A">
              <w:rPr>
                <w:rFonts w:ascii="Times New Roman" w:hAnsi="Times New Roman" w:cs="Times New Roman"/>
                <w:noProof/>
                <w:webHidden/>
                <w:sz w:val="24"/>
                <w:szCs w:val="24"/>
              </w:rPr>
              <w:fldChar w:fldCharType="end"/>
            </w:r>
          </w:hyperlink>
        </w:p>
        <w:p w14:paraId="12614578" w14:textId="2A442D59" w:rsidR="00F1533A" w:rsidRPr="00F1533A" w:rsidRDefault="007D74E9" w:rsidP="00F1533A">
          <w:pPr>
            <w:pStyle w:val="TOC1"/>
            <w:tabs>
              <w:tab w:val="right" w:leader="dot" w:pos="9350"/>
            </w:tabs>
            <w:spacing w:line="360" w:lineRule="auto"/>
            <w:jc w:val="both"/>
            <w:rPr>
              <w:rFonts w:ascii="Times New Roman" w:hAnsi="Times New Roman" w:cs="Times New Roman"/>
              <w:noProof/>
              <w:sz w:val="24"/>
              <w:szCs w:val="24"/>
            </w:rPr>
          </w:pPr>
          <w:hyperlink w:anchor="_Toc165389236" w:history="1">
            <w:r w:rsidR="00F1533A" w:rsidRPr="00F1533A">
              <w:rPr>
                <w:rStyle w:val="Hyperlink"/>
                <w:rFonts w:ascii="Times New Roman" w:hAnsi="Times New Roman" w:cs="Times New Roman"/>
                <w:noProof/>
                <w:sz w:val="24"/>
                <w:szCs w:val="24"/>
              </w:rPr>
              <w:t>Opportunities</w:t>
            </w:r>
            <w:r w:rsidR="00F1533A" w:rsidRPr="00F1533A">
              <w:rPr>
                <w:rFonts w:ascii="Times New Roman" w:hAnsi="Times New Roman" w:cs="Times New Roman"/>
                <w:noProof/>
                <w:webHidden/>
                <w:sz w:val="24"/>
                <w:szCs w:val="24"/>
              </w:rPr>
              <w:tab/>
            </w:r>
            <w:r w:rsidR="00505053" w:rsidRPr="00F1533A">
              <w:rPr>
                <w:rFonts w:ascii="Times New Roman" w:hAnsi="Times New Roman" w:cs="Times New Roman"/>
                <w:noProof/>
                <w:webHidden/>
                <w:sz w:val="24"/>
                <w:szCs w:val="24"/>
              </w:rPr>
              <w:fldChar w:fldCharType="begin"/>
            </w:r>
            <w:r w:rsidR="00F1533A" w:rsidRPr="00F1533A">
              <w:rPr>
                <w:rFonts w:ascii="Times New Roman" w:hAnsi="Times New Roman" w:cs="Times New Roman"/>
                <w:noProof/>
                <w:webHidden/>
                <w:sz w:val="24"/>
                <w:szCs w:val="24"/>
              </w:rPr>
              <w:instrText xml:space="preserve"> PAGEREF _Toc165389236 \h </w:instrText>
            </w:r>
            <w:r w:rsidR="00505053" w:rsidRPr="00F1533A">
              <w:rPr>
                <w:rFonts w:ascii="Times New Roman" w:hAnsi="Times New Roman" w:cs="Times New Roman"/>
                <w:noProof/>
                <w:webHidden/>
                <w:sz w:val="24"/>
                <w:szCs w:val="24"/>
              </w:rPr>
            </w:r>
            <w:r w:rsidR="00505053" w:rsidRPr="00F1533A">
              <w:rPr>
                <w:rFonts w:ascii="Times New Roman" w:hAnsi="Times New Roman" w:cs="Times New Roman"/>
                <w:noProof/>
                <w:webHidden/>
                <w:sz w:val="24"/>
                <w:szCs w:val="24"/>
              </w:rPr>
              <w:fldChar w:fldCharType="separate"/>
            </w:r>
            <w:r w:rsidR="00B075C8">
              <w:rPr>
                <w:rFonts w:ascii="Times New Roman" w:hAnsi="Times New Roman" w:cs="Times New Roman"/>
                <w:noProof/>
                <w:webHidden/>
                <w:sz w:val="24"/>
                <w:szCs w:val="24"/>
              </w:rPr>
              <w:t>11</w:t>
            </w:r>
            <w:r w:rsidR="00505053" w:rsidRPr="00F1533A">
              <w:rPr>
                <w:rFonts w:ascii="Times New Roman" w:hAnsi="Times New Roman" w:cs="Times New Roman"/>
                <w:noProof/>
                <w:webHidden/>
                <w:sz w:val="24"/>
                <w:szCs w:val="24"/>
              </w:rPr>
              <w:fldChar w:fldCharType="end"/>
            </w:r>
          </w:hyperlink>
        </w:p>
        <w:p w14:paraId="38B2DA86" w14:textId="5C46D4F4" w:rsidR="00F1533A" w:rsidRPr="00F1533A" w:rsidRDefault="007D74E9" w:rsidP="00F1533A">
          <w:pPr>
            <w:pStyle w:val="TOC1"/>
            <w:tabs>
              <w:tab w:val="right" w:leader="dot" w:pos="9350"/>
            </w:tabs>
            <w:spacing w:line="360" w:lineRule="auto"/>
            <w:jc w:val="both"/>
            <w:rPr>
              <w:rFonts w:ascii="Times New Roman" w:hAnsi="Times New Roman" w:cs="Times New Roman"/>
              <w:noProof/>
              <w:sz w:val="24"/>
              <w:szCs w:val="24"/>
            </w:rPr>
          </w:pPr>
          <w:hyperlink w:anchor="_Toc165389237" w:history="1">
            <w:r w:rsidR="00F1533A" w:rsidRPr="00F1533A">
              <w:rPr>
                <w:rStyle w:val="Hyperlink"/>
                <w:rFonts w:ascii="Times New Roman" w:hAnsi="Times New Roman" w:cs="Times New Roman"/>
                <w:noProof/>
                <w:sz w:val="24"/>
                <w:szCs w:val="24"/>
              </w:rPr>
              <w:t>Conclusion</w:t>
            </w:r>
            <w:r w:rsidR="00F1533A" w:rsidRPr="00F1533A">
              <w:rPr>
                <w:rFonts w:ascii="Times New Roman" w:hAnsi="Times New Roman" w:cs="Times New Roman"/>
                <w:noProof/>
                <w:webHidden/>
                <w:sz w:val="24"/>
                <w:szCs w:val="24"/>
              </w:rPr>
              <w:tab/>
            </w:r>
            <w:r w:rsidR="00505053" w:rsidRPr="00F1533A">
              <w:rPr>
                <w:rFonts w:ascii="Times New Roman" w:hAnsi="Times New Roman" w:cs="Times New Roman"/>
                <w:noProof/>
                <w:webHidden/>
                <w:sz w:val="24"/>
                <w:szCs w:val="24"/>
              </w:rPr>
              <w:fldChar w:fldCharType="begin"/>
            </w:r>
            <w:r w:rsidR="00F1533A" w:rsidRPr="00F1533A">
              <w:rPr>
                <w:rFonts w:ascii="Times New Roman" w:hAnsi="Times New Roman" w:cs="Times New Roman"/>
                <w:noProof/>
                <w:webHidden/>
                <w:sz w:val="24"/>
                <w:szCs w:val="24"/>
              </w:rPr>
              <w:instrText xml:space="preserve"> PAGEREF _Toc165389237 \h </w:instrText>
            </w:r>
            <w:r w:rsidR="00505053" w:rsidRPr="00F1533A">
              <w:rPr>
                <w:rFonts w:ascii="Times New Roman" w:hAnsi="Times New Roman" w:cs="Times New Roman"/>
                <w:noProof/>
                <w:webHidden/>
                <w:sz w:val="24"/>
                <w:szCs w:val="24"/>
              </w:rPr>
            </w:r>
            <w:r w:rsidR="00505053" w:rsidRPr="00F1533A">
              <w:rPr>
                <w:rFonts w:ascii="Times New Roman" w:hAnsi="Times New Roman" w:cs="Times New Roman"/>
                <w:noProof/>
                <w:webHidden/>
                <w:sz w:val="24"/>
                <w:szCs w:val="24"/>
              </w:rPr>
              <w:fldChar w:fldCharType="separate"/>
            </w:r>
            <w:r w:rsidR="00B075C8">
              <w:rPr>
                <w:rFonts w:ascii="Times New Roman" w:hAnsi="Times New Roman" w:cs="Times New Roman"/>
                <w:noProof/>
                <w:webHidden/>
                <w:sz w:val="24"/>
                <w:szCs w:val="24"/>
              </w:rPr>
              <w:t>12</w:t>
            </w:r>
            <w:r w:rsidR="00505053" w:rsidRPr="00F1533A">
              <w:rPr>
                <w:rFonts w:ascii="Times New Roman" w:hAnsi="Times New Roman" w:cs="Times New Roman"/>
                <w:noProof/>
                <w:webHidden/>
                <w:sz w:val="24"/>
                <w:szCs w:val="24"/>
              </w:rPr>
              <w:fldChar w:fldCharType="end"/>
            </w:r>
          </w:hyperlink>
        </w:p>
        <w:p w14:paraId="40760D90" w14:textId="7CB79821" w:rsidR="00F1533A" w:rsidRPr="00F1533A" w:rsidRDefault="007D74E9" w:rsidP="00F1533A">
          <w:pPr>
            <w:pStyle w:val="TOC1"/>
            <w:tabs>
              <w:tab w:val="right" w:leader="dot" w:pos="9350"/>
            </w:tabs>
            <w:spacing w:line="360" w:lineRule="auto"/>
            <w:jc w:val="both"/>
            <w:rPr>
              <w:rFonts w:ascii="Times New Roman" w:hAnsi="Times New Roman" w:cs="Times New Roman"/>
              <w:noProof/>
              <w:sz w:val="24"/>
              <w:szCs w:val="24"/>
            </w:rPr>
          </w:pPr>
          <w:hyperlink w:anchor="_Toc165389238" w:history="1">
            <w:r w:rsidR="00F1533A" w:rsidRPr="00F1533A">
              <w:rPr>
                <w:rStyle w:val="Hyperlink"/>
                <w:rFonts w:ascii="Times New Roman" w:hAnsi="Times New Roman" w:cs="Times New Roman"/>
                <w:noProof/>
                <w:sz w:val="24"/>
                <w:szCs w:val="24"/>
              </w:rPr>
              <w:t>References</w:t>
            </w:r>
            <w:r w:rsidR="00F1533A" w:rsidRPr="00F1533A">
              <w:rPr>
                <w:rFonts w:ascii="Times New Roman" w:hAnsi="Times New Roman" w:cs="Times New Roman"/>
                <w:noProof/>
                <w:webHidden/>
                <w:sz w:val="24"/>
                <w:szCs w:val="24"/>
              </w:rPr>
              <w:tab/>
            </w:r>
            <w:r w:rsidR="00505053" w:rsidRPr="00F1533A">
              <w:rPr>
                <w:rFonts w:ascii="Times New Roman" w:hAnsi="Times New Roman" w:cs="Times New Roman"/>
                <w:noProof/>
                <w:webHidden/>
                <w:sz w:val="24"/>
                <w:szCs w:val="24"/>
              </w:rPr>
              <w:fldChar w:fldCharType="begin"/>
            </w:r>
            <w:r w:rsidR="00F1533A" w:rsidRPr="00F1533A">
              <w:rPr>
                <w:rFonts w:ascii="Times New Roman" w:hAnsi="Times New Roman" w:cs="Times New Roman"/>
                <w:noProof/>
                <w:webHidden/>
                <w:sz w:val="24"/>
                <w:szCs w:val="24"/>
              </w:rPr>
              <w:instrText xml:space="preserve"> PAGEREF _Toc165389238 \h </w:instrText>
            </w:r>
            <w:r w:rsidR="00505053" w:rsidRPr="00F1533A">
              <w:rPr>
                <w:rFonts w:ascii="Times New Roman" w:hAnsi="Times New Roman" w:cs="Times New Roman"/>
                <w:noProof/>
                <w:webHidden/>
                <w:sz w:val="24"/>
                <w:szCs w:val="24"/>
              </w:rPr>
            </w:r>
            <w:r w:rsidR="00505053" w:rsidRPr="00F1533A">
              <w:rPr>
                <w:rFonts w:ascii="Times New Roman" w:hAnsi="Times New Roman" w:cs="Times New Roman"/>
                <w:noProof/>
                <w:webHidden/>
                <w:sz w:val="24"/>
                <w:szCs w:val="24"/>
              </w:rPr>
              <w:fldChar w:fldCharType="separate"/>
            </w:r>
            <w:r w:rsidR="00B075C8">
              <w:rPr>
                <w:rFonts w:ascii="Times New Roman" w:hAnsi="Times New Roman" w:cs="Times New Roman"/>
                <w:noProof/>
                <w:webHidden/>
                <w:sz w:val="24"/>
                <w:szCs w:val="24"/>
              </w:rPr>
              <w:t>13</w:t>
            </w:r>
            <w:r w:rsidR="00505053" w:rsidRPr="00F1533A">
              <w:rPr>
                <w:rFonts w:ascii="Times New Roman" w:hAnsi="Times New Roman" w:cs="Times New Roman"/>
                <w:noProof/>
                <w:webHidden/>
                <w:sz w:val="24"/>
                <w:szCs w:val="24"/>
              </w:rPr>
              <w:fldChar w:fldCharType="end"/>
            </w:r>
          </w:hyperlink>
        </w:p>
        <w:p w14:paraId="0BF320B6" w14:textId="77777777" w:rsidR="00F1533A" w:rsidRDefault="00505053" w:rsidP="00F1533A">
          <w:pPr>
            <w:spacing w:line="360" w:lineRule="auto"/>
            <w:jc w:val="both"/>
          </w:pPr>
          <w:r w:rsidRPr="00F1533A">
            <w:rPr>
              <w:rFonts w:ascii="Times New Roman" w:hAnsi="Times New Roman" w:cs="Times New Roman"/>
              <w:sz w:val="24"/>
              <w:szCs w:val="24"/>
            </w:rPr>
            <w:fldChar w:fldCharType="end"/>
          </w:r>
        </w:p>
      </w:sdtContent>
    </w:sdt>
    <w:p w14:paraId="093A9FF7" w14:textId="77777777" w:rsidR="0055779C" w:rsidRPr="00F1533A" w:rsidRDefault="0055779C" w:rsidP="00F1533A">
      <w:pPr>
        <w:spacing w:line="360" w:lineRule="auto"/>
        <w:jc w:val="both"/>
        <w:rPr>
          <w:rFonts w:ascii="Times New Roman" w:hAnsi="Times New Roman" w:cs="Times New Roman"/>
          <w:sz w:val="24"/>
          <w:szCs w:val="24"/>
        </w:rPr>
      </w:pPr>
    </w:p>
    <w:p w14:paraId="2F5F5E28" w14:textId="29A9C5C8" w:rsidR="0055779C" w:rsidRPr="00F1533A" w:rsidRDefault="0055779C" w:rsidP="00F1533A">
      <w:pPr>
        <w:spacing w:line="360" w:lineRule="auto"/>
        <w:jc w:val="both"/>
        <w:rPr>
          <w:rFonts w:ascii="Times New Roman" w:hAnsi="Times New Roman" w:cs="Times New Roman"/>
          <w:sz w:val="24"/>
          <w:szCs w:val="24"/>
        </w:rPr>
      </w:pPr>
      <w:r w:rsidRPr="00F1533A">
        <w:rPr>
          <w:rFonts w:ascii="Times New Roman" w:hAnsi="Times New Roman" w:cs="Times New Roman"/>
          <w:sz w:val="24"/>
          <w:szCs w:val="24"/>
        </w:rPr>
        <w:br w:type="page"/>
      </w:r>
    </w:p>
    <w:p w14:paraId="78ABFDC5" w14:textId="77777777" w:rsidR="00CF1912" w:rsidRPr="00CF1912" w:rsidRDefault="00CF1912" w:rsidP="00CF1912">
      <w:pPr>
        <w:spacing w:line="360" w:lineRule="auto"/>
        <w:jc w:val="both"/>
        <w:rPr>
          <w:rFonts w:ascii="Times New Roman" w:hAnsi="Times New Roman" w:cs="Times New Roman"/>
          <w:sz w:val="24"/>
          <w:szCs w:val="24"/>
          <w:u w:val="single"/>
        </w:rPr>
      </w:pPr>
      <w:bookmarkStart w:id="0" w:name="_Toc165389231"/>
      <w:r w:rsidRPr="00CF1912">
        <w:rPr>
          <w:rFonts w:ascii="Times New Roman" w:hAnsi="Times New Roman" w:cs="Times New Roman"/>
          <w:sz w:val="24"/>
          <w:szCs w:val="24"/>
          <w:u w:val="single"/>
        </w:rPr>
        <w:lastRenderedPageBreak/>
        <w:t xml:space="preserve">Slide </w:t>
      </w:r>
      <w:r>
        <w:rPr>
          <w:rFonts w:ascii="Times New Roman" w:hAnsi="Times New Roman" w:cs="Times New Roman"/>
          <w:sz w:val="24"/>
          <w:szCs w:val="24"/>
          <w:u w:val="single"/>
        </w:rPr>
        <w:t>3</w:t>
      </w:r>
    </w:p>
    <w:p w14:paraId="79335537" w14:textId="77777777" w:rsidR="0055779C" w:rsidRPr="00F1533A" w:rsidRDefault="00F1533A" w:rsidP="00F1533A">
      <w:pPr>
        <w:pStyle w:val="Heading1"/>
      </w:pPr>
      <w:r w:rsidRPr="00F1533A">
        <w:t>Introduction</w:t>
      </w:r>
      <w:bookmarkEnd w:id="0"/>
    </w:p>
    <w:p w14:paraId="4159197D" w14:textId="37A21CB7" w:rsidR="0055779C" w:rsidRPr="00F1533A" w:rsidRDefault="0083360A" w:rsidP="00F1533A">
      <w:pPr>
        <w:spacing w:line="360" w:lineRule="auto"/>
        <w:jc w:val="center"/>
        <w:rPr>
          <w:rFonts w:ascii="Times New Roman" w:hAnsi="Times New Roman" w:cs="Times New Roman"/>
          <w:sz w:val="24"/>
          <w:szCs w:val="24"/>
        </w:rPr>
      </w:pPr>
      <w:r w:rsidRPr="0083360A">
        <w:rPr>
          <w:rFonts w:ascii="Times New Roman" w:hAnsi="Times New Roman" w:cs="Times New Roman"/>
          <w:sz w:val="24"/>
          <w:szCs w:val="24"/>
        </w:rPr>
        <w:drawing>
          <wp:inline distT="0" distB="0" distL="0" distR="0" wp14:anchorId="61346175" wp14:editId="318BC28F">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638" cy="3429479"/>
                    </a:xfrm>
                    <a:prstGeom prst="rect">
                      <a:avLst/>
                    </a:prstGeom>
                  </pic:spPr>
                </pic:pic>
              </a:graphicData>
            </a:graphic>
          </wp:inline>
        </w:drawing>
      </w:r>
    </w:p>
    <w:p w14:paraId="1233A9A7" w14:textId="77777777" w:rsidR="0055779C" w:rsidRPr="00F1533A" w:rsidRDefault="0055779C" w:rsidP="00F1533A">
      <w:pPr>
        <w:spacing w:line="360" w:lineRule="auto"/>
        <w:jc w:val="both"/>
        <w:rPr>
          <w:rFonts w:ascii="Times New Roman" w:hAnsi="Times New Roman" w:cs="Times New Roman"/>
          <w:sz w:val="24"/>
          <w:szCs w:val="24"/>
        </w:rPr>
      </w:pPr>
    </w:p>
    <w:p w14:paraId="18A32A00" w14:textId="426F9F70" w:rsidR="0055779C" w:rsidRPr="00F1533A" w:rsidRDefault="00F31924" w:rsidP="00F1533A">
      <w:pPr>
        <w:rPr>
          <w:rFonts w:ascii="Times New Roman" w:hAnsi="Times New Roman" w:cs="Times New Roman"/>
          <w:sz w:val="24"/>
          <w:szCs w:val="24"/>
        </w:rPr>
      </w:pPr>
      <w:r w:rsidRPr="00F31924">
        <w:rPr>
          <w:rFonts w:ascii="Times New Roman" w:hAnsi="Times New Roman" w:cs="Times New Roman"/>
          <w:kern w:val="24"/>
          <w:sz w:val="24"/>
          <w:szCs w:val="24"/>
        </w:rPr>
        <w:t>Nowadays, technology and innovation have become a necessity, because they have a great contribution to the development of the industry, improving the customer experience and facilitating business operations. The hospitality industry is evolving and any organization needs a digital improvement to remain competitive in the market. This report will present a feasibility study of an exhibition with the theme of technology and innovation. As the event takes place in a well-known location in the hospitality industry, it will help promote the main objective of the exhibition, which is to implement new technologies. The event aims to present digital solutions, such as apps, platforms, software, for improving communication and access to services by customers.</w:t>
      </w:r>
      <w:r w:rsidR="00F1533A">
        <w:rPr>
          <w:rFonts w:ascii="Times New Roman" w:hAnsi="Times New Roman" w:cs="Times New Roman"/>
          <w:kern w:val="24"/>
          <w:sz w:val="24"/>
          <w:szCs w:val="24"/>
        </w:rPr>
        <w:br w:type="page"/>
      </w:r>
      <w:r w:rsidR="0055779C" w:rsidRPr="00F1533A">
        <w:rPr>
          <w:rFonts w:ascii="Times New Roman" w:hAnsi="Times New Roman" w:cs="Times New Roman"/>
          <w:sz w:val="24"/>
          <w:szCs w:val="24"/>
        </w:rPr>
        <w:lastRenderedPageBreak/>
        <w:t>Slide 4</w:t>
      </w:r>
    </w:p>
    <w:p w14:paraId="468F0D3A" w14:textId="77777777" w:rsidR="0055779C" w:rsidRPr="00F1533A" w:rsidRDefault="00F1533A" w:rsidP="00F1533A">
      <w:pPr>
        <w:pStyle w:val="Heading1"/>
      </w:pPr>
      <w:bookmarkStart w:id="1" w:name="_Toc165389232"/>
      <w:r w:rsidRPr="00F1533A">
        <w:t>Market factors</w:t>
      </w:r>
      <w:bookmarkEnd w:id="1"/>
    </w:p>
    <w:p w14:paraId="78FB51FE" w14:textId="77777777" w:rsidR="0055779C" w:rsidRPr="00F1533A" w:rsidRDefault="0055779C" w:rsidP="00F1533A">
      <w:pPr>
        <w:spacing w:line="360" w:lineRule="auto"/>
        <w:jc w:val="center"/>
        <w:rPr>
          <w:rFonts w:ascii="Times New Roman" w:hAnsi="Times New Roman" w:cs="Times New Roman"/>
          <w:sz w:val="24"/>
          <w:szCs w:val="24"/>
        </w:rPr>
      </w:pPr>
      <w:r w:rsidRPr="00F1533A">
        <w:rPr>
          <w:rFonts w:ascii="Times New Roman" w:hAnsi="Times New Roman" w:cs="Times New Roman"/>
          <w:sz w:val="24"/>
          <w:szCs w:val="24"/>
        </w:rPr>
        <w:object w:dxaOrig="7186" w:dyaOrig="5402" w14:anchorId="03E179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269.55pt;height:202.1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76855745" r:id="rId12"/>
        </w:object>
      </w:r>
    </w:p>
    <w:p w14:paraId="5C857B00" w14:textId="77777777" w:rsidR="0055779C" w:rsidRPr="00F1533A" w:rsidRDefault="0055779C" w:rsidP="00F1533A">
      <w:pPr>
        <w:spacing w:line="360" w:lineRule="auto"/>
        <w:jc w:val="both"/>
        <w:rPr>
          <w:rFonts w:ascii="Times New Roman" w:hAnsi="Times New Roman" w:cs="Times New Roman"/>
          <w:sz w:val="24"/>
          <w:szCs w:val="24"/>
        </w:rPr>
      </w:pPr>
    </w:p>
    <w:p w14:paraId="513F3D03" w14:textId="710FF4DA" w:rsidR="0055779C" w:rsidRPr="00F1533A" w:rsidRDefault="0083360A" w:rsidP="00F1533A">
      <w:pPr>
        <w:autoSpaceDE w:val="0"/>
        <w:autoSpaceDN w:val="0"/>
        <w:adjustRightInd w:val="0"/>
        <w:spacing w:after="0" w:line="360" w:lineRule="auto"/>
        <w:jc w:val="both"/>
        <w:rPr>
          <w:rFonts w:ascii="Times New Roman" w:hAnsi="Times New Roman" w:cs="Times New Roman"/>
          <w:kern w:val="24"/>
          <w:sz w:val="24"/>
          <w:szCs w:val="24"/>
        </w:rPr>
      </w:pPr>
      <w:r w:rsidRPr="0083360A">
        <w:rPr>
          <w:rFonts w:ascii="Times New Roman" w:hAnsi="Times New Roman" w:cs="Times New Roman"/>
          <w:kern w:val="24"/>
          <w:sz w:val="24"/>
          <w:szCs w:val="24"/>
        </w:rPr>
        <w:t>The exhibition has a large target market that includes several hospitality professionals, hotels, technology providers, also includes other investors and various restaurant owners and all other people associated with the hospitality industry. Many companies are looking to develop their business operations in the hospitality sector and this exhibition is a great opportunity for such businesses to come together and check out the latest advancements in hospitality technology. This exhibition also helps many organizations to have a competitive edge over others. It also</w:t>
      </w:r>
      <w:r>
        <w:rPr>
          <w:rFonts w:ascii="Times New Roman" w:hAnsi="Times New Roman" w:cs="Times New Roman"/>
          <w:kern w:val="24"/>
          <w:sz w:val="24"/>
          <w:szCs w:val="24"/>
        </w:rPr>
        <w:t xml:space="preserve"> has a huge potential for </w:t>
      </w:r>
      <w:r w:rsidR="00F14A6A">
        <w:rPr>
          <w:rFonts w:ascii="Times New Roman" w:hAnsi="Times New Roman" w:cs="Times New Roman"/>
          <w:kern w:val="24"/>
          <w:sz w:val="24"/>
          <w:szCs w:val="24"/>
        </w:rPr>
        <w:t>succe</w:t>
      </w:r>
      <w:r w:rsidR="00F14A6A" w:rsidRPr="0083360A">
        <w:rPr>
          <w:rFonts w:ascii="Times New Roman" w:hAnsi="Times New Roman" w:cs="Times New Roman"/>
          <w:kern w:val="24"/>
          <w:sz w:val="24"/>
          <w:szCs w:val="24"/>
        </w:rPr>
        <w:t>ss,</w:t>
      </w:r>
      <w:r w:rsidRPr="0083360A">
        <w:rPr>
          <w:rFonts w:ascii="Times New Roman" w:hAnsi="Times New Roman" w:cs="Times New Roman"/>
          <w:kern w:val="24"/>
          <w:sz w:val="24"/>
          <w:szCs w:val="24"/>
        </w:rPr>
        <w:t xml:space="preserve"> as it is a</w:t>
      </w:r>
      <w:r>
        <w:rPr>
          <w:rFonts w:ascii="Times New Roman" w:hAnsi="Times New Roman" w:cs="Times New Roman"/>
          <w:kern w:val="24"/>
          <w:sz w:val="24"/>
          <w:szCs w:val="24"/>
        </w:rPr>
        <w:t>n</w:t>
      </w:r>
      <w:r w:rsidRPr="0083360A">
        <w:rPr>
          <w:rFonts w:ascii="Times New Roman" w:hAnsi="Times New Roman" w:cs="Times New Roman"/>
          <w:kern w:val="24"/>
          <w:sz w:val="24"/>
          <w:szCs w:val="24"/>
        </w:rPr>
        <w:t xml:space="preserve"> opportunity for organizations to network and maintain their existing connection. There is a huge demand for such an event due to major technological advances, and customers are demanding more innovations and solutions to be </w:t>
      </w:r>
      <w:r>
        <w:rPr>
          <w:rFonts w:ascii="Times New Roman" w:hAnsi="Times New Roman" w:cs="Times New Roman"/>
          <w:kern w:val="24"/>
          <w:sz w:val="24"/>
          <w:szCs w:val="24"/>
        </w:rPr>
        <w:t>able to have unique experiences</w:t>
      </w:r>
      <w:r w:rsidRPr="0083360A">
        <w:rPr>
          <w:rFonts w:ascii="Times New Roman" w:hAnsi="Times New Roman" w:cs="Times New Roman"/>
          <w:kern w:val="24"/>
          <w:sz w:val="24"/>
          <w:szCs w:val="24"/>
        </w:rPr>
        <w:t xml:space="preserve">. This exhibition has a unique approach to technology management, it is different from other events because customers expect among guests to validate these innovations and generate feedback. Among the exhibitors will be Google, Deliverect, Dojo, Access Hospitality, and so </w:t>
      </w:r>
      <w:r w:rsidR="00F14A6A" w:rsidRPr="0083360A">
        <w:rPr>
          <w:rFonts w:ascii="Times New Roman" w:hAnsi="Times New Roman" w:cs="Times New Roman"/>
          <w:kern w:val="24"/>
          <w:sz w:val="24"/>
          <w:szCs w:val="24"/>
        </w:rPr>
        <w:t>on</w:t>
      </w:r>
      <w:r w:rsidR="00F14A6A" w:rsidRPr="0083360A">
        <w:t xml:space="preserve"> </w:t>
      </w:r>
      <w:r w:rsidR="00F14A6A">
        <w:t>(</w:t>
      </w:r>
      <w:r>
        <w:rPr>
          <w:rFonts w:ascii="Times New Roman" w:hAnsi="Times New Roman" w:cs="Times New Roman"/>
          <w:kern w:val="24"/>
          <w:sz w:val="24"/>
          <w:szCs w:val="24"/>
        </w:rPr>
        <w:t>a.</w:t>
      </w:r>
      <w:r w:rsidRPr="0083360A">
        <w:rPr>
          <w:rFonts w:ascii="Times New Roman" w:hAnsi="Times New Roman" w:cs="Times New Roman"/>
          <w:kern w:val="24"/>
          <w:sz w:val="24"/>
          <w:szCs w:val="24"/>
        </w:rPr>
        <w:t>Hospitality Tech Expo, n.d.).</w:t>
      </w:r>
    </w:p>
    <w:p w14:paraId="02147C14" w14:textId="77777777" w:rsidR="0055779C" w:rsidRPr="00F1533A" w:rsidRDefault="0055779C" w:rsidP="00F1533A">
      <w:pPr>
        <w:autoSpaceDE w:val="0"/>
        <w:autoSpaceDN w:val="0"/>
        <w:adjustRightInd w:val="0"/>
        <w:spacing w:after="0" w:line="360" w:lineRule="auto"/>
        <w:jc w:val="both"/>
        <w:rPr>
          <w:rFonts w:ascii="Times New Roman" w:hAnsi="Times New Roman" w:cs="Times New Roman"/>
          <w:kern w:val="0"/>
          <w:sz w:val="24"/>
          <w:szCs w:val="24"/>
        </w:rPr>
      </w:pPr>
    </w:p>
    <w:p w14:paraId="66E8B287" w14:textId="77777777" w:rsidR="0055779C" w:rsidRPr="00F1533A" w:rsidRDefault="0055779C" w:rsidP="00F1533A">
      <w:pPr>
        <w:spacing w:line="360" w:lineRule="auto"/>
        <w:jc w:val="both"/>
        <w:rPr>
          <w:rFonts w:ascii="Times New Roman" w:hAnsi="Times New Roman" w:cs="Times New Roman"/>
          <w:sz w:val="24"/>
          <w:szCs w:val="24"/>
        </w:rPr>
      </w:pPr>
    </w:p>
    <w:p w14:paraId="0815C5C8" w14:textId="77777777" w:rsidR="00F1533A" w:rsidRDefault="00F1533A">
      <w:pPr>
        <w:rPr>
          <w:rFonts w:ascii="Times New Roman" w:hAnsi="Times New Roman" w:cs="Times New Roman"/>
          <w:sz w:val="24"/>
          <w:szCs w:val="24"/>
        </w:rPr>
      </w:pPr>
      <w:r>
        <w:rPr>
          <w:rFonts w:ascii="Times New Roman" w:hAnsi="Times New Roman" w:cs="Times New Roman"/>
          <w:sz w:val="24"/>
          <w:szCs w:val="24"/>
        </w:rPr>
        <w:br w:type="page"/>
      </w:r>
    </w:p>
    <w:p w14:paraId="465140E1" w14:textId="77777777" w:rsidR="0055779C" w:rsidRPr="00F1533A" w:rsidRDefault="0055779C" w:rsidP="00F1533A">
      <w:pPr>
        <w:spacing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Slide 5</w:t>
      </w:r>
    </w:p>
    <w:p w14:paraId="3632CC8F" w14:textId="77777777" w:rsidR="0055779C" w:rsidRPr="00F1533A" w:rsidRDefault="00F1533A" w:rsidP="00F1533A">
      <w:pPr>
        <w:pStyle w:val="Heading1"/>
      </w:pPr>
      <w:bookmarkStart w:id="2" w:name="_Toc165389233"/>
      <w:r>
        <w:t>Operational factors</w:t>
      </w:r>
      <w:bookmarkEnd w:id="2"/>
    </w:p>
    <w:p w14:paraId="55DE551A" w14:textId="77777777" w:rsidR="0055779C" w:rsidRPr="00F1533A" w:rsidRDefault="0055779C" w:rsidP="00F1533A">
      <w:pPr>
        <w:spacing w:line="360" w:lineRule="auto"/>
        <w:jc w:val="center"/>
        <w:rPr>
          <w:rFonts w:ascii="Times New Roman" w:hAnsi="Times New Roman" w:cs="Times New Roman"/>
          <w:sz w:val="24"/>
          <w:szCs w:val="24"/>
        </w:rPr>
      </w:pPr>
      <w:r w:rsidRPr="00F1533A">
        <w:rPr>
          <w:rFonts w:ascii="Times New Roman" w:hAnsi="Times New Roman" w:cs="Times New Roman"/>
          <w:sz w:val="24"/>
          <w:szCs w:val="24"/>
        </w:rPr>
        <w:object w:dxaOrig="7186" w:dyaOrig="5402" w14:anchorId="7C101E37">
          <v:shape id="_x0000_i1027" type="#_x0000_t75" style="width:269.55pt;height:202.1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776855746" r:id="rId14"/>
        </w:object>
      </w:r>
    </w:p>
    <w:p w14:paraId="760FA722" w14:textId="11D85CFB" w:rsidR="0083360A" w:rsidRPr="0083360A" w:rsidRDefault="0083360A" w:rsidP="0083360A">
      <w:pPr>
        <w:autoSpaceDE w:val="0"/>
        <w:autoSpaceDN w:val="0"/>
        <w:adjustRightInd w:val="0"/>
        <w:spacing w:after="0" w:line="360" w:lineRule="auto"/>
        <w:jc w:val="both"/>
        <w:rPr>
          <w:rFonts w:ascii="Times New Roman" w:hAnsi="Times New Roman" w:cs="Times New Roman"/>
          <w:kern w:val="24"/>
          <w:sz w:val="24"/>
          <w:szCs w:val="24"/>
        </w:rPr>
      </w:pPr>
      <w:r w:rsidRPr="0083360A">
        <w:rPr>
          <w:rFonts w:ascii="Times New Roman" w:hAnsi="Times New Roman" w:cs="Times New Roman"/>
          <w:kern w:val="24"/>
          <w:sz w:val="24"/>
          <w:szCs w:val="24"/>
        </w:rPr>
        <w:t>Various operational factors affect the exhibition. This includes selecting a venue, the venue plays a very important role in the success of any event an</w:t>
      </w:r>
      <w:r w:rsidR="00A12BD5">
        <w:rPr>
          <w:rFonts w:ascii="Times New Roman" w:hAnsi="Times New Roman" w:cs="Times New Roman"/>
          <w:kern w:val="24"/>
          <w:sz w:val="24"/>
          <w:szCs w:val="24"/>
        </w:rPr>
        <w:t>d the revenue shows its success</w:t>
      </w:r>
      <w:r w:rsidRPr="0083360A">
        <w:rPr>
          <w:rFonts w:ascii="Times New Roman" w:hAnsi="Times New Roman" w:cs="Times New Roman"/>
          <w:kern w:val="24"/>
          <w:sz w:val="24"/>
          <w:szCs w:val="24"/>
        </w:rPr>
        <w:t xml:space="preserve">. Another important operational factor  is the experience and expertise of different people, as the exhibitors, partners, sponsors and staff. It is very important to employ </w:t>
      </w:r>
      <w:r w:rsidR="00A12BD5">
        <w:rPr>
          <w:rFonts w:ascii="Times New Roman" w:hAnsi="Times New Roman" w:cs="Times New Roman"/>
          <w:kern w:val="24"/>
          <w:sz w:val="24"/>
          <w:szCs w:val="24"/>
        </w:rPr>
        <w:t>professional</w:t>
      </w:r>
      <w:r w:rsidRPr="0083360A">
        <w:rPr>
          <w:rFonts w:ascii="Times New Roman" w:hAnsi="Times New Roman" w:cs="Times New Roman"/>
          <w:kern w:val="24"/>
          <w:sz w:val="24"/>
          <w:szCs w:val="24"/>
        </w:rPr>
        <w:t xml:space="preserve"> team who efficiently manage all the planning of the </w:t>
      </w:r>
      <w:r w:rsidR="00A12BD5" w:rsidRPr="0083360A">
        <w:rPr>
          <w:rFonts w:ascii="Times New Roman" w:hAnsi="Times New Roman" w:cs="Times New Roman"/>
          <w:kern w:val="24"/>
          <w:sz w:val="24"/>
          <w:szCs w:val="24"/>
        </w:rPr>
        <w:t>event;</w:t>
      </w:r>
      <w:r w:rsidRPr="0083360A">
        <w:rPr>
          <w:rFonts w:ascii="Times New Roman" w:hAnsi="Times New Roman" w:cs="Times New Roman"/>
          <w:kern w:val="24"/>
          <w:sz w:val="24"/>
          <w:szCs w:val="24"/>
        </w:rPr>
        <w:t xml:space="preserve"> it helps in smooth and easy </w:t>
      </w:r>
      <w:r w:rsidR="00A12BD5" w:rsidRPr="0083360A">
        <w:rPr>
          <w:rFonts w:ascii="Times New Roman" w:hAnsi="Times New Roman" w:cs="Times New Roman"/>
          <w:kern w:val="24"/>
          <w:sz w:val="24"/>
          <w:szCs w:val="24"/>
        </w:rPr>
        <w:t>transactions, which</w:t>
      </w:r>
      <w:r w:rsidRPr="0083360A">
        <w:rPr>
          <w:rFonts w:ascii="Times New Roman" w:hAnsi="Times New Roman" w:cs="Times New Roman"/>
          <w:kern w:val="24"/>
          <w:sz w:val="24"/>
          <w:szCs w:val="24"/>
        </w:rPr>
        <w:t xml:space="preserve"> ultimately leads to the success of the event. The exhibition will require all sets of skills such as logistics technology and support marketing to ensure effective </w:t>
      </w:r>
      <w:r w:rsidR="00A12BD5" w:rsidRPr="0083360A">
        <w:rPr>
          <w:rFonts w:ascii="Times New Roman" w:hAnsi="Times New Roman" w:cs="Times New Roman"/>
          <w:kern w:val="24"/>
          <w:sz w:val="24"/>
          <w:szCs w:val="24"/>
        </w:rPr>
        <w:t>management, which</w:t>
      </w:r>
      <w:r w:rsidRPr="0083360A">
        <w:rPr>
          <w:rFonts w:ascii="Times New Roman" w:hAnsi="Times New Roman" w:cs="Times New Roman"/>
          <w:kern w:val="24"/>
          <w:sz w:val="24"/>
          <w:szCs w:val="24"/>
        </w:rPr>
        <w:t xml:space="preserve"> aims to provide better services to the attendees. Another important operational factor is the utilization of </w:t>
      </w:r>
      <w:r w:rsidR="00A12BD5" w:rsidRPr="0083360A">
        <w:rPr>
          <w:rFonts w:ascii="Times New Roman" w:hAnsi="Times New Roman" w:cs="Times New Roman"/>
          <w:kern w:val="24"/>
          <w:sz w:val="24"/>
          <w:szCs w:val="24"/>
        </w:rPr>
        <w:t>resources;</w:t>
      </w:r>
      <w:r w:rsidRPr="0083360A">
        <w:rPr>
          <w:rFonts w:ascii="Times New Roman" w:hAnsi="Times New Roman" w:cs="Times New Roman"/>
          <w:kern w:val="24"/>
          <w:sz w:val="24"/>
          <w:szCs w:val="24"/>
        </w:rPr>
        <w:t xml:space="preserve"> it helps in the efficient execution of the exhibition. Event planners use various tools and techniques for promoting the exhibition using various marketing </w:t>
      </w:r>
      <w:r w:rsidR="00A12BD5" w:rsidRPr="0083360A">
        <w:rPr>
          <w:rFonts w:ascii="Times New Roman" w:hAnsi="Times New Roman" w:cs="Times New Roman"/>
          <w:kern w:val="24"/>
          <w:sz w:val="24"/>
          <w:szCs w:val="24"/>
        </w:rPr>
        <w:t>techniques (</w:t>
      </w:r>
      <w:r w:rsidRPr="0083360A">
        <w:rPr>
          <w:rFonts w:ascii="Times New Roman" w:hAnsi="Times New Roman" w:cs="Times New Roman"/>
          <w:kern w:val="24"/>
          <w:sz w:val="24"/>
          <w:szCs w:val="24"/>
        </w:rPr>
        <w:t>Social Media Portal, Media 7,etc) and catering services( Food and Drinks International</w:t>
      </w:r>
      <w:r w:rsidR="00A12BD5">
        <w:rPr>
          <w:rFonts w:ascii="Times New Roman" w:hAnsi="Times New Roman" w:cs="Times New Roman"/>
          <w:kern w:val="24"/>
          <w:sz w:val="24"/>
          <w:szCs w:val="24"/>
        </w:rPr>
        <w:t xml:space="preserve"> ,Liverpool Food Network, etc) (b</w:t>
      </w:r>
      <w:r w:rsidRPr="0083360A">
        <w:rPr>
          <w:rFonts w:ascii="Times New Roman" w:hAnsi="Times New Roman" w:cs="Times New Roman"/>
          <w:kern w:val="24"/>
          <w:sz w:val="24"/>
          <w:szCs w:val="24"/>
        </w:rPr>
        <w:t xml:space="preserve">. Hospitality Tech Expo, n.d.) It is also important to ensure that all resources are available at a reasonable </w:t>
      </w:r>
      <w:r w:rsidR="00A12BD5" w:rsidRPr="0083360A">
        <w:rPr>
          <w:rFonts w:ascii="Times New Roman" w:hAnsi="Times New Roman" w:cs="Times New Roman"/>
          <w:kern w:val="24"/>
          <w:sz w:val="24"/>
          <w:szCs w:val="24"/>
        </w:rPr>
        <w:t>rate, which</w:t>
      </w:r>
      <w:r w:rsidRPr="0083360A">
        <w:rPr>
          <w:rFonts w:ascii="Times New Roman" w:hAnsi="Times New Roman" w:cs="Times New Roman"/>
          <w:kern w:val="24"/>
          <w:sz w:val="24"/>
          <w:szCs w:val="24"/>
        </w:rPr>
        <w:t xml:space="preserve"> provides the best quality in the exhibition.</w:t>
      </w:r>
    </w:p>
    <w:p w14:paraId="728B96CD" w14:textId="77777777" w:rsidR="0055779C" w:rsidRPr="00F1533A" w:rsidRDefault="0055779C" w:rsidP="00F1533A">
      <w:pPr>
        <w:autoSpaceDE w:val="0"/>
        <w:autoSpaceDN w:val="0"/>
        <w:adjustRightInd w:val="0"/>
        <w:spacing w:after="0" w:line="360" w:lineRule="auto"/>
        <w:jc w:val="both"/>
        <w:rPr>
          <w:rFonts w:ascii="Times New Roman" w:hAnsi="Times New Roman" w:cs="Times New Roman"/>
          <w:kern w:val="24"/>
          <w:sz w:val="24"/>
          <w:szCs w:val="24"/>
        </w:rPr>
      </w:pPr>
    </w:p>
    <w:p w14:paraId="70252849" w14:textId="77777777" w:rsidR="0055779C" w:rsidRPr="00F1533A" w:rsidRDefault="0055779C" w:rsidP="00F1533A">
      <w:pPr>
        <w:autoSpaceDE w:val="0"/>
        <w:autoSpaceDN w:val="0"/>
        <w:adjustRightInd w:val="0"/>
        <w:spacing w:after="0" w:line="360" w:lineRule="auto"/>
        <w:jc w:val="both"/>
        <w:rPr>
          <w:rFonts w:ascii="Times New Roman" w:hAnsi="Times New Roman" w:cs="Times New Roman"/>
          <w:kern w:val="0"/>
          <w:sz w:val="24"/>
          <w:szCs w:val="24"/>
        </w:rPr>
      </w:pPr>
    </w:p>
    <w:p w14:paraId="5C87756C" w14:textId="77777777" w:rsidR="0055779C" w:rsidRPr="00F1533A" w:rsidRDefault="0055779C" w:rsidP="00F1533A">
      <w:pPr>
        <w:spacing w:line="360" w:lineRule="auto"/>
        <w:jc w:val="both"/>
        <w:rPr>
          <w:rFonts w:ascii="Times New Roman" w:hAnsi="Times New Roman" w:cs="Times New Roman"/>
          <w:sz w:val="24"/>
          <w:szCs w:val="24"/>
        </w:rPr>
      </w:pPr>
    </w:p>
    <w:p w14:paraId="53B0A8A5" w14:textId="77777777" w:rsidR="00F1533A" w:rsidRDefault="00F1533A">
      <w:pPr>
        <w:rPr>
          <w:rFonts w:ascii="Times New Roman" w:hAnsi="Times New Roman" w:cs="Times New Roman"/>
          <w:sz w:val="24"/>
          <w:szCs w:val="24"/>
        </w:rPr>
      </w:pPr>
      <w:r>
        <w:rPr>
          <w:rFonts w:ascii="Times New Roman" w:hAnsi="Times New Roman" w:cs="Times New Roman"/>
          <w:sz w:val="24"/>
          <w:szCs w:val="24"/>
        </w:rPr>
        <w:br w:type="page"/>
      </w:r>
    </w:p>
    <w:p w14:paraId="3B4297CF" w14:textId="77777777" w:rsidR="0055779C" w:rsidRPr="00F1533A" w:rsidRDefault="0055779C" w:rsidP="00F1533A">
      <w:pPr>
        <w:spacing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Slide 6</w:t>
      </w:r>
    </w:p>
    <w:p w14:paraId="04C6C030" w14:textId="77777777" w:rsidR="0055779C" w:rsidRPr="00F1533A" w:rsidRDefault="00F1533A" w:rsidP="00F1533A">
      <w:pPr>
        <w:pStyle w:val="Heading1"/>
      </w:pPr>
      <w:bookmarkStart w:id="3" w:name="_Toc165389234"/>
      <w:r>
        <w:t>Financial factors</w:t>
      </w:r>
      <w:bookmarkEnd w:id="3"/>
    </w:p>
    <w:p w14:paraId="57C798B3" w14:textId="01DE4E2A" w:rsidR="0055779C" w:rsidRPr="00F1533A" w:rsidRDefault="00A12BD5" w:rsidP="00F1533A">
      <w:pPr>
        <w:spacing w:line="360" w:lineRule="auto"/>
        <w:jc w:val="center"/>
        <w:rPr>
          <w:rFonts w:ascii="Times New Roman" w:hAnsi="Times New Roman" w:cs="Times New Roman"/>
          <w:sz w:val="24"/>
          <w:szCs w:val="24"/>
        </w:rPr>
      </w:pPr>
      <w:r w:rsidRPr="00A12BD5">
        <w:rPr>
          <w:rFonts w:ascii="Times New Roman" w:hAnsi="Times New Roman" w:cs="Times New Roman"/>
          <w:sz w:val="24"/>
          <w:szCs w:val="24"/>
        </w:rPr>
        <w:drawing>
          <wp:inline distT="0" distB="0" distL="0" distR="0" wp14:anchorId="486964EB" wp14:editId="0E51660A">
            <wp:extent cx="4572638" cy="34294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638" cy="3429479"/>
                    </a:xfrm>
                    <a:prstGeom prst="rect">
                      <a:avLst/>
                    </a:prstGeom>
                  </pic:spPr>
                </pic:pic>
              </a:graphicData>
            </a:graphic>
          </wp:inline>
        </w:drawing>
      </w:r>
    </w:p>
    <w:p w14:paraId="1F39EBC3" w14:textId="77777777" w:rsidR="0055779C" w:rsidRPr="00F1533A" w:rsidRDefault="0055779C" w:rsidP="00F1533A">
      <w:pPr>
        <w:spacing w:line="360" w:lineRule="auto"/>
        <w:jc w:val="both"/>
        <w:rPr>
          <w:rFonts w:ascii="Times New Roman" w:hAnsi="Times New Roman" w:cs="Times New Roman"/>
          <w:sz w:val="24"/>
          <w:szCs w:val="24"/>
        </w:rPr>
      </w:pPr>
    </w:p>
    <w:p w14:paraId="5131331E" w14:textId="521CA3F7" w:rsidR="0055779C" w:rsidRPr="00F1533A" w:rsidRDefault="00A12BD5" w:rsidP="00F1533A">
      <w:pPr>
        <w:autoSpaceDE w:val="0"/>
        <w:autoSpaceDN w:val="0"/>
        <w:adjustRightInd w:val="0"/>
        <w:spacing w:after="0" w:line="360" w:lineRule="auto"/>
        <w:jc w:val="both"/>
        <w:rPr>
          <w:rFonts w:ascii="Times New Roman" w:hAnsi="Times New Roman" w:cs="Times New Roman"/>
          <w:kern w:val="24"/>
          <w:sz w:val="24"/>
          <w:szCs w:val="24"/>
        </w:rPr>
      </w:pPr>
      <w:r w:rsidRPr="00A12BD5">
        <w:rPr>
          <w:rFonts w:ascii="Times New Roman" w:hAnsi="Times New Roman" w:cs="Times New Roman"/>
          <w:kern w:val="24"/>
          <w:sz w:val="24"/>
          <w:szCs w:val="24"/>
        </w:rPr>
        <w:t>The event budget should be prepared strategically so it covers all the expenses,  the cost of the venue in our case £4500, employee cost £5000 , other services such as catering services £45/person, accommodation and transport £3600 for speakers and also the event budget should include the various promotional activities and their expenses £4000. This provides a very clear budget idea which will help the organisers and management to assess the cost and so they can take measures to control or reduce the expenditures, this will help in improving and developing other areas of the exhibition it will also help the organisers and management to access revenue. They will earn from various sources, their major revenue source will be sponsorships £11000</w:t>
      </w:r>
      <w:r>
        <w:rPr>
          <w:rFonts w:ascii="Times New Roman" w:hAnsi="Times New Roman" w:cs="Times New Roman"/>
          <w:kern w:val="24"/>
          <w:sz w:val="24"/>
          <w:szCs w:val="24"/>
        </w:rPr>
        <w:t xml:space="preserve"> that will be in the exhibition</w:t>
      </w:r>
      <w:r w:rsidRPr="00A12BD5">
        <w:rPr>
          <w:rFonts w:ascii="Times New Roman" w:hAnsi="Times New Roman" w:cs="Times New Roman"/>
          <w:kern w:val="24"/>
          <w:sz w:val="24"/>
          <w:szCs w:val="24"/>
        </w:rPr>
        <w:t>.  It will also include the registration fees £250 that various organisations and participants will pay, stand price £500-£1000, it will also include the ticket prices £80 that other attendees to the exhibition will pay, other than this there are</w:t>
      </w:r>
      <w:r>
        <w:rPr>
          <w:rFonts w:ascii="Times New Roman" w:hAnsi="Times New Roman" w:cs="Times New Roman"/>
          <w:kern w:val="24"/>
          <w:sz w:val="24"/>
          <w:szCs w:val="24"/>
        </w:rPr>
        <w:t xml:space="preserve"> also various sources of revenue</w:t>
      </w:r>
      <w:r w:rsidRPr="00A12BD5">
        <w:rPr>
          <w:rFonts w:ascii="Times New Roman" w:hAnsi="Times New Roman" w:cs="Times New Roman"/>
          <w:kern w:val="24"/>
          <w:sz w:val="24"/>
          <w:szCs w:val="24"/>
        </w:rPr>
        <w:t>, which include sales.</w:t>
      </w:r>
    </w:p>
    <w:p w14:paraId="6782F697" w14:textId="77777777" w:rsidR="00F1533A" w:rsidRDefault="00F1533A">
      <w:pPr>
        <w:rPr>
          <w:rFonts w:ascii="Times New Roman" w:hAnsi="Times New Roman" w:cs="Times New Roman"/>
          <w:sz w:val="24"/>
          <w:szCs w:val="24"/>
        </w:rPr>
      </w:pPr>
      <w:r>
        <w:rPr>
          <w:rFonts w:ascii="Times New Roman" w:hAnsi="Times New Roman" w:cs="Times New Roman"/>
          <w:sz w:val="24"/>
          <w:szCs w:val="24"/>
        </w:rPr>
        <w:br w:type="page"/>
      </w:r>
    </w:p>
    <w:p w14:paraId="263ADFE4" w14:textId="77777777" w:rsidR="0055779C" w:rsidRPr="00F1533A" w:rsidRDefault="0055779C" w:rsidP="00F1533A">
      <w:pPr>
        <w:spacing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Slide 7</w:t>
      </w:r>
    </w:p>
    <w:p w14:paraId="3BABE9EC" w14:textId="77777777" w:rsidR="0055779C" w:rsidRPr="00F1533A" w:rsidRDefault="00F1533A" w:rsidP="00F1533A">
      <w:pPr>
        <w:pStyle w:val="Heading1"/>
      </w:pPr>
      <w:bookmarkStart w:id="4" w:name="_Toc165389235"/>
      <w:r w:rsidRPr="00F1533A">
        <w:t>Challenges</w:t>
      </w:r>
      <w:bookmarkEnd w:id="4"/>
    </w:p>
    <w:p w14:paraId="4D39D023" w14:textId="40CE5AC2" w:rsidR="0055779C" w:rsidRPr="00F1533A" w:rsidRDefault="00F14A6A" w:rsidP="00F1533A">
      <w:pPr>
        <w:spacing w:line="360" w:lineRule="auto"/>
        <w:jc w:val="center"/>
        <w:rPr>
          <w:rFonts w:ascii="Times New Roman" w:hAnsi="Times New Roman" w:cs="Times New Roman"/>
          <w:sz w:val="24"/>
          <w:szCs w:val="24"/>
        </w:rPr>
      </w:pPr>
      <w:r w:rsidRPr="00F14A6A">
        <w:rPr>
          <w:rFonts w:ascii="Times New Roman" w:hAnsi="Times New Roman" w:cs="Times New Roman"/>
          <w:sz w:val="24"/>
          <w:szCs w:val="24"/>
        </w:rPr>
        <w:drawing>
          <wp:inline distT="0" distB="0" distL="0" distR="0" wp14:anchorId="477C9660" wp14:editId="11A1A8CF">
            <wp:extent cx="4572638" cy="342947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3429479"/>
                    </a:xfrm>
                    <a:prstGeom prst="rect">
                      <a:avLst/>
                    </a:prstGeom>
                  </pic:spPr>
                </pic:pic>
              </a:graphicData>
            </a:graphic>
          </wp:inline>
        </w:drawing>
      </w:r>
    </w:p>
    <w:p w14:paraId="3DF29A8B" w14:textId="77777777" w:rsidR="0055779C" w:rsidRPr="00F1533A" w:rsidRDefault="0055779C" w:rsidP="00F1533A">
      <w:pPr>
        <w:spacing w:line="360" w:lineRule="auto"/>
        <w:jc w:val="both"/>
        <w:rPr>
          <w:rFonts w:ascii="Times New Roman" w:hAnsi="Times New Roman" w:cs="Times New Roman"/>
          <w:sz w:val="24"/>
          <w:szCs w:val="24"/>
        </w:rPr>
      </w:pPr>
    </w:p>
    <w:p w14:paraId="4BE4E075" w14:textId="189FF951" w:rsidR="0055779C" w:rsidRPr="00F1533A" w:rsidRDefault="00F14A6A" w:rsidP="00F1533A">
      <w:pPr>
        <w:autoSpaceDE w:val="0"/>
        <w:autoSpaceDN w:val="0"/>
        <w:adjustRightInd w:val="0"/>
        <w:spacing w:after="0" w:line="360" w:lineRule="auto"/>
        <w:jc w:val="both"/>
        <w:rPr>
          <w:rFonts w:ascii="Times New Roman" w:hAnsi="Times New Roman" w:cs="Times New Roman"/>
          <w:kern w:val="24"/>
          <w:sz w:val="24"/>
          <w:szCs w:val="24"/>
        </w:rPr>
      </w:pPr>
      <w:r w:rsidRPr="00F14A6A">
        <w:rPr>
          <w:rFonts w:ascii="Times New Roman" w:hAnsi="Times New Roman" w:cs="Times New Roman"/>
          <w:kern w:val="24"/>
          <w:sz w:val="24"/>
          <w:szCs w:val="24"/>
        </w:rPr>
        <w:t>The first challenge is the cost of integrating new technology such as AI-driven chat boxes, virtual reality, and augmented reality. The integration and setup require an investment, which can increase the cost of any organisation. It requires several skills for the employees to implement the technology and it requires training programs to be implemented for effective</w:t>
      </w:r>
      <w:r>
        <w:rPr>
          <w:rFonts w:ascii="Times New Roman" w:hAnsi="Times New Roman" w:cs="Times New Roman"/>
          <w:kern w:val="24"/>
          <w:sz w:val="24"/>
          <w:szCs w:val="24"/>
        </w:rPr>
        <w:t xml:space="preserve"> utilisation of the new systems</w:t>
      </w:r>
      <w:r w:rsidRPr="00F14A6A">
        <w:rPr>
          <w:rFonts w:ascii="Times New Roman" w:hAnsi="Times New Roman" w:cs="Times New Roman"/>
          <w:kern w:val="24"/>
          <w:sz w:val="24"/>
          <w:szCs w:val="24"/>
        </w:rPr>
        <w:t xml:space="preserve">. Resistance to change is another big challenge in the hotel hospitality sector. It is about the resistance and unwillingness of many customers and staff. They are more inclined to use traditional methods for their work. Resistance can come from many different things such as losing their job or not being comfortable with the new technology. Another big challenge is the security of the data, the guest are much more aware of these types of digital systems; they want their data and information to be protected. Infrastructure problems, implementing technology and innovations in the hospitality sector requires companies and hotels to have the latest infrastructure. This causes big problems as not every organisation is prepared enough to establish a wide system </w:t>
      </w:r>
      <w:r w:rsidRPr="00F14A6A">
        <w:rPr>
          <w:rFonts w:ascii="Times New Roman" w:hAnsi="Times New Roman" w:cs="Times New Roman"/>
          <w:kern w:val="24"/>
          <w:sz w:val="24"/>
          <w:szCs w:val="24"/>
        </w:rPr>
        <w:lastRenderedPageBreak/>
        <w:t>of networks that can facilitate the process and integration of the latest technology (Martín-Rios</w:t>
      </w:r>
      <w:r>
        <w:rPr>
          <w:rFonts w:ascii="Times New Roman" w:hAnsi="Times New Roman" w:cs="Times New Roman"/>
          <w:kern w:val="24"/>
          <w:sz w:val="24"/>
          <w:szCs w:val="24"/>
        </w:rPr>
        <w:t xml:space="preserve"> and Ciobanu, 2019; pp. 218–29)</w:t>
      </w:r>
      <w:r w:rsidRPr="00F14A6A">
        <w:rPr>
          <w:rFonts w:ascii="Times New Roman" w:hAnsi="Times New Roman" w:cs="Times New Roman"/>
          <w:kern w:val="24"/>
          <w:sz w:val="24"/>
          <w:szCs w:val="24"/>
        </w:rPr>
        <w:t>.</w:t>
      </w:r>
    </w:p>
    <w:p w14:paraId="2683BAA1" w14:textId="77777777" w:rsidR="0055779C" w:rsidRPr="00F1533A" w:rsidRDefault="0055779C" w:rsidP="00F1533A">
      <w:pPr>
        <w:autoSpaceDE w:val="0"/>
        <w:autoSpaceDN w:val="0"/>
        <w:adjustRightInd w:val="0"/>
        <w:spacing w:after="0" w:line="360" w:lineRule="auto"/>
        <w:jc w:val="both"/>
        <w:rPr>
          <w:rFonts w:ascii="Times New Roman" w:hAnsi="Times New Roman" w:cs="Times New Roman"/>
          <w:kern w:val="0"/>
          <w:sz w:val="24"/>
          <w:szCs w:val="24"/>
        </w:rPr>
      </w:pPr>
    </w:p>
    <w:p w14:paraId="269B68F7" w14:textId="77777777" w:rsidR="0055779C" w:rsidRPr="00F1533A" w:rsidRDefault="0055779C" w:rsidP="00F1533A">
      <w:pPr>
        <w:spacing w:line="360" w:lineRule="auto"/>
        <w:jc w:val="both"/>
        <w:rPr>
          <w:rFonts w:ascii="Times New Roman" w:hAnsi="Times New Roman" w:cs="Times New Roman"/>
          <w:sz w:val="24"/>
          <w:szCs w:val="24"/>
        </w:rPr>
      </w:pPr>
    </w:p>
    <w:p w14:paraId="3316813B" w14:textId="77777777" w:rsidR="00F1533A" w:rsidRDefault="00F1533A">
      <w:pPr>
        <w:rPr>
          <w:rFonts w:ascii="Times New Roman" w:hAnsi="Times New Roman" w:cs="Times New Roman"/>
          <w:sz w:val="24"/>
          <w:szCs w:val="24"/>
        </w:rPr>
      </w:pPr>
      <w:r>
        <w:rPr>
          <w:rFonts w:ascii="Times New Roman" w:hAnsi="Times New Roman" w:cs="Times New Roman"/>
          <w:sz w:val="24"/>
          <w:szCs w:val="24"/>
        </w:rPr>
        <w:br w:type="page"/>
      </w:r>
    </w:p>
    <w:p w14:paraId="01688270" w14:textId="77777777" w:rsidR="0055779C" w:rsidRPr="00F1533A" w:rsidRDefault="0055779C" w:rsidP="00F1533A">
      <w:pPr>
        <w:spacing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Slide 8</w:t>
      </w:r>
    </w:p>
    <w:p w14:paraId="2160B98A" w14:textId="77777777" w:rsidR="0055779C" w:rsidRPr="00F1533A" w:rsidRDefault="00F1533A" w:rsidP="00F1533A">
      <w:pPr>
        <w:pStyle w:val="Heading1"/>
      </w:pPr>
      <w:bookmarkStart w:id="5" w:name="_Toc165389236"/>
      <w:r>
        <w:t>Opportunities</w:t>
      </w:r>
      <w:bookmarkEnd w:id="5"/>
    </w:p>
    <w:p w14:paraId="16BA951D" w14:textId="77777777" w:rsidR="0055779C" w:rsidRPr="00F1533A" w:rsidRDefault="0055779C" w:rsidP="00F1533A">
      <w:pPr>
        <w:spacing w:line="360" w:lineRule="auto"/>
        <w:jc w:val="center"/>
        <w:rPr>
          <w:rFonts w:ascii="Times New Roman" w:hAnsi="Times New Roman" w:cs="Times New Roman"/>
          <w:sz w:val="24"/>
          <w:szCs w:val="24"/>
        </w:rPr>
      </w:pPr>
      <w:r w:rsidRPr="00F1533A">
        <w:rPr>
          <w:rFonts w:ascii="Times New Roman" w:hAnsi="Times New Roman" w:cs="Times New Roman"/>
          <w:sz w:val="24"/>
          <w:szCs w:val="24"/>
        </w:rPr>
        <w:object w:dxaOrig="7186" w:dyaOrig="5402" w14:anchorId="4AD63043">
          <v:shape id="_x0000_i1030" type="#_x0000_t75" style="width:269.55pt;height:202.1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76855747" r:id="rId18"/>
        </w:object>
      </w:r>
    </w:p>
    <w:p w14:paraId="0EF73E6F" w14:textId="77777777" w:rsidR="0055779C" w:rsidRPr="00F1533A" w:rsidRDefault="0055779C" w:rsidP="00F14A6A">
      <w:pPr>
        <w:spacing w:line="360" w:lineRule="auto"/>
        <w:jc w:val="both"/>
        <w:rPr>
          <w:rFonts w:ascii="Times New Roman" w:hAnsi="Times New Roman" w:cs="Times New Roman"/>
          <w:sz w:val="24"/>
          <w:szCs w:val="24"/>
        </w:rPr>
      </w:pPr>
    </w:p>
    <w:p w14:paraId="3A2E6C81" w14:textId="2BD0D70C" w:rsidR="00F1533A" w:rsidRDefault="00F14A6A" w:rsidP="00F14A6A">
      <w:pPr>
        <w:jc w:val="both"/>
        <w:rPr>
          <w:rFonts w:ascii="Times New Roman" w:hAnsi="Times New Roman" w:cs="Times New Roman"/>
          <w:sz w:val="24"/>
          <w:szCs w:val="24"/>
        </w:rPr>
      </w:pPr>
      <w:r w:rsidRPr="00F14A6A">
        <w:rPr>
          <w:rFonts w:ascii="Times New Roman" w:hAnsi="Times New Roman" w:cs="Times New Roman"/>
          <w:sz w:val="24"/>
          <w:szCs w:val="24"/>
        </w:rPr>
        <w:t>The adoption of virtual and hybrid events is one technological and innovative opportunity that has been presented for the future of international meetings. Every event may now be attended from home with more ease, which increases customer accessibility, enjoyment, and pleasure. Enhancing the customer experience is yet another fantastic opportunity that technology and innovation bring. Technological advances employ methods based on artificial intelligence, data analysis, and information gathering to give the customers a very personalized experience. With the advent of numerous technology tools in the hospitality industry, guests can now communicate with management. Prompt communication has proven to be an effective way to enhance the overall guest experience.</w:t>
      </w:r>
      <w:r w:rsidR="00F1533A">
        <w:rPr>
          <w:rFonts w:ascii="Times New Roman" w:hAnsi="Times New Roman" w:cs="Times New Roman"/>
          <w:sz w:val="24"/>
          <w:szCs w:val="24"/>
        </w:rPr>
        <w:br w:type="page"/>
      </w:r>
    </w:p>
    <w:p w14:paraId="22056396" w14:textId="77777777" w:rsidR="0055779C" w:rsidRPr="00F1533A" w:rsidRDefault="0055779C" w:rsidP="00F1533A">
      <w:pPr>
        <w:spacing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Slide 9</w:t>
      </w:r>
    </w:p>
    <w:p w14:paraId="43CA3959" w14:textId="77777777" w:rsidR="0055779C" w:rsidRPr="00F1533A" w:rsidRDefault="00F1533A" w:rsidP="00F1533A">
      <w:pPr>
        <w:pStyle w:val="Heading1"/>
      </w:pPr>
      <w:bookmarkStart w:id="6" w:name="_Toc165389237"/>
      <w:r>
        <w:t>Conclusion</w:t>
      </w:r>
      <w:bookmarkEnd w:id="6"/>
    </w:p>
    <w:p w14:paraId="4006EC97" w14:textId="0E15FD8B" w:rsidR="0055779C" w:rsidRPr="00F1533A" w:rsidRDefault="00F14A6A" w:rsidP="00F1533A">
      <w:pPr>
        <w:spacing w:line="360" w:lineRule="auto"/>
        <w:jc w:val="center"/>
        <w:rPr>
          <w:rFonts w:ascii="Times New Roman" w:hAnsi="Times New Roman" w:cs="Times New Roman"/>
          <w:sz w:val="24"/>
          <w:szCs w:val="24"/>
        </w:rPr>
      </w:pPr>
      <w:r w:rsidRPr="00F14A6A">
        <w:rPr>
          <w:rFonts w:ascii="Times New Roman" w:hAnsi="Times New Roman" w:cs="Times New Roman"/>
          <w:sz w:val="24"/>
          <w:szCs w:val="24"/>
        </w:rPr>
        <w:drawing>
          <wp:inline distT="0" distB="0" distL="0" distR="0" wp14:anchorId="7CAC76D0" wp14:editId="7F57080A">
            <wp:extent cx="4572638" cy="34294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638" cy="3429479"/>
                    </a:xfrm>
                    <a:prstGeom prst="rect">
                      <a:avLst/>
                    </a:prstGeom>
                  </pic:spPr>
                </pic:pic>
              </a:graphicData>
            </a:graphic>
          </wp:inline>
        </w:drawing>
      </w:r>
    </w:p>
    <w:p w14:paraId="64AF2DDA" w14:textId="77777777" w:rsidR="0055779C" w:rsidRPr="00F1533A" w:rsidRDefault="0055779C" w:rsidP="00F1533A">
      <w:pPr>
        <w:spacing w:line="360" w:lineRule="auto"/>
        <w:jc w:val="both"/>
        <w:rPr>
          <w:rFonts w:ascii="Times New Roman" w:hAnsi="Times New Roman" w:cs="Times New Roman"/>
          <w:sz w:val="24"/>
          <w:szCs w:val="24"/>
        </w:rPr>
      </w:pPr>
    </w:p>
    <w:p w14:paraId="33211989" w14:textId="3134D6AC" w:rsidR="00F1533A" w:rsidRDefault="00F14A6A" w:rsidP="00F14A6A">
      <w:pPr>
        <w:jc w:val="both"/>
        <w:rPr>
          <w:rFonts w:ascii="Times New Roman" w:hAnsi="Times New Roman" w:cs="Times New Roman"/>
          <w:sz w:val="24"/>
          <w:szCs w:val="24"/>
        </w:rPr>
      </w:pPr>
      <w:r w:rsidRPr="00F14A6A">
        <w:rPr>
          <w:rFonts w:ascii="Times New Roman" w:hAnsi="Times New Roman" w:cs="Times New Roman"/>
          <w:sz w:val="24"/>
          <w:szCs w:val="24"/>
        </w:rPr>
        <w:t>This feasibility study provided a good understanding of the event; this exhibition will help promote technological innovation in the hospitality sector. Technology and innovation play an important role in transforming the hospitality sector, in improving international meetings and events. It has opened new doors for the growth and development of the hospitality sector through the introduction and implementation of AI technology. It also helped in maintaining the operational efficiency of the organizations. Another benefit provided is that it has helped in many sustainable practices. There are many challenges and issues with technology and innovations in the hospitality sector such as rising costs, establishing proper training programs for effective implementation, internal staff resistance and many times guest resistance. However, despite all these difficulties, technology and innovation have had a greater impact on guests and the hospitality sector, enhancing the personalized experience by opening up new methods of interaction and introducing hybrid and virtual events.</w:t>
      </w:r>
      <w:r w:rsidR="00F1533A">
        <w:rPr>
          <w:rFonts w:ascii="Times New Roman" w:hAnsi="Times New Roman" w:cs="Times New Roman"/>
          <w:sz w:val="24"/>
          <w:szCs w:val="24"/>
        </w:rPr>
        <w:br w:type="page"/>
      </w:r>
    </w:p>
    <w:p w14:paraId="0E478788" w14:textId="77777777" w:rsidR="005F2343" w:rsidRDefault="0055779C" w:rsidP="00F1533A">
      <w:pPr>
        <w:autoSpaceDE w:val="0"/>
        <w:autoSpaceDN w:val="0"/>
        <w:adjustRightInd w:val="0"/>
        <w:spacing w:after="0"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Slide 10</w:t>
      </w:r>
    </w:p>
    <w:p w14:paraId="17DD6527" w14:textId="61B8EC21" w:rsidR="0055779C" w:rsidRPr="00F1533A" w:rsidRDefault="00F14A6A" w:rsidP="005F2343">
      <w:pPr>
        <w:autoSpaceDE w:val="0"/>
        <w:autoSpaceDN w:val="0"/>
        <w:adjustRightInd w:val="0"/>
        <w:spacing w:after="0" w:line="360" w:lineRule="auto"/>
        <w:jc w:val="center"/>
        <w:rPr>
          <w:rFonts w:ascii="Times New Roman" w:hAnsi="Times New Roman" w:cs="Times New Roman"/>
          <w:sz w:val="24"/>
          <w:szCs w:val="24"/>
        </w:rPr>
      </w:pPr>
      <w:r w:rsidRPr="00F14A6A">
        <w:rPr>
          <w:rFonts w:ascii="Times New Roman" w:hAnsi="Times New Roman" w:cs="Times New Roman"/>
          <w:sz w:val="24"/>
          <w:szCs w:val="24"/>
        </w:rPr>
        <w:drawing>
          <wp:inline distT="0" distB="0" distL="0" distR="0" wp14:anchorId="1631A74F" wp14:editId="09EC485C">
            <wp:extent cx="4572638" cy="3429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638" cy="3429479"/>
                    </a:xfrm>
                    <a:prstGeom prst="rect">
                      <a:avLst/>
                    </a:prstGeom>
                  </pic:spPr>
                </pic:pic>
              </a:graphicData>
            </a:graphic>
          </wp:inline>
        </w:drawing>
      </w:r>
    </w:p>
    <w:p w14:paraId="4487B706" w14:textId="77777777" w:rsidR="00C949AC" w:rsidRDefault="00C949AC" w:rsidP="00E94D29">
      <w:pPr>
        <w:pStyle w:val="Heading1"/>
      </w:pPr>
      <w:bookmarkStart w:id="7" w:name="_Toc165389238"/>
    </w:p>
    <w:p w14:paraId="759B10AF" w14:textId="77777777" w:rsidR="00C949AC" w:rsidRDefault="00C949AC" w:rsidP="00E94D29">
      <w:pPr>
        <w:pStyle w:val="Heading1"/>
      </w:pPr>
    </w:p>
    <w:p w14:paraId="79836443" w14:textId="77777777" w:rsidR="00C949AC" w:rsidRDefault="00C949AC" w:rsidP="00E94D29">
      <w:pPr>
        <w:pStyle w:val="Heading1"/>
      </w:pPr>
    </w:p>
    <w:p w14:paraId="7F85540F" w14:textId="54858E4C" w:rsidR="00C949AC" w:rsidRDefault="00C949AC" w:rsidP="00E94D29">
      <w:pPr>
        <w:pStyle w:val="Heading1"/>
      </w:pPr>
    </w:p>
    <w:p w14:paraId="22B0E236" w14:textId="165C9447" w:rsidR="00C949AC" w:rsidRDefault="00C949AC" w:rsidP="00C949AC"/>
    <w:p w14:paraId="78B1224F" w14:textId="77777777" w:rsidR="00C949AC" w:rsidRPr="00C949AC" w:rsidRDefault="00C949AC" w:rsidP="00C949AC"/>
    <w:p w14:paraId="00C3565C" w14:textId="14102F65" w:rsidR="00C949AC" w:rsidRDefault="00C949AC" w:rsidP="00E94D29">
      <w:pPr>
        <w:pStyle w:val="Heading1"/>
      </w:pPr>
    </w:p>
    <w:p w14:paraId="4BF6F741" w14:textId="77777777" w:rsidR="00C949AC" w:rsidRPr="00C949AC" w:rsidRDefault="00C949AC" w:rsidP="00C949AC"/>
    <w:p w14:paraId="6CA6D141" w14:textId="20E042D9" w:rsidR="00C949AC" w:rsidRDefault="00C949AC" w:rsidP="00C949AC"/>
    <w:p w14:paraId="5671366E" w14:textId="77777777" w:rsidR="00C949AC" w:rsidRPr="00C949AC" w:rsidRDefault="00C949AC" w:rsidP="00C949AC"/>
    <w:p w14:paraId="6718535B" w14:textId="3452164E" w:rsidR="00C949AC" w:rsidRPr="00C949AC" w:rsidRDefault="00F1533A" w:rsidP="00C949AC">
      <w:pPr>
        <w:pStyle w:val="Heading1"/>
      </w:pPr>
      <w:r w:rsidRPr="00F1533A">
        <w:lastRenderedPageBreak/>
        <w:t>References</w:t>
      </w:r>
      <w:bookmarkEnd w:id="7"/>
    </w:p>
    <w:p w14:paraId="2046FE66" w14:textId="21975FCF" w:rsidR="00C949AC" w:rsidRPr="00C949AC" w:rsidRDefault="00C949AC" w:rsidP="005F2343">
      <w:pPr>
        <w:tabs>
          <w:tab w:val="left" w:pos="1100"/>
        </w:tabs>
        <w:spacing w:before="240" w:line="360" w:lineRule="auto"/>
        <w:jc w:val="both"/>
        <w:rPr>
          <w:rFonts w:ascii="Times New Roman" w:hAnsi="Times New Roman" w:cs="Times New Roman"/>
          <w:sz w:val="24"/>
          <w:szCs w:val="24"/>
        </w:rPr>
      </w:pPr>
      <w:r w:rsidRPr="00C949AC">
        <w:rPr>
          <w:rFonts w:ascii="Times New Roman" w:hAnsi="Times New Roman" w:cs="Times New Roman"/>
          <w:sz w:val="24"/>
          <w:szCs w:val="24"/>
        </w:rPr>
        <w:t xml:space="preserve"> BhuvanesVeerakumaran, B.V., Kashif Hussain, K.H. and Yau ChungChin Yau, C., (2017). Service innovation: unfolding the future for the hospitality industry through touch points. Available at: https://www.researchgate.net/profile/Kashif-Hussain-9/publication/325070250_Service_innovation_Unfolding_the_future_for_the_hospitality_industry_through_touch_points/links/5af4a6b8aca2720af9c57eb9/Service-innovation-Unfolding-the-future-for-the-hospitality-industry-through-touch-points.pdf [Last accessed on 26 April 2024]. </w:t>
      </w:r>
    </w:p>
    <w:p w14:paraId="5E9A5B7B" w14:textId="77777777" w:rsidR="00C949AC" w:rsidRPr="00C949AC" w:rsidRDefault="00C949AC" w:rsidP="00C949AC">
      <w:pPr>
        <w:spacing w:before="240" w:line="360" w:lineRule="auto"/>
        <w:jc w:val="both"/>
        <w:rPr>
          <w:rFonts w:ascii="Times New Roman" w:hAnsi="Times New Roman" w:cs="Times New Roman"/>
          <w:sz w:val="24"/>
          <w:szCs w:val="24"/>
        </w:rPr>
      </w:pPr>
      <w:r w:rsidRPr="00C949AC">
        <w:rPr>
          <w:rFonts w:ascii="Times New Roman" w:hAnsi="Times New Roman" w:cs="Times New Roman"/>
          <w:sz w:val="24"/>
          <w:szCs w:val="24"/>
        </w:rPr>
        <w:t>Car, T., Stifanich, L.P. and Šimunić, M., (2019). Internet of things (IoT) in tourism and hospitality: opportunities and challenges. Available at: https://www.cabidigitallibrary.org/doi/full/10.5555/20193493611 [Last accessed on 25 April 2024]</w:t>
      </w:r>
    </w:p>
    <w:p w14:paraId="62B46203" w14:textId="77777777" w:rsidR="00C949AC" w:rsidRPr="00C949AC" w:rsidRDefault="00C949AC" w:rsidP="00C949AC">
      <w:pPr>
        <w:spacing w:before="240" w:line="360" w:lineRule="auto"/>
        <w:jc w:val="both"/>
        <w:rPr>
          <w:rFonts w:ascii="Times New Roman" w:hAnsi="Times New Roman" w:cs="Times New Roman"/>
          <w:sz w:val="24"/>
          <w:szCs w:val="24"/>
        </w:rPr>
      </w:pPr>
      <w:r w:rsidRPr="00C949AC">
        <w:rPr>
          <w:rFonts w:ascii="Times New Roman" w:hAnsi="Times New Roman" w:cs="Times New Roman"/>
          <w:sz w:val="24"/>
          <w:szCs w:val="24"/>
        </w:rPr>
        <w:t xml:space="preserve">Cheah, S., Ho, Y.P. and Li, S., (2018). Business model innovation for sustainable performance in retail and hospitality industries. Sustainability, 10(11), p.3952. Available at: https://doi.org/10.3390/su10113952 [Last accessed on 24 April 2024]. </w:t>
      </w:r>
    </w:p>
    <w:p w14:paraId="3D20EF3F" w14:textId="77777777" w:rsidR="00C949AC" w:rsidRPr="00C949AC" w:rsidRDefault="00C949AC" w:rsidP="00C949AC">
      <w:pPr>
        <w:spacing w:before="240" w:line="360" w:lineRule="auto"/>
        <w:jc w:val="both"/>
        <w:rPr>
          <w:rFonts w:ascii="Times New Roman" w:hAnsi="Times New Roman" w:cs="Times New Roman"/>
          <w:sz w:val="24"/>
          <w:szCs w:val="24"/>
        </w:rPr>
      </w:pPr>
      <w:r w:rsidRPr="00C949AC">
        <w:rPr>
          <w:rFonts w:ascii="Times New Roman" w:hAnsi="Times New Roman" w:cs="Times New Roman"/>
          <w:sz w:val="24"/>
          <w:szCs w:val="24"/>
        </w:rPr>
        <w:t>Ebersberger, B., Herstad, S.J. and Nordli, A., (2021). Hospitality innovation strategies: Robustness analysis of paths to firm performance. Tourism Management, 85, p.104310. Available at: https://doi.org/10.1016/j.tourman.2021.104310 [Last accessed on 23 April 2024]</w:t>
      </w:r>
    </w:p>
    <w:p w14:paraId="33871BC7" w14:textId="69743C55" w:rsidR="00C949AC" w:rsidRPr="00C949AC" w:rsidRDefault="00C949AC" w:rsidP="00C949AC">
      <w:pPr>
        <w:spacing w:before="240" w:line="360" w:lineRule="auto"/>
        <w:jc w:val="both"/>
        <w:rPr>
          <w:rFonts w:ascii="Times New Roman" w:hAnsi="Times New Roman" w:cs="Times New Roman"/>
          <w:sz w:val="24"/>
          <w:szCs w:val="24"/>
        </w:rPr>
      </w:pPr>
      <w:r w:rsidRPr="00C949AC">
        <w:rPr>
          <w:rFonts w:ascii="Times New Roman" w:hAnsi="Times New Roman" w:cs="Times New Roman"/>
          <w:sz w:val="24"/>
          <w:szCs w:val="24"/>
        </w:rPr>
        <w:t>a. Hospitality Tech Expo. (n.d.). Hospitality Tech Expo. [online] Available at: https://www.hospitalityteche</w:t>
      </w:r>
      <w:r>
        <w:rPr>
          <w:rFonts w:ascii="Times New Roman" w:hAnsi="Times New Roman" w:cs="Times New Roman"/>
          <w:sz w:val="24"/>
          <w:szCs w:val="24"/>
        </w:rPr>
        <w:t>xpo.co.uk/exhibitors/[Accessed 1</w:t>
      </w:r>
      <w:r w:rsidRPr="00C949AC">
        <w:rPr>
          <w:rFonts w:ascii="Times New Roman" w:hAnsi="Times New Roman" w:cs="Times New Roman"/>
          <w:sz w:val="24"/>
          <w:szCs w:val="24"/>
        </w:rPr>
        <w:t xml:space="preserve"> May 2024]</w:t>
      </w:r>
    </w:p>
    <w:p w14:paraId="238CBED1" w14:textId="57134A31" w:rsidR="0083360A" w:rsidRPr="00F31924" w:rsidRDefault="00C949AC" w:rsidP="00C949AC">
      <w:pPr>
        <w:spacing w:before="240" w:line="360" w:lineRule="auto"/>
        <w:jc w:val="both"/>
        <w:rPr>
          <w:rFonts w:ascii="Calibri" w:hAnsi="Calibri" w:cs="Calibri"/>
          <w:color w:val="2C3E50"/>
          <w:sz w:val="27"/>
          <w:szCs w:val="27"/>
          <w:shd w:val="clear" w:color="auto" w:fill="FEF1C4"/>
        </w:rPr>
      </w:pPr>
      <w:r>
        <w:rPr>
          <w:rFonts w:ascii="Times New Roman" w:hAnsi="Times New Roman" w:cs="Times New Roman"/>
          <w:sz w:val="24"/>
          <w:szCs w:val="24"/>
        </w:rPr>
        <w:t xml:space="preserve">b. </w:t>
      </w:r>
      <w:r w:rsidRPr="00C949AC">
        <w:rPr>
          <w:rFonts w:ascii="Times New Roman" w:hAnsi="Times New Roman" w:cs="Times New Roman"/>
          <w:sz w:val="24"/>
          <w:szCs w:val="24"/>
        </w:rPr>
        <w:t>Hospitality Tech Expo. (n.d.). Hospitality Tech Expo. [online] Available at: https://www.hospitalitytech</w:t>
      </w:r>
      <w:r>
        <w:rPr>
          <w:rFonts w:ascii="Times New Roman" w:hAnsi="Times New Roman" w:cs="Times New Roman"/>
          <w:sz w:val="24"/>
          <w:szCs w:val="24"/>
        </w:rPr>
        <w:t>expo.co.uk/partners/ [Accessed 1</w:t>
      </w:r>
      <w:r w:rsidRPr="00C949AC">
        <w:rPr>
          <w:rFonts w:ascii="Times New Roman" w:hAnsi="Times New Roman" w:cs="Times New Roman"/>
          <w:sz w:val="24"/>
          <w:szCs w:val="24"/>
        </w:rPr>
        <w:t xml:space="preserve"> May 2024]</w:t>
      </w:r>
    </w:p>
    <w:p w14:paraId="59FB7991"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Işık, C., Küçükaltan, E.G., Taş, S., Akoğul, E., Uyrun, A., Hajiyeva, T., Turan, B., Dırbo, A.H. and Bayraktaroğlu, E., (2019). Tourism and innovation: A literature review. </w:t>
      </w:r>
      <w:r w:rsidRPr="00F1533A">
        <w:rPr>
          <w:rFonts w:ascii="Times New Roman" w:hAnsi="Times New Roman" w:cs="Times New Roman"/>
          <w:i/>
          <w:iCs/>
          <w:sz w:val="24"/>
          <w:szCs w:val="24"/>
        </w:rPr>
        <w:t>Journal of Economics</w:t>
      </w:r>
      <w:r w:rsidRPr="00F1533A">
        <w:rPr>
          <w:rFonts w:ascii="Times New Roman" w:hAnsi="Times New Roman" w:cs="Times New Roman"/>
          <w:sz w:val="24"/>
          <w:szCs w:val="24"/>
        </w:rPr>
        <w:t>, </w:t>
      </w:r>
      <w:r w:rsidRPr="00F1533A">
        <w:rPr>
          <w:rFonts w:ascii="Times New Roman" w:hAnsi="Times New Roman" w:cs="Times New Roman"/>
          <w:i/>
          <w:iCs/>
          <w:sz w:val="24"/>
          <w:szCs w:val="24"/>
        </w:rPr>
        <w:t>1</w:t>
      </w:r>
      <w:r w:rsidRPr="00F1533A">
        <w:rPr>
          <w:rFonts w:ascii="Times New Roman" w:hAnsi="Times New Roman" w:cs="Times New Roman"/>
          <w:sz w:val="24"/>
          <w:szCs w:val="24"/>
        </w:rPr>
        <w:t>(2), pp. 98–154. Available at: </w:t>
      </w:r>
      <w:hyperlink r:id="rId21" w:tgtFrame="_blank" w:history="1">
        <w:r w:rsidRPr="00F1533A">
          <w:rPr>
            <w:rStyle w:val="Hyperlink"/>
            <w:rFonts w:ascii="Times New Roman" w:hAnsi="Times New Roman" w:cs="Times New Roman"/>
            <w:sz w:val="24"/>
            <w:szCs w:val="24"/>
          </w:rPr>
          <w:t>https://dergipark.org.tr/en/pub/ekonomi/issue/50958/669185</w:t>
        </w:r>
      </w:hyperlink>
      <w:r w:rsidRPr="00F1533A">
        <w:rPr>
          <w:rFonts w:ascii="Times New Roman" w:hAnsi="Times New Roman" w:cs="Times New Roman"/>
          <w:sz w:val="24"/>
          <w:szCs w:val="24"/>
        </w:rPr>
        <w:t> [Last accessed on 22 April 2024]</w:t>
      </w:r>
    </w:p>
    <w:p w14:paraId="1F738911" w14:textId="22C8A6AF"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Ivanov, S., (2019). Ultimate transformation: how will automation technologies disrupt the travel, tourism and hospitality industries? </w:t>
      </w:r>
      <w:r w:rsidRPr="00F1533A">
        <w:rPr>
          <w:rFonts w:ascii="Times New Roman" w:hAnsi="Times New Roman" w:cs="Times New Roman"/>
          <w:i/>
          <w:iCs/>
          <w:sz w:val="24"/>
          <w:szCs w:val="24"/>
        </w:rPr>
        <w:t>Zeitschrift für Tourismuswissenschaft</w:t>
      </w:r>
      <w:r w:rsidRPr="00F1533A">
        <w:rPr>
          <w:rFonts w:ascii="Times New Roman" w:hAnsi="Times New Roman" w:cs="Times New Roman"/>
          <w:sz w:val="24"/>
          <w:szCs w:val="24"/>
        </w:rPr>
        <w:t>, </w:t>
      </w:r>
      <w:r w:rsidRPr="00F1533A">
        <w:rPr>
          <w:rFonts w:ascii="Times New Roman" w:hAnsi="Times New Roman" w:cs="Times New Roman"/>
          <w:i/>
          <w:iCs/>
          <w:sz w:val="24"/>
          <w:szCs w:val="24"/>
        </w:rPr>
        <w:t>11</w:t>
      </w:r>
      <w:r w:rsidRPr="00F1533A">
        <w:rPr>
          <w:rFonts w:ascii="Times New Roman" w:hAnsi="Times New Roman" w:cs="Times New Roman"/>
          <w:sz w:val="24"/>
          <w:szCs w:val="24"/>
        </w:rPr>
        <w:t>(1), pp. 25–43. Available at: </w:t>
      </w:r>
      <w:hyperlink r:id="rId22" w:tgtFrame="_blank" w:history="1">
        <w:r w:rsidRPr="00F1533A">
          <w:rPr>
            <w:rStyle w:val="Hyperlink"/>
            <w:rFonts w:ascii="Times New Roman" w:hAnsi="Times New Roman" w:cs="Times New Roman"/>
            <w:sz w:val="24"/>
            <w:szCs w:val="24"/>
          </w:rPr>
          <w:t>https://doi.org/10.1515/tw-2019-0003</w:t>
        </w:r>
      </w:hyperlink>
      <w:r w:rsidR="00C949AC">
        <w:rPr>
          <w:rFonts w:ascii="Times New Roman" w:hAnsi="Times New Roman" w:cs="Times New Roman"/>
          <w:sz w:val="24"/>
          <w:szCs w:val="24"/>
        </w:rPr>
        <w:t> [Last accessed on 28</w:t>
      </w:r>
      <w:r w:rsidRPr="00F1533A">
        <w:rPr>
          <w:rFonts w:ascii="Times New Roman" w:hAnsi="Times New Roman" w:cs="Times New Roman"/>
          <w:sz w:val="24"/>
          <w:szCs w:val="24"/>
        </w:rPr>
        <w:t xml:space="preserve"> April 2024]</w:t>
      </w:r>
    </w:p>
    <w:p w14:paraId="2E5E1F67" w14:textId="34FFF586"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Kanekar, R. and Athnikar, H., (2019). Study on the scope of digital innovation in the hospitality sector. </w:t>
      </w:r>
      <w:r w:rsidRPr="00F1533A">
        <w:rPr>
          <w:rFonts w:ascii="Times New Roman" w:hAnsi="Times New Roman" w:cs="Times New Roman"/>
          <w:i/>
          <w:iCs/>
          <w:sz w:val="24"/>
          <w:szCs w:val="24"/>
        </w:rPr>
        <w:t>Journal of Emerging Technologies and Innovative Research</w:t>
      </w:r>
      <w:r w:rsidRPr="00F1533A">
        <w:rPr>
          <w:rFonts w:ascii="Times New Roman" w:hAnsi="Times New Roman" w:cs="Times New Roman"/>
          <w:sz w:val="24"/>
          <w:szCs w:val="24"/>
        </w:rPr>
        <w:t>, </w:t>
      </w:r>
      <w:r w:rsidRPr="00F1533A">
        <w:rPr>
          <w:rFonts w:ascii="Times New Roman" w:hAnsi="Times New Roman" w:cs="Times New Roman"/>
          <w:i/>
          <w:iCs/>
          <w:sz w:val="24"/>
          <w:szCs w:val="24"/>
        </w:rPr>
        <w:t>6</w:t>
      </w:r>
      <w:r w:rsidRPr="00F1533A">
        <w:rPr>
          <w:rFonts w:ascii="Times New Roman" w:hAnsi="Times New Roman" w:cs="Times New Roman"/>
          <w:sz w:val="24"/>
          <w:szCs w:val="24"/>
        </w:rPr>
        <w:t>(5), pp. 44–48. Available at: </w:t>
      </w:r>
      <w:hyperlink r:id="rId23" w:tgtFrame="_blank" w:history="1">
        <w:r w:rsidRPr="00F1533A">
          <w:rPr>
            <w:rStyle w:val="Hyperlink"/>
            <w:rFonts w:ascii="Times New Roman" w:hAnsi="Times New Roman" w:cs="Times New Roman"/>
            <w:sz w:val="24"/>
            <w:szCs w:val="24"/>
          </w:rPr>
          <w:t>http://www.jetir.org/</w:t>
        </w:r>
      </w:hyperlink>
      <w:r w:rsidR="00C949AC">
        <w:rPr>
          <w:rFonts w:ascii="Times New Roman" w:hAnsi="Times New Roman" w:cs="Times New Roman"/>
          <w:sz w:val="24"/>
          <w:szCs w:val="24"/>
        </w:rPr>
        <w:t> [Last accessed on 30</w:t>
      </w:r>
      <w:r w:rsidRPr="00F1533A">
        <w:rPr>
          <w:rFonts w:ascii="Times New Roman" w:hAnsi="Times New Roman" w:cs="Times New Roman"/>
          <w:sz w:val="24"/>
          <w:szCs w:val="24"/>
        </w:rPr>
        <w:t xml:space="preserve"> April 2024]</w:t>
      </w:r>
    </w:p>
    <w:p w14:paraId="6BE77E2B"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Kansakar, P., Munir, A. and Shabani, N., (2019). Technology in the hospitality industry: Prospects and challenges. </w:t>
      </w:r>
      <w:r w:rsidRPr="00F1533A">
        <w:rPr>
          <w:rFonts w:ascii="Times New Roman" w:hAnsi="Times New Roman" w:cs="Times New Roman"/>
          <w:i/>
          <w:iCs/>
          <w:sz w:val="24"/>
          <w:szCs w:val="24"/>
        </w:rPr>
        <w:t>IEEE Consumer Electronics Magazine</w:t>
      </w:r>
      <w:r w:rsidRPr="00F1533A">
        <w:rPr>
          <w:rFonts w:ascii="Times New Roman" w:hAnsi="Times New Roman" w:cs="Times New Roman"/>
          <w:sz w:val="24"/>
          <w:szCs w:val="24"/>
        </w:rPr>
        <w:t>, </w:t>
      </w:r>
      <w:r w:rsidRPr="00F1533A">
        <w:rPr>
          <w:rFonts w:ascii="Times New Roman" w:hAnsi="Times New Roman" w:cs="Times New Roman"/>
          <w:i/>
          <w:iCs/>
          <w:sz w:val="24"/>
          <w:szCs w:val="24"/>
        </w:rPr>
        <w:t>8</w:t>
      </w:r>
      <w:r w:rsidRPr="00F1533A">
        <w:rPr>
          <w:rFonts w:ascii="Times New Roman" w:hAnsi="Times New Roman" w:cs="Times New Roman"/>
          <w:sz w:val="24"/>
          <w:szCs w:val="24"/>
        </w:rPr>
        <w:t>(3), pp. 60–65. Available at: </w:t>
      </w:r>
      <w:hyperlink r:id="rId24" w:tgtFrame="_blank" w:history="1">
        <w:r w:rsidRPr="00F1533A">
          <w:rPr>
            <w:rStyle w:val="Hyperlink"/>
            <w:rFonts w:ascii="Times New Roman" w:hAnsi="Times New Roman" w:cs="Times New Roman"/>
            <w:sz w:val="24"/>
            <w:szCs w:val="24"/>
          </w:rPr>
          <w:t>https://ieeexplore.ieee.org/abstract/document/8684803</w:t>
        </w:r>
      </w:hyperlink>
      <w:r w:rsidRPr="00F1533A">
        <w:rPr>
          <w:rFonts w:ascii="Times New Roman" w:hAnsi="Times New Roman" w:cs="Times New Roman"/>
          <w:sz w:val="24"/>
          <w:szCs w:val="24"/>
        </w:rPr>
        <w:t> [Last accessed on 26 April 2024]</w:t>
      </w:r>
    </w:p>
    <w:p w14:paraId="2AE029F7"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Khatri, I., (2019). Information technology in tourism &amp; hospitality industry: A review of ten years’ publications. </w:t>
      </w:r>
      <w:r w:rsidRPr="00F1533A">
        <w:rPr>
          <w:rFonts w:ascii="Times New Roman" w:hAnsi="Times New Roman" w:cs="Times New Roman"/>
          <w:i/>
          <w:iCs/>
          <w:sz w:val="24"/>
          <w:szCs w:val="24"/>
        </w:rPr>
        <w:t>Journal of Tourism and Hospitality Education</w:t>
      </w:r>
      <w:r w:rsidRPr="00F1533A">
        <w:rPr>
          <w:rFonts w:ascii="Times New Roman" w:hAnsi="Times New Roman" w:cs="Times New Roman"/>
          <w:sz w:val="24"/>
          <w:szCs w:val="24"/>
        </w:rPr>
        <w:t>, </w:t>
      </w:r>
      <w:r w:rsidRPr="00F1533A">
        <w:rPr>
          <w:rFonts w:ascii="Times New Roman" w:hAnsi="Times New Roman" w:cs="Times New Roman"/>
          <w:i/>
          <w:iCs/>
          <w:sz w:val="24"/>
          <w:szCs w:val="24"/>
        </w:rPr>
        <w:t>9</w:t>
      </w:r>
      <w:r w:rsidRPr="00F1533A">
        <w:rPr>
          <w:rFonts w:ascii="Times New Roman" w:hAnsi="Times New Roman" w:cs="Times New Roman"/>
          <w:sz w:val="24"/>
          <w:szCs w:val="24"/>
        </w:rPr>
        <w:t>, pp. 74–87. Available at: </w:t>
      </w:r>
      <w:hyperlink r:id="rId25" w:tgtFrame="_blank" w:history="1">
        <w:r w:rsidRPr="00F1533A">
          <w:rPr>
            <w:rStyle w:val="Hyperlink"/>
            <w:rFonts w:ascii="Times New Roman" w:hAnsi="Times New Roman" w:cs="Times New Roman"/>
            <w:sz w:val="24"/>
            <w:szCs w:val="24"/>
          </w:rPr>
          <w:t>https://www.researchgate.net/profile/Ishwar-Khatri/publication/332576483_Information_Technology_in_Tourism_Hospitality_Industry_A_Review_of_Ten_Years'_Publications/links/5dd20b0d4585156b351bc322/Information-Technology-in-Tourism-Hospitality-Industry-A-Review-of-Ten-Years-Publications.pdf</w:t>
        </w:r>
      </w:hyperlink>
      <w:r w:rsidRPr="00F1533A">
        <w:rPr>
          <w:rFonts w:ascii="Times New Roman" w:hAnsi="Times New Roman" w:cs="Times New Roman"/>
          <w:sz w:val="24"/>
          <w:szCs w:val="24"/>
        </w:rPr>
        <w:t> [Last accessed on 25 April, 2024]</w:t>
      </w:r>
    </w:p>
    <w:p w14:paraId="74B6A365"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Law, R., Chan, I.C.C. and Wang, L., (2018). A comprehensive review of mobile technology use in hospitality and tourism. </w:t>
      </w:r>
      <w:r w:rsidRPr="00F1533A">
        <w:rPr>
          <w:rFonts w:ascii="Times New Roman" w:hAnsi="Times New Roman" w:cs="Times New Roman"/>
          <w:i/>
          <w:iCs/>
          <w:sz w:val="24"/>
          <w:szCs w:val="24"/>
        </w:rPr>
        <w:t>Journal of Hospitality Marketing &amp; Management</w:t>
      </w:r>
      <w:r w:rsidRPr="00F1533A">
        <w:rPr>
          <w:rFonts w:ascii="Times New Roman" w:hAnsi="Times New Roman" w:cs="Times New Roman"/>
          <w:sz w:val="24"/>
          <w:szCs w:val="24"/>
        </w:rPr>
        <w:t>, </w:t>
      </w:r>
      <w:r w:rsidRPr="00F1533A">
        <w:rPr>
          <w:rFonts w:ascii="Times New Roman" w:hAnsi="Times New Roman" w:cs="Times New Roman"/>
          <w:i/>
          <w:iCs/>
          <w:sz w:val="24"/>
          <w:szCs w:val="24"/>
        </w:rPr>
        <w:t>27</w:t>
      </w:r>
      <w:r w:rsidRPr="00F1533A">
        <w:rPr>
          <w:rFonts w:ascii="Times New Roman" w:hAnsi="Times New Roman" w:cs="Times New Roman"/>
          <w:sz w:val="24"/>
          <w:szCs w:val="24"/>
        </w:rPr>
        <w:t>(6), pp. 626–648. Available at: </w:t>
      </w:r>
      <w:hyperlink r:id="rId26" w:tgtFrame="_blank" w:history="1">
        <w:r w:rsidRPr="00F1533A">
          <w:rPr>
            <w:rStyle w:val="Hyperlink"/>
            <w:rFonts w:ascii="Times New Roman" w:hAnsi="Times New Roman" w:cs="Times New Roman"/>
            <w:sz w:val="24"/>
            <w:szCs w:val="24"/>
          </w:rPr>
          <w:t>https://doi.org/10.1080/19368623.2018.1423251</w:t>
        </w:r>
      </w:hyperlink>
      <w:r w:rsidRPr="00F1533A">
        <w:rPr>
          <w:rFonts w:ascii="Times New Roman" w:hAnsi="Times New Roman" w:cs="Times New Roman"/>
          <w:sz w:val="24"/>
          <w:szCs w:val="24"/>
        </w:rPr>
        <w:t> [Last accessed on 24 April, 2024]</w:t>
      </w:r>
    </w:p>
    <w:p w14:paraId="1DA76283"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Martín-Rios, C. and Ciobanu, T., (2019). Hospitality innovation strategies: An analysis of success factors and challenges. </w:t>
      </w:r>
      <w:r w:rsidRPr="00F1533A">
        <w:rPr>
          <w:rFonts w:ascii="Times New Roman" w:hAnsi="Times New Roman" w:cs="Times New Roman"/>
          <w:i/>
          <w:iCs/>
          <w:sz w:val="24"/>
          <w:szCs w:val="24"/>
        </w:rPr>
        <w:t>Tourism Management</w:t>
      </w:r>
      <w:r w:rsidRPr="00F1533A">
        <w:rPr>
          <w:rFonts w:ascii="Times New Roman" w:hAnsi="Times New Roman" w:cs="Times New Roman"/>
          <w:sz w:val="24"/>
          <w:szCs w:val="24"/>
        </w:rPr>
        <w:t>, </w:t>
      </w:r>
      <w:r w:rsidRPr="00F1533A">
        <w:rPr>
          <w:rFonts w:ascii="Times New Roman" w:hAnsi="Times New Roman" w:cs="Times New Roman"/>
          <w:i/>
          <w:iCs/>
          <w:sz w:val="24"/>
          <w:szCs w:val="24"/>
        </w:rPr>
        <w:t>70</w:t>
      </w:r>
      <w:r w:rsidRPr="00F1533A">
        <w:rPr>
          <w:rFonts w:ascii="Times New Roman" w:hAnsi="Times New Roman" w:cs="Times New Roman"/>
          <w:sz w:val="24"/>
          <w:szCs w:val="24"/>
        </w:rPr>
        <w:t>, pp. 218–229. Available at: </w:t>
      </w:r>
      <w:hyperlink r:id="rId27" w:tgtFrame="_blank" w:history="1">
        <w:r w:rsidRPr="00F1533A">
          <w:rPr>
            <w:rStyle w:val="Hyperlink"/>
            <w:rFonts w:ascii="Times New Roman" w:hAnsi="Times New Roman" w:cs="Times New Roman"/>
            <w:sz w:val="24"/>
            <w:szCs w:val="24"/>
          </w:rPr>
          <w:t>https://doi.org/10.1016/j.tourman.2018.08.018</w:t>
        </w:r>
      </w:hyperlink>
      <w:r w:rsidRPr="00F1533A">
        <w:rPr>
          <w:rFonts w:ascii="Times New Roman" w:hAnsi="Times New Roman" w:cs="Times New Roman"/>
          <w:sz w:val="24"/>
          <w:szCs w:val="24"/>
        </w:rPr>
        <w:t> [Last accessed on 23 April 2024]</w:t>
      </w:r>
    </w:p>
    <w:p w14:paraId="397B0924"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Morais, J.F.M., (2022). </w:t>
      </w:r>
      <w:r w:rsidRPr="00F1533A">
        <w:rPr>
          <w:rFonts w:ascii="Times New Roman" w:hAnsi="Times New Roman" w:cs="Times New Roman"/>
          <w:i/>
          <w:iCs/>
          <w:sz w:val="24"/>
          <w:szCs w:val="24"/>
        </w:rPr>
        <w:t>Technology in hospitality: how Generation X perceives this trend</w:t>
      </w:r>
      <w:r w:rsidRPr="00F1533A">
        <w:rPr>
          <w:rFonts w:ascii="Times New Roman" w:hAnsi="Times New Roman" w:cs="Times New Roman"/>
          <w:sz w:val="24"/>
          <w:szCs w:val="24"/>
        </w:rPr>
        <w:t> (Doctoral dissertation, Doctoral dissertation). Available at: </w:t>
      </w:r>
      <w:hyperlink r:id="rId28" w:tgtFrame="_blank" w:history="1">
        <w:r w:rsidRPr="00F1533A">
          <w:rPr>
            <w:rStyle w:val="Hyperlink"/>
            <w:rFonts w:ascii="Times New Roman" w:hAnsi="Times New Roman" w:cs="Times New Roman"/>
            <w:sz w:val="24"/>
            <w:szCs w:val="24"/>
          </w:rPr>
          <w:t>https://run.unl.pt/bitstream/10362/139160/1/2021_22_fall_44333_joana-morais.pdf</w:t>
        </w:r>
      </w:hyperlink>
      <w:r w:rsidRPr="00F1533A">
        <w:rPr>
          <w:rFonts w:ascii="Times New Roman" w:hAnsi="Times New Roman" w:cs="Times New Roman"/>
          <w:sz w:val="24"/>
          <w:szCs w:val="24"/>
        </w:rPr>
        <w:t> [Last accessed on 22 April, 2024]</w:t>
      </w:r>
    </w:p>
    <w:p w14:paraId="401A83D8" w14:textId="14095724"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Nieves, J. and Quintana, A., (2018). Human resource practices and innovation in the hotel industry: The mediating role of human capital. </w:t>
      </w:r>
      <w:r w:rsidRPr="00F1533A">
        <w:rPr>
          <w:rFonts w:ascii="Times New Roman" w:hAnsi="Times New Roman" w:cs="Times New Roman"/>
          <w:i/>
          <w:iCs/>
          <w:sz w:val="24"/>
          <w:szCs w:val="24"/>
        </w:rPr>
        <w:t>Tourism and Hospitality Research</w:t>
      </w:r>
      <w:r w:rsidRPr="00F1533A">
        <w:rPr>
          <w:rFonts w:ascii="Times New Roman" w:hAnsi="Times New Roman" w:cs="Times New Roman"/>
          <w:sz w:val="24"/>
          <w:szCs w:val="24"/>
        </w:rPr>
        <w:t>, </w:t>
      </w:r>
      <w:r w:rsidRPr="00F1533A">
        <w:rPr>
          <w:rFonts w:ascii="Times New Roman" w:hAnsi="Times New Roman" w:cs="Times New Roman"/>
          <w:i/>
          <w:iCs/>
          <w:sz w:val="24"/>
          <w:szCs w:val="24"/>
        </w:rPr>
        <w:t>18</w:t>
      </w:r>
      <w:r w:rsidRPr="00F1533A">
        <w:rPr>
          <w:rFonts w:ascii="Times New Roman" w:hAnsi="Times New Roman" w:cs="Times New Roman"/>
          <w:sz w:val="24"/>
          <w:szCs w:val="24"/>
        </w:rPr>
        <w:t>(1), pp. 72–83. Available at: </w:t>
      </w:r>
      <w:hyperlink r:id="rId29" w:tgtFrame="_blank" w:history="1">
        <w:r w:rsidRPr="00F1533A">
          <w:rPr>
            <w:rStyle w:val="Hyperlink"/>
            <w:rFonts w:ascii="Times New Roman" w:hAnsi="Times New Roman" w:cs="Times New Roman"/>
            <w:sz w:val="24"/>
            <w:szCs w:val="24"/>
          </w:rPr>
          <w:t>https://doi.org/10.1177/1467358415624137</w:t>
        </w:r>
      </w:hyperlink>
      <w:r w:rsidR="00C949AC">
        <w:rPr>
          <w:rFonts w:ascii="Times New Roman" w:hAnsi="Times New Roman" w:cs="Times New Roman"/>
          <w:sz w:val="24"/>
          <w:szCs w:val="24"/>
        </w:rPr>
        <w:t> [Last accessed on 29</w:t>
      </w:r>
      <w:r w:rsidRPr="00F1533A">
        <w:rPr>
          <w:rFonts w:ascii="Times New Roman" w:hAnsi="Times New Roman" w:cs="Times New Roman"/>
          <w:sz w:val="24"/>
          <w:szCs w:val="24"/>
        </w:rPr>
        <w:t xml:space="preserve"> April, 2024]</w:t>
      </w:r>
    </w:p>
    <w:p w14:paraId="5440C02C" w14:textId="0E0BB69F"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Pirnar, I., (2020). Innovation management in the international hotel industry. In </w:t>
      </w:r>
      <w:r w:rsidRPr="00F1533A">
        <w:rPr>
          <w:rFonts w:ascii="Times New Roman" w:hAnsi="Times New Roman" w:cs="Times New Roman"/>
          <w:i/>
          <w:iCs/>
          <w:sz w:val="24"/>
          <w:szCs w:val="24"/>
        </w:rPr>
        <w:t>The Routledge Companion to International Hospitality Management</w:t>
      </w:r>
      <w:r w:rsidRPr="00F1533A">
        <w:rPr>
          <w:rFonts w:ascii="Times New Roman" w:hAnsi="Times New Roman" w:cs="Times New Roman"/>
          <w:sz w:val="24"/>
          <w:szCs w:val="24"/>
        </w:rPr>
        <w:t> (pp. 296-308),. Routledge. Available at: </w:t>
      </w:r>
      <w:hyperlink r:id="rId30" w:tgtFrame="_blank" w:history="1">
        <w:r w:rsidRPr="00F1533A">
          <w:rPr>
            <w:rStyle w:val="Hyperlink"/>
            <w:rFonts w:ascii="Times New Roman" w:hAnsi="Times New Roman" w:cs="Times New Roman"/>
            <w:sz w:val="24"/>
            <w:szCs w:val="24"/>
          </w:rPr>
          <w:t>https://www.taylorfrancis.com/chapters/edit/10.4324/9780429426834-29/innovation-management-international-hotel-industry-ige-pirnar</w:t>
        </w:r>
      </w:hyperlink>
      <w:r w:rsidR="00C949AC">
        <w:rPr>
          <w:rFonts w:ascii="Times New Roman" w:hAnsi="Times New Roman" w:cs="Times New Roman"/>
          <w:sz w:val="24"/>
          <w:szCs w:val="24"/>
        </w:rPr>
        <w:t> [Last accessed on 27</w:t>
      </w:r>
      <w:r w:rsidRPr="00F1533A">
        <w:rPr>
          <w:rFonts w:ascii="Times New Roman" w:hAnsi="Times New Roman" w:cs="Times New Roman"/>
          <w:sz w:val="24"/>
          <w:szCs w:val="24"/>
        </w:rPr>
        <w:t xml:space="preserve"> April, 2024]</w:t>
      </w:r>
    </w:p>
    <w:p w14:paraId="5319357E"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Pongsathornwiwat, A., Jeenanunta, C., Huynh, V.N. and Udomvitid, K., (2019). Can collaborative relationships stimulate innovation capability and improve performance in the hospitality industry? </w:t>
      </w:r>
      <w:r w:rsidRPr="00F1533A">
        <w:rPr>
          <w:rFonts w:ascii="Times New Roman" w:hAnsi="Times New Roman" w:cs="Times New Roman"/>
          <w:i/>
          <w:iCs/>
          <w:sz w:val="24"/>
          <w:szCs w:val="24"/>
        </w:rPr>
        <w:t>International Journal of Innovation and Learning</w:t>
      </w:r>
      <w:r w:rsidRPr="00F1533A">
        <w:rPr>
          <w:rFonts w:ascii="Times New Roman" w:hAnsi="Times New Roman" w:cs="Times New Roman"/>
          <w:sz w:val="24"/>
          <w:szCs w:val="24"/>
        </w:rPr>
        <w:t>, </w:t>
      </w:r>
      <w:r w:rsidRPr="00F1533A">
        <w:rPr>
          <w:rFonts w:ascii="Times New Roman" w:hAnsi="Times New Roman" w:cs="Times New Roman"/>
          <w:i/>
          <w:iCs/>
          <w:sz w:val="24"/>
          <w:szCs w:val="24"/>
        </w:rPr>
        <w:t>26</w:t>
      </w:r>
      <w:r w:rsidRPr="00F1533A">
        <w:rPr>
          <w:rFonts w:ascii="Times New Roman" w:hAnsi="Times New Roman" w:cs="Times New Roman"/>
          <w:sz w:val="24"/>
          <w:szCs w:val="24"/>
        </w:rPr>
        <w:t>(3), pp. 321–342. Available at: </w:t>
      </w:r>
      <w:hyperlink r:id="rId31" w:tgtFrame="_blank" w:history="1">
        <w:r w:rsidRPr="00F1533A">
          <w:rPr>
            <w:rStyle w:val="Hyperlink"/>
            <w:rFonts w:ascii="Times New Roman" w:hAnsi="Times New Roman" w:cs="Times New Roman"/>
            <w:sz w:val="24"/>
            <w:szCs w:val="24"/>
          </w:rPr>
          <w:t>https://doi.org/10.1504/IJIL.2019.102105</w:t>
        </w:r>
      </w:hyperlink>
      <w:r w:rsidRPr="00F1533A">
        <w:rPr>
          <w:rFonts w:ascii="Times New Roman" w:hAnsi="Times New Roman" w:cs="Times New Roman"/>
          <w:sz w:val="24"/>
          <w:szCs w:val="24"/>
        </w:rPr>
        <w:t> [Last accessed on 26 April, 2024]</w:t>
      </w:r>
    </w:p>
    <w:p w14:paraId="092616FE"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Ristova, C. and Dimitrov, N., (2019). Digitalization in the hospitality industry-trends that might shape the next stay of guests. </w:t>
      </w:r>
      <w:r w:rsidRPr="00F1533A">
        <w:rPr>
          <w:rFonts w:ascii="Times New Roman" w:hAnsi="Times New Roman" w:cs="Times New Roman"/>
          <w:i/>
          <w:iCs/>
          <w:sz w:val="24"/>
          <w:szCs w:val="24"/>
        </w:rPr>
        <w:t>International Journal of Information, Business and Management</w:t>
      </w:r>
      <w:r w:rsidRPr="00F1533A">
        <w:rPr>
          <w:rFonts w:ascii="Times New Roman" w:hAnsi="Times New Roman" w:cs="Times New Roman"/>
          <w:sz w:val="24"/>
          <w:szCs w:val="24"/>
        </w:rPr>
        <w:t>, </w:t>
      </w:r>
      <w:r w:rsidRPr="00F1533A">
        <w:rPr>
          <w:rFonts w:ascii="Times New Roman" w:hAnsi="Times New Roman" w:cs="Times New Roman"/>
          <w:i/>
          <w:iCs/>
          <w:sz w:val="24"/>
          <w:szCs w:val="24"/>
        </w:rPr>
        <w:t>11</w:t>
      </w:r>
      <w:r w:rsidRPr="00F1533A">
        <w:rPr>
          <w:rFonts w:ascii="Times New Roman" w:hAnsi="Times New Roman" w:cs="Times New Roman"/>
          <w:sz w:val="24"/>
          <w:szCs w:val="24"/>
        </w:rPr>
        <w:t>(3), pp. 144–154. Available at: </w:t>
      </w:r>
      <w:hyperlink r:id="rId32" w:tgtFrame="_blank" w:history="1">
        <w:r w:rsidRPr="00F1533A">
          <w:rPr>
            <w:rStyle w:val="Hyperlink"/>
            <w:rFonts w:ascii="Times New Roman" w:hAnsi="Times New Roman" w:cs="Times New Roman"/>
            <w:sz w:val="24"/>
            <w:szCs w:val="24"/>
          </w:rPr>
          <w:t>https://ijibm.elitehall.com/</w:t>
        </w:r>
      </w:hyperlink>
      <w:r w:rsidRPr="00F1533A">
        <w:rPr>
          <w:rFonts w:ascii="Times New Roman" w:hAnsi="Times New Roman" w:cs="Times New Roman"/>
          <w:sz w:val="24"/>
          <w:szCs w:val="24"/>
        </w:rPr>
        <w:t> [Last accessed on 25 April, 2024]</w:t>
      </w:r>
    </w:p>
    <w:p w14:paraId="154CB730"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Sharma, M., Sehrawat, R., Daim, T. and Shaygan, A., (2021). Technology assessment: Enabling Blockchain in hospitality and tourism sectors. </w:t>
      </w:r>
      <w:r w:rsidRPr="00F1533A">
        <w:rPr>
          <w:rFonts w:ascii="Times New Roman" w:hAnsi="Times New Roman" w:cs="Times New Roman"/>
          <w:i/>
          <w:iCs/>
          <w:sz w:val="24"/>
          <w:szCs w:val="24"/>
        </w:rPr>
        <w:t>Technological Forecasting and Social Change</w:t>
      </w:r>
      <w:r w:rsidRPr="00F1533A">
        <w:rPr>
          <w:rFonts w:ascii="Times New Roman" w:hAnsi="Times New Roman" w:cs="Times New Roman"/>
          <w:sz w:val="24"/>
          <w:szCs w:val="24"/>
        </w:rPr>
        <w:t>, </w:t>
      </w:r>
      <w:r w:rsidRPr="00F1533A">
        <w:rPr>
          <w:rFonts w:ascii="Times New Roman" w:hAnsi="Times New Roman" w:cs="Times New Roman"/>
          <w:i/>
          <w:iCs/>
          <w:sz w:val="24"/>
          <w:szCs w:val="24"/>
        </w:rPr>
        <w:t>169</w:t>
      </w:r>
      <w:r w:rsidRPr="00F1533A">
        <w:rPr>
          <w:rFonts w:ascii="Times New Roman" w:hAnsi="Times New Roman" w:cs="Times New Roman"/>
          <w:sz w:val="24"/>
          <w:szCs w:val="24"/>
        </w:rPr>
        <w:t>, p.120810. Available at: </w:t>
      </w:r>
      <w:hyperlink r:id="rId33" w:tgtFrame="_blank" w:history="1">
        <w:r w:rsidRPr="00F1533A">
          <w:rPr>
            <w:rStyle w:val="Hyperlink"/>
            <w:rFonts w:ascii="Times New Roman" w:hAnsi="Times New Roman" w:cs="Times New Roman"/>
            <w:sz w:val="24"/>
            <w:szCs w:val="24"/>
          </w:rPr>
          <w:t>https://doi.org/10.1016/j.techfore.2021.120810</w:t>
        </w:r>
      </w:hyperlink>
      <w:r w:rsidRPr="00F1533A">
        <w:rPr>
          <w:rFonts w:ascii="Times New Roman" w:hAnsi="Times New Roman" w:cs="Times New Roman"/>
          <w:sz w:val="24"/>
          <w:szCs w:val="24"/>
        </w:rPr>
        <w:t> [Last accessed on 26 April, 2024]</w:t>
      </w:r>
    </w:p>
    <w:p w14:paraId="3B1C66A8"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Shin, H., Perdue, R.R. and Kang, J., (2019). Front desk technology innovation in hotels: A managerial perspective. </w:t>
      </w:r>
      <w:r w:rsidRPr="00F1533A">
        <w:rPr>
          <w:rFonts w:ascii="Times New Roman" w:hAnsi="Times New Roman" w:cs="Times New Roman"/>
          <w:i/>
          <w:iCs/>
          <w:sz w:val="24"/>
          <w:szCs w:val="24"/>
        </w:rPr>
        <w:t>Tourism Management</w:t>
      </w:r>
      <w:r w:rsidRPr="00F1533A">
        <w:rPr>
          <w:rFonts w:ascii="Times New Roman" w:hAnsi="Times New Roman" w:cs="Times New Roman"/>
          <w:sz w:val="24"/>
          <w:szCs w:val="24"/>
        </w:rPr>
        <w:t>, </w:t>
      </w:r>
      <w:r w:rsidRPr="00F1533A">
        <w:rPr>
          <w:rFonts w:ascii="Times New Roman" w:hAnsi="Times New Roman" w:cs="Times New Roman"/>
          <w:i/>
          <w:iCs/>
          <w:sz w:val="24"/>
          <w:szCs w:val="24"/>
        </w:rPr>
        <w:t>74</w:t>
      </w:r>
      <w:r w:rsidRPr="00F1533A">
        <w:rPr>
          <w:rFonts w:ascii="Times New Roman" w:hAnsi="Times New Roman" w:cs="Times New Roman"/>
          <w:sz w:val="24"/>
          <w:szCs w:val="24"/>
        </w:rPr>
        <w:t>, pp. 310–318. Available at: </w:t>
      </w:r>
      <w:hyperlink r:id="rId34" w:tgtFrame="_blank" w:history="1">
        <w:r w:rsidRPr="00F1533A">
          <w:rPr>
            <w:rStyle w:val="Hyperlink"/>
            <w:rFonts w:ascii="Times New Roman" w:hAnsi="Times New Roman" w:cs="Times New Roman"/>
            <w:sz w:val="24"/>
            <w:szCs w:val="24"/>
          </w:rPr>
          <w:t>https://doi.org/10.1016/j.tourman.2019.04.004</w:t>
        </w:r>
      </w:hyperlink>
      <w:r w:rsidRPr="00F1533A">
        <w:rPr>
          <w:rFonts w:ascii="Times New Roman" w:hAnsi="Times New Roman" w:cs="Times New Roman"/>
          <w:sz w:val="24"/>
          <w:szCs w:val="24"/>
        </w:rPr>
        <w:t> [Last accessed on 24 April, 2024]</w:t>
      </w:r>
    </w:p>
    <w:p w14:paraId="4B9B1A0A" w14:textId="77777777" w:rsidR="00F1533A" w:rsidRPr="00F1533A"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t>Thakur, A., (2022). Technological innovations in the hospitality and tourism industry. </w:t>
      </w:r>
      <w:r w:rsidRPr="00F1533A">
        <w:rPr>
          <w:rFonts w:ascii="Times New Roman" w:hAnsi="Times New Roman" w:cs="Times New Roman"/>
          <w:i/>
          <w:iCs/>
          <w:sz w:val="24"/>
          <w:szCs w:val="24"/>
        </w:rPr>
        <w:t>Mobile computing and technology applications in tourism and hospitality</w:t>
      </w:r>
      <w:r w:rsidRPr="00F1533A">
        <w:rPr>
          <w:rFonts w:ascii="Times New Roman" w:hAnsi="Times New Roman" w:cs="Times New Roman"/>
          <w:sz w:val="24"/>
          <w:szCs w:val="24"/>
        </w:rPr>
        <w:t> (pp. 72–97). IGI Global. Available at: </w:t>
      </w:r>
      <w:hyperlink r:id="rId35" w:tgtFrame="_blank" w:history="1">
        <w:r w:rsidRPr="00F1533A">
          <w:rPr>
            <w:rStyle w:val="Hyperlink"/>
            <w:rFonts w:ascii="Times New Roman" w:hAnsi="Times New Roman" w:cs="Times New Roman"/>
            <w:sz w:val="24"/>
            <w:szCs w:val="24"/>
          </w:rPr>
          <w:t>https://www.igi-global.com/chapter/technologicalinnovations-in-the-hospitality-and-tourismindustry/299086</w:t>
        </w:r>
      </w:hyperlink>
      <w:r w:rsidRPr="00F1533A">
        <w:rPr>
          <w:rFonts w:ascii="Times New Roman" w:hAnsi="Times New Roman" w:cs="Times New Roman"/>
          <w:sz w:val="24"/>
          <w:szCs w:val="24"/>
        </w:rPr>
        <w:t> [Last accessed on 23 April, 2024]</w:t>
      </w:r>
    </w:p>
    <w:p w14:paraId="1842D7C3" w14:textId="5AA5071E" w:rsidR="0055779C" w:rsidRDefault="00F1533A" w:rsidP="00F1533A">
      <w:pPr>
        <w:spacing w:before="240" w:line="360" w:lineRule="auto"/>
        <w:jc w:val="both"/>
        <w:rPr>
          <w:rFonts w:ascii="Times New Roman" w:hAnsi="Times New Roman" w:cs="Times New Roman"/>
          <w:sz w:val="24"/>
          <w:szCs w:val="24"/>
        </w:rPr>
      </w:pPr>
      <w:r w:rsidRPr="00F1533A">
        <w:rPr>
          <w:rFonts w:ascii="Times New Roman" w:hAnsi="Times New Roman" w:cs="Times New Roman"/>
          <w:sz w:val="24"/>
          <w:szCs w:val="24"/>
        </w:rPr>
        <w:lastRenderedPageBreak/>
        <w:t>Zsarnoczky, M., (2018). The digital future of the tourism &amp; hospitality industry. </w:t>
      </w:r>
      <w:r w:rsidRPr="00F1533A">
        <w:rPr>
          <w:rFonts w:ascii="Times New Roman" w:hAnsi="Times New Roman" w:cs="Times New Roman"/>
          <w:i/>
          <w:iCs/>
          <w:sz w:val="24"/>
          <w:szCs w:val="24"/>
        </w:rPr>
        <w:t>Boston Hospitality Review</w:t>
      </w:r>
      <w:r w:rsidRPr="00F1533A">
        <w:rPr>
          <w:rFonts w:ascii="Times New Roman" w:hAnsi="Times New Roman" w:cs="Times New Roman"/>
          <w:sz w:val="24"/>
          <w:szCs w:val="24"/>
        </w:rPr>
        <w:t>, </w:t>
      </w:r>
      <w:r w:rsidRPr="00F1533A">
        <w:rPr>
          <w:rFonts w:ascii="Times New Roman" w:hAnsi="Times New Roman" w:cs="Times New Roman"/>
          <w:i/>
          <w:iCs/>
          <w:sz w:val="24"/>
          <w:szCs w:val="24"/>
        </w:rPr>
        <w:t>6</w:t>
      </w:r>
      <w:r w:rsidRPr="00F1533A">
        <w:rPr>
          <w:rFonts w:ascii="Times New Roman" w:hAnsi="Times New Roman" w:cs="Times New Roman"/>
          <w:sz w:val="24"/>
          <w:szCs w:val="24"/>
        </w:rPr>
        <w:t>, pp. 1–9. Available at: </w:t>
      </w:r>
      <w:hyperlink r:id="rId36" w:tgtFrame="_blank" w:history="1">
        <w:r w:rsidRPr="00F1533A">
          <w:rPr>
            <w:rStyle w:val="Hyperlink"/>
            <w:rFonts w:ascii="Times New Roman" w:hAnsi="Times New Roman" w:cs="Times New Roman"/>
            <w:sz w:val="24"/>
            <w:szCs w:val="24"/>
          </w:rPr>
          <w:t>https://www.researchgate.net/profile/Martin-Zsarnoczky/publication/325989297_The_Digital_Future_of_the_Tourism_Hospitality_Industry/links/5b32220f0f7e9b0df5cbf032/The-Digital-Future-of-the-Tourism-Hospitality-Industry.pdf</w:t>
        </w:r>
      </w:hyperlink>
      <w:r w:rsidR="00C949AC">
        <w:rPr>
          <w:rFonts w:ascii="Times New Roman" w:hAnsi="Times New Roman" w:cs="Times New Roman"/>
          <w:sz w:val="24"/>
          <w:szCs w:val="24"/>
        </w:rPr>
        <w:t> [Last accessed on 29</w:t>
      </w:r>
      <w:r w:rsidRPr="00F1533A">
        <w:rPr>
          <w:rFonts w:ascii="Times New Roman" w:hAnsi="Times New Roman" w:cs="Times New Roman"/>
          <w:sz w:val="24"/>
          <w:szCs w:val="24"/>
        </w:rPr>
        <w:t xml:space="preserve"> April, 2024]</w:t>
      </w:r>
    </w:p>
    <w:p w14:paraId="1523323C" w14:textId="3D1FA0F3" w:rsidR="0083360A" w:rsidRDefault="00C949AC" w:rsidP="00C949AC">
      <w:pPr>
        <w:spacing w:before="240" w:line="360" w:lineRule="auto"/>
        <w:jc w:val="both"/>
        <w:rPr>
          <w:rFonts w:ascii="Times New Roman" w:hAnsi="Times New Roman" w:cs="Times New Roman"/>
          <w:sz w:val="24"/>
          <w:szCs w:val="24"/>
        </w:rPr>
      </w:pPr>
      <w:r w:rsidRPr="00C949AC">
        <w:rPr>
          <w:rFonts w:ascii="Times New Roman" w:hAnsi="Times New Roman" w:cs="Times New Roman"/>
          <w:sz w:val="24"/>
          <w:szCs w:val="24"/>
        </w:rPr>
        <w:t>www.venues.village-hotels.com. (n.d.). Village Nottingham venue hire - inquire and book today. [online] Available at: https://www.venues.village-hotels.com/nottingham--nottinghamshire/village-nottingham.html?eventType=event-venues&amp;ru=%2Fnottingham--regatul-unit%2Fonline-enquiry---meeting.html%3FstartDate%3D05%252F08%252F2024%26numAttendees%3D200%26radi</w:t>
      </w:r>
      <w:r>
        <w:rPr>
          <w:rFonts w:ascii="Times New Roman" w:hAnsi="Times New Roman" w:cs="Times New Roman"/>
          <w:sz w:val="24"/>
          <w:szCs w:val="24"/>
        </w:rPr>
        <w:t>us%3D1%26showMap%3D1 [Accessed 1</w:t>
      </w:r>
      <w:r w:rsidRPr="00C949AC">
        <w:rPr>
          <w:rFonts w:ascii="Times New Roman" w:hAnsi="Times New Roman" w:cs="Times New Roman"/>
          <w:sz w:val="24"/>
          <w:szCs w:val="24"/>
        </w:rPr>
        <w:t xml:space="preserve"> May 2024].</w:t>
      </w:r>
      <w:bookmarkStart w:id="8" w:name="_GoBack"/>
      <w:bookmarkEnd w:id="8"/>
    </w:p>
    <w:sectPr w:rsidR="0083360A" w:rsidSect="005A1529">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DB85FC" w14:textId="77777777" w:rsidR="007D74E9" w:rsidRDefault="007D74E9" w:rsidP="00F1533A">
      <w:pPr>
        <w:spacing w:after="0" w:line="240" w:lineRule="auto"/>
      </w:pPr>
      <w:r>
        <w:separator/>
      </w:r>
    </w:p>
  </w:endnote>
  <w:endnote w:type="continuationSeparator" w:id="0">
    <w:p w14:paraId="39198976" w14:textId="77777777" w:rsidR="007D74E9" w:rsidRDefault="007D74E9" w:rsidP="00F15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3990695"/>
      <w:docPartObj>
        <w:docPartGallery w:val="Page Numbers (Bottom of Page)"/>
        <w:docPartUnique/>
      </w:docPartObj>
    </w:sdtPr>
    <w:sdtEndPr/>
    <w:sdtContent>
      <w:p w14:paraId="11887195" w14:textId="2030D911" w:rsidR="00F1533A" w:rsidRDefault="00505053">
        <w:pPr>
          <w:pStyle w:val="Footer"/>
          <w:jc w:val="center"/>
        </w:pPr>
        <w:r>
          <w:fldChar w:fldCharType="begin"/>
        </w:r>
        <w:r w:rsidR="00611DD6">
          <w:instrText xml:space="preserve"> PAGE   \* MERGEFORMAT </w:instrText>
        </w:r>
        <w:r>
          <w:fldChar w:fldCharType="separate"/>
        </w:r>
        <w:r w:rsidR="005F2343">
          <w:rPr>
            <w:noProof/>
          </w:rPr>
          <w:t>16</w:t>
        </w:r>
        <w:r>
          <w:rPr>
            <w:noProof/>
          </w:rPr>
          <w:fldChar w:fldCharType="end"/>
        </w:r>
      </w:p>
    </w:sdtContent>
  </w:sdt>
  <w:p w14:paraId="3A7A295C" w14:textId="77777777" w:rsidR="00F1533A" w:rsidRDefault="00F15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67638C" w14:textId="77777777" w:rsidR="007D74E9" w:rsidRDefault="007D74E9" w:rsidP="00F1533A">
      <w:pPr>
        <w:spacing w:after="0" w:line="240" w:lineRule="auto"/>
      </w:pPr>
      <w:r>
        <w:separator/>
      </w:r>
    </w:p>
  </w:footnote>
  <w:footnote w:type="continuationSeparator" w:id="0">
    <w:p w14:paraId="04BA68E0" w14:textId="77777777" w:rsidR="007D74E9" w:rsidRDefault="007D74E9" w:rsidP="00F153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B435C5"/>
    <w:multiLevelType w:val="hybridMultilevel"/>
    <w:tmpl w:val="56ECFA4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5BA0893"/>
    <w:multiLevelType w:val="hybridMultilevel"/>
    <w:tmpl w:val="36B2B8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779C"/>
    <w:rsid w:val="00033EC7"/>
    <w:rsid w:val="00043D00"/>
    <w:rsid w:val="00045831"/>
    <w:rsid w:val="00055EAD"/>
    <w:rsid w:val="00065B69"/>
    <w:rsid w:val="001F6CEB"/>
    <w:rsid w:val="002F1534"/>
    <w:rsid w:val="003F3171"/>
    <w:rsid w:val="00505053"/>
    <w:rsid w:val="0055779C"/>
    <w:rsid w:val="005A1529"/>
    <w:rsid w:val="005F2343"/>
    <w:rsid w:val="00611DD6"/>
    <w:rsid w:val="00660358"/>
    <w:rsid w:val="006C7CF1"/>
    <w:rsid w:val="00751156"/>
    <w:rsid w:val="0076036B"/>
    <w:rsid w:val="007D74E9"/>
    <w:rsid w:val="0083360A"/>
    <w:rsid w:val="00974C88"/>
    <w:rsid w:val="00A12BD5"/>
    <w:rsid w:val="00B075C8"/>
    <w:rsid w:val="00BD0498"/>
    <w:rsid w:val="00BE7910"/>
    <w:rsid w:val="00C949AC"/>
    <w:rsid w:val="00CF1912"/>
    <w:rsid w:val="00D803A0"/>
    <w:rsid w:val="00E94D29"/>
    <w:rsid w:val="00F14A6A"/>
    <w:rsid w:val="00F1533A"/>
    <w:rsid w:val="00F31924"/>
    <w:rsid w:val="00FB24F5"/>
    <w:rsid w:val="00FF1D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384732"/>
  <w15:docId w15:val="{04A3F9AA-0A60-400B-8649-3C39DD8FC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1529"/>
  </w:style>
  <w:style w:type="paragraph" w:styleId="Heading1">
    <w:name w:val="heading 1"/>
    <w:basedOn w:val="Normal"/>
    <w:next w:val="Normal"/>
    <w:link w:val="Heading1Char"/>
    <w:autoRedefine/>
    <w:uiPriority w:val="9"/>
    <w:qFormat/>
    <w:rsid w:val="00F1533A"/>
    <w:pPr>
      <w:keepNext/>
      <w:keepLines/>
      <w:spacing w:before="360" w:after="80" w:line="360" w:lineRule="auto"/>
      <w:jc w:val="both"/>
      <w:outlineLvl w:val="0"/>
    </w:pPr>
    <w:rPr>
      <w:rFonts w:ascii="Times New Roman" w:eastAsiaTheme="majorEastAsia" w:hAnsi="Times New Roman" w:cs="Times New Roman"/>
      <w:b/>
      <w:color w:val="0F4761" w:themeColor="accent1" w:themeShade="BF"/>
      <w:sz w:val="28"/>
      <w:szCs w:val="28"/>
      <w:u w:val="single"/>
    </w:rPr>
  </w:style>
  <w:style w:type="paragraph" w:styleId="Heading2">
    <w:name w:val="heading 2"/>
    <w:basedOn w:val="Normal"/>
    <w:next w:val="Normal"/>
    <w:link w:val="Heading2Char"/>
    <w:uiPriority w:val="9"/>
    <w:semiHidden/>
    <w:unhideWhenUsed/>
    <w:qFormat/>
    <w:rsid w:val="005577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77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77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77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77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77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77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77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33A"/>
    <w:rPr>
      <w:rFonts w:ascii="Times New Roman" w:eastAsiaTheme="majorEastAsia" w:hAnsi="Times New Roman" w:cs="Times New Roman"/>
      <w:b/>
      <w:color w:val="0F4761" w:themeColor="accent1" w:themeShade="BF"/>
      <w:sz w:val="28"/>
      <w:szCs w:val="28"/>
      <w:u w:val="single"/>
    </w:rPr>
  </w:style>
  <w:style w:type="character" w:customStyle="1" w:styleId="Heading2Char">
    <w:name w:val="Heading 2 Char"/>
    <w:basedOn w:val="DefaultParagraphFont"/>
    <w:link w:val="Heading2"/>
    <w:uiPriority w:val="9"/>
    <w:semiHidden/>
    <w:rsid w:val="005577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77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77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77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77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77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77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779C"/>
    <w:rPr>
      <w:rFonts w:eastAsiaTheme="majorEastAsia" w:cstheme="majorBidi"/>
      <w:color w:val="272727" w:themeColor="text1" w:themeTint="D8"/>
    </w:rPr>
  </w:style>
  <w:style w:type="paragraph" w:styleId="Title">
    <w:name w:val="Title"/>
    <w:basedOn w:val="Normal"/>
    <w:next w:val="Normal"/>
    <w:link w:val="TitleChar"/>
    <w:uiPriority w:val="10"/>
    <w:qFormat/>
    <w:rsid w:val="005577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7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77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77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779C"/>
    <w:pPr>
      <w:spacing w:before="160"/>
      <w:jc w:val="center"/>
    </w:pPr>
    <w:rPr>
      <w:i/>
      <w:iCs/>
      <w:color w:val="404040" w:themeColor="text1" w:themeTint="BF"/>
    </w:rPr>
  </w:style>
  <w:style w:type="character" w:customStyle="1" w:styleId="QuoteChar">
    <w:name w:val="Quote Char"/>
    <w:basedOn w:val="DefaultParagraphFont"/>
    <w:link w:val="Quote"/>
    <w:uiPriority w:val="29"/>
    <w:rsid w:val="0055779C"/>
    <w:rPr>
      <w:i/>
      <w:iCs/>
      <w:color w:val="404040" w:themeColor="text1" w:themeTint="BF"/>
    </w:rPr>
  </w:style>
  <w:style w:type="paragraph" w:styleId="ListParagraph">
    <w:name w:val="List Paragraph"/>
    <w:basedOn w:val="Normal"/>
    <w:uiPriority w:val="34"/>
    <w:qFormat/>
    <w:rsid w:val="0055779C"/>
    <w:pPr>
      <w:ind w:left="720"/>
      <w:contextualSpacing/>
    </w:pPr>
  </w:style>
  <w:style w:type="character" w:styleId="IntenseEmphasis">
    <w:name w:val="Intense Emphasis"/>
    <w:basedOn w:val="DefaultParagraphFont"/>
    <w:uiPriority w:val="21"/>
    <w:qFormat/>
    <w:rsid w:val="0055779C"/>
    <w:rPr>
      <w:i/>
      <w:iCs/>
      <w:color w:val="0F4761" w:themeColor="accent1" w:themeShade="BF"/>
    </w:rPr>
  </w:style>
  <w:style w:type="paragraph" w:styleId="IntenseQuote">
    <w:name w:val="Intense Quote"/>
    <w:basedOn w:val="Normal"/>
    <w:next w:val="Normal"/>
    <w:link w:val="IntenseQuoteChar"/>
    <w:uiPriority w:val="30"/>
    <w:qFormat/>
    <w:rsid w:val="005577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779C"/>
    <w:rPr>
      <w:i/>
      <w:iCs/>
      <w:color w:val="0F4761" w:themeColor="accent1" w:themeShade="BF"/>
    </w:rPr>
  </w:style>
  <w:style w:type="character" w:styleId="IntenseReference">
    <w:name w:val="Intense Reference"/>
    <w:basedOn w:val="DefaultParagraphFont"/>
    <w:uiPriority w:val="32"/>
    <w:qFormat/>
    <w:rsid w:val="0055779C"/>
    <w:rPr>
      <w:b/>
      <w:bCs/>
      <w:smallCaps/>
      <w:color w:val="0F4761" w:themeColor="accent1" w:themeShade="BF"/>
      <w:spacing w:val="5"/>
    </w:rPr>
  </w:style>
  <w:style w:type="character" w:styleId="Hyperlink">
    <w:name w:val="Hyperlink"/>
    <w:basedOn w:val="DefaultParagraphFont"/>
    <w:uiPriority w:val="99"/>
    <w:unhideWhenUsed/>
    <w:rsid w:val="00F1533A"/>
    <w:rPr>
      <w:color w:val="467886" w:themeColor="hyperlink"/>
      <w:u w:val="single"/>
    </w:rPr>
  </w:style>
  <w:style w:type="paragraph" w:styleId="TOCHeading">
    <w:name w:val="TOC Heading"/>
    <w:basedOn w:val="Heading1"/>
    <w:next w:val="Normal"/>
    <w:uiPriority w:val="39"/>
    <w:semiHidden/>
    <w:unhideWhenUsed/>
    <w:qFormat/>
    <w:rsid w:val="00F1533A"/>
    <w:pPr>
      <w:spacing w:before="480" w:after="0" w:line="276" w:lineRule="auto"/>
      <w:jc w:val="left"/>
      <w:outlineLvl w:val="9"/>
    </w:pPr>
    <w:rPr>
      <w:rFonts w:asciiTheme="majorHAnsi" w:hAnsiTheme="majorHAnsi" w:cstheme="majorBidi"/>
      <w:bCs/>
      <w:kern w:val="0"/>
      <w:u w:val="none"/>
    </w:rPr>
  </w:style>
  <w:style w:type="paragraph" w:styleId="TOC1">
    <w:name w:val="toc 1"/>
    <w:basedOn w:val="Normal"/>
    <w:next w:val="Normal"/>
    <w:autoRedefine/>
    <w:uiPriority w:val="39"/>
    <w:unhideWhenUsed/>
    <w:rsid w:val="00F1533A"/>
    <w:pPr>
      <w:spacing w:after="100"/>
    </w:pPr>
  </w:style>
  <w:style w:type="paragraph" w:styleId="BalloonText">
    <w:name w:val="Balloon Text"/>
    <w:basedOn w:val="Normal"/>
    <w:link w:val="BalloonTextChar"/>
    <w:uiPriority w:val="99"/>
    <w:semiHidden/>
    <w:unhideWhenUsed/>
    <w:rsid w:val="00F153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533A"/>
    <w:rPr>
      <w:rFonts w:ascii="Tahoma" w:hAnsi="Tahoma" w:cs="Tahoma"/>
      <w:sz w:val="16"/>
      <w:szCs w:val="16"/>
    </w:rPr>
  </w:style>
  <w:style w:type="paragraph" w:styleId="Header">
    <w:name w:val="header"/>
    <w:basedOn w:val="Normal"/>
    <w:link w:val="HeaderChar"/>
    <w:uiPriority w:val="99"/>
    <w:semiHidden/>
    <w:unhideWhenUsed/>
    <w:rsid w:val="00F1533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1533A"/>
  </w:style>
  <w:style w:type="paragraph" w:styleId="Footer">
    <w:name w:val="footer"/>
    <w:basedOn w:val="Normal"/>
    <w:link w:val="FooterChar"/>
    <w:uiPriority w:val="99"/>
    <w:unhideWhenUsed/>
    <w:rsid w:val="00F153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53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9357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2.sldx"/><Relationship Id="rId26" Type="http://schemas.openxmlformats.org/officeDocument/2006/relationships/hyperlink" Target="https://doi.org/10.1080/19368623.2018.1423251" TargetMode="External"/><Relationship Id="rId39" Type="http://schemas.openxmlformats.org/officeDocument/2006/relationships/theme" Target="theme/theme1.xml"/><Relationship Id="rId21" Type="http://schemas.openxmlformats.org/officeDocument/2006/relationships/hyperlink" Target="https://dergipark.org.tr/en/pub/ekonomi/issue/50958/669185" TargetMode="External"/><Relationship Id="rId34" Type="http://schemas.openxmlformats.org/officeDocument/2006/relationships/hyperlink" Target="https://doi.org/10.1016/j.tourman.2019.04.004" TargetMode="External"/><Relationship Id="rId7" Type="http://schemas.openxmlformats.org/officeDocument/2006/relationships/endnotes" Target="endnotes.xml"/><Relationship Id="rId12" Type="http://schemas.openxmlformats.org/officeDocument/2006/relationships/package" Target="embeddings/Microsoft_PowerPoint_Slide.sldx"/><Relationship Id="rId17" Type="http://schemas.openxmlformats.org/officeDocument/2006/relationships/image" Target="media/image8.emf"/><Relationship Id="rId25" Type="http://schemas.openxmlformats.org/officeDocument/2006/relationships/hyperlink" Target="https://www.researchgate.net/profile/Ishwar-Khatri/publication/332576483_Information_Technology_in_Tourism_Hospitality_Industry_A_Review_of_Ten_Years'_Publications/links/5dd20b0d4585156b351bc322/Information-Technology-in-Tourism-Hospitality-Industry-A-Review-of-Ten-Years-Publications.pdf" TargetMode="External"/><Relationship Id="rId33" Type="http://schemas.openxmlformats.org/officeDocument/2006/relationships/hyperlink" Target="https://doi.org/10.1016/j.techfore.2021.12081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hyperlink" Target="https://doi.org/10.1177/146735841562413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ieeexplore.ieee.org/abstract/document/8684803" TargetMode="External"/><Relationship Id="rId32" Type="http://schemas.openxmlformats.org/officeDocument/2006/relationships/hyperlink" Target="https://ijibm.elitehall.com/"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www.jetir.org/" TargetMode="External"/><Relationship Id="rId28" Type="http://schemas.openxmlformats.org/officeDocument/2006/relationships/hyperlink" Target="https://run.unl.pt/bitstream/10362/139160/1/2021_22_fall_44333_joana-morais.pdf" TargetMode="External"/><Relationship Id="rId36" Type="http://schemas.openxmlformats.org/officeDocument/2006/relationships/hyperlink" Target="https://www.researchgate.net/profile/Martin-Zsarnoczky/publication/325989297_The_Digital_Future_of_the_Tourism_Hospitality_Industry/links/5b32220f0f7e9b0df5cbf032/The-Digital-Future-of-the-Tourism-Hospitality-Industry.pdf" TargetMode="Externa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yperlink" Target="https://doi.org/10.1504/IJIL.2019.1021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PowerPoint_Slide1.sldx"/><Relationship Id="rId22" Type="http://schemas.openxmlformats.org/officeDocument/2006/relationships/hyperlink" Target="https://doi.org/10.1515/tw-2019-0003" TargetMode="External"/><Relationship Id="rId27" Type="http://schemas.openxmlformats.org/officeDocument/2006/relationships/hyperlink" Target="https://doi.org/10.1016/j.tourman.2018.08.018" TargetMode="External"/><Relationship Id="rId30" Type="http://schemas.openxmlformats.org/officeDocument/2006/relationships/hyperlink" Target="https://www.taylorfrancis.com/chapters/edit/10.4324/9780429426834-29/innovation-management-international-hotel-industry-ige-pirnar" TargetMode="External"/><Relationship Id="rId35" Type="http://schemas.openxmlformats.org/officeDocument/2006/relationships/hyperlink" Target="https://www.igi-global.com/chapter/technologicalinnovations-in-the-hospitality-and-tourismindustry/299086"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408F8B-49B2-4F3C-A814-77DC77C77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1563</TotalTime>
  <Pages>16</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Nicoleta</cp:lastModifiedBy>
  <cp:revision>5</cp:revision>
  <dcterms:created xsi:type="dcterms:W3CDTF">2024-05-01T08:41:00Z</dcterms:created>
  <dcterms:modified xsi:type="dcterms:W3CDTF">2024-05-10T13:16:00Z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8db5f3588b6001168173a8f9890d26e67a540d3bc0fe8ea456e817af3aeec68d</vt:lpwstr>
  </property>
</Properties>
</file>