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2E061" w14:textId="77777777" w:rsidR="0096611A" w:rsidRPr="00CF5560" w:rsidRDefault="0096611A" w:rsidP="0096611A">
      <w:pPr>
        <w:pStyle w:val="Header"/>
        <w:rPr>
          <w:rFonts w:ascii="Times New Roman" w:hAnsi="Times New Roman" w:cs="Times New Roman"/>
          <w:sz w:val="24"/>
          <w:szCs w:val="24"/>
        </w:rPr>
      </w:pPr>
    </w:p>
    <w:p w14:paraId="0ABF4DB4" w14:textId="77777777" w:rsidR="0096611A" w:rsidRPr="00CF5560" w:rsidRDefault="0096611A" w:rsidP="0096611A">
      <w:pPr>
        <w:pStyle w:val="Header"/>
        <w:rPr>
          <w:rFonts w:ascii="Times New Roman" w:hAnsi="Times New Roman" w:cs="Times New Roman"/>
          <w:sz w:val="24"/>
          <w:szCs w:val="24"/>
        </w:rPr>
      </w:pPr>
    </w:p>
    <w:p w14:paraId="7D372FC8" w14:textId="77777777" w:rsidR="0096611A" w:rsidRPr="00CF5560" w:rsidRDefault="0096611A" w:rsidP="0096611A">
      <w:pPr>
        <w:pStyle w:val="Header"/>
        <w:rPr>
          <w:rFonts w:ascii="Times New Roman" w:hAnsi="Times New Roman" w:cs="Times New Roman"/>
          <w:sz w:val="24"/>
          <w:szCs w:val="24"/>
        </w:rPr>
      </w:pPr>
    </w:p>
    <w:p w14:paraId="215E7906" w14:textId="1E5EF837" w:rsidR="0096611A" w:rsidRDefault="0096611A" w:rsidP="0096611A">
      <w:pPr>
        <w:pStyle w:val="Header"/>
        <w:rPr>
          <w:rFonts w:ascii="Times New Roman" w:hAnsi="Times New Roman" w:cs="Times New Roman"/>
          <w:sz w:val="24"/>
          <w:szCs w:val="24"/>
        </w:rPr>
      </w:pPr>
    </w:p>
    <w:p w14:paraId="3C651538" w14:textId="0CEBEAE0" w:rsidR="009B3E7C" w:rsidRDefault="009B3E7C" w:rsidP="0096611A">
      <w:pPr>
        <w:pStyle w:val="Header"/>
        <w:rPr>
          <w:rFonts w:ascii="Times New Roman" w:hAnsi="Times New Roman" w:cs="Times New Roman"/>
          <w:sz w:val="24"/>
          <w:szCs w:val="24"/>
        </w:rPr>
      </w:pPr>
    </w:p>
    <w:p w14:paraId="519E4B92" w14:textId="77777777" w:rsidR="009B3E7C" w:rsidRPr="00CF5560" w:rsidRDefault="009B3E7C" w:rsidP="0096611A">
      <w:pPr>
        <w:pStyle w:val="Header"/>
        <w:rPr>
          <w:rFonts w:ascii="Times New Roman" w:hAnsi="Times New Roman" w:cs="Times New Roman"/>
          <w:sz w:val="24"/>
          <w:szCs w:val="24"/>
        </w:rPr>
      </w:pPr>
    </w:p>
    <w:p w14:paraId="3278D937" w14:textId="77777777" w:rsidR="0096611A" w:rsidRPr="00CF5560" w:rsidRDefault="0096611A" w:rsidP="0096611A">
      <w:pPr>
        <w:pStyle w:val="Header"/>
        <w:rPr>
          <w:rFonts w:ascii="Times New Roman" w:hAnsi="Times New Roman" w:cs="Times New Roman"/>
          <w:sz w:val="24"/>
          <w:szCs w:val="24"/>
        </w:rPr>
      </w:pPr>
    </w:p>
    <w:p w14:paraId="50E46227" w14:textId="77777777" w:rsidR="0096611A" w:rsidRPr="00CF5560" w:rsidRDefault="0096611A" w:rsidP="0096611A">
      <w:pPr>
        <w:pStyle w:val="Header"/>
        <w:rPr>
          <w:rFonts w:ascii="Times New Roman" w:hAnsi="Times New Roman" w:cs="Times New Roman"/>
          <w:sz w:val="24"/>
          <w:szCs w:val="24"/>
        </w:rPr>
      </w:pPr>
    </w:p>
    <w:p w14:paraId="77449F7F" w14:textId="77777777" w:rsidR="0096611A" w:rsidRPr="00CF5560" w:rsidRDefault="0096611A" w:rsidP="0096611A">
      <w:pPr>
        <w:pStyle w:val="Header"/>
        <w:rPr>
          <w:rFonts w:ascii="Times New Roman" w:hAnsi="Times New Roman" w:cs="Times New Roman"/>
          <w:sz w:val="24"/>
          <w:szCs w:val="24"/>
        </w:rPr>
      </w:pPr>
    </w:p>
    <w:p w14:paraId="224C3092" w14:textId="0D7E8038" w:rsidR="009B3E7C" w:rsidRPr="009B3E7C" w:rsidRDefault="0096611A" w:rsidP="009B3E7C">
      <w:pPr>
        <w:pStyle w:val="Header"/>
        <w:rPr>
          <w:rFonts w:ascii="Arial" w:hAnsi="Arial" w:cs="Arial"/>
        </w:rPr>
      </w:pPr>
      <w:r w:rsidRPr="00CF5560">
        <w:rPr>
          <w:rFonts w:ascii="Times New Roman" w:hAnsi="Times New Roman" w:cs="Times New Roman"/>
          <w:sz w:val="24"/>
          <w:szCs w:val="24"/>
        </w:rPr>
        <w:tab/>
      </w:r>
      <w:r w:rsidRPr="009B3E7C">
        <w:rPr>
          <w:rFonts w:ascii="Arial" w:hAnsi="Arial" w:cs="Arial"/>
        </w:rPr>
        <w:t>ACCOUNTING FUNDAMENTAL</w:t>
      </w:r>
      <w:r w:rsidR="009B3E7C" w:rsidRPr="009B3E7C">
        <w:rPr>
          <w:rFonts w:ascii="Arial" w:hAnsi="Arial" w:cs="Arial"/>
        </w:rPr>
        <w:t>S</w:t>
      </w:r>
    </w:p>
    <w:p w14:paraId="49099C3D" w14:textId="10BBBD55" w:rsidR="009B3E7C" w:rsidRPr="009B3E7C" w:rsidRDefault="009B3E7C" w:rsidP="009B3E7C">
      <w:pPr>
        <w:pStyle w:val="Header"/>
        <w:rPr>
          <w:rFonts w:ascii="Arial" w:hAnsi="Arial" w:cs="Arial"/>
        </w:rPr>
      </w:pPr>
    </w:p>
    <w:p w14:paraId="0D5B324F" w14:textId="7EA5BEA9" w:rsidR="009B3E7C" w:rsidRPr="009B3E7C" w:rsidRDefault="009B3E7C" w:rsidP="009B3E7C">
      <w:pPr>
        <w:pStyle w:val="Header"/>
        <w:rPr>
          <w:rFonts w:ascii="Arial" w:hAnsi="Arial" w:cs="Arial"/>
        </w:rPr>
      </w:pPr>
    </w:p>
    <w:p w14:paraId="379061EA" w14:textId="3909260D" w:rsidR="009B3E7C" w:rsidRPr="009B3E7C" w:rsidRDefault="009B3E7C" w:rsidP="009B3E7C">
      <w:pPr>
        <w:pStyle w:val="Header"/>
        <w:rPr>
          <w:rFonts w:ascii="Arial" w:hAnsi="Arial" w:cs="Arial"/>
        </w:rPr>
      </w:pPr>
    </w:p>
    <w:p w14:paraId="2F05849C" w14:textId="01BD1DE2" w:rsidR="009B3E7C" w:rsidRPr="009B3E7C" w:rsidRDefault="009B3E7C" w:rsidP="009B3E7C">
      <w:pPr>
        <w:pStyle w:val="Header"/>
        <w:rPr>
          <w:rFonts w:ascii="Arial" w:hAnsi="Arial" w:cs="Arial"/>
        </w:rPr>
      </w:pPr>
    </w:p>
    <w:p w14:paraId="4F3005F9" w14:textId="0061F502" w:rsidR="009B3E7C" w:rsidRPr="009B3E7C" w:rsidRDefault="009B3E7C" w:rsidP="009B3E7C">
      <w:pPr>
        <w:pStyle w:val="Header"/>
        <w:rPr>
          <w:rFonts w:ascii="Arial" w:hAnsi="Arial" w:cs="Arial"/>
        </w:rPr>
      </w:pPr>
    </w:p>
    <w:p w14:paraId="49010626" w14:textId="4755B107" w:rsidR="009B3E7C" w:rsidRPr="009B3E7C" w:rsidRDefault="009B3E7C" w:rsidP="009B3E7C">
      <w:pPr>
        <w:pStyle w:val="Header"/>
        <w:rPr>
          <w:rFonts w:ascii="Arial" w:hAnsi="Arial" w:cs="Arial"/>
        </w:rPr>
      </w:pPr>
    </w:p>
    <w:p w14:paraId="3D753DDF" w14:textId="55D3762B" w:rsidR="009B3E7C" w:rsidRPr="009B3E7C" w:rsidRDefault="009B3E7C" w:rsidP="009B3E7C">
      <w:pPr>
        <w:pStyle w:val="Header"/>
        <w:rPr>
          <w:rFonts w:ascii="Arial" w:hAnsi="Arial" w:cs="Arial"/>
        </w:rPr>
      </w:pPr>
    </w:p>
    <w:p w14:paraId="61E5775D" w14:textId="3B2115A2" w:rsidR="009B3E7C" w:rsidRPr="009B3E7C" w:rsidRDefault="009B3E7C" w:rsidP="009B3E7C">
      <w:pPr>
        <w:pStyle w:val="Header"/>
        <w:rPr>
          <w:rFonts w:ascii="Arial" w:hAnsi="Arial" w:cs="Arial"/>
        </w:rPr>
      </w:pPr>
    </w:p>
    <w:p w14:paraId="7F47C270" w14:textId="7EFB33AD" w:rsidR="009B3E7C" w:rsidRPr="009B3E7C" w:rsidRDefault="009B3E7C" w:rsidP="009B3E7C">
      <w:pPr>
        <w:pStyle w:val="Header"/>
        <w:rPr>
          <w:rFonts w:ascii="Arial" w:hAnsi="Arial" w:cs="Arial"/>
        </w:rPr>
      </w:pPr>
    </w:p>
    <w:p w14:paraId="05FA70C2" w14:textId="73C46E28" w:rsidR="009B3E7C" w:rsidRPr="009B3E7C" w:rsidRDefault="009B3E7C" w:rsidP="009B3E7C">
      <w:pPr>
        <w:pStyle w:val="Header"/>
        <w:rPr>
          <w:rFonts w:ascii="Arial" w:hAnsi="Arial" w:cs="Arial"/>
        </w:rPr>
      </w:pPr>
    </w:p>
    <w:p w14:paraId="51C2F0C3" w14:textId="72E31C4E" w:rsidR="009B3E7C" w:rsidRPr="009B3E7C" w:rsidRDefault="009B3E7C" w:rsidP="009B3E7C">
      <w:pPr>
        <w:pStyle w:val="Header"/>
        <w:rPr>
          <w:rFonts w:ascii="Arial" w:hAnsi="Arial" w:cs="Arial"/>
        </w:rPr>
      </w:pPr>
    </w:p>
    <w:p w14:paraId="0DC1CA09" w14:textId="5E706BBF" w:rsidR="009B3E7C" w:rsidRPr="009B3E7C" w:rsidRDefault="009B3E7C" w:rsidP="009B3E7C">
      <w:pPr>
        <w:pStyle w:val="Header"/>
        <w:rPr>
          <w:rFonts w:ascii="Arial" w:hAnsi="Arial" w:cs="Arial"/>
        </w:rPr>
      </w:pPr>
    </w:p>
    <w:p w14:paraId="19E26C3C" w14:textId="77777777" w:rsidR="009B3E7C" w:rsidRPr="009B3E7C" w:rsidRDefault="009B3E7C" w:rsidP="009B3E7C">
      <w:pPr>
        <w:pStyle w:val="Header"/>
        <w:rPr>
          <w:rFonts w:ascii="Arial" w:hAnsi="Arial" w:cs="Arial"/>
        </w:rPr>
      </w:pPr>
    </w:p>
    <w:p w14:paraId="664B5404" w14:textId="77777777" w:rsidR="009B3E7C" w:rsidRPr="009B3E7C" w:rsidRDefault="009B3E7C" w:rsidP="009B3E7C">
      <w:pPr>
        <w:pStyle w:val="Header"/>
        <w:rPr>
          <w:rFonts w:ascii="Arial" w:hAnsi="Arial" w:cs="Arial"/>
        </w:rPr>
      </w:pPr>
    </w:p>
    <w:p w14:paraId="3ED701EC"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University of Wales Trinity Saint David</w:t>
      </w:r>
    </w:p>
    <w:p w14:paraId="5971A222"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Course: Business Management</w:t>
      </w:r>
    </w:p>
    <w:p w14:paraId="7765E5AA"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Course code: LCBB4001</w:t>
      </w:r>
    </w:p>
    <w:p w14:paraId="1B289981"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 xml:space="preserve">Lecturer: Ernest </w:t>
      </w:r>
      <w:proofErr w:type="spellStart"/>
      <w:r w:rsidRPr="009B3E7C">
        <w:rPr>
          <w:rFonts w:ascii="Arial" w:hAnsi="Arial" w:cs="Arial"/>
        </w:rPr>
        <w:t>Ovia</w:t>
      </w:r>
      <w:proofErr w:type="spellEnd"/>
    </w:p>
    <w:p w14:paraId="7F95AF51"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Student: Emili Yankova</w:t>
      </w:r>
    </w:p>
    <w:p w14:paraId="2C73C53E" w14:textId="77777777" w:rsidR="009B3E7C" w:rsidRPr="009B3E7C" w:rsidRDefault="009B3E7C" w:rsidP="009B3E7C">
      <w:pPr>
        <w:tabs>
          <w:tab w:val="left" w:pos="3500"/>
        </w:tabs>
        <w:spacing w:line="480" w:lineRule="auto"/>
        <w:jc w:val="center"/>
        <w:rPr>
          <w:rFonts w:ascii="Arial" w:hAnsi="Arial" w:cs="Arial"/>
        </w:rPr>
      </w:pPr>
      <w:r w:rsidRPr="009B3E7C">
        <w:rPr>
          <w:rFonts w:ascii="Arial" w:hAnsi="Arial" w:cs="Arial"/>
        </w:rPr>
        <w:t>Student ID: 1922793</w:t>
      </w:r>
    </w:p>
    <w:p w14:paraId="1C519887" w14:textId="07632F27" w:rsidR="009B3E7C" w:rsidRPr="009B3E7C" w:rsidRDefault="00EB1CE7" w:rsidP="009B3E7C">
      <w:pPr>
        <w:pStyle w:val="Header"/>
        <w:rPr>
          <w:rFonts w:ascii="Arial" w:hAnsi="Arial" w:cs="Arial"/>
        </w:rPr>
      </w:pPr>
      <w:r w:rsidRPr="009B3E7C">
        <w:rPr>
          <w:rFonts w:ascii="Arial" w:hAnsi="Arial" w:cs="Arial"/>
        </w:rPr>
        <w:br w:type="page"/>
      </w:r>
    </w:p>
    <w:p w14:paraId="740D3FF0" w14:textId="40C602B8" w:rsidR="009B3E7C" w:rsidRPr="009B3E7C" w:rsidRDefault="009B3E7C" w:rsidP="009B3E7C">
      <w:pPr>
        <w:spacing w:line="480" w:lineRule="auto"/>
        <w:jc w:val="both"/>
        <w:rPr>
          <w:rFonts w:ascii="Arial" w:hAnsi="Arial" w:cs="Arial"/>
        </w:rPr>
      </w:pPr>
    </w:p>
    <w:sdt>
      <w:sdtPr>
        <w:rPr>
          <w:rFonts w:ascii="Arial" w:eastAsiaTheme="minorHAnsi" w:hAnsi="Arial" w:cs="Arial"/>
          <w:color w:val="auto"/>
          <w:sz w:val="22"/>
          <w:szCs w:val="22"/>
        </w:rPr>
        <w:id w:val="1587189360"/>
        <w:docPartObj>
          <w:docPartGallery w:val="Table of Contents"/>
          <w:docPartUnique/>
        </w:docPartObj>
      </w:sdtPr>
      <w:sdtEndPr>
        <w:rPr>
          <w:b/>
          <w:bCs/>
          <w:noProof/>
        </w:rPr>
      </w:sdtEndPr>
      <w:sdtContent>
        <w:p w14:paraId="244F5CE0" w14:textId="5F534991" w:rsidR="00851643" w:rsidRPr="009B3E7C" w:rsidRDefault="00851643">
          <w:pPr>
            <w:pStyle w:val="TOCHeading"/>
            <w:rPr>
              <w:rFonts w:ascii="Arial" w:hAnsi="Arial" w:cs="Arial"/>
              <w:sz w:val="22"/>
              <w:szCs w:val="22"/>
            </w:rPr>
          </w:pPr>
          <w:r w:rsidRPr="009B3E7C">
            <w:rPr>
              <w:rFonts w:ascii="Arial" w:hAnsi="Arial" w:cs="Arial"/>
              <w:sz w:val="22"/>
              <w:szCs w:val="22"/>
            </w:rPr>
            <w:t>Table of Contents</w:t>
          </w:r>
        </w:p>
        <w:p w14:paraId="5B6BF9F7" w14:textId="309F8072" w:rsidR="00CF5560" w:rsidRPr="009B3E7C" w:rsidRDefault="00851643">
          <w:pPr>
            <w:pStyle w:val="TOC1"/>
            <w:tabs>
              <w:tab w:val="right" w:leader="dot" w:pos="9350"/>
            </w:tabs>
            <w:rPr>
              <w:rFonts w:ascii="Arial" w:eastAsiaTheme="minorEastAsia" w:hAnsi="Arial" w:cs="Arial"/>
              <w:noProof/>
            </w:rPr>
          </w:pPr>
          <w:r w:rsidRPr="009B3E7C">
            <w:rPr>
              <w:rFonts w:ascii="Arial" w:hAnsi="Arial" w:cs="Arial"/>
            </w:rPr>
            <w:fldChar w:fldCharType="begin"/>
          </w:r>
          <w:r w:rsidRPr="009B3E7C">
            <w:rPr>
              <w:rFonts w:ascii="Arial" w:hAnsi="Arial" w:cs="Arial"/>
            </w:rPr>
            <w:instrText xml:space="preserve"> TOC \o "1-3" \h \z \u </w:instrText>
          </w:r>
          <w:r w:rsidRPr="009B3E7C">
            <w:rPr>
              <w:rFonts w:ascii="Arial" w:hAnsi="Arial" w:cs="Arial"/>
            </w:rPr>
            <w:fldChar w:fldCharType="separate"/>
          </w:r>
          <w:hyperlink w:anchor="_Toc67503563" w:history="1">
            <w:r w:rsidR="00CF5560" w:rsidRPr="009B3E7C">
              <w:rPr>
                <w:rStyle w:val="Hyperlink"/>
                <w:rFonts w:ascii="Arial" w:hAnsi="Arial" w:cs="Arial"/>
                <w:noProof/>
              </w:rPr>
              <w:t>Question 1</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_Toc67503563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3</w:t>
            </w:r>
            <w:r w:rsidR="00CF5560" w:rsidRPr="009B3E7C">
              <w:rPr>
                <w:rFonts w:ascii="Arial" w:hAnsi="Arial" w:cs="Arial"/>
                <w:noProof/>
                <w:webHidden/>
              </w:rPr>
              <w:fldChar w:fldCharType="end"/>
            </w:r>
          </w:hyperlink>
        </w:p>
        <w:p w14:paraId="58615198" w14:textId="286B2514" w:rsidR="00CF5560" w:rsidRPr="009B3E7C" w:rsidRDefault="00D139D5">
          <w:pPr>
            <w:pStyle w:val="TOC2"/>
            <w:tabs>
              <w:tab w:val="right" w:leader="dot" w:pos="9350"/>
            </w:tabs>
            <w:rPr>
              <w:rFonts w:ascii="Arial" w:eastAsiaTheme="minorEastAsia" w:hAnsi="Arial" w:cs="Arial"/>
              <w:noProof/>
            </w:rPr>
          </w:pPr>
          <w:hyperlink w:anchor="_Toc67503564" w:history="1">
            <w:r w:rsidR="00CF5560" w:rsidRPr="009B3E7C">
              <w:rPr>
                <w:rStyle w:val="Hyperlink"/>
                <w:rFonts w:ascii="Arial" w:hAnsi="Arial" w:cs="Arial"/>
                <w:noProof/>
              </w:rPr>
              <w:t>A</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_Toc67503564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3</w:t>
            </w:r>
            <w:r w:rsidR="00CF5560" w:rsidRPr="009B3E7C">
              <w:rPr>
                <w:rFonts w:ascii="Arial" w:hAnsi="Arial" w:cs="Arial"/>
                <w:noProof/>
                <w:webHidden/>
              </w:rPr>
              <w:fldChar w:fldCharType="end"/>
            </w:r>
          </w:hyperlink>
        </w:p>
        <w:p w14:paraId="28841E65" w14:textId="472F3D13" w:rsidR="00CF5560" w:rsidRPr="009B3E7C" w:rsidRDefault="00D139D5">
          <w:pPr>
            <w:pStyle w:val="TOC2"/>
            <w:tabs>
              <w:tab w:val="right" w:leader="dot" w:pos="9350"/>
            </w:tabs>
            <w:rPr>
              <w:rFonts w:ascii="Arial" w:eastAsiaTheme="minorEastAsia" w:hAnsi="Arial" w:cs="Arial"/>
              <w:noProof/>
            </w:rPr>
          </w:pPr>
          <w:hyperlink w:anchor="_Toc67503565" w:history="1">
            <w:r w:rsidR="00CF5560" w:rsidRPr="009B3E7C">
              <w:rPr>
                <w:rStyle w:val="Hyperlink"/>
                <w:rFonts w:ascii="Arial" w:hAnsi="Arial" w:cs="Arial"/>
                <w:noProof/>
              </w:rPr>
              <w:t>B</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_Toc67503565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7</w:t>
            </w:r>
            <w:r w:rsidR="00CF5560" w:rsidRPr="009B3E7C">
              <w:rPr>
                <w:rFonts w:ascii="Arial" w:hAnsi="Arial" w:cs="Arial"/>
                <w:noProof/>
                <w:webHidden/>
              </w:rPr>
              <w:fldChar w:fldCharType="end"/>
            </w:r>
          </w:hyperlink>
        </w:p>
        <w:p w14:paraId="6F8ECAED" w14:textId="0C27481F" w:rsidR="00CF5560" w:rsidRPr="009B3E7C" w:rsidRDefault="00D139D5">
          <w:pPr>
            <w:pStyle w:val="TOC2"/>
            <w:tabs>
              <w:tab w:val="right" w:leader="dot" w:pos="9350"/>
            </w:tabs>
            <w:rPr>
              <w:rFonts w:ascii="Arial" w:eastAsiaTheme="minorEastAsia" w:hAnsi="Arial" w:cs="Arial"/>
              <w:noProof/>
            </w:rPr>
          </w:pPr>
          <w:hyperlink w:anchor="_Toc67503566" w:history="1">
            <w:r w:rsidR="00CF5560" w:rsidRPr="009B3E7C">
              <w:rPr>
                <w:rStyle w:val="Hyperlink"/>
                <w:rFonts w:ascii="Arial" w:hAnsi="Arial" w:cs="Arial"/>
                <w:noProof/>
              </w:rPr>
              <w:t>C</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_Toc67503566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7</w:t>
            </w:r>
            <w:r w:rsidR="00CF5560" w:rsidRPr="009B3E7C">
              <w:rPr>
                <w:rFonts w:ascii="Arial" w:hAnsi="Arial" w:cs="Arial"/>
                <w:noProof/>
                <w:webHidden/>
              </w:rPr>
              <w:fldChar w:fldCharType="end"/>
            </w:r>
          </w:hyperlink>
        </w:p>
        <w:p w14:paraId="540BD5D1" w14:textId="4DA9B054" w:rsidR="00CF5560" w:rsidRPr="009B3E7C" w:rsidRDefault="00D139D5">
          <w:pPr>
            <w:pStyle w:val="TOC1"/>
            <w:tabs>
              <w:tab w:val="right" w:leader="dot" w:pos="9350"/>
            </w:tabs>
            <w:rPr>
              <w:rFonts w:ascii="Arial" w:eastAsiaTheme="minorEastAsia" w:hAnsi="Arial" w:cs="Arial"/>
              <w:noProof/>
            </w:rPr>
          </w:pPr>
          <w:hyperlink w:anchor="_Toc67503567" w:history="1">
            <w:r w:rsidR="00CF5560" w:rsidRPr="009B3E7C">
              <w:rPr>
                <w:rStyle w:val="Hyperlink"/>
                <w:rFonts w:ascii="Arial" w:hAnsi="Arial" w:cs="Arial"/>
                <w:noProof/>
              </w:rPr>
              <w:t>Question 2</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_Toc67503567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9</w:t>
            </w:r>
            <w:r w:rsidR="00CF5560" w:rsidRPr="009B3E7C">
              <w:rPr>
                <w:rFonts w:ascii="Arial" w:hAnsi="Arial" w:cs="Arial"/>
                <w:noProof/>
                <w:webHidden/>
              </w:rPr>
              <w:fldChar w:fldCharType="end"/>
            </w:r>
          </w:hyperlink>
        </w:p>
        <w:p w14:paraId="6516862B" w14:textId="6888E1AA" w:rsidR="00CF5560" w:rsidRPr="009B3E7C" w:rsidRDefault="00D139D5">
          <w:pPr>
            <w:pStyle w:val="TOC1"/>
            <w:tabs>
              <w:tab w:val="right" w:leader="dot" w:pos="9350"/>
            </w:tabs>
            <w:rPr>
              <w:rFonts w:ascii="Arial" w:eastAsiaTheme="minorEastAsia" w:hAnsi="Arial" w:cs="Arial"/>
              <w:noProof/>
            </w:rPr>
          </w:pPr>
          <w:hyperlink w:anchor="_Toc67503568" w:history="1">
            <w:r w:rsidR="00CF5560" w:rsidRPr="009B3E7C">
              <w:rPr>
                <w:rStyle w:val="Hyperlink"/>
                <w:rFonts w:ascii="Arial" w:hAnsi="Arial" w:cs="Arial"/>
                <w:noProof/>
              </w:rPr>
              <w:t>Question 3</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_Toc67503568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10</w:t>
            </w:r>
            <w:r w:rsidR="00CF5560" w:rsidRPr="009B3E7C">
              <w:rPr>
                <w:rFonts w:ascii="Arial" w:hAnsi="Arial" w:cs="Arial"/>
                <w:noProof/>
                <w:webHidden/>
              </w:rPr>
              <w:fldChar w:fldCharType="end"/>
            </w:r>
          </w:hyperlink>
        </w:p>
        <w:p w14:paraId="2C261842" w14:textId="3320D209" w:rsidR="00CF5560" w:rsidRPr="009B3E7C" w:rsidRDefault="00D139D5">
          <w:pPr>
            <w:pStyle w:val="TOC2"/>
            <w:tabs>
              <w:tab w:val="right" w:leader="dot" w:pos="9350"/>
            </w:tabs>
            <w:rPr>
              <w:rFonts w:ascii="Arial" w:eastAsiaTheme="minorEastAsia" w:hAnsi="Arial" w:cs="Arial"/>
              <w:noProof/>
            </w:rPr>
          </w:pPr>
          <w:hyperlink w:anchor="_Toc67503569" w:history="1">
            <w:r w:rsidR="00CF5560" w:rsidRPr="009B3E7C">
              <w:rPr>
                <w:rStyle w:val="Hyperlink"/>
                <w:rFonts w:ascii="Arial" w:hAnsi="Arial" w:cs="Arial"/>
                <w:noProof/>
              </w:rPr>
              <w:t>Profitability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_Toc67503569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10</w:t>
            </w:r>
            <w:r w:rsidR="00CF5560" w:rsidRPr="009B3E7C">
              <w:rPr>
                <w:rFonts w:ascii="Arial" w:hAnsi="Arial" w:cs="Arial"/>
                <w:noProof/>
                <w:webHidden/>
              </w:rPr>
              <w:fldChar w:fldCharType="end"/>
            </w:r>
          </w:hyperlink>
        </w:p>
        <w:p w14:paraId="4C7D6063" w14:textId="4EAC8632" w:rsidR="00CF5560" w:rsidRPr="009B3E7C" w:rsidRDefault="00D139D5">
          <w:pPr>
            <w:pStyle w:val="TOC2"/>
            <w:tabs>
              <w:tab w:val="right" w:leader="dot" w:pos="9350"/>
            </w:tabs>
            <w:rPr>
              <w:rFonts w:ascii="Arial" w:eastAsiaTheme="minorEastAsia" w:hAnsi="Arial" w:cs="Arial"/>
              <w:noProof/>
            </w:rPr>
          </w:pPr>
          <w:hyperlink w:anchor="_Toc67503570" w:history="1">
            <w:r w:rsidR="00CF5560" w:rsidRPr="009B3E7C">
              <w:rPr>
                <w:rStyle w:val="Hyperlink"/>
                <w:rFonts w:ascii="Arial" w:hAnsi="Arial" w:cs="Arial"/>
                <w:noProof/>
              </w:rPr>
              <w:t>Liquidity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_Toc67503570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11</w:t>
            </w:r>
            <w:r w:rsidR="00CF5560" w:rsidRPr="009B3E7C">
              <w:rPr>
                <w:rFonts w:ascii="Arial" w:hAnsi="Arial" w:cs="Arial"/>
                <w:noProof/>
                <w:webHidden/>
              </w:rPr>
              <w:fldChar w:fldCharType="end"/>
            </w:r>
          </w:hyperlink>
        </w:p>
        <w:p w14:paraId="00E78997" w14:textId="2EF983D7" w:rsidR="00CF5560" w:rsidRPr="009B3E7C" w:rsidRDefault="00D139D5">
          <w:pPr>
            <w:pStyle w:val="TOC2"/>
            <w:tabs>
              <w:tab w:val="right" w:leader="dot" w:pos="9350"/>
            </w:tabs>
            <w:rPr>
              <w:rFonts w:ascii="Arial" w:eastAsiaTheme="minorEastAsia" w:hAnsi="Arial" w:cs="Arial"/>
              <w:noProof/>
            </w:rPr>
          </w:pPr>
          <w:hyperlink w:anchor="_Toc67503571" w:history="1">
            <w:r w:rsidR="00CF5560" w:rsidRPr="009B3E7C">
              <w:rPr>
                <w:rStyle w:val="Hyperlink"/>
                <w:rFonts w:ascii="Arial" w:hAnsi="Arial" w:cs="Arial"/>
                <w:noProof/>
              </w:rPr>
              <w:t>Efficiency</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_Toc67503571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12</w:t>
            </w:r>
            <w:r w:rsidR="00CF5560" w:rsidRPr="009B3E7C">
              <w:rPr>
                <w:rFonts w:ascii="Arial" w:hAnsi="Arial" w:cs="Arial"/>
                <w:noProof/>
                <w:webHidden/>
              </w:rPr>
              <w:fldChar w:fldCharType="end"/>
            </w:r>
          </w:hyperlink>
        </w:p>
        <w:p w14:paraId="4D960E3E" w14:textId="13ABD362" w:rsidR="00CF5560" w:rsidRPr="009B3E7C" w:rsidRDefault="00D139D5">
          <w:pPr>
            <w:pStyle w:val="TOC1"/>
            <w:tabs>
              <w:tab w:val="right" w:leader="dot" w:pos="9350"/>
            </w:tabs>
            <w:rPr>
              <w:rFonts w:ascii="Arial" w:eastAsiaTheme="minorEastAsia" w:hAnsi="Arial" w:cs="Arial"/>
              <w:noProof/>
            </w:rPr>
          </w:pPr>
          <w:hyperlink w:anchor="_Toc67503572" w:history="1">
            <w:r w:rsidR="00CF5560" w:rsidRPr="009B3E7C">
              <w:rPr>
                <w:rStyle w:val="Hyperlink"/>
                <w:rFonts w:ascii="Arial" w:hAnsi="Arial" w:cs="Arial"/>
                <w:noProof/>
              </w:rPr>
              <w:t>Question 4</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_Toc67503572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13</w:t>
            </w:r>
            <w:r w:rsidR="00CF5560" w:rsidRPr="009B3E7C">
              <w:rPr>
                <w:rFonts w:ascii="Arial" w:hAnsi="Arial" w:cs="Arial"/>
                <w:noProof/>
                <w:webHidden/>
              </w:rPr>
              <w:fldChar w:fldCharType="end"/>
            </w:r>
          </w:hyperlink>
        </w:p>
        <w:p w14:paraId="10AD36B2" w14:textId="171A4FFB" w:rsidR="00CF5560" w:rsidRPr="009B3E7C" w:rsidRDefault="00D139D5">
          <w:pPr>
            <w:pStyle w:val="TOC1"/>
            <w:tabs>
              <w:tab w:val="right" w:leader="dot" w:pos="9350"/>
            </w:tabs>
            <w:rPr>
              <w:rFonts w:ascii="Arial" w:eastAsiaTheme="minorEastAsia" w:hAnsi="Arial" w:cs="Arial"/>
              <w:noProof/>
            </w:rPr>
          </w:pPr>
          <w:hyperlink w:anchor="_Toc67503573" w:history="1">
            <w:r w:rsidR="00CF5560" w:rsidRPr="009B3E7C">
              <w:rPr>
                <w:rStyle w:val="Hyperlink"/>
                <w:rFonts w:ascii="Arial" w:hAnsi="Arial" w:cs="Arial"/>
                <w:noProof/>
              </w:rPr>
              <w:t>References</w:t>
            </w:r>
            <w:r w:rsidR="00CF5560" w:rsidRPr="009B3E7C">
              <w:rPr>
                <w:rFonts w:ascii="Arial" w:hAnsi="Arial" w:cs="Arial"/>
                <w:noProof/>
                <w:webHidden/>
              </w:rPr>
              <w:tab/>
            </w:r>
            <w:r w:rsidR="00CF5560" w:rsidRPr="009B3E7C">
              <w:rPr>
                <w:rFonts w:ascii="Arial" w:hAnsi="Arial" w:cs="Arial"/>
                <w:noProof/>
                <w:webHidden/>
              </w:rPr>
              <w:fldChar w:fldCharType="begin"/>
            </w:r>
            <w:r w:rsidR="00CF5560" w:rsidRPr="009B3E7C">
              <w:rPr>
                <w:rFonts w:ascii="Arial" w:hAnsi="Arial" w:cs="Arial"/>
                <w:noProof/>
                <w:webHidden/>
              </w:rPr>
              <w:instrText xml:space="preserve"> PAGEREF _Toc67503573 \h </w:instrText>
            </w:r>
            <w:r w:rsidR="00CF5560" w:rsidRPr="009B3E7C">
              <w:rPr>
                <w:rFonts w:ascii="Arial" w:hAnsi="Arial" w:cs="Arial"/>
                <w:noProof/>
                <w:webHidden/>
              </w:rPr>
            </w:r>
            <w:r w:rsidR="00CF5560" w:rsidRPr="009B3E7C">
              <w:rPr>
                <w:rFonts w:ascii="Arial" w:hAnsi="Arial" w:cs="Arial"/>
                <w:noProof/>
                <w:webHidden/>
              </w:rPr>
              <w:fldChar w:fldCharType="separate"/>
            </w:r>
            <w:r w:rsidR="00CF5560" w:rsidRPr="009B3E7C">
              <w:rPr>
                <w:rFonts w:ascii="Arial" w:hAnsi="Arial" w:cs="Arial"/>
                <w:noProof/>
                <w:webHidden/>
              </w:rPr>
              <w:t>15</w:t>
            </w:r>
            <w:r w:rsidR="00CF5560" w:rsidRPr="009B3E7C">
              <w:rPr>
                <w:rFonts w:ascii="Arial" w:hAnsi="Arial" w:cs="Arial"/>
                <w:noProof/>
                <w:webHidden/>
              </w:rPr>
              <w:fldChar w:fldCharType="end"/>
            </w:r>
          </w:hyperlink>
        </w:p>
        <w:p w14:paraId="13AAC1A3" w14:textId="60180542" w:rsidR="00851643" w:rsidRPr="009B3E7C" w:rsidRDefault="00851643">
          <w:pPr>
            <w:rPr>
              <w:rFonts w:ascii="Arial" w:hAnsi="Arial" w:cs="Arial"/>
            </w:rPr>
          </w:pPr>
          <w:r w:rsidRPr="009B3E7C">
            <w:rPr>
              <w:rFonts w:ascii="Arial" w:hAnsi="Arial" w:cs="Arial"/>
              <w:b/>
              <w:bCs/>
              <w:noProof/>
            </w:rPr>
            <w:fldChar w:fldCharType="end"/>
          </w:r>
        </w:p>
      </w:sdtContent>
    </w:sdt>
    <w:p w14:paraId="2E52E227" w14:textId="77777777" w:rsidR="00851643" w:rsidRPr="009B3E7C" w:rsidRDefault="00851643">
      <w:pPr>
        <w:rPr>
          <w:rFonts w:ascii="Arial" w:eastAsiaTheme="majorEastAsia" w:hAnsi="Arial" w:cs="Arial"/>
          <w:color w:val="365F91" w:themeColor="accent1" w:themeShade="BF"/>
        </w:rPr>
      </w:pPr>
      <w:r w:rsidRPr="009B3E7C">
        <w:rPr>
          <w:rFonts w:ascii="Arial" w:hAnsi="Arial" w:cs="Arial"/>
        </w:rPr>
        <w:br w:type="page"/>
      </w:r>
    </w:p>
    <w:p w14:paraId="05396C7F" w14:textId="33E3341C" w:rsidR="00DC1411" w:rsidRPr="009B3E7C" w:rsidRDefault="00DC1411" w:rsidP="00DC1411">
      <w:pPr>
        <w:pStyle w:val="Heading1"/>
        <w:rPr>
          <w:rFonts w:ascii="Arial" w:hAnsi="Arial" w:cs="Arial"/>
          <w:sz w:val="22"/>
          <w:szCs w:val="22"/>
        </w:rPr>
      </w:pPr>
      <w:bookmarkStart w:id="0" w:name="_Toc67503563"/>
      <w:r w:rsidRPr="009B3E7C">
        <w:rPr>
          <w:rFonts w:ascii="Arial" w:hAnsi="Arial" w:cs="Arial"/>
          <w:sz w:val="22"/>
          <w:szCs w:val="22"/>
        </w:rPr>
        <w:lastRenderedPageBreak/>
        <w:t>Question 1</w:t>
      </w:r>
      <w:bookmarkEnd w:id="0"/>
    </w:p>
    <w:p w14:paraId="66E5AB4B" w14:textId="13E93E7B" w:rsidR="009346A3" w:rsidRPr="009B3E7C" w:rsidRDefault="009346A3" w:rsidP="009346A3">
      <w:pPr>
        <w:pStyle w:val="Heading2"/>
        <w:rPr>
          <w:rFonts w:ascii="Arial" w:hAnsi="Arial" w:cs="Arial"/>
          <w:sz w:val="22"/>
          <w:szCs w:val="22"/>
        </w:rPr>
      </w:pPr>
      <w:bookmarkStart w:id="1" w:name="_Toc67503564"/>
      <w:r w:rsidRPr="009B3E7C">
        <w:rPr>
          <w:rFonts w:ascii="Arial" w:hAnsi="Arial" w:cs="Arial"/>
          <w:sz w:val="22"/>
          <w:szCs w:val="22"/>
        </w:rPr>
        <w:t>A</w:t>
      </w:r>
      <w:bookmarkEnd w:id="1"/>
    </w:p>
    <w:tbl>
      <w:tblPr>
        <w:tblW w:w="5000" w:type="pct"/>
        <w:tblLook w:val="04A0" w:firstRow="1" w:lastRow="0" w:firstColumn="1" w:lastColumn="0" w:noHBand="0" w:noVBand="1"/>
      </w:tblPr>
      <w:tblGrid>
        <w:gridCol w:w="1407"/>
        <w:gridCol w:w="4139"/>
        <w:gridCol w:w="568"/>
        <w:gridCol w:w="1623"/>
        <w:gridCol w:w="1623"/>
      </w:tblGrid>
      <w:tr w:rsidR="00DC1411" w:rsidRPr="009B3E7C" w14:paraId="7B5CCA31" w14:textId="77777777" w:rsidTr="00DC1411">
        <w:trPr>
          <w:trHeight w:val="300"/>
        </w:trPr>
        <w:tc>
          <w:tcPr>
            <w:tcW w:w="762" w:type="pct"/>
            <w:tcBorders>
              <w:top w:val="nil"/>
              <w:left w:val="nil"/>
              <w:bottom w:val="nil"/>
              <w:right w:val="nil"/>
            </w:tcBorders>
            <w:shd w:val="clear" w:color="auto" w:fill="auto"/>
            <w:noWrap/>
            <w:vAlign w:val="bottom"/>
            <w:hideMark/>
          </w:tcPr>
          <w:p w14:paraId="0284A7A4" w14:textId="77777777" w:rsidR="00DC1411" w:rsidRPr="009B3E7C" w:rsidRDefault="00DC1411" w:rsidP="00DC1411">
            <w:pPr>
              <w:spacing w:after="0" w:line="240" w:lineRule="auto"/>
              <w:rPr>
                <w:rFonts w:ascii="Arial" w:eastAsia="Times New Roman" w:hAnsi="Arial" w:cs="Arial"/>
              </w:rPr>
            </w:pPr>
          </w:p>
        </w:tc>
        <w:tc>
          <w:tcPr>
            <w:tcW w:w="2221" w:type="pct"/>
            <w:tcBorders>
              <w:top w:val="nil"/>
              <w:left w:val="nil"/>
              <w:bottom w:val="nil"/>
              <w:right w:val="nil"/>
            </w:tcBorders>
            <w:shd w:val="clear" w:color="auto" w:fill="auto"/>
            <w:noWrap/>
            <w:vAlign w:val="bottom"/>
            <w:hideMark/>
          </w:tcPr>
          <w:p w14:paraId="361FF1F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Journal Entries</w:t>
            </w:r>
          </w:p>
        </w:tc>
        <w:tc>
          <w:tcPr>
            <w:tcW w:w="313" w:type="pct"/>
            <w:tcBorders>
              <w:top w:val="nil"/>
              <w:left w:val="nil"/>
              <w:bottom w:val="nil"/>
              <w:right w:val="nil"/>
            </w:tcBorders>
            <w:shd w:val="clear" w:color="auto" w:fill="auto"/>
            <w:noWrap/>
            <w:vAlign w:val="bottom"/>
            <w:hideMark/>
          </w:tcPr>
          <w:p w14:paraId="0292F4E5"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AC99CF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nil"/>
            </w:tcBorders>
            <w:shd w:val="clear" w:color="auto" w:fill="auto"/>
            <w:noWrap/>
            <w:vAlign w:val="bottom"/>
            <w:hideMark/>
          </w:tcPr>
          <w:p w14:paraId="03980DF9" w14:textId="77777777" w:rsidR="00DC1411" w:rsidRPr="009B3E7C" w:rsidRDefault="00DC1411" w:rsidP="00DC1411">
            <w:pPr>
              <w:spacing w:after="0" w:line="240" w:lineRule="auto"/>
              <w:rPr>
                <w:rFonts w:ascii="Arial" w:eastAsia="Times New Roman" w:hAnsi="Arial" w:cs="Arial"/>
              </w:rPr>
            </w:pPr>
          </w:p>
        </w:tc>
      </w:tr>
      <w:tr w:rsidR="00DC1411" w:rsidRPr="009B3E7C" w14:paraId="4D885E4B" w14:textId="77777777" w:rsidTr="00DC1411">
        <w:trPr>
          <w:trHeight w:val="300"/>
        </w:trPr>
        <w:tc>
          <w:tcPr>
            <w:tcW w:w="762" w:type="pct"/>
            <w:tcBorders>
              <w:top w:val="single" w:sz="4" w:space="0" w:color="auto"/>
              <w:left w:val="single" w:sz="4" w:space="0" w:color="auto"/>
              <w:bottom w:val="nil"/>
              <w:right w:val="single" w:sz="4" w:space="0" w:color="auto"/>
            </w:tcBorders>
            <w:shd w:val="clear" w:color="auto" w:fill="auto"/>
            <w:noWrap/>
            <w:vAlign w:val="bottom"/>
            <w:hideMark/>
          </w:tcPr>
          <w:p w14:paraId="31C5B79B"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Date</w:t>
            </w:r>
          </w:p>
        </w:tc>
        <w:tc>
          <w:tcPr>
            <w:tcW w:w="2221" w:type="pct"/>
            <w:tcBorders>
              <w:top w:val="single" w:sz="4" w:space="0" w:color="auto"/>
              <w:left w:val="nil"/>
              <w:bottom w:val="single" w:sz="4" w:space="0" w:color="auto"/>
              <w:right w:val="nil"/>
            </w:tcBorders>
            <w:shd w:val="clear" w:color="auto" w:fill="auto"/>
            <w:noWrap/>
            <w:vAlign w:val="bottom"/>
            <w:hideMark/>
          </w:tcPr>
          <w:p w14:paraId="09218E41" w14:textId="0F02D7C4" w:rsidR="00DC1411" w:rsidRPr="009B3E7C" w:rsidRDefault="00D31BD7"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Particulars</w:t>
            </w:r>
          </w:p>
        </w:tc>
        <w:tc>
          <w:tcPr>
            <w:tcW w:w="313" w:type="pct"/>
            <w:tcBorders>
              <w:top w:val="single" w:sz="4" w:space="0" w:color="auto"/>
              <w:left w:val="nil"/>
              <w:bottom w:val="single" w:sz="4" w:space="0" w:color="auto"/>
              <w:right w:val="nil"/>
            </w:tcBorders>
            <w:shd w:val="clear" w:color="auto" w:fill="auto"/>
            <w:noWrap/>
            <w:vAlign w:val="bottom"/>
            <w:hideMark/>
          </w:tcPr>
          <w:p w14:paraId="675AF807"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852" w:type="pct"/>
            <w:tcBorders>
              <w:top w:val="single" w:sz="4" w:space="0" w:color="auto"/>
              <w:left w:val="nil"/>
              <w:bottom w:val="single" w:sz="4" w:space="0" w:color="auto"/>
              <w:right w:val="nil"/>
            </w:tcBorders>
            <w:shd w:val="clear" w:color="auto" w:fill="auto"/>
            <w:noWrap/>
            <w:vAlign w:val="bottom"/>
            <w:hideMark/>
          </w:tcPr>
          <w:p w14:paraId="27EA0906" w14:textId="77777777" w:rsidR="00DC1411" w:rsidRPr="009B3E7C" w:rsidRDefault="00DC1411" w:rsidP="00DC1411">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Debit </w:t>
            </w:r>
          </w:p>
        </w:tc>
        <w:tc>
          <w:tcPr>
            <w:tcW w:w="852" w:type="pct"/>
            <w:tcBorders>
              <w:top w:val="single" w:sz="4" w:space="0" w:color="auto"/>
              <w:left w:val="nil"/>
              <w:bottom w:val="single" w:sz="4" w:space="0" w:color="auto"/>
              <w:right w:val="single" w:sz="4" w:space="0" w:color="auto"/>
            </w:tcBorders>
            <w:shd w:val="clear" w:color="auto" w:fill="auto"/>
            <w:noWrap/>
            <w:vAlign w:val="bottom"/>
            <w:hideMark/>
          </w:tcPr>
          <w:p w14:paraId="5868F4E8" w14:textId="77777777" w:rsidR="00DC1411" w:rsidRPr="009B3E7C" w:rsidRDefault="00DC1411" w:rsidP="00DC1411">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Credit </w:t>
            </w:r>
          </w:p>
        </w:tc>
      </w:tr>
      <w:tr w:rsidR="00DC1411" w:rsidRPr="009B3E7C" w14:paraId="486FE759"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396405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1</w:t>
            </w:r>
          </w:p>
        </w:tc>
        <w:tc>
          <w:tcPr>
            <w:tcW w:w="2221" w:type="pct"/>
            <w:tcBorders>
              <w:top w:val="nil"/>
              <w:left w:val="nil"/>
              <w:bottom w:val="nil"/>
              <w:right w:val="nil"/>
            </w:tcBorders>
            <w:shd w:val="clear" w:color="auto" w:fill="auto"/>
            <w:noWrap/>
            <w:vAlign w:val="bottom"/>
            <w:hideMark/>
          </w:tcPr>
          <w:p w14:paraId="362DE11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Purchases A/c</w:t>
            </w:r>
          </w:p>
        </w:tc>
        <w:tc>
          <w:tcPr>
            <w:tcW w:w="313" w:type="pct"/>
            <w:tcBorders>
              <w:top w:val="nil"/>
              <w:left w:val="nil"/>
              <w:bottom w:val="nil"/>
              <w:right w:val="nil"/>
            </w:tcBorders>
            <w:shd w:val="clear" w:color="auto" w:fill="auto"/>
            <w:noWrap/>
            <w:vAlign w:val="bottom"/>
            <w:hideMark/>
          </w:tcPr>
          <w:p w14:paraId="19218A7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6C915C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30,000.00 </w:t>
            </w:r>
          </w:p>
        </w:tc>
        <w:tc>
          <w:tcPr>
            <w:tcW w:w="852" w:type="pct"/>
            <w:tcBorders>
              <w:top w:val="nil"/>
              <w:left w:val="nil"/>
              <w:bottom w:val="nil"/>
              <w:right w:val="single" w:sz="4" w:space="0" w:color="auto"/>
            </w:tcBorders>
            <w:shd w:val="clear" w:color="auto" w:fill="auto"/>
            <w:noWrap/>
            <w:vAlign w:val="bottom"/>
            <w:hideMark/>
          </w:tcPr>
          <w:p w14:paraId="5B543486"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D6F321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80B260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2EBF05E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payable </w:t>
            </w:r>
          </w:p>
        </w:tc>
        <w:tc>
          <w:tcPr>
            <w:tcW w:w="313" w:type="pct"/>
            <w:tcBorders>
              <w:top w:val="nil"/>
              <w:left w:val="nil"/>
              <w:bottom w:val="nil"/>
              <w:right w:val="nil"/>
            </w:tcBorders>
            <w:shd w:val="clear" w:color="auto" w:fill="auto"/>
            <w:noWrap/>
            <w:vAlign w:val="bottom"/>
            <w:hideMark/>
          </w:tcPr>
          <w:p w14:paraId="71525890"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F1C90D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5EE2E3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30,000.00 </w:t>
            </w:r>
          </w:p>
        </w:tc>
      </w:tr>
      <w:tr w:rsidR="00DC1411" w:rsidRPr="009B3E7C" w14:paraId="16A5E0A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DE28FB3"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7AFA7F6"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inventory purchased on credit </w:t>
            </w:r>
          </w:p>
        </w:tc>
        <w:tc>
          <w:tcPr>
            <w:tcW w:w="313" w:type="pct"/>
            <w:tcBorders>
              <w:top w:val="nil"/>
              <w:left w:val="nil"/>
              <w:bottom w:val="nil"/>
              <w:right w:val="nil"/>
            </w:tcBorders>
            <w:shd w:val="clear" w:color="auto" w:fill="auto"/>
            <w:noWrap/>
            <w:vAlign w:val="bottom"/>
            <w:hideMark/>
          </w:tcPr>
          <w:p w14:paraId="78CB4B5A"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2A16A45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1ACA0E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18D70F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74A8A15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44165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5BEB97D4"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82C93D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61310B5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6BF76B2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A334B1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2</w:t>
            </w:r>
          </w:p>
        </w:tc>
        <w:tc>
          <w:tcPr>
            <w:tcW w:w="2221" w:type="pct"/>
            <w:tcBorders>
              <w:top w:val="nil"/>
              <w:left w:val="nil"/>
              <w:bottom w:val="nil"/>
              <w:right w:val="nil"/>
            </w:tcBorders>
            <w:shd w:val="clear" w:color="auto" w:fill="auto"/>
            <w:noWrap/>
            <w:vAlign w:val="bottom"/>
            <w:hideMark/>
          </w:tcPr>
          <w:p w14:paraId="3CD53E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313" w:type="pct"/>
            <w:tcBorders>
              <w:top w:val="nil"/>
              <w:left w:val="nil"/>
              <w:bottom w:val="nil"/>
              <w:right w:val="nil"/>
            </w:tcBorders>
            <w:shd w:val="clear" w:color="auto" w:fill="auto"/>
            <w:noWrap/>
            <w:vAlign w:val="bottom"/>
            <w:hideMark/>
          </w:tcPr>
          <w:p w14:paraId="5BC8997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9B52B9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20,000.00 </w:t>
            </w:r>
          </w:p>
        </w:tc>
        <w:tc>
          <w:tcPr>
            <w:tcW w:w="852" w:type="pct"/>
            <w:tcBorders>
              <w:top w:val="nil"/>
              <w:left w:val="nil"/>
              <w:bottom w:val="nil"/>
              <w:right w:val="single" w:sz="4" w:space="0" w:color="auto"/>
            </w:tcBorders>
            <w:shd w:val="clear" w:color="auto" w:fill="auto"/>
            <w:noWrap/>
            <w:vAlign w:val="bottom"/>
            <w:hideMark/>
          </w:tcPr>
          <w:p w14:paraId="7656689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C27658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DD6B29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08D918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Sales </w:t>
            </w:r>
          </w:p>
        </w:tc>
        <w:tc>
          <w:tcPr>
            <w:tcW w:w="313" w:type="pct"/>
            <w:tcBorders>
              <w:top w:val="nil"/>
              <w:left w:val="nil"/>
              <w:bottom w:val="nil"/>
              <w:right w:val="nil"/>
            </w:tcBorders>
            <w:shd w:val="clear" w:color="auto" w:fill="auto"/>
            <w:noWrap/>
            <w:vAlign w:val="bottom"/>
            <w:hideMark/>
          </w:tcPr>
          <w:p w14:paraId="52151055"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0D206560"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EDDC04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20,000.00 </w:t>
            </w:r>
          </w:p>
        </w:tc>
      </w:tr>
      <w:tr w:rsidR="00DC1411" w:rsidRPr="009B3E7C" w14:paraId="29E4CF0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E6EA2D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568FD4C"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sales made </w:t>
            </w:r>
          </w:p>
        </w:tc>
        <w:tc>
          <w:tcPr>
            <w:tcW w:w="313" w:type="pct"/>
            <w:tcBorders>
              <w:top w:val="nil"/>
              <w:left w:val="nil"/>
              <w:bottom w:val="nil"/>
              <w:right w:val="nil"/>
            </w:tcBorders>
            <w:shd w:val="clear" w:color="auto" w:fill="auto"/>
            <w:noWrap/>
            <w:vAlign w:val="bottom"/>
            <w:hideMark/>
          </w:tcPr>
          <w:p w14:paraId="37CA307D"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62B30A1E"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998118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4FE56A88"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E6B30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26F06E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6869CE2C"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E175589"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3943A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F0C3D2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F34CFD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3</w:t>
            </w:r>
          </w:p>
        </w:tc>
        <w:tc>
          <w:tcPr>
            <w:tcW w:w="2221" w:type="pct"/>
            <w:tcBorders>
              <w:top w:val="nil"/>
              <w:left w:val="nil"/>
              <w:bottom w:val="nil"/>
              <w:right w:val="nil"/>
            </w:tcBorders>
            <w:shd w:val="clear" w:color="auto" w:fill="auto"/>
            <w:noWrap/>
            <w:vAlign w:val="bottom"/>
            <w:hideMark/>
          </w:tcPr>
          <w:p w14:paraId="1815CB7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Purchases </w:t>
            </w:r>
          </w:p>
        </w:tc>
        <w:tc>
          <w:tcPr>
            <w:tcW w:w="313" w:type="pct"/>
            <w:tcBorders>
              <w:top w:val="nil"/>
              <w:left w:val="nil"/>
              <w:bottom w:val="nil"/>
              <w:right w:val="nil"/>
            </w:tcBorders>
            <w:shd w:val="clear" w:color="auto" w:fill="auto"/>
            <w:noWrap/>
            <w:vAlign w:val="bottom"/>
            <w:hideMark/>
          </w:tcPr>
          <w:p w14:paraId="172C3B3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16E8D81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15,000.00 </w:t>
            </w:r>
          </w:p>
        </w:tc>
        <w:tc>
          <w:tcPr>
            <w:tcW w:w="852" w:type="pct"/>
            <w:tcBorders>
              <w:top w:val="nil"/>
              <w:left w:val="nil"/>
              <w:bottom w:val="nil"/>
              <w:right w:val="single" w:sz="4" w:space="0" w:color="auto"/>
            </w:tcBorders>
            <w:shd w:val="clear" w:color="auto" w:fill="auto"/>
            <w:noWrap/>
            <w:vAlign w:val="bottom"/>
            <w:hideMark/>
          </w:tcPr>
          <w:p w14:paraId="7DB7CBA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5D7AF3B"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391D9D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D5F693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005562B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66B7DAD1"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6527E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15,000.00 </w:t>
            </w:r>
          </w:p>
        </w:tc>
      </w:tr>
      <w:tr w:rsidR="00DC1411" w:rsidRPr="009B3E7C" w14:paraId="1D353B1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E6A30B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ADBC4DC"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for purchases made</w:t>
            </w:r>
          </w:p>
        </w:tc>
        <w:tc>
          <w:tcPr>
            <w:tcW w:w="313" w:type="pct"/>
            <w:tcBorders>
              <w:top w:val="nil"/>
              <w:left w:val="nil"/>
              <w:bottom w:val="nil"/>
              <w:right w:val="nil"/>
            </w:tcBorders>
            <w:shd w:val="clear" w:color="auto" w:fill="auto"/>
            <w:noWrap/>
            <w:vAlign w:val="bottom"/>
            <w:hideMark/>
          </w:tcPr>
          <w:p w14:paraId="7C1BE05E"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47B7C0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52A29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4D7A089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E2914A9"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290A64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0EBB5296"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435C05AE"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C52BF1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BBB3C6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DA8288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4</w:t>
            </w:r>
          </w:p>
        </w:tc>
        <w:tc>
          <w:tcPr>
            <w:tcW w:w="2221" w:type="pct"/>
            <w:tcBorders>
              <w:top w:val="nil"/>
              <w:left w:val="nil"/>
              <w:bottom w:val="nil"/>
              <w:right w:val="nil"/>
            </w:tcBorders>
            <w:shd w:val="clear" w:color="auto" w:fill="auto"/>
            <w:noWrap/>
            <w:vAlign w:val="bottom"/>
            <w:hideMark/>
          </w:tcPr>
          <w:p w14:paraId="17287CB2" w14:textId="1A517F52" w:rsidR="00DC1411" w:rsidRPr="009B3E7C" w:rsidRDefault="00CF5560" w:rsidP="00DC1411">
            <w:pPr>
              <w:spacing w:after="0" w:line="240" w:lineRule="auto"/>
              <w:rPr>
                <w:rFonts w:ascii="Arial" w:eastAsia="Times New Roman" w:hAnsi="Arial" w:cs="Arial"/>
                <w:color w:val="000000"/>
              </w:rPr>
            </w:pPr>
            <w:r w:rsidRPr="009B3E7C">
              <w:rPr>
                <w:rFonts w:ascii="Arial" w:eastAsia="Times New Roman" w:hAnsi="Arial" w:cs="Arial"/>
                <w:color w:val="000000"/>
              </w:rPr>
              <w:t>Account’s</w:t>
            </w:r>
            <w:r w:rsidR="00DC1411" w:rsidRPr="009B3E7C">
              <w:rPr>
                <w:rFonts w:ascii="Arial" w:eastAsia="Times New Roman" w:hAnsi="Arial" w:cs="Arial"/>
                <w:color w:val="000000"/>
              </w:rPr>
              <w:t xml:space="preserve"> receivables </w:t>
            </w:r>
          </w:p>
        </w:tc>
        <w:tc>
          <w:tcPr>
            <w:tcW w:w="313" w:type="pct"/>
            <w:tcBorders>
              <w:top w:val="nil"/>
              <w:left w:val="nil"/>
              <w:bottom w:val="nil"/>
              <w:right w:val="nil"/>
            </w:tcBorders>
            <w:shd w:val="clear" w:color="auto" w:fill="auto"/>
            <w:noWrap/>
            <w:vAlign w:val="bottom"/>
            <w:hideMark/>
          </w:tcPr>
          <w:p w14:paraId="0744797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68F51BB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50,000.00 </w:t>
            </w:r>
          </w:p>
        </w:tc>
        <w:tc>
          <w:tcPr>
            <w:tcW w:w="852" w:type="pct"/>
            <w:tcBorders>
              <w:top w:val="nil"/>
              <w:left w:val="nil"/>
              <w:bottom w:val="nil"/>
              <w:right w:val="single" w:sz="4" w:space="0" w:color="auto"/>
            </w:tcBorders>
            <w:shd w:val="clear" w:color="auto" w:fill="auto"/>
            <w:noWrap/>
            <w:vAlign w:val="bottom"/>
            <w:hideMark/>
          </w:tcPr>
          <w:p w14:paraId="1E35A9A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E226E9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908D3C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2B107A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sales </w:t>
            </w:r>
          </w:p>
        </w:tc>
        <w:tc>
          <w:tcPr>
            <w:tcW w:w="313" w:type="pct"/>
            <w:tcBorders>
              <w:top w:val="nil"/>
              <w:left w:val="nil"/>
              <w:bottom w:val="nil"/>
              <w:right w:val="nil"/>
            </w:tcBorders>
            <w:shd w:val="clear" w:color="auto" w:fill="auto"/>
            <w:noWrap/>
            <w:vAlign w:val="bottom"/>
            <w:hideMark/>
          </w:tcPr>
          <w:p w14:paraId="6C80734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6D264AD"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6CEF3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50,000.00 </w:t>
            </w:r>
          </w:p>
        </w:tc>
      </w:tr>
      <w:tr w:rsidR="00DC1411" w:rsidRPr="009B3E7C" w14:paraId="14E2505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9FA887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B528B6E"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goods sold on credit </w:t>
            </w:r>
          </w:p>
        </w:tc>
        <w:tc>
          <w:tcPr>
            <w:tcW w:w="313" w:type="pct"/>
            <w:tcBorders>
              <w:top w:val="nil"/>
              <w:left w:val="nil"/>
              <w:bottom w:val="nil"/>
              <w:right w:val="nil"/>
            </w:tcBorders>
            <w:shd w:val="clear" w:color="auto" w:fill="auto"/>
            <w:noWrap/>
            <w:vAlign w:val="bottom"/>
            <w:hideMark/>
          </w:tcPr>
          <w:p w14:paraId="28BBF65F"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DE75448"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E9929B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14D835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30BA93"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D72703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5A48E85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A07431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3A5237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009206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5B4598E"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5</w:t>
            </w:r>
          </w:p>
        </w:tc>
        <w:tc>
          <w:tcPr>
            <w:tcW w:w="2221" w:type="pct"/>
            <w:tcBorders>
              <w:top w:val="nil"/>
              <w:left w:val="nil"/>
              <w:bottom w:val="nil"/>
              <w:right w:val="nil"/>
            </w:tcBorders>
            <w:shd w:val="clear" w:color="auto" w:fill="auto"/>
            <w:noWrap/>
            <w:vAlign w:val="bottom"/>
            <w:hideMark/>
          </w:tcPr>
          <w:p w14:paraId="72DC51D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Accounts Payable </w:t>
            </w:r>
          </w:p>
        </w:tc>
        <w:tc>
          <w:tcPr>
            <w:tcW w:w="313" w:type="pct"/>
            <w:tcBorders>
              <w:top w:val="nil"/>
              <w:left w:val="nil"/>
              <w:bottom w:val="nil"/>
              <w:right w:val="nil"/>
            </w:tcBorders>
            <w:shd w:val="clear" w:color="auto" w:fill="auto"/>
            <w:noWrap/>
            <w:vAlign w:val="bottom"/>
            <w:hideMark/>
          </w:tcPr>
          <w:p w14:paraId="093D446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0E7526F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29,000.00 </w:t>
            </w:r>
          </w:p>
        </w:tc>
        <w:tc>
          <w:tcPr>
            <w:tcW w:w="852" w:type="pct"/>
            <w:tcBorders>
              <w:top w:val="nil"/>
              <w:left w:val="nil"/>
              <w:bottom w:val="nil"/>
              <w:right w:val="single" w:sz="4" w:space="0" w:color="auto"/>
            </w:tcBorders>
            <w:shd w:val="clear" w:color="auto" w:fill="auto"/>
            <w:noWrap/>
            <w:vAlign w:val="bottom"/>
            <w:hideMark/>
          </w:tcPr>
          <w:p w14:paraId="3F64908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00C5503"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92CB9F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3E78C4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Bank A/c</w:t>
            </w:r>
          </w:p>
        </w:tc>
        <w:tc>
          <w:tcPr>
            <w:tcW w:w="313" w:type="pct"/>
            <w:tcBorders>
              <w:top w:val="nil"/>
              <w:left w:val="nil"/>
              <w:bottom w:val="nil"/>
              <w:right w:val="nil"/>
            </w:tcBorders>
            <w:shd w:val="clear" w:color="auto" w:fill="auto"/>
            <w:noWrap/>
            <w:vAlign w:val="bottom"/>
            <w:hideMark/>
          </w:tcPr>
          <w:p w14:paraId="74FC6AAF"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295A9F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2A571D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29,000.00 </w:t>
            </w:r>
          </w:p>
        </w:tc>
      </w:tr>
      <w:tr w:rsidR="00DC1411" w:rsidRPr="009B3E7C" w14:paraId="0127A4FD"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426381F"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943C39E"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cheque paid </w:t>
            </w:r>
          </w:p>
        </w:tc>
        <w:tc>
          <w:tcPr>
            <w:tcW w:w="313" w:type="pct"/>
            <w:tcBorders>
              <w:top w:val="nil"/>
              <w:left w:val="nil"/>
              <w:bottom w:val="nil"/>
              <w:right w:val="nil"/>
            </w:tcBorders>
            <w:shd w:val="clear" w:color="auto" w:fill="auto"/>
            <w:noWrap/>
            <w:vAlign w:val="bottom"/>
            <w:hideMark/>
          </w:tcPr>
          <w:p w14:paraId="67B473BD"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10C916B8"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D794A6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6489BBED"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8F13C66"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9A701A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66F643F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09B648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46D6A0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858C60A"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2FB5914"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6</w:t>
            </w:r>
          </w:p>
        </w:tc>
        <w:tc>
          <w:tcPr>
            <w:tcW w:w="2221" w:type="pct"/>
            <w:tcBorders>
              <w:top w:val="nil"/>
              <w:left w:val="nil"/>
              <w:bottom w:val="nil"/>
              <w:right w:val="nil"/>
            </w:tcBorders>
            <w:shd w:val="clear" w:color="auto" w:fill="auto"/>
            <w:noWrap/>
            <w:vAlign w:val="bottom"/>
            <w:hideMark/>
          </w:tcPr>
          <w:p w14:paraId="4F950FE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Bank A/c</w:t>
            </w:r>
          </w:p>
        </w:tc>
        <w:tc>
          <w:tcPr>
            <w:tcW w:w="313" w:type="pct"/>
            <w:tcBorders>
              <w:top w:val="nil"/>
              <w:left w:val="nil"/>
              <w:bottom w:val="nil"/>
              <w:right w:val="nil"/>
            </w:tcBorders>
            <w:shd w:val="clear" w:color="auto" w:fill="auto"/>
            <w:noWrap/>
            <w:vAlign w:val="bottom"/>
            <w:hideMark/>
          </w:tcPr>
          <w:p w14:paraId="2490279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94BFD2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45,000.00 </w:t>
            </w:r>
          </w:p>
        </w:tc>
        <w:tc>
          <w:tcPr>
            <w:tcW w:w="852" w:type="pct"/>
            <w:tcBorders>
              <w:top w:val="nil"/>
              <w:left w:val="nil"/>
              <w:bottom w:val="nil"/>
              <w:right w:val="single" w:sz="4" w:space="0" w:color="auto"/>
            </w:tcBorders>
            <w:shd w:val="clear" w:color="auto" w:fill="auto"/>
            <w:noWrap/>
            <w:vAlign w:val="bottom"/>
            <w:hideMark/>
          </w:tcPr>
          <w:p w14:paraId="033AF86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39B44D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0B224B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5D3711A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Receivables</w:t>
            </w:r>
          </w:p>
        </w:tc>
        <w:tc>
          <w:tcPr>
            <w:tcW w:w="313" w:type="pct"/>
            <w:tcBorders>
              <w:top w:val="nil"/>
              <w:left w:val="nil"/>
              <w:bottom w:val="nil"/>
              <w:right w:val="nil"/>
            </w:tcBorders>
            <w:shd w:val="clear" w:color="auto" w:fill="auto"/>
            <w:noWrap/>
            <w:vAlign w:val="bottom"/>
            <w:hideMark/>
          </w:tcPr>
          <w:p w14:paraId="24AC2EE6"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7C8FE61F"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77C38C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45,000.00 </w:t>
            </w:r>
          </w:p>
        </w:tc>
      </w:tr>
      <w:tr w:rsidR="00DC1411" w:rsidRPr="009B3E7C" w14:paraId="4D049504"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6ADEE49"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99B471A"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received </w:t>
            </w:r>
          </w:p>
        </w:tc>
        <w:tc>
          <w:tcPr>
            <w:tcW w:w="313" w:type="pct"/>
            <w:tcBorders>
              <w:top w:val="nil"/>
              <w:left w:val="nil"/>
              <w:bottom w:val="nil"/>
              <w:right w:val="nil"/>
            </w:tcBorders>
            <w:shd w:val="clear" w:color="auto" w:fill="auto"/>
            <w:noWrap/>
            <w:vAlign w:val="bottom"/>
            <w:hideMark/>
          </w:tcPr>
          <w:p w14:paraId="15038F75"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4A33B4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5258FA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AA222E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43D59FC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55E9F2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4A0BA408"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3BA0A83D"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D630421"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D61C853"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921EB9C"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7</w:t>
            </w:r>
          </w:p>
        </w:tc>
        <w:tc>
          <w:tcPr>
            <w:tcW w:w="2221" w:type="pct"/>
            <w:tcBorders>
              <w:top w:val="nil"/>
              <w:left w:val="nil"/>
              <w:bottom w:val="nil"/>
              <w:right w:val="nil"/>
            </w:tcBorders>
            <w:shd w:val="clear" w:color="auto" w:fill="auto"/>
            <w:noWrap/>
            <w:vAlign w:val="bottom"/>
            <w:hideMark/>
          </w:tcPr>
          <w:p w14:paraId="6558848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313" w:type="pct"/>
            <w:tcBorders>
              <w:top w:val="nil"/>
              <w:left w:val="nil"/>
              <w:bottom w:val="nil"/>
              <w:right w:val="nil"/>
            </w:tcBorders>
            <w:shd w:val="clear" w:color="auto" w:fill="auto"/>
            <w:noWrap/>
            <w:vAlign w:val="bottom"/>
            <w:hideMark/>
          </w:tcPr>
          <w:p w14:paraId="0FE12C7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C73FA5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7,000.00 </w:t>
            </w:r>
          </w:p>
        </w:tc>
        <w:tc>
          <w:tcPr>
            <w:tcW w:w="852" w:type="pct"/>
            <w:tcBorders>
              <w:top w:val="nil"/>
              <w:left w:val="nil"/>
              <w:bottom w:val="nil"/>
              <w:right w:val="single" w:sz="4" w:space="0" w:color="auto"/>
            </w:tcBorders>
            <w:shd w:val="clear" w:color="auto" w:fill="auto"/>
            <w:noWrap/>
            <w:vAlign w:val="bottom"/>
            <w:hideMark/>
          </w:tcPr>
          <w:p w14:paraId="1857DA6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F91EF9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B4F197B"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4914AF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Receivables</w:t>
            </w:r>
          </w:p>
        </w:tc>
        <w:tc>
          <w:tcPr>
            <w:tcW w:w="313" w:type="pct"/>
            <w:tcBorders>
              <w:top w:val="nil"/>
              <w:left w:val="nil"/>
              <w:bottom w:val="nil"/>
              <w:right w:val="nil"/>
            </w:tcBorders>
            <w:shd w:val="clear" w:color="auto" w:fill="auto"/>
            <w:noWrap/>
            <w:vAlign w:val="bottom"/>
            <w:hideMark/>
          </w:tcPr>
          <w:p w14:paraId="24F4CF6D"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EC65433"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79990CE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7,000.00 </w:t>
            </w:r>
          </w:p>
        </w:tc>
      </w:tr>
      <w:tr w:rsidR="00DC1411" w:rsidRPr="009B3E7C" w14:paraId="4B6E8D5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CA12157"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C88C3F8"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received </w:t>
            </w:r>
          </w:p>
        </w:tc>
        <w:tc>
          <w:tcPr>
            <w:tcW w:w="313" w:type="pct"/>
            <w:tcBorders>
              <w:top w:val="nil"/>
              <w:left w:val="nil"/>
              <w:bottom w:val="nil"/>
              <w:right w:val="nil"/>
            </w:tcBorders>
            <w:shd w:val="clear" w:color="auto" w:fill="auto"/>
            <w:noWrap/>
            <w:vAlign w:val="bottom"/>
            <w:hideMark/>
          </w:tcPr>
          <w:p w14:paraId="55D2F83B"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1989C21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54E7608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13518D1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6B30C68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493C07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1EF59BDE"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4F696120"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8BFDB6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534EFB6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A9D5596"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8</w:t>
            </w:r>
          </w:p>
        </w:tc>
        <w:tc>
          <w:tcPr>
            <w:tcW w:w="2221" w:type="pct"/>
            <w:tcBorders>
              <w:top w:val="nil"/>
              <w:left w:val="nil"/>
              <w:bottom w:val="nil"/>
              <w:right w:val="nil"/>
            </w:tcBorders>
            <w:shd w:val="clear" w:color="auto" w:fill="auto"/>
            <w:noWrap/>
            <w:vAlign w:val="bottom"/>
            <w:hideMark/>
          </w:tcPr>
          <w:p w14:paraId="40E92CD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Office Expenses</w:t>
            </w:r>
          </w:p>
        </w:tc>
        <w:tc>
          <w:tcPr>
            <w:tcW w:w="313" w:type="pct"/>
            <w:tcBorders>
              <w:top w:val="nil"/>
              <w:left w:val="nil"/>
              <w:bottom w:val="nil"/>
              <w:right w:val="nil"/>
            </w:tcBorders>
            <w:shd w:val="clear" w:color="auto" w:fill="auto"/>
            <w:noWrap/>
            <w:vAlign w:val="bottom"/>
            <w:hideMark/>
          </w:tcPr>
          <w:p w14:paraId="4C6AFE2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3FA56FF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9,000.00 </w:t>
            </w:r>
          </w:p>
        </w:tc>
        <w:tc>
          <w:tcPr>
            <w:tcW w:w="852" w:type="pct"/>
            <w:tcBorders>
              <w:top w:val="nil"/>
              <w:left w:val="nil"/>
              <w:bottom w:val="nil"/>
              <w:right w:val="single" w:sz="4" w:space="0" w:color="auto"/>
            </w:tcBorders>
            <w:shd w:val="clear" w:color="auto" w:fill="auto"/>
            <w:noWrap/>
            <w:vAlign w:val="bottom"/>
            <w:hideMark/>
          </w:tcPr>
          <w:p w14:paraId="48C5475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9B7900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80F384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AEE7C1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4A1B7411"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1A4097BB"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B099575"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9,000.00 </w:t>
            </w:r>
          </w:p>
        </w:tc>
      </w:tr>
      <w:tr w:rsidR="00DC1411" w:rsidRPr="009B3E7C" w14:paraId="4D820D5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21C62C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66068C90"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office expenses paid </w:t>
            </w:r>
          </w:p>
        </w:tc>
        <w:tc>
          <w:tcPr>
            <w:tcW w:w="313" w:type="pct"/>
            <w:tcBorders>
              <w:top w:val="nil"/>
              <w:left w:val="nil"/>
              <w:bottom w:val="nil"/>
              <w:right w:val="nil"/>
            </w:tcBorders>
            <w:shd w:val="clear" w:color="auto" w:fill="auto"/>
            <w:noWrap/>
            <w:vAlign w:val="bottom"/>
            <w:hideMark/>
          </w:tcPr>
          <w:p w14:paraId="244B5E76"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7A7388CA"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D53A8DD"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C83268F"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145868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334712C2"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48A75FE9"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81759C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12DB922B"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0FA6601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1E6AF280"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9</w:t>
            </w:r>
          </w:p>
        </w:tc>
        <w:tc>
          <w:tcPr>
            <w:tcW w:w="2221" w:type="pct"/>
            <w:tcBorders>
              <w:top w:val="nil"/>
              <w:left w:val="nil"/>
              <w:bottom w:val="nil"/>
              <w:right w:val="nil"/>
            </w:tcBorders>
            <w:shd w:val="clear" w:color="auto" w:fill="auto"/>
            <w:noWrap/>
            <w:vAlign w:val="bottom"/>
            <w:hideMark/>
          </w:tcPr>
          <w:p w14:paraId="07E5D4F9"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Van A/c</w:t>
            </w:r>
          </w:p>
        </w:tc>
        <w:tc>
          <w:tcPr>
            <w:tcW w:w="313" w:type="pct"/>
            <w:tcBorders>
              <w:top w:val="nil"/>
              <w:left w:val="nil"/>
              <w:bottom w:val="nil"/>
              <w:right w:val="nil"/>
            </w:tcBorders>
            <w:shd w:val="clear" w:color="auto" w:fill="auto"/>
            <w:noWrap/>
            <w:vAlign w:val="bottom"/>
            <w:hideMark/>
          </w:tcPr>
          <w:p w14:paraId="1727F7F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7360E90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12,000.00 </w:t>
            </w:r>
          </w:p>
        </w:tc>
        <w:tc>
          <w:tcPr>
            <w:tcW w:w="852" w:type="pct"/>
            <w:tcBorders>
              <w:top w:val="nil"/>
              <w:left w:val="nil"/>
              <w:bottom w:val="nil"/>
              <w:right w:val="single" w:sz="4" w:space="0" w:color="auto"/>
            </w:tcBorders>
            <w:shd w:val="clear" w:color="auto" w:fill="auto"/>
            <w:noWrap/>
            <w:vAlign w:val="bottom"/>
            <w:hideMark/>
          </w:tcPr>
          <w:p w14:paraId="67D91FD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0504B50"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7CC0C038"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99B263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Bank A/c</w:t>
            </w:r>
          </w:p>
        </w:tc>
        <w:tc>
          <w:tcPr>
            <w:tcW w:w="313" w:type="pct"/>
            <w:tcBorders>
              <w:top w:val="nil"/>
              <w:left w:val="nil"/>
              <w:bottom w:val="nil"/>
              <w:right w:val="nil"/>
            </w:tcBorders>
            <w:shd w:val="clear" w:color="auto" w:fill="auto"/>
            <w:noWrap/>
            <w:vAlign w:val="bottom"/>
            <w:hideMark/>
          </w:tcPr>
          <w:p w14:paraId="20151DC3"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6523944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20FBA0B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12,000.00 </w:t>
            </w:r>
          </w:p>
        </w:tc>
      </w:tr>
      <w:tr w:rsidR="00DC1411" w:rsidRPr="009B3E7C" w14:paraId="60FC763C"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36631ED"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1296204D"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for van purchased</w:t>
            </w:r>
          </w:p>
        </w:tc>
        <w:tc>
          <w:tcPr>
            <w:tcW w:w="313" w:type="pct"/>
            <w:tcBorders>
              <w:top w:val="nil"/>
              <w:left w:val="nil"/>
              <w:bottom w:val="nil"/>
              <w:right w:val="nil"/>
            </w:tcBorders>
            <w:shd w:val="clear" w:color="auto" w:fill="auto"/>
            <w:noWrap/>
            <w:vAlign w:val="bottom"/>
            <w:hideMark/>
          </w:tcPr>
          <w:p w14:paraId="2461DD3A"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5970B6D6"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5423157E"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57043846"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050D87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488DA3C0"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313" w:type="pct"/>
            <w:tcBorders>
              <w:top w:val="nil"/>
              <w:left w:val="nil"/>
              <w:bottom w:val="nil"/>
              <w:right w:val="nil"/>
            </w:tcBorders>
            <w:shd w:val="clear" w:color="auto" w:fill="auto"/>
            <w:noWrap/>
            <w:vAlign w:val="bottom"/>
            <w:hideMark/>
          </w:tcPr>
          <w:p w14:paraId="7CCFD802"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4C9ECE12"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0354606F"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3702E4A5"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57EFA6E1"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10</w:t>
            </w:r>
          </w:p>
        </w:tc>
        <w:tc>
          <w:tcPr>
            <w:tcW w:w="2221" w:type="pct"/>
            <w:tcBorders>
              <w:top w:val="nil"/>
              <w:left w:val="nil"/>
              <w:bottom w:val="nil"/>
              <w:right w:val="nil"/>
            </w:tcBorders>
            <w:shd w:val="clear" w:color="auto" w:fill="auto"/>
            <w:noWrap/>
            <w:vAlign w:val="bottom"/>
            <w:hideMark/>
          </w:tcPr>
          <w:p w14:paraId="1FE1E13A"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Bank A/c</w:t>
            </w:r>
          </w:p>
        </w:tc>
        <w:tc>
          <w:tcPr>
            <w:tcW w:w="313" w:type="pct"/>
            <w:tcBorders>
              <w:top w:val="nil"/>
              <w:left w:val="nil"/>
              <w:bottom w:val="nil"/>
              <w:right w:val="nil"/>
            </w:tcBorders>
            <w:shd w:val="clear" w:color="auto" w:fill="auto"/>
            <w:noWrap/>
            <w:vAlign w:val="bottom"/>
            <w:hideMark/>
          </w:tcPr>
          <w:p w14:paraId="378A3F98"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Dr.</w:t>
            </w:r>
          </w:p>
        </w:tc>
        <w:tc>
          <w:tcPr>
            <w:tcW w:w="852" w:type="pct"/>
            <w:tcBorders>
              <w:top w:val="nil"/>
              <w:left w:val="nil"/>
              <w:bottom w:val="nil"/>
              <w:right w:val="nil"/>
            </w:tcBorders>
            <w:shd w:val="clear" w:color="auto" w:fill="auto"/>
            <w:noWrap/>
            <w:vAlign w:val="bottom"/>
            <w:hideMark/>
          </w:tcPr>
          <w:p w14:paraId="4DB675A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 </w:t>
            </w:r>
          </w:p>
        </w:tc>
        <w:tc>
          <w:tcPr>
            <w:tcW w:w="852" w:type="pct"/>
            <w:tcBorders>
              <w:top w:val="nil"/>
              <w:left w:val="nil"/>
              <w:bottom w:val="nil"/>
              <w:right w:val="single" w:sz="4" w:space="0" w:color="auto"/>
            </w:tcBorders>
            <w:shd w:val="clear" w:color="auto" w:fill="auto"/>
            <w:noWrap/>
            <w:vAlign w:val="bottom"/>
            <w:hideMark/>
          </w:tcPr>
          <w:p w14:paraId="6BCD1DF3"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877CD78"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050A610A"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7A3980F7"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313" w:type="pct"/>
            <w:tcBorders>
              <w:top w:val="nil"/>
              <w:left w:val="nil"/>
              <w:bottom w:val="nil"/>
              <w:right w:val="nil"/>
            </w:tcBorders>
            <w:shd w:val="clear" w:color="auto" w:fill="auto"/>
            <w:noWrap/>
            <w:vAlign w:val="bottom"/>
            <w:hideMark/>
          </w:tcPr>
          <w:p w14:paraId="0B1576C0"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1795055"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360BA9A4"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xml:space="preserve"> £      3,000.00 </w:t>
            </w:r>
          </w:p>
        </w:tc>
      </w:tr>
      <w:tr w:rsidR="00DC1411" w:rsidRPr="009B3E7C" w14:paraId="24BAFA81"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27126D15"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nil"/>
              <w:bottom w:val="nil"/>
              <w:right w:val="nil"/>
            </w:tcBorders>
            <w:shd w:val="clear" w:color="auto" w:fill="auto"/>
            <w:noWrap/>
            <w:vAlign w:val="bottom"/>
            <w:hideMark/>
          </w:tcPr>
          <w:p w14:paraId="08EF751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for cash transfers </w:t>
            </w:r>
          </w:p>
        </w:tc>
        <w:tc>
          <w:tcPr>
            <w:tcW w:w="313" w:type="pct"/>
            <w:tcBorders>
              <w:top w:val="nil"/>
              <w:left w:val="nil"/>
              <w:bottom w:val="nil"/>
              <w:right w:val="nil"/>
            </w:tcBorders>
            <w:shd w:val="clear" w:color="auto" w:fill="auto"/>
            <w:noWrap/>
            <w:vAlign w:val="bottom"/>
            <w:hideMark/>
          </w:tcPr>
          <w:p w14:paraId="656C424E" w14:textId="77777777" w:rsidR="00DC1411" w:rsidRPr="009B3E7C" w:rsidRDefault="00DC1411" w:rsidP="00DC1411">
            <w:pPr>
              <w:spacing w:after="0" w:line="240" w:lineRule="auto"/>
              <w:rPr>
                <w:rFonts w:ascii="Arial" w:eastAsia="Times New Roman" w:hAnsi="Arial" w:cs="Arial"/>
                <w:b/>
                <w:bCs/>
                <w:color w:val="000000"/>
              </w:rPr>
            </w:pPr>
          </w:p>
        </w:tc>
        <w:tc>
          <w:tcPr>
            <w:tcW w:w="852" w:type="pct"/>
            <w:tcBorders>
              <w:top w:val="nil"/>
              <w:left w:val="nil"/>
              <w:bottom w:val="nil"/>
              <w:right w:val="nil"/>
            </w:tcBorders>
            <w:shd w:val="clear" w:color="auto" w:fill="auto"/>
            <w:noWrap/>
            <w:vAlign w:val="bottom"/>
            <w:hideMark/>
          </w:tcPr>
          <w:p w14:paraId="05389EB4"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682D163C"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7D36A127" w14:textId="77777777" w:rsidTr="00DC1411">
        <w:trPr>
          <w:trHeight w:val="300"/>
        </w:trPr>
        <w:tc>
          <w:tcPr>
            <w:tcW w:w="762" w:type="pct"/>
            <w:tcBorders>
              <w:top w:val="nil"/>
              <w:left w:val="single" w:sz="4" w:space="0" w:color="auto"/>
              <w:bottom w:val="nil"/>
              <w:right w:val="single" w:sz="4" w:space="0" w:color="auto"/>
            </w:tcBorders>
            <w:shd w:val="clear" w:color="auto" w:fill="auto"/>
            <w:noWrap/>
            <w:vAlign w:val="bottom"/>
            <w:hideMark/>
          </w:tcPr>
          <w:p w14:paraId="3428E04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lastRenderedPageBreak/>
              <w:t> </w:t>
            </w:r>
          </w:p>
        </w:tc>
        <w:tc>
          <w:tcPr>
            <w:tcW w:w="2221" w:type="pct"/>
            <w:tcBorders>
              <w:top w:val="nil"/>
              <w:left w:val="nil"/>
              <w:bottom w:val="nil"/>
              <w:right w:val="nil"/>
            </w:tcBorders>
            <w:shd w:val="clear" w:color="auto" w:fill="auto"/>
            <w:noWrap/>
            <w:vAlign w:val="bottom"/>
            <w:hideMark/>
          </w:tcPr>
          <w:p w14:paraId="1F30231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313" w:type="pct"/>
            <w:tcBorders>
              <w:top w:val="nil"/>
              <w:left w:val="nil"/>
              <w:bottom w:val="nil"/>
              <w:right w:val="nil"/>
            </w:tcBorders>
            <w:shd w:val="clear" w:color="auto" w:fill="auto"/>
            <w:noWrap/>
            <w:vAlign w:val="bottom"/>
            <w:hideMark/>
          </w:tcPr>
          <w:p w14:paraId="14BDE38C" w14:textId="77777777" w:rsidR="00DC1411" w:rsidRPr="009B3E7C" w:rsidRDefault="00DC1411" w:rsidP="00DC1411">
            <w:pPr>
              <w:spacing w:after="0" w:line="240" w:lineRule="auto"/>
              <w:rPr>
                <w:rFonts w:ascii="Arial" w:eastAsia="Times New Roman" w:hAnsi="Arial" w:cs="Arial"/>
                <w:color w:val="000000"/>
              </w:rPr>
            </w:pPr>
          </w:p>
        </w:tc>
        <w:tc>
          <w:tcPr>
            <w:tcW w:w="852" w:type="pct"/>
            <w:tcBorders>
              <w:top w:val="nil"/>
              <w:left w:val="nil"/>
              <w:bottom w:val="nil"/>
              <w:right w:val="nil"/>
            </w:tcBorders>
            <w:shd w:val="clear" w:color="auto" w:fill="auto"/>
            <w:noWrap/>
            <w:vAlign w:val="bottom"/>
            <w:hideMark/>
          </w:tcPr>
          <w:p w14:paraId="53CF3751" w14:textId="77777777" w:rsidR="00DC1411" w:rsidRPr="009B3E7C" w:rsidRDefault="00DC1411" w:rsidP="00DC1411">
            <w:pPr>
              <w:spacing w:after="0" w:line="240" w:lineRule="auto"/>
              <w:rPr>
                <w:rFonts w:ascii="Arial" w:eastAsia="Times New Roman" w:hAnsi="Arial" w:cs="Arial"/>
              </w:rPr>
            </w:pPr>
          </w:p>
        </w:tc>
        <w:tc>
          <w:tcPr>
            <w:tcW w:w="852" w:type="pct"/>
            <w:tcBorders>
              <w:top w:val="nil"/>
              <w:left w:val="nil"/>
              <w:bottom w:val="nil"/>
              <w:right w:val="single" w:sz="4" w:space="0" w:color="auto"/>
            </w:tcBorders>
            <w:shd w:val="clear" w:color="auto" w:fill="auto"/>
            <w:noWrap/>
            <w:vAlign w:val="bottom"/>
            <w:hideMark/>
          </w:tcPr>
          <w:p w14:paraId="4F8A06E0" w14:textId="77777777" w:rsidR="00DC1411" w:rsidRPr="009B3E7C" w:rsidRDefault="00DC1411" w:rsidP="00DC1411">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DC1411" w:rsidRPr="009B3E7C" w14:paraId="28887B2D" w14:textId="77777777" w:rsidTr="00DC1411">
        <w:trPr>
          <w:trHeight w:val="300"/>
        </w:trPr>
        <w:tc>
          <w:tcPr>
            <w:tcW w:w="762" w:type="pct"/>
            <w:tcBorders>
              <w:top w:val="nil"/>
              <w:left w:val="single" w:sz="4" w:space="0" w:color="auto"/>
              <w:bottom w:val="single" w:sz="4" w:space="0" w:color="auto"/>
              <w:right w:val="nil"/>
            </w:tcBorders>
            <w:shd w:val="clear" w:color="auto" w:fill="auto"/>
            <w:noWrap/>
            <w:vAlign w:val="bottom"/>
            <w:hideMark/>
          </w:tcPr>
          <w:p w14:paraId="33D156F2" w14:textId="77777777" w:rsidR="00DC1411" w:rsidRPr="009B3E7C" w:rsidRDefault="00DC1411" w:rsidP="00DC1411">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2221" w:type="pct"/>
            <w:tcBorders>
              <w:top w:val="nil"/>
              <w:left w:val="single" w:sz="4" w:space="0" w:color="auto"/>
              <w:bottom w:val="single" w:sz="4" w:space="0" w:color="auto"/>
              <w:right w:val="nil"/>
            </w:tcBorders>
            <w:shd w:val="clear" w:color="auto" w:fill="auto"/>
            <w:noWrap/>
            <w:vAlign w:val="bottom"/>
            <w:hideMark/>
          </w:tcPr>
          <w:p w14:paraId="01014C79"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w:t>
            </w:r>
          </w:p>
        </w:tc>
        <w:tc>
          <w:tcPr>
            <w:tcW w:w="313" w:type="pct"/>
            <w:tcBorders>
              <w:top w:val="nil"/>
              <w:left w:val="nil"/>
              <w:bottom w:val="single" w:sz="4" w:space="0" w:color="auto"/>
              <w:right w:val="nil"/>
            </w:tcBorders>
            <w:shd w:val="clear" w:color="auto" w:fill="auto"/>
            <w:noWrap/>
            <w:vAlign w:val="bottom"/>
            <w:hideMark/>
          </w:tcPr>
          <w:p w14:paraId="29DF672B"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852" w:type="pct"/>
            <w:tcBorders>
              <w:top w:val="nil"/>
              <w:left w:val="nil"/>
              <w:bottom w:val="single" w:sz="4" w:space="0" w:color="auto"/>
              <w:right w:val="nil"/>
            </w:tcBorders>
            <w:shd w:val="clear" w:color="auto" w:fill="auto"/>
            <w:noWrap/>
            <w:vAlign w:val="bottom"/>
            <w:hideMark/>
          </w:tcPr>
          <w:p w14:paraId="7A85B2B6"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 £  220,000.00 </w:t>
            </w:r>
          </w:p>
        </w:tc>
        <w:tc>
          <w:tcPr>
            <w:tcW w:w="852" w:type="pct"/>
            <w:tcBorders>
              <w:top w:val="nil"/>
              <w:left w:val="nil"/>
              <w:bottom w:val="single" w:sz="4" w:space="0" w:color="auto"/>
              <w:right w:val="single" w:sz="4" w:space="0" w:color="auto"/>
            </w:tcBorders>
            <w:shd w:val="clear" w:color="auto" w:fill="auto"/>
            <w:noWrap/>
            <w:vAlign w:val="bottom"/>
            <w:hideMark/>
          </w:tcPr>
          <w:p w14:paraId="7625F081" w14:textId="77777777" w:rsidR="00DC1411" w:rsidRPr="009B3E7C" w:rsidRDefault="00DC1411" w:rsidP="00DC1411">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 £  220,000.00 </w:t>
            </w:r>
          </w:p>
        </w:tc>
      </w:tr>
    </w:tbl>
    <w:p w14:paraId="71DDBA79" w14:textId="77777777" w:rsidR="00406A2E" w:rsidRPr="009B3E7C" w:rsidRDefault="00406A2E" w:rsidP="00DC1411">
      <w:pPr>
        <w:pStyle w:val="Heading1"/>
        <w:rPr>
          <w:rFonts w:ascii="Arial" w:hAnsi="Arial" w:cs="Arial"/>
          <w:sz w:val="22"/>
          <w:szCs w:val="22"/>
        </w:rPr>
      </w:pPr>
    </w:p>
    <w:tbl>
      <w:tblPr>
        <w:tblW w:w="5000" w:type="pct"/>
        <w:tblLook w:val="04A0" w:firstRow="1" w:lastRow="0" w:firstColumn="1" w:lastColumn="0" w:noHBand="0" w:noVBand="1"/>
      </w:tblPr>
      <w:tblGrid>
        <w:gridCol w:w="643"/>
        <w:gridCol w:w="2411"/>
        <w:gridCol w:w="1965"/>
        <w:gridCol w:w="642"/>
        <w:gridCol w:w="2117"/>
        <w:gridCol w:w="1582"/>
      </w:tblGrid>
      <w:tr w:rsidR="00901FED" w:rsidRPr="009B3E7C" w14:paraId="1E8DDA5C" w14:textId="77777777" w:rsidTr="00901FED">
        <w:trPr>
          <w:trHeight w:val="300"/>
        </w:trPr>
        <w:tc>
          <w:tcPr>
            <w:tcW w:w="668" w:type="pct"/>
            <w:tcBorders>
              <w:top w:val="nil"/>
              <w:left w:val="nil"/>
              <w:bottom w:val="nil"/>
              <w:right w:val="nil"/>
            </w:tcBorders>
            <w:shd w:val="clear" w:color="auto" w:fill="auto"/>
            <w:noWrap/>
            <w:vAlign w:val="bottom"/>
            <w:hideMark/>
          </w:tcPr>
          <w:p w14:paraId="06954136"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26F370A3"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6434E3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Cash A/c</w:t>
            </w:r>
          </w:p>
        </w:tc>
        <w:tc>
          <w:tcPr>
            <w:tcW w:w="1104" w:type="pct"/>
            <w:tcBorders>
              <w:top w:val="nil"/>
              <w:left w:val="nil"/>
              <w:bottom w:val="nil"/>
              <w:right w:val="nil"/>
            </w:tcBorders>
            <w:shd w:val="clear" w:color="auto" w:fill="auto"/>
            <w:noWrap/>
            <w:vAlign w:val="bottom"/>
            <w:hideMark/>
          </w:tcPr>
          <w:p w14:paraId="5C0E2740"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nil"/>
              <w:bottom w:val="nil"/>
              <w:right w:val="nil"/>
            </w:tcBorders>
            <w:shd w:val="clear" w:color="auto" w:fill="auto"/>
            <w:noWrap/>
            <w:vAlign w:val="bottom"/>
            <w:hideMark/>
          </w:tcPr>
          <w:p w14:paraId="2604BB30" w14:textId="77777777" w:rsidR="00901FED" w:rsidRPr="009B3E7C" w:rsidRDefault="00901FED" w:rsidP="00901FED">
            <w:pPr>
              <w:spacing w:after="0" w:line="240" w:lineRule="auto"/>
              <w:rPr>
                <w:rFonts w:ascii="Arial" w:eastAsia="Times New Roman" w:hAnsi="Arial" w:cs="Arial"/>
              </w:rPr>
            </w:pPr>
          </w:p>
        </w:tc>
      </w:tr>
      <w:tr w:rsidR="00901FED" w:rsidRPr="009B3E7C" w14:paraId="348246E1"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EBE8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1E1443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7A02209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3EA9D07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13AF76A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68474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4C7B793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4E5FD6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0637463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To opening balance b/d</w:t>
            </w:r>
          </w:p>
        </w:tc>
        <w:tc>
          <w:tcPr>
            <w:tcW w:w="1192" w:type="pct"/>
            <w:tcBorders>
              <w:top w:val="nil"/>
              <w:left w:val="single" w:sz="4" w:space="0" w:color="auto"/>
              <w:bottom w:val="nil"/>
              <w:right w:val="single" w:sz="4" w:space="0" w:color="auto"/>
            </w:tcBorders>
            <w:shd w:val="clear" w:color="auto" w:fill="auto"/>
            <w:noWrap/>
            <w:vAlign w:val="bottom"/>
            <w:hideMark/>
          </w:tcPr>
          <w:p w14:paraId="118C7D4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1,000.00 </w:t>
            </w:r>
          </w:p>
        </w:tc>
        <w:tc>
          <w:tcPr>
            <w:tcW w:w="321" w:type="pct"/>
            <w:tcBorders>
              <w:top w:val="nil"/>
              <w:left w:val="nil"/>
              <w:bottom w:val="nil"/>
              <w:right w:val="single" w:sz="4" w:space="0" w:color="auto"/>
            </w:tcBorders>
            <w:shd w:val="clear" w:color="auto" w:fill="auto"/>
            <w:noWrap/>
            <w:vAlign w:val="bottom"/>
            <w:hideMark/>
          </w:tcPr>
          <w:p w14:paraId="55ADC3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nil"/>
              <w:bottom w:val="nil"/>
              <w:right w:val="nil"/>
            </w:tcBorders>
            <w:shd w:val="clear" w:color="auto" w:fill="auto"/>
            <w:noWrap/>
            <w:vAlign w:val="bottom"/>
            <w:hideMark/>
          </w:tcPr>
          <w:p w14:paraId="06361CD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Purchases</w:t>
            </w:r>
          </w:p>
        </w:tc>
        <w:tc>
          <w:tcPr>
            <w:tcW w:w="640" w:type="pct"/>
            <w:tcBorders>
              <w:top w:val="nil"/>
              <w:left w:val="single" w:sz="4" w:space="0" w:color="auto"/>
              <w:bottom w:val="nil"/>
              <w:right w:val="single" w:sz="4" w:space="0" w:color="auto"/>
            </w:tcBorders>
            <w:shd w:val="clear" w:color="auto" w:fill="auto"/>
            <w:noWrap/>
            <w:vAlign w:val="bottom"/>
            <w:hideMark/>
          </w:tcPr>
          <w:p w14:paraId="64FCACB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15,000.00 </w:t>
            </w:r>
          </w:p>
        </w:tc>
      </w:tr>
      <w:tr w:rsidR="00901FED" w:rsidRPr="009B3E7C" w14:paraId="0571456E"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7E639C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643585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sales</w:t>
            </w:r>
          </w:p>
        </w:tc>
        <w:tc>
          <w:tcPr>
            <w:tcW w:w="1192" w:type="pct"/>
            <w:tcBorders>
              <w:top w:val="nil"/>
              <w:left w:val="single" w:sz="4" w:space="0" w:color="auto"/>
              <w:bottom w:val="nil"/>
              <w:right w:val="single" w:sz="4" w:space="0" w:color="auto"/>
            </w:tcBorders>
            <w:shd w:val="clear" w:color="auto" w:fill="auto"/>
            <w:noWrap/>
            <w:vAlign w:val="bottom"/>
            <w:hideMark/>
          </w:tcPr>
          <w:p w14:paraId="30A1D62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nil"/>
              <w:right w:val="single" w:sz="4" w:space="0" w:color="auto"/>
            </w:tcBorders>
            <w:shd w:val="clear" w:color="auto" w:fill="auto"/>
            <w:noWrap/>
            <w:vAlign w:val="bottom"/>
            <w:hideMark/>
          </w:tcPr>
          <w:p w14:paraId="4BA1855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E86098B"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office expenses</w:t>
            </w:r>
          </w:p>
        </w:tc>
        <w:tc>
          <w:tcPr>
            <w:tcW w:w="640" w:type="pct"/>
            <w:tcBorders>
              <w:top w:val="nil"/>
              <w:left w:val="single" w:sz="4" w:space="0" w:color="auto"/>
              <w:bottom w:val="nil"/>
              <w:right w:val="single" w:sz="4" w:space="0" w:color="auto"/>
            </w:tcBorders>
            <w:shd w:val="clear" w:color="auto" w:fill="auto"/>
            <w:noWrap/>
            <w:vAlign w:val="bottom"/>
            <w:hideMark/>
          </w:tcPr>
          <w:p w14:paraId="4728DB4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r w:rsidR="00901FED" w:rsidRPr="009B3E7C" w14:paraId="32863869"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58152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2D469B31" w14:textId="0E69A585"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w:t>
            </w:r>
            <w:r w:rsidR="009B3E7C" w:rsidRPr="009B3E7C">
              <w:rPr>
                <w:rFonts w:ascii="Arial" w:eastAsia="Times New Roman" w:hAnsi="Arial" w:cs="Arial"/>
                <w:color w:val="000000"/>
              </w:rPr>
              <w:t>receivables</w:t>
            </w:r>
          </w:p>
        </w:tc>
        <w:tc>
          <w:tcPr>
            <w:tcW w:w="1192" w:type="pct"/>
            <w:tcBorders>
              <w:top w:val="nil"/>
              <w:left w:val="single" w:sz="4" w:space="0" w:color="auto"/>
              <w:bottom w:val="nil"/>
              <w:right w:val="single" w:sz="4" w:space="0" w:color="auto"/>
            </w:tcBorders>
            <w:shd w:val="clear" w:color="auto" w:fill="auto"/>
            <w:noWrap/>
            <w:vAlign w:val="bottom"/>
            <w:hideMark/>
          </w:tcPr>
          <w:p w14:paraId="08BC847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 </w:t>
            </w:r>
          </w:p>
        </w:tc>
        <w:tc>
          <w:tcPr>
            <w:tcW w:w="321" w:type="pct"/>
            <w:tcBorders>
              <w:top w:val="nil"/>
              <w:left w:val="nil"/>
              <w:bottom w:val="nil"/>
              <w:right w:val="single" w:sz="4" w:space="0" w:color="auto"/>
            </w:tcBorders>
            <w:shd w:val="clear" w:color="auto" w:fill="auto"/>
            <w:noWrap/>
            <w:vAlign w:val="bottom"/>
            <w:hideMark/>
          </w:tcPr>
          <w:p w14:paraId="43327EA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331BA1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Bank A/c</w:t>
            </w:r>
          </w:p>
        </w:tc>
        <w:tc>
          <w:tcPr>
            <w:tcW w:w="640" w:type="pct"/>
            <w:tcBorders>
              <w:top w:val="nil"/>
              <w:left w:val="single" w:sz="4" w:space="0" w:color="auto"/>
              <w:bottom w:val="nil"/>
              <w:right w:val="single" w:sz="4" w:space="0" w:color="auto"/>
            </w:tcBorders>
            <w:shd w:val="clear" w:color="auto" w:fill="auto"/>
            <w:noWrap/>
            <w:vAlign w:val="bottom"/>
            <w:hideMark/>
          </w:tcPr>
          <w:p w14:paraId="25BBD92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r>
      <w:tr w:rsidR="00901FED" w:rsidRPr="009B3E7C" w14:paraId="5C49B9BA"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22EE81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C89987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5A9C66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5D2C01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7C428747"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1F4CB1B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0B2F87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366FA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70928FC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41A25F5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0D317B1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3E4B979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single" w:sz="4" w:space="0" w:color="auto"/>
              <w:bottom w:val="nil"/>
              <w:right w:val="single" w:sz="4" w:space="0" w:color="auto"/>
            </w:tcBorders>
            <w:shd w:val="clear" w:color="auto" w:fill="auto"/>
            <w:noWrap/>
            <w:vAlign w:val="bottom"/>
            <w:hideMark/>
          </w:tcPr>
          <w:p w14:paraId="75044AB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 </w:t>
            </w:r>
          </w:p>
        </w:tc>
      </w:tr>
      <w:tr w:rsidR="00901FED" w:rsidRPr="009B3E7C" w14:paraId="60F3284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CF1D61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54AF6F1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946E3A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5F97A2D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74F7FB4"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1FE2F58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66692AB7"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6B5CB72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5EEC50E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AE97F9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28,000.00 </w:t>
            </w:r>
          </w:p>
        </w:tc>
        <w:tc>
          <w:tcPr>
            <w:tcW w:w="321" w:type="pct"/>
            <w:tcBorders>
              <w:top w:val="nil"/>
              <w:left w:val="nil"/>
              <w:bottom w:val="single" w:sz="4" w:space="0" w:color="auto"/>
              <w:right w:val="single" w:sz="4" w:space="0" w:color="auto"/>
            </w:tcBorders>
            <w:shd w:val="clear" w:color="auto" w:fill="auto"/>
            <w:noWrap/>
            <w:vAlign w:val="bottom"/>
            <w:hideMark/>
          </w:tcPr>
          <w:p w14:paraId="5AD1C35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3C3FAC8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71C9D12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28,000.00 </w:t>
            </w:r>
          </w:p>
        </w:tc>
      </w:tr>
      <w:tr w:rsidR="00901FED" w:rsidRPr="009B3E7C" w14:paraId="0186C097" w14:textId="77777777" w:rsidTr="00901FED">
        <w:trPr>
          <w:trHeight w:val="315"/>
        </w:trPr>
        <w:tc>
          <w:tcPr>
            <w:tcW w:w="668" w:type="pct"/>
            <w:tcBorders>
              <w:top w:val="nil"/>
              <w:left w:val="nil"/>
              <w:bottom w:val="nil"/>
              <w:right w:val="nil"/>
            </w:tcBorders>
            <w:shd w:val="clear" w:color="auto" w:fill="auto"/>
            <w:noWrap/>
            <w:vAlign w:val="bottom"/>
            <w:hideMark/>
          </w:tcPr>
          <w:p w14:paraId="6B98AA2F"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AC5C901"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70BD15FC"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21015098"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A7DAE5C"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296E2C7" w14:textId="77777777" w:rsidR="00901FED" w:rsidRPr="009B3E7C" w:rsidRDefault="00901FED" w:rsidP="00901FED">
            <w:pPr>
              <w:spacing w:after="0" w:line="240" w:lineRule="auto"/>
              <w:rPr>
                <w:rFonts w:ascii="Arial" w:eastAsia="Times New Roman" w:hAnsi="Arial" w:cs="Arial"/>
              </w:rPr>
            </w:pPr>
          </w:p>
        </w:tc>
      </w:tr>
      <w:tr w:rsidR="00901FED" w:rsidRPr="009B3E7C" w14:paraId="5B0AA317" w14:textId="77777777" w:rsidTr="00901FED">
        <w:trPr>
          <w:trHeight w:val="300"/>
        </w:trPr>
        <w:tc>
          <w:tcPr>
            <w:tcW w:w="668" w:type="pct"/>
            <w:tcBorders>
              <w:top w:val="nil"/>
              <w:left w:val="nil"/>
              <w:bottom w:val="nil"/>
              <w:right w:val="nil"/>
            </w:tcBorders>
            <w:shd w:val="clear" w:color="auto" w:fill="auto"/>
            <w:noWrap/>
            <w:vAlign w:val="bottom"/>
            <w:hideMark/>
          </w:tcPr>
          <w:p w14:paraId="29972198"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25F09BAA"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1A9086C3"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58EB94D"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F67819F"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00E48D3A" w14:textId="77777777" w:rsidR="00901FED" w:rsidRPr="009B3E7C" w:rsidRDefault="00901FED" w:rsidP="00901FED">
            <w:pPr>
              <w:spacing w:after="0" w:line="240" w:lineRule="auto"/>
              <w:rPr>
                <w:rFonts w:ascii="Arial" w:eastAsia="Times New Roman" w:hAnsi="Arial" w:cs="Arial"/>
              </w:rPr>
            </w:pPr>
          </w:p>
        </w:tc>
      </w:tr>
      <w:tr w:rsidR="00901FED" w:rsidRPr="009B3E7C" w14:paraId="23BA6DCE" w14:textId="77777777" w:rsidTr="00901FED">
        <w:trPr>
          <w:trHeight w:val="300"/>
        </w:trPr>
        <w:tc>
          <w:tcPr>
            <w:tcW w:w="668" w:type="pct"/>
            <w:tcBorders>
              <w:top w:val="nil"/>
              <w:left w:val="nil"/>
              <w:bottom w:val="nil"/>
              <w:right w:val="nil"/>
            </w:tcBorders>
            <w:shd w:val="clear" w:color="auto" w:fill="auto"/>
            <w:noWrap/>
            <w:vAlign w:val="bottom"/>
            <w:hideMark/>
          </w:tcPr>
          <w:p w14:paraId="421F8BF6"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4F49432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48A2AA8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Bank A/c</w:t>
            </w:r>
          </w:p>
        </w:tc>
        <w:tc>
          <w:tcPr>
            <w:tcW w:w="1104" w:type="pct"/>
            <w:tcBorders>
              <w:top w:val="nil"/>
              <w:left w:val="nil"/>
              <w:bottom w:val="nil"/>
              <w:right w:val="nil"/>
            </w:tcBorders>
            <w:shd w:val="clear" w:color="auto" w:fill="auto"/>
            <w:noWrap/>
            <w:vAlign w:val="bottom"/>
            <w:hideMark/>
          </w:tcPr>
          <w:p w14:paraId="2375CC93"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nil"/>
              <w:bottom w:val="nil"/>
              <w:right w:val="nil"/>
            </w:tcBorders>
            <w:shd w:val="clear" w:color="auto" w:fill="auto"/>
            <w:noWrap/>
            <w:vAlign w:val="bottom"/>
            <w:hideMark/>
          </w:tcPr>
          <w:p w14:paraId="7935E5B6" w14:textId="77777777" w:rsidR="00901FED" w:rsidRPr="009B3E7C" w:rsidRDefault="00901FED" w:rsidP="00901FED">
            <w:pPr>
              <w:spacing w:after="0" w:line="240" w:lineRule="auto"/>
              <w:rPr>
                <w:rFonts w:ascii="Arial" w:eastAsia="Times New Roman" w:hAnsi="Arial" w:cs="Arial"/>
              </w:rPr>
            </w:pPr>
          </w:p>
        </w:tc>
      </w:tr>
      <w:tr w:rsidR="00901FED" w:rsidRPr="009B3E7C" w14:paraId="6493CC19" w14:textId="77777777" w:rsidTr="00901FED">
        <w:trPr>
          <w:trHeight w:val="300"/>
        </w:trPr>
        <w:tc>
          <w:tcPr>
            <w:tcW w:w="668" w:type="pct"/>
            <w:tcBorders>
              <w:top w:val="single" w:sz="4" w:space="0" w:color="auto"/>
              <w:left w:val="single" w:sz="4" w:space="0" w:color="auto"/>
              <w:bottom w:val="single" w:sz="4" w:space="0" w:color="auto"/>
              <w:right w:val="nil"/>
            </w:tcBorders>
            <w:shd w:val="clear" w:color="auto" w:fill="auto"/>
            <w:noWrap/>
            <w:vAlign w:val="bottom"/>
            <w:hideMark/>
          </w:tcPr>
          <w:p w14:paraId="421346E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33E2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nil"/>
              <w:bottom w:val="single" w:sz="4" w:space="0" w:color="auto"/>
              <w:right w:val="single" w:sz="4" w:space="0" w:color="auto"/>
            </w:tcBorders>
            <w:shd w:val="clear" w:color="auto" w:fill="auto"/>
            <w:noWrap/>
            <w:vAlign w:val="bottom"/>
            <w:hideMark/>
          </w:tcPr>
          <w:p w14:paraId="43C3D67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4B06DED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1A052A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0658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30A7AFDC"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509D60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35651A3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opening balance</w:t>
            </w:r>
          </w:p>
        </w:tc>
        <w:tc>
          <w:tcPr>
            <w:tcW w:w="1192" w:type="pct"/>
            <w:tcBorders>
              <w:top w:val="nil"/>
              <w:left w:val="nil"/>
              <w:bottom w:val="nil"/>
              <w:right w:val="nil"/>
            </w:tcBorders>
            <w:shd w:val="clear" w:color="auto" w:fill="auto"/>
            <w:noWrap/>
            <w:vAlign w:val="bottom"/>
            <w:hideMark/>
          </w:tcPr>
          <w:p w14:paraId="02ACA9D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 </w:t>
            </w:r>
          </w:p>
        </w:tc>
        <w:tc>
          <w:tcPr>
            <w:tcW w:w="321" w:type="pct"/>
            <w:tcBorders>
              <w:top w:val="nil"/>
              <w:left w:val="single" w:sz="4" w:space="0" w:color="auto"/>
              <w:bottom w:val="nil"/>
              <w:right w:val="single" w:sz="4" w:space="0" w:color="auto"/>
            </w:tcBorders>
            <w:shd w:val="clear" w:color="auto" w:fill="auto"/>
            <w:noWrap/>
            <w:vAlign w:val="bottom"/>
            <w:hideMark/>
          </w:tcPr>
          <w:p w14:paraId="34FC9DD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A3FD07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Accounts payable</w:t>
            </w:r>
          </w:p>
        </w:tc>
        <w:tc>
          <w:tcPr>
            <w:tcW w:w="640" w:type="pct"/>
            <w:tcBorders>
              <w:top w:val="nil"/>
              <w:left w:val="single" w:sz="4" w:space="0" w:color="auto"/>
              <w:bottom w:val="nil"/>
              <w:right w:val="single" w:sz="4" w:space="0" w:color="auto"/>
            </w:tcBorders>
            <w:shd w:val="clear" w:color="auto" w:fill="auto"/>
            <w:noWrap/>
            <w:vAlign w:val="bottom"/>
            <w:hideMark/>
          </w:tcPr>
          <w:p w14:paraId="5D2D5F2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29,000.00 </w:t>
            </w:r>
          </w:p>
        </w:tc>
      </w:tr>
      <w:tr w:rsidR="00901FED" w:rsidRPr="009B3E7C" w14:paraId="0B48D03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C12653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58C19DB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Accounts receivable</w:t>
            </w:r>
          </w:p>
        </w:tc>
        <w:tc>
          <w:tcPr>
            <w:tcW w:w="1192" w:type="pct"/>
            <w:tcBorders>
              <w:top w:val="nil"/>
              <w:left w:val="nil"/>
              <w:bottom w:val="nil"/>
              <w:right w:val="single" w:sz="4" w:space="0" w:color="auto"/>
            </w:tcBorders>
            <w:shd w:val="clear" w:color="auto" w:fill="auto"/>
            <w:noWrap/>
            <w:vAlign w:val="bottom"/>
            <w:hideMark/>
          </w:tcPr>
          <w:p w14:paraId="16CD1C5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321" w:type="pct"/>
            <w:tcBorders>
              <w:top w:val="nil"/>
              <w:left w:val="nil"/>
              <w:bottom w:val="nil"/>
              <w:right w:val="single" w:sz="4" w:space="0" w:color="auto"/>
            </w:tcBorders>
            <w:shd w:val="clear" w:color="auto" w:fill="auto"/>
            <w:noWrap/>
            <w:vAlign w:val="bottom"/>
            <w:hideMark/>
          </w:tcPr>
          <w:p w14:paraId="55C46CA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6B88131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Van A/c</w:t>
            </w:r>
          </w:p>
        </w:tc>
        <w:tc>
          <w:tcPr>
            <w:tcW w:w="640" w:type="pct"/>
            <w:tcBorders>
              <w:top w:val="nil"/>
              <w:left w:val="single" w:sz="4" w:space="0" w:color="auto"/>
              <w:bottom w:val="nil"/>
              <w:right w:val="single" w:sz="4" w:space="0" w:color="auto"/>
            </w:tcBorders>
            <w:shd w:val="clear" w:color="auto" w:fill="auto"/>
            <w:noWrap/>
            <w:vAlign w:val="bottom"/>
            <w:hideMark/>
          </w:tcPr>
          <w:p w14:paraId="5E5202F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02F5544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368ABF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61990DD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cash A/c </w:t>
            </w:r>
          </w:p>
        </w:tc>
        <w:tc>
          <w:tcPr>
            <w:tcW w:w="1192" w:type="pct"/>
            <w:tcBorders>
              <w:top w:val="nil"/>
              <w:left w:val="nil"/>
              <w:bottom w:val="nil"/>
              <w:right w:val="nil"/>
            </w:tcBorders>
            <w:shd w:val="clear" w:color="auto" w:fill="auto"/>
            <w:noWrap/>
            <w:vAlign w:val="bottom"/>
            <w:hideMark/>
          </w:tcPr>
          <w:p w14:paraId="47B51AB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c>
          <w:tcPr>
            <w:tcW w:w="321" w:type="pct"/>
            <w:tcBorders>
              <w:top w:val="nil"/>
              <w:left w:val="single" w:sz="4" w:space="0" w:color="auto"/>
              <w:bottom w:val="nil"/>
              <w:right w:val="single" w:sz="4" w:space="0" w:color="auto"/>
            </w:tcBorders>
            <w:shd w:val="clear" w:color="auto" w:fill="auto"/>
            <w:noWrap/>
            <w:vAlign w:val="bottom"/>
            <w:hideMark/>
          </w:tcPr>
          <w:p w14:paraId="09CFCD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04191471"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5131EA4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BE4CF80"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8ADE66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626CDE6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nil"/>
              <w:right w:val="nil"/>
            </w:tcBorders>
            <w:shd w:val="clear" w:color="auto" w:fill="auto"/>
            <w:noWrap/>
            <w:vAlign w:val="bottom"/>
            <w:hideMark/>
          </w:tcPr>
          <w:p w14:paraId="059BFB5F" w14:textId="77777777" w:rsidR="00901FED" w:rsidRPr="009B3E7C" w:rsidRDefault="00901FED" w:rsidP="00901FED">
            <w:pPr>
              <w:spacing w:after="0" w:line="240" w:lineRule="auto"/>
              <w:rPr>
                <w:rFonts w:ascii="Arial" w:eastAsia="Times New Roman" w:hAnsi="Arial" w:cs="Arial"/>
                <w:color w:val="000000"/>
              </w:rPr>
            </w:pPr>
          </w:p>
        </w:tc>
        <w:tc>
          <w:tcPr>
            <w:tcW w:w="321" w:type="pct"/>
            <w:tcBorders>
              <w:top w:val="nil"/>
              <w:left w:val="single" w:sz="4" w:space="0" w:color="auto"/>
              <w:bottom w:val="nil"/>
              <w:right w:val="single" w:sz="4" w:space="0" w:color="auto"/>
            </w:tcBorders>
            <w:shd w:val="clear" w:color="auto" w:fill="auto"/>
            <w:noWrap/>
            <w:vAlign w:val="bottom"/>
            <w:hideMark/>
          </w:tcPr>
          <w:p w14:paraId="4C070D9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45A1BF9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closing balance </w:t>
            </w:r>
          </w:p>
        </w:tc>
        <w:tc>
          <w:tcPr>
            <w:tcW w:w="640" w:type="pct"/>
            <w:tcBorders>
              <w:top w:val="nil"/>
              <w:left w:val="single" w:sz="4" w:space="0" w:color="auto"/>
              <w:bottom w:val="nil"/>
              <w:right w:val="single" w:sz="4" w:space="0" w:color="auto"/>
            </w:tcBorders>
            <w:shd w:val="clear" w:color="auto" w:fill="auto"/>
            <w:noWrap/>
            <w:vAlign w:val="bottom"/>
            <w:hideMark/>
          </w:tcPr>
          <w:p w14:paraId="693FB3E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08A87E2F"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3F938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single" w:sz="4" w:space="0" w:color="auto"/>
            </w:tcBorders>
            <w:shd w:val="clear" w:color="auto" w:fill="auto"/>
            <w:noWrap/>
            <w:vAlign w:val="bottom"/>
            <w:hideMark/>
          </w:tcPr>
          <w:p w14:paraId="2AFECEE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nil"/>
              <w:right w:val="single" w:sz="4" w:space="0" w:color="auto"/>
            </w:tcBorders>
            <w:shd w:val="clear" w:color="auto" w:fill="auto"/>
            <w:noWrap/>
            <w:vAlign w:val="bottom"/>
            <w:hideMark/>
          </w:tcPr>
          <w:p w14:paraId="0C557B1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466115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56F7872"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706C5FE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D95289A" w14:textId="77777777" w:rsidTr="00901FED">
        <w:trPr>
          <w:trHeight w:val="300"/>
        </w:trPr>
        <w:tc>
          <w:tcPr>
            <w:tcW w:w="668" w:type="pct"/>
            <w:tcBorders>
              <w:top w:val="nil"/>
              <w:left w:val="single" w:sz="4" w:space="0" w:color="auto"/>
              <w:bottom w:val="single" w:sz="4" w:space="0" w:color="auto"/>
              <w:right w:val="nil"/>
            </w:tcBorders>
            <w:shd w:val="clear" w:color="auto" w:fill="auto"/>
            <w:noWrap/>
            <w:vAlign w:val="bottom"/>
            <w:hideMark/>
          </w:tcPr>
          <w:p w14:paraId="42FD936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single" w:sz="4" w:space="0" w:color="auto"/>
            </w:tcBorders>
            <w:shd w:val="clear" w:color="auto" w:fill="auto"/>
            <w:noWrap/>
            <w:vAlign w:val="bottom"/>
            <w:hideMark/>
          </w:tcPr>
          <w:p w14:paraId="150C0D4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nil"/>
              <w:bottom w:val="single" w:sz="4" w:space="0" w:color="auto"/>
              <w:right w:val="single" w:sz="4" w:space="0" w:color="auto"/>
            </w:tcBorders>
            <w:shd w:val="clear" w:color="auto" w:fill="auto"/>
            <w:noWrap/>
            <w:vAlign w:val="bottom"/>
            <w:hideMark/>
          </w:tcPr>
          <w:p w14:paraId="0A669EF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53,000.00 </w:t>
            </w:r>
          </w:p>
        </w:tc>
        <w:tc>
          <w:tcPr>
            <w:tcW w:w="321" w:type="pct"/>
            <w:tcBorders>
              <w:top w:val="nil"/>
              <w:left w:val="nil"/>
              <w:bottom w:val="single" w:sz="4" w:space="0" w:color="auto"/>
              <w:right w:val="single" w:sz="4" w:space="0" w:color="auto"/>
            </w:tcBorders>
            <w:shd w:val="clear" w:color="auto" w:fill="auto"/>
            <w:noWrap/>
            <w:vAlign w:val="bottom"/>
            <w:hideMark/>
          </w:tcPr>
          <w:p w14:paraId="1DEC02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0228D3E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7354F70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41,000.00 </w:t>
            </w:r>
          </w:p>
        </w:tc>
      </w:tr>
      <w:tr w:rsidR="00901FED" w:rsidRPr="009B3E7C" w14:paraId="4D7D8806" w14:textId="77777777" w:rsidTr="00901FED">
        <w:trPr>
          <w:trHeight w:val="300"/>
        </w:trPr>
        <w:tc>
          <w:tcPr>
            <w:tcW w:w="668" w:type="pct"/>
            <w:tcBorders>
              <w:top w:val="nil"/>
              <w:left w:val="nil"/>
              <w:bottom w:val="nil"/>
              <w:right w:val="nil"/>
            </w:tcBorders>
            <w:shd w:val="clear" w:color="auto" w:fill="auto"/>
            <w:noWrap/>
            <w:vAlign w:val="bottom"/>
            <w:hideMark/>
          </w:tcPr>
          <w:p w14:paraId="7E4365BF"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7AA34D5D"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65DBE81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40638536"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4FA2DB3"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4CB81800" w14:textId="77777777" w:rsidR="00901FED" w:rsidRPr="009B3E7C" w:rsidRDefault="00901FED" w:rsidP="00901FED">
            <w:pPr>
              <w:spacing w:after="0" w:line="240" w:lineRule="auto"/>
              <w:rPr>
                <w:rFonts w:ascii="Arial" w:eastAsia="Times New Roman" w:hAnsi="Arial" w:cs="Arial"/>
              </w:rPr>
            </w:pPr>
          </w:p>
        </w:tc>
      </w:tr>
      <w:tr w:rsidR="00901FED" w:rsidRPr="009B3E7C" w14:paraId="4EF00BE6" w14:textId="77777777" w:rsidTr="00901FED">
        <w:trPr>
          <w:trHeight w:val="300"/>
        </w:trPr>
        <w:tc>
          <w:tcPr>
            <w:tcW w:w="668" w:type="pct"/>
            <w:tcBorders>
              <w:top w:val="nil"/>
              <w:left w:val="nil"/>
              <w:bottom w:val="nil"/>
              <w:right w:val="nil"/>
            </w:tcBorders>
            <w:shd w:val="clear" w:color="auto" w:fill="auto"/>
            <w:noWrap/>
            <w:vAlign w:val="bottom"/>
            <w:hideMark/>
          </w:tcPr>
          <w:p w14:paraId="63D827B8"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76789A01"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0BB9023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CAPITAL A/C</w:t>
            </w:r>
          </w:p>
        </w:tc>
        <w:tc>
          <w:tcPr>
            <w:tcW w:w="1104" w:type="pct"/>
            <w:tcBorders>
              <w:top w:val="nil"/>
              <w:left w:val="nil"/>
              <w:bottom w:val="nil"/>
              <w:right w:val="nil"/>
            </w:tcBorders>
            <w:shd w:val="clear" w:color="auto" w:fill="auto"/>
            <w:noWrap/>
            <w:vAlign w:val="bottom"/>
            <w:hideMark/>
          </w:tcPr>
          <w:p w14:paraId="5397AAF6"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7C86802C" w14:textId="77777777" w:rsidR="00901FED" w:rsidRPr="009B3E7C" w:rsidRDefault="00901FED" w:rsidP="00901FED">
            <w:pPr>
              <w:spacing w:after="0" w:line="240" w:lineRule="auto"/>
              <w:rPr>
                <w:rFonts w:ascii="Arial" w:eastAsia="Times New Roman" w:hAnsi="Arial" w:cs="Arial"/>
              </w:rPr>
            </w:pPr>
          </w:p>
        </w:tc>
      </w:tr>
      <w:tr w:rsidR="00901FED" w:rsidRPr="009B3E7C" w14:paraId="1822F21D" w14:textId="77777777" w:rsidTr="00901FED">
        <w:trPr>
          <w:trHeight w:val="300"/>
        </w:trPr>
        <w:tc>
          <w:tcPr>
            <w:tcW w:w="668" w:type="pct"/>
            <w:tcBorders>
              <w:top w:val="nil"/>
              <w:left w:val="nil"/>
              <w:bottom w:val="nil"/>
              <w:right w:val="nil"/>
            </w:tcBorders>
            <w:shd w:val="clear" w:color="auto" w:fill="auto"/>
            <w:noWrap/>
            <w:vAlign w:val="bottom"/>
            <w:hideMark/>
          </w:tcPr>
          <w:p w14:paraId="6A055064"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8EA045C"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74B63D2C"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0E55B593"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09239429"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34F78E82" w14:textId="77777777" w:rsidR="00901FED" w:rsidRPr="009B3E7C" w:rsidRDefault="00901FED" w:rsidP="00901FED">
            <w:pPr>
              <w:spacing w:after="0" w:line="240" w:lineRule="auto"/>
              <w:rPr>
                <w:rFonts w:ascii="Arial" w:eastAsia="Times New Roman" w:hAnsi="Arial" w:cs="Arial"/>
              </w:rPr>
            </w:pPr>
          </w:p>
        </w:tc>
      </w:tr>
      <w:tr w:rsidR="00901FED" w:rsidRPr="009B3E7C" w14:paraId="6C993392"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EF0B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5548BF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898DF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5319234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066AA0F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D5B6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794C2DA6"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C5C531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0CED48BE" w14:textId="0EA785E9"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w:t>
            </w:r>
            <w:r w:rsidR="009B3E7C" w:rsidRPr="009B3E7C">
              <w:rPr>
                <w:rFonts w:ascii="Arial" w:eastAsia="Times New Roman" w:hAnsi="Arial" w:cs="Arial"/>
                <w:color w:val="000000"/>
              </w:rPr>
              <w:t>Bal</w:t>
            </w:r>
            <w:r w:rsidRPr="009B3E7C">
              <w:rPr>
                <w:rFonts w:ascii="Arial" w:eastAsia="Times New Roman" w:hAnsi="Arial" w:cs="Arial"/>
                <w:color w:val="000000"/>
              </w:rPr>
              <w:t xml:space="preserve"> c/d</w:t>
            </w:r>
          </w:p>
        </w:tc>
        <w:tc>
          <w:tcPr>
            <w:tcW w:w="1192" w:type="pct"/>
            <w:tcBorders>
              <w:top w:val="nil"/>
              <w:left w:val="single" w:sz="4" w:space="0" w:color="auto"/>
              <w:bottom w:val="nil"/>
              <w:right w:val="single" w:sz="4" w:space="0" w:color="auto"/>
            </w:tcBorders>
            <w:shd w:val="clear" w:color="auto" w:fill="auto"/>
            <w:noWrap/>
            <w:vAlign w:val="bottom"/>
            <w:hideMark/>
          </w:tcPr>
          <w:p w14:paraId="060C664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nil"/>
              <w:right w:val="single" w:sz="4" w:space="0" w:color="auto"/>
            </w:tcBorders>
            <w:shd w:val="clear" w:color="auto" w:fill="auto"/>
            <w:noWrap/>
            <w:vAlign w:val="bottom"/>
            <w:hideMark/>
          </w:tcPr>
          <w:p w14:paraId="24BBC58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2956D76" w14:textId="1B6C9D3A"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opening </w:t>
            </w:r>
            <w:r w:rsidR="009B3E7C">
              <w:rPr>
                <w:rFonts w:ascii="Arial" w:eastAsia="Times New Roman" w:hAnsi="Arial" w:cs="Arial"/>
                <w:color w:val="000000"/>
              </w:rPr>
              <w:t xml:space="preserve">Bal </w:t>
            </w:r>
            <w:r w:rsidRPr="009B3E7C">
              <w:rPr>
                <w:rFonts w:ascii="Arial" w:eastAsia="Times New Roman" w:hAnsi="Arial" w:cs="Arial"/>
                <w:color w:val="000000"/>
              </w:rPr>
              <w:t>b/d</w:t>
            </w:r>
          </w:p>
        </w:tc>
        <w:tc>
          <w:tcPr>
            <w:tcW w:w="640" w:type="pct"/>
            <w:tcBorders>
              <w:top w:val="nil"/>
              <w:left w:val="nil"/>
              <w:bottom w:val="nil"/>
              <w:right w:val="nil"/>
            </w:tcBorders>
            <w:shd w:val="clear" w:color="auto" w:fill="auto"/>
            <w:noWrap/>
            <w:vAlign w:val="bottom"/>
            <w:hideMark/>
          </w:tcPr>
          <w:p w14:paraId="4995222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0D6A0C31"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7A80205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20652D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48C92A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single" w:sz="4" w:space="0" w:color="auto"/>
            </w:tcBorders>
            <w:shd w:val="clear" w:color="auto" w:fill="auto"/>
            <w:noWrap/>
            <w:vAlign w:val="bottom"/>
            <w:hideMark/>
          </w:tcPr>
          <w:p w14:paraId="7FE1F0C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9DE9DF2" w14:textId="77777777" w:rsidR="00901FED" w:rsidRPr="009B3E7C" w:rsidRDefault="00901FED" w:rsidP="00901FED">
            <w:pPr>
              <w:spacing w:after="0" w:line="240" w:lineRule="auto"/>
              <w:jc w:val="center"/>
              <w:rPr>
                <w:rFonts w:ascii="Arial" w:eastAsia="Times New Roman" w:hAnsi="Arial" w:cs="Arial"/>
                <w:color w:val="000000"/>
              </w:rPr>
            </w:pPr>
          </w:p>
        </w:tc>
        <w:tc>
          <w:tcPr>
            <w:tcW w:w="640" w:type="pct"/>
            <w:tcBorders>
              <w:top w:val="nil"/>
              <w:left w:val="single" w:sz="4" w:space="0" w:color="auto"/>
              <w:bottom w:val="nil"/>
              <w:right w:val="single" w:sz="4" w:space="0" w:color="auto"/>
            </w:tcBorders>
            <w:shd w:val="clear" w:color="auto" w:fill="auto"/>
            <w:noWrap/>
            <w:vAlign w:val="bottom"/>
            <w:hideMark/>
          </w:tcPr>
          <w:p w14:paraId="0C5E017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958D45C"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386279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34E9C06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0686A38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321" w:type="pct"/>
            <w:tcBorders>
              <w:top w:val="nil"/>
              <w:left w:val="nil"/>
              <w:bottom w:val="single" w:sz="4" w:space="0" w:color="auto"/>
              <w:right w:val="single" w:sz="4" w:space="0" w:color="auto"/>
            </w:tcBorders>
            <w:shd w:val="clear" w:color="auto" w:fill="auto"/>
            <w:noWrap/>
            <w:vAlign w:val="bottom"/>
            <w:hideMark/>
          </w:tcPr>
          <w:p w14:paraId="763B6A4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6068D42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0A0869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3B02F8D6" w14:textId="77777777" w:rsidTr="00901FED">
        <w:trPr>
          <w:trHeight w:val="315"/>
        </w:trPr>
        <w:tc>
          <w:tcPr>
            <w:tcW w:w="668" w:type="pct"/>
            <w:tcBorders>
              <w:top w:val="nil"/>
              <w:left w:val="nil"/>
              <w:bottom w:val="nil"/>
              <w:right w:val="nil"/>
            </w:tcBorders>
            <w:shd w:val="clear" w:color="auto" w:fill="auto"/>
            <w:noWrap/>
            <w:vAlign w:val="bottom"/>
            <w:hideMark/>
          </w:tcPr>
          <w:p w14:paraId="7FD77E0C"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090B8E25"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1B58D79E"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A548863"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58011C73"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3DAD437D" w14:textId="77777777" w:rsidR="00901FED" w:rsidRPr="009B3E7C" w:rsidRDefault="00901FED" w:rsidP="00901FED">
            <w:pPr>
              <w:spacing w:after="0" w:line="240" w:lineRule="auto"/>
              <w:rPr>
                <w:rFonts w:ascii="Arial" w:eastAsia="Times New Roman" w:hAnsi="Arial" w:cs="Arial"/>
              </w:rPr>
            </w:pPr>
          </w:p>
        </w:tc>
      </w:tr>
      <w:tr w:rsidR="00901FED" w:rsidRPr="009B3E7C" w14:paraId="553A84B9" w14:textId="77777777" w:rsidTr="00901FED">
        <w:trPr>
          <w:trHeight w:val="300"/>
        </w:trPr>
        <w:tc>
          <w:tcPr>
            <w:tcW w:w="668" w:type="pct"/>
            <w:tcBorders>
              <w:top w:val="nil"/>
              <w:left w:val="nil"/>
              <w:bottom w:val="nil"/>
              <w:right w:val="nil"/>
            </w:tcBorders>
            <w:shd w:val="clear" w:color="auto" w:fill="auto"/>
            <w:noWrap/>
            <w:vAlign w:val="bottom"/>
            <w:hideMark/>
          </w:tcPr>
          <w:p w14:paraId="7C110F31"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580C8C2"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28A27AF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Accounts Receivable</w:t>
            </w:r>
          </w:p>
        </w:tc>
        <w:tc>
          <w:tcPr>
            <w:tcW w:w="1104" w:type="pct"/>
            <w:tcBorders>
              <w:top w:val="nil"/>
              <w:left w:val="nil"/>
              <w:bottom w:val="nil"/>
              <w:right w:val="nil"/>
            </w:tcBorders>
            <w:shd w:val="clear" w:color="auto" w:fill="auto"/>
            <w:noWrap/>
            <w:vAlign w:val="bottom"/>
            <w:hideMark/>
          </w:tcPr>
          <w:p w14:paraId="7C5524CE"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6971FE6D" w14:textId="77777777" w:rsidR="00901FED" w:rsidRPr="009B3E7C" w:rsidRDefault="00901FED" w:rsidP="00901FED">
            <w:pPr>
              <w:spacing w:after="0" w:line="240" w:lineRule="auto"/>
              <w:rPr>
                <w:rFonts w:ascii="Arial" w:eastAsia="Times New Roman" w:hAnsi="Arial" w:cs="Arial"/>
              </w:rPr>
            </w:pPr>
          </w:p>
        </w:tc>
      </w:tr>
      <w:tr w:rsidR="00901FED" w:rsidRPr="009B3E7C" w14:paraId="5A772BE8"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280F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lastRenderedPageBreak/>
              <w:t>Date</w:t>
            </w:r>
          </w:p>
        </w:tc>
        <w:tc>
          <w:tcPr>
            <w:tcW w:w="1076" w:type="pct"/>
            <w:tcBorders>
              <w:top w:val="single" w:sz="4" w:space="0" w:color="auto"/>
              <w:left w:val="nil"/>
              <w:bottom w:val="single" w:sz="4" w:space="0" w:color="auto"/>
              <w:right w:val="nil"/>
            </w:tcBorders>
            <w:shd w:val="clear" w:color="auto" w:fill="auto"/>
            <w:noWrap/>
            <w:vAlign w:val="bottom"/>
            <w:hideMark/>
          </w:tcPr>
          <w:p w14:paraId="181AD3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0F02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6879DE6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26563E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C9FB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DB8335D"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8DC3E9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245B1D59"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 opening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5681B3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6,000.00 </w:t>
            </w:r>
          </w:p>
        </w:tc>
        <w:tc>
          <w:tcPr>
            <w:tcW w:w="321" w:type="pct"/>
            <w:tcBorders>
              <w:top w:val="nil"/>
              <w:left w:val="nil"/>
              <w:bottom w:val="nil"/>
              <w:right w:val="single" w:sz="4" w:space="0" w:color="auto"/>
            </w:tcBorders>
            <w:shd w:val="clear" w:color="auto" w:fill="auto"/>
            <w:noWrap/>
            <w:vAlign w:val="bottom"/>
            <w:hideMark/>
          </w:tcPr>
          <w:p w14:paraId="48BDE94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nil"/>
              <w:bottom w:val="nil"/>
              <w:right w:val="nil"/>
            </w:tcBorders>
            <w:shd w:val="clear" w:color="auto" w:fill="auto"/>
            <w:noWrap/>
            <w:vAlign w:val="bottom"/>
            <w:hideMark/>
          </w:tcPr>
          <w:p w14:paraId="38AA816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bank A/c</w:t>
            </w:r>
          </w:p>
        </w:tc>
        <w:tc>
          <w:tcPr>
            <w:tcW w:w="640" w:type="pct"/>
            <w:tcBorders>
              <w:top w:val="nil"/>
              <w:left w:val="single" w:sz="4" w:space="0" w:color="auto"/>
              <w:bottom w:val="nil"/>
              <w:right w:val="single" w:sz="4" w:space="0" w:color="auto"/>
            </w:tcBorders>
            <w:shd w:val="clear" w:color="auto" w:fill="auto"/>
            <w:noWrap/>
            <w:vAlign w:val="bottom"/>
            <w:hideMark/>
          </w:tcPr>
          <w:p w14:paraId="003288D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5BB7BCBB"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E97446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4</w:t>
            </w:r>
          </w:p>
        </w:tc>
        <w:tc>
          <w:tcPr>
            <w:tcW w:w="1076" w:type="pct"/>
            <w:tcBorders>
              <w:top w:val="nil"/>
              <w:left w:val="single" w:sz="4" w:space="0" w:color="auto"/>
              <w:bottom w:val="nil"/>
              <w:right w:val="nil"/>
            </w:tcBorders>
            <w:shd w:val="clear" w:color="auto" w:fill="auto"/>
            <w:noWrap/>
            <w:vAlign w:val="bottom"/>
            <w:hideMark/>
          </w:tcPr>
          <w:p w14:paraId="5C285F4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sales</w:t>
            </w:r>
          </w:p>
        </w:tc>
        <w:tc>
          <w:tcPr>
            <w:tcW w:w="1192" w:type="pct"/>
            <w:tcBorders>
              <w:top w:val="nil"/>
              <w:left w:val="single" w:sz="4" w:space="0" w:color="auto"/>
              <w:bottom w:val="nil"/>
              <w:right w:val="single" w:sz="4" w:space="0" w:color="auto"/>
            </w:tcBorders>
            <w:shd w:val="clear" w:color="auto" w:fill="auto"/>
            <w:noWrap/>
            <w:vAlign w:val="bottom"/>
            <w:hideMark/>
          </w:tcPr>
          <w:p w14:paraId="13DB75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50,000.00 </w:t>
            </w:r>
          </w:p>
        </w:tc>
        <w:tc>
          <w:tcPr>
            <w:tcW w:w="321" w:type="pct"/>
            <w:tcBorders>
              <w:top w:val="nil"/>
              <w:left w:val="nil"/>
              <w:bottom w:val="nil"/>
              <w:right w:val="single" w:sz="4" w:space="0" w:color="auto"/>
            </w:tcBorders>
            <w:shd w:val="clear" w:color="auto" w:fill="auto"/>
            <w:noWrap/>
            <w:vAlign w:val="bottom"/>
            <w:hideMark/>
          </w:tcPr>
          <w:p w14:paraId="653728A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1020871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cash A/c</w:t>
            </w:r>
          </w:p>
        </w:tc>
        <w:tc>
          <w:tcPr>
            <w:tcW w:w="640" w:type="pct"/>
            <w:tcBorders>
              <w:top w:val="nil"/>
              <w:left w:val="single" w:sz="4" w:space="0" w:color="auto"/>
              <w:bottom w:val="nil"/>
              <w:right w:val="single" w:sz="4" w:space="0" w:color="auto"/>
            </w:tcBorders>
            <w:shd w:val="clear" w:color="auto" w:fill="auto"/>
            <w:noWrap/>
            <w:vAlign w:val="bottom"/>
            <w:hideMark/>
          </w:tcPr>
          <w:p w14:paraId="4AEC063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 </w:t>
            </w:r>
          </w:p>
        </w:tc>
      </w:tr>
      <w:tr w:rsidR="00901FED" w:rsidRPr="009B3E7C" w14:paraId="4EFE02E0"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2D02DB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7776D93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2578DA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2862EBD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75FD74C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Closing balance </w:t>
            </w:r>
          </w:p>
        </w:tc>
        <w:tc>
          <w:tcPr>
            <w:tcW w:w="640" w:type="pct"/>
            <w:tcBorders>
              <w:top w:val="nil"/>
              <w:left w:val="nil"/>
              <w:bottom w:val="nil"/>
              <w:right w:val="nil"/>
            </w:tcBorders>
            <w:shd w:val="clear" w:color="auto" w:fill="auto"/>
            <w:noWrap/>
            <w:vAlign w:val="bottom"/>
            <w:hideMark/>
          </w:tcPr>
          <w:p w14:paraId="177718C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4,000.00 </w:t>
            </w:r>
          </w:p>
        </w:tc>
      </w:tr>
      <w:tr w:rsidR="00901FED" w:rsidRPr="009B3E7C" w14:paraId="37BE4A68"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1C125E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69D75F7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677191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2209D6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6E76DC3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60EB238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6B269D2"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1A394E4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37BB84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C5868A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56,000.00 </w:t>
            </w:r>
          </w:p>
        </w:tc>
        <w:tc>
          <w:tcPr>
            <w:tcW w:w="321" w:type="pct"/>
            <w:tcBorders>
              <w:top w:val="nil"/>
              <w:left w:val="nil"/>
              <w:bottom w:val="single" w:sz="4" w:space="0" w:color="auto"/>
              <w:right w:val="single" w:sz="4" w:space="0" w:color="auto"/>
            </w:tcBorders>
            <w:shd w:val="clear" w:color="auto" w:fill="auto"/>
            <w:noWrap/>
            <w:vAlign w:val="bottom"/>
            <w:hideMark/>
          </w:tcPr>
          <w:p w14:paraId="46B2F29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5A110E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B75866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56,000.00 </w:t>
            </w:r>
          </w:p>
        </w:tc>
      </w:tr>
      <w:tr w:rsidR="00901FED" w:rsidRPr="009B3E7C" w14:paraId="1576A33F" w14:textId="77777777" w:rsidTr="00901FED">
        <w:trPr>
          <w:trHeight w:val="315"/>
        </w:trPr>
        <w:tc>
          <w:tcPr>
            <w:tcW w:w="668" w:type="pct"/>
            <w:tcBorders>
              <w:top w:val="nil"/>
              <w:left w:val="nil"/>
              <w:bottom w:val="nil"/>
              <w:right w:val="nil"/>
            </w:tcBorders>
            <w:shd w:val="clear" w:color="auto" w:fill="auto"/>
            <w:noWrap/>
            <w:vAlign w:val="bottom"/>
            <w:hideMark/>
          </w:tcPr>
          <w:p w14:paraId="45928AE9"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21E7DC85"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703A5EB"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42010CC6"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D53F10E"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85379DB" w14:textId="77777777" w:rsidR="00901FED" w:rsidRPr="009B3E7C" w:rsidRDefault="00901FED" w:rsidP="00901FED">
            <w:pPr>
              <w:spacing w:after="0" w:line="240" w:lineRule="auto"/>
              <w:rPr>
                <w:rFonts w:ascii="Arial" w:eastAsia="Times New Roman" w:hAnsi="Arial" w:cs="Arial"/>
              </w:rPr>
            </w:pPr>
          </w:p>
        </w:tc>
      </w:tr>
      <w:tr w:rsidR="00901FED" w:rsidRPr="009B3E7C" w14:paraId="08CE1814" w14:textId="77777777" w:rsidTr="00901FED">
        <w:trPr>
          <w:trHeight w:val="300"/>
        </w:trPr>
        <w:tc>
          <w:tcPr>
            <w:tcW w:w="668" w:type="pct"/>
            <w:tcBorders>
              <w:top w:val="nil"/>
              <w:left w:val="nil"/>
              <w:bottom w:val="nil"/>
              <w:right w:val="nil"/>
            </w:tcBorders>
            <w:shd w:val="clear" w:color="auto" w:fill="auto"/>
            <w:noWrap/>
            <w:vAlign w:val="bottom"/>
            <w:hideMark/>
          </w:tcPr>
          <w:p w14:paraId="036175D1"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4CF182CE"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6833F54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Van A/c</w:t>
            </w:r>
          </w:p>
        </w:tc>
        <w:tc>
          <w:tcPr>
            <w:tcW w:w="1104" w:type="pct"/>
            <w:tcBorders>
              <w:top w:val="nil"/>
              <w:left w:val="nil"/>
              <w:bottom w:val="nil"/>
              <w:right w:val="nil"/>
            </w:tcBorders>
            <w:shd w:val="clear" w:color="auto" w:fill="auto"/>
            <w:noWrap/>
            <w:vAlign w:val="bottom"/>
            <w:hideMark/>
          </w:tcPr>
          <w:p w14:paraId="2C5643FF"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047B49E2" w14:textId="77777777" w:rsidR="00901FED" w:rsidRPr="009B3E7C" w:rsidRDefault="00901FED" w:rsidP="00901FED">
            <w:pPr>
              <w:spacing w:after="0" w:line="240" w:lineRule="auto"/>
              <w:rPr>
                <w:rFonts w:ascii="Arial" w:eastAsia="Times New Roman" w:hAnsi="Arial" w:cs="Arial"/>
              </w:rPr>
            </w:pPr>
          </w:p>
        </w:tc>
      </w:tr>
      <w:tr w:rsidR="00901FED" w:rsidRPr="009B3E7C" w14:paraId="07093616"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E7AD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03BD0E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51C9908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3CBB1CE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7150C62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CE7FC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0D4F65F3"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076CAB5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6EF59E5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5FC84DD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c>
          <w:tcPr>
            <w:tcW w:w="321" w:type="pct"/>
            <w:tcBorders>
              <w:top w:val="nil"/>
              <w:left w:val="nil"/>
              <w:bottom w:val="nil"/>
              <w:right w:val="nil"/>
            </w:tcBorders>
            <w:shd w:val="clear" w:color="auto" w:fill="auto"/>
            <w:noWrap/>
            <w:vAlign w:val="bottom"/>
            <w:hideMark/>
          </w:tcPr>
          <w:p w14:paraId="2260049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589D88A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nil"/>
              <w:bottom w:val="nil"/>
              <w:right w:val="single" w:sz="4" w:space="0" w:color="auto"/>
            </w:tcBorders>
            <w:shd w:val="clear" w:color="auto" w:fill="auto"/>
            <w:noWrap/>
            <w:vAlign w:val="bottom"/>
            <w:hideMark/>
          </w:tcPr>
          <w:p w14:paraId="2E910A9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6304F6B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3A06C5C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0DDA34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41CEBC8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3323750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724DCCFB"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nil"/>
              <w:bottom w:val="nil"/>
              <w:right w:val="single" w:sz="4" w:space="0" w:color="auto"/>
            </w:tcBorders>
            <w:shd w:val="clear" w:color="auto" w:fill="auto"/>
            <w:noWrap/>
            <w:vAlign w:val="bottom"/>
            <w:hideMark/>
          </w:tcPr>
          <w:p w14:paraId="2DBDBCE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6606E08"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5079633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5BDFBFD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1CFA84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c>
          <w:tcPr>
            <w:tcW w:w="321" w:type="pct"/>
            <w:tcBorders>
              <w:top w:val="nil"/>
              <w:left w:val="nil"/>
              <w:bottom w:val="single" w:sz="4" w:space="0" w:color="auto"/>
              <w:right w:val="nil"/>
            </w:tcBorders>
            <w:shd w:val="clear" w:color="auto" w:fill="auto"/>
            <w:noWrap/>
            <w:vAlign w:val="bottom"/>
            <w:hideMark/>
          </w:tcPr>
          <w:p w14:paraId="067741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single" w:sz="4" w:space="0" w:color="auto"/>
              <w:right w:val="single" w:sz="4" w:space="0" w:color="auto"/>
            </w:tcBorders>
            <w:shd w:val="clear" w:color="auto" w:fill="auto"/>
            <w:noWrap/>
            <w:vAlign w:val="bottom"/>
            <w:hideMark/>
          </w:tcPr>
          <w:p w14:paraId="28055FF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nil"/>
              <w:bottom w:val="double" w:sz="6" w:space="0" w:color="auto"/>
              <w:right w:val="single" w:sz="4" w:space="0" w:color="auto"/>
            </w:tcBorders>
            <w:shd w:val="clear" w:color="auto" w:fill="auto"/>
            <w:noWrap/>
            <w:vAlign w:val="bottom"/>
            <w:hideMark/>
          </w:tcPr>
          <w:p w14:paraId="71402F3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12,000.00 </w:t>
            </w:r>
          </w:p>
        </w:tc>
      </w:tr>
      <w:tr w:rsidR="00901FED" w:rsidRPr="009B3E7C" w14:paraId="673BF543" w14:textId="77777777" w:rsidTr="00901FED">
        <w:trPr>
          <w:trHeight w:val="315"/>
        </w:trPr>
        <w:tc>
          <w:tcPr>
            <w:tcW w:w="668" w:type="pct"/>
            <w:tcBorders>
              <w:top w:val="nil"/>
              <w:left w:val="nil"/>
              <w:bottom w:val="nil"/>
              <w:right w:val="nil"/>
            </w:tcBorders>
            <w:shd w:val="clear" w:color="auto" w:fill="auto"/>
            <w:noWrap/>
            <w:vAlign w:val="bottom"/>
            <w:hideMark/>
          </w:tcPr>
          <w:p w14:paraId="7C69F7F4"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085A3DAF"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08FD27BD"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72EA23D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1B6F1448"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0F69C1C9" w14:textId="77777777" w:rsidR="00901FED" w:rsidRPr="009B3E7C" w:rsidRDefault="00901FED" w:rsidP="00901FED">
            <w:pPr>
              <w:spacing w:after="0" w:line="240" w:lineRule="auto"/>
              <w:rPr>
                <w:rFonts w:ascii="Arial" w:eastAsia="Times New Roman" w:hAnsi="Arial" w:cs="Arial"/>
              </w:rPr>
            </w:pPr>
          </w:p>
        </w:tc>
      </w:tr>
      <w:tr w:rsidR="00901FED" w:rsidRPr="009B3E7C" w14:paraId="57EE63F9" w14:textId="77777777" w:rsidTr="00901FED">
        <w:trPr>
          <w:trHeight w:val="300"/>
        </w:trPr>
        <w:tc>
          <w:tcPr>
            <w:tcW w:w="668" w:type="pct"/>
            <w:tcBorders>
              <w:top w:val="nil"/>
              <w:left w:val="nil"/>
              <w:bottom w:val="nil"/>
              <w:right w:val="nil"/>
            </w:tcBorders>
            <w:shd w:val="clear" w:color="auto" w:fill="auto"/>
            <w:noWrap/>
            <w:vAlign w:val="bottom"/>
            <w:hideMark/>
          </w:tcPr>
          <w:p w14:paraId="023D02DB"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79A3342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single" w:sz="4" w:space="0" w:color="auto"/>
              <w:right w:val="nil"/>
            </w:tcBorders>
            <w:shd w:val="clear" w:color="auto" w:fill="auto"/>
            <w:noWrap/>
            <w:vAlign w:val="bottom"/>
            <w:hideMark/>
          </w:tcPr>
          <w:p w14:paraId="051540B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Furniture &amp; Fixture</w:t>
            </w:r>
          </w:p>
        </w:tc>
        <w:tc>
          <w:tcPr>
            <w:tcW w:w="1104" w:type="pct"/>
            <w:tcBorders>
              <w:top w:val="nil"/>
              <w:left w:val="nil"/>
              <w:bottom w:val="nil"/>
              <w:right w:val="nil"/>
            </w:tcBorders>
            <w:shd w:val="clear" w:color="auto" w:fill="auto"/>
            <w:noWrap/>
            <w:vAlign w:val="bottom"/>
            <w:hideMark/>
          </w:tcPr>
          <w:p w14:paraId="1B5FCCCD"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454089AC" w14:textId="77777777" w:rsidR="00901FED" w:rsidRPr="009B3E7C" w:rsidRDefault="00901FED" w:rsidP="00901FED">
            <w:pPr>
              <w:spacing w:after="0" w:line="240" w:lineRule="auto"/>
              <w:rPr>
                <w:rFonts w:ascii="Arial" w:eastAsia="Times New Roman" w:hAnsi="Arial" w:cs="Arial"/>
              </w:rPr>
            </w:pPr>
          </w:p>
        </w:tc>
      </w:tr>
      <w:tr w:rsidR="00901FED" w:rsidRPr="009B3E7C" w14:paraId="32597C9F"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E352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57C9F00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nil"/>
              <w:left w:val="single" w:sz="4" w:space="0" w:color="auto"/>
              <w:bottom w:val="single" w:sz="4" w:space="0" w:color="auto"/>
              <w:right w:val="single" w:sz="4" w:space="0" w:color="auto"/>
            </w:tcBorders>
            <w:shd w:val="clear" w:color="auto" w:fill="auto"/>
            <w:noWrap/>
            <w:vAlign w:val="bottom"/>
            <w:hideMark/>
          </w:tcPr>
          <w:p w14:paraId="79096AA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nil"/>
              <w:left w:val="nil"/>
              <w:bottom w:val="single" w:sz="4" w:space="0" w:color="auto"/>
              <w:right w:val="single" w:sz="4" w:space="0" w:color="auto"/>
            </w:tcBorders>
            <w:shd w:val="clear" w:color="auto" w:fill="auto"/>
            <w:noWrap/>
            <w:vAlign w:val="bottom"/>
            <w:hideMark/>
          </w:tcPr>
          <w:p w14:paraId="794D27A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1FF86C9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9EA9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8B2A916"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E0EAA7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076" w:type="pct"/>
            <w:tcBorders>
              <w:top w:val="nil"/>
              <w:left w:val="single" w:sz="4" w:space="0" w:color="auto"/>
              <w:bottom w:val="nil"/>
              <w:right w:val="nil"/>
            </w:tcBorders>
            <w:shd w:val="clear" w:color="auto" w:fill="auto"/>
            <w:noWrap/>
            <w:vAlign w:val="bottom"/>
            <w:hideMark/>
          </w:tcPr>
          <w:p w14:paraId="03AE74B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 opening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56C16AD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c>
          <w:tcPr>
            <w:tcW w:w="321" w:type="pct"/>
            <w:tcBorders>
              <w:top w:val="nil"/>
              <w:left w:val="nil"/>
              <w:bottom w:val="nil"/>
              <w:right w:val="nil"/>
            </w:tcBorders>
            <w:shd w:val="clear" w:color="auto" w:fill="auto"/>
            <w:noWrap/>
            <w:vAlign w:val="bottom"/>
            <w:hideMark/>
          </w:tcPr>
          <w:p w14:paraId="552DE2A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5C5CDA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Balance c/d</w:t>
            </w:r>
          </w:p>
        </w:tc>
        <w:tc>
          <w:tcPr>
            <w:tcW w:w="640" w:type="pct"/>
            <w:tcBorders>
              <w:top w:val="nil"/>
              <w:left w:val="nil"/>
              <w:bottom w:val="nil"/>
              <w:right w:val="single" w:sz="4" w:space="0" w:color="auto"/>
            </w:tcBorders>
            <w:shd w:val="clear" w:color="auto" w:fill="auto"/>
            <w:noWrap/>
            <w:vAlign w:val="bottom"/>
            <w:hideMark/>
          </w:tcPr>
          <w:p w14:paraId="7146157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10,000.00 </w:t>
            </w:r>
          </w:p>
        </w:tc>
      </w:tr>
      <w:tr w:rsidR="00901FED" w:rsidRPr="009B3E7C" w14:paraId="721985D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690D7AA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526FAF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037776B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1912ADF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single" w:sz="4" w:space="0" w:color="auto"/>
            </w:tcBorders>
            <w:shd w:val="clear" w:color="auto" w:fill="auto"/>
            <w:noWrap/>
            <w:vAlign w:val="bottom"/>
            <w:hideMark/>
          </w:tcPr>
          <w:p w14:paraId="7CA8A1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nil"/>
              <w:bottom w:val="nil"/>
              <w:right w:val="single" w:sz="4" w:space="0" w:color="auto"/>
            </w:tcBorders>
            <w:shd w:val="clear" w:color="auto" w:fill="auto"/>
            <w:noWrap/>
            <w:vAlign w:val="bottom"/>
            <w:hideMark/>
          </w:tcPr>
          <w:p w14:paraId="6C57746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314E13BC"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5830244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49ED9BC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3B7DFA2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c>
          <w:tcPr>
            <w:tcW w:w="321" w:type="pct"/>
            <w:tcBorders>
              <w:top w:val="nil"/>
              <w:left w:val="nil"/>
              <w:bottom w:val="single" w:sz="4" w:space="0" w:color="auto"/>
              <w:right w:val="nil"/>
            </w:tcBorders>
            <w:shd w:val="clear" w:color="auto" w:fill="auto"/>
            <w:noWrap/>
            <w:vAlign w:val="bottom"/>
            <w:hideMark/>
          </w:tcPr>
          <w:p w14:paraId="6AF2BAB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single" w:sz="4" w:space="0" w:color="auto"/>
              <w:right w:val="single" w:sz="4" w:space="0" w:color="auto"/>
            </w:tcBorders>
            <w:shd w:val="clear" w:color="auto" w:fill="auto"/>
            <w:noWrap/>
            <w:vAlign w:val="bottom"/>
            <w:hideMark/>
          </w:tcPr>
          <w:p w14:paraId="7CF173F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nil"/>
              <w:bottom w:val="double" w:sz="6" w:space="0" w:color="auto"/>
              <w:right w:val="single" w:sz="4" w:space="0" w:color="auto"/>
            </w:tcBorders>
            <w:shd w:val="clear" w:color="auto" w:fill="auto"/>
            <w:noWrap/>
            <w:vAlign w:val="bottom"/>
            <w:hideMark/>
          </w:tcPr>
          <w:p w14:paraId="55FBA0A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10,000.00 </w:t>
            </w:r>
          </w:p>
        </w:tc>
      </w:tr>
      <w:tr w:rsidR="00901FED" w:rsidRPr="009B3E7C" w14:paraId="5014D110" w14:textId="77777777" w:rsidTr="00901FED">
        <w:trPr>
          <w:trHeight w:val="315"/>
        </w:trPr>
        <w:tc>
          <w:tcPr>
            <w:tcW w:w="668" w:type="pct"/>
            <w:tcBorders>
              <w:top w:val="nil"/>
              <w:left w:val="nil"/>
              <w:bottom w:val="nil"/>
              <w:right w:val="nil"/>
            </w:tcBorders>
            <w:shd w:val="clear" w:color="auto" w:fill="auto"/>
            <w:noWrap/>
            <w:vAlign w:val="bottom"/>
            <w:hideMark/>
          </w:tcPr>
          <w:p w14:paraId="1B57E592"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160ED674" w14:textId="77777777" w:rsidR="00901FED" w:rsidRPr="009B3E7C" w:rsidRDefault="00901FED" w:rsidP="00901FED">
            <w:pPr>
              <w:spacing w:after="0" w:line="240" w:lineRule="auto"/>
              <w:jc w:val="center"/>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245CD6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AE590CE" w14:textId="77777777" w:rsidR="00901FED" w:rsidRPr="009B3E7C" w:rsidRDefault="00901FED" w:rsidP="00901FED">
            <w:pPr>
              <w:spacing w:after="0" w:line="240" w:lineRule="auto"/>
              <w:jc w:val="center"/>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33F10501" w14:textId="77777777" w:rsidR="00901FED" w:rsidRPr="009B3E7C" w:rsidRDefault="00901FED" w:rsidP="00901FED">
            <w:pPr>
              <w:spacing w:after="0" w:line="240" w:lineRule="auto"/>
              <w:jc w:val="center"/>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4059CCDB" w14:textId="77777777" w:rsidR="00901FED" w:rsidRPr="009B3E7C" w:rsidRDefault="00901FED" w:rsidP="00901FED">
            <w:pPr>
              <w:spacing w:after="0" w:line="240" w:lineRule="auto"/>
              <w:rPr>
                <w:rFonts w:ascii="Arial" w:eastAsia="Times New Roman" w:hAnsi="Arial" w:cs="Arial"/>
              </w:rPr>
            </w:pPr>
          </w:p>
        </w:tc>
      </w:tr>
      <w:tr w:rsidR="00901FED" w:rsidRPr="009B3E7C" w14:paraId="45503522" w14:textId="77777777" w:rsidTr="00901FED">
        <w:trPr>
          <w:trHeight w:val="300"/>
        </w:trPr>
        <w:tc>
          <w:tcPr>
            <w:tcW w:w="668" w:type="pct"/>
            <w:tcBorders>
              <w:top w:val="nil"/>
              <w:left w:val="nil"/>
              <w:bottom w:val="nil"/>
              <w:right w:val="nil"/>
            </w:tcBorders>
            <w:shd w:val="clear" w:color="auto" w:fill="auto"/>
            <w:noWrap/>
            <w:vAlign w:val="bottom"/>
            <w:hideMark/>
          </w:tcPr>
          <w:p w14:paraId="49A5350B" w14:textId="77777777" w:rsidR="00901FED" w:rsidRPr="009B3E7C" w:rsidRDefault="00901FED" w:rsidP="00901FED">
            <w:pPr>
              <w:spacing w:after="0" w:line="240" w:lineRule="auto"/>
              <w:jc w:val="center"/>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1F0C5DB"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CE33AB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Purchases</w:t>
            </w:r>
          </w:p>
        </w:tc>
        <w:tc>
          <w:tcPr>
            <w:tcW w:w="1104" w:type="pct"/>
            <w:tcBorders>
              <w:top w:val="nil"/>
              <w:left w:val="nil"/>
              <w:bottom w:val="nil"/>
              <w:right w:val="nil"/>
            </w:tcBorders>
            <w:shd w:val="clear" w:color="auto" w:fill="auto"/>
            <w:noWrap/>
            <w:vAlign w:val="bottom"/>
            <w:hideMark/>
          </w:tcPr>
          <w:p w14:paraId="6451A992"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2BE32D5E" w14:textId="77777777" w:rsidR="00901FED" w:rsidRPr="009B3E7C" w:rsidRDefault="00901FED" w:rsidP="00901FED">
            <w:pPr>
              <w:spacing w:after="0" w:line="240" w:lineRule="auto"/>
              <w:rPr>
                <w:rFonts w:ascii="Arial" w:eastAsia="Times New Roman" w:hAnsi="Arial" w:cs="Arial"/>
              </w:rPr>
            </w:pPr>
          </w:p>
        </w:tc>
      </w:tr>
      <w:tr w:rsidR="00901FED" w:rsidRPr="009B3E7C" w14:paraId="20551C69"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325DB"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46A0077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C4AD0"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7DDEBF7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564110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DD019"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0953D59"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7C2FAD0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C0CD6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Accounts Payable </w:t>
            </w:r>
          </w:p>
        </w:tc>
        <w:tc>
          <w:tcPr>
            <w:tcW w:w="1192" w:type="pct"/>
            <w:tcBorders>
              <w:top w:val="nil"/>
              <w:left w:val="single" w:sz="4" w:space="0" w:color="auto"/>
              <w:bottom w:val="nil"/>
              <w:right w:val="single" w:sz="4" w:space="0" w:color="auto"/>
            </w:tcBorders>
            <w:shd w:val="clear" w:color="auto" w:fill="auto"/>
            <w:noWrap/>
            <w:vAlign w:val="bottom"/>
            <w:hideMark/>
          </w:tcPr>
          <w:p w14:paraId="238B168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30,000.00 </w:t>
            </w:r>
          </w:p>
        </w:tc>
        <w:tc>
          <w:tcPr>
            <w:tcW w:w="321" w:type="pct"/>
            <w:tcBorders>
              <w:top w:val="nil"/>
              <w:left w:val="nil"/>
              <w:bottom w:val="nil"/>
              <w:right w:val="single" w:sz="4" w:space="0" w:color="auto"/>
            </w:tcBorders>
            <w:shd w:val="clear" w:color="auto" w:fill="auto"/>
            <w:noWrap/>
            <w:vAlign w:val="bottom"/>
            <w:hideMark/>
          </w:tcPr>
          <w:p w14:paraId="29EAEC7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347F55E5" w14:textId="7BA17200"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w:t>
            </w:r>
            <w:r w:rsidR="009B3E7C" w:rsidRPr="009B3E7C">
              <w:rPr>
                <w:rFonts w:ascii="Arial" w:eastAsia="Times New Roman" w:hAnsi="Arial" w:cs="Arial"/>
                <w:color w:val="000000"/>
              </w:rPr>
              <w:t>Bal</w:t>
            </w:r>
            <w:r w:rsidRPr="009B3E7C">
              <w:rPr>
                <w:rFonts w:ascii="Arial" w:eastAsia="Times New Roman" w:hAnsi="Arial" w:cs="Arial"/>
                <w:color w:val="000000"/>
              </w:rPr>
              <w:t xml:space="preserve"> c/d</w:t>
            </w:r>
          </w:p>
        </w:tc>
        <w:tc>
          <w:tcPr>
            <w:tcW w:w="640" w:type="pct"/>
            <w:tcBorders>
              <w:top w:val="nil"/>
              <w:left w:val="single" w:sz="4" w:space="0" w:color="auto"/>
              <w:bottom w:val="nil"/>
              <w:right w:val="single" w:sz="4" w:space="0" w:color="auto"/>
            </w:tcBorders>
            <w:shd w:val="clear" w:color="auto" w:fill="auto"/>
            <w:noWrap/>
            <w:vAlign w:val="bottom"/>
            <w:hideMark/>
          </w:tcPr>
          <w:p w14:paraId="140F0DE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33C8F04B"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185F3E6D"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8EA8CD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7929617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15,000.00 </w:t>
            </w:r>
          </w:p>
        </w:tc>
        <w:tc>
          <w:tcPr>
            <w:tcW w:w="321" w:type="pct"/>
            <w:tcBorders>
              <w:top w:val="nil"/>
              <w:left w:val="nil"/>
              <w:bottom w:val="nil"/>
              <w:right w:val="nil"/>
            </w:tcBorders>
            <w:shd w:val="clear" w:color="auto" w:fill="auto"/>
            <w:noWrap/>
            <w:vAlign w:val="bottom"/>
            <w:hideMark/>
          </w:tcPr>
          <w:p w14:paraId="438C811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004078F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446D650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2734A1A8"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3EB74B0F"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18C741D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F34875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321" w:type="pct"/>
            <w:tcBorders>
              <w:top w:val="nil"/>
              <w:left w:val="nil"/>
              <w:bottom w:val="single" w:sz="4" w:space="0" w:color="auto"/>
              <w:right w:val="single" w:sz="4" w:space="0" w:color="auto"/>
            </w:tcBorders>
            <w:shd w:val="clear" w:color="auto" w:fill="auto"/>
            <w:noWrap/>
            <w:vAlign w:val="bottom"/>
            <w:hideMark/>
          </w:tcPr>
          <w:p w14:paraId="0D3969C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6E9BC83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695CC66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r>
      <w:tr w:rsidR="00901FED" w:rsidRPr="009B3E7C" w14:paraId="3C3942A1" w14:textId="77777777" w:rsidTr="00901FED">
        <w:trPr>
          <w:trHeight w:val="315"/>
        </w:trPr>
        <w:tc>
          <w:tcPr>
            <w:tcW w:w="668" w:type="pct"/>
            <w:tcBorders>
              <w:top w:val="nil"/>
              <w:left w:val="nil"/>
              <w:bottom w:val="nil"/>
              <w:right w:val="nil"/>
            </w:tcBorders>
            <w:shd w:val="clear" w:color="auto" w:fill="auto"/>
            <w:noWrap/>
            <w:vAlign w:val="bottom"/>
            <w:hideMark/>
          </w:tcPr>
          <w:p w14:paraId="292A7902"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D71066F"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410BFD1"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219B998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695EB440"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135E904" w14:textId="77777777" w:rsidR="00901FED" w:rsidRPr="009B3E7C" w:rsidRDefault="00901FED" w:rsidP="00901FED">
            <w:pPr>
              <w:spacing w:after="0" w:line="240" w:lineRule="auto"/>
              <w:rPr>
                <w:rFonts w:ascii="Arial" w:eastAsia="Times New Roman" w:hAnsi="Arial" w:cs="Arial"/>
              </w:rPr>
            </w:pPr>
          </w:p>
        </w:tc>
      </w:tr>
      <w:tr w:rsidR="00901FED" w:rsidRPr="009B3E7C" w14:paraId="250578A2" w14:textId="77777777" w:rsidTr="00901FED">
        <w:trPr>
          <w:trHeight w:val="300"/>
        </w:trPr>
        <w:tc>
          <w:tcPr>
            <w:tcW w:w="668" w:type="pct"/>
            <w:tcBorders>
              <w:top w:val="nil"/>
              <w:left w:val="nil"/>
              <w:bottom w:val="nil"/>
              <w:right w:val="nil"/>
            </w:tcBorders>
            <w:shd w:val="clear" w:color="auto" w:fill="auto"/>
            <w:noWrap/>
            <w:vAlign w:val="bottom"/>
            <w:hideMark/>
          </w:tcPr>
          <w:p w14:paraId="7BBDDDD8"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DF4B2FC"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6F834FC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1B986428"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0470482"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F84CEFB" w14:textId="77777777" w:rsidR="00901FED" w:rsidRPr="009B3E7C" w:rsidRDefault="00901FED" w:rsidP="00901FED">
            <w:pPr>
              <w:spacing w:after="0" w:line="240" w:lineRule="auto"/>
              <w:rPr>
                <w:rFonts w:ascii="Arial" w:eastAsia="Times New Roman" w:hAnsi="Arial" w:cs="Arial"/>
              </w:rPr>
            </w:pPr>
          </w:p>
        </w:tc>
      </w:tr>
      <w:tr w:rsidR="00901FED" w:rsidRPr="009B3E7C" w14:paraId="7D9D8AA1" w14:textId="77777777" w:rsidTr="00901FED">
        <w:trPr>
          <w:trHeight w:val="300"/>
        </w:trPr>
        <w:tc>
          <w:tcPr>
            <w:tcW w:w="668" w:type="pct"/>
            <w:tcBorders>
              <w:top w:val="nil"/>
              <w:left w:val="nil"/>
              <w:bottom w:val="nil"/>
              <w:right w:val="nil"/>
            </w:tcBorders>
            <w:shd w:val="clear" w:color="auto" w:fill="auto"/>
            <w:noWrap/>
            <w:vAlign w:val="bottom"/>
            <w:hideMark/>
          </w:tcPr>
          <w:p w14:paraId="5DF1A5A8"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1A6D10D3"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52B2C9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Accounts payable</w:t>
            </w:r>
          </w:p>
        </w:tc>
        <w:tc>
          <w:tcPr>
            <w:tcW w:w="1104" w:type="pct"/>
            <w:tcBorders>
              <w:top w:val="nil"/>
              <w:left w:val="nil"/>
              <w:bottom w:val="nil"/>
              <w:right w:val="nil"/>
            </w:tcBorders>
            <w:shd w:val="clear" w:color="auto" w:fill="auto"/>
            <w:noWrap/>
            <w:vAlign w:val="bottom"/>
            <w:hideMark/>
          </w:tcPr>
          <w:p w14:paraId="445B8B8E"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07059E7B" w14:textId="77777777" w:rsidR="00901FED" w:rsidRPr="009B3E7C" w:rsidRDefault="00901FED" w:rsidP="00901FED">
            <w:pPr>
              <w:spacing w:after="0" w:line="240" w:lineRule="auto"/>
              <w:rPr>
                <w:rFonts w:ascii="Arial" w:eastAsia="Times New Roman" w:hAnsi="Arial" w:cs="Arial"/>
              </w:rPr>
            </w:pPr>
          </w:p>
        </w:tc>
      </w:tr>
      <w:tr w:rsidR="00901FED" w:rsidRPr="009B3E7C" w14:paraId="4E12F707"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C3A4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5EB5608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522F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4A5B243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258A0F27"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4209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72BFF3D4"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89BADE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76B08A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Bank  A/c</w:t>
            </w:r>
          </w:p>
        </w:tc>
        <w:tc>
          <w:tcPr>
            <w:tcW w:w="1192" w:type="pct"/>
            <w:tcBorders>
              <w:top w:val="nil"/>
              <w:left w:val="single" w:sz="4" w:space="0" w:color="auto"/>
              <w:bottom w:val="nil"/>
              <w:right w:val="single" w:sz="4" w:space="0" w:color="auto"/>
            </w:tcBorders>
            <w:shd w:val="clear" w:color="auto" w:fill="auto"/>
            <w:noWrap/>
            <w:vAlign w:val="bottom"/>
            <w:hideMark/>
          </w:tcPr>
          <w:p w14:paraId="0038B09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29,000.00 </w:t>
            </w:r>
          </w:p>
        </w:tc>
        <w:tc>
          <w:tcPr>
            <w:tcW w:w="321" w:type="pct"/>
            <w:tcBorders>
              <w:top w:val="nil"/>
              <w:left w:val="nil"/>
              <w:bottom w:val="nil"/>
              <w:right w:val="single" w:sz="4" w:space="0" w:color="auto"/>
            </w:tcBorders>
            <w:shd w:val="clear" w:color="auto" w:fill="auto"/>
            <w:noWrap/>
            <w:vAlign w:val="bottom"/>
            <w:hideMark/>
          </w:tcPr>
          <w:p w14:paraId="19DA446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657DFC54"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opening balance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2D46087A"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 </w:t>
            </w:r>
          </w:p>
        </w:tc>
      </w:tr>
      <w:tr w:rsidR="00901FED" w:rsidRPr="009B3E7C" w14:paraId="4C145EAF"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8F9FF1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lastRenderedPageBreak/>
              <w:t> </w:t>
            </w:r>
          </w:p>
        </w:tc>
        <w:tc>
          <w:tcPr>
            <w:tcW w:w="1076" w:type="pct"/>
            <w:tcBorders>
              <w:top w:val="nil"/>
              <w:left w:val="single" w:sz="4" w:space="0" w:color="auto"/>
              <w:bottom w:val="nil"/>
              <w:right w:val="nil"/>
            </w:tcBorders>
            <w:shd w:val="clear" w:color="auto" w:fill="auto"/>
            <w:noWrap/>
            <w:vAlign w:val="bottom"/>
            <w:hideMark/>
          </w:tcPr>
          <w:p w14:paraId="39BC88A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Closing balance</w:t>
            </w:r>
          </w:p>
        </w:tc>
        <w:tc>
          <w:tcPr>
            <w:tcW w:w="1192" w:type="pct"/>
            <w:tcBorders>
              <w:top w:val="nil"/>
              <w:left w:val="single" w:sz="4" w:space="0" w:color="auto"/>
              <w:bottom w:val="nil"/>
              <w:right w:val="single" w:sz="4" w:space="0" w:color="auto"/>
            </w:tcBorders>
            <w:shd w:val="clear" w:color="auto" w:fill="auto"/>
            <w:noWrap/>
            <w:vAlign w:val="bottom"/>
            <w:hideMark/>
          </w:tcPr>
          <w:p w14:paraId="10D319F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 </w:t>
            </w:r>
          </w:p>
        </w:tc>
        <w:tc>
          <w:tcPr>
            <w:tcW w:w="321" w:type="pct"/>
            <w:tcBorders>
              <w:top w:val="nil"/>
              <w:left w:val="nil"/>
              <w:bottom w:val="nil"/>
              <w:right w:val="single" w:sz="4" w:space="0" w:color="auto"/>
            </w:tcBorders>
            <w:shd w:val="clear" w:color="auto" w:fill="auto"/>
            <w:noWrap/>
            <w:vAlign w:val="bottom"/>
            <w:hideMark/>
          </w:tcPr>
          <w:p w14:paraId="0D98653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2A6F96D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By purchases </w:t>
            </w:r>
          </w:p>
        </w:tc>
        <w:tc>
          <w:tcPr>
            <w:tcW w:w="640" w:type="pct"/>
            <w:tcBorders>
              <w:top w:val="nil"/>
              <w:left w:val="single" w:sz="4" w:space="0" w:color="auto"/>
              <w:bottom w:val="single" w:sz="4" w:space="0" w:color="auto"/>
              <w:right w:val="single" w:sz="4" w:space="0" w:color="auto"/>
            </w:tcBorders>
            <w:shd w:val="clear" w:color="auto" w:fill="auto"/>
            <w:noWrap/>
            <w:vAlign w:val="bottom"/>
            <w:hideMark/>
          </w:tcPr>
          <w:p w14:paraId="15FAA83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30,000.00 </w:t>
            </w:r>
          </w:p>
        </w:tc>
      </w:tr>
      <w:tr w:rsidR="00901FED" w:rsidRPr="009B3E7C" w14:paraId="355525E6"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4481407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D929D0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6C9EC4D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32,000.00 </w:t>
            </w:r>
          </w:p>
        </w:tc>
        <w:tc>
          <w:tcPr>
            <w:tcW w:w="321" w:type="pct"/>
            <w:tcBorders>
              <w:top w:val="nil"/>
              <w:left w:val="nil"/>
              <w:bottom w:val="single" w:sz="4" w:space="0" w:color="auto"/>
              <w:right w:val="single" w:sz="4" w:space="0" w:color="auto"/>
            </w:tcBorders>
            <w:shd w:val="clear" w:color="auto" w:fill="auto"/>
            <w:noWrap/>
            <w:vAlign w:val="bottom"/>
            <w:hideMark/>
          </w:tcPr>
          <w:p w14:paraId="21F19DB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4D3CE91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double" w:sz="6" w:space="0" w:color="auto"/>
              <w:right w:val="single" w:sz="4" w:space="0" w:color="auto"/>
            </w:tcBorders>
            <w:shd w:val="clear" w:color="auto" w:fill="auto"/>
            <w:noWrap/>
            <w:vAlign w:val="bottom"/>
            <w:hideMark/>
          </w:tcPr>
          <w:p w14:paraId="34C6451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32,000.00 </w:t>
            </w:r>
          </w:p>
        </w:tc>
      </w:tr>
      <w:tr w:rsidR="00901FED" w:rsidRPr="009B3E7C" w14:paraId="4982BF42" w14:textId="77777777" w:rsidTr="00901FED">
        <w:trPr>
          <w:trHeight w:val="315"/>
        </w:trPr>
        <w:tc>
          <w:tcPr>
            <w:tcW w:w="668" w:type="pct"/>
            <w:tcBorders>
              <w:top w:val="nil"/>
              <w:left w:val="nil"/>
              <w:bottom w:val="nil"/>
              <w:right w:val="nil"/>
            </w:tcBorders>
            <w:shd w:val="clear" w:color="auto" w:fill="auto"/>
            <w:noWrap/>
            <w:vAlign w:val="bottom"/>
            <w:hideMark/>
          </w:tcPr>
          <w:p w14:paraId="1E9BB848"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56F95FD2"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37DDE7F0"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717A433"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41031357"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2E09D024" w14:textId="77777777" w:rsidR="00901FED" w:rsidRPr="009B3E7C" w:rsidRDefault="00901FED" w:rsidP="00901FED">
            <w:pPr>
              <w:spacing w:after="0" w:line="240" w:lineRule="auto"/>
              <w:rPr>
                <w:rFonts w:ascii="Arial" w:eastAsia="Times New Roman" w:hAnsi="Arial" w:cs="Arial"/>
              </w:rPr>
            </w:pPr>
          </w:p>
        </w:tc>
      </w:tr>
      <w:tr w:rsidR="00901FED" w:rsidRPr="009B3E7C" w14:paraId="10397EC2" w14:textId="77777777" w:rsidTr="00901FED">
        <w:trPr>
          <w:trHeight w:val="300"/>
        </w:trPr>
        <w:tc>
          <w:tcPr>
            <w:tcW w:w="668" w:type="pct"/>
            <w:tcBorders>
              <w:top w:val="nil"/>
              <w:left w:val="nil"/>
              <w:bottom w:val="nil"/>
              <w:right w:val="nil"/>
            </w:tcBorders>
            <w:shd w:val="clear" w:color="auto" w:fill="auto"/>
            <w:noWrap/>
            <w:vAlign w:val="bottom"/>
            <w:hideMark/>
          </w:tcPr>
          <w:p w14:paraId="37F01A13"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11250F3D"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5C663D0"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36EFF56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2EA7791E"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69DE4CE9" w14:textId="77777777" w:rsidR="00901FED" w:rsidRPr="009B3E7C" w:rsidRDefault="00901FED" w:rsidP="00901FED">
            <w:pPr>
              <w:spacing w:after="0" w:line="240" w:lineRule="auto"/>
              <w:rPr>
                <w:rFonts w:ascii="Arial" w:eastAsia="Times New Roman" w:hAnsi="Arial" w:cs="Arial"/>
              </w:rPr>
            </w:pPr>
          </w:p>
        </w:tc>
      </w:tr>
      <w:tr w:rsidR="00901FED" w:rsidRPr="009B3E7C" w14:paraId="0CFD72C2" w14:textId="77777777" w:rsidTr="00901FED">
        <w:trPr>
          <w:trHeight w:val="300"/>
        </w:trPr>
        <w:tc>
          <w:tcPr>
            <w:tcW w:w="668" w:type="pct"/>
            <w:tcBorders>
              <w:top w:val="nil"/>
              <w:left w:val="nil"/>
              <w:bottom w:val="nil"/>
              <w:right w:val="nil"/>
            </w:tcBorders>
            <w:shd w:val="clear" w:color="auto" w:fill="auto"/>
            <w:noWrap/>
            <w:vAlign w:val="bottom"/>
            <w:hideMark/>
          </w:tcPr>
          <w:p w14:paraId="08C0927A"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5EBFF60F"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054F8FF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Sales</w:t>
            </w:r>
          </w:p>
        </w:tc>
        <w:tc>
          <w:tcPr>
            <w:tcW w:w="1104" w:type="pct"/>
            <w:tcBorders>
              <w:top w:val="nil"/>
              <w:left w:val="nil"/>
              <w:bottom w:val="nil"/>
              <w:right w:val="nil"/>
            </w:tcBorders>
            <w:shd w:val="clear" w:color="auto" w:fill="auto"/>
            <w:noWrap/>
            <w:vAlign w:val="bottom"/>
            <w:hideMark/>
          </w:tcPr>
          <w:p w14:paraId="5851D901"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56FEEE01" w14:textId="77777777" w:rsidR="00901FED" w:rsidRPr="009B3E7C" w:rsidRDefault="00901FED" w:rsidP="00901FED">
            <w:pPr>
              <w:spacing w:after="0" w:line="240" w:lineRule="auto"/>
              <w:rPr>
                <w:rFonts w:ascii="Arial" w:eastAsia="Times New Roman" w:hAnsi="Arial" w:cs="Arial"/>
              </w:rPr>
            </w:pPr>
          </w:p>
        </w:tc>
      </w:tr>
      <w:tr w:rsidR="00901FED" w:rsidRPr="009B3E7C" w14:paraId="1A04B095"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840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0D3FB8B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EC15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456CE80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7E0EF756"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39C6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6D075D93"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0F6F35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5CE1EE5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 closing balance </w:t>
            </w:r>
          </w:p>
        </w:tc>
        <w:tc>
          <w:tcPr>
            <w:tcW w:w="1192" w:type="pct"/>
            <w:tcBorders>
              <w:top w:val="nil"/>
              <w:left w:val="single" w:sz="4" w:space="0" w:color="auto"/>
              <w:bottom w:val="nil"/>
              <w:right w:val="single" w:sz="4" w:space="0" w:color="auto"/>
            </w:tcBorders>
            <w:shd w:val="clear" w:color="auto" w:fill="auto"/>
            <w:noWrap/>
            <w:vAlign w:val="bottom"/>
            <w:hideMark/>
          </w:tcPr>
          <w:p w14:paraId="6281D0C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c>
          <w:tcPr>
            <w:tcW w:w="321" w:type="pct"/>
            <w:tcBorders>
              <w:top w:val="nil"/>
              <w:left w:val="nil"/>
              <w:bottom w:val="nil"/>
              <w:right w:val="single" w:sz="4" w:space="0" w:color="auto"/>
            </w:tcBorders>
            <w:shd w:val="clear" w:color="auto" w:fill="auto"/>
            <w:noWrap/>
            <w:vAlign w:val="bottom"/>
            <w:hideMark/>
          </w:tcPr>
          <w:p w14:paraId="29344E12"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6A3DD3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Cash A/c</w:t>
            </w:r>
          </w:p>
        </w:tc>
        <w:tc>
          <w:tcPr>
            <w:tcW w:w="640" w:type="pct"/>
            <w:tcBorders>
              <w:top w:val="nil"/>
              <w:left w:val="single" w:sz="4" w:space="0" w:color="auto"/>
              <w:bottom w:val="nil"/>
              <w:right w:val="single" w:sz="4" w:space="0" w:color="auto"/>
            </w:tcBorders>
            <w:shd w:val="clear" w:color="auto" w:fill="auto"/>
            <w:noWrap/>
            <w:vAlign w:val="bottom"/>
            <w:hideMark/>
          </w:tcPr>
          <w:p w14:paraId="676A1DD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901FED" w:rsidRPr="009B3E7C" w14:paraId="04A09C2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4E9DD18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177B1A8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68B49C21"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73D692F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09D062E0" w14:textId="15781ACA" w:rsidR="00901FED" w:rsidRPr="009B3E7C" w:rsidRDefault="009B3E7C" w:rsidP="00901FED">
            <w:pPr>
              <w:spacing w:after="0" w:line="240" w:lineRule="auto"/>
              <w:rPr>
                <w:rFonts w:ascii="Arial" w:eastAsia="Times New Roman" w:hAnsi="Arial" w:cs="Arial"/>
                <w:color w:val="000000"/>
              </w:rPr>
            </w:pPr>
            <w:r w:rsidRPr="009B3E7C">
              <w:rPr>
                <w:rFonts w:ascii="Arial" w:eastAsia="Times New Roman" w:hAnsi="Arial" w:cs="Arial"/>
                <w:color w:val="000000"/>
              </w:rPr>
              <w:t>Account’s</w:t>
            </w:r>
            <w:r w:rsidR="00901FED" w:rsidRPr="009B3E7C">
              <w:rPr>
                <w:rFonts w:ascii="Arial" w:eastAsia="Times New Roman" w:hAnsi="Arial" w:cs="Arial"/>
                <w:color w:val="000000"/>
              </w:rPr>
              <w:t xml:space="preserve"> receivables</w:t>
            </w:r>
          </w:p>
        </w:tc>
        <w:tc>
          <w:tcPr>
            <w:tcW w:w="640" w:type="pct"/>
            <w:tcBorders>
              <w:top w:val="nil"/>
              <w:left w:val="single" w:sz="4" w:space="0" w:color="auto"/>
              <w:bottom w:val="nil"/>
              <w:right w:val="single" w:sz="4" w:space="0" w:color="auto"/>
            </w:tcBorders>
            <w:shd w:val="clear" w:color="auto" w:fill="auto"/>
            <w:noWrap/>
            <w:vAlign w:val="bottom"/>
            <w:hideMark/>
          </w:tcPr>
          <w:p w14:paraId="1A6DE2C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50,000.00 </w:t>
            </w:r>
          </w:p>
        </w:tc>
      </w:tr>
      <w:tr w:rsidR="00901FED" w:rsidRPr="009B3E7C" w14:paraId="70615CCB"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2092FA5B"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419B306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799CB3D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c>
          <w:tcPr>
            <w:tcW w:w="321" w:type="pct"/>
            <w:tcBorders>
              <w:top w:val="nil"/>
              <w:left w:val="nil"/>
              <w:bottom w:val="single" w:sz="4" w:space="0" w:color="auto"/>
              <w:right w:val="single" w:sz="4" w:space="0" w:color="auto"/>
            </w:tcBorders>
            <w:shd w:val="clear" w:color="auto" w:fill="auto"/>
            <w:noWrap/>
            <w:vAlign w:val="bottom"/>
            <w:hideMark/>
          </w:tcPr>
          <w:p w14:paraId="0BACF3F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0517F3B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02ED9B0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r>
      <w:tr w:rsidR="00901FED" w:rsidRPr="009B3E7C" w14:paraId="49A0992E" w14:textId="77777777" w:rsidTr="00901FED">
        <w:trPr>
          <w:trHeight w:val="315"/>
        </w:trPr>
        <w:tc>
          <w:tcPr>
            <w:tcW w:w="668" w:type="pct"/>
            <w:tcBorders>
              <w:top w:val="nil"/>
              <w:left w:val="nil"/>
              <w:bottom w:val="nil"/>
              <w:right w:val="nil"/>
            </w:tcBorders>
            <w:shd w:val="clear" w:color="auto" w:fill="auto"/>
            <w:noWrap/>
            <w:vAlign w:val="bottom"/>
            <w:hideMark/>
          </w:tcPr>
          <w:p w14:paraId="6231BE40" w14:textId="77777777" w:rsidR="00901FED" w:rsidRPr="009B3E7C" w:rsidRDefault="00901FED" w:rsidP="00901FED">
            <w:pPr>
              <w:spacing w:after="0" w:line="240" w:lineRule="auto"/>
              <w:jc w:val="center"/>
              <w:rPr>
                <w:rFonts w:ascii="Arial" w:eastAsia="Times New Roman" w:hAnsi="Arial" w:cs="Arial"/>
                <w:color w:val="000000"/>
              </w:rPr>
            </w:pPr>
          </w:p>
        </w:tc>
        <w:tc>
          <w:tcPr>
            <w:tcW w:w="1076" w:type="pct"/>
            <w:tcBorders>
              <w:top w:val="nil"/>
              <w:left w:val="nil"/>
              <w:bottom w:val="nil"/>
              <w:right w:val="nil"/>
            </w:tcBorders>
            <w:shd w:val="clear" w:color="auto" w:fill="auto"/>
            <w:noWrap/>
            <w:vAlign w:val="bottom"/>
            <w:hideMark/>
          </w:tcPr>
          <w:p w14:paraId="295C7A63"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BCFF956"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549D3C1F"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2F184FF9"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52C0CDB6" w14:textId="77777777" w:rsidR="00901FED" w:rsidRPr="009B3E7C" w:rsidRDefault="00901FED" w:rsidP="00901FED">
            <w:pPr>
              <w:spacing w:after="0" w:line="240" w:lineRule="auto"/>
              <w:rPr>
                <w:rFonts w:ascii="Arial" w:eastAsia="Times New Roman" w:hAnsi="Arial" w:cs="Arial"/>
              </w:rPr>
            </w:pPr>
          </w:p>
        </w:tc>
      </w:tr>
      <w:tr w:rsidR="00901FED" w:rsidRPr="009B3E7C" w14:paraId="0C023B39" w14:textId="77777777" w:rsidTr="00901FED">
        <w:trPr>
          <w:trHeight w:val="300"/>
        </w:trPr>
        <w:tc>
          <w:tcPr>
            <w:tcW w:w="668" w:type="pct"/>
            <w:tcBorders>
              <w:top w:val="nil"/>
              <w:left w:val="nil"/>
              <w:bottom w:val="nil"/>
              <w:right w:val="nil"/>
            </w:tcBorders>
            <w:shd w:val="clear" w:color="auto" w:fill="auto"/>
            <w:noWrap/>
            <w:vAlign w:val="bottom"/>
            <w:hideMark/>
          </w:tcPr>
          <w:p w14:paraId="3121604A"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6877C3E8" w14:textId="77777777" w:rsidR="00901FED" w:rsidRPr="009B3E7C" w:rsidRDefault="00901FED" w:rsidP="00901FED">
            <w:pPr>
              <w:spacing w:after="0" w:line="240" w:lineRule="auto"/>
              <w:rPr>
                <w:rFonts w:ascii="Arial" w:eastAsia="Times New Roman" w:hAnsi="Arial" w:cs="Arial"/>
              </w:rPr>
            </w:pPr>
          </w:p>
        </w:tc>
        <w:tc>
          <w:tcPr>
            <w:tcW w:w="1192" w:type="pct"/>
            <w:tcBorders>
              <w:top w:val="nil"/>
              <w:left w:val="nil"/>
              <w:bottom w:val="nil"/>
              <w:right w:val="nil"/>
            </w:tcBorders>
            <w:shd w:val="clear" w:color="auto" w:fill="auto"/>
            <w:noWrap/>
            <w:vAlign w:val="bottom"/>
            <w:hideMark/>
          </w:tcPr>
          <w:p w14:paraId="55A390FE" w14:textId="77777777" w:rsidR="00901FED" w:rsidRPr="009B3E7C" w:rsidRDefault="00901FED" w:rsidP="00901FED">
            <w:pPr>
              <w:spacing w:after="0" w:line="240" w:lineRule="auto"/>
              <w:rPr>
                <w:rFonts w:ascii="Arial" w:eastAsia="Times New Roman" w:hAnsi="Arial" w:cs="Arial"/>
              </w:rPr>
            </w:pPr>
          </w:p>
        </w:tc>
        <w:tc>
          <w:tcPr>
            <w:tcW w:w="321" w:type="pct"/>
            <w:tcBorders>
              <w:top w:val="nil"/>
              <w:left w:val="nil"/>
              <w:bottom w:val="nil"/>
              <w:right w:val="nil"/>
            </w:tcBorders>
            <w:shd w:val="clear" w:color="auto" w:fill="auto"/>
            <w:noWrap/>
            <w:vAlign w:val="bottom"/>
            <w:hideMark/>
          </w:tcPr>
          <w:p w14:paraId="7EFE47D2" w14:textId="77777777" w:rsidR="00901FED" w:rsidRPr="009B3E7C" w:rsidRDefault="00901FED" w:rsidP="00901FED">
            <w:pPr>
              <w:spacing w:after="0" w:line="240" w:lineRule="auto"/>
              <w:rPr>
                <w:rFonts w:ascii="Arial" w:eastAsia="Times New Roman" w:hAnsi="Arial" w:cs="Arial"/>
              </w:rPr>
            </w:pPr>
          </w:p>
        </w:tc>
        <w:tc>
          <w:tcPr>
            <w:tcW w:w="1104" w:type="pct"/>
            <w:tcBorders>
              <w:top w:val="nil"/>
              <w:left w:val="nil"/>
              <w:bottom w:val="nil"/>
              <w:right w:val="nil"/>
            </w:tcBorders>
            <w:shd w:val="clear" w:color="auto" w:fill="auto"/>
            <w:noWrap/>
            <w:vAlign w:val="bottom"/>
            <w:hideMark/>
          </w:tcPr>
          <w:p w14:paraId="7C164489" w14:textId="77777777" w:rsidR="00901FED" w:rsidRPr="009B3E7C" w:rsidRDefault="00901FED" w:rsidP="00901FED">
            <w:pPr>
              <w:spacing w:after="0" w:line="240" w:lineRule="auto"/>
              <w:rPr>
                <w:rFonts w:ascii="Arial" w:eastAsia="Times New Roman" w:hAnsi="Arial" w:cs="Arial"/>
              </w:rPr>
            </w:pPr>
          </w:p>
        </w:tc>
        <w:tc>
          <w:tcPr>
            <w:tcW w:w="640" w:type="pct"/>
            <w:tcBorders>
              <w:top w:val="nil"/>
              <w:left w:val="nil"/>
              <w:bottom w:val="nil"/>
              <w:right w:val="nil"/>
            </w:tcBorders>
            <w:shd w:val="clear" w:color="auto" w:fill="auto"/>
            <w:noWrap/>
            <w:vAlign w:val="bottom"/>
            <w:hideMark/>
          </w:tcPr>
          <w:p w14:paraId="7D5048B5" w14:textId="77777777" w:rsidR="00901FED" w:rsidRPr="009B3E7C" w:rsidRDefault="00901FED" w:rsidP="00901FED">
            <w:pPr>
              <w:spacing w:after="0" w:line="240" w:lineRule="auto"/>
              <w:rPr>
                <w:rFonts w:ascii="Arial" w:eastAsia="Times New Roman" w:hAnsi="Arial" w:cs="Arial"/>
              </w:rPr>
            </w:pPr>
          </w:p>
        </w:tc>
      </w:tr>
      <w:tr w:rsidR="00901FED" w:rsidRPr="009B3E7C" w14:paraId="5D6AC7D2" w14:textId="77777777" w:rsidTr="00901FED">
        <w:trPr>
          <w:trHeight w:val="300"/>
        </w:trPr>
        <w:tc>
          <w:tcPr>
            <w:tcW w:w="668" w:type="pct"/>
            <w:tcBorders>
              <w:top w:val="nil"/>
              <w:left w:val="nil"/>
              <w:bottom w:val="nil"/>
              <w:right w:val="nil"/>
            </w:tcBorders>
            <w:shd w:val="clear" w:color="auto" w:fill="auto"/>
            <w:noWrap/>
            <w:vAlign w:val="bottom"/>
            <w:hideMark/>
          </w:tcPr>
          <w:p w14:paraId="4CA6A9BC" w14:textId="77777777" w:rsidR="00901FED" w:rsidRPr="009B3E7C" w:rsidRDefault="00901FED" w:rsidP="00901FED">
            <w:pPr>
              <w:spacing w:after="0" w:line="240" w:lineRule="auto"/>
              <w:rPr>
                <w:rFonts w:ascii="Arial" w:eastAsia="Times New Roman" w:hAnsi="Arial" w:cs="Arial"/>
              </w:rPr>
            </w:pPr>
          </w:p>
        </w:tc>
        <w:tc>
          <w:tcPr>
            <w:tcW w:w="1076" w:type="pct"/>
            <w:tcBorders>
              <w:top w:val="nil"/>
              <w:left w:val="nil"/>
              <w:bottom w:val="nil"/>
              <w:right w:val="nil"/>
            </w:tcBorders>
            <w:shd w:val="clear" w:color="auto" w:fill="auto"/>
            <w:noWrap/>
            <w:vAlign w:val="bottom"/>
            <w:hideMark/>
          </w:tcPr>
          <w:p w14:paraId="30CA7BB2" w14:textId="77777777" w:rsidR="00901FED" w:rsidRPr="009B3E7C" w:rsidRDefault="00901FED" w:rsidP="00901FED">
            <w:pPr>
              <w:spacing w:after="0" w:line="240" w:lineRule="auto"/>
              <w:jc w:val="center"/>
              <w:rPr>
                <w:rFonts w:ascii="Arial" w:eastAsia="Times New Roman" w:hAnsi="Arial" w:cs="Arial"/>
              </w:rPr>
            </w:pPr>
          </w:p>
        </w:tc>
        <w:tc>
          <w:tcPr>
            <w:tcW w:w="1512" w:type="pct"/>
            <w:gridSpan w:val="2"/>
            <w:tcBorders>
              <w:top w:val="nil"/>
              <w:left w:val="nil"/>
              <w:bottom w:val="nil"/>
              <w:right w:val="nil"/>
            </w:tcBorders>
            <w:shd w:val="clear" w:color="auto" w:fill="auto"/>
            <w:noWrap/>
            <w:vAlign w:val="bottom"/>
            <w:hideMark/>
          </w:tcPr>
          <w:p w14:paraId="62F832C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Office Expense</w:t>
            </w:r>
          </w:p>
        </w:tc>
        <w:tc>
          <w:tcPr>
            <w:tcW w:w="1104" w:type="pct"/>
            <w:tcBorders>
              <w:top w:val="nil"/>
              <w:left w:val="nil"/>
              <w:bottom w:val="nil"/>
              <w:right w:val="nil"/>
            </w:tcBorders>
            <w:shd w:val="clear" w:color="auto" w:fill="auto"/>
            <w:noWrap/>
            <w:vAlign w:val="bottom"/>
            <w:hideMark/>
          </w:tcPr>
          <w:p w14:paraId="66C1EC30" w14:textId="77777777" w:rsidR="00901FED" w:rsidRPr="009B3E7C" w:rsidRDefault="00901FED" w:rsidP="00901FED">
            <w:pPr>
              <w:spacing w:after="0" w:line="240" w:lineRule="auto"/>
              <w:jc w:val="center"/>
              <w:rPr>
                <w:rFonts w:ascii="Arial" w:eastAsia="Times New Roman" w:hAnsi="Arial" w:cs="Arial"/>
                <w:b/>
                <w:bCs/>
                <w:color w:val="000000"/>
              </w:rPr>
            </w:pPr>
          </w:p>
        </w:tc>
        <w:tc>
          <w:tcPr>
            <w:tcW w:w="640" w:type="pct"/>
            <w:tcBorders>
              <w:top w:val="nil"/>
              <w:left w:val="nil"/>
              <w:bottom w:val="nil"/>
              <w:right w:val="nil"/>
            </w:tcBorders>
            <w:shd w:val="clear" w:color="auto" w:fill="auto"/>
            <w:noWrap/>
            <w:vAlign w:val="bottom"/>
            <w:hideMark/>
          </w:tcPr>
          <w:p w14:paraId="388EE819" w14:textId="77777777" w:rsidR="00901FED" w:rsidRPr="009B3E7C" w:rsidRDefault="00901FED" w:rsidP="00901FED">
            <w:pPr>
              <w:spacing w:after="0" w:line="240" w:lineRule="auto"/>
              <w:rPr>
                <w:rFonts w:ascii="Arial" w:eastAsia="Times New Roman" w:hAnsi="Arial" w:cs="Arial"/>
              </w:rPr>
            </w:pPr>
          </w:p>
        </w:tc>
      </w:tr>
      <w:tr w:rsidR="00901FED" w:rsidRPr="009B3E7C" w14:paraId="079D0B66" w14:textId="77777777" w:rsidTr="00901FED">
        <w:trPr>
          <w:trHeight w:val="300"/>
        </w:trPr>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09AB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076" w:type="pct"/>
            <w:tcBorders>
              <w:top w:val="single" w:sz="4" w:space="0" w:color="auto"/>
              <w:left w:val="nil"/>
              <w:bottom w:val="single" w:sz="4" w:space="0" w:color="auto"/>
              <w:right w:val="nil"/>
            </w:tcBorders>
            <w:shd w:val="clear" w:color="auto" w:fill="auto"/>
            <w:noWrap/>
            <w:vAlign w:val="bottom"/>
            <w:hideMark/>
          </w:tcPr>
          <w:p w14:paraId="34BCD0C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11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30C48"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6C1B0EC1"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Date</w:t>
            </w:r>
          </w:p>
        </w:tc>
        <w:tc>
          <w:tcPr>
            <w:tcW w:w="1104" w:type="pct"/>
            <w:tcBorders>
              <w:top w:val="single" w:sz="4" w:space="0" w:color="auto"/>
              <w:left w:val="nil"/>
              <w:bottom w:val="single" w:sz="4" w:space="0" w:color="auto"/>
              <w:right w:val="nil"/>
            </w:tcBorders>
            <w:shd w:val="clear" w:color="auto" w:fill="auto"/>
            <w:noWrap/>
            <w:vAlign w:val="bottom"/>
            <w:hideMark/>
          </w:tcPr>
          <w:p w14:paraId="6511F1D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Particulars</w:t>
            </w:r>
          </w:p>
        </w:tc>
        <w:tc>
          <w:tcPr>
            <w:tcW w:w="6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74B9F"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562A1B9D"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ECB0C9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3EAFC498"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 cash A/c</w:t>
            </w:r>
          </w:p>
        </w:tc>
        <w:tc>
          <w:tcPr>
            <w:tcW w:w="1192" w:type="pct"/>
            <w:tcBorders>
              <w:top w:val="nil"/>
              <w:left w:val="single" w:sz="4" w:space="0" w:color="auto"/>
              <w:bottom w:val="nil"/>
              <w:right w:val="single" w:sz="4" w:space="0" w:color="auto"/>
            </w:tcBorders>
            <w:shd w:val="clear" w:color="auto" w:fill="auto"/>
            <w:noWrap/>
            <w:vAlign w:val="bottom"/>
            <w:hideMark/>
          </w:tcPr>
          <w:p w14:paraId="7815C1B9"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321" w:type="pct"/>
            <w:tcBorders>
              <w:top w:val="nil"/>
              <w:left w:val="nil"/>
              <w:bottom w:val="nil"/>
              <w:right w:val="single" w:sz="4" w:space="0" w:color="auto"/>
            </w:tcBorders>
            <w:shd w:val="clear" w:color="auto" w:fill="auto"/>
            <w:noWrap/>
            <w:vAlign w:val="bottom"/>
            <w:hideMark/>
          </w:tcPr>
          <w:p w14:paraId="75B5D37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nil"/>
              <w:right w:val="nil"/>
            </w:tcBorders>
            <w:shd w:val="clear" w:color="auto" w:fill="auto"/>
            <w:noWrap/>
            <w:vAlign w:val="bottom"/>
            <w:hideMark/>
          </w:tcPr>
          <w:p w14:paraId="5B7F30D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By closing balance</w:t>
            </w:r>
          </w:p>
        </w:tc>
        <w:tc>
          <w:tcPr>
            <w:tcW w:w="640" w:type="pct"/>
            <w:tcBorders>
              <w:top w:val="nil"/>
              <w:left w:val="single" w:sz="4" w:space="0" w:color="auto"/>
              <w:bottom w:val="nil"/>
              <w:right w:val="single" w:sz="4" w:space="0" w:color="auto"/>
            </w:tcBorders>
            <w:shd w:val="clear" w:color="auto" w:fill="auto"/>
            <w:noWrap/>
            <w:vAlign w:val="bottom"/>
            <w:hideMark/>
          </w:tcPr>
          <w:p w14:paraId="398248A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r w:rsidR="00901FED" w:rsidRPr="009B3E7C" w14:paraId="3BA31D55" w14:textId="77777777" w:rsidTr="00901FED">
        <w:trPr>
          <w:trHeight w:val="300"/>
        </w:trPr>
        <w:tc>
          <w:tcPr>
            <w:tcW w:w="668" w:type="pct"/>
            <w:tcBorders>
              <w:top w:val="nil"/>
              <w:left w:val="single" w:sz="4" w:space="0" w:color="auto"/>
              <w:bottom w:val="nil"/>
              <w:right w:val="nil"/>
            </w:tcBorders>
            <w:shd w:val="clear" w:color="auto" w:fill="auto"/>
            <w:noWrap/>
            <w:vAlign w:val="bottom"/>
            <w:hideMark/>
          </w:tcPr>
          <w:p w14:paraId="287233E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nil"/>
              <w:right w:val="nil"/>
            </w:tcBorders>
            <w:shd w:val="clear" w:color="auto" w:fill="auto"/>
            <w:noWrap/>
            <w:vAlign w:val="bottom"/>
            <w:hideMark/>
          </w:tcPr>
          <w:p w14:paraId="403EAF1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nil"/>
              <w:left w:val="single" w:sz="4" w:space="0" w:color="auto"/>
              <w:bottom w:val="nil"/>
              <w:right w:val="single" w:sz="4" w:space="0" w:color="auto"/>
            </w:tcBorders>
            <w:shd w:val="clear" w:color="auto" w:fill="auto"/>
            <w:noWrap/>
            <w:vAlign w:val="bottom"/>
            <w:hideMark/>
          </w:tcPr>
          <w:p w14:paraId="3FCED9D8"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321" w:type="pct"/>
            <w:tcBorders>
              <w:top w:val="nil"/>
              <w:left w:val="nil"/>
              <w:bottom w:val="nil"/>
              <w:right w:val="nil"/>
            </w:tcBorders>
            <w:shd w:val="clear" w:color="auto" w:fill="auto"/>
            <w:noWrap/>
            <w:vAlign w:val="bottom"/>
            <w:hideMark/>
          </w:tcPr>
          <w:p w14:paraId="7D8815E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single" w:sz="4" w:space="0" w:color="auto"/>
              <w:bottom w:val="nil"/>
              <w:right w:val="nil"/>
            </w:tcBorders>
            <w:shd w:val="clear" w:color="auto" w:fill="auto"/>
            <w:noWrap/>
            <w:vAlign w:val="bottom"/>
            <w:hideMark/>
          </w:tcPr>
          <w:p w14:paraId="68BDF27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nil"/>
              <w:left w:val="single" w:sz="4" w:space="0" w:color="auto"/>
              <w:bottom w:val="nil"/>
              <w:right w:val="single" w:sz="4" w:space="0" w:color="auto"/>
            </w:tcBorders>
            <w:shd w:val="clear" w:color="auto" w:fill="auto"/>
            <w:noWrap/>
            <w:vAlign w:val="bottom"/>
            <w:hideMark/>
          </w:tcPr>
          <w:p w14:paraId="5A0CE46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FAD2D5B" w14:textId="77777777" w:rsidTr="00901FED">
        <w:trPr>
          <w:trHeight w:val="315"/>
        </w:trPr>
        <w:tc>
          <w:tcPr>
            <w:tcW w:w="668" w:type="pct"/>
            <w:tcBorders>
              <w:top w:val="nil"/>
              <w:left w:val="single" w:sz="4" w:space="0" w:color="auto"/>
              <w:bottom w:val="single" w:sz="4" w:space="0" w:color="auto"/>
              <w:right w:val="nil"/>
            </w:tcBorders>
            <w:shd w:val="clear" w:color="auto" w:fill="auto"/>
            <w:noWrap/>
            <w:vAlign w:val="bottom"/>
            <w:hideMark/>
          </w:tcPr>
          <w:p w14:paraId="7BA91E84"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076" w:type="pct"/>
            <w:tcBorders>
              <w:top w:val="nil"/>
              <w:left w:val="single" w:sz="4" w:space="0" w:color="auto"/>
              <w:bottom w:val="single" w:sz="4" w:space="0" w:color="auto"/>
              <w:right w:val="nil"/>
            </w:tcBorders>
            <w:shd w:val="clear" w:color="auto" w:fill="auto"/>
            <w:noWrap/>
            <w:vAlign w:val="bottom"/>
            <w:hideMark/>
          </w:tcPr>
          <w:p w14:paraId="2204A99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192"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27EAAE3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321" w:type="pct"/>
            <w:tcBorders>
              <w:top w:val="nil"/>
              <w:left w:val="nil"/>
              <w:bottom w:val="single" w:sz="4" w:space="0" w:color="auto"/>
              <w:right w:val="single" w:sz="4" w:space="0" w:color="auto"/>
            </w:tcBorders>
            <w:shd w:val="clear" w:color="auto" w:fill="auto"/>
            <w:noWrap/>
            <w:vAlign w:val="bottom"/>
            <w:hideMark/>
          </w:tcPr>
          <w:p w14:paraId="712B56B0"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104" w:type="pct"/>
            <w:tcBorders>
              <w:top w:val="nil"/>
              <w:left w:val="nil"/>
              <w:bottom w:val="single" w:sz="4" w:space="0" w:color="auto"/>
              <w:right w:val="nil"/>
            </w:tcBorders>
            <w:shd w:val="clear" w:color="auto" w:fill="auto"/>
            <w:noWrap/>
            <w:vAlign w:val="bottom"/>
            <w:hideMark/>
          </w:tcPr>
          <w:p w14:paraId="26A999C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640" w:type="pct"/>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37DE45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r>
    </w:tbl>
    <w:p w14:paraId="014773B7" w14:textId="77777777" w:rsidR="00901FED" w:rsidRPr="009B3E7C" w:rsidRDefault="00901FED" w:rsidP="00DC1411">
      <w:pPr>
        <w:pStyle w:val="Heading1"/>
        <w:rPr>
          <w:rFonts w:ascii="Arial" w:hAnsi="Arial" w:cs="Arial"/>
          <w:sz w:val="22"/>
          <w:szCs w:val="22"/>
        </w:rPr>
      </w:pPr>
    </w:p>
    <w:tbl>
      <w:tblPr>
        <w:tblW w:w="5000" w:type="pct"/>
        <w:tblLook w:val="04A0" w:firstRow="1" w:lastRow="0" w:firstColumn="1" w:lastColumn="0" w:noHBand="0" w:noVBand="1"/>
      </w:tblPr>
      <w:tblGrid>
        <w:gridCol w:w="4444"/>
        <w:gridCol w:w="2453"/>
        <w:gridCol w:w="2453"/>
      </w:tblGrid>
      <w:tr w:rsidR="00901FED" w:rsidRPr="009B3E7C" w14:paraId="09FBFBF4"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EDCD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Dale Company</w:t>
            </w:r>
          </w:p>
        </w:tc>
      </w:tr>
      <w:tr w:rsidR="00901FED" w:rsidRPr="009B3E7C" w14:paraId="735DD33A"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D882C"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for the year ending 31st December 2019</w:t>
            </w:r>
          </w:p>
        </w:tc>
      </w:tr>
      <w:tr w:rsidR="00901FED" w:rsidRPr="009B3E7C" w14:paraId="6F8DF45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D50B4"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Trial Balance</w:t>
            </w:r>
          </w:p>
        </w:tc>
      </w:tr>
      <w:tr w:rsidR="00901FED" w:rsidRPr="009B3E7C" w14:paraId="2F4A1917" w14:textId="77777777" w:rsidTr="00901FED">
        <w:trPr>
          <w:trHeight w:val="300"/>
        </w:trPr>
        <w:tc>
          <w:tcPr>
            <w:tcW w:w="2376" w:type="pct"/>
            <w:tcBorders>
              <w:top w:val="nil"/>
              <w:left w:val="single" w:sz="4" w:space="0" w:color="auto"/>
              <w:bottom w:val="single" w:sz="4" w:space="0" w:color="auto"/>
              <w:right w:val="nil"/>
            </w:tcBorders>
            <w:shd w:val="clear" w:color="000000" w:fill="ACB9CA"/>
            <w:noWrap/>
            <w:vAlign w:val="bottom"/>
            <w:hideMark/>
          </w:tcPr>
          <w:p w14:paraId="33E282B2"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Account Name</w:t>
            </w:r>
          </w:p>
        </w:tc>
        <w:tc>
          <w:tcPr>
            <w:tcW w:w="1312" w:type="pct"/>
            <w:tcBorders>
              <w:top w:val="nil"/>
              <w:left w:val="nil"/>
              <w:bottom w:val="single" w:sz="4" w:space="0" w:color="auto"/>
              <w:right w:val="nil"/>
            </w:tcBorders>
            <w:shd w:val="clear" w:color="000000" w:fill="ACB9CA"/>
            <w:noWrap/>
            <w:vAlign w:val="bottom"/>
            <w:hideMark/>
          </w:tcPr>
          <w:p w14:paraId="13BCB438"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 xml:space="preserve"> Debit </w:t>
            </w:r>
          </w:p>
        </w:tc>
        <w:tc>
          <w:tcPr>
            <w:tcW w:w="1312" w:type="pct"/>
            <w:tcBorders>
              <w:top w:val="nil"/>
              <w:left w:val="nil"/>
              <w:bottom w:val="single" w:sz="4" w:space="0" w:color="auto"/>
              <w:right w:val="single" w:sz="4" w:space="0" w:color="auto"/>
            </w:tcBorders>
            <w:shd w:val="clear" w:color="000000" w:fill="ACB9CA"/>
            <w:noWrap/>
            <w:vAlign w:val="bottom"/>
            <w:hideMark/>
          </w:tcPr>
          <w:p w14:paraId="495A7BBF" w14:textId="77777777" w:rsidR="00901FED" w:rsidRPr="009B3E7C" w:rsidRDefault="00901FED" w:rsidP="00901FED">
            <w:pPr>
              <w:spacing w:after="0" w:line="240" w:lineRule="auto"/>
              <w:jc w:val="center"/>
              <w:rPr>
                <w:rFonts w:ascii="Arial" w:eastAsia="Times New Roman" w:hAnsi="Arial" w:cs="Arial"/>
                <w:b/>
                <w:bCs/>
              </w:rPr>
            </w:pPr>
            <w:r w:rsidRPr="009B3E7C">
              <w:rPr>
                <w:rFonts w:ascii="Arial" w:eastAsia="Times New Roman" w:hAnsi="Arial" w:cs="Arial"/>
                <w:b/>
                <w:bCs/>
              </w:rPr>
              <w:t xml:space="preserve"> Credit </w:t>
            </w:r>
          </w:p>
        </w:tc>
      </w:tr>
      <w:tr w:rsidR="00901FED" w:rsidRPr="009B3E7C" w14:paraId="6B648B8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48B164DE"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Cash </w:t>
            </w:r>
          </w:p>
        </w:tc>
        <w:tc>
          <w:tcPr>
            <w:tcW w:w="1312" w:type="pct"/>
            <w:tcBorders>
              <w:top w:val="nil"/>
              <w:left w:val="nil"/>
              <w:bottom w:val="nil"/>
              <w:right w:val="nil"/>
            </w:tcBorders>
            <w:shd w:val="clear" w:color="auto" w:fill="auto"/>
            <w:noWrap/>
            <w:vAlign w:val="bottom"/>
            <w:hideMark/>
          </w:tcPr>
          <w:p w14:paraId="5877667F"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1,000.00 </w:t>
            </w:r>
          </w:p>
        </w:tc>
        <w:tc>
          <w:tcPr>
            <w:tcW w:w="1312" w:type="pct"/>
            <w:tcBorders>
              <w:top w:val="nil"/>
              <w:left w:val="nil"/>
              <w:bottom w:val="nil"/>
              <w:right w:val="single" w:sz="4" w:space="0" w:color="auto"/>
            </w:tcBorders>
            <w:shd w:val="clear" w:color="auto" w:fill="auto"/>
            <w:noWrap/>
            <w:vAlign w:val="bottom"/>
            <w:hideMark/>
          </w:tcPr>
          <w:p w14:paraId="77A40BC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80E67D4"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0B48FFAD"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Bank </w:t>
            </w:r>
          </w:p>
        </w:tc>
        <w:tc>
          <w:tcPr>
            <w:tcW w:w="1312" w:type="pct"/>
            <w:tcBorders>
              <w:top w:val="nil"/>
              <w:left w:val="nil"/>
              <w:bottom w:val="nil"/>
              <w:right w:val="nil"/>
            </w:tcBorders>
            <w:shd w:val="clear" w:color="auto" w:fill="auto"/>
            <w:noWrap/>
            <w:vAlign w:val="bottom"/>
            <w:hideMark/>
          </w:tcPr>
          <w:p w14:paraId="0A8556A9"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£ 12,000.00 </w:t>
            </w:r>
          </w:p>
        </w:tc>
        <w:tc>
          <w:tcPr>
            <w:tcW w:w="1312" w:type="pct"/>
            <w:tcBorders>
              <w:top w:val="nil"/>
              <w:left w:val="nil"/>
              <w:bottom w:val="nil"/>
              <w:right w:val="single" w:sz="4" w:space="0" w:color="auto"/>
            </w:tcBorders>
            <w:shd w:val="clear" w:color="auto" w:fill="auto"/>
            <w:noWrap/>
            <w:vAlign w:val="bottom"/>
            <w:hideMark/>
          </w:tcPr>
          <w:p w14:paraId="385A377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F1F86FB"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5BB23889"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Accounts Receivables</w:t>
            </w:r>
          </w:p>
        </w:tc>
        <w:tc>
          <w:tcPr>
            <w:tcW w:w="1312" w:type="pct"/>
            <w:tcBorders>
              <w:top w:val="nil"/>
              <w:left w:val="nil"/>
              <w:bottom w:val="nil"/>
              <w:right w:val="nil"/>
            </w:tcBorders>
            <w:shd w:val="clear" w:color="auto" w:fill="auto"/>
            <w:noWrap/>
            <w:vAlign w:val="bottom"/>
            <w:hideMark/>
          </w:tcPr>
          <w:p w14:paraId="5F2FB7CF"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4,000.00 </w:t>
            </w:r>
          </w:p>
        </w:tc>
        <w:tc>
          <w:tcPr>
            <w:tcW w:w="1312" w:type="pct"/>
            <w:tcBorders>
              <w:top w:val="nil"/>
              <w:left w:val="nil"/>
              <w:bottom w:val="nil"/>
              <w:right w:val="single" w:sz="4" w:space="0" w:color="auto"/>
            </w:tcBorders>
            <w:shd w:val="clear" w:color="auto" w:fill="auto"/>
            <w:noWrap/>
            <w:vAlign w:val="bottom"/>
            <w:hideMark/>
          </w:tcPr>
          <w:p w14:paraId="44AB6A73"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7267C4A4"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78A36C7"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Van</w:t>
            </w:r>
          </w:p>
        </w:tc>
        <w:tc>
          <w:tcPr>
            <w:tcW w:w="1312" w:type="pct"/>
            <w:tcBorders>
              <w:top w:val="nil"/>
              <w:left w:val="nil"/>
              <w:bottom w:val="nil"/>
              <w:right w:val="nil"/>
            </w:tcBorders>
            <w:shd w:val="clear" w:color="auto" w:fill="auto"/>
            <w:noWrap/>
            <w:vAlign w:val="bottom"/>
            <w:hideMark/>
          </w:tcPr>
          <w:p w14:paraId="0C646A34"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£ 12,000.00 </w:t>
            </w:r>
          </w:p>
        </w:tc>
        <w:tc>
          <w:tcPr>
            <w:tcW w:w="1312" w:type="pct"/>
            <w:tcBorders>
              <w:top w:val="nil"/>
              <w:left w:val="nil"/>
              <w:bottom w:val="nil"/>
              <w:right w:val="single" w:sz="4" w:space="0" w:color="auto"/>
            </w:tcBorders>
            <w:shd w:val="clear" w:color="auto" w:fill="auto"/>
            <w:noWrap/>
            <w:vAlign w:val="bottom"/>
            <w:hideMark/>
          </w:tcPr>
          <w:p w14:paraId="034B14C0"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470C670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11EFBEF2"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Furniture and Fixtures </w:t>
            </w:r>
          </w:p>
        </w:tc>
        <w:tc>
          <w:tcPr>
            <w:tcW w:w="1312" w:type="pct"/>
            <w:tcBorders>
              <w:top w:val="nil"/>
              <w:left w:val="nil"/>
              <w:bottom w:val="nil"/>
              <w:right w:val="nil"/>
            </w:tcBorders>
            <w:shd w:val="clear" w:color="auto" w:fill="auto"/>
            <w:noWrap/>
            <w:vAlign w:val="bottom"/>
            <w:hideMark/>
          </w:tcPr>
          <w:p w14:paraId="357CFB98"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£ 10,000.00 </w:t>
            </w:r>
          </w:p>
        </w:tc>
        <w:tc>
          <w:tcPr>
            <w:tcW w:w="1312" w:type="pct"/>
            <w:tcBorders>
              <w:top w:val="nil"/>
              <w:left w:val="nil"/>
              <w:bottom w:val="nil"/>
              <w:right w:val="single" w:sz="4" w:space="0" w:color="auto"/>
            </w:tcBorders>
            <w:shd w:val="clear" w:color="auto" w:fill="auto"/>
            <w:noWrap/>
            <w:vAlign w:val="bottom"/>
            <w:hideMark/>
          </w:tcPr>
          <w:p w14:paraId="16CCBA1B"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3DEB034E"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41D8C9B0"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Accounts payable </w:t>
            </w:r>
          </w:p>
        </w:tc>
        <w:tc>
          <w:tcPr>
            <w:tcW w:w="1312" w:type="pct"/>
            <w:tcBorders>
              <w:top w:val="nil"/>
              <w:left w:val="nil"/>
              <w:bottom w:val="nil"/>
              <w:right w:val="nil"/>
            </w:tcBorders>
            <w:shd w:val="clear" w:color="auto" w:fill="auto"/>
            <w:noWrap/>
            <w:vAlign w:val="bottom"/>
            <w:hideMark/>
          </w:tcPr>
          <w:p w14:paraId="34BE387C"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0089B4D5"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3,000.00 </w:t>
            </w:r>
          </w:p>
        </w:tc>
      </w:tr>
      <w:tr w:rsidR="00901FED" w:rsidRPr="009B3E7C" w14:paraId="1C12160E"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BEA9C74"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xml:space="preserve">Capital </w:t>
            </w:r>
          </w:p>
        </w:tc>
        <w:tc>
          <w:tcPr>
            <w:tcW w:w="1312" w:type="pct"/>
            <w:tcBorders>
              <w:top w:val="nil"/>
              <w:left w:val="nil"/>
              <w:bottom w:val="nil"/>
              <w:right w:val="nil"/>
            </w:tcBorders>
            <w:shd w:val="clear" w:color="auto" w:fill="auto"/>
            <w:noWrap/>
            <w:vAlign w:val="bottom"/>
            <w:hideMark/>
          </w:tcPr>
          <w:p w14:paraId="728100A1"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5A020F4E"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£ 20,000.00 </w:t>
            </w:r>
          </w:p>
        </w:tc>
      </w:tr>
      <w:tr w:rsidR="00901FED" w:rsidRPr="009B3E7C" w14:paraId="549B49E3"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7CE4CE14"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 </w:t>
            </w:r>
          </w:p>
        </w:tc>
        <w:tc>
          <w:tcPr>
            <w:tcW w:w="1312" w:type="pct"/>
            <w:tcBorders>
              <w:top w:val="nil"/>
              <w:left w:val="nil"/>
              <w:bottom w:val="nil"/>
              <w:right w:val="nil"/>
            </w:tcBorders>
            <w:shd w:val="clear" w:color="auto" w:fill="auto"/>
            <w:noWrap/>
            <w:vAlign w:val="bottom"/>
            <w:hideMark/>
          </w:tcPr>
          <w:p w14:paraId="70C2E1E7"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7F6158DE"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256B6529"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646E7270"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Sales</w:t>
            </w:r>
          </w:p>
        </w:tc>
        <w:tc>
          <w:tcPr>
            <w:tcW w:w="1312" w:type="pct"/>
            <w:tcBorders>
              <w:top w:val="nil"/>
              <w:left w:val="nil"/>
              <w:bottom w:val="nil"/>
              <w:right w:val="nil"/>
            </w:tcBorders>
            <w:shd w:val="clear" w:color="auto" w:fill="auto"/>
            <w:noWrap/>
            <w:vAlign w:val="bottom"/>
            <w:hideMark/>
          </w:tcPr>
          <w:p w14:paraId="7C291EE1" w14:textId="77777777" w:rsidR="00901FED" w:rsidRPr="009B3E7C" w:rsidRDefault="00901FED" w:rsidP="00901FED">
            <w:pPr>
              <w:spacing w:after="0" w:line="240" w:lineRule="auto"/>
              <w:rPr>
                <w:rFonts w:ascii="Arial" w:eastAsia="Times New Roman" w:hAnsi="Arial" w:cs="Arial"/>
                <w:b/>
                <w:bCs/>
              </w:rPr>
            </w:pPr>
          </w:p>
        </w:tc>
        <w:tc>
          <w:tcPr>
            <w:tcW w:w="1312" w:type="pct"/>
            <w:tcBorders>
              <w:top w:val="nil"/>
              <w:left w:val="nil"/>
              <w:bottom w:val="nil"/>
              <w:right w:val="single" w:sz="4" w:space="0" w:color="auto"/>
            </w:tcBorders>
            <w:shd w:val="clear" w:color="auto" w:fill="auto"/>
            <w:noWrap/>
            <w:vAlign w:val="bottom"/>
            <w:hideMark/>
          </w:tcPr>
          <w:p w14:paraId="5092A907"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£ 70,000.00 </w:t>
            </w:r>
          </w:p>
        </w:tc>
      </w:tr>
      <w:tr w:rsidR="00901FED" w:rsidRPr="009B3E7C" w14:paraId="0DA2AEA5"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241493CA"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Purchases</w:t>
            </w:r>
          </w:p>
        </w:tc>
        <w:tc>
          <w:tcPr>
            <w:tcW w:w="1312" w:type="pct"/>
            <w:tcBorders>
              <w:top w:val="nil"/>
              <w:left w:val="nil"/>
              <w:bottom w:val="nil"/>
              <w:right w:val="nil"/>
            </w:tcBorders>
            <w:shd w:val="clear" w:color="auto" w:fill="auto"/>
            <w:noWrap/>
            <w:vAlign w:val="bottom"/>
            <w:hideMark/>
          </w:tcPr>
          <w:p w14:paraId="4476613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£ 45,000.00 </w:t>
            </w:r>
          </w:p>
        </w:tc>
        <w:tc>
          <w:tcPr>
            <w:tcW w:w="1312" w:type="pct"/>
            <w:tcBorders>
              <w:top w:val="nil"/>
              <w:left w:val="nil"/>
              <w:bottom w:val="nil"/>
              <w:right w:val="single" w:sz="4" w:space="0" w:color="auto"/>
            </w:tcBorders>
            <w:shd w:val="clear" w:color="auto" w:fill="auto"/>
            <w:noWrap/>
            <w:vAlign w:val="bottom"/>
            <w:hideMark/>
          </w:tcPr>
          <w:p w14:paraId="0C7C0A45"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4E06A782" w14:textId="77777777" w:rsidTr="00901FED">
        <w:trPr>
          <w:trHeight w:val="300"/>
        </w:trPr>
        <w:tc>
          <w:tcPr>
            <w:tcW w:w="2376" w:type="pct"/>
            <w:tcBorders>
              <w:top w:val="nil"/>
              <w:left w:val="single" w:sz="4" w:space="0" w:color="auto"/>
              <w:bottom w:val="nil"/>
              <w:right w:val="nil"/>
            </w:tcBorders>
            <w:shd w:val="clear" w:color="auto" w:fill="auto"/>
            <w:noWrap/>
            <w:vAlign w:val="bottom"/>
            <w:hideMark/>
          </w:tcPr>
          <w:p w14:paraId="35129E8C" w14:textId="77777777" w:rsidR="00901FED" w:rsidRPr="009B3E7C" w:rsidRDefault="00901FED" w:rsidP="00901FED">
            <w:pPr>
              <w:spacing w:after="0" w:line="240" w:lineRule="auto"/>
              <w:rPr>
                <w:rFonts w:ascii="Arial" w:eastAsia="Times New Roman" w:hAnsi="Arial" w:cs="Arial"/>
                <w:b/>
                <w:bCs/>
              </w:rPr>
            </w:pPr>
            <w:r w:rsidRPr="009B3E7C">
              <w:rPr>
                <w:rFonts w:ascii="Arial" w:eastAsia="Times New Roman" w:hAnsi="Arial" w:cs="Arial"/>
                <w:b/>
                <w:bCs/>
              </w:rPr>
              <w:t>Office expenses</w:t>
            </w:r>
          </w:p>
        </w:tc>
        <w:tc>
          <w:tcPr>
            <w:tcW w:w="1312" w:type="pct"/>
            <w:tcBorders>
              <w:top w:val="nil"/>
              <w:left w:val="nil"/>
              <w:bottom w:val="nil"/>
              <w:right w:val="nil"/>
            </w:tcBorders>
            <w:shd w:val="clear" w:color="auto" w:fill="auto"/>
            <w:noWrap/>
            <w:vAlign w:val="bottom"/>
            <w:hideMark/>
          </w:tcPr>
          <w:p w14:paraId="265939F3"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9,000.00 </w:t>
            </w:r>
          </w:p>
        </w:tc>
        <w:tc>
          <w:tcPr>
            <w:tcW w:w="1312" w:type="pct"/>
            <w:tcBorders>
              <w:top w:val="nil"/>
              <w:left w:val="nil"/>
              <w:bottom w:val="nil"/>
              <w:right w:val="single" w:sz="4" w:space="0" w:color="auto"/>
            </w:tcBorders>
            <w:shd w:val="clear" w:color="auto" w:fill="auto"/>
            <w:noWrap/>
            <w:vAlign w:val="bottom"/>
            <w:hideMark/>
          </w:tcPr>
          <w:p w14:paraId="4810F7FE"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3E6D920D" w14:textId="77777777" w:rsidTr="00901FED">
        <w:trPr>
          <w:trHeight w:val="300"/>
        </w:trPr>
        <w:tc>
          <w:tcPr>
            <w:tcW w:w="2376" w:type="pct"/>
            <w:tcBorders>
              <w:top w:val="nil"/>
              <w:left w:val="single" w:sz="4" w:space="0" w:color="auto"/>
              <w:bottom w:val="single" w:sz="4" w:space="0" w:color="auto"/>
              <w:right w:val="nil"/>
            </w:tcBorders>
            <w:shd w:val="clear" w:color="auto" w:fill="auto"/>
            <w:noWrap/>
            <w:vAlign w:val="bottom"/>
            <w:hideMark/>
          </w:tcPr>
          <w:p w14:paraId="70551711"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Net profit </w:t>
            </w:r>
          </w:p>
        </w:tc>
        <w:tc>
          <w:tcPr>
            <w:tcW w:w="1312" w:type="pct"/>
            <w:tcBorders>
              <w:top w:val="nil"/>
              <w:left w:val="nil"/>
              <w:bottom w:val="single" w:sz="4" w:space="0" w:color="auto"/>
              <w:right w:val="nil"/>
            </w:tcBorders>
            <w:shd w:val="clear" w:color="auto" w:fill="auto"/>
            <w:noWrap/>
            <w:vAlign w:val="bottom"/>
            <w:hideMark/>
          </w:tcPr>
          <w:p w14:paraId="0B62D626"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c>
          <w:tcPr>
            <w:tcW w:w="1312" w:type="pct"/>
            <w:tcBorders>
              <w:top w:val="nil"/>
              <w:left w:val="nil"/>
              <w:bottom w:val="single" w:sz="4" w:space="0" w:color="auto"/>
              <w:right w:val="single" w:sz="4" w:space="0" w:color="auto"/>
            </w:tcBorders>
            <w:shd w:val="clear" w:color="auto" w:fill="auto"/>
            <w:noWrap/>
            <w:vAlign w:val="bottom"/>
            <w:hideMark/>
          </w:tcPr>
          <w:p w14:paraId="69BE23BA"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w:t>
            </w:r>
          </w:p>
        </w:tc>
      </w:tr>
      <w:tr w:rsidR="00901FED" w:rsidRPr="009B3E7C" w14:paraId="59A1102C" w14:textId="77777777" w:rsidTr="00901FED">
        <w:trPr>
          <w:trHeight w:val="300"/>
        </w:trPr>
        <w:tc>
          <w:tcPr>
            <w:tcW w:w="2376" w:type="pct"/>
            <w:tcBorders>
              <w:top w:val="nil"/>
              <w:left w:val="single" w:sz="4" w:space="0" w:color="auto"/>
              <w:bottom w:val="single" w:sz="4" w:space="0" w:color="auto"/>
              <w:right w:val="nil"/>
            </w:tcBorders>
            <w:shd w:val="clear" w:color="auto" w:fill="auto"/>
            <w:noWrap/>
            <w:vAlign w:val="bottom"/>
            <w:hideMark/>
          </w:tcPr>
          <w:p w14:paraId="0C88E3C1" w14:textId="77777777" w:rsidR="00901FED" w:rsidRPr="009B3E7C" w:rsidRDefault="00901FED" w:rsidP="00901FED">
            <w:pPr>
              <w:spacing w:after="0" w:line="240" w:lineRule="auto"/>
              <w:rPr>
                <w:rFonts w:ascii="Arial" w:eastAsia="Times New Roman" w:hAnsi="Arial" w:cs="Arial"/>
              </w:rPr>
            </w:pPr>
            <w:r w:rsidRPr="009B3E7C">
              <w:rPr>
                <w:rFonts w:ascii="Arial" w:eastAsia="Times New Roman" w:hAnsi="Arial" w:cs="Arial"/>
              </w:rPr>
              <w:t> </w:t>
            </w:r>
          </w:p>
        </w:tc>
        <w:tc>
          <w:tcPr>
            <w:tcW w:w="1312" w:type="pct"/>
            <w:tcBorders>
              <w:top w:val="nil"/>
              <w:left w:val="nil"/>
              <w:bottom w:val="single" w:sz="4" w:space="0" w:color="auto"/>
              <w:right w:val="nil"/>
            </w:tcBorders>
            <w:shd w:val="clear" w:color="auto" w:fill="auto"/>
            <w:noWrap/>
            <w:vAlign w:val="bottom"/>
            <w:hideMark/>
          </w:tcPr>
          <w:p w14:paraId="7A960D38"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£ 93,000.00 </w:t>
            </w:r>
          </w:p>
        </w:tc>
        <w:tc>
          <w:tcPr>
            <w:tcW w:w="1312" w:type="pct"/>
            <w:tcBorders>
              <w:top w:val="nil"/>
              <w:left w:val="nil"/>
              <w:bottom w:val="single" w:sz="4" w:space="0" w:color="auto"/>
              <w:right w:val="single" w:sz="4" w:space="0" w:color="auto"/>
            </w:tcBorders>
            <w:shd w:val="clear" w:color="auto" w:fill="auto"/>
            <w:noWrap/>
            <w:vAlign w:val="bottom"/>
            <w:hideMark/>
          </w:tcPr>
          <w:p w14:paraId="698620B1" w14:textId="77777777" w:rsidR="00901FED" w:rsidRPr="009B3E7C" w:rsidRDefault="00901FED" w:rsidP="00901FED">
            <w:pPr>
              <w:spacing w:after="0" w:line="240" w:lineRule="auto"/>
              <w:jc w:val="center"/>
              <w:rPr>
                <w:rFonts w:ascii="Arial" w:eastAsia="Times New Roman" w:hAnsi="Arial" w:cs="Arial"/>
              </w:rPr>
            </w:pPr>
            <w:r w:rsidRPr="009B3E7C">
              <w:rPr>
                <w:rFonts w:ascii="Arial" w:eastAsia="Times New Roman" w:hAnsi="Arial" w:cs="Arial"/>
              </w:rPr>
              <w:t xml:space="preserve"> £ 93,000.00 </w:t>
            </w:r>
          </w:p>
        </w:tc>
      </w:tr>
    </w:tbl>
    <w:p w14:paraId="0CD48EE5" w14:textId="77777777" w:rsidR="009346A3" w:rsidRPr="009B3E7C" w:rsidRDefault="009346A3" w:rsidP="009346A3">
      <w:pPr>
        <w:pStyle w:val="Heading2"/>
        <w:rPr>
          <w:rFonts w:ascii="Arial" w:hAnsi="Arial" w:cs="Arial"/>
          <w:sz w:val="22"/>
          <w:szCs w:val="22"/>
        </w:rPr>
      </w:pPr>
    </w:p>
    <w:p w14:paraId="14C7F10E" w14:textId="24347E0D" w:rsidR="00901FED" w:rsidRPr="009B3E7C" w:rsidRDefault="009346A3" w:rsidP="009346A3">
      <w:pPr>
        <w:pStyle w:val="Heading2"/>
        <w:rPr>
          <w:rFonts w:ascii="Arial" w:hAnsi="Arial" w:cs="Arial"/>
          <w:sz w:val="22"/>
          <w:szCs w:val="22"/>
        </w:rPr>
      </w:pPr>
      <w:bookmarkStart w:id="2" w:name="_Toc67503565"/>
      <w:r w:rsidRPr="009B3E7C">
        <w:rPr>
          <w:rFonts w:ascii="Arial" w:hAnsi="Arial" w:cs="Arial"/>
          <w:sz w:val="22"/>
          <w:szCs w:val="22"/>
        </w:rPr>
        <w:t>B</w:t>
      </w:r>
      <w:bookmarkEnd w:id="2"/>
    </w:p>
    <w:tbl>
      <w:tblPr>
        <w:tblW w:w="5000" w:type="pct"/>
        <w:tblLook w:val="04A0" w:firstRow="1" w:lastRow="0" w:firstColumn="1" w:lastColumn="0" w:noHBand="0" w:noVBand="1"/>
      </w:tblPr>
      <w:tblGrid>
        <w:gridCol w:w="5601"/>
        <w:gridCol w:w="1834"/>
        <w:gridCol w:w="1915"/>
      </w:tblGrid>
      <w:tr w:rsidR="00901FED" w:rsidRPr="009B3E7C" w14:paraId="57541B1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A7360C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Dale Limited </w:t>
            </w:r>
          </w:p>
        </w:tc>
      </w:tr>
      <w:tr w:rsidR="00901FED" w:rsidRPr="009B3E7C" w14:paraId="04FB8090"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09F292D"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Profit and Loss Account </w:t>
            </w:r>
          </w:p>
        </w:tc>
      </w:tr>
      <w:tr w:rsidR="00901FED" w:rsidRPr="009B3E7C" w14:paraId="23E6E4A5" w14:textId="77777777" w:rsidTr="00901FED">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3F7FC64A"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for the year ending 31st December 2019</w:t>
            </w:r>
          </w:p>
        </w:tc>
      </w:tr>
      <w:tr w:rsidR="00901FED" w:rsidRPr="009B3E7C" w14:paraId="6AAF08E2"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BDE46A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949AE7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024" w:type="pct"/>
            <w:tcBorders>
              <w:top w:val="nil"/>
              <w:left w:val="nil"/>
              <w:bottom w:val="single" w:sz="4" w:space="0" w:color="auto"/>
              <w:right w:val="single" w:sz="4" w:space="0" w:color="auto"/>
            </w:tcBorders>
            <w:shd w:val="clear" w:color="auto" w:fill="auto"/>
            <w:noWrap/>
            <w:vAlign w:val="bottom"/>
            <w:hideMark/>
          </w:tcPr>
          <w:p w14:paraId="2AB7DD3C"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901FED" w:rsidRPr="009B3E7C" w14:paraId="2824D8C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7F4A7E2"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Particulars </w:t>
            </w:r>
          </w:p>
        </w:tc>
        <w:tc>
          <w:tcPr>
            <w:tcW w:w="981" w:type="pct"/>
            <w:tcBorders>
              <w:top w:val="nil"/>
              <w:left w:val="nil"/>
              <w:bottom w:val="single" w:sz="4" w:space="0" w:color="auto"/>
              <w:right w:val="single" w:sz="4" w:space="0" w:color="auto"/>
            </w:tcBorders>
            <w:shd w:val="clear" w:color="auto" w:fill="auto"/>
            <w:noWrap/>
            <w:vAlign w:val="bottom"/>
            <w:hideMark/>
          </w:tcPr>
          <w:p w14:paraId="5FD9648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1024" w:type="pct"/>
            <w:tcBorders>
              <w:top w:val="nil"/>
              <w:left w:val="nil"/>
              <w:bottom w:val="single" w:sz="4" w:space="0" w:color="auto"/>
              <w:right w:val="single" w:sz="4" w:space="0" w:color="auto"/>
            </w:tcBorders>
            <w:shd w:val="clear" w:color="auto" w:fill="auto"/>
            <w:noWrap/>
            <w:vAlign w:val="bottom"/>
            <w:hideMark/>
          </w:tcPr>
          <w:p w14:paraId="31F1E682"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345A4506"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9E069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Revenue</w:t>
            </w:r>
          </w:p>
        </w:tc>
        <w:tc>
          <w:tcPr>
            <w:tcW w:w="981" w:type="pct"/>
            <w:tcBorders>
              <w:top w:val="nil"/>
              <w:left w:val="nil"/>
              <w:bottom w:val="single" w:sz="4" w:space="0" w:color="auto"/>
              <w:right w:val="single" w:sz="4" w:space="0" w:color="auto"/>
            </w:tcBorders>
            <w:shd w:val="clear" w:color="auto" w:fill="auto"/>
            <w:noWrap/>
            <w:vAlign w:val="bottom"/>
            <w:hideMark/>
          </w:tcPr>
          <w:p w14:paraId="516EB733" w14:textId="1E958E90"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F770728" w14:textId="6D5155B5"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70,000.00</w:t>
            </w:r>
          </w:p>
        </w:tc>
      </w:tr>
      <w:tr w:rsidR="00901FED" w:rsidRPr="009B3E7C" w14:paraId="4305EFD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616D99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Less: COGS </w:t>
            </w:r>
          </w:p>
        </w:tc>
        <w:tc>
          <w:tcPr>
            <w:tcW w:w="981" w:type="pct"/>
            <w:tcBorders>
              <w:top w:val="nil"/>
              <w:left w:val="nil"/>
              <w:bottom w:val="single" w:sz="4" w:space="0" w:color="auto"/>
              <w:right w:val="single" w:sz="4" w:space="0" w:color="auto"/>
            </w:tcBorders>
            <w:shd w:val="clear" w:color="auto" w:fill="auto"/>
            <w:noWrap/>
            <w:vAlign w:val="bottom"/>
            <w:hideMark/>
          </w:tcPr>
          <w:p w14:paraId="35A52FBF" w14:textId="6451E9B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D258256" w14:textId="1B75D401"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45,000.00</w:t>
            </w:r>
          </w:p>
        </w:tc>
      </w:tr>
      <w:tr w:rsidR="00901FED" w:rsidRPr="009B3E7C" w14:paraId="20CADF0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5CDDED8"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Gross profit</w:t>
            </w:r>
          </w:p>
        </w:tc>
        <w:tc>
          <w:tcPr>
            <w:tcW w:w="981" w:type="pct"/>
            <w:tcBorders>
              <w:top w:val="nil"/>
              <w:left w:val="nil"/>
              <w:bottom w:val="single" w:sz="4" w:space="0" w:color="auto"/>
              <w:right w:val="single" w:sz="4" w:space="0" w:color="auto"/>
            </w:tcBorders>
            <w:shd w:val="clear" w:color="auto" w:fill="auto"/>
            <w:noWrap/>
            <w:vAlign w:val="bottom"/>
            <w:hideMark/>
          </w:tcPr>
          <w:p w14:paraId="55EAEDF7" w14:textId="1252F36C"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0B81358" w14:textId="2C4C9632"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25,000.00</w:t>
            </w:r>
          </w:p>
        </w:tc>
      </w:tr>
      <w:tr w:rsidR="00901FED" w:rsidRPr="009B3E7C" w14:paraId="535ECE3E"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1DBC58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07356A51" w14:textId="112AC33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73C6797" w14:textId="308F367F"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3D1208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71AF7D0"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Less: operating expenses</w:t>
            </w:r>
          </w:p>
        </w:tc>
        <w:tc>
          <w:tcPr>
            <w:tcW w:w="981" w:type="pct"/>
            <w:tcBorders>
              <w:top w:val="nil"/>
              <w:left w:val="nil"/>
              <w:bottom w:val="single" w:sz="4" w:space="0" w:color="auto"/>
              <w:right w:val="single" w:sz="4" w:space="0" w:color="auto"/>
            </w:tcBorders>
            <w:shd w:val="clear" w:color="auto" w:fill="auto"/>
            <w:noWrap/>
            <w:vAlign w:val="bottom"/>
            <w:hideMark/>
          </w:tcPr>
          <w:p w14:paraId="60A1D7DA" w14:textId="012A7E1B"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BE2B89D" w14:textId="56348EB9"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DD472A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8D9851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Office expenses</w:t>
            </w:r>
          </w:p>
        </w:tc>
        <w:tc>
          <w:tcPr>
            <w:tcW w:w="981" w:type="pct"/>
            <w:tcBorders>
              <w:top w:val="nil"/>
              <w:left w:val="nil"/>
              <w:bottom w:val="single" w:sz="4" w:space="0" w:color="auto"/>
              <w:right w:val="single" w:sz="4" w:space="0" w:color="auto"/>
            </w:tcBorders>
            <w:shd w:val="clear" w:color="auto" w:fill="auto"/>
            <w:noWrap/>
            <w:vAlign w:val="bottom"/>
            <w:hideMark/>
          </w:tcPr>
          <w:p w14:paraId="1BD32649" w14:textId="709741E0"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9,000.00</w:t>
            </w:r>
          </w:p>
        </w:tc>
        <w:tc>
          <w:tcPr>
            <w:tcW w:w="1024" w:type="pct"/>
            <w:tcBorders>
              <w:top w:val="nil"/>
              <w:left w:val="nil"/>
              <w:bottom w:val="single" w:sz="4" w:space="0" w:color="auto"/>
              <w:right w:val="single" w:sz="4" w:space="0" w:color="auto"/>
            </w:tcBorders>
            <w:shd w:val="clear" w:color="auto" w:fill="auto"/>
            <w:noWrap/>
            <w:vAlign w:val="bottom"/>
            <w:hideMark/>
          </w:tcPr>
          <w:p w14:paraId="0E708614" w14:textId="75C723C9"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48CCD0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A3F2BC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547FA3EC" w14:textId="73B4C822"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FC06FC6" w14:textId="796EB2C4"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504759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8A1838B"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operating expenses</w:t>
            </w:r>
          </w:p>
        </w:tc>
        <w:tc>
          <w:tcPr>
            <w:tcW w:w="981" w:type="pct"/>
            <w:tcBorders>
              <w:top w:val="nil"/>
              <w:left w:val="nil"/>
              <w:bottom w:val="single" w:sz="4" w:space="0" w:color="auto"/>
              <w:right w:val="single" w:sz="4" w:space="0" w:color="auto"/>
            </w:tcBorders>
            <w:shd w:val="clear" w:color="auto" w:fill="auto"/>
            <w:noWrap/>
            <w:vAlign w:val="bottom"/>
            <w:hideMark/>
          </w:tcPr>
          <w:p w14:paraId="27403FB8" w14:textId="26CCF12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6D92F9D" w14:textId="283F92D4"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9,000.00</w:t>
            </w:r>
          </w:p>
        </w:tc>
      </w:tr>
      <w:tr w:rsidR="00901FED" w:rsidRPr="009B3E7C" w14:paraId="38096223"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7204713"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Profits before interest and tax</w:t>
            </w:r>
          </w:p>
        </w:tc>
        <w:tc>
          <w:tcPr>
            <w:tcW w:w="981" w:type="pct"/>
            <w:tcBorders>
              <w:top w:val="nil"/>
              <w:left w:val="nil"/>
              <w:bottom w:val="single" w:sz="4" w:space="0" w:color="auto"/>
              <w:right w:val="single" w:sz="4" w:space="0" w:color="auto"/>
            </w:tcBorders>
            <w:shd w:val="clear" w:color="auto" w:fill="auto"/>
            <w:noWrap/>
            <w:vAlign w:val="bottom"/>
            <w:hideMark/>
          </w:tcPr>
          <w:p w14:paraId="7C536B3B" w14:textId="29F092D4" w:rsidR="00901FED" w:rsidRPr="009B3E7C" w:rsidRDefault="00901FED" w:rsidP="00901FED">
            <w:pPr>
              <w:spacing w:after="0" w:line="240" w:lineRule="auto"/>
              <w:jc w:val="center"/>
              <w:rPr>
                <w:rFonts w:ascii="Arial" w:eastAsia="Times New Roman" w:hAnsi="Arial" w:cs="Arial"/>
                <w:b/>
                <w:bCs/>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745B3A4" w14:textId="0DFA33F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16,000.00</w:t>
            </w:r>
          </w:p>
        </w:tc>
      </w:tr>
      <w:tr w:rsidR="00901FED" w:rsidRPr="009B3E7C" w14:paraId="2776210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B069E19"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Less: Interest</w:t>
            </w:r>
          </w:p>
        </w:tc>
        <w:tc>
          <w:tcPr>
            <w:tcW w:w="981" w:type="pct"/>
            <w:tcBorders>
              <w:top w:val="nil"/>
              <w:left w:val="nil"/>
              <w:bottom w:val="single" w:sz="4" w:space="0" w:color="auto"/>
              <w:right w:val="single" w:sz="4" w:space="0" w:color="auto"/>
            </w:tcBorders>
            <w:shd w:val="clear" w:color="auto" w:fill="auto"/>
            <w:noWrap/>
            <w:vAlign w:val="bottom"/>
            <w:hideMark/>
          </w:tcPr>
          <w:p w14:paraId="27EC0691" w14:textId="52A8844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4C4A838" w14:textId="2792454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5BE21CE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9DD8AE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Profits before tax </w:t>
            </w:r>
          </w:p>
        </w:tc>
        <w:tc>
          <w:tcPr>
            <w:tcW w:w="981" w:type="pct"/>
            <w:tcBorders>
              <w:top w:val="nil"/>
              <w:left w:val="nil"/>
              <w:bottom w:val="single" w:sz="4" w:space="0" w:color="auto"/>
              <w:right w:val="single" w:sz="4" w:space="0" w:color="auto"/>
            </w:tcBorders>
            <w:shd w:val="clear" w:color="auto" w:fill="auto"/>
            <w:noWrap/>
            <w:vAlign w:val="bottom"/>
            <w:hideMark/>
          </w:tcPr>
          <w:p w14:paraId="43263102" w14:textId="3177C83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B32EE06" w14:textId="1B50D598"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16,000.00</w:t>
            </w:r>
          </w:p>
        </w:tc>
      </w:tr>
      <w:tr w:rsidR="00901FED" w:rsidRPr="009B3E7C" w14:paraId="3664972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C7C3AD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Less: Tax </w:t>
            </w:r>
          </w:p>
        </w:tc>
        <w:tc>
          <w:tcPr>
            <w:tcW w:w="981" w:type="pct"/>
            <w:tcBorders>
              <w:top w:val="nil"/>
              <w:left w:val="nil"/>
              <w:bottom w:val="single" w:sz="4" w:space="0" w:color="auto"/>
              <w:right w:val="single" w:sz="4" w:space="0" w:color="auto"/>
            </w:tcBorders>
            <w:shd w:val="clear" w:color="auto" w:fill="auto"/>
            <w:noWrap/>
            <w:vAlign w:val="bottom"/>
            <w:hideMark/>
          </w:tcPr>
          <w:p w14:paraId="14E9166E" w14:textId="071EFBD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D0E3DC5" w14:textId="650EE8B9"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60F3F6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C0815FA"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Profit after tax</w:t>
            </w:r>
          </w:p>
        </w:tc>
        <w:tc>
          <w:tcPr>
            <w:tcW w:w="981" w:type="pct"/>
            <w:tcBorders>
              <w:top w:val="nil"/>
              <w:left w:val="nil"/>
              <w:bottom w:val="single" w:sz="4" w:space="0" w:color="auto"/>
              <w:right w:val="single" w:sz="4" w:space="0" w:color="auto"/>
            </w:tcBorders>
            <w:shd w:val="clear" w:color="auto" w:fill="auto"/>
            <w:noWrap/>
            <w:vAlign w:val="bottom"/>
            <w:hideMark/>
          </w:tcPr>
          <w:p w14:paraId="6D3FEAFD" w14:textId="0802FD1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826DD94" w14:textId="769E2FA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16,000.00</w:t>
            </w:r>
          </w:p>
        </w:tc>
      </w:tr>
      <w:tr w:rsidR="00901FED" w:rsidRPr="009B3E7C" w14:paraId="40A1FB5F" w14:textId="77777777" w:rsidTr="009346A3">
        <w:trPr>
          <w:trHeight w:val="300"/>
        </w:trPr>
        <w:tc>
          <w:tcPr>
            <w:tcW w:w="2995" w:type="pct"/>
            <w:tcBorders>
              <w:top w:val="nil"/>
              <w:left w:val="nil"/>
              <w:bottom w:val="nil"/>
              <w:right w:val="nil"/>
            </w:tcBorders>
            <w:shd w:val="clear" w:color="auto" w:fill="auto"/>
            <w:noWrap/>
            <w:vAlign w:val="bottom"/>
            <w:hideMark/>
          </w:tcPr>
          <w:p w14:paraId="61FEF9B9" w14:textId="77777777" w:rsidR="00901FED" w:rsidRPr="009B3E7C" w:rsidRDefault="00901FED" w:rsidP="00901FED">
            <w:pPr>
              <w:spacing w:after="0" w:line="240" w:lineRule="auto"/>
              <w:jc w:val="center"/>
              <w:rPr>
                <w:rFonts w:ascii="Arial" w:eastAsia="Times New Roman" w:hAnsi="Arial" w:cs="Arial"/>
                <w:b/>
                <w:bCs/>
                <w:color w:val="000000"/>
              </w:rPr>
            </w:pPr>
          </w:p>
        </w:tc>
        <w:tc>
          <w:tcPr>
            <w:tcW w:w="981" w:type="pct"/>
            <w:tcBorders>
              <w:top w:val="nil"/>
              <w:left w:val="nil"/>
              <w:bottom w:val="nil"/>
              <w:right w:val="nil"/>
            </w:tcBorders>
            <w:shd w:val="clear" w:color="auto" w:fill="auto"/>
            <w:noWrap/>
            <w:vAlign w:val="bottom"/>
            <w:hideMark/>
          </w:tcPr>
          <w:p w14:paraId="0DBF22B9" w14:textId="77777777" w:rsidR="00901FED" w:rsidRPr="009B3E7C" w:rsidRDefault="00901FED" w:rsidP="00901FED">
            <w:pPr>
              <w:spacing w:after="0" w:line="240" w:lineRule="auto"/>
              <w:jc w:val="center"/>
              <w:rPr>
                <w:rFonts w:ascii="Arial" w:eastAsia="Times New Roman" w:hAnsi="Arial" w:cs="Arial"/>
              </w:rPr>
            </w:pPr>
          </w:p>
        </w:tc>
        <w:tc>
          <w:tcPr>
            <w:tcW w:w="1024" w:type="pct"/>
            <w:tcBorders>
              <w:top w:val="nil"/>
              <w:left w:val="nil"/>
              <w:bottom w:val="nil"/>
              <w:right w:val="nil"/>
            </w:tcBorders>
            <w:shd w:val="clear" w:color="auto" w:fill="auto"/>
            <w:noWrap/>
            <w:vAlign w:val="bottom"/>
            <w:hideMark/>
          </w:tcPr>
          <w:p w14:paraId="78A3D7FD" w14:textId="77777777" w:rsidR="00901FED" w:rsidRPr="009B3E7C" w:rsidRDefault="00901FED" w:rsidP="00901FED">
            <w:pPr>
              <w:spacing w:after="0" w:line="240" w:lineRule="auto"/>
              <w:jc w:val="center"/>
              <w:rPr>
                <w:rFonts w:ascii="Arial" w:eastAsia="Times New Roman" w:hAnsi="Arial" w:cs="Arial"/>
              </w:rPr>
            </w:pPr>
          </w:p>
        </w:tc>
      </w:tr>
    </w:tbl>
    <w:p w14:paraId="1B80D9FC" w14:textId="39376BCB" w:rsidR="009346A3" w:rsidRPr="009B3E7C" w:rsidRDefault="009346A3" w:rsidP="009346A3">
      <w:pPr>
        <w:pStyle w:val="Heading2"/>
        <w:rPr>
          <w:rFonts w:ascii="Arial" w:hAnsi="Arial" w:cs="Arial"/>
          <w:sz w:val="22"/>
          <w:szCs w:val="22"/>
        </w:rPr>
      </w:pPr>
      <w:bookmarkStart w:id="3" w:name="_Toc67503566"/>
      <w:r w:rsidRPr="009B3E7C">
        <w:rPr>
          <w:rFonts w:ascii="Arial" w:hAnsi="Arial" w:cs="Arial"/>
          <w:sz w:val="22"/>
          <w:szCs w:val="22"/>
        </w:rPr>
        <w:t>C</w:t>
      </w:r>
      <w:bookmarkEnd w:id="3"/>
      <w:r w:rsidRPr="009B3E7C">
        <w:rPr>
          <w:rFonts w:ascii="Arial" w:hAnsi="Arial" w:cs="Arial"/>
          <w:sz w:val="22"/>
          <w:szCs w:val="22"/>
        </w:rPr>
        <w:br w:type="page"/>
      </w:r>
    </w:p>
    <w:tbl>
      <w:tblPr>
        <w:tblW w:w="4995" w:type="pct"/>
        <w:tblInd w:w="5" w:type="dxa"/>
        <w:tblLook w:val="04A0" w:firstRow="1" w:lastRow="0" w:firstColumn="1" w:lastColumn="0" w:noHBand="0" w:noVBand="1"/>
      </w:tblPr>
      <w:tblGrid>
        <w:gridCol w:w="5601"/>
        <w:gridCol w:w="1835"/>
        <w:gridCol w:w="1915"/>
      </w:tblGrid>
      <w:tr w:rsidR="00901FED" w:rsidRPr="009B3E7C" w14:paraId="2468189C" w14:textId="77777777" w:rsidTr="009346A3">
        <w:trPr>
          <w:trHeight w:val="300"/>
        </w:trPr>
        <w:tc>
          <w:tcPr>
            <w:tcW w:w="2995" w:type="pct"/>
            <w:tcBorders>
              <w:top w:val="nil"/>
              <w:left w:val="nil"/>
              <w:bottom w:val="nil"/>
              <w:right w:val="nil"/>
            </w:tcBorders>
            <w:shd w:val="clear" w:color="auto" w:fill="auto"/>
            <w:noWrap/>
            <w:vAlign w:val="bottom"/>
            <w:hideMark/>
          </w:tcPr>
          <w:p w14:paraId="21354C19" w14:textId="71EFE714" w:rsidR="00901FED" w:rsidRPr="009B3E7C" w:rsidRDefault="00901FED" w:rsidP="00901FED">
            <w:pPr>
              <w:spacing w:after="0" w:line="240" w:lineRule="auto"/>
              <w:rPr>
                <w:rFonts w:ascii="Arial" w:eastAsia="Times New Roman" w:hAnsi="Arial" w:cs="Arial"/>
              </w:rPr>
            </w:pPr>
          </w:p>
        </w:tc>
        <w:tc>
          <w:tcPr>
            <w:tcW w:w="981" w:type="pct"/>
            <w:tcBorders>
              <w:top w:val="nil"/>
              <w:left w:val="nil"/>
              <w:bottom w:val="nil"/>
              <w:right w:val="nil"/>
            </w:tcBorders>
            <w:shd w:val="clear" w:color="auto" w:fill="auto"/>
            <w:noWrap/>
            <w:vAlign w:val="bottom"/>
            <w:hideMark/>
          </w:tcPr>
          <w:p w14:paraId="14B513BB" w14:textId="77777777" w:rsidR="00901FED" w:rsidRPr="009B3E7C" w:rsidRDefault="00901FED" w:rsidP="00901FED">
            <w:pPr>
              <w:spacing w:after="0" w:line="240" w:lineRule="auto"/>
              <w:rPr>
                <w:rFonts w:ascii="Arial" w:eastAsia="Times New Roman" w:hAnsi="Arial" w:cs="Arial"/>
              </w:rPr>
            </w:pPr>
          </w:p>
        </w:tc>
        <w:tc>
          <w:tcPr>
            <w:tcW w:w="1024" w:type="pct"/>
            <w:tcBorders>
              <w:top w:val="nil"/>
              <w:left w:val="nil"/>
              <w:bottom w:val="nil"/>
              <w:right w:val="nil"/>
            </w:tcBorders>
            <w:shd w:val="clear" w:color="auto" w:fill="auto"/>
            <w:noWrap/>
            <w:vAlign w:val="bottom"/>
            <w:hideMark/>
          </w:tcPr>
          <w:p w14:paraId="01C2ACB4" w14:textId="77777777" w:rsidR="00901FED" w:rsidRPr="009B3E7C" w:rsidRDefault="00901FED" w:rsidP="00901FED">
            <w:pPr>
              <w:spacing w:after="0" w:line="240" w:lineRule="auto"/>
              <w:rPr>
                <w:rFonts w:ascii="Arial" w:eastAsia="Times New Roman" w:hAnsi="Arial" w:cs="Arial"/>
              </w:rPr>
            </w:pPr>
          </w:p>
        </w:tc>
      </w:tr>
      <w:tr w:rsidR="00901FED" w:rsidRPr="009B3E7C" w14:paraId="2BBADDE9"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884DA63"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Dale Limited </w:t>
            </w:r>
          </w:p>
        </w:tc>
      </w:tr>
      <w:tr w:rsidR="00901FED" w:rsidRPr="009B3E7C" w14:paraId="3CA96B4D"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ADFF43C" w14:textId="7777777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BALANCE SHEET</w:t>
            </w:r>
          </w:p>
        </w:tc>
      </w:tr>
      <w:tr w:rsidR="00901FED" w:rsidRPr="009B3E7C" w14:paraId="1CD4CAB1" w14:textId="77777777" w:rsidTr="009346A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A864A14" w14:textId="4B373C21"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as </w:t>
            </w:r>
            <w:r w:rsidR="009B3E7C" w:rsidRPr="009B3E7C">
              <w:rPr>
                <w:rFonts w:ascii="Arial" w:eastAsia="Times New Roman" w:hAnsi="Arial" w:cs="Arial"/>
                <w:b/>
                <w:bCs/>
                <w:color w:val="000000"/>
              </w:rPr>
              <w:t>of</w:t>
            </w:r>
            <w:r w:rsidRPr="009B3E7C">
              <w:rPr>
                <w:rFonts w:ascii="Arial" w:eastAsia="Times New Roman" w:hAnsi="Arial" w:cs="Arial"/>
                <w:b/>
                <w:bCs/>
                <w:color w:val="000000"/>
              </w:rPr>
              <w:t xml:space="preserve"> 31st December 2019</w:t>
            </w:r>
          </w:p>
        </w:tc>
      </w:tr>
      <w:tr w:rsidR="00901FED" w:rsidRPr="009B3E7C" w14:paraId="1CD7E97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A70B19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Particulars</w:t>
            </w:r>
          </w:p>
        </w:tc>
        <w:tc>
          <w:tcPr>
            <w:tcW w:w="981" w:type="pct"/>
            <w:tcBorders>
              <w:top w:val="nil"/>
              <w:left w:val="nil"/>
              <w:bottom w:val="single" w:sz="4" w:space="0" w:color="auto"/>
              <w:right w:val="single" w:sz="4" w:space="0" w:color="auto"/>
            </w:tcBorders>
            <w:shd w:val="clear" w:color="auto" w:fill="auto"/>
            <w:noWrap/>
            <w:vAlign w:val="bottom"/>
            <w:hideMark/>
          </w:tcPr>
          <w:p w14:paraId="40596D55"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c>
          <w:tcPr>
            <w:tcW w:w="1024" w:type="pct"/>
            <w:tcBorders>
              <w:top w:val="nil"/>
              <w:left w:val="nil"/>
              <w:bottom w:val="single" w:sz="4" w:space="0" w:color="auto"/>
              <w:right w:val="single" w:sz="4" w:space="0" w:color="auto"/>
            </w:tcBorders>
            <w:shd w:val="clear" w:color="auto" w:fill="auto"/>
            <w:noWrap/>
            <w:vAlign w:val="bottom"/>
            <w:hideMark/>
          </w:tcPr>
          <w:p w14:paraId="41C4254E" w14:textId="77777777"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Amount </w:t>
            </w:r>
          </w:p>
        </w:tc>
      </w:tr>
      <w:tr w:rsidR="00901FED" w:rsidRPr="009B3E7C" w14:paraId="2A90EE5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2255D8B"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Assets</w:t>
            </w:r>
          </w:p>
        </w:tc>
        <w:tc>
          <w:tcPr>
            <w:tcW w:w="981" w:type="pct"/>
            <w:tcBorders>
              <w:top w:val="nil"/>
              <w:left w:val="nil"/>
              <w:bottom w:val="single" w:sz="4" w:space="0" w:color="auto"/>
              <w:right w:val="single" w:sz="4" w:space="0" w:color="auto"/>
            </w:tcBorders>
            <w:shd w:val="clear" w:color="auto" w:fill="auto"/>
            <w:noWrap/>
            <w:vAlign w:val="bottom"/>
            <w:hideMark/>
          </w:tcPr>
          <w:p w14:paraId="0E825E0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1024" w:type="pct"/>
            <w:tcBorders>
              <w:top w:val="nil"/>
              <w:left w:val="nil"/>
              <w:bottom w:val="single" w:sz="4" w:space="0" w:color="auto"/>
              <w:right w:val="single" w:sz="4" w:space="0" w:color="auto"/>
            </w:tcBorders>
            <w:shd w:val="clear" w:color="auto" w:fill="auto"/>
            <w:noWrap/>
            <w:vAlign w:val="bottom"/>
            <w:hideMark/>
          </w:tcPr>
          <w:p w14:paraId="3A5D5BA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DCEDB7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1514DBBF"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Cash and cash equivalents</w:t>
            </w:r>
          </w:p>
        </w:tc>
        <w:tc>
          <w:tcPr>
            <w:tcW w:w="981" w:type="pct"/>
            <w:tcBorders>
              <w:top w:val="nil"/>
              <w:left w:val="nil"/>
              <w:bottom w:val="single" w:sz="4" w:space="0" w:color="auto"/>
              <w:right w:val="single" w:sz="4" w:space="0" w:color="auto"/>
            </w:tcBorders>
            <w:shd w:val="clear" w:color="auto" w:fill="auto"/>
            <w:noWrap/>
            <w:vAlign w:val="bottom"/>
            <w:hideMark/>
          </w:tcPr>
          <w:p w14:paraId="5C3EFB30" w14:textId="198BC8F8"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1,000.00</w:t>
            </w:r>
          </w:p>
        </w:tc>
        <w:tc>
          <w:tcPr>
            <w:tcW w:w="1024" w:type="pct"/>
            <w:tcBorders>
              <w:top w:val="nil"/>
              <w:left w:val="nil"/>
              <w:bottom w:val="single" w:sz="4" w:space="0" w:color="auto"/>
              <w:right w:val="single" w:sz="4" w:space="0" w:color="auto"/>
            </w:tcBorders>
            <w:shd w:val="clear" w:color="auto" w:fill="auto"/>
            <w:noWrap/>
            <w:vAlign w:val="bottom"/>
            <w:hideMark/>
          </w:tcPr>
          <w:p w14:paraId="7737413E" w14:textId="22A98067"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DFDAB3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3C53187"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Bank </w:t>
            </w:r>
          </w:p>
        </w:tc>
        <w:tc>
          <w:tcPr>
            <w:tcW w:w="981" w:type="pct"/>
            <w:tcBorders>
              <w:top w:val="nil"/>
              <w:left w:val="nil"/>
              <w:bottom w:val="single" w:sz="4" w:space="0" w:color="auto"/>
              <w:right w:val="single" w:sz="4" w:space="0" w:color="auto"/>
            </w:tcBorders>
            <w:shd w:val="clear" w:color="auto" w:fill="auto"/>
            <w:noWrap/>
            <w:vAlign w:val="bottom"/>
            <w:hideMark/>
          </w:tcPr>
          <w:p w14:paraId="5F09D9B7" w14:textId="7D7EAC0C"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12,000.00</w:t>
            </w:r>
          </w:p>
        </w:tc>
        <w:tc>
          <w:tcPr>
            <w:tcW w:w="1024" w:type="pct"/>
            <w:tcBorders>
              <w:top w:val="nil"/>
              <w:left w:val="nil"/>
              <w:bottom w:val="single" w:sz="4" w:space="0" w:color="auto"/>
              <w:right w:val="single" w:sz="4" w:space="0" w:color="auto"/>
            </w:tcBorders>
            <w:shd w:val="clear" w:color="auto" w:fill="auto"/>
            <w:noWrap/>
            <w:vAlign w:val="bottom"/>
            <w:hideMark/>
          </w:tcPr>
          <w:p w14:paraId="17F21ADF" w14:textId="7F9B4975"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5E5E67C"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79F0EEA" w14:textId="31AE2C50"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Accounts </w:t>
            </w:r>
            <w:r w:rsidR="009B3E7C" w:rsidRPr="009B3E7C">
              <w:rPr>
                <w:rFonts w:ascii="Arial" w:eastAsia="Times New Roman" w:hAnsi="Arial" w:cs="Arial"/>
                <w:color w:val="000000"/>
              </w:rPr>
              <w:t>receivable</w:t>
            </w:r>
          </w:p>
        </w:tc>
        <w:tc>
          <w:tcPr>
            <w:tcW w:w="981" w:type="pct"/>
            <w:tcBorders>
              <w:top w:val="nil"/>
              <w:left w:val="nil"/>
              <w:bottom w:val="single" w:sz="4" w:space="0" w:color="auto"/>
              <w:right w:val="single" w:sz="4" w:space="0" w:color="auto"/>
            </w:tcBorders>
            <w:shd w:val="clear" w:color="auto" w:fill="auto"/>
            <w:noWrap/>
            <w:vAlign w:val="bottom"/>
            <w:hideMark/>
          </w:tcPr>
          <w:p w14:paraId="3C0BF2FC" w14:textId="4A12AC9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4,000.00</w:t>
            </w:r>
          </w:p>
        </w:tc>
        <w:tc>
          <w:tcPr>
            <w:tcW w:w="1024" w:type="pct"/>
            <w:tcBorders>
              <w:top w:val="nil"/>
              <w:left w:val="nil"/>
              <w:bottom w:val="single" w:sz="4" w:space="0" w:color="auto"/>
              <w:right w:val="single" w:sz="4" w:space="0" w:color="auto"/>
            </w:tcBorders>
            <w:shd w:val="clear" w:color="auto" w:fill="auto"/>
            <w:noWrap/>
            <w:vAlign w:val="bottom"/>
            <w:hideMark/>
          </w:tcPr>
          <w:p w14:paraId="31758E6E" w14:textId="4973329B"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46D90D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FC7D253"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0FDCAB99" w14:textId="63694EC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FAFC036" w14:textId="5A002CC4"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E1A4CB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A5B3F6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99D544C" w14:textId="53C23A70"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3B7D2AF" w14:textId="5D48AF5B"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6B949CF3"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1FD7A0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current assets </w:t>
            </w:r>
          </w:p>
        </w:tc>
        <w:tc>
          <w:tcPr>
            <w:tcW w:w="981" w:type="pct"/>
            <w:tcBorders>
              <w:top w:val="nil"/>
              <w:left w:val="nil"/>
              <w:bottom w:val="single" w:sz="4" w:space="0" w:color="auto"/>
              <w:right w:val="single" w:sz="4" w:space="0" w:color="auto"/>
            </w:tcBorders>
            <w:shd w:val="clear" w:color="auto" w:fill="auto"/>
            <w:noWrap/>
            <w:vAlign w:val="bottom"/>
            <w:hideMark/>
          </w:tcPr>
          <w:p w14:paraId="343EE97C" w14:textId="487C19A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C900173" w14:textId="31559C3F"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17,000.00</w:t>
            </w:r>
          </w:p>
        </w:tc>
      </w:tr>
      <w:tr w:rsidR="00901FED" w:rsidRPr="009B3E7C" w14:paraId="30A5311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F560000"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614AE53A" w14:textId="3C57F574"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148CB1F" w14:textId="15703172"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122615B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C58139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Long term assets</w:t>
            </w:r>
          </w:p>
        </w:tc>
        <w:tc>
          <w:tcPr>
            <w:tcW w:w="981" w:type="pct"/>
            <w:tcBorders>
              <w:top w:val="nil"/>
              <w:left w:val="nil"/>
              <w:bottom w:val="single" w:sz="4" w:space="0" w:color="auto"/>
              <w:right w:val="single" w:sz="4" w:space="0" w:color="auto"/>
            </w:tcBorders>
            <w:shd w:val="clear" w:color="auto" w:fill="auto"/>
            <w:noWrap/>
            <w:vAlign w:val="bottom"/>
            <w:hideMark/>
          </w:tcPr>
          <w:p w14:paraId="69F5884F" w14:textId="0C258EC6"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0B7B3ED5" w14:textId="17E309CA"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04291F5"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A1C115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Van</w:t>
            </w:r>
          </w:p>
        </w:tc>
        <w:tc>
          <w:tcPr>
            <w:tcW w:w="981" w:type="pct"/>
            <w:tcBorders>
              <w:top w:val="nil"/>
              <w:left w:val="nil"/>
              <w:bottom w:val="single" w:sz="4" w:space="0" w:color="auto"/>
              <w:right w:val="single" w:sz="4" w:space="0" w:color="auto"/>
            </w:tcBorders>
            <w:shd w:val="clear" w:color="auto" w:fill="auto"/>
            <w:noWrap/>
            <w:vAlign w:val="bottom"/>
            <w:hideMark/>
          </w:tcPr>
          <w:p w14:paraId="01D29DEA" w14:textId="719D85CA"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12,000.00</w:t>
            </w:r>
          </w:p>
        </w:tc>
        <w:tc>
          <w:tcPr>
            <w:tcW w:w="1024" w:type="pct"/>
            <w:tcBorders>
              <w:top w:val="nil"/>
              <w:left w:val="nil"/>
              <w:bottom w:val="single" w:sz="4" w:space="0" w:color="auto"/>
              <w:right w:val="single" w:sz="4" w:space="0" w:color="auto"/>
            </w:tcBorders>
            <w:shd w:val="clear" w:color="auto" w:fill="auto"/>
            <w:noWrap/>
            <w:vAlign w:val="bottom"/>
            <w:hideMark/>
          </w:tcPr>
          <w:p w14:paraId="0800C2EC" w14:textId="43227DDC"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4D9D87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4E633A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Furniture and Fixtures</w:t>
            </w:r>
          </w:p>
        </w:tc>
        <w:tc>
          <w:tcPr>
            <w:tcW w:w="981" w:type="pct"/>
            <w:tcBorders>
              <w:top w:val="nil"/>
              <w:left w:val="nil"/>
              <w:bottom w:val="single" w:sz="4" w:space="0" w:color="auto"/>
              <w:right w:val="single" w:sz="4" w:space="0" w:color="auto"/>
            </w:tcBorders>
            <w:shd w:val="clear" w:color="auto" w:fill="auto"/>
            <w:noWrap/>
            <w:vAlign w:val="bottom"/>
            <w:hideMark/>
          </w:tcPr>
          <w:p w14:paraId="7E580EC0" w14:textId="3651E69A"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10,000.00</w:t>
            </w:r>
          </w:p>
        </w:tc>
        <w:tc>
          <w:tcPr>
            <w:tcW w:w="1024" w:type="pct"/>
            <w:tcBorders>
              <w:top w:val="nil"/>
              <w:left w:val="nil"/>
              <w:bottom w:val="single" w:sz="4" w:space="0" w:color="auto"/>
              <w:right w:val="single" w:sz="4" w:space="0" w:color="auto"/>
            </w:tcBorders>
            <w:shd w:val="clear" w:color="auto" w:fill="auto"/>
            <w:noWrap/>
            <w:vAlign w:val="bottom"/>
            <w:hideMark/>
          </w:tcPr>
          <w:p w14:paraId="133AE117" w14:textId="7FDE499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22,000.00</w:t>
            </w:r>
          </w:p>
        </w:tc>
      </w:tr>
      <w:tr w:rsidR="00901FED" w:rsidRPr="009B3E7C" w14:paraId="3AE618AC"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45328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554D233" w14:textId="0DBA1E45"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6210D5C7" w14:textId="3827ECA6"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76F4448"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4D4F1C"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Assets </w:t>
            </w:r>
          </w:p>
        </w:tc>
        <w:tc>
          <w:tcPr>
            <w:tcW w:w="981" w:type="pct"/>
            <w:tcBorders>
              <w:top w:val="nil"/>
              <w:left w:val="nil"/>
              <w:bottom w:val="single" w:sz="4" w:space="0" w:color="auto"/>
              <w:right w:val="single" w:sz="4" w:space="0" w:color="auto"/>
            </w:tcBorders>
            <w:shd w:val="clear" w:color="auto" w:fill="auto"/>
            <w:noWrap/>
            <w:vAlign w:val="bottom"/>
            <w:hideMark/>
          </w:tcPr>
          <w:p w14:paraId="38E0A9BB" w14:textId="6EAE5CE4"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DDC4C7E" w14:textId="3DF23BD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39,000.00</w:t>
            </w:r>
          </w:p>
        </w:tc>
      </w:tr>
      <w:tr w:rsidR="00901FED" w:rsidRPr="009B3E7C" w14:paraId="6A84D38B"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29B5512"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4C1B885A" w14:textId="10EEBDD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74AC56D" w14:textId="31F68C72"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6059013A"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4B45963" w14:textId="1D23B06C"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Liabilities and </w:t>
            </w:r>
            <w:r w:rsidR="009B3E7C" w:rsidRPr="009B3E7C">
              <w:rPr>
                <w:rFonts w:ascii="Arial" w:eastAsia="Times New Roman" w:hAnsi="Arial" w:cs="Arial"/>
                <w:b/>
                <w:bCs/>
                <w:color w:val="000000"/>
              </w:rPr>
              <w:t>shareholders’</w:t>
            </w:r>
            <w:r w:rsidRPr="009B3E7C">
              <w:rPr>
                <w:rFonts w:ascii="Arial" w:eastAsia="Times New Roman" w:hAnsi="Arial" w:cs="Arial"/>
                <w:b/>
                <w:bCs/>
                <w:color w:val="000000"/>
              </w:rPr>
              <w:t xml:space="preserve"> Equity</w:t>
            </w:r>
          </w:p>
        </w:tc>
        <w:tc>
          <w:tcPr>
            <w:tcW w:w="981" w:type="pct"/>
            <w:tcBorders>
              <w:top w:val="nil"/>
              <w:left w:val="nil"/>
              <w:bottom w:val="single" w:sz="4" w:space="0" w:color="auto"/>
              <w:right w:val="single" w:sz="4" w:space="0" w:color="auto"/>
            </w:tcBorders>
            <w:shd w:val="clear" w:color="auto" w:fill="auto"/>
            <w:noWrap/>
            <w:vAlign w:val="bottom"/>
            <w:hideMark/>
          </w:tcPr>
          <w:p w14:paraId="15D5CEEF" w14:textId="5A76BDF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670617E" w14:textId="1863852E"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295F314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19101D5"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Accounts Payable</w:t>
            </w:r>
          </w:p>
        </w:tc>
        <w:tc>
          <w:tcPr>
            <w:tcW w:w="981" w:type="pct"/>
            <w:tcBorders>
              <w:top w:val="nil"/>
              <w:left w:val="nil"/>
              <w:bottom w:val="single" w:sz="4" w:space="0" w:color="auto"/>
              <w:right w:val="single" w:sz="4" w:space="0" w:color="auto"/>
            </w:tcBorders>
            <w:shd w:val="clear" w:color="auto" w:fill="auto"/>
            <w:noWrap/>
            <w:vAlign w:val="bottom"/>
            <w:hideMark/>
          </w:tcPr>
          <w:p w14:paraId="43003A92" w14:textId="3CF8E943"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AD3C5FB" w14:textId="52827D74"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3,000.00</w:t>
            </w:r>
          </w:p>
        </w:tc>
      </w:tr>
      <w:tr w:rsidR="00901FED" w:rsidRPr="009B3E7C" w14:paraId="01AC7266"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3F378B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6E6BF114" w14:textId="731399BD"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E0C8739" w14:textId="51FDD641"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5CF245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FAD5A9E"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current liabilities</w:t>
            </w:r>
          </w:p>
        </w:tc>
        <w:tc>
          <w:tcPr>
            <w:tcW w:w="981" w:type="pct"/>
            <w:tcBorders>
              <w:top w:val="nil"/>
              <w:left w:val="nil"/>
              <w:bottom w:val="single" w:sz="4" w:space="0" w:color="auto"/>
              <w:right w:val="single" w:sz="4" w:space="0" w:color="auto"/>
            </w:tcBorders>
            <w:shd w:val="clear" w:color="auto" w:fill="auto"/>
            <w:noWrap/>
            <w:vAlign w:val="bottom"/>
            <w:hideMark/>
          </w:tcPr>
          <w:p w14:paraId="487A35A5" w14:textId="1211595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368C80C" w14:textId="3D60CB44"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3,000.00</w:t>
            </w:r>
          </w:p>
        </w:tc>
      </w:tr>
      <w:tr w:rsidR="00901FED" w:rsidRPr="009B3E7C" w14:paraId="25B3641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6B0F47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2DA0610A" w14:textId="4562D16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CB7793F" w14:textId="7B087D96"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594CF14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6E12B584"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Long term liabilities </w:t>
            </w:r>
          </w:p>
        </w:tc>
        <w:tc>
          <w:tcPr>
            <w:tcW w:w="981" w:type="pct"/>
            <w:tcBorders>
              <w:top w:val="nil"/>
              <w:left w:val="nil"/>
              <w:bottom w:val="single" w:sz="4" w:space="0" w:color="auto"/>
              <w:right w:val="single" w:sz="4" w:space="0" w:color="auto"/>
            </w:tcBorders>
            <w:shd w:val="clear" w:color="auto" w:fill="auto"/>
            <w:noWrap/>
            <w:vAlign w:val="bottom"/>
            <w:hideMark/>
          </w:tcPr>
          <w:p w14:paraId="5ECA84E2" w14:textId="0FC6D889"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A58BCBA" w14:textId="5A6DA8C1"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4800AA2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77D0219A"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xml:space="preserve">Loans </w:t>
            </w:r>
          </w:p>
        </w:tc>
        <w:tc>
          <w:tcPr>
            <w:tcW w:w="981" w:type="pct"/>
            <w:tcBorders>
              <w:top w:val="nil"/>
              <w:left w:val="nil"/>
              <w:bottom w:val="single" w:sz="4" w:space="0" w:color="auto"/>
              <w:right w:val="single" w:sz="4" w:space="0" w:color="auto"/>
            </w:tcBorders>
            <w:shd w:val="clear" w:color="auto" w:fill="auto"/>
            <w:noWrap/>
            <w:vAlign w:val="bottom"/>
            <w:hideMark/>
          </w:tcPr>
          <w:p w14:paraId="06A60CBB" w14:textId="3BEFDBAA"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2B43181C" w14:textId="318C1772"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901FED" w:rsidRPr="009B3E7C" w14:paraId="12EF4BD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5C8CC561"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1F7CF5F4" w14:textId="666C367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17F451B5" w14:textId="6072936D"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08C1ED91"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13D7510" w14:textId="2808BAB8"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w:t>
            </w:r>
            <w:r w:rsidR="009346A3" w:rsidRPr="009B3E7C">
              <w:rPr>
                <w:rFonts w:ascii="Arial" w:eastAsia="Times New Roman" w:hAnsi="Arial" w:cs="Arial"/>
                <w:b/>
                <w:bCs/>
                <w:color w:val="000000"/>
              </w:rPr>
              <w:t>long-term</w:t>
            </w:r>
            <w:r w:rsidRPr="009B3E7C">
              <w:rPr>
                <w:rFonts w:ascii="Arial" w:eastAsia="Times New Roman" w:hAnsi="Arial" w:cs="Arial"/>
                <w:b/>
                <w:bCs/>
                <w:color w:val="000000"/>
              </w:rPr>
              <w:t xml:space="preserve"> liabilities</w:t>
            </w:r>
          </w:p>
        </w:tc>
        <w:tc>
          <w:tcPr>
            <w:tcW w:w="981" w:type="pct"/>
            <w:tcBorders>
              <w:top w:val="nil"/>
              <w:left w:val="nil"/>
              <w:bottom w:val="single" w:sz="4" w:space="0" w:color="auto"/>
              <w:right w:val="single" w:sz="4" w:space="0" w:color="auto"/>
            </w:tcBorders>
            <w:shd w:val="clear" w:color="auto" w:fill="auto"/>
            <w:noWrap/>
            <w:vAlign w:val="bottom"/>
            <w:hideMark/>
          </w:tcPr>
          <w:p w14:paraId="2DC0A741" w14:textId="268EA3C7"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2DD242E" w14:textId="7B5EFB5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r>
      <w:tr w:rsidR="00901FED" w:rsidRPr="009B3E7C" w14:paraId="26410F62"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12C37E3D"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70CEA43A" w14:textId="05DD6FE2"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427F3C82" w14:textId="1B19EFF8" w:rsidR="00901FED" w:rsidRPr="009B3E7C" w:rsidRDefault="00901FED" w:rsidP="00901FED">
            <w:pPr>
              <w:spacing w:after="0" w:line="240" w:lineRule="auto"/>
              <w:jc w:val="center"/>
              <w:rPr>
                <w:rFonts w:ascii="Arial" w:eastAsia="Times New Roman" w:hAnsi="Arial" w:cs="Arial"/>
                <w:color w:val="000000"/>
              </w:rPr>
            </w:pPr>
          </w:p>
        </w:tc>
      </w:tr>
      <w:tr w:rsidR="00901FED" w:rsidRPr="009B3E7C" w14:paraId="3627997F"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F7F95F"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liabilities </w:t>
            </w:r>
          </w:p>
        </w:tc>
        <w:tc>
          <w:tcPr>
            <w:tcW w:w="981" w:type="pct"/>
            <w:tcBorders>
              <w:top w:val="nil"/>
              <w:left w:val="nil"/>
              <w:bottom w:val="single" w:sz="4" w:space="0" w:color="auto"/>
              <w:right w:val="single" w:sz="4" w:space="0" w:color="auto"/>
            </w:tcBorders>
            <w:shd w:val="clear" w:color="auto" w:fill="auto"/>
            <w:noWrap/>
            <w:vAlign w:val="bottom"/>
            <w:hideMark/>
          </w:tcPr>
          <w:p w14:paraId="4C267206" w14:textId="4D17BFC8"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79F13913" w14:textId="638DF14F"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3,000.00</w:t>
            </w:r>
          </w:p>
        </w:tc>
      </w:tr>
      <w:tr w:rsidR="00901FED" w:rsidRPr="009B3E7C" w14:paraId="0C786009"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28385FE6"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Ordinary share capital</w:t>
            </w:r>
          </w:p>
        </w:tc>
        <w:tc>
          <w:tcPr>
            <w:tcW w:w="981" w:type="pct"/>
            <w:tcBorders>
              <w:top w:val="nil"/>
              <w:left w:val="nil"/>
              <w:bottom w:val="single" w:sz="4" w:space="0" w:color="auto"/>
              <w:right w:val="single" w:sz="4" w:space="0" w:color="auto"/>
            </w:tcBorders>
            <w:shd w:val="clear" w:color="auto" w:fill="auto"/>
            <w:noWrap/>
            <w:vAlign w:val="bottom"/>
            <w:hideMark/>
          </w:tcPr>
          <w:p w14:paraId="15C3CE54" w14:textId="6580FBCC"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20,000.00</w:t>
            </w:r>
          </w:p>
        </w:tc>
        <w:tc>
          <w:tcPr>
            <w:tcW w:w="1024" w:type="pct"/>
            <w:tcBorders>
              <w:top w:val="nil"/>
              <w:left w:val="nil"/>
              <w:bottom w:val="single" w:sz="4" w:space="0" w:color="auto"/>
              <w:right w:val="single" w:sz="4" w:space="0" w:color="auto"/>
            </w:tcBorders>
            <w:shd w:val="clear" w:color="auto" w:fill="auto"/>
            <w:noWrap/>
            <w:vAlign w:val="bottom"/>
            <w:hideMark/>
          </w:tcPr>
          <w:p w14:paraId="13CF22D7" w14:textId="2048B22E" w:rsidR="00901FED" w:rsidRPr="009B3E7C" w:rsidRDefault="00901FED" w:rsidP="00901FED">
            <w:pPr>
              <w:spacing w:after="0" w:line="240" w:lineRule="auto"/>
              <w:jc w:val="center"/>
              <w:rPr>
                <w:rFonts w:ascii="Arial" w:eastAsia="Times New Roman" w:hAnsi="Arial" w:cs="Arial"/>
                <w:b/>
                <w:bCs/>
                <w:color w:val="000000"/>
              </w:rPr>
            </w:pPr>
          </w:p>
        </w:tc>
      </w:tr>
      <w:tr w:rsidR="00901FED" w:rsidRPr="009B3E7C" w14:paraId="4B6D1510"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0108E927"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Net income/loss </w:t>
            </w:r>
          </w:p>
        </w:tc>
        <w:tc>
          <w:tcPr>
            <w:tcW w:w="981" w:type="pct"/>
            <w:tcBorders>
              <w:top w:val="nil"/>
              <w:left w:val="nil"/>
              <w:bottom w:val="single" w:sz="4" w:space="0" w:color="auto"/>
              <w:right w:val="single" w:sz="4" w:space="0" w:color="auto"/>
            </w:tcBorders>
            <w:shd w:val="clear" w:color="auto" w:fill="auto"/>
            <w:noWrap/>
            <w:vAlign w:val="bottom"/>
            <w:hideMark/>
          </w:tcPr>
          <w:p w14:paraId="4DE53344" w14:textId="2CCCD6C6"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16,000.00</w:t>
            </w:r>
          </w:p>
        </w:tc>
        <w:tc>
          <w:tcPr>
            <w:tcW w:w="1024" w:type="pct"/>
            <w:tcBorders>
              <w:top w:val="nil"/>
              <w:left w:val="nil"/>
              <w:bottom w:val="single" w:sz="4" w:space="0" w:color="auto"/>
              <w:right w:val="single" w:sz="4" w:space="0" w:color="auto"/>
            </w:tcBorders>
            <w:shd w:val="clear" w:color="auto" w:fill="auto"/>
            <w:noWrap/>
            <w:vAlign w:val="bottom"/>
            <w:hideMark/>
          </w:tcPr>
          <w:p w14:paraId="6CEC9716" w14:textId="58976079"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36,000.00</w:t>
            </w:r>
          </w:p>
        </w:tc>
      </w:tr>
      <w:tr w:rsidR="00901FED" w:rsidRPr="009B3E7C" w14:paraId="0DB7256D"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2CDDA35"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 </w:t>
            </w:r>
          </w:p>
        </w:tc>
        <w:tc>
          <w:tcPr>
            <w:tcW w:w="981" w:type="pct"/>
            <w:tcBorders>
              <w:top w:val="nil"/>
              <w:left w:val="nil"/>
              <w:bottom w:val="single" w:sz="4" w:space="0" w:color="auto"/>
              <w:right w:val="single" w:sz="4" w:space="0" w:color="auto"/>
            </w:tcBorders>
            <w:shd w:val="clear" w:color="auto" w:fill="auto"/>
            <w:noWrap/>
            <w:vAlign w:val="bottom"/>
            <w:hideMark/>
          </w:tcPr>
          <w:p w14:paraId="1E390377" w14:textId="425CE0F7"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0C46A867" w14:textId="002F49DD" w:rsidR="00901FED" w:rsidRPr="009B3E7C" w:rsidRDefault="00901FED" w:rsidP="00901FED">
            <w:pPr>
              <w:spacing w:after="0" w:line="240" w:lineRule="auto"/>
              <w:jc w:val="center"/>
              <w:rPr>
                <w:rFonts w:ascii="Arial" w:eastAsia="Times New Roman" w:hAnsi="Arial" w:cs="Arial"/>
                <w:b/>
                <w:bCs/>
                <w:color w:val="000000"/>
              </w:rPr>
            </w:pPr>
          </w:p>
        </w:tc>
      </w:tr>
      <w:tr w:rsidR="00901FED" w:rsidRPr="009B3E7C" w14:paraId="68630CB7"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46238E4E" w14:textId="77777777" w:rsidR="00901FED" w:rsidRPr="009B3E7C" w:rsidRDefault="00901FED" w:rsidP="00901FED">
            <w:pPr>
              <w:spacing w:after="0" w:line="240" w:lineRule="auto"/>
              <w:rPr>
                <w:rFonts w:ascii="Arial" w:eastAsia="Times New Roman" w:hAnsi="Arial" w:cs="Arial"/>
                <w:color w:val="000000"/>
              </w:rPr>
            </w:pPr>
            <w:r w:rsidRPr="009B3E7C">
              <w:rPr>
                <w:rFonts w:ascii="Arial" w:eastAsia="Times New Roman" w:hAnsi="Arial" w:cs="Arial"/>
                <w:color w:val="000000"/>
              </w:rPr>
              <w:t>Total shareholder's equity</w:t>
            </w:r>
          </w:p>
        </w:tc>
        <w:tc>
          <w:tcPr>
            <w:tcW w:w="981" w:type="pct"/>
            <w:tcBorders>
              <w:top w:val="nil"/>
              <w:left w:val="nil"/>
              <w:bottom w:val="single" w:sz="4" w:space="0" w:color="auto"/>
              <w:right w:val="single" w:sz="4" w:space="0" w:color="auto"/>
            </w:tcBorders>
            <w:shd w:val="clear" w:color="auto" w:fill="auto"/>
            <w:noWrap/>
            <w:vAlign w:val="bottom"/>
            <w:hideMark/>
          </w:tcPr>
          <w:p w14:paraId="5D1719A8" w14:textId="31314681" w:rsidR="00901FED" w:rsidRPr="009B3E7C" w:rsidRDefault="00901FED" w:rsidP="00901FED">
            <w:pPr>
              <w:spacing w:after="0" w:line="240" w:lineRule="auto"/>
              <w:jc w:val="center"/>
              <w:rPr>
                <w:rFonts w:ascii="Arial" w:eastAsia="Times New Roman" w:hAnsi="Arial" w:cs="Arial"/>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5A401B45" w14:textId="736CEF17" w:rsidR="00901FED" w:rsidRPr="009B3E7C" w:rsidRDefault="00901FED" w:rsidP="00901FED">
            <w:pPr>
              <w:spacing w:after="0" w:line="240" w:lineRule="auto"/>
              <w:jc w:val="center"/>
              <w:rPr>
                <w:rFonts w:ascii="Arial" w:eastAsia="Times New Roman" w:hAnsi="Arial" w:cs="Arial"/>
                <w:color w:val="000000"/>
              </w:rPr>
            </w:pPr>
            <w:r w:rsidRPr="009B3E7C">
              <w:rPr>
                <w:rFonts w:ascii="Arial" w:eastAsia="Times New Roman" w:hAnsi="Arial" w:cs="Arial"/>
                <w:color w:val="000000"/>
              </w:rPr>
              <w:t>£   36,000.00</w:t>
            </w:r>
          </w:p>
        </w:tc>
      </w:tr>
      <w:tr w:rsidR="00901FED" w:rsidRPr="009B3E7C" w14:paraId="4C8D6F34" w14:textId="77777777" w:rsidTr="009346A3">
        <w:trPr>
          <w:trHeight w:val="300"/>
        </w:trPr>
        <w:tc>
          <w:tcPr>
            <w:tcW w:w="2995" w:type="pct"/>
            <w:tcBorders>
              <w:top w:val="nil"/>
              <w:left w:val="single" w:sz="4" w:space="0" w:color="auto"/>
              <w:bottom w:val="single" w:sz="4" w:space="0" w:color="auto"/>
              <w:right w:val="single" w:sz="4" w:space="0" w:color="auto"/>
            </w:tcBorders>
            <w:shd w:val="clear" w:color="auto" w:fill="auto"/>
            <w:noWrap/>
            <w:vAlign w:val="bottom"/>
            <w:hideMark/>
          </w:tcPr>
          <w:p w14:paraId="3AEBC2D7" w14:textId="77777777" w:rsidR="00901FED" w:rsidRPr="009B3E7C" w:rsidRDefault="00901FED" w:rsidP="00901FED">
            <w:pPr>
              <w:spacing w:after="0" w:line="240" w:lineRule="auto"/>
              <w:rPr>
                <w:rFonts w:ascii="Arial" w:eastAsia="Times New Roman" w:hAnsi="Arial" w:cs="Arial"/>
                <w:b/>
                <w:bCs/>
                <w:color w:val="000000"/>
              </w:rPr>
            </w:pPr>
            <w:r w:rsidRPr="009B3E7C">
              <w:rPr>
                <w:rFonts w:ascii="Arial" w:eastAsia="Times New Roman" w:hAnsi="Arial" w:cs="Arial"/>
                <w:b/>
                <w:bCs/>
                <w:color w:val="000000"/>
              </w:rPr>
              <w:t>Total Liabilities and shareholder's equity</w:t>
            </w:r>
          </w:p>
        </w:tc>
        <w:tc>
          <w:tcPr>
            <w:tcW w:w="981" w:type="pct"/>
            <w:tcBorders>
              <w:top w:val="nil"/>
              <w:left w:val="nil"/>
              <w:bottom w:val="single" w:sz="4" w:space="0" w:color="auto"/>
              <w:right w:val="single" w:sz="4" w:space="0" w:color="auto"/>
            </w:tcBorders>
            <w:shd w:val="clear" w:color="auto" w:fill="auto"/>
            <w:noWrap/>
            <w:vAlign w:val="bottom"/>
            <w:hideMark/>
          </w:tcPr>
          <w:p w14:paraId="019E7D56" w14:textId="351D3094" w:rsidR="00901FED" w:rsidRPr="009B3E7C" w:rsidRDefault="00901FED" w:rsidP="00901FED">
            <w:pPr>
              <w:spacing w:after="0" w:line="240" w:lineRule="auto"/>
              <w:jc w:val="center"/>
              <w:rPr>
                <w:rFonts w:ascii="Arial" w:eastAsia="Times New Roman" w:hAnsi="Arial" w:cs="Arial"/>
                <w:b/>
                <w:bCs/>
                <w:color w:val="000000"/>
              </w:rPr>
            </w:pPr>
          </w:p>
        </w:tc>
        <w:tc>
          <w:tcPr>
            <w:tcW w:w="1024" w:type="pct"/>
            <w:tcBorders>
              <w:top w:val="nil"/>
              <w:left w:val="nil"/>
              <w:bottom w:val="single" w:sz="4" w:space="0" w:color="auto"/>
              <w:right w:val="single" w:sz="4" w:space="0" w:color="auto"/>
            </w:tcBorders>
            <w:shd w:val="clear" w:color="auto" w:fill="auto"/>
            <w:noWrap/>
            <w:vAlign w:val="bottom"/>
            <w:hideMark/>
          </w:tcPr>
          <w:p w14:paraId="383B0DCE" w14:textId="39DACBA3" w:rsidR="00901FED" w:rsidRPr="009B3E7C" w:rsidRDefault="00901FED" w:rsidP="00901FED">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39,000.00</w:t>
            </w:r>
          </w:p>
        </w:tc>
      </w:tr>
    </w:tbl>
    <w:p w14:paraId="4E467762" w14:textId="6DE567B1" w:rsidR="00DC1411" w:rsidRPr="009B3E7C" w:rsidRDefault="00DC1411" w:rsidP="00DC1411">
      <w:pPr>
        <w:pStyle w:val="Heading1"/>
        <w:rPr>
          <w:rFonts w:ascii="Arial" w:hAnsi="Arial" w:cs="Arial"/>
          <w:sz w:val="22"/>
          <w:szCs w:val="22"/>
        </w:rPr>
      </w:pPr>
      <w:r w:rsidRPr="009B3E7C">
        <w:rPr>
          <w:rFonts w:ascii="Arial" w:hAnsi="Arial" w:cs="Arial"/>
          <w:sz w:val="22"/>
          <w:szCs w:val="22"/>
        </w:rPr>
        <w:br w:type="page"/>
      </w:r>
    </w:p>
    <w:p w14:paraId="5132573C" w14:textId="25C796D0" w:rsidR="00DC1411" w:rsidRPr="009B3E7C" w:rsidRDefault="00DC1411" w:rsidP="005212D3">
      <w:pPr>
        <w:pStyle w:val="Heading1"/>
        <w:rPr>
          <w:rFonts w:ascii="Arial" w:hAnsi="Arial" w:cs="Arial"/>
          <w:sz w:val="22"/>
          <w:szCs w:val="22"/>
        </w:rPr>
      </w:pPr>
      <w:bookmarkStart w:id="4" w:name="_Toc67503567"/>
      <w:r w:rsidRPr="009B3E7C">
        <w:rPr>
          <w:rFonts w:ascii="Arial" w:hAnsi="Arial" w:cs="Arial"/>
          <w:sz w:val="22"/>
          <w:szCs w:val="22"/>
        </w:rPr>
        <w:lastRenderedPageBreak/>
        <w:t>Question 2</w:t>
      </w:r>
      <w:bookmarkEnd w:id="4"/>
    </w:p>
    <w:p w14:paraId="4B753691" w14:textId="2B05402E" w:rsidR="00851643" w:rsidRPr="009B3E7C" w:rsidRDefault="00851643" w:rsidP="00DD66EA">
      <w:pPr>
        <w:spacing w:line="480" w:lineRule="auto"/>
        <w:jc w:val="both"/>
        <w:rPr>
          <w:rFonts w:ascii="Arial" w:hAnsi="Arial" w:cs="Arial"/>
        </w:rPr>
      </w:pPr>
      <w:r w:rsidRPr="009B3E7C">
        <w:rPr>
          <w:rFonts w:ascii="Arial" w:hAnsi="Arial" w:cs="Arial"/>
        </w:rPr>
        <w:t xml:space="preserve">The term profit can be understood as the </w:t>
      </w:r>
      <w:r w:rsidR="00495C76" w:rsidRPr="009B3E7C">
        <w:rPr>
          <w:rFonts w:ascii="Arial" w:hAnsi="Arial" w:cs="Arial"/>
        </w:rPr>
        <w:t>additional</w:t>
      </w:r>
      <w:r w:rsidRPr="009B3E7C">
        <w:rPr>
          <w:rFonts w:ascii="Arial" w:hAnsi="Arial" w:cs="Arial"/>
        </w:rPr>
        <w:t xml:space="preserve"> after all costs are </w:t>
      </w:r>
      <w:r w:rsidR="00011C93" w:rsidRPr="009B3E7C">
        <w:rPr>
          <w:rFonts w:ascii="Arial" w:hAnsi="Arial" w:cs="Arial"/>
        </w:rPr>
        <w:t xml:space="preserve">being </w:t>
      </w:r>
      <w:r w:rsidR="00E1298C" w:rsidRPr="009B3E7C">
        <w:rPr>
          <w:rFonts w:ascii="Arial" w:hAnsi="Arial" w:cs="Arial"/>
        </w:rPr>
        <w:t>subtracted</w:t>
      </w:r>
      <w:r w:rsidRPr="009B3E7C">
        <w:rPr>
          <w:rFonts w:ascii="Arial" w:hAnsi="Arial" w:cs="Arial"/>
        </w:rPr>
        <w:t xml:space="preserve"> from </w:t>
      </w:r>
      <w:r w:rsidR="003552CB" w:rsidRPr="009B3E7C">
        <w:rPr>
          <w:rFonts w:ascii="Arial" w:hAnsi="Arial" w:cs="Arial"/>
        </w:rPr>
        <w:t>profits</w:t>
      </w:r>
      <w:r w:rsidRPr="009B3E7C">
        <w:rPr>
          <w:rFonts w:ascii="Arial" w:hAnsi="Arial" w:cs="Arial"/>
        </w:rPr>
        <w:t xml:space="preserve">. Profit is </w:t>
      </w:r>
      <w:r w:rsidR="0026418B" w:rsidRPr="009B3E7C">
        <w:rPr>
          <w:rFonts w:ascii="Arial" w:hAnsi="Arial" w:cs="Arial"/>
        </w:rPr>
        <w:t>one of the core elements that every business scrutinizes</w:t>
      </w:r>
      <w:r w:rsidRPr="009B3E7C">
        <w:rPr>
          <w:rFonts w:ascii="Arial" w:hAnsi="Arial" w:cs="Arial"/>
        </w:rPr>
        <w:t xml:space="preserve">. There are three significant sorts of benefit that experts examine: net profit, working profit, and net </w:t>
      </w:r>
      <w:r w:rsidR="0026418B" w:rsidRPr="009B3E7C">
        <w:rPr>
          <w:rFonts w:ascii="Arial" w:hAnsi="Arial" w:cs="Arial"/>
        </w:rPr>
        <w:t>profit.</w:t>
      </w:r>
      <w:r w:rsidR="00574C06" w:rsidRPr="009B3E7C">
        <w:rPr>
          <w:rFonts w:ascii="Arial" w:hAnsi="Arial" w:cs="Arial"/>
        </w:rPr>
        <w:t xml:space="preserve"> Each of</w:t>
      </w:r>
      <w:r w:rsidRPr="009B3E7C">
        <w:rPr>
          <w:rFonts w:ascii="Arial" w:hAnsi="Arial" w:cs="Arial"/>
        </w:rPr>
        <w:t xml:space="preserve"> three </w:t>
      </w:r>
      <w:r w:rsidR="004B4EAD" w:rsidRPr="009B3E7C">
        <w:rPr>
          <w:rFonts w:ascii="Arial" w:hAnsi="Arial" w:cs="Arial"/>
        </w:rPr>
        <w:t>notches</w:t>
      </w:r>
      <w:r w:rsidRPr="009B3E7C">
        <w:rPr>
          <w:rFonts w:ascii="Arial" w:hAnsi="Arial" w:cs="Arial"/>
        </w:rPr>
        <w:t xml:space="preserve"> of profit can</w:t>
      </w:r>
      <w:r w:rsidR="00672B09" w:rsidRPr="009B3E7C">
        <w:rPr>
          <w:rFonts w:ascii="Arial" w:hAnsi="Arial" w:cs="Arial"/>
        </w:rPr>
        <w:t xml:space="preserve"> be </w:t>
      </w:r>
      <w:r w:rsidR="00BC34DC" w:rsidRPr="009B3E7C">
        <w:rPr>
          <w:rFonts w:ascii="Arial" w:hAnsi="Arial" w:cs="Arial"/>
        </w:rPr>
        <w:t>established</w:t>
      </w:r>
      <w:r w:rsidR="00672B09" w:rsidRPr="009B3E7C">
        <w:rPr>
          <w:rFonts w:ascii="Arial" w:hAnsi="Arial" w:cs="Arial"/>
        </w:rPr>
        <w:t xml:space="preserve"> on the pay statement. </w:t>
      </w:r>
      <w:r w:rsidRPr="009B3E7C">
        <w:rPr>
          <w:rFonts w:ascii="Arial" w:hAnsi="Arial" w:cs="Arial"/>
        </w:rPr>
        <w:t xml:space="preserve">The cash and cash equivalents on the other hand can be understood as the cash prevalent in the business </w:t>
      </w:r>
      <w:r w:rsidR="005C4822" w:rsidRPr="009B3E7C">
        <w:rPr>
          <w:rFonts w:ascii="Arial" w:hAnsi="Arial" w:cs="Arial"/>
        </w:rPr>
        <w:t>or in hand to run the daily operations of the business</w:t>
      </w:r>
      <w:r w:rsidR="00D7294F" w:rsidRPr="009B3E7C">
        <w:rPr>
          <w:rFonts w:ascii="Arial" w:hAnsi="Arial" w:cs="Arial"/>
        </w:rPr>
        <w:t xml:space="preserve"> (</w:t>
      </w:r>
      <w:r w:rsidR="00D7294F" w:rsidRPr="009B3E7C">
        <w:rPr>
          <w:rFonts w:ascii="Arial" w:hAnsi="Arial" w:cs="Arial"/>
          <w:shd w:val="clear" w:color="auto" w:fill="FFFFFF"/>
        </w:rPr>
        <w:t>Adjei, et al 2018)</w:t>
      </w:r>
      <w:r w:rsidR="005C4822" w:rsidRPr="009B3E7C">
        <w:rPr>
          <w:rFonts w:ascii="Arial" w:hAnsi="Arial" w:cs="Arial"/>
        </w:rPr>
        <w:t xml:space="preserve">. </w:t>
      </w:r>
    </w:p>
    <w:p w14:paraId="082E9064" w14:textId="0FE99A73" w:rsidR="00DD66EA" w:rsidRPr="009B3E7C" w:rsidRDefault="00DD66EA" w:rsidP="00DD66EA">
      <w:pPr>
        <w:spacing w:line="480" w:lineRule="auto"/>
        <w:jc w:val="both"/>
        <w:rPr>
          <w:rFonts w:ascii="Arial" w:hAnsi="Arial" w:cs="Arial"/>
        </w:rPr>
      </w:pPr>
      <w:r w:rsidRPr="009B3E7C">
        <w:rPr>
          <w:rFonts w:ascii="Arial" w:hAnsi="Arial" w:cs="Arial"/>
        </w:rPr>
        <w:t xml:space="preserve">The shortfall of a profit at last has a </w:t>
      </w:r>
      <w:r w:rsidR="00C870E4" w:rsidRPr="009B3E7C">
        <w:rPr>
          <w:rFonts w:ascii="Arial" w:hAnsi="Arial" w:cs="Arial"/>
        </w:rPr>
        <w:t>downfall</w:t>
      </w:r>
      <w:r w:rsidR="0026418B" w:rsidRPr="009B3E7C">
        <w:rPr>
          <w:rFonts w:ascii="Arial" w:hAnsi="Arial" w:cs="Arial"/>
        </w:rPr>
        <w:t xml:space="preserve"> of the profits</w:t>
      </w:r>
      <w:r w:rsidRPr="009B3E7C">
        <w:rPr>
          <w:rFonts w:ascii="Arial" w:hAnsi="Arial" w:cs="Arial"/>
        </w:rPr>
        <w:t xml:space="preserve">. In this </w:t>
      </w:r>
      <w:r w:rsidR="00F02F93" w:rsidRPr="009B3E7C">
        <w:rPr>
          <w:rFonts w:ascii="Arial" w:hAnsi="Arial" w:cs="Arial"/>
        </w:rPr>
        <w:t>instance</w:t>
      </w:r>
      <w:r w:rsidR="00CC67D5" w:rsidRPr="009B3E7C">
        <w:rPr>
          <w:rFonts w:ascii="Arial" w:hAnsi="Arial" w:cs="Arial"/>
        </w:rPr>
        <w:t>, profit is quite</w:t>
      </w:r>
      <w:r w:rsidRPr="009B3E7C">
        <w:rPr>
          <w:rFonts w:ascii="Arial" w:hAnsi="Arial" w:cs="Arial"/>
        </w:rPr>
        <w:t xml:space="preserve"> significant. </w:t>
      </w:r>
      <w:r w:rsidR="005117AF" w:rsidRPr="009B3E7C">
        <w:rPr>
          <w:rFonts w:ascii="Arial" w:hAnsi="Arial" w:cs="Arial"/>
        </w:rPr>
        <w:t xml:space="preserve">In case, </w:t>
      </w:r>
      <w:r w:rsidR="006F0E04" w:rsidRPr="009B3E7C">
        <w:rPr>
          <w:rFonts w:ascii="Arial" w:hAnsi="Arial" w:cs="Arial"/>
        </w:rPr>
        <w:t>if</w:t>
      </w:r>
      <w:r w:rsidR="005117AF" w:rsidRPr="009B3E7C">
        <w:rPr>
          <w:rFonts w:ascii="Arial" w:hAnsi="Arial" w:cs="Arial"/>
        </w:rPr>
        <w:t xml:space="preserve"> the</w:t>
      </w:r>
      <w:r w:rsidRPr="009B3E7C">
        <w:rPr>
          <w:rFonts w:ascii="Arial" w:hAnsi="Arial" w:cs="Arial"/>
        </w:rPr>
        <w:t xml:space="preserve"> zero in on income or benefit is income can be </w:t>
      </w:r>
      <w:r w:rsidR="0086671B" w:rsidRPr="009B3E7C">
        <w:rPr>
          <w:rFonts w:ascii="Arial" w:hAnsi="Arial" w:cs="Arial"/>
        </w:rPr>
        <w:t>acquired</w:t>
      </w:r>
      <w:r w:rsidRPr="009B3E7C">
        <w:rPr>
          <w:rFonts w:ascii="Arial" w:hAnsi="Arial" w:cs="Arial"/>
        </w:rPr>
        <w:t xml:space="preserve">. An </w:t>
      </w:r>
      <w:r w:rsidR="002008E9" w:rsidRPr="009B3E7C">
        <w:rPr>
          <w:rFonts w:ascii="Arial" w:hAnsi="Arial" w:cs="Arial"/>
        </w:rPr>
        <w:t>industrialist</w:t>
      </w:r>
      <w:r w:rsidR="006452EE" w:rsidRPr="009B3E7C">
        <w:rPr>
          <w:rFonts w:ascii="Arial" w:hAnsi="Arial" w:cs="Arial"/>
        </w:rPr>
        <w:t xml:space="preserve"> can set up</w:t>
      </w:r>
      <w:r w:rsidRPr="009B3E7C">
        <w:rPr>
          <w:rFonts w:ascii="Arial" w:hAnsi="Arial" w:cs="Arial"/>
        </w:rPr>
        <w:t xml:space="preserve"> own resources as </w:t>
      </w:r>
      <w:r w:rsidR="000157A7" w:rsidRPr="009B3E7C">
        <w:rPr>
          <w:rFonts w:ascii="Arial" w:hAnsi="Arial" w:cs="Arial"/>
        </w:rPr>
        <w:t>investment</w:t>
      </w:r>
      <w:r w:rsidRPr="009B3E7C">
        <w:rPr>
          <w:rFonts w:ascii="Arial" w:hAnsi="Arial" w:cs="Arial"/>
        </w:rPr>
        <w:t xml:space="preserve"> into the </w:t>
      </w:r>
      <w:r w:rsidR="00F11BF5" w:rsidRPr="009B3E7C">
        <w:rPr>
          <w:rFonts w:ascii="Arial" w:hAnsi="Arial" w:cs="Arial"/>
        </w:rPr>
        <w:t>corporate</w:t>
      </w:r>
      <w:r w:rsidR="0012589A" w:rsidRPr="009B3E7C">
        <w:rPr>
          <w:rFonts w:ascii="Arial" w:hAnsi="Arial" w:cs="Arial"/>
        </w:rPr>
        <w:t xml:space="preserve">. On the other hand, they would </w:t>
      </w:r>
      <w:r w:rsidRPr="009B3E7C">
        <w:rPr>
          <w:rFonts w:ascii="Arial" w:hAnsi="Arial" w:cs="Arial"/>
        </w:rPr>
        <w:t xml:space="preserve">get a private company credit from a </w:t>
      </w:r>
      <w:r w:rsidR="009B3E7C" w:rsidRPr="009B3E7C">
        <w:rPr>
          <w:rFonts w:ascii="Arial" w:hAnsi="Arial" w:cs="Arial"/>
        </w:rPr>
        <w:t>banking institution</w:t>
      </w:r>
      <w:r w:rsidRPr="009B3E7C">
        <w:rPr>
          <w:rFonts w:ascii="Arial" w:hAnsi="Arial" w:cs="Arial"/>
        </w:rPr>
        <w:t xml:space="preserve"> to keep the </w:t>
      </w:r>
      <w:r w:rsidR="00300071" w:rsidRPr="009B3E7C">
        <w:rPr>
          <w:rFonts w:ascii="Arial" w:hAnsi="Arial" w:cs="Arial"/>
        </w:rPr>
        <w:t>corporate</w:t>
      </w:r>
      <w:r w:rsidR="00D928A5" w:rsidRPr="009B3E7C">
        <w:rPr>
          <w:rFonts w:ascii="Arial" w:hAnsi="Arial" w:cs="Arial"/>
        </w:rPr>
        <w:t xml:space="preserve"> running </w:t>
      </w:r>
      <w:r w:rsidRPr="009B3E7C">
        <w:rPr>
          <w:rFonts w:ascii="Arial" w:hAnsi="Arial" w:cs="Arial"/>
        </w:rPr>
        <w:t>ti</w:t>
      </w:r>
      <w:r w:rsidR="00D928A5" w:rsidRPr="009B3E7C">
        <w:rPr>
          <w:rFonts w:ascii="Arial" w:hAnsi="Arial" w:cs="Arial"/>
        </w:rPr>
        <w:t>l</w:t>
      </w:r>
      <w:r w:rsidR="00601B90" w:rsidRPr="009B3E7C">
        <w:rPr>
          <w:rFonts w:ascii="Arial" w:hAnsi="Arial" w:cs="Arial"/>
        </w:rPr>
        <w:t>l it start</w:t>
      </w:r>
      <w:r w:rsidRPr="009B3E7C">
        <w:rPr>
          <w:rFonts w:ascii="Arial" w:hAnsi="Arial" w:cs="Arial"/>
        </w:rPr>
        <w:t>s seeing income once more</w:t>
      </w:r>
      <w:r w:rsidR="00D7294F" w:rsidRPr="009B3E7C">
        <w:rPr>
          <w:rFonts w:ascii="Arial" w:hAnsi="Arial" w:cs="Arial"/>
        </w:rPr>
        <w:t xml:space="preserve"> (</w:t>
      </w:r>
      <w:proofErr w:type="spellStart"/>
      <w:r w:rsidR="00D7294F" w:rsidRPr="009B3E7C">
        <w:rPr>
          <w:rFonts w:ascii="Arial" w:hAnsi="Arial" w:cs="Arial"/>
          <w:shd w:val="clear" w:color="auto" w:fill="FFFFFF"/>
        </w:rPr>
        <w:t>Zeidan</w:t>
      </w:r>
      <w:proofErr w:type="spellEnd"/>
      <w:r w:rsidR="00D7294F" w:rsidRPr="009B3E7C">
        <w:rPr>
          <w:rFonts w:ascii="Arial" w:hAnsi="Arial" w:cs="Arial"/>
          <w:shd w:val="clear" w:color="auto" w:fill="FFFFFF"/>
        </w:rPr>
        <w:t xml:space="preserve"> and </w:t>
      </w:r>
      <w:proofErr w:type="spellStart"/>
      <w:r w:rsidR="00D7294F" w:rsidRPr="009B3E7C">
        <w:rPr>
          <w:rFonts w:ascii="Arial" w:hAnsi="Arial" w:cs="Arial"/>
          <w:shd w:val="clear" w:color="auto" w:fill="FFFFFF"/>
        </w:rPr>
        <w:t>Shapir</w:t>
      </w:r>
      <w:proofErr w:type="spellEnd"/>
      <w:r w:rsidR="00D7294F" w:rsidRPr="009B3E7C">
        <w:rPr>
          <w:rFonts w:ascii="Arial" w:hAnsi="Arial" w:cs="Arial"/>
          <w:shd w:val="clear" w:color="auto" w:fill="FFFFFF"/>
        </w:rPr>
        <w:t>, 2017)</w:t>
      </w:r>
      <w:r w:rsidRPr="009B3E7C">
        <w:rPr>
          <w:rFonts w:ascii="Arial" w:hAnsi="Arial" w:cs="Arial"/>
        </w:rPr>
        <w:t>.</w:t>
      </w:r>
    </w:p>
    <w:p w14:paraId="09FC5889" w14:textId="407DCDD2" w:rsidR="00DD66EA" w:rsidRPr="009B3E7C" w:rsidRDefault="00DD66EA" w:rsidP="00DD66EA">
      <w:pPr>
        <w:spacing w:line="480" w:lineRule="auto"/>
        <w:jc w:val="both"/>
        <w:rPr>
          <w:rFonts w:ascii="Arial" w:hAnsi="Arial" w:cs="Arial"/>
        </w:rPr>
      </w:pPr>
      <w:r w:rsidRPr="009B3E7C">
        <w:rPr>
          <w:rFonts w:ascii="Arial" w:hAnsi="Arial" w:cs="Arial"/>
        </w:rPr>
        <w:t xml:space="preserve">In this case it has been highlighted that the profit does not necessarily means that entity has increased the cash and </w:t>
      </w:r>
      <w:r w:rsidR="009B3E7C" w:rsidRPr="009B3E7C">
        <w:rPr>
          <w:rFonts w:ascii="Arial" w:hAnsi="Arial" w:cs="Arial"/>
        </w:rPr>
        <w:t>this</w:t>
      </w:r>
      <w:r w:rsidRPr="009B3E7C">
        <w:rPr>
          <w:rFonts w:ascii="Arial" w:hAnsi="Arial" w:cs="Arial"/>
        </w:rPr>
        <w:t xml:space="preserve"> statement is true as the profits does not take the cash out of the business. Profits consolidate all costs of doing business, including devaluation. </w:t>
      </w:r>
      <w:r w:rsidR="00F717EF" w:rsidRPr="009B3E7C">
        <w:rPr>
          <w:rFonts w:ascii="Arial" w:hAnsi="Arial" w:cs="Arial"/>
        </w:rPr>
        <w:t>Corrosion</w:t>
      </w:r>
      <w:r w:rsidR="00796147" w:rsidRPr="009B3E7C">
        <w:rPr>
          <w:rFonts w:ascii="Arial" w:hAnsi="Arial" w:cs="Arial"/>
        </w:rPr>
        <w:t xml:space="preserve"> </w:t>
      </w:r>
      <w:r w:rsidR="009B3E7C" w:rsidRPr="009B3E7C">
        <w:rPr>
          <w:rFonts w:ascii="Arial" w:hAnsi="Arial" w:cs="Arial"/>
        </w:rPr>
        <w:t>does not</w:t>
      </w:r>
      <w:r w:rsidR="00796147" w:rsidRPr="009B3E7C">
        <w:rPr>
          <w:rFonts w:ascii="Arial" w:hAnsi="Arial" w:cs="Arial"/>
        </w:rPr>
        <w:t xml:space="preserve"> remove money from the</w:t>
      </w:r>
      <w:r w:rsidRPr="009B3E7C">
        <w:rPr>
          <w:rFonts w:ascii="Arial" w:hAnsi="Arial" w:cs="Arial"/>
        </w:rPr>
        <w:t xml:space="preserve"> business</w:t>
      </w:r>
      <w:r w:rsidR="00D16686" w:rsidRPr="009B3E7C">
        <w:rPr>
          <w:rFonts w:ascii="Arial" w:hAnsi="Arial" w:cs="Arial"/>
        </w:rPr>
        <w:t>es</w:t>
      </w:r>
      <w:r w:rsidRPr="009B3E7C">
        <w:rPr>
          <w:rFonts w:ascii="Arial" w:hAnsi="Arial" w:cs="Arial"/>
        </w:rPr>
        <w:t xml:space="preserve">; </w:t>
      </w:r>
      <w:r w:rsidR="009B3E7C" w:rsidRPr="009B3E7C">
        <w:rPr>
          <w:rFonts w:ascii="Arial" w:hAnsi="Arial" w:cs="Arial"/>
        </w:rPr>
        <w:t>it is</w:t>
      </w:r>
      <w:r w:rsidRPr="009B3E7C">
        <w:rPr>
          <w:rFonts w:ascii="Arial" w:hAnsi="Arial" w:cs="Arial"/>
        </w:rPr>
        <w:t xml:space="preserve"> a bookkeeping idea that diminishes the estimation of depreciable resources. So, deterioration diminishes </w:t>
      </w:r>
      <w:r w:rsidR="0040607F" w:rsidRPr="009B3E7C">
        <w:rPr>
          <w:rFonts w:ascii="Arial" w:hAnsi="Arial" w:cs="Arial"/>
        </w:rPr>
        <w:t>assistances</w:t>
      </w:r>
      <w:r w:rsidRPr="009B3E7C">
        <w:rPr>
          <w:rFonts w:ascii="Arial" w:hAnsi="Arial" w:cs="Arial"/>
        </w:rPr>
        <w:t xml:space="preserve">, </w:t>
      </w:r>
      <w:r w:rsidR="00494D50" w:rsidRPr="009B3E7C">
        <w:rPr>
          <w:rFonts w:ascii="Arial" w:hAnsi="Arial" w:cs="Arial"/>
        </w:rPr>
        <w:t>nevertheless</w:t>
      </w:r>
      <w:r w:rsidRPr="009B3E7C">
        <w:rPr>
          <w:rFonts w:ascii="Arial" w:hAnsi="Arial" w:cs="Arial"/>
        </w:rPr>
        <w:t xml:space="preserve"> not money. </w:t>
      </w:r>
      <w:r w:rsidR="006B690A" w:rsidRPr="009B3E7C">
        <w:rPr>
          <w:rFonts w:ascii="Arial" w:hAnsi="Arial" w:cs="Arial"/>
        </w:rPr>
        <w:t>T</w:t>
      </w:r>
      <w:r w:rsidRPr="009B3E7C">
        <w:rPr>
          <w:rFonts w:ascii="Arial" w:hAnsi="Arial" w:cs="Arial"/>
        </w:rPr>
        <w:t xml:space="preserve">he company may have </w:t>
      </w:r>
      <w:r w:rsidR="009B3E7C" w:rsidRPr="009B3E7C">
        <w:rPr>
          <w:rFonts w:ascii="Arial" w:hAnsi="Arial" w:cs="Arial"/>
        </w:rPr>
        <w:t>an</w:t>
      </w:r>
      <w:r w:rsidRPr="009B3E7C">
        <w:rPr>
          <w:rFonts w:ascii="Arial" w:hAnsi="Arial" w:cs="Arial"/>
        </w:rPr>
        <w:t xml:space="preserve"> </w:t>
      </w:r>
      <w:r w:rsidR="00C261B8" w:rsidRPr="009B3E7C">
        <w:rPr>
          <w:rFonts w:ascii="Arial" w:hAnsi="Arial" w:cs="Arial"/>
        </w:rPr>
        <w:t>advantage</w:t>
      </w:r>
      <w:r w:rsidRPr="009B3E7C">
        <w:rPr>
          <w:rFonts w:ascii="Arial" w:hAnsi="Arial" w:cs="Arial"/>
        </w:rPr>
        <w:t xml:space="preserve"> on a definitive offer of that item, however </w:t>
      </w:r>
      <w:r w:rsidR="00252C1E" w:rsidRPr="009B3E7C">
        <w:rPr>
          <w:rFonts w:ascii="Arial" w:hAnsi="Arial" w:cs="Arial"/>
        </w:rPr>
        <w:t>temporarily</w:t>
      </w:r>
      <w:r w:rsidRPr="009B3E7C">
        <w:rPr>
          <w:rFonts w:ascii="Arial" w:hAnsi="Arial" w:cs="Arial"/>
        </w:rPr>
        <w:t xml:space="preserve"> the company is </w:t>
      </w:r>
      <w:r w:rsidR="009B3E7C" w:rsidRPr="009B3E7C">
        <w:rPr>
          <w:rFonts w:ascii="Arial" w:hAnsi="Arial" w:cs="Arial"/>
        </w:rPr>
        <w:t>out</w:t>
      </w:r>
      <w:r w:rsidRPr="009B3E7C">
        <w:rPr>
          <w:rFonts w:ascii="Arial" w:hAnsi="Arial" w:cs="Arial"/>
        </w:rPr>
        <w:t xml:space="preserve"> </w:t>
      </w:r>
      <w:r w:rsidR="00057755" w:rsidRPr="009B3E7C">
        <w:rPr>
          <w:rFonts w:ascii="Arial" w:hAnsi="Arial" w:cs="Arial"/>
        </w:rPr>
        <w:t xml:space="preserve">of </w:t>
      </w:r>
      <w:r w:rsidRPr="009B3E7C">
        <w:rPr>
          <w:rFonts w:ascii="Arial" w:hAnsi="Arial" w:cs="Arial"/>
        </w:rPr>
        <w:t>the money</w:t>
      </w:r>
      <w:r w:rsidR="00D7294F" w:rsidRPr="009B3E7C">
        <w:rPr>
          <w:rFonts w:ascii="Arial" w:hAnsi="Arial" w:cs="Arial"/>
        </w:rPr>
        <w:t xml:space="preserve"> (</w:t>
      </w:r>
      <w:r w:rsidR="00D7294F" w:rsidRPr="009B3E7C">
        <w:rPr>
          <w:rFonts w:ascii="Arial" w:hAnsi="Arial" w:cs="Arial"/>
          <w:shd w:val="clear" w:color="auto" w:fill="FFFFFF"/>
        </w:rPr>
        <w:t xml:space="preserve">Almeida Ramos, </w:t>
      </w:r>
      <w:proofErr w:type="spellStart"/>
      <w:r w:rsidR="00D7294F" w:rsidRPr="009B3E7C">
        <w:rPr>
          <w:rFonts w:ascii="Arial" w:hAnsi="Arial" w:cs="Arial"/>
          <w:shd w:val="clear" w:color="auto" w:fill="FFFFFF"/>
        </w:rPr>
        <w:t>Bassi</w:t>
      </w:r>
      <w:proofErr w:type="spellEnd"/>
      <w:r w:rsidR="00D7294F" w:rsidRPr="009B3E7C">
        <w:rPr>
          <w:rFonts w:ascii="Arial" w:hAnsi="Arial" w:cs="Arial"/>
          <w:shd w:val="clear" w:color="auto" w:fill="FFFFFF"/>
        </w:rPr>
        <w:t xml:space="preserve"> and Lang, 2020)</w:t>
      </w:r>
      <w:r w:rsidRPr="009B3E7C">
        <w:rPr>
          <w:rFonts w:ascii="Arial" w:hAnsi="Arial" w:cs="Arial"/>
        </w:rPr>
        <w:t>.</w:t>
      </w:r>
    </w:p>
    <w:p w14:paraId="5E7ECE5A" w14:textId="005ED587" w:rsidR="00EB1CE7" w:rsidRPr="009B3E7C" w:rsidRDefault="00DC1411" w:rsidP="005212D3">
      <w:pPr>
        <w:pStyle w:val="Heading1"/>
        <w:rPr>
          <w:rFonts w:ascii="Arial" w:hAnsi="Arial" w:cs="Arial"/>
          <w:sz w:val="22"/>
          <w:szCs w:val="22"/>
        </w:rPr>
      </w:pPr>
      <w:bookmarkStart w:id="5" w:name="_Toc67503568"/>
      <w:r w:rsidRPr="009B3E7C">
        <w:rPr>
          <w:rFonts w:ascii="Arial" w:hAnsi="Arial" w:cs="Arial"/>
          <w:sz w:val="22"/>
          <w:szCs w:val="22"/>
        </w:rPr>
        <w:t>Question 3</w:t>
      </w:r>
      <w:bookmarkEnd w:id="5"/>
      <w:r w:rsidR="00EB1CE7" w:rsidRPr="009B3E7C">
        <w:rPr>
          <w:rFonts w:ascii="Arial" w:hAnsi="Arial" w:cs="Arial"/>
          <w:sz w:val="22"/>
          <w:szCs w:val="22"/>
        </w:rPr>
        <w:t xml:space="preserve"> </w:t>
      </w:r>
    </w:p>
    <w:p w14:paraId="07238D5F" w14:textId="6CF9AB6D" w:rsidR="00893235" w:rsidRPr="009B3E7C" w:rsidRDefault="00EB1CE7" w:rsidP="0029497D">
      <w:pPr>
        <w:spacing w:line="480" w:lineRule="auto"/>
        <w:jc w:val="both"/>
        <w:rPr>
          <w:rFonts w:ascii="Arial" w:hAnsi="Arial" w:cs="Arial"/>
        </w:rPr>
      </w:pPr>
      <w:r w:rsidRPr="009B3E7C">
        <w:rPr>
          <w:rFonts w:ascii="Arial" w:hAnsi="Arial" w:cs="Arial"/>
        </w:rPr>
        <w:t xml:space="preserve">Ratio analysis is a technique that is useful in </w:t>
      </w:r>
      <w:r w:rsidR="00AA7579" w:rsidRPr="009B3E7C">
        <w:rPr>
          <w:rFonts w:ascii="Arial" w:hAnsi="Arial" w:cs="Arial"/>
        </w:rPr>
        <w:t>determining</w:t>
      </w:r>
      <w:r w:rsidRPr="009B3E7C">
        <w:rPr>
          <w:rFonts w:ascii="Arial" w:hAnsi="Arial" w:cs="Arial"/>
        </w:rPr>
        <w:t xml:space="preserve"> the overall health of the company. This technique is practiced by the companies to get an idea of how well the company is performing in terms of various areas such as profitability, </w:t>
      </w:r>
      <w:r w:rsidR="009B3E7C" w:rsidRPr="009B3E7C">
        <w:rPr>
          <w:rFonts w:ascii="Arial" w:hAnsi="Arial" w:cs="Arial"/>
        </w:rPr>
        <w:t>liquidity,</w:t>
      </w:r>
      <w:r w:rsidRPr="009B3E7C">
        <w:rPr>
          <w:rFonts w:ascii="Arial" w:hAnsi="Arial" w:cs="Arial"/>
        </w:rPr>
        <w:t xml:space="preserve"> and efficiency. This analysis also indicates and helps to determine what strategies can be taken by the company to enhance the overall performance of the company</w:t>
      </w:r>
      <w:r w:rsidR="00D7294F" w:rsidRPr="009B3E7C">
        <w:rPr>
          <w:rFonts w:ascii="Arial" w:hAnsi="Arial" w:cs="Arial"/>
        </w:rPr>
        <w:t xml:space="preserve"> (</w:t>
      </w:r>
      <w:r w:rsidR="00D7294F" w:rsidRPr="009B3E7C">
        <w:rPr>
          <w:rFonts w:ascii="Arial" w:hAnsi="Arial" w:cs="Arial"/>
          <w:color w:val="222222"/>
          <w:shd w:val="clear" w:color="auto" w:fill="FFFFFF"/>
        </w:rPr>
        <w:t xml:space="preserve">Dance and </w:t>
      </w:r>
      <w:proofErr w:type="spellStart"/>
      <w:r w:rsidR="00D7294F" w:rsidRPr="009B3E7C">
        <w:rPr>
          <w:rFonts w:ascii="Arial" w:hAnsi="Arial" w:cs="Arial"/>
          <w:color w:val="222222"/>
          <w:shd w:val="clear" w:color="auto" w:fill="FFFFFF"/>
        </w:rPr>
        <w:t>Imade</w:t>
      </w:r>
      <w:proofErr w:type="spellEnd"/>
      <w:r w:rsidR="00D7294F" w:rsidRPr="009B3E7C">
        <w:rPr>
          <w:rFonts w:ascii="Arial" w:hAnsi="Arial" w:cs="Arial"/>
          <w:color w:val="222222"/>
          <w:shd w:val="clear" w:color="auto" w:fill="FFFFFF"/>
        </w:rPr>
        <w:t>, 2019)</w:t>
      </w:r>
      <w:r w:rsidRPr="009B3E7C">
        <w:rPr>
          <w:rFonts w:ascii="Arial" w:hAnsi="Arial" w:cs="Arial"/>
        </w:rPr>
        <w:t>.</w:t>
      </w:r>
    </w:p>
    <w:p w14:paraId="0BA521BD" w14:textId="09AF9D9B" w:rsidR="00EB1CE7" w:rsidRPr="009B3E7C" w:rsidRDefault="00EB1CE7" w:rsidP="0029497D">
      <w:pPr>
        <w:pStyle w:val="Heading2"/>
        <w:spacing w:line="480" w:lineRule="auto"/>
        <w:rPr>
          <w:rFonts w:ascii="Arial" w:hAnsi="Arial" w:cs="Arial"/>
          <w:sz w:val="22"/>
          <w:szCs w:val="22"/>
        </w:rPr>
      </w:pPr>
      <w:bookmarkStart w:id="6" w:name="_Toc67503569"/>
      <w:r w:rsidRPr="009B3E7C">
        <w:rPr>
          <w:rFonts w:ascii="Arial" w:hAnsi="Arial" w:cs="Arial"/>
          <w:sz w:val="22"/>
          <w:szCs w:val="22"/>
        </w:rPr>
        <w:lastRenderedPageBreak/>
        <w:t>Profitability</w:t>
      </w:r>
      <w:bookmarkEnd w:id="6"/>
    </w:p>
    <w:p w14:paraId="31A49137" w14:textId="378F07DF" w:rsidR="0096611A" w:rsidRPr="009B3E7C" w:rsidRDefault="00EB1CE7" w:rsidP="0029497D">
      <w:pPr>
        <w:spacing w:line="480" w:lineRule="auto"/>
        <w:jc w:val="both"/>
        <w:rPr>
          <w:rFonts w:ascii="Arial" w:hAnsi="Arial" w:cs="Arial"/>
        </w:rPr>
      </w:pPr>
      <w:r w:rsidRPr="009B3E7C">
        <w:rPr>
          <w:rFonts w:ascii="Arial" w:hAnsi="Arial" w:cs="Arial"/>
        </w:rPr>
        <w:t>Pro</w:t>
      </w:r>
      <w:r w:rsidR="0064512E" w:rsidRPr="009B3E7C">
        <w:rPr>
          <w:rFonts w:ascii="Arial" w:hAnsi="Arial" w:cs="Arial"/>
        </w:rPr>
        <w:t>f</w:t>
      </w:r>
      <w:r w:rsidRPr="009B3E7C">
        <w:rPr>
          <w:rFonts w:ascii="Arial" w:hAnsi="Arial" w:cs="Arial"/>
        </w:rPr>
        <w:t xml:space="preserve">itability ratios are the financial ratios that are used by the user of the financial statements to assess how much profits are earned by the company. Generally, the </w:t>
      </w:r>
      <w:r w:rsidR="0091391F" w:rsidRPr="009B3E7C">
        <w:rPr>
          <w:rFonts w:ascii="Arial" w:hAnsi="Arial" w:cs="Arial"/>
        </w:rPr>
        <w:t>profitability ratios are the metrics that are used by the businesses to consider how well the company generates the profit after settling all th</w:t>
      </w:r>
      <w:r w:rsidR="00AF76D0" w:rsidRPr="009B3E7C">
        <w:rPr>
          <w:rFonts w:ascii="Arial" w:hAnsi="Arial" w:cs="Arial"/>
        </w:rPr>
        <w:t>e</w:t>
      </w:r>
      <w:r w:rsidR="0091391F" w:rsidRPr="009B3E7C">
        <w:rPr>
          <w:rFonts w:ascii="Arial" w:hAnsi="Arial" w:cs="Arial"/>
        </w:rPr>
        <w:t xml:space="preserve"> expenses. Different industries have different policies and </w:t>
      </w:r>
      <w:r w:rsidR="0064512E" w:rsidRPr="009B3E7C">
        <w:rPr>
          <w:rFonts w:ascii="Arial" w:hAnsi="Arial" w:cs="Arial"/>
        </w:rPr>
        <w:t xml:space="preserve">here under this scenario, the </w:t>
      </w:r>
      <w:r w:rsidR="00AD30CE" w:rsidRPr="009B3E7C">
        <w:rPr>
          <w:rFonts w:ascii="Arial" w:hAnsi="Arial" w:cs="Arial"/>
        </w:rPr>
        <w:t>profitability of the performance of the business is smooth and sound.</w:t>
      </w:r>
      <w:r w:rsidR="00FE551D" w:rsidRPr="009B3E7C">
        <w:rPr>
          <w:rFonts w:ascii="Arial" w:hAnsi="Arial" w:cs="Arial"/>
        </w:rPr>
        <w:t xml:space="preserve"> The two ratios that ha</w:t>
      </w:r>
      <w:r w:rsidR="005C6A62" w:rsidRPr="009B3E7C">
        <w:rPr>
          <w:rFonts w:ascii="Arial" w:hAnsi="Arial" w:cs="Arial"/>
        </w:rPr>
        <w:t xml:space="preserve">ve been used by the company includes </w:t>
      </w:r>
      <w:r w:rsidR="006B690A" w:rsidRPr="009B3E7C">
        <w:rPr>
          <w:rFonts w:ascii="Arial" w:hAnsi="Arial" w:cs="Arial"/>
        </w:rPr>
        <w:t>the two major ratios.</w:t>
      </w:r>
      <w:r w:rsidR="0058033C" w:rsidRPr="009B3E7C">
        <w:rPr>
          <w:rFonts w:ascii="Arial" w:hAnsi="Arial" w:cs="Arial"/>
        </w:rPr>
        <w:t xml:space="preserve"> The net profit margins are </w:t>
      </w:r>
      <w:r w:rsidR="00FE551D" w:rsidRPr="009B3E7C">
        <w:rPr>
          <w:rFonts w:ascii="Arial" w:hAnsi="Arial" w:cs="Arial"/>
        </w:rPr>
        <w:t>margin which de</w:t>
      </w:r>
      <w:r w:rsidR="00CA2AFD" w:rsidRPr="009B3E7C">
        <w:rPr>
          <w:rFonts w:ascii="Arial" w:hAnsi="Arial" w:cs="Arial"/>
        </w:rPr>
        <w:t>termines the ratio of net proceeds</w:t>
      </w:r>
      <w:r w:rsidR="00FE551D" w:rsidRPr="009B3E7C">
        <w:rPr>
          <w:rFonts w:ascii="Arial" w:hAnsi="Arial" w:cs="Arial"/>
        </w:rPr>
        <w:t xml:space="preserve"> to </w:t>
      </w:r>
      <w:r w:rsidR="00A1462B" w:rsidRPr="009B3E7C">
        <w:rPr>
          <w:rFonts w:ascii="Arial" w:hAnsi="Arial" w:cs="Arial"/>
        </w:rPr>
        <w:t>the revenues for the</w:t>
      </w:r>
      <w:r w:rsidR="00FE551D" w:rsidRPr="009B3E7C">
        <w:rPr>
          <w:rFonts w:ascii="Arial" w:hAnsi="Arial" w:cs="Arial"/>
        </w:rPr>
        <w:t xml:space="preserve"> company or business </w:t>
      </w:r>
      <w:r w:rsidR="000118C3" w:rsidRPr="009B3E7C">
        <w:rPr>
          <w:rFonts w:ascii="Arial" w:hAnsi="Arial" w:cs="Arial"/>
        </w:rPr>
        <w:t>sector</w:t>
      </w:r>
      <w:r w:rsidR="00D7294F" w:rsidRPr="009B3E7C">
        <w:rPr>
          <w:rFonts w:ascii="Arial" w:hAnsi="Arial" w:cs="Arial"/>
        </w:rPr>
        <w:t xml:space="preserve"> (</w:t>
      </w:r>
      <w:r w:rsidR="00D7294F" w:rsidRPr="009B3E7C">
        <w:rPr>
          <w:rFonts w:ascii="Arial" w:hAnsi="Arial" w:cs="Arial"/>
          <w:color w:val="222222"/>
          <w:shd w:val="clear" w:color="auto" w:fill="FFFFFF"/>
        </w:rPr>
        <w:t>Chandra, 2017)</w:t>
      </w:r>
      <w:r w:rsidR="00FE551D" w:rsidRPr="009B3E7C">
        <w:rPr>
          <w:rFonts w:ascii="Arial" w:hAnsi="Arial" w:cs="Arial"/>
        </w:rPr>
        <w:t xml:space="preserve">. </w:t>
      </w:r>
    </w:p>
    <w:p w14:paraId="64EFD29F" w14:textId="012A8298" w:rsidR="00EB1CE7" w:rsidRPr="009B3E7C" w:rsidRDefault="00AD30CE" w:rsidP="0029497D">
      <w:pPr>
        <w:spacing w:line="480" w:lineRule="auto"/>
        <w:jc w:val="both"/>
        <w:rPr>
          <w:rFonts w:ascii="Arial" w:hAnsi="Arial" w:cs="Arial"/>
        </w:rPr>
      </w:pPr>
      <w:r w:rsidRPr="009B3E7C">
        <w:rPr>
          <w:rFonts w:ascii="Arial" w:hAnsi="Arial" w:cs="Arial"/>
        </w:rPr>
        <w:t xml:space="preserve">The net profit margins have increased from 8.53% to 13.38% and this is due to increase in the sales and </w:t>
      </w:r>
      <w:r w:rsidR="00FC0D23" w:rsidRPr="009B3E7C">
        <w:rPr>
          <w:rFonts w:ascii="Arial" w:hAnsi="Arial" w:cs="Arial"/>
        </w:rPr>
        <w:t>the reduction in the</w:t>
      </w:r>
      <w:r w:rsidR="0096611A" w:rsidRPr="009B3E7C">
        <w:rPr>
          <w:rFonts w:ascii="Arial" w:hAnsi="Arial" w:cs="Arial"/>
        </w:rPr>
        <w:t xml:space="preserve"> expenses. Moreover, managers for the most part use either use pattern or industry investigation. Pattern examination includes, for this situation, </w:t>
      </w:r>
      <w:r w:rsidR="00E855D1" w:rsidRPr="009B3E7C">
        <w:rPr>
          <w:rFonts w:ascii="Arial" w:hAnsi="Arial" w:cs="Arial"/>
        </w:rPr>
        <w:t>looking</w:t>
      </w:r>
      <w:r w:rsidR="0096611A" w:rsidRPr="009B3E7C">
        <w:rPr>
          <w:rFonts w:ascii="Arial" w:hAnsi="Arial" w:cs="Arial"/>
        </w:rPr>
        <w:t xml:space="preserve"> at the business' benefit proportions over the long term and searching for positive and negative patterns. Industry investigation is the examination of a business' benefit proportions to those of different organizations in a similar industry sector. Henceforth it is important to scrutinize the performance of </w:t>
      </w:r>
      <w:r w:rsidR="00E855D1" w:rsidRPr="009B3E7C">
        <w:rPr>
          <w:rFonts w:ascii="Arial" w:hAnsi="Arial" w:cs="Arial"/>
        </w:rPr>
        <w:t>the</w:t>
      </w:r>
      <w:r w:rsidR="0096611A" w:rsidRPr="009B3E7C">
        <w:rPr>
          <w:rFonts w:ascii="Arial" w:hAnsi="Arial" w:cs="Arial"/>
        </w:rPr>
        <w:t xml:space="preserve"> company in the era of the profitability.</w:t>
      </w:r>
    </w:p>
    <w:p w14:paraId="61683EA0" w14:textId="4540DDC3" w:rsidR="0096611A" w:rsidRPr="009B3E7C" w:rsidRDefault="0096611A" w:rsidP="0029497D">
      <w:pPr>
        <w:spacing w:line="480" w:lineRule="auto"/>
        <w:jc w:val="both"/>
        <w:rPr>
          <w:rFonts w:ascii="Arial" w:hAnsi="Arial" w:cs="Arial"/>
        </w:rPr>
      </w:pPr>
      <w:r w:rsidRPr="009B3E7C">
        <w:rPr>
          <w:rFonts w:ascii="Arial" w:hAnsi="Arial" w:cs="Arial"/>
        </w:rPr>
        <w:t xml:space="preserve">The return on equity on the other hand have increased from 21.74% t0 38.08% and this reflects that the investors and the shareholders are going to receive the </w:t>
      </w:r>
      <w:r w:rsidR="005361B3" w:rsidRPr="009B3E7C">
        <w:rPr>
          <w:rFonts w:ascii="Arial" w:hAnsi="Arial" w:cs="Arial"/>
        </w:rPr>
        <w:t xml:space="preserve">returns and potential benefits in future. The increase in the returns is due to increase in the net profits and as this would attract other investors in future as well. </w:t>
      </w:r>
    </w:p>
    <w:p w14:paraId="075235FA" w14:textId="2F906146" w:rsidR="00EB1CE7" w:rsidRPr="009B3E7C" w:rsidRDefault="00EB1CE7" w:rsidP="0029497D">
      <w:pPr>
        <w:pStyle w:val="Heading2"/>
        <w:spacing w:line="480" w:lineRule="auto"/>
        <w:rPr>
          <w:rFonts w:ascii="Arial" w:hAnsi="Arial" w:cs="Arial"/>
          <w:sz w:val="22"/>
          <w:szCs w:val="22"/>
        </w:rPr>
      </w:pPr>
      <w:bookmarkStart w:id="7" w:name="_Toc67503570"/>
      <w:r w:rsidRPr="009B3E7C">
        <w:rPr>
          <w:rFonts w:ascii="Arial" w:hAnsi="Arial" w:cs="Arial"/>
          <w:sz w:val="22"/>
          <w:szCs w:val="22"/>
        </w:rPr>
        <w:t>Liquid</w:t>
      </w:r>
      <w:r w:rsidR="00AD30CE" w:rsidRPr="009B3E7C">
        <w:rPr>
          <w:rFonts w:ascii="Arial" w:hAnsi="Arial" w:cs="Arial"/>
          <w:sz w:val="22"/>
          <w:szCs w:val="22"/>
        </w:rPr>
        <w:t>i</w:t>
      </w:r>
      <w:r w:rsidRPr="009B3E7C">
        <w:rPr>
          <w:rFonts w:ascii="Arial" w:hAnsi="Arial" w:cs="Arial"/>
          <w:sz w:val="22"/>
          <w:szCs w:val="22"/>
        </w:rPr>
        <w:t>ty</w:t>
      </w:r>
      <w:bookmarkEnd w:id="7"/>
    </w:p>
    <w:p w14:paraId="3A1030CE" w14:textId="3C003A27" w:rsidR="005361B3" w:rsidRPr="009B3E7C" w:rsidRDefault="00AD30CE" w:rsidP="0029497D">
      <w:pPr>
        <w:spacing w:line="480" w:lineRule="auto"/>
        <w:jc w:val="both"/>
        <w:rPr>
          <w:rFonts w:ascii="Arial" w:hAnsi="Arial" w:cs="Arial"/>
        </w:rPr>
      </w:pPr>
      <w:r w:rsidRPr="009B3E7C">
        <w:rPr>
          <w:rFonts w:ascii="Arial" w:hAnsi="Arial" w:cs="Arial"/>
        </w:rPr>
        <w:t xml:space="preserve">The liquidity ratios are the </w:t>
      </w:r>
      <w:r w:rsidR="009B3E7C" w:rsidRPr="009B3E7C">
        <w:rPr>
          <w:rFonts w:ascii="Arial" w:hAnsi="Arial" w:cs="Arial"/>
        </w:rPr>
        <w:t>financial</w:t>
      </w:r>
      <w:r w:rsidRPr="009B3E7C">
        <w:rPr>
          <w:rFonts w:ascii="Arial" w:hAnsi="Arial" w:cs="Arial"/>
        </w:rPr>
        <w:t xml:space="preserve"> metrics that are </w:t>
      </w:r>
      <w:r w:rsidR="009B3E7C" w:rsidRPr="009B3E7C">
        <w:rPr>
          <w:rFonts w:ascii="Arial" w:hAnsi="Arial" w:cs="Arial"/>
        </w:rPr>
        <w:t>useful</w:t>
      </w:r>
      <w:r w:rsidRPr="009B3E7C">
        <w:rPr>
          <w:rFonts w:ascii="Arial" w:hAnsi="Arial" w:cs="Arial"/>
        </w:rPr>
        <w:t xml:space="preserve"> in </w:t>
      </w:r>
      <w:r w:rsidR="009B3E7C" w:rsidRPr="009B3E7C">
        <w:rPr>
          <w:rFonts w:ascii="Arial" w:hAnsi="Arial" w:cs="Arial"/>
        </w:rPr>
        <w:t>determining</w:t>
      </w:r>
      <w:r w:rsidRPr="009B3E7C">
        <w:rPr>
          <w:rFonts w:ascii="Arial" w:hAnsi="Arial" w:cs="Arial"/>
        </w:rPr>
        <w:t xml:space="preserve"> the ability of the company, on how quickly they can settle the obligations of the short-term nature. The liqui</w:t>
      </w:r>
      <w:r w:rsidR="00C762B2" w:rsidRPr="009B3E7C">
        <w:rPr>
          <w:rFonts w:ascii="Arial" w:hAnsi="Arial" w:cs="Arial"/>
        </w:rPr>
        <w:t>di</w:t>
      </w:r>
      <w:r w:rsidRPr="009B3E7C">
        <w:rPr>
          <w:rFonts w:ascii="Arial" w:hAnsi="Arial" w:cs="Arial"/>
        </w:rPr>
        <w:t>ty ratios are backed by two</w:t>
      </w:r>
      <w:r w:rsidR="00F8689C" w:rsidRPr="009B3E7C">
        <w:rPr>
          <w:rFonts w:ascii="Arial" w:hAnsi="Arial" w:cs="Arial"/>
        </w:rPr>
        <w:t xml:space="preserve"> </w:t>
      </w:r>
      <w:r w:rsidRPr="009B3E7C">
        <w:rPr>
          <w:rFonts w:ascii="Arial" w:hAnsi="Arial" w:cs="Arial"/>
        </w:rPr>
        <w:t xml:space="preserve">major ratios namely </w:t>
      </w:r>
      <w:r w:rsidR="006B690A" w:rsidRPr="009B3E7C">
        <w:rPr>
          <w:rFonts w:ascii="Arial" w:hAnsi="Arial" w:cs="Arial"/>
        </w:rPr>
        <w:t>two ratios</w:t>
      </w:r>
      <w:r w:rsidR="00A21A46" w:rsidRPr="009B3E7C">
        <w:rPr>
          <w:rFonts w:ascii="Arial" w:hAnsi="Arial" w:cs="Arial"/>
        </w:rPr>
        <w:t>. The current ratio is the</w:t>
      </w:r>
      <w:r w:rsidR="005B78B2" w:rsidRPr="009B3E7C">
        <w:rPr>
          <w:rFonts w:ascii="Arial" w:hAnsi="Arial" w:cs="Arial"/>
        </w:rPr>
        <w:t xml:space="preserve"> measure</w:t>
      </w:r>
      <w:r w:rsidRPr="009B3E7C">
        <w:rPr>
          <w:rFonts w:ascii="Arial" w:hAnsi="Arial" w:cs="Arial"/>
        </w:rPr>
        <w:t xml:space="preserve"> which </w:t>
      </w:r>
      <w:r w:rsidRPr="009B3E7C">
        <w:rPr>
          <w:rFonts w:ascii="Arial" w:hAnsi="Arial" w:cs="Arial"/>
        </w:rPr>
        <w:lastRenderedPageBreak/>
        <w:t xml:space="preserve">suggests the </w:t>
      </w:r>
      <w:r w:rsidR="008F5C69" w:rsidRPr="009B3E7C">
        <w:rPr>
          <w:rFonts w:ascii="Arial" w:hAnsi="Arial" w:cs="Arial"/>
        </w:rPr>
        <w:t>capability</w:t>
      </w:r>
      <w:r w:rsidR="00067BA0" w:rsidRPr="009B3E7C">
        <w:rPr>
          <w:rFonts w:ascii="Arial" w:hAnsi="Arial" w:cs="Arial"/>
        </w:rPr>
        <w:t xml:space="preserve"> of </w:t>
      </w:r>
      <w:r w:rsidR="005E5845" w:rsidRPr="009B3E7C">
        <w:rPr>
          <w:rFonts w:ascii="Arial" w:hAnsi="Arial" w:cs="Arial"/>
        </w:rPr>
        <w:t>business</w:t>
      </w:r>
      <w:r w:rsidRPr="009B3E7C">
        <w:rPr>
          <w:rFonts w:ascii="Arial" w:hAnsi="Arial" w:cs="Arial"/>
        </w:rPr>
        <w:t xml:space="preserve"> </w:t>
      </w:r>
      <w:r w:rsidR="00DD7175" w:rsidRPr="009B3E7C">
        <w:rPr>
          <w:rFonts w:ascii="Arial" w:hAnsi="Arial" w:cs="Arial"/>
        </w:rPr>
        <w:t>to use</w:t>
      </w:r>
      <w:r w:rsidR="00C762B2" w:rsidRPr="009B3E7C">
        <w:rPr>
          <w:rFonts w:ascii="Arial" w:hAnsi="Arial" w:cs="Arial"/>
        </w:rPr>
        <w:t xml:space="preserve"> assets wisely and pay back the </w:t>
      </w:r>
      <w:r w:rsidR="00225549" w:rsidRPr="009B3E7C">
        <w:rPr>
          <w:rFonts w:ascii="Arial" w:hAnsi="Arial" w:cs="Arial"/>
        </w:rPr>
        <w:t>liabilities</w:t>
      </w:r>
      <w:r w:rsidR="00C762B2" w:rsidRPr="009B3E7C">
        <w:rPr>
          <w:rFonts w:ascii="Arial" w:hAnsi="Arial" w:cs="Arial"/>
        </w:rPr>
        <w:t xml:space="preserve"> on time and the quick ratio suggests </w:t>
      </w:r>
      <w:r w:rsidR="009B3E7C" w:rsidRPr="009B3E7C">
        <w:rPr>
          <w:rFonts w:ascii="Arial" w:hAnsi="Arial" w:cs="Arial"/>
        </w:rPr>
        <w:t>using</w:t>
      </w:r>
      <w:r w:rsidR="00C762B2" w:rsidRPr="009B3E7C">
        <w:rPr>
          <w:rFonts w:ascii="Arial" w:hAnsi="Arial" w:cs="Arial"/>
        </w:rPr>
        <w:t xml:space="preserve"> the assets that are easily convertible into cash so that the cash flow cycle is maintained</w:t>
      </w:r>
      <w:r w:rsidR="00D7294F" w:rsidRPr="009B3E7C">
        <w:rPr>
          <w:rFonts w:ascii="Arial" w:hAnsi="Arial" w:cs="Arial"/>
        </w:rPr>
        <w:t xml:space="preserve"> (</w:t>
      </w:r>
      <w:r w:rsidR="00200892" w:rsidRPr="009B3E7C">
        <w:rPr>
          <w:rFonts w:ascii="Arial" w:hAnsi="Arial" w:cs="Arial"/>
          <w:color w:val="222222"/>
          <w:shd w:val="clear" w:color="auto" w:fill="FFFFFF"/>
        </w:rPr>
        <w:t xml:space="preserve">Kim and </w:t>
      </w:r>
      <w:proofErr w:type="spellStart"/>
      <w:r w:rsidR="00D7294F" w:rsidRPr="009B3E7C">
        <w:rPr>
          <w:rFonts w:ascii="Arial" w:hAnsi="Arial" w:cs="Arial"/>
          <w:color w:val="222222"/>
          <w:shd w:val="clear" w:color="auto" w:fill="FFFFFF"/>
        </w:rPr>
        <w:t>Im</w:t>
      </w:r>
      <w:proofErr w:type="spellEnd"/>
      <w:r w:rsidR="00D7294F" w:rsidRPr="009B3E7C">
        <w:rPr>
          <w:rFonts w:ascii="Arial" w:hAnsi="Arial" w:cs="Arial"/>
          <w:color w:val="222222"/>
          <w:shd w:val="clear" w:color="auto" w:fill="FFFFFF"/>
        </w:rPr>
        <w:t>, 2017)</w:t>
      </w:r>
      <w:r w:rsidR="00C762B2" w:rsidRPr="009B3E7C">
        <w:rPr>
          <w:rFonts w:ascii="Arial" w:hAnsi="Arial" w:cs="Arial"/>
        </w:rPr>
        <w:t>.</w:t>
      </w:r>
      <w:r w:rsidR="0029497D" w:rsidRPr="009B3E7C">
        <w:rPr>
          <w:rFonts w:ascii="Arial" w:hAnsi="Arial" w:cs="Arial"/>
        </w:rPr>
        <w:t xml:space="preserve"> </w:t>
      </w:r>
    </w:p>
    <w:p w14:paraId="4221AF50" w14:textId="1C67BFC0" w:rsidR="00AD30CE" w:rsidRPr="009B3E7C" w:rsidRDefault="0029497D" w:rsidP="0029497D">
      <w:pPr>
        <w:spacing w:line="480" w:lineRule="auto"/>
        <w:jc w:val="both"/>
        <w:rPr>
          <w:rFonts w:ascii="Arial" w:hAnsi="Arial" w:cs="Arial"/>
        </w:rPr>
      </w:pPr>
      <w:r w:rsidRPr="009B3E7C">
        <w:rPr>
          <w:rFonts w:ascii="Arial" w:hAnsi="Arial" w:cs="Arial"/>
        </w:rPr>
        <w:t xml:space="preserve">As per the above study the current ratio is 2.19 times which have improved from the previous year 2019 which was at 1.70 times. This implies that the current assets have been </w:t>
      </w:r>
      <w:r w:rsidR="00DD592C" w:rsidRPr="009B3E7C">
        <w:rPr>
          <w:rFonts w:ascii="Arial" w:hAnsi="Arial" w:cs="Arial"/>
        </w:rPr>
        <w:t>utilized</w:t>
      </w:r>
      <w:r w:rsidRPr="009B3E7C">
        <w:rPr>
          <w:rFonts w:ascii="Arial" w:hAnsi="Arial" w:cs="Arial"/>
        </w:rPr>
        <w:t xml:space="preserve"> wisely and </w:t>
      </w:r>
      <w:r w:rsidR="00D30FE3" w:rsidRPr="009B3E7C">
        <w:rPr>
          <w:rFonts w:ascii="Arial" w:hAnsi="Arial" w:cs="Arial"/>
        </w:rPr>
        <w:t xml:space="preserve">therefore the ratio has improved. The quick ratio on the other hand ignores the inventory as it takes time to collect the cash from the inventory. The quick ratio reflects the increase from the financial year 2019, which was 1.45 times and 2.19 times in the year financial year 2020. </w:t>
      </w:r>
      <w:r w:rsidR="005361B3" w:rsidRPr="009B3E7C">
        <w:rPr>
          <w:rFonts w:ascii="Arial" w:hAnsi="Arial" w:cs="Arial"/>
        </w:rPr>
        <w:t>Therefore, from the overall analysis it can be said that the liquidity position of the business is have shifted towards the positive front as the current liabilities have reduced as the trade payables have been set off. The company was also successful in segregating the potential assets and this is also helpful as the assets can be used by the company in an efficient manner</w:t>
      </w:r>
      <w:r w:rsidR="00D7294F" w:rsidRPr="009B3E7C">
        <w:rPr>
          <w:rFonts w:ascii="Arial" w:hAnsi="Arial" w:cs="Arial"/>
        </w:rPr>
        <w:t xml:space="preserve"> (</w:t>
      </w:r>
      <w:r w:rsidR="00D7294F" w:rsidRPr="009B3E7C">
        <w:rPr>
          <w:rFonts w:ascii="Arial" w:hAnsi="Arial" w:cs="Arial"/>
          <w:color w:val="222222"/>
          <w:shd w:val="clear" w:color="auto" w:fill="FFFFFF"/>
        </w:rPr>
        <w:t xml:space="preserve">Husain and </w:t>
      </w:r>
      <w:proofErr w:type="spellStart"/>
      <w:r w:rsidR="00D7294F" w:rsidRPr="009B3E7C">
        <w:rPr>
          <w:rFonts w:ascii="Arial" w:hAnsi="Arial" w:cs="Arial"/>
          <w:color w:val="222222"/>
          <w:shd w:val="clear" w:color="auto" w:fill="FFFFFF"/>
        </w:rPr>
        <w:t>Sunardi</w:t>
      </w:r>
      <w:proofErr w:type="spellEnd"/>
      <w:r w:rsidR="00D7294F" w:rsidRPr="009B3E7C">
        <w:rPr>
          <w:rFonts w:ascii="Arial" w:hAnsi="Arial" w:cs="Arial"/>
          <w:color w:val="222222"/>
          <w:shd w:val="clear" w:color="auto" w:fill="FFFFFF"/>
        </w:rPr>
        <w:t>, 2020)</w:t>
      </w:r>
      <w:r w:rsidR="005361B3" w:rsidRPr="009B3E7C">
        <w:rPr>
          <w:rFonts w:ascii="Arial" w:hAnsi="Arial" w:cs="Arial"/>
        </w:rPr>
        <w:t xml:space="preserve">. </w:t>
      </w:r>
    </w:p>
    <w:p w14:paraId="22084A1E" w14:textId="143FC427" w:rsidR="00EB1CE7" w:rsidRPr="009B3E7C" w:rsidRDefault="00EB1CE7" w:rsidP="0029497D">
      <w:pPr>
        <w:pStyle w:val="Heading2"/>
        <w:spacing w:line="480" w:lineRule="auto"/>
        <w:rPr>
          <w:rFonts w:ascii="Arial" w:hAnsi="Arial" w:cs="Arial"/>
          <w:sz w:val="22"/>
          <w:szCs w:val="22"/>
        </w:rPr>
      </w:pPr>
      <w:bookmarkStart w:id="8" w:name="_Toc67503571"/>
      <w:r w:rsidRPr="009B3E7C">
        <w:rPr>
          <w:rFonts w:ascii="Arial" w:hAnsi="Arial" w:cs="Arial"/>
          <w:sz w:val="22"/>
          <w:szCs w:val="22"/>
        </w:rPr>
        <w:t>Efficiency</w:t>
      </w:r>
      <w:bookmarkEnd w:id="8"/>
    </w:p>
    <w:p w14:paraId="6D54CAE1" w14:textId="03505B8F" w:rsidR="00C762B2" w:rsidRPr="009B3E7C" w:rsidRDefault="00C762B2" w:rsidP="0029497D">
      <w:pPr>
        <w:spacing w:line="480" w:lineRule="auto"/>
        <w:jc w:val="both"/>
        <w:rPr>
          <w:rFonts w:ascii="Arial" w:hAnsi="Arial" w:cs="Arial"/>
        </w:rPr>
      </w:pPr>
      <w:r w:rsidRPr="009B3E7C">
        <w:rPr>
          <w:rFonts w:ascii="Arial" w:hAnsi="Arial" w:cs="Arial"/>
        </w:rPr>
        <w:t xml:space="preserve">The efficiency ratios are the ratios which are useful in determining the ability of the company to recover the cash in a </w:t>
      </w:r>
      <w:r w:rsidR="00B71A78" w:rsidRPr="009B3E7C">
        <w:rPr>
          <w:rFonts w:ascii="Arial" w:hAnsi="Arial" w:cs="Arial"/>
        </w:rPr>
        <w:t>stipulated</w:t>
      </w:r>
      <w:r w:rsidRPr="009B3E7C">
        <w:rPr>
          <w:rFonts w:ascii="Arial" w:hAnsi="Arial" w:cs="Arial"/>
        </w:rPr>
        <w:t xml:space="preserve"> </w:t>
      </w:r>
      <w:r w:rsidR="009B3E7C" w:rsidRPr="009B3E7C">
        <w:rPr>
          <w:rFonts w:ascii="Arial" w:hAnsi="Arial" w:cs="Arial"/>
        </w:rPr>
        <w:t>period</w:t>
      </w:r>
      <w:r w:rsidRPr="009B3E7C">
        <w:rPr>
          <w:rFonts w:ascii="Arial" w:hAnsi="Arial" w:cs="Arial"/>
        </w:rPr>
        <w:t xml:space="preserve"> as decided by the company. Under this category two major ratios that have been</w:t>
      </w:r>
      <w:r w:rsidR="00DD592C" w:rsidRPr="009B3E7C">
        <w:rPr>
          <w:rFonts w:ascii="Arial" w:hAnsi="Arial" w:cs="Arial"/>
        </w:rPr>
        <w:t xml:space="preserve"> </w:t>
      </w:r>
      <w:r w:rsidR="00B71A78" w:rsidRPr="009B3E7C">
        <w:rPr>
          <w:rFonts w:ascii="Arial" w:hAnsi="Arial" w:cs="Arial"/>
        </w:rPr>
        <w:t>analyzed</w:t>
      </w:r>
      <w:r w:rsidR="00A92A4E" w:rsidRPr="009B3E7C">
        <w:rPr>
          <w:rFonts w:ascii="Arial" w:hAnsi="Arial" w:cs="Arial"/>
        </w:rPr>
        <w:t>, which include</w:t>
      </w:r>
      <w:r w:rsidR="00DD592C" w:rsidRPr="009B3E7C">
        <w:rPr>
          <w:rFonts w:ascii="Arial" w:hAnsi="Arial" w:cs="Arial"/>
        </w:rPr>
        <w:t xml:space="preserve"> the inventory Day`s</w:t>
      </w:r>
      <w:r w:rsidR="00BF704B" w:rsidRPr="009B3E7C">
        <w:rPr>
          <w:rFonts w:ascii="Arial" w:hAnsi="Arial" w:cs="Arial"/>
        </w:rPr>
        <w:t xml:space="preserve"> inventory outstanding and D</w:t>
      </w:r>
      <w:r w:rsidRPr="009B3E7C">
        <w:rPr>
          <w:rFonts w:ascii="Arial" w:hAnsi="Arial" w:cs="Arial"/>
        </w:rPr>
        <w:t>ay</w:t>
      </w:r>
      <w:r w:rsidR="00BF704B" w:rsidRPr="009B3E7C">
        <w:rPr>
          <w:rFonts w:ascii="Arial" w:hAnsi="Arial" w:cs="Arial"/>
        </w:rPr>
        <w:t>`</w:t>
      </w:r>
      <w:r w:rsidRPr="009B3E7C">
        <w:rPr>
          <w:rFonts w:ascii="Arial" w:hAnsi="Arial" w:cs="Arial"/>
        </w:rPr>
        <w:t xml:space="preserve">s receivables outstanding. Days Inventory Outstanding (DIO), otherwise called Days Sales of Inventory (DSI), is a productivity metric used to </w:t>
      </w:r>
      <w:r w:rsidR="005A0E3C" w:rsidRPr="009B3E7C">
        <w:rPr>
          <w:rFonts w:ascii="Arial" w:hAnsi="Arial" w:cs="Arial"/>
        </w:rPr>
        <w:t>support</w:t>
      </w:r>
      <w:r w:rsidRPr="009B3E7C">
        <w:rPr>
          <w:rFonts w:ascii="Arial" w:hAnsi="Arial" w:cs="Arial"/>
        </w:rPr>
        <w:t xml:space="preserve"> the normal </w:t>
      </w:r>
      <w:r w:rsidR="004B4DC5" w:rsidRPr="009B3E7C">
        <w:rPr>
          <w:rFonts w:ascii="Arial" w:hAnsi="Arial" w:cs="Arial"/>
        </w:rPr>
        <w:t>sum</w:t>
      </w:r>
      <w:r w:rsidRPr="009B3E7C">
        <w:rPr>
          <w:rFonts w:ascii="Arial" w:hAnsi="Arial" w:cs="Arial"/>
        </w:rPr>
        <w:t xml:space="preserve"> of days </w:t>
      </w:r>
      <w:r w:rsidR="009B3E7C" w:rsidRPr="009B3E7C">
        <w:rPr>
          <w:rFonts w:ascii="Arial" w:hAnsi="Arial" w:cs="Arial"/>
        </w:rPr>
        <w:t>and</w:t>
      </w:r>
      <w:r w:rsidRPr="009B3E7C">
        <w:rPr>
          <w:rFonts w:ascii="Arial" w:hAnsi="Arial" w:cs="Arial"/>
        </w:rPr>
        <w:t xml:space="preserve"> </w:t>
      </w:r>
      <w:r w:rsidR="00DB2A5B" w:rsidRPr="009B3E7C">
        <w:rPr>
          <w:rFonts w:ascii="Arial" w:hAnsi="Arial" w:cs="Arial"/>
        </w:rPr>
        <w:t>business</w:t>
      </w:r>
      <w:r w:rsidR="00032A07" w:rsidRPr="009B3E7C">
        <w:rPr>
          <w:rFonts w:ascii="Arial" w:hAnsi="Arial" w:cs="Arial"/>
        </w:rPr>
        <w:t xml:space="preserve"> </w:t>
      </w:r>
      <w:r w:rsidR="001B4511" w:rsidRPr="009B3E7C">
        <w:rPr>
          <w:rFonts w:ascii="Arial" w:hAnsi="Arial" w:cs="Arial"/>
        </w:rPr>
        <w:t>grips</w:t>
      </w:r>
      <w:r w:rsidR="00032A07" w:rsidRPr="009B3E7C">
        <w:rPr>
          <w:rFonts w:ascii="Arial" w:hAnsi="Arial" w:cs="Arial"/>
        </w:rPr>
        <w:t xml:space="preserve"> stock prior to sell</w:t>
      </w:r>
      <w:r w:rsidRPr="009B3E7C">
        <w:rPr>
          <w:rFonts w:ascii="Arial" w:hAnsi="Arial" w:cs="Arial"/>
        </w:rPr>
        <w:t xml:space="preserve"> it. This proportion is industry explicit and ought to be utilized to think about contenders and after some time. A declining proportion over the long term can demonstrate that an organization can sell stock at a speedier speed. An expanding proportion, for the most part a terrible sign, can show an organization clutched its extraordinary stock for a more extended rate than expected. DIO plays a critical part in the Cash Conversion Cycle (CCC), which is utilized to decide how long money is tied up in working capital. The days inventory outstanding of the </w:t>
      </w:r>
      <w:r w:rsidRPr="009B3E7C">
        <w:rPr>
          <w:rFonts w:ascii="Arial" w:hAnsi="Arial" w:cs="Arial"/>
        </w:rPr>
        <w:lastRenderedPageBreak/>
        <w:t>business have increased from 38 days to 44.25 days re</w:t>
      </w:r>
      <w:r w:rsidR="005A0E3C" w:rsidRPr="009B3E7C">
        <w:rPr>
          <w:rFonts w:ascii="Arial" w:hAnsi="Arial" w:cs="Arial"/>
        </w:rPr>
        <w:t>s</w:t>
      </w:r>
      <w:r w:rsidRPr="009B3E7C">
        <w:rPr>
          <w:rFonts w:ascii="Arial" w:hAnsi="Arial" w:cs="Arial"/>
        </w:rPr>
        <w:t xml:space="preserve">pectively and this implies that the </w:t>
      </w:r>
      <w:r w:rsidR="005A0E3C" w:rsidRPr="009B3E7C">
        <w:rPr>
          <w:rFonts w:ascii="Arial" w:hAnsi="Arial" w:cs="Arial"/>
        </w:rPr>
        <w:t xml:space="preserve">inventory </w:t>
      </w:r>
      <w:r w:rsidR="009B3E7C" w:rsidRPr="009B3E7C">
        <w:rPr>
          <w:rFonts w:ascii="Arial" w:hAnsi="Arial" w:cs="Arial"/>
        </w:rPr>
        <w:t>conversion</w:t>
      </w:r>
      <w:r w:rsidR="005A0E3C" w:rsidRPr="009B3E7C">
        <w:rPr>
          <w:rFonts w:ascii="Arial" w:hAnsi="Arial" w:cs="Arial"/>
        </w:rPr>
        <w:t xml:space="preserve"> is taking time to be converted into cash and at the same time the inventory is also one of the crucial elements to maintain. It is required to have a smooth and sound inventory management </w:t>
      </w:r>
      <w:r w:rsidR="009B3E7C" w:rsidRPr="009B3E7C">
        <w:rPr>
          <w:rFonts w:ascii="Arial" w:hAnsi="Arial" w:cs="Arial"/>
        </w:rPr>
        <w:t>system</w:t>
      </w:r>
      <w:r w:rsidR="005A0E3C" w:rsidRPr="009B3E7C">
        <w:rPr>
          <w:rFonts w:ascii="Arial" w:hAnsi="Arial" w:cs="Arial"/>
        </w:rPr>
        <w:t xml:space="preserve"> </w:t>
      </w:r>
      <w:r w:rsidR="00E855D1" w:rsidRPr="009B3E7C">
        <w:rPr>
          <w:rFonts w:ascii="Arial" w:hAnsi="Arial" w:cs="Arial"/>
        </w:rPr>
        <w:t>to</w:t>
      </w:r>
      <w:r w:rsidR="005A0E3C" w:rsidRPr="009B3E7C">
        <w:rPr>
          <w:rFonts w:ascii="Arial" w:hAnsi="Arial" w:cs="Arial"/>
        </w:rPr>
        <w:t xml:space="preserve"> have their daily operations working properly</w:t>
      </w:r>
      <w:r w:rsidR="00D7294F" w:rsidRPr="009B3E7C">
        <w:rPr>
          <w:rFonts w:ascii="Arial" w:hAnsi="Arial" w:cs="Arial"/>
        </w:rPr>
        <w:t xml:space="preserve"> (</w:t>
      </w:r>
      <w:proofErr w:type="spellStart"/>
      <w:r w:rsidR="00D7294F" w:rsidRPr="009B3E7C">
        <w:rPr>
          <w:rFonts w:ascii="Arial" w:hAnsi="Arial" w:cs="Arial"/>
          <w:color w:val="222222"/>
          <w:shd w:val="clear" w:color="auto" w:fill="FFFFFF"/>
        </w:rPr>
        <w:t>Nalurita</w:t>
      </w:r>
      <w:proofErr w:type="spellEnd"/>
      <w:r w:rsidR="00D7294F" w:rsidRPr="009B3E7C">
        <w:rPr>
          <w:rFonts w:ascii="Arial" w:hAnsi="Arial" w:cs="Arial"/>
          <w:color w:val="222222"/>
          <w:shd w:val="clear" w:color="auto" w:fill="FFFFFF"/>
        </w:rPr>
        <w:t>, 2017)</w:t>
      </w:r>
      <w:r w:rsidR="005A0E3C" w:rsidRPr="009B3E7C">
        <w:rPr>
          <w:rFonts w:ascii="Arial" w:hAnsi="Arial" w:cs="Arial"/>
        </w:rPr>
        <w:t>.</w:t>
      </w:r>
    </w:p>
    <w:p w14:paraId="654107B3" w14:textId="53A4AB08" w:rsidR="0029497D" w:rsidRPr="009B3E7C" w:rsidRDefault="005A0E3C" w:rsidP="0029497D">
      <w:pPr>
        <w:spacing w:line="480" w:lineRule="auto"/>
        <w:jc w:val="both"/>
        <w:rPr>
          <w:rFonts w:ascii="Arial" w:hAnsi="Arial" w:cs="Arial"/>
        </w:rPr>
      </w:pPr>
      <w:r w:rsidRPr="009B3E7C">
        <w:rPr>
          <w:rFonts w:ascii="Arial" w:hAnsi="Arial" w:cs="Arial"/>
        </w:rPr>
        <w:t xml:space="preserve">The </w:t>
      </w:r>
      <w:r w:rsidR="00F771C0" w:rsidRPr="009B3E7C">
        <w:rPr>
          <w:rFonts w:ascii="Arial" w:hAnsi="Arial" w:cs="Arial"/>
        </w:rPr>
        <w:t>day’s</w:t>
      </w:r>
      <w:r w:rsidRPr="009B3E7C">
        <w:rPr>
          <w:rFonts w:ascii="Arial" w:hAnsi="Arial" w:cs="Arial"/>
        </w:rPr>
        <w:t xml:space="preserve"> receivables outstanding is the financial metric that is a measure of average number of days that allows the company to receive the payment f</w:t>
      </w:r>
      <w:r w:rsidR="003E5A3B" w:rsidRPr="009B3E7C">
        <w:rPr>
          <w:rFonts w:ascii="Arial" w:hAnsi="Arial" w:cs="Arial"/>
        </w:rPr>
        <w:t xml:space="preserve">rom the </w:t>
      </w:r>
      <w:r w:rsidR="00701842" w:rsidRPr="009B3E7C">
        <w:rPr>
          <w:rFonts w:ascii="Arial" w:hAnsi="Arial" w:cs="Arial"/>
        </w:rPr>
        <w:t>deb</w:t>
      </w:r>
      <w:r w:rsidR="003E5A3B" w:rsidRPr="009B3E7C">
        <w:rPr>
          <w:rFonts w:ascii="Arial" w:hAnsi="Arial" w:cs="Arial"/>
        </w:rPr>
        <w:t xml:space="preserve">tors. </w:t>
      </w:r>
      <w:r w:rsidR="0029497D" w:rsidRPr="009B3E7C">
        <w:rPr>
          <w:rFonts w:ascii="Arial" w:hAnsi="Arial" w:cs="Arial"/>
        </w:rPr>
        <w:t>A high</w:t>
      </w:r>
      <w:r w:rsidR="006E4D3A" w:rsidRPr="009B3E7C">
        <w:rPr>
          <w:rFonts w:ascii="Arial" w:hAnsi="Arial" w:cs="Arial"/>
        </w:rPr>
        <w:t>er</w:t>
      </w:r>
      <w:r w:rsidR="005011B4" w:rsidRPr="009B3E7C">
        <w:rPr>
          <w:rFonts w:ascii="Arial" w:hAnsi="Arial" w:cs="Arial"/>
        </w:rPr>
        <w:t xml:space="preserve"> DSO often</w:t>
      </w:r>
      <w:r w:rsidR="0029497D" w:rsidRPr="009B3E7C">
        <w:rPr>
          <w:rFonts w:ascii="Arial" w:hAnsi="Arial" w:cs="Arial"/>
        </w:rPr>
        <w:t xml:space="preserve"> shows that </w:t>
      </w:r>
      <w:r w:rsidR="00F771C0" w:rsidRPr="009B3E7C">
        <w:rPr>
          <w:rFonts w:ascii="Arial" w:hAnsi="Arial" w:cs="Arial"/>
        </w:rPr>
        <w:t>a</w:t>
      </w:r>
      <w:r w:rsidR="0029497D" w:rsidRPr="009B3E7C">
        <w:rPr>
          <w:rFonts w:ascii="Arial" w:hAnsi="Arial" w:cs="Arial"/>
        </w:rPr>
        <w:t xml:space="preserve"> </w:t>
      </w:r>
      <w:r w:rsidR="00BA1099" w:rsidRPr="009B3E7C">
        <w:rPr>
          <w:rFonts w:ascii="Arial" w:hAnsi="Arial" w:cs="Arial"/>
        </w:rPr>
        <w:t>business</w:t>
      </w:r>
      <w:r w:rsidR="0029497D" w:rsidRPr="009B3E7C">
        <w:rPr>
          <w:rFonts w:ascii="Arial" w:hAnsi="Arial" w:cs="Arial"/>
        </w:rPr>
        <w:t xml:space="preserve"> is offering its item to </w:t>
      </w:r>
      <w:r w:rsidR="00895076" w:rsidRPr="009B3E7C">
        <w:rPr>
          <w:rFonts w:ascii="Arial" w:hAnsi="Arial" w:cs="Arial"/>
        </w:rPr>
        <w:t>customers</w:t>
      </w:r>
      <w:r w:rsidR="0029497D" w:rsidRPr="009B3E7C">
        <w:rPr>
          <w:rFonts w:ascii="Arial" w:hAnsi="Arial" w:cs="Arial"/>
        </w:rPr>
        <w:t xml:space="preserve"> on layaway and holding up quite a while to gather the cash. This can prompt income issues. A low</w:t>
      </w:r>
      <w:r w:rsidR="007F4411" w:rsidRPr="009B3E7C">
        <w:rPr>
          <w:rFonts w:ascii="Arial" w:hAnsi="Arial" w:cs="Arial"/>
        </w:rPr>
        <w:t>er</w:t>
      </w:r>
      <w:r w:rsidR="0029497D" w:rsidRPr="009B3E7C">
        <w:rPr>
          <w:rFonts w:ascii="Arial" w:hAnsi="Arial" w:cs="Arial"/>
        </w:rPr>
        <w:t xml:space="preserve"> DSO esteem </w:t>
      </w:r>
      <w:r w:rsidR="000841AE" w:rsidRPr="009B3E7C">
        <w:rPr>
          <w:rFonts w:ascii="Arial" w:hAnsi="Arial" w:cs="Arial"/>
        </w:rPr>
        <w:t>suggests</w:t>
      </w:r>
      <w:r w:rsidR="0029497D" w:rsidRPr="009B3E7C">
        <w:rPr>
          <w:rFonts w:ascii="Arial" w:hAnsi="Arial" w:cs="Arial"/>
        </w:rPr>
        <w:t xml:space="preserve"> that it </w:t>
      </w:r>
      <w:r w:rsidR="00805C85" w:rsidRPr="009B3E7C">
        <w:rPr>
          <w:rFonts w:ascii="Arial" w:hAnsi="Arial" w:cs="Arial"/>
        </w:rPr>
        <w:t>might take</w:t>
      </w:r>
      <w:r w:rsidR="0029497D" w:rsidRPr="009B3E7C">
        <w:rPr>
          <w:rFonts w:ascii="Arial" w:hAnsi="Arial" w:cs="Arial"/>
        </w:rPr>
        <w:t xml:space="preserve"> </w:t>
      </w:r>
      <w:r w:rsidR="00241E80" w:rsidRPr="009B3E7C">
        <w:rPr>
          <w:rFonts w:ascii="Arial" w:hAnsi="Arial" w:cs="Arial"/>
        </w:rPr>
        <w:t>a</w:t>
      </w:r>
      <w:r w:rsidR="0029497D" w:rsidRPr="009B3E7C">
        <w:rPr>
          <w:rFonts w:ascii="Arial" w:hAnsi="Arial" w:cs="Arial"/>
        </w:rPr>
        <w:t xml:space="preserve"> </w:t>
      </w:r>
      <w:r w:rsidR="005F34A9" w:rsidRPr="009B3E7C">
        <w:rPr>
          <w:rFonts w:ascii="Arial" w:hAnsi="Arial" w:cs="Arial"/>
        </w:rPr>
        <w:t>business</w:t>
      </w:r>
      <w:r w:rsidR="0029497D" w:rsidRPr="009B3E7C">
        <w:rPr>
          <w:rFonts w:ascii="Arial" w:hAnsi="Arial" w:cs="Arial"/>
        </w:rPr>
        <w:t xml:space="preserve"> less days to </w:t>
      </w:r>
      <w:r w:rsidR="00CD4F2A" w:rsidRPr="009B3E7C">
        <w:rPr>
          <w:rFonts w:ascii="Arial" w:hAnsi="Arial" w:cs="Arial"/>
        </w:rPr>
        <w:t>collect</w:t>
      </w:r>
      <w:r w:rsidR="002654F9" w:rsidRPr="009B3E7C">
        <w:rPr>
          <w:rFonts w:ascii="Arial" w:hAnsi="Arial" w:cs="Arial"/>
        </w:rPr>
        <w:t xml:space="preserve"> it</w:t>
      </w:r>
      <w:r w:rsidR="0029497D" w:rsidRPr="009B3E7C">
        <w:rPr>
          <w:rFonts w:ascii="Arial" w:hAnsi="Arial" w:cs="Arial"/>
        </w:rPr>
        <w:t xml:space="preserve"> records receivable. That organization is quickly getting the cash it needs to make new business. Essentially, dec</w:t>
      </w:r>
      <w:r w:rsidR="00AF27C9" w:rsidRPr="009B3E7C">
        <w:rPr>
          <w:rFonts w:ascii="Arial" w:hAnsi="Arial" w:cs="Arial"/>
        </w:rPr>
        <w:t>iding the normal timeframe and</w:t>
      </w:r>
      <w:r w:rsidR="0029497D" w:rsidRPr="009B3E7C">
        <w:rPr>
          <w:rFonts w:ascii="Arial" w:hAnsi="Arial" w:cs="Arial"/>
        </w:rPr>
        <w:t xml:space="preserve"> </w:t>
      </w:r>
      <w:r w:rsidR="004B3C81" w:rsidRPr="009B3E7C">
        <w:rPr>
          <w:rFonts w:ascii="Arial" w:hAnsi="Arial" w:cs="Arial"/>
        </w:rPr>
        <w:t>group's</w:t>
      </w:r>
      <w:r w:rsidR="0029497D" w:rsidRPr="009B3E7C">
        <w:rPr>
          <w:rFonts w:ascii="Arial" w:hAnsi="Arial" w:cs="Arial"/>
        </w:rPr>
        <w:t xml:space="preserve"> extraordinary adjusts are </w:t>
      </w:r>
      <w:r w:rsidR="00A76208" w:rsidRPr="009B3E7C">
        <w:rPr>
          <w:rFonts w:ascii="Arial" w:hAnsi="Arial" w:cs="Arial"/>
        </w:rPr>
        <w:t>carried</w:t>
      </w:r>
      <w:r w:rsidR="0029497D" w:rsidRPr="009B3E7C">
        <w:rPr>
          <w:rFonts w:ascii="Arial" w:hAnsi="Arial" w:cs="Arial"/>
        </w:rPr>
        <w:t xml:space="preserve"> in receivables can uncover an </w:t>
      </w:r>
      <w:r w:rsidR="00AF27C9" w:rsidRPr="009B3E7C">
        <w:rPr>
          <w:rFonts w:ascii="Arial" w:hAnsi="Arial" w:cs="Arial"/>
        </w:rPr>
        <w:t>unbelievable</w:t>
      </w:r>
      <w:r w:rsidR="0029497D" w:rsidRPr="009B3E7C">
        <w:rPr>
          <w:rFonts w:ascii="Arial" w:hAnsi="Arial" w:cs="Arial"/>
        </w:rPr>
        <w:t xml:space="preserve"> </w:t>
      </w:r>
      <w:r w:rsidR="00B42A01" w:rsidRPr="009B3E7C">
        <w:rPr>
          <w:rFonts w:ascii="Arial" w:hAnsi="Arial" w:cs="Arial"/>
        </w:rPr>
        <w:t>preparation</w:t>
      </w:r>
      <w:r w:rsidR="0029497D" w:rsidRPr="009B3E7C">
        <w:rPr>
          <w:rFonts w:ascii="Arial" w:hAnsi="Arial" w:cs="Arial"/>
        </w:rPr>
        <w:t xml:space="preserve"> about the idea of the </w:t>
      </w:r>
      <w:r w:rsidR="00AE4FFF" w:rsidRPr="009B3E7C">
        <w:rPr>
          <w:rFonts w:ascii="Arial" w:hAnsi="Arial" w:cs="Arial"/>
        </w:rPr>
        <w:t>society's</w:t>
      </w:r>
      <w:r w:rsidR="0029497D" w:rsidRPr="009B3E7C">
        <w:rPr>
          <w:rFonts w:ascii="Arial" w:hAnsi="Arial" w:cs="Arial"/>
        </w:rPr>
        <w:t xml:space="preserve"> income. Here under this case study, the </w:t>
      </w:r>
      <w:r w:rsidR="00396DF5" w:rsidRPr="009B3E7C">
        <w:rPr>
          <w:rFonts w:ascii="Arial" w:hAnsi="Arial" w:cs="Arial"/>
        </w:rPr>
        <w:t>day’s</w:t>
      </w:r>
      <w:r w:rsidR="0029497D" w:rsidRPr="009B3E7C">
        <w:rPr>
          <w:rFonts w:ascii="Arial" w:hAnsi="Arial" w:cs="Arial"/>
        </w:rPr>
        <w:t xml:space="preserve"> </w:t>
      </w:r>
      <w:r w:rsidR="00396DF5" w:rsidRPr="009B3E7C">
        <w:rPr>
          <w:rFonts w:ascii="Arial" w:hAnsi="Arial" w:cs="Arial"/>
        </w:rPr>
        <w:t>receivables</w:t>
      </w:r>
      <w:r w:rsidR="0029497D" w:rsidRPr="009B3E7C">
        <w:rPr>
          <w:rFonts w:ascii="Arial" w:hAnsi="Arial" w:cs="Arial"/>
        </w:rPr>
        <w:t xml:space="preserve"> outstanding was 110 days in the financial year 2019 however the same has reduced to 65 days and this implies that the</w:t>
      </w:r>
      <w:r w:rsidR="00B85BCB" w:rsidRPr="009B3E7C">
        <w:rPr>
          <w:rFonts w:ascii="Arial" w:hAnsi="Arial" w:cs="Arial"/>
        </w:rPr>
        <w:t xml:space="preserve"> receivables are paying earlier</w:t>
      </w:r>
      <w:r w:rsidR="0029497D" w:rsidRPr="009B3E7C">
        <w:rPr>
          <w:rFonts w:ascii="Arial" w:hAnsi="Arial" w:cs="Arial"/>
        </w:rPr>
        <w:t xml:space="preserve"> before. This is a positive scenario for the company as the faster cash inflow will help the company payback the liabilities on time</w:t>
      </w:r>
      <w:r w:rsidR="00D7294F" w:rsidRPr="009B3E7C">
        <w:rPr>
          <w:rFonts w:ascii="Arial" w:hAnsi="Arial" w:cs="Arial"/>
        </w:rPr>
        <w:t xml:space="preserve"> (</w:t>
      </w:r>
      <w:r w:rsidR="00D7294F" w:rsidRPr="009B3E7C">
        <w:rPr>
          <w:rFonts w:ascii="Arial" w:hAnsi="Arial" w:cs="Arial"/>
          <w:color w:val="222222"/>
          <w:shd w:val="clear" w:color="auto" w:fill="FFFFFF"/>
        </w:rPr>
        <w:t>Bunker, Cagle and Harris, 2019)</w:t>
      </w:r>
      <w:r w:rsidR="0029497D" w:rsidRPr="009B3E7C">
        <w:rPr>
          <w:rFonts w:ascii="Arial" w:hAnsi="Arial" w:cs="Arial"/>
        </w:rPr>
        <w:t xml:space="preserve">. </w:t>
      </w:r>
    </w:p>
    <w:p w14:paraId="3E3B53C4" w14:textId="172C2F18" w:rsidR="00893807" w:rsidRPr="009B3E7C" w:rsidRDefault="005361B3" w:rsidP="005361B3">
      <w:pPr>
        <w:spacing w:line="480" w:lineRule="auto"/>
        <w:jc w:val="both"/>
        <w:rPr>
          <w:rFonts w:ascii="Arial" w:hAnsi="Arial" w:cs="Arial"/>
        </w:rPr>
      </w:pPr>
      <w:r w:rsidRPr="009B3E7C">
        <w:rPr>
          <w:rFonts w:ascii="Arial" w:hAnsi="Arial" w:cs="Arial"/>
        </w:rPr>
        <w:t xml:space="preserve">Therefore, form the overall analysis it can be concluded that the position of the company is </w:t>
      </w:r>
      <w:r w:rsidR="009B3E7C" w:rsidRPr="009B3E7C">
        <w:rPr>
          <w:rFonts w:ascii="Arial" w:hAnsi="Arial" w:cs="Arial"/>
        </w:rPr>
        <w:t>improving</w:t>
      </w:r>
      <w:r w:rsidRPr="009B3E7C">
        <w:rPr>
          <w:rFonts w:ascii="Arial" w:hAnsi="Arial" w:cs="Arial"/>
        </w:rPr>
        <w:t xml:space="preserve"> and if the same strategies are maintained it can reach new heights. From the point of view of the investment, it can be said that this </w:t>
      </w:r>
      <w:r w:rsidR="009B3E7C" w:rsidRPr="009B3E7C">
        <w:rPr>
          <w:rFonts w:ascii="Arial" w:hAnsi="Arial" w:cs="Arial"/>
        </w:rPr>
        <w:t>business</w:t>
      </w:r>
      <w:r w:rsidRPr="009B3E7C">
        <w:rPr>
          <w:rFonts w:ascii="Arial" w:hAnsi="Arial" w:cs="Arial"/>
        </w:rPr>
        <w:t xml:space="preserve"> is worth investing and the shareholders will get the profitable returns in near future.</w:t>
      </w:r>
    </w:p>
    <w:p w14:paraId="6E3306A2" w14:textId="77777777" w:rsidR="00893807" w:rsidRPr="009B3E7C" w:rsidRDefault="00893807" w:rsidP="00893807">
      <w:pPr>
        <w:pStyle w:val="Heading1"/>
        <w:rPr>
          <w:rFonts w:ascii="Arial" w:hAnsi="Arial" w:cs="Arial"/>
          <w:sz w:val="22"/>
          <w:szCs w:val="22"/>
        </w:rPr>
      </w:pPr>
      <w:bookmarkStart w:id="9" w:name="_Toc67503572"/>
      <w:r w:rsidRPr="009B3E7C">
        <w:rPr>
          <w:rFonts w:ascii="Arial" w:hAnsi="Arial" w:cs="Arial"/>
          <w:sz w:val="22"/>
          <w:szCs w:val="22"/>
        </w:rPr>
        <w:t>Question 4</w:t>
      </w:r>
      <w:bookmarkEnd w:id="9"/>
    </w:p>
    <w:tbl>
      <w:tblPr>
        <w:tblW w:w="5000" w:type="pct"/>
        <w:tblLook w:val="04A0" w:firstRow="1" w:lastRow="0" w:firstColumn="1" w:lastColumn="0" w:noHBand="0" w:noVBand="1"/>
      </w:tblPr>
      <w:tblGrid>
        <w:gridCol w:w="7029"/>
        <w:gridCol w:w="2331"/>
      </w:tblGrid>
      <w:tr w:rsidR="00893807" w:rsidRPr="009B3E7C" w14:paraId="6E400525" w14:textId="77777777" w:rsidTr="00766ACA">
        <w:trPr>
          <w:trHeight w:val="315"/>
        </w:trPr>
        <w:tc>
          <w:tcPr>
            <w:tcW w:w="3755" w:type="pct"/>
            <w:tcBorders>
              <w:top w:val="nil"/>
              <w:left w:val="nil"/>
              <w:bottom w:val="nil"/>
              <w:right w:val="nil"/>
            </w:tcBorders>
            <w:shd w:val="clear" w:color="auto" w:fill="auto"/>
            <w:noWrap/>
            <w:vAlign w:val="bottom"/>
            <w:hideMark/>
          </w:tcPr>
          <w:p w14:paraId="14E4885A" w14:textId="77777777" w:rsidR="00893807" w:rsidRPr="009B3E7C" w:rsidRDefault="00893807" w:rsidP="00B67820">
            <w:pPr>
              <w:spacing w:line="240" w:lineRule="auto"/>
              <w:rPr>
                <w:rFonts w:ascii="Arial" w:hAnsi="Arial" w:cs="Arial"/>
                <w:b/>
                <w:bCs/>
              </w:rPr>
            </w:pPr>
            <w:r w:rsidRPr="009B3E7C">
              <w:rPr>
                <w:rFonts w:ascii="Arial" w:hAnsi="Arial" w:cs="Arial"/>
                <w:b/>
                <w:bCs/>
              </w:rPr>
              <w:t>Part A</w:t>
            </w:r>
          </w:p>
        </w:tc>
        <w:tc>
          <w:tcPr>
            <w:tcW w:w="1245" w:type="pct"/>
            <w:tcBorders>
              <w:top w:val="nil"/>
              <w:left w:val="nil"/>
              <w:bottom w:val="nil"/>
              <w:right w:val="nil"/>
            </w:tcBorders>
            <w:shd w:val="clear" w:color="auto" w:fill="auto"/>
            <w:noWrap/>
            <w:vAlign w:val="bottom"/>
            <w:hideMark/>
          </w:tcPr>
          <w:p w14:paraId="1E4F9626" w14:textId="77777777" w:rsidR="00893807" w:rsidRPr="009B3E7C" w:rsidRDefault="00893807" w:rsidP="00B67820">
            <w:pPr>
              <w:spacing w:line="240" w:lineRule="auto"/>
              <w:rPr>
                <w:rFonts w:ascii="Arial" w:hAnsi="Arial" w:cs="Arial"/>
              </w:rPr>
            </w:pPr>
          </w:p>
        </w:tc>
      </w:tr>
      <w:tr w:rsidR="00893807" w:rsidRPr="009B3E7C" w14:paraId="6E184765" w14:textId="77777777" w:rsidTr="00766ACA">
        <w:trPr>
          <w:trHeight w:val="300"/>
        </w:trPr>
        <w:tc>
          <w:tcPr>
            <w:tcW w:w="3755" w:type="pct"/>
            <w:tcBorders>
              <w:top w:val="nil"/>
              <w:left w:val="nil"/>
              <w:bottom w:val="nil"/>
              <w:right w:val="nil"/>
            </w:tcBorders>
            <w:shd w:val="clear" w:color="auto" w:fill="auto"/>
            <w:noWrap/>
            <w:vAlign w:val="bottom"/>
            <w:hideMark/>
          </w:tcPr>
          <w:p w14:paraId="29125860" w14:textId="77777777" w:rsidR="00893807" w:rsidRPr="009B3E7C" w:rsidRDefault="00893807" w:rsidP="00B67820">
            <w:pPr>
              <w:spacing w:line="240" w:lineRule="auto"/>
              <w:rPr>
                <w:rFonts w:ascii="Arial" w:hAnsi="Arial" w:cs="Arial"/>
                <w:b/>
                <w:bCs/>
              </w:rPr>
            </w:pPr>
          </w:p>
        </w:tc>
        <w:tc>
          <w:tcPr>
            <w:tcW w:w="1245" w:type="pct"/>
            <w:tcBorders>
              <w:top w:val="nil"/>
              <w:left w:val="nil"/>
              <w:bottom w:val="nil"/>
              <w:right w:val="nil"/>
            </w:tcBorders>
            <w:shd w:val="clear" w:color="auto" w:fill="auto"/>
            <w:noWrap/>
            <w:vAlign w:val="bottom"/>
            <w:hideMark/>
          </w:tcPr>
          <w:p w14:paraId="3FD51F23" w14:textId="77777777" w:rsidR="00893807" w:rsidRPr="009B3E7C" w:rsidRDefault="00893807" w:rsidP="00B67820">
            <w:pPr>
              <w:spacing w:line="240" w:lineRule="auto"/>
              <w:rPr>
                <w:rFonts w:ascii="Arial" w:hAnsi="Arial" w:cs="Arial"/>
                <w:b/>
                <w:bCs/>
              </w:rPr>
            </w:pPr>
          </w:p>
        </w:tc>
      </w:tr>
      <w:tr w:rsidR="00893807" w:rsidRPr="009B3E7C" w14:paraId="2B0A8EB4" w14:textId="77777777" w:rsidTr="00766ACA">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7EB0C"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Particulars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778100D9" w14:textId="74C43404" w:rsidR="00893807" w:rsidRPr="009B3E7C" w:rsidRDefault="00893807" w:rsidP="00B67820">
            <w:pPr>
              <w:spacing w:line="240" w:lineRule="auto"/>
              <w:jc w:val="center"/>
              <w:rPr>
                <w:rFonts w:ascii="Arial" w:hAnsi="Arial" w:cs="Arial"/>
                <w:b/>
                <w:bCs/>
              </w:rPr>
            </w:pPr>
            <w:r w:rsidRPr="009B3E7C">
              <w:rPr>
                <w:rFonts w:ascii="Arial" w:hAnsi="Arial" w:cs="Arial"/>
                <w:b/>
                <w:bCs/>
              </w:rPr>
              <w:t>Amount</w:t>
            </w:r>
          </w:p>
        </w:tc>
      </w:tr>
      <w:tr w:rsidR="00893807" w:rsidRPr="009B3E7C" w14:paraId="213046EF"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F114B42" w14:textId="77777777" w:rsidR="00893807" w:rsidRPr="009B3E7C" w:rsidRDefault="00893807" w:rsidP="00B67820">
            <w:pPr>
              <w:spacing w:line="240" w:lineRule="auto"/>
              <w:rPr>
                <w:rFonts w:ascii="Arial" w:hAnsi="Arial" w:cs="Arial"/>
              </w:rPr>
            </w:pPr>
            <w:r w:rsidRPr="009B3E7C">
              <w:rPr>
                <w:rFonts w:ascii="Arial" w:hAnsi="Arial" w:cs="Arial"/>
              </w:rPr>
              <w:t>1st January to 15th June 2017</w:t>
            </w:r>
          </w:p>
        </w:tc>
        <w:tc>
          <w:tcPr>
            <w:tcW w:w="1245" w:type="pct"/>
            <w:tcBorders>
              <w:top w:val="nil"/>
              <w:left w:val="nil"/>
              <w:bottom w:val="single" w:sz="4" w:space="0" w:color="auto"/>
              <w:right w:val="single" w:sz="4" w:space="0" w:color="auto"/>
            </w:tcBorders>
            <w:shd w:val="clear" w:color="auto" w:fill="auto"/>
            <w:noWrap/>
            <w:vAlign w:val="bottom"/>
            <w:hideMark/>
          </w:tcPr>
          <w:p w14:paraId="658101D5" w14:textId="77777777" w:rsidR="00893807" w:rsidRPr="009B3E7C" w:rsidRDefault="00893807" w:rsidP="00B67820">
            <w:pPr>
              <w:spacing w:line="240" w:lineRule="auto"/>
              <w:rPr>
                <w:rFonts w:ascii="Arial" w:hAnsi="Arial" w:cs="Arial"/>
              </w:rPr>
            </w:pPr>
            <w:r w:rsidRPr="009B3E7C">
              <w:rPr>
                <w:rFonts w:ascii="Arial" w:hAnsi="Arial" w:cs="Arial"/>
              </w:rPr>
              <w:t xml:space="preserve"> £        550.00 </w:t>
            </w:r>
          </w:p>
        </w:tc>
      </w:tr>
      <w:tr w:rsidR="00893807" w:rsidRPr="009B3E7C" w14:paraId="3B132A0D"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541E10A5" w14:textId="77777777" w:rsidR="00893807" w:rsidRPr="009B3E7C" w:rsidRDefault="00893807" w:rsidP="00B67820">
            <w:pPr>
              <w:spacing w:line="240" w:lineRule="auto"/>
              <w:rPr>
                <w:rFonts w:ascii="Arial" w:hAnsi="Arial" w:cs="Arial"/>
              </w:rPr>
            </w:pPr>
            <w:r w:rsidRPr="009B3E7C">
              <w:rPr>
                <w:rFonts w:ascii="Arial" w:hAnsi="Arial" w:cs="Arial"/>
              </w:rPr>
              <w:lastRenderedPageBreak/>
              <w:t>15th June 2017 to 31st December 2017</w:t>
            </w:r>
          </w:p>
        </w:tc>
        <w:tc>
          <w:tcPr>
            <w:tcW w:w="1245" w:type="pct"/>
            <w:tcBorders>
              <w:top w:val="nil"/>
              <w:left w:val="nil"/>
              <w:bottom w:val="single" w:sz="4" w:space="0" w:color="auto"/>
              <w:right w:val="single" w:sz="4" w:space="0" w:color="auto"/>
            </w:tcBorders>
            <w:shd w:val="clear" w:color="auto" w:fill="auto"/>
            <w:noWrap/>
            <w:vAlign w:val="bottom"/>
            <w:hideMark/>
          </w:tcPr>
          <w:p w14:paraId="20717145" w14:textId="77777777" w:rsidR="00893807" w:rsidRPr="009B3E7C" w:rsidRDefault="00893807" w:rsidP="00B67820">
            <w:pPr>
              <w:spacing w:line="240" w:lineRule="auto"/>
              <w:rPr>
                <w:rFonts w:ascii="Arial" w:hAnsi="Arial" w:cs="Arial"/>
              </w:rPr>
            </w:pPr>
            <w:r w:rsidRPr="009B3E7C">
              <w:rPr>
                <w:rFonts w:ascii="Arial" w:hAnsi="Arial" w:cs="Arial"/>
              </w:rPr>
              <w:t xml:space="preserve"> £        550.00 </w:t>
            </w:r>
          </w:p>
        </w:tc>
      </w:tr>
      <w:tr w:rsidR="00893807" w:rsidRPr="009B3E7C" w14:paraId="0223AB67"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9410139"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7DD8D300"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 £    1,100.00 </w:t>
            </w:r>
          </w:p>
        </w:tc>
      </w:tr>
      <w:tr w:rsidR="00893807" w:rsidRPr="009B3E7C" w14:paraId="22542BDE" w14:textId="77777777" w:rsidTr="00766ACA">
        <w:trPr>
          <w:trHeight w:val="300"/>
        </w:trPr>
        <w:tc>
          <w:tcPr>
            <w:tcW w:w="3755" w:type="pct"/>
            <w:tcBorders>
              <w:top w:val="nil"/>
              <w:left w:val="nil"/>
              <w:bottom w:val="nil"/>
              <w:right w:val="nil"/>
            </w:tcBorders>
            <w:shd w:val="clear" w:color="auto" w:fill="auto"/>
            <w:noWrap/>
            <w:vAlign w:val="bottom"/>
            <w:hideMark/>
          </w:tcPr>
          <w:p w14:paraId="2D734066" w14:textId="77777777" w:rsidR="00893807" w:rsidRPr="009B3E7C" w:rsidRDefault="00893807" w:rsidP="00B67820">
            <w:pPr>
              <w:spacing w:line="240" w:lineRule="auto"/>
              <w:rPr>
                <w:rFonts w:ascii="Arial" w:hAnsi="Arial" w:cs="Arial"/>
              </w:rPr>
            </w:pPr>
          </w:p>
        </w:tc>
        <w:tc>
          <w:tcPr>
            <w:tcW w:w="1245" w:type="pct"/>
            <w:tcBorders>
              <w:top w:val="nil"/>
              <w:left w:val="nil"/>
              <w:bottom w:val="nil"/>
              <w:right w:val="nil"/>
            </w:tcBorders>
            <w:shd w:val="clear" w:color="auto" w:fill="auto"/>
            <w:noWrap/>
            <w:vAlign w:val="bottom"/>
            <w:hideMark/>
          </w:tcPr>
          <w:p w14:paraId="397A4274" w14:textId="77777777" w:rsidR="00893807" w:rsidRPr="009B3E7C" w:rsidRDefault="00893807" w:rsidP="00B67820">
            <w:pPr>
              <w:spacing w:line="240" w:lineRule="auto"/>
              <w:rPr>
                <w:rFonts w:ascii="Arial" w:hAnsi="Arial" w:cs="Arial"/>
              </w:rPr>
            </w:pPr>
          </w:p>
        </w:tc>
      </w:tr>
      <w:tr w:rsidR="00893807" w:rsidRPr="009B3E7C" w14:paraId="50A11621" w14:textId="77777777" w:rsidTr="00766ACA">
        <w:trPr>
          <w:trHeight w:val="300"/>
        </w:trPr>
        <w:tc>
          <w:tcPr>
            <w:tcW w:w="3755" w:type="pct"/>
            <w:tcBorders>
              <w:top w:val="nil"/>
              <w:left w:val="nil"/>
              <w:bottom w:val="nil"/>
              <w:right w:val="nil"/>
            </w:tcBorders>
            <w:shd w:val="clear" w:color="auto" w:fill="auto"/>
            <w:noWrap/>
            <w:vAlign w:val="bottom"/>
            <w:hideMark/>
          </w:tcPr>
          <w:p w14:paraId="1223A151" w14:textId="77777777" w:rsidR="00893807" w:rsidRPr="009B3E7C" w:rsidRDefault="00893807" w:rsidP="00B67820">
            <w:pPr>
              <w:spacing w:line="240" w:lineRule="auto"/>
              <w:rPr>
                <w:rFonts w:ascii="Arial" w:hAnsi="Arial" w:cs="Arial"/>
              </w:rPr>
            </w:pPr>
          </w:p>
        </w:tc>
        <w:tc>
          <w:tcPr>
            <w:tcW w:w="1245" w:type="pct"/>
            <w:tcBorders>
              <w:top w:val="nil"/>
              <w:left w:val="nil"/>
              <w:bottom w:val="nil"/>
              <w:right w:val="nil"/>
            </w:tcBorders>
            <w:shd w:val="clear" w:color="auto" w:fill="auto"/>
            <w:noWrap/>
            <w:vAlign w:val="bottom"/>
            <w:hideMark/>
          </w:tcPr>
          <w:p w14:paraId="7BF066B5" w14:textId="77777777" w:rsidR="00893807" w:rsidRPr="009B3E7C" w:rsidRDefault="00893807" w:rsidP="00B67820">
            <w:pPr>
              <w:spacing w:line="240" w:lineRule="auto"/>
              <w:rPr>
                <w:rFonts w:ascii="Arial" w:hAnsi="Arial" w:cs="Arial"/>
              </w:rPr>
            </w:pPr>
          </w:p>
        </w:tc>
      </w:tr>
      <w:tr w:rsidR="00893807" w:rsidRPr="009B3E7C" w14:paraId="07A452CD" w14:textId="77777777" w:rsidTr="00766ACA">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ACAE0"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Workings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3AA5D9E1" w14:textId="15480544" w:rsidR="00893807" w:rsidRPr="009B3E7C" w:rsidRDefault="00766ACA" w:rsidP="00B67820">
            <w:pPr>
              <w:spacing w:line="240" w:lineRule="auto"/>
              <w:jc w:val="center"/>
              <w:rPr>
                <w:rFonts w:ascii="Arial" w:hAnsi="Arial" w:cs="Arial"/>
                <w:b/>
                <w:bCs/>
              </w:rPr>
            </w:pPr>
            <w:r w:rsidRPr="009B3E7C">
              <w:rPr>
                <w:rFonts w:ascii="Arial" w:hAnsi="Arial" w:cs="Arial"/>
                <w:b/>
                <w:bCs/>
              </w:rPr>
              <w:t>Amount</w:t>
            </w:r>
          </w:p>
        </w:tc>
      </w:tr>
      <w:tr w:rsidR="00893807" w:rsidRPr="009B3E7C" w14:paraId="01D026F7"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6092F94" w14:textId="77777777" w:rsidR="00893807" w:rsidRPr="009B3E7C" w:rsidRDefault="00893807" w:rsidP="00B67820">
            <w:pPr>
              <w:spacing w:line="240" w:lineRule="auto"/>
              <w:rPr>
                <w:rFonts w:ascii="Arial" w:hAnsi="Arial" w:cs="Arial"/>
              </w:rPr>
            </w:pPr>
            <w:r w:rsidRPr="009B3E7C">
              <w:rPr>
                <w:rFonts w:ascii="Arial" w:hAnsi="Arial" w:cs="Arial"/>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697327F1" w14:textId="77777777" w:rsidR="00893807" w:rsidRPr="009B3E7C" w:rsidRDefault="00893807" w:rsidP="00B67820">
            <w:pPr>
              <w:spacing w:line="240" w:lineRule="auto"/>
              <w:rPr>
                <w:rFonts w:ascii="Arial" w:hAnsi="Arial" w:cs="Arial"/>
              </w:rPr>
            </w:pPr>
            <w:r w:rsidRPr="009B3E7C">
              <w:rPr>
                <w:rFonts w:ascii="Arial" w:hAnsi="Arial" w:cs="Arial"/>
              </w:rPr>
              <w:t xml:space="preserve"> £    1,100.00 </w:t>
            </w:r>
          </w:p>
        </w:tc>
      </w:tr>
      <w:tr w:rsidR="00893807" w:rsidRPr="009B3E7C" w14:paraId="4BB73AED"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2973801D" w14:textId="77777777" w:rsidR="00893807" w:rsidRPr="009B3E7C" w:rsidRDefault="00893807" w:rsidP="00B67820">
            <w:pPr>
              <w:spacing w:line="240" w:lineRule="auto"/>
              <w:rPr>
                <w:rFonts w:ascii="Arial" w:hAnsi="Arial" w:cs="Arial"/>
              </w:rPr>
            </w:pPr>
            <w:r w:rsidRPr="009B3E7C">
              <w:rPr>
                <w:rFonts w:ascii="Arial" w:hAnsi="Arial" w:cs="Arial"/>
              </w:rPr>
              <w:t xml:space="preserve">Total months </w:t>
            </w:r>
          </w:p>
        </w:tc>
        <w:tc>
          <w:tcPr>
            <w:tcW w:w="1245" w:type="pct"/>
            <w:tcBorders>
              <w:top w:val="nil"/>
              <w:left w:val="nil"/>
              <w:bottom w:val="single" w:sz="4" w:space="0" w:color="auto"/>
              <w:right w:val="single" w:sz="4" w:space="0" w:color="auto"/>
            </w:tcBorders>
            <w:shd w:val="clear" w:color="auto" w:fill="auto"/>
            <w:noWrap/>
            <w:vAlign w:val="bottom"/>
            <w:hideMark/>
          </w:tcPr>
          <w:p w14:paraId="4F069CB9" w14:textId="77777777" w:rsidR="00893807" w:rsidRPr="009B3E7C" w:rsidRDefault="00893807" w:rsidP="00B67820">
            <w:pPr>
              <w:spacing w:line="240" w:lineRule="auto"/>
              <w:rPr>
                <w:rFonts w:ascii="Arial" w:hAnsi="Arial" w:cs="Arial"/>
              </w:rPr>
            </w:pPr>
            <w:r w:rsidRPr="009B3E7C">
              <w:rPr>
                <w:rFonts w:ascii="Arial" w:hAnsi="Arial" w:cs="Arial"/>
              </w:rPr>
              <w:t xml:space="preserve"> £          12.00 </w:t>
            </w:r>
          </w:p>
        </w:tc>
      </w:tr>
      <w:tr w:rsidR="00893807" w:rsidRPr="009B3E7C" w14:paraId="4B819BAF"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4F5C6825" w14:textId="77777777" w:rsidR="00893807" w:rsidRPr="009B3E7C" w:rsidRDefault="00893807" w:rsidP="00B67820">
            <w:pPr>
              <w:spacing w:line="240" w:lineRule="auto"/>
              <w:rPr>
                <w:rFonts w:ascii="Arial" w:hAnsi="Arial" w:cs="Arial"/>
              </w:rPr>
            </w:pPr>
            <w:r w:rsidRPr="009B3E7C">
              <w:rPr>
                <w:rFonts w:ascii="Arial" w:hAnsi="Arial" w:cs="Arial"/>
              </w:rPr>
              <w:t>Per month amount</w:t>
            </w:r>
          </w:p>
        </w:tc>
        <w:tc>
          <w:tcPr>
            <w:tcW w:w="1245" w:type="pct"/>
            <w:tcBorders>
              <w:top w:val="nil"/>
              <w:left w:val="nil"/>
              <w:bottom w:val="single" w:sz="4" w:space="0" w:color="auto"/>
              <w:right w:val="single" w:sz="4" w:space="0" w:color="auto"/>
            </w:tcBorders>
            <w:shd w:val="clear" w:color="auto" w:fill="auto"/>
            <w:noWrap/>
            <w:vAlign w:val="bottom"/>
            <w:hideMark/>
          </w:tcPr>
          <w:p w14:paraId="27142950" w14:textId="77777777" w:rsidR="00893807" w:rsidRPr="009B3E7C" w:rsidRDefault="00893807" w:rsidP="00B67820">
            <w:pPr>
              <w:spacing w:line="240" w:lineRule="auto"/>
              <w:rPr>
                <w:rFonts w:ascii="Arial" w:hAnsi="Arial" w:cs="Arial"/>
              </w:rPr>
            </w:pPr>
            <w:r w:rsidRPr="009B3E7C">
              <w:rPr>
                <w:rFonts w:ascii="Arial" w:hAnsi="Arial" w:cs="Arial"/>
              </w:rPr>
              <w:t xml:space="preserve"> £          91.67 </w:t>
            </w:r>
          </w:p>
        </w:tc>
      </w:tr>
      <w:tr w:rsidR="00893807" w:rsidRPr="009B3E7C" w14:paraId="6A524F63" w14:textId="77777777" w:rsidTr="00766ACA">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E0EE69E"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Amount for 6 months </w:t>
            </w:r>
          </w:p>
        </w:tc>
        <w:tc>
          <w:tcPr>
            <w:tcW w:w="1245" w:type="pct"/>
            <w:tcBorders>
              <w:top w:val="nil"/>
              <w:left w:val="nil"/>
              <w:bottom w:val="single" w:sz="4" w:space="0" w:color="auto"/>
              <w:right w:val="single" w:sz="4" w:space="0" w:color="auto"/>
            </w:tcBorders>
            <w:shd w:val="clear" w:color="auto" w:fill="auto"/>
            <w:noWrap/>
            <w:vAlign w:val="bottom"/>
            <w:hideMark/>
          </w:tcPr>
          <w:p w14:paraId="4CB22C17" w14:textId="77777777" w:rsidR="00893807" w:rsidRPr="009B3E7C" w:rsidRDefault="00893807" w:rsidP="00B67820">
            <w:pPr>
              <w:spacing w:line="240" w:lineRule="auto"/>
              <w:rPr>
                <w:rFonts w:ascii="Arial" w:hAnsi="Arial" w:cs="Arial"/>
                <w:b/>
                <w:bCs/>
              </w:rPr>
            </w:pPr>
            <w:r w:rsidRPr="009B3E7C">
              <w:rPr>
                <w:rFonts w:ascii="Arial" w:hAnsi="Arial" w:cs="Arial"/>
                <w:b/>
                <w:bCs/>
              </w:rPr>
              <w:t xml:space="preserve"> £        550.00 </w:t>
            </w:r>
          </w:p>
        </w:tc>
      </w:tr>
    </w:tbl>
    <w:p w14:paraId="4523B7C1" w14:textId="77777777" w:rsidR="00766ACA" w:rsidRPr="009B3E7C" w:rsidRDefault="00766ACA" w:rsidP="00893807">
      <w:pPr>
        <w:rPr>
          <w:rFonts w:ascii="Arial" w:hAnsi="Arial" w:cs="Arial"/>
        </w:rPr>
      </w:pPr>
    </w:p>
    <w:p w14:paraId="542100D0" w14:textId="3EE7D91A" w:rsidR="00893807" w:rsidRPr="009B3E7C" w:rsidRDefault="00766ACA" w:rsidP="00893807">
      <w:pPr>
        <w:rPr>
          <w:rFonts w:ascii="Arial" w:hAnsi="Arial" w:cs="Arial"/>
        </w:rPr>
      </w:pPr>
      <w:r w:rsidRPr="009B3E7C">
        <w:rPr>
          <w:rFonts w:ascii="Arial" w:hAnsi="Arial" w:cs="Arial"/>
        </w:rPr>
        <w:t>Therefore,</w:t>
      </w:r>
      <w:r w:rsidR="00893807" w:rsidRPr="009B3E7C">
        <w:rPr>
          <w:rFonts w:ascii="Arial" w:hAnsi="Arial" w:cs="Arial"/>
        </w:rPr>
        <w:t xml:space="preserve"> the amount that shall be recorded in the statement of profit and loss account for the year ending 31st </w:t>
      </w:r>
      <w:r w:rsidR="009B3E7C" w:rsidRPr="009B3E7C">
        <w:rPr>
          <w:rFonts w:ascii="Arial" w:hAnsi="Arial" w:cs="Arial"/>
        </w:rPr>
        <w:t>December</w:t>
      </w:r>
      <w:r w:rsidR="00893807" w:rsidRPr="009B3E7C">
        <w:rPr>
          <w:rFonts w:ascii="Arial" w:hAnsi="Arial" w:cs="Arial"/>
        </w:rPr>
        <w:t xml:space="preserve"> 2017</w:t>
      </w:r>
      <w:r w:rsidRPr="009B3E7C">
        <w:rPr>
          <w:rFonts w:ascii="Arial" w:hAnsi="Arial" w:cs="Arial"/>
        </w:rPr>
        <w:t xml:space="preserve">. </w:t>
      </w:r>
    </w:p>
    <w:p w14:paraId="5F601884" w14:textId="77777777" w:rsidR="00893807" w:rsidRPr="009B3E7C" w:rsidRDefault="00893807" w:rsidP="00893807">
      <w:pPr>
        <w:rPr>
          <w:rFonts w:ascii="Arial" w:hAnsi="Arial" w:cs="Arial"/>
        </w:rPr>
      </w:pPr>
    </w:p>
    <w:p w14:paraId="731E7074" w14:textId="4B0EA138" w:rsidR="00893807" w:rsidRPr="009B3E7C" w:rsidRDefault="00893807" w:rsidP="00893807">
      <w:pPr>
        <w:rPr>
          <w:rFonts w:ascii="Arial" w:hAnsi="Arial" w:cs="Arial"/>
          <w:b/>
          <w:bCs/>
        </w:rPr>
      </w:pPr>
      <w:r w:rsidRPr="009B3E7C">
        <w:rPr>
          <w:rFonts w:ascii="Arial" w:hAnsi="Arial" w:cs="Arial"/>
          <w:b/>
          <w:bCs/>
        </w:rPr>
        <w:t>Part B</w:t>
      </w:r>
    </w:p>
    <w:tbl>
      <w:tblPr>
        <w:tblW w:w="5000" w:type="pct"/>
        <w:tblLook w:val="04A0" w:firstRow="1" w:lastRow="0" w:firstColumn="1" w:lastColumn="0" w:noHBand="0" w:noVBand="1"/>
      </w:tblPr>
      <w:tblGrid>
        <w:gridCol w:w="7022"/>
        <w:gridCol w:w="2328"/>
      </w:tblGrid>
      <w:tr w:rsidR="00153ACB" w:rsidRPr="009B3E7C" w14:paraId="422A2D1C" w14:textId="77777777" w:rsidTr="00153ACB">
        <w:trPr>
          <w:trHeight w:val="300"/>
        </w:trPr>
        <w:tc>
          <w:tcPr>
            <w:tcW w:w="37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08AC9"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Workings </w:t>
            </w:r>
          </w:p>
        </w:tc>
        <w:tc>
          <w:tcPr>
            <w:tcW w:w="1245" w:type="pct"/>
            <w:tcBorders>
              <w:top w:val="single" w:sz="4" w:space="0" w:color="auto"/>
              <w:left w:val="nil"/>
              <w:bottom w:val="single" w:sz="4" w:space="0" w:color="auto"/>
              <w:right w:val="single" w:sz="4" w:space="0" w:color="auto"/>
            </w:tcBorders>
            <w:shd w:val="clear" w:color="auto" w:fill="auto"/>
            <w:noWrap/>
            <w:vAlign w:val="bottom"/>
            <w:hideMark/>
          </w:tcPr>
          <w:p w14:paraId="41D92340"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153ACB" w:rsidRPr="009B3E7C" w14:paraId="0C3FF9A3"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6711635C"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Total </w:t>
            </w:r>
          </w:p>
        </w:tc>
        <w:tc>
          <w:tcPr>
            <w:tcW w:w="1245" w:type="pct"/>
            <w:tcBorders>
              <w:top w:val="nil"/>
              <w:left w:val="nil"/>
              <w:bottom w:val="single" w:sz="4" w:space="0" w:color="auto"/>
              <w:right w:val="single" w:sz="4" w:space="0" w:color="auto"/>
            </w:tcBorders>
            <w:shd w:val="clear" w:color="auto" w:fill="auto"/>
            <w:noWrap/>
            <w:vAlign w:val="bottom"/>
            <w:hideMark/>
          </w:tcPr>
          <w:p w14:paraId="211DB89C"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1,100.00 </w:t>
            </w:r>
          </w:p>
        </w:tc>
      </w:tr>
      <w:tr w:rsidR="00153ACB" w:rsidRPr="009B3E7C" w14:paraId="40E4ECD7"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D58A834"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 xml:space="preserve">Total months </w:t>
            </w:r>
          </w:p>
        </w:tc>
        <w:tc>
          <w:tcPr>
            <w:tcW w:w="1245" w:type="pct"/>
            <w:tcBorders>
              <w:top w:val="nil"/>
              <w:left w:val="nil"/>
              <w:bottom w:val="single" w:sz="4" w:space="0" w:color="auto"/>
              <w:right w:val="single" w:sz="4" w:space="0" w:color="auto"/>
            </w:tcBorders>
            <w:shd w:val="clear" w:color="auto" w:fill="auto"/>
            <w:noWrap/>
            <w:vAlign w:val="bottom"/>
            <w:hideMark/>
          </w:tcPr>
          <w:p w14:paraId="1D397908"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12.00 </w:t>
            </w:r>
          </w:p>
        </w:tc>
      </w:tr>
      <w:tr w:rsidR="00153ACB" w:rsidRPr="009B3E7C" w14:paraId="504513C2"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295ED224" w14:textId="77777777" w:rsidR="00153ACB" w:rsidRPr="009B3E7C" w:rsidRDefault="00153ACB" w:rsidP="00153ACB">
            <w:pPr>
              <w:spacing w:after="0" w:line="240" w:lineRule="auto"/>
              <w:rPr>
                <w:rFonts w:ascii="Arial" w:eastAsia="Times New Roman" w:hAnsi="Arial" w:cs="Arial"/>
                <w:color w:val="000000"/>
              </w:rPr>
            </w:pPr>
            <w:r w:rsidRPr="009B3E7C">
              <w:rPr>
                <w:rFonts w:ascii="Arial" w:eastAsia="Times New Roman" w:hAnsi="Arial" w:cs="Arial"/>
                <w:color w:val="000000"/>
              </w:rPr>
              <w:t>Per month amount</w:t>
            </w:r>
          </w:p>
        </w:tc>
        <w:tc>
          <w:tcPr>
            <w:tcW w:w="1245" w:type="pct"/>
            <w:tcBorders>
              <w:top w:val="nil"/>
              <w:left w:val="nil"/>
              <w:bottom w:val="single" w:sz="4" w:space="0" w:color="auto"/>
              <w:right w:val="single" w:sz="4" w:space="0" w:color="auto"/>
            </w:tcBorders>
            <w:shd w:val="clear" w:color="auto" w:fill="auto"/>
            <w:noWrap/>
            <w:vAlign w:val="bottom"/>
            <w:hideMark/>
          </w:tcPr>
          <w:p w14:paraId="35B08758"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91.67 </w:t>
            </w:r>
          </w:p>
        </w:tc>
      </w:tr>
      <w:tr w:rsidR="00153ACB" w:rsidRPr="009B3E7C" w14:paraId="0C38F8CF" w14:textId="77777777" w:rsidTr="00153ACB">
        <w:trPr>
          <w:trHeight w:val="315"/>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513DCAF"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January to June</w:t>
            </w:r>
          </w:p>
        </w:tc>
        <w:tc>
          <w:tcPr>
            <w:tcW w:w="1245" w:type="pct"/>
            <w:tcBorders>
              <w:top w:val="nil"/>
              <w:left w:val="nil"/>
              <w:bottom w:val="single" w:sz="4" w:space="0" w:color="auto"/>
              <w:right w:val="single" w:sz="4" w:space="0" w:color="auto"/>
            </w:tcBorders>
            <w:shd w:val="clear" w:color="auto" w:fill="auto"/>
            <w:noWrap/>
            <w:vAlign w:val="bottom"/>
            <w:hideMark/>
          </w:tcPr>
          <w:p w14:paraId="6605EBEE" w14:textId="77777777" w:rsidR="00153ACB" w:rsidRPr="009B3E7C" w:rsidRDefault="00153ACB" w:rsidP="00153ACB">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r w:rsidR="00153ACB" w:rsidRPr="009B3E7C" w14:paraId="2BE2BE4D" w14:textId="77777777" w:rsidTr="00153ACB">
        <w:trPr>
          <w:trHeight w:val="300"/>
        </w:trPr>
        <w:tc>
          <w:tcPr>
            <w:tcW w:w="3755" w:type="pct"/>
            <w:tcBorders>
              <w:top w:val="nil"/>
              <w:left w:val="single" w:sz="4" w:space="0" w:color="auto"/>
              <w:bottom w:val="single" w:sz="4" w:space="0" w:color="auto"/>
              <w:right w:val="single" w:sz="4" w:space="0" w:color="auto"/>
            </w:tcBorders>
            <w:shd w:val="clear" w:color="auto" w:fill="auto"/>
            <w:noWrap/>
            <w:vAlign w:val="bottom"/>
            <w:hideMark/>
          </w:tcPr>
          <w:p w14:paraId="00ADCD88" w14:textId="77777777" w:rsidR="00153ACB" w:rsidRPr="009B3E7C" w:rsidRDefault="00153ACB" w:rsidP="00153ACB">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Prepaid amount for 6 months </w:t>
            </w:r>
          </w:p>
        </w:tc>
        <w:tc>
          <w:tcPr>
            <w:tcW w:w="1245" w:type="pct"/>
            <w:tcBorders>
              <w:top w:val="nil"/>
              <w:left w:val="nil"/>
              <w:bottom w:val="single" w:sz="4" w:space="0" w:color="auto"/>
              <w:right w:val="single" w:sz="4" w:space="0" w:color="auto"/>
            </w:tcBorders>
            <w:shd w:val="clear" w:color="auto" w:fill="auto"/>
            <w:noWrap/>
            <w:vAlign w:val="bottom"/>
            <w:hideMark/>
          </w:tcPr>
          <w:p w14:paraId="26B293F4" w14:textId="77777777" w:rsidR="00153ACB" w:rsidRPr="009B3E7C" w:rsidRDefault="00153ACB" w:rsidP="00153ACB">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550.00 </w:t>
            </w:r>
          </w:p>
        </w:tc>
      </w:tr>
    </w:tbl>
    <w:p w14:paraId="0B4BBEC8" w14:textId="248CB550" w:rsidR="00153ACB" w:rsidRPr="009B3E7C" w:rsidRDefault="00153ACB" w:rsidP="00893807">
      <w:pPr>
        <w:rPr>
          <w:rFonts w:ascii="Arial" w:hAnsi="Arial" w:cs="Arial"/>
          <w:b/>
          <w:bCs/>
        </w:rPr>
      </w:pPr>
    </w:p>
    <w:p w14:paraId="451489C7" w14:textId="6127771A" w:rsidR="00153ACB" w:rsidRPr="009B3E7C" w:rsidRDefault="00153ACB" w:rsidP="00153ACB">
      <w:pPr>
        <w:spacing w:line="480" w:lineRule="auto"/>
        <w:rPr>
          <w:rFonts w:ascii="Arial" w:hAnsi="Arial" w:cs="Arial"/>
        </w:rPr>
      </w:pPr>
      <w:r w:rsidRPr="009B3E7C">
        <w:rPr>
          <w:rFonts w:ascii="Arial" w:hAnsi="Arial" w:cs="Arial"/>
        </w:rPr>
        <w:t>The prepaid amount will be shown in the balance sheet as at 31st December 2017 worth £550.</w:t>
      </w:r>
    </w:p>
    <w:p w14:paraId="49E27A88" w14:textId="77777777" w:rsidR="00291F12" w:rsidRPr="009B3E7C" w:rsidRDefault="00291F12" w:rsidP="00893807">
      <w:pPr>
        <w:rPr>
          <w:rFonts w:ascii="Arial" w:hAnsi="Arial" w:cs="Arial"/>
          <w:b/>
          <w:bCs/>
        </w:rPr>
      </w:pPr>
      <w:r w:rsidRPr="009B3E7C">
        <w:rPr>
          <w:rFonts w:ascii="Arial" w:hAnsi="Arial" w:cs="Arial"/>
          <w:b/>
          <w:bCs/>
        </w:rPr>
        <w:t>Part C</w:t>
      </w:r>
    </w:p>
    <w:tbl>
      <w:tblPr>
        <w:tblW w:w="5000" w:type="pct"/>
        <w:tblLook w:val="04A0" w:firstRow="1" w:lastRow="0" w:firstColumn="1" w:lastColumn="0" w:noHBand="0" w:noVBand="1"/>
      </w:tblPr>
      <w:tblGrid>
        <w:gridCol w:w="2556"/>
        <w:gridCol w:w="1501"/>
        <w:gridCol w:w="1868"/>
        <w:gridCol w:w="1929"/>
        <w:gridCol w:w="1501"/>
      </w:tblGrid>
      <w:tr w:rsidR="00291F12" w:rsidRPr="009B3E7C" w14:paraId="7351CA09" w14:textId="77777777" w:rsidTr="00291F12">
        <w:trPr>
          <w:trHeight w:val="300"/>
        </w:trPr>
        <w:tc>
          <w:tcPr>
            <w:tcW w:w="14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0EDF9"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 xml:space="preserve">Original Cost </w:t>
            </w:r>
          </w:p>
        </w:tc>
        <w:tc>
          <w:tcPr>
            <w:tcW w:w="784" w:type="pct"/>
            <w:tcBorders>
              <w:top w:val="single" w:sz="4" w:space="0" w:color="auto"/>
              <w:left w:val="nil"/>
              <w:bottom w:val="single" w:sz="4" w:space="0" w:color="auto"/>
              <w:right w:val="single" w:sz="4" w:space="0" w:color="auto"/>
            </w:tcBorders>
            <w:shd w:val="clear" w:color="auto" w:fill="auto"/>
            <w:noWrap/>
            <w:vAlign w:val="bottom"/>
            <w:hideMark/>
          </w:tcPr>
          <w:p w14:paraId="2086251A"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25,000.00 </w:t>
            </w:r>
          </w:p>
        </w:tc>
        <w:tc>
          <w:tcPr>
            <w:tcW w:w="964" w:type="pct"/>
            <w:tcBorders>
              <w:top w:val="nil"/>
              <w:left w:val="nil"/>
              <w:bottom w:val="nil"/>
              <w:right w:val="nil"/>
            </w:tcBorders>
            <w:shd w:val="clear" w:color="auto" w:fill="auto"/>
            <w:noWrap/>
            <w:vAlign w:val="bottom"/>
            <w:hideMark/>
          </w:tcPr>
          <w:p w14:paraId="554A2066" w14:textId="77777777" w:rsidR="00291F12" w:rsidRPr="009B3E7C" w:rsidRDefault="00291F12" w:rsidP="00291F12">
            <w:pPr>
              <w:spacing w:after="0" w:line="240" w:lineRule="auto"/>
              <w:jc w:val="center"/>
              <w:rPr>
                <w:rFonts w:ascii="Arial" w:eastAsia="Times New Roman" w:hAnsi="Arial" w:cs="Arial"/>
                <w:color w:val="000000"/>
              </w:rPr>
            </w:pPr>
          </w:p>
        </w:tc>
        <w:tc>
          <w:tcPr>
            <w:tcW w:w="977" w:type="pct"/>
            <w:tcBorders>
              <w:top w:val="nil"/>
              <w:left w:val="nil"/>
              <w:bottom w:val="nil"/>
              <w:right w:val="nil"/>
            </w:tcBorders>
            <w:shd w:val="clear" w:color="auto" w:fill="auto"/>
            <w:noWrap/>
            <w:vAlign w:val="bottom"/>
            <w:hideMark/>
          </w:tcPr>
          <w:p w14:paraId="17C9CD9C" w14:textId="77777777" w:rsidR="00291F12" w:rsidRPr="009B3E7C" w:rsidRDefault="00291F12" w:rsidP="00291F12">
            <w:pPr>
              <w:spacing w:after="0" w:line="240" w:lineRule="auto"/>
              <w:jc w:val="center"/>
              <w:rPr>
                <w:rFonts w:ascii="Arial" w:eastAsia="Times New Roman" w:hAnsi="Arial" w:cs="Arial"/>
              </w:rPr>
            </w:pPr>
          </w:p>
        </w:tc>
        <w:tc>
          <w:tcPr>
            <w:tcW w:w="784" w:type="pct"/>
            <w:tcBorders>
              <w:top w:val="nil"/>
              <w:left w:val="nil"/>
              <w:bottom w:val="nil"/>
              <w:right w:val="nil"/>
            </w:tcBorders>
            <w:shd w:val="clear" w:color="auto" w:fill="auto"/>
            <w:noWrap/>
            <w:vAlign w:val="bottom"/>
            <w:hideMark/>
          </w:tcPr>
          <w:p w14:paraId="33E1AA5F"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3F81C2E7"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23C0BF12"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 xml:space="preserve">Rate of depreciation </w:t>
            </w:r>
          </w:p>
        </w:tc>
        <w:tc>
          <w:tcPr>
            <w:tcW w:w="784" w:type="pct"/>
            <w:tcBorders>
              <w:top w:val="nil"/>
              <w:left w:val="nil"/>
              <w:bottom w:val="single" w:sz="4" w:space="0" w:color="auto"/>
              <w:right w:val="single" w:sz="4" w:space="0" w:color="auto"/>
            </w:tcBorders>
            <w:shd w:val="clear" w:color="auto" w:fill="auto"/>
            <w:noWrap/>
            <w:vAlign w:val="bottom"/>
            <w:hideMark/>
          </w:tcPr>
          <w:p w14:paraId="346EDC7F"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64" w:type="pct"/>
            <w:tcBorders>
              <w:top w:val="nil"/>
              <w:left w:val="nil"/>
              <w:bottom w:val="nil"/>
              <w:right w:val="nil"/>
            </w:tcBorders>
            <w:shd w:val="clear" w:color="auto" w:fill="auto"/>
            <w:noWrap/>
            <w:vAlign w:val="bottom"/>
            <w:hideMark/>
          </w:tcPr>
          <w:p w14:paraId="1C0DCE81" w14:textId="77777777" w:rsidR="00291F12" w:rsidRPr="009B3E7C" w:rsidRDefault="00291F12" w:rsidP="00291F12">
            <w:pPr>
              <w:spacing w:after="0" w:line="240" w:lineRule="auto"/>
              <w:jc w:val="center"/>
              <w:rPr>
                <w:rFonts w:ascii="Arial" w:eastAsia="Times New Roman" w:hAnsi="Arial" w:cs="Arial"/>
                <w:color w:val="000000"/>
              </w:rPr>
            </w:pPr>
          </w:p>
        </w:tc>
        <w:tc>
          <w:tcPr>
            <w:tcW w:w="977" w:type="pct"/>
            <w:tcBorders>
              <w:top w:val="nil"/>
              <w:left w:val="nil"/>
              <w:bottom w:val="nil"/>
              <w:right w:val="nil"/>
            </w:tcBorders>
            <w:shd w:val="clear" w:color="auto" w:fill="auto"/>
            <w:noWrap/>
            <w:vAlign w:val="bottom"/>
            <w:hideMark/>
          </w:tcPr>
          <w:p w14:paraId="58B7E096" w14:textId="77777777" w:rsidR="00291F12" w:rsidRPr="009B3E7C" w:rsidRDefault="00291F12" w:rsidP="00291F12">
            <w:pPr>
              <w:spacing w:after="0" w:line="240" w:lineRule="auto"/>
              <w:jc w:val="center"/>
              <w:rPr>
                <w:rFonts w:ascii="Arial" w:eastAsia="Times New Roman" w:hAnsi="Arial" w:cs="Arial"/>
              </w:rPr>
            </w:pPr>
          </w:p>
        </w:tc>
        <w:tc>
          <w:tcPr>
            <w:tcW w:w="784" w:type="pct"/>
            <w:tcBorders>
              <w:top w:val="nil"/>
              <w:left w:val="nil"/>
              <w:bottom w:val="nil"/>
              <w:right w:val="nil"/>
            </w:tcBorders>
            <w:shd w:val="clear" w:color="auto" w:fill="auto"/>
            <w:noWrap/>
            <w:vAlign w:val="bottom"/>
            <w:hideMark/>
          </w:tcPr>
          <w:p w14:paraId="212FBD66"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7EFBA92A" w14:textId="77777777" w:rsidTr="00291F12">
        <w:trPr>
          <w:trHeight w:val="300"/>
        </w:trPr>
        <w:tc>
          <w:tcPr>
            <w:tcW w:w="1491" w:type="pct"/>
            <w:tcBorders>
              <w:top w:val="nil"/>
              <w:left w:val="nil"/>
              <w:bottom w:val="nil"/>
              <w:right w:val="nil"/>
            </w:tcBorders>
            <w:shd w:val="clear" w:color="auto" w:fill="auto"/>
            <w:noWrap/>
            <w:vAlign w:val="bottom"/>
            <w:hideMark/>
          </w:tcPr>
          <w:p w14:paraId="701EF161" w14:textId="77777777" w:rsidR="00291F12" w:rsidRPr="009B3E7C" w:rsidRDefault="00291F12" w:rsidP="00291F12">
            <w:pPr>
              <w:spacing w:after="0" w:line="240" w:lineRule="auto"/>
              <w:jc w:val="center"/>
              <w:rPr>
                <w:rFonts w:ascii="Arial" w:eastAsia="Times New Roman" w:hAnsi="Arial" w:cs="Arial"/>
              </w:rPr>
            </w:pPr>
          </w:p>
        </w:tc>
        <w:tc>
          <w:tcPr>
            <w:tcW w:w="784" w:type="pct"/>
            <w:tcBorders>
              <w:top w:val="nil"/>
              <w:left w:val="nil"/>
              <w:bottom w:val="nil"/>
              <w:right w:val="nil"/>
            </w:tcBorders>
            <w:shd w:val="clear" w:color="auto" w:fill="auto"/>
            <w:noWrap/>
            <w:vAlign w:val="bottom"/>
            <w:hideMark/>
          </w:tcPr>
          <w:p w14:paraId="6E1F11CB" w14:textId="77777777" w:rsidR="00291F12" w:rsidRPr="009B3E7C" w:rsidRDefault="00291F12" w:rsidP="00291F12">
            <w:pPr>
              <w:spacing w:after="0" w:line="240" w:lineRule="auto"/>
              <w:rPr>
                <w:rFonts w:ascii="Arial" w:eastAsia="Times New Roman" w:hAnsi="Arial" w:cs="Arial"/>
              </w:rPr>
            </w:pPr>
          </w:p>
        </w:tc>
        <w:tc>
          <w:tcPr>
            <w:tcW w:w="964" w:type="pct"/>
            <w:tcBorders>
              <w:top w:val="nil"/>
              <w:left w:val="nil"/>
              <w:bottom w:val="nil"/>
              <w:right w:val="nil"/>
            </w:tcBorders>
            <w:shd w:val="clear" w:color="auto" w:fill="auto"/>
            <w:noWrap/>
            <w:vAlign w:val="bottom"/>
            <w:hideMark/>
          </w:tcPr>
          <w:p w14:paraId="38FA86D1" w14:textId="77777777" w:rsidR="00291F12" w:rsidRPr="009B3E7C" w:rsidRDefault="00291F12" w:rsidP="00291F12">
            <w:pPr>
              <w:spacing w:after="0" w:line="240" w:lineRule="auto"/>
              <w:jc w:val="center"/>
              <w:rPr>
                <w:rFonts w:ascii="Arial" w:eastAsia="Times New Roman" w:hAnsi="Arial" w:cs="Arial"/>
              </w:rPr>
            </w:pPr>
          </w:p>
        </w:tc>
        <w:tc>
          <w:tcPr>
            <w:tcW w:w="977" w:type="pct"/>
            <w:tcBorders>
              <w:top w:val="nil"/>
              <w:left w:val="nil"/>
              <w:bottom w:val="nil"/>
              <w:right w:val="nil"/>
            </w:tcBorders>
            <w:shd w:val="clear" w:color="auto" w:fill="auto"/>
            <w:noWrap/>
            <w:vAlign w:val="bottom"/>
            <w:hideMark/>
          </w:tcPr>
          <w:p w14:paraId="7E12D351" w14:textId="77777777" w:rsidR="00291F12" w:rsidRPr="009B3E7C" w:rsidRDefault="00291F12" w:rsidP="00291F12">
            <w:pPr>
              <w:spacing w:after="0" w:line="240" w:lineRule="auto"/>
              <w:jc w:val="center"/>
              <w:rPr>
                <w:rFonts w:ascii="Arial" w:eastAsia="Times New Roman" w:hAnsi="Arial" w:cs="Arial"/>
              </w:rPr>
            </w:pPr>
          </w:p>
        </w:tc>
        <w:tc>
          <w:tcPr>
            <w:tcW w:w="784" w:type="pct"/>
            <w:tcBorders>
              <w:top w:val="nil"/>
              <w:left w:val="nil"/>
              <w:bottom w:val="nil"/>
              <w:right w:val="nil"/>
            </w:tcBorders>
            <w:shd w:val="clear" w:color="auto" w:fill="auto"/>
            <w:noWrap/>
            <w:vAlign w:val="bottom"/>
            <w:hideMark/>
          </w:tcPr>
          <w:p w14:paraId="3341D100" w14:textId="77777777" w:rsidR="00291F12" w:rsidRPr="009B3E7C" w:rsidRDefault="00291F12" w:rsidP="00291F12">
            <w:pPr>
              <w:spacing w:after="0" w:line="240" w:lineRule="auto"/>
              <w:jc w:val="center"/>
              <w:rPr>
                <w:rFonts w:ascii="Arial" w:eastAsia="Times New Roman" w:hAnsi="Arial" w:cs="Arial"/>
              </w:rPr>
            </w:pPr>
          </w:p>
        </w:tc>
      </w:tr>
      <w:tr w:rsidR="00291F12" w:rsidRPr="009B3E7C" w14:paraId="6ED394D0" w14:textId="77777777" w:rsidTr="00291F12">
        <w:trPr>
          <w:trHeight w:val="300"/>
        </w:trPr>
        <w:tc>
          <w:tcPr>
            <w:tcW w:w="149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5AAFE" w14:textId="77777777" w:rsidR="00291F12" w:rsidRPr="009B3E7C" w:rsidRDefault="00291F12" w:rsidP="00291F12">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Particulars </w:t>
            </w:r>
          </w:p>
        </w:tc>
        <w:tc>
          <w:tcPr>
            <w:tcW w:w="784" w:type="pct"/>
            <w:tcBorders>
              <w:top w:val="single" w:sz="4" w:space="0" w:color="auto"/>
              <w:left w:val="nil"/>
              <w:bottom w:val="single" w:sz="4" w:space="0" w:color="auto"/>
              <w:right w:val="single" w:sz="4" w:space="0" w:color="auto"/>
            </w:tcBorders>
            <w:shd w:val="clear" w:color="auto" w:fill="auto"/>
            <w:noWrap/>
            <w:vAlign w:val="bottom"/>
            <w:hideMark/>
          </w:tcPr>
          <w:p w14:paraId="63CD9A2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Rate  </w:t>
            </w:r>
          </w:p>
        </w:tc>
        <w:tc>
          <w:tcPr>
            <w:tcW w:w="964" w:type="pct"/>
            <w:tcBorders>
              <w:top w:val="single" w:sz="4" w:space="0" w:color="auto"/>
              <w:left w:val="nil"/>
              <w:bottom w:val="single" w:sz="4" w:space="0" w:color="auto"/>
              <w:right w:val="single" w:sz="4" w:space="0" w:color="auto"/>
            </w:tcBorders>
            <w:shd w:val="clear" w:color="auto" w:fill="auto"/>
            <w:noWrap/>
            <w:vAlign w:val="bottom"/>
            <w:hideMark/>
          </w:tcPr>
          <w:p w14:paraId="619EC53E"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Original Cost  </w:t>
            </w:r>
          </w:p>
        </w:tc>
        <w:tc>
          <w:tcPr>
            <w:tcW w:w="977" w:type="pct"/>
            <w:tcBorders>
              <w:top w:val="single" w:sz="4" w:space="0" w:color="auto"/>
              <w:left w:val="nil"/>
              <w:bottom w:val="single" w:sz="4" w:space="0" w:color="auto"/>
              <w:right w:val="single" w:sz="4" w:space="0" w:color="auto"/>
            </w:tcBorders>
            <w:shd w:val="clear" w:color="auto" w:fill="auto"/>
            <w:noWrap/>
            <w:vAlign w:val="bottom"/>
            <w:hideMark/>
          </w:tcPr>
          <w:p w14:paraId="2301D2E3"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Depreciation </w:t>
            </w:r>
          </w:p>
        </w:tc>
        <w:tc>
          <w:tcPr>
            <w:tcW w:w="784" w:type="pct"/>
            <w:tcBorders>
              <w:top w:val="single" w:sz="4" w:space="0" w:color="auto"/>
              <w:left w:val="nil"/>
              <w:bottom w:val="single" w:sz="4" w:space="0" w:color="auto"/>
              <w:right w:val="single" w:sz="4" w:space="0" w:color="auto"/>
            </w:tcBorders>
            <w:shd w:val="clear" w:color="auto" w:fill="auto"/>
            <w:noWrap/>
            <w:vAlign w:val="bottom"/>
            <w:hideMark/>
          </w:tcPr>
          <w:p w14:paraId="18040F8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Balance </w:t>
            </w:r>
          </w:p>
        </w:tc>
      </w:tr>
      <w:tr w:rsidR="00291F12" w:rsidRPr="009B3E7C" w14:paraId="3FB4A6FF"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4600DE4E"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1st Year</w:t>
            </w:r>
          </w:p>
        </w:tc>
        <w:tc>
          <w:tcPr>
            <w:tcW w:w="784" w:type="pct"/>
            <w:tcBorders>
              <w:top w:val="nil"/>
              <w:left w:val="nil"/>
              <w:bottom w:val="single" w:sz="4" w:space="0" w:color="auto"/>
              <w:right w:val="single" w:sz="4" w:space="0" w:color="auto"/>
            </w:tcBorders>
            <w:shd w:val="clear" w:color="auto" w:fill="auto"/>
            <w:noWrap/>
            <w:vAlign w:val="bottom"/>
            <w:hideMark/>
          </w:tcPr>
          <w:p w14:paraId="2A5D4229"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64" w:type="pct"/>
            <w:tcBorders>
              <w:top w:val="nil"/>
              <w:left w:val="nil"/>
              <w:bottom w:val="single" w:sz="4" w:space="0" w:color="auto"/>
              <w:right w:val="single" w:sz="4" w:space="0" w:color="auto"/>
            </w:tcBorders>
            <w:shd w:val="clear" w:color="auto" w:fill="auto"/>
            <w:noWrap/>
            <w:vAlign w:val="bottom"/>
            <w:hideMark/>
          </w:tcPr>
          <w:p w14:paraId="56BFE0F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25,000.00 </w:t>
            </w:r>
          </w:p>
        </w:tc>
        <w:tc>
          <w:tcPr>
            <w:tcW w:w="977" w:type="pct"/>
            <w:tcBorders>
              <w:top w:val="nil"/>
              <w:left w:val="nil"/>
              <w:bottom w:val="single" w:sz="4" w:space="0" w:color="auto"/>
              <w:right w:val="single" w:sz="4" w:space="0" w:color="auto"/>
            </w:tcBorders>
            <w:shd w:val="clear" w:color="auto" w:fill="auto"/>
            <w:noWrap/>
            <w:vAlign w:val="bottom"/>
            <w:hideMark/>
          </w:tcPr>
          <w:p w14:paraId="1A26DEF8"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5,000.00 </w:t>
            </w:r>
          </w:p>
        </w:tc>
        <w:tc>
          <w:tcPr>
            <w:tcW w:w="784" w:type="pct"/>
            <w:tcBorders>
              <w:top w:val="nil"/>
              <w:left w:val="nil"/>
              <w:bottom w:val="single" w:sz="4" w:space="0" w:color="auto"/>
              <w:right w:val="single" w:sz="4" w:space="0" w:color="auto"/>
            </w:tcBorders>
            <w:shd w:val="clear" w:color="auto" w:fill="auto"/>
            <w:noWrap/>
            <w:vAlign w:val="bottom"/>
            <w:hideMark/>
          </w:tcPr>
          <w:p w14:paraId="6044852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r>
      <w:tr w:rsidR="00291F12" w:rsidRPr="009B3E7C" w14:paraId="377235C5"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10775437"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2nd Year</w:t>
            </w:r>
          </w:p>
        </w:tc>
        <w:tc>
          <w:tcPr>
            <w:tcW w:w="784" w:type="pct"/>
            <w:tcBorders>
              <w:top w:val="nil"/>
              <w:left w:val="nil"/>
              <w:bottom w:val="single" w:sz="4" w:space="0" w:color="auto"/>
              <w:right w:val="single" w:sz="4" w:space="0" w:color="auto"/>
            </w:tcBorders>
            <w:shd w:val="clear" w:color="auto" w:fill="auto"/>
            <w:noWrap/>
            <w:vAlign w:val="bottom"/>
            <w:hideMark/>
          </w:tcPr>
          <w:p w14:paraId="4CE671B6"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64" w:type="pct"/>
            <w:tcBorders>
              <w:top w:val="nil"/>
              <w:left w:val="nil"/>
              <w:bottom w:val="single" w:sz="4" w:space="0" w:color="auto"/>
              <w:right w:val="single" w:sz="4" w:space="0" w:color="auto"/>
            </w:tcBorders>
            <w:shd w:val="clear" w:color="auto" w:fill="auto"/>
            <w:noWrap/>
            <w:vAlign w:val="bottom"/>
            <w:hideMark/>
          </w:tcPr>
          <w:p w14:paraId="3FA521A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20,000.00 </w:t>
            </w:r>
          </w:p>
        </w:tc>
        <w:tc>
          <w:tcPr>
            <w:tcW w:w="977" w:type="pct"/>
            <w:tcBorders>
              <w:top w:val="nil"/>
              <w:left w:val="nil"/>
              <w:bottom w:val="single" w:sz="4" w:space="0" w:color="auto"/>
              <w:right w:val="single" w:sz="4" w:space="0" w:color="auto"/>
            </w:tcBorders>
            <w:shd w:val="clear" w:color="auto" w:fill="auto"/>
            <w:noWrap/>
            <w:vAlign w:val="bottom"/>
            <w:hideMark/>
          </w:tcPr>
          <w:p w14:paraId="3D08783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4,000.00 </w:t>
            </w:r>
          </w:p>
        </w:tc>
        <w:tc>
          <w:tcPr>
            <w:tcW w:w="784" w:type="pct"/>
            <w:tcBorders>
              <w:top w:val="nil"/>
              <w:left w:val="nil"/>
              <w:bottom w:val="single" w:sz="4" w:space="0" w:color="auto"/>
              <w:right w:val="single" w:sz="4" w:space="0" w:color="auto"/>
            </w:tcBorders>
            <w:shd w:val="clear" w:color="auto" w:fill="auto"/>
            <w:noWrap/>
            <w:vAlign w:val="bottom"/>
            <w:hideMark/>
          </w:tcPr>
          <w:p w14:paraId="08F844C0"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16,000.00 </w:t>
            </w:r>
          </w:p>
        </w:tc>
      </w:tr>
      <w:tr w:rsidR="00291F12" w:rsidRPr="009B3E7C" w14:paraId="61182484"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33858D00"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3ed Year</w:t>
            </w:r>
          </w:p>
        </w:tc>
        <w:tc>
          <w:tcPr>
            <w:tcW w:w="784" w:type="pct"/>
            <w:tcBorders>
              <w:top w:val="nil"/>
              <w:left w:val="nil"/>
              <w:bottom w:val="single" w:sz="4" w:space="0" w:color="auto"/>
              <w:right w:val="single" w:sz="4" w:space="0" w:color="auto"/>
            </w:tcBorders>
            <w:shd w:val="clear" w:color="auto" w:fill="auto"/>
            <w:noWrap/>
            <w:vAlign w:val="bottom"/>
            <w:hideMark/>
          </w:tcPr>
          <w:p w14:paraId="257F08F3"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64" w:type="pct"/>
            <w:tcBorders>
              <w:top w:val="nil"/>
              <w:left w:val="nil"/>
              <w:bottom w:val="single" w:sz="4" w:space="0" w:color="auto"/>
              <w:right w:val="single" w:sz="4" w:space="0" w:color="auto"/>
            </w:tcBorders>
            <w:shd w:val="clear" w:color="auto" w:fill="auto"/>
            <w:noWrap/>
            <w:vAlign w:val="bottom"/>
            <w:hideMark/>
          </w:tcPr>
          <w:p w14:paraId="158724DA"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16,000.00 </w:t>
            </w:r>
          </w:p>
        </w:tc>
        <w:tc>
          <w:tcPr>
            <w:tcW w:w="977" w:type="pct"/>
            <w:tcBorders>
              <w:top w:val="nil"/>
              <w:left w:val="nil"/>
              <w:bottom w:val="single" w:sz="4" w:space="0" w:color="auto"/>
              <w:right w:val="single" w:sz="4" w:space="0" w:color="auto"/>
            </w:tcBorders>
            <w:shd w:val="clear" w:color="auto" w:fill="auto"/>
            <w:noWrap/>
            <w:vAlign w:val="bottom"/>
            <w:hideMark/>
          </w:tcPr>
          <w:p w14:paraId="7C9D791D"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3,200.00 </w:t>
            </w:r>
          </w:p>
        </w:tc>
        <w:tc>
          <w:tcPr>
            <w:tcW w:w="784" w:type="pct"/>
            <w:tcBorders>
              <w:top w:val="nil"/>
              <w:left w:val="nil"/>
              <w:bottom w:val="single" w:sz="4" w:space="0" w:color="auto"/>
              <w:right w:val="single" w:sz="4" w:space="0" w:color="auto"/>
            </w:tcBorders>
            <w:shd w:val="clear" w:color="auto" w:fill="auto"/>
            <w:noWrap/>
            <w:vAlign w:val="bottom"/>
            <w:hideMark/>
          </w:tcPr>
          <w:p w14:paraId="403C3709"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12,800.00 </w:t>
            </w:r>
          </w:p>
        </w:tc>
      </w:tr>
      <w:tr w:rsidR="00291F12" w:rsidRPr="009B3E7C" w14:paraId="0A1E856A"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763DCA65" w14:textId="77777777" w:rsidR="00291F12" w:rsidRPr="009B3E7C" w:rsidRDefault="00291F12" w:rsidP="00291F12">
            <w:pPr>
              <w:spacing w:after="0" w:line="240" w:lineRule="auto"/>
              <w:rPr>
                <w:rFonts w:ascii="Arial" w:eastAsia="Times New Roman" w:hAnsi="Arial" w:cs="Arial"/>
                <w:color w:val="000000"/>
              </w:rPr>
            </w:pPr>
            <w:r w:rsidRPr="009B3E7C">
              <w:rPr>
                <w:rFonts w:ascii="Arial" w:eastAsia="Times New Roman" w:hAnsi="Arial" w:cs="Arial"/>
                <w:color w:val="000000"/>
              </w:rPr>
              <w:t>4th Year</w:t>
            </w:r>
          </w:p>
        </w:tc>
        <w:tc>
          <w:tcPr>
            <w:tcW w:w="784" w:type="pct"/>
            <w:tcBorders>
              <w:top w:val="nil"/>
              <w:left w:val="nil"/>
              <w:bottom w:val="single" w:sz="4" w:space="0" w:color="auto"/>
              <w:right w:val="single" w:sz="4" w:space="0" w:color="auto"/>
            </w:tcBorders>
            <w:shd w:val="clear" w:color="auto" w:fill="auto"/>
            <w:noWrap/>
            <w:vAlign w:val="bottom"/>
            <w:hideMark/>
          </w:tcPr>
          <w:p w14:paraId="3B8A7AD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20%</w:t>
            </w:r>
          </w:p>
        </w:tc>
        <w:tc>
          <w:tcPr>
            <w:tcW w:w="964" w:type="pct"/>
            <w:tcBorders>
              <w:top w:val="nil"/>
              <w:left w:val="nil"/>
              <w:bottom w:val="single" w:sz="4" w:space="0" w:color="auto"/>
              <w:right w:val="single" w:sz="4" w:space="0" w:color="auto"/>
            </w:tcBorders>
            <w:shd w:val="clear" w:color="auto" w:fill="auto"/>
            <w:noWrap/>
            <w:vAlign w:val="bottom"/>
            <w:hideMark/>
          </w:tcPr>
          <w:p w14:paraId="4A97E844"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12,800.00 </w:t>
            </w:r>
          </w:p>
        </w:tc>
        <w:tc>
          <w:tcPr>
            <w:tcW w:w="977" w:type="pct"/>
            <w:tcBorders>
              <w:top w:val="nil"/>
              <w:left w:val="nil"/>
              <w:bottom w:val="single" w:sz="4" w:space="0" w:color="auto"/>
              <w:right w:val="single" w:sz="4" w:space="0" w:color="auto"/>
            </w:tcBorders>
            <w:shd w:val="clear" w:color="auto" w:fill="auto"/>
            <w:noWrap/>
            <w:vAlign w:val="bottom"/>
            <w:hideMark/>
          </w:tcPr>
          <w:p w14:paraId="40B66832"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2,560.00 </w:t>
            </w:r>
          </w:p>
        </w:tc>
        <w:tc>
          <w:tcPr>
            <w:tcW w:w="784" w:type="pct"/>
            <w:tcBorders>
              <w:top w:val="nil"/>
              <w:left w:val="nil"/>
              <w:bottom w:val="single" w:sz="4" w:space="0" w:color="auto"/>
              <w:right w:val="single" w:sz="4" w:space="0" w:color="auto"/>
            </w:tcBorders>
            <w:shd w:val="clear" w:color="auto" w:fill="auto"/>
            <w:noWrap/>
            <w:vAlign w:val="bottom"/>
            <w:hideMark/>
          </w:tcPr>
          <w:p w14:paraId="30C82ACB"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xml:space="preserve"> £  10,240.00 </w:t>
            </w:r>
          </w:p>
        </w:tc>
      </w:tr>
      <w:tr w:rsidR="00291F12" w:rsidRPr="009B3E7C" w14:paraId="6CD2CB4E" w14:textId="77777777" w:rsidTr="00291F12">
        <w:trPr>
          <w:trHeight w:val="300"/>
        </w:trPr>
        <w:tc>
          <w:tcPr>
            <w:tcW w:w="1491" w:type="pct"/>
            <w:tcBorders>
              <w:top w:val="nil"/>
              <w:left w:val="single" w:sz="4" w:space="0" w:color="auto"/>
              <w:bottom w:val="single" w:sz="4" w:space="0" w:color="auto"/>
              <w:right w:val="single" w:sz="4" w:space="0" w:color="auto"/>
            </w:tcBorders>
            <w:shd w:val="clear" w:color="auto" w:fill="auto"/>
            <w:noWrap/>
            <w:vAlign w:val="bottom"/>
            <w:hideMark/>
          </w:tcPr>
          <w:p w14:paraId="4FF0FAEA" w14:textId="77777777" w:rsidR="00291F12" w:rsidRPr="009B3E7C" w:rsidRDefault="00291F12" w:rsidP="00291F12">
            <w:pPr>
              <w:spacing w:after="0" w:line="240" w:lineRule="auto"/>
              <w:rPr>
                <w:rFonts w:ascii="Arial" w:eastAsia="Times New Roman" w:hAnsi="Arial" w:cs="Arial"/>
                <w:b/>
                <w:bCs/>
                <w:color w:val="000000"/>
              </w:rPr>
            </w:pPr>
            <w:r w:rsidRPr="009B3E7C">
              <w:rPr>
                <w:rFonts w:ascii="Arial" w:eastAsia="Times New Roman" w:hAnsi="Arial" w:cs="Arial"/>
                <w:b/>
                <w:bCs/>
                <w:color w:val="000000"/>
              </w:rPr>
              <w:t xml:space="preserve">Total </w:t>
            </w:r>
          </w:p>
        </w:tc>
        <w:tc>
          <w:tcPr>
            <w:tcW w:w="784" w:type="pct"/>
            <w:tcBorders>
              <w:top w:val="nil"/>
              <w:left w:val="nil"/>
              <w:bottom w:val="single" w:sz="4" w:space="0" w:color="auto"/>
              <w:right w:val="single" w:sz="4" w:space="0" w:color="auto"/>
            </w:tcBorders>
            <w:shd w:val="clear" w:color="auto" w:fill="auto"/>
            <w:noWrap/>
            <w:vAlign w:val="bottom"/>
            <w:hideMark/>
          </w:tcPr>
          <w:p w14:paraId="6AD6C0D1"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964" w:type="pct"/>
            <w:tcBorders>
              <w:top w:val="nil"/>
              <w:left w:val="nil"/>
              <w:bottom w:val="single" w:sz="4" w:space="0" w:color="auto"/>
              <w:right w:val="single" w:sz="4" w:space="0" w:color="auto"/>
            </w:tcBorders>
            <w:shd w:val="clear" w:color="auto" w:fill="auto"/>
            <w:noWrap/>
            <w:vAlign w:val="bottom"/>
            <w:hideMark/>
          </w:tcPr>
          <w:p w14:paraId="4BAFFBA6"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w:t>
            </w:r>
          </w:p>
        </w:tc>
        <w:tc>
          <w:tcPr>
            <w:tcW w:w="977" w:type="pct"/>
            <w:tcBorders>
              <w:top w:val="nil"/>
              <w:left w:val="nil"/>
              <w:bottom w:val="single" w:sz="4" w:space="0" w:color="auto"/>
              <w:right w:val="single" w:sz="4" w:space="0" w:color="auto"/>
            </w:tcBorders>
            <w:shd w:val="clear" w:color="auto" w:fill="auto"/>
            <w:noWrap/>
            <w:vAlign w:val="bottom"/>
            <w:hideMark/>
          </w:tcPr>
          <w:p w14:paraId="3955F489" w14:textId="77777777" w:rsidR="00291F12" w:rsidRPr="009B3E7C" w:rsidRDefault="00291F12" w:rsidP="00291F12">
            <w:pPr>
              <w:spacing w:after="0" w:line="240" w:lineRule="auto"/>
              <w:jc w:val="center"/>
              <w:rPr>
                <w:rFonts w:ascii="Arial" w:eastAsia="Times New Roman" w:hAnsi="Arial" w:cs="Arial"/>
                <w:b/>
                <w:bCs/>
                <w:color w:val="000000"/>
              </w:rPr>
            </w:pPr>
            <w:r w:rsidRPr="009B3E7C">
              <w:rPr>
                <w:rFonts w:ascii="Arial" w:eastAsia="Times New Roman" w:hAnsi="Arial" w:cs="Arial"/>
                <w:b/>
                <w:bCs/>
                <w:color w:val="000000"/>
              </w:rPr>
              <w:t xml:space="preserve"> £        14,760.00 </w:t>
            </w:r>
          </w:p>
        </w:tc>
        <w:tc>
          <w:tcPr>
            <w:tcW w:w="784" w:type="pct"/>
            <w:tcBorders>
              <w:top w:val="nil"/>
              <w:left w:val="nil"/>
              <w:bottom w:val="single" w:sz="4" w:space="0" w:color="auto"/>
              <w:right w:val="single" w:sz="4" w:space="0" w:color="auto"/>
            </w:tcBorders>
            <w:shd w:val="clear" w:color="auto" w:fill="auto"/>
            <w:noWrap/>
            <w:vAlign w:val="bottom"/>
            <w:hideMark/>
          </w:tcPr>
          <w:p w14:paraId="3192EE75" w14:textId="77777777" w:rsidR="00291F12" w:rsidRPr="009B3E7C" w:rsidRDefault="00291F12" w:rsidP="00291F12">
            <w:pPr>
              <w:spacing w:after="0" w:line="240" w:lineRule="auto"/>
              <w:jc w:val="center"/>
              <w:rPr>
                <w:rFonts w:ascii="Arial" w:eastAsia="Times New Roman" w:hAnsi="Arial" w:cs="Arial"/>
                <w:color w:val="000000"/>
              </w:rPr>
            </w:pPr>
            <w:r w:rsidRPr="009B3E7C">
              <w:rPr>
                <w:rFonts w:ascii="Arial" w:eastAsia="Times New Roman" w:hAnsi="Arial" w:cs="Arial"/>
                <w:color w:val="000000"/>
              </w:rPr>
              <w:t> </w:t>
            </w:r>
          </w:p>
        </w:tc>
      </w:tr>
    </w:tbl>
    <w:p w14:paraId="4E3B8EFC" w14:textId="11E2EE73" w:rsidR="0029497D" w:rsidRPr="009B3E7C" w:rsidRDefault="0029497D" w:rsidP="00893807">
      <w:pPr>
        <w:rPr>
          <w:rFonts w:ascii="Arial" w:hAnsi="Arial" w:cs="Arial"/>
          <w:b/>
          <w:bCs/>
        </w:rPr>
      </w:pPr>
      <w:r w:rsidRPr="009B3E7C">
        <w:rPr>
          <w:rFonts w:ascii="Arial" w:hAnsi="Arial" w:cs="Arial"/>
          <w:b/>
          <w:bCs/>
        </w:rPr>
        <w:br w:type="page"/>
      </w:r>
    </w:p>
    <w:p w14:paraId="3F158DDC" w14:textId="019C09EA" w:rsidR="00EB1CE7" w:rsidRPr="009B3E7C" w:rsidRDefault="00851643" w:rsidP="00851643">
      <w:pPr>
        <w:pStyle w:val="Heading1"/>
        <w:rPr>
          <w:rFonts w:ascii="Arial" w:hAnsi="Arial" w:cs="Arial"/>
          <w:sz w:val="22"/>
          <w:szCs w:val="22"/>
        </w:rPr>
      </w:pPr>
      <w:bookmarkStart w:id="10" w:name="_Toc67503573"/>
      <w:r w:rsidRPr="009B3E7C">
        <w:rPr>
          <w:rFonts w:ascii="Arial" w:hAnsi="Arial" w:cs="Arial"/>
          <w:sz w:val="22"/>
          <w:szCs w:val="22"/>
        </w:rPr>
        <w:lastRenderedPageBreak/>
        <w:t>Re</w:t>
      </w:r>
      <w:r w:rsidR="00FB7EEA" w:rsidRPr="009B3E7C">
        <w:rPr>
          <w:rFonts w:ascii="Arial" w:hAnsi="Arial" w:cs="Arial"/>
          <w:sz w:val="22"/>
          <w:szCs w:val="22"/>
        </w:rPr>
        <w:t>f</w:t>
      </w:r>
      <w:r w:rsidRPr="009B3E7C">
        <w:rPr>
          <w:rFonts w:ascii="Arial" w:hAnsi="Arial" w:cs="Arial"/>
          <w:sz w:val="22"/>
          <w:szCs w:val="22"/>
        </w:rPr>
        <w:t>erences</w:t>
      </w:r>
      <w:bookmarkEnd w:id="10"/>
      <w:r w:rsidRPr="009B3E7C">
        <w:rPr>
          <w:rFonts w:ascii="Arial" w:hAnsi="Arial" w:cs="Arial"/>
          <w:sz w:val="22"/>
          <w:szCs w:val="22"/>
        </w:rPr>
        <w:t xml:space="preserve"> </w:t>
      </w:r>
    </w:p>
    <w:p w14:paraId="44E41A40"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Adjei, E.A., </w:t>
      </w:r>
      <w:proofErr w:type="spellStart"/>
      <w:r w:rsidRPr="009B3E7C">
        <w:rPr>
          <w:rFonts w:ascii="Arial" w:hAnsi="Arial" w:cs="Arial"/>
          <w:color w:val="222222"/>
          <w:shd w:val="clear" w:color="auto" w:fill="FFFFFF"/>
        </w:rPr>
        <w:t>Fugar</w:t>
      </w:r>
      <w:proofErr w:type="spellEnd"/>
      <w:r w:rsidRPr="009B3E7C">
        <w:rPr>
          <w:rFonts w:ascii="Arial" w:hAnsi="Arial" w:cs="Arial"/>
          <w:color w:val="222222"/>
          <w:shd w:val="clear" w:color="auto" w:fill="FFFFFF"/>
        </w:rPr>
        <w:t xml:space="preserve">, F.D., </w:t>
      </w:r>
      <w:proofErr w:type="spellStart"/>
      <w:r w:rsidRPr="009B3E7C">
        <w:rPr>
          <w:rFonts w:ascii="Arial" w:hAnsi="Arial" w:cs="Arial"/>
          <w:color w:val="222222"/>
          <w:shd w:val="clear" w:color="auto" w:fill="FFFFFF"/>
        </w:rPr>
        <w:t>Adinyira</w:t>
      </w:r>
      <w:proofErr w:type="spellEnd"/>
      <w:r w:rsidRPr="009B3E7C">
        <w:rPr>
          <w:rFonts w:ascii="Arial" w:hAnsi="Arial" w:cs="Arial"/>
          <w:color w:val="222222"/>
          <w:shd w:val="clear" w:color="auto" w:fill="FFFFFF"/>
        </w:rPr>
        <w:t xml:space="preserve">, E., Edwards, D.J. and </w:t>
      </w:r>
      <w:proofErr w:type="spellStart"/>
      <w:r w:rsidRPr="009B3E7C">
        <w:rPr>
          <w:rFonts w:ascii="Arial" w:hAnsi="Arial" w:cs="Arial"/>
          <w:color w:val="222222"/>
          <w:shd w:val="clear" w:color="auto" w:fill="FFFFFF"/>
        </w:rPr>
        <w:t>Pärn</w:t>
      </w:r>
      <w:proofErr w:type="spellEnd"/>
      <w:r w:rsidRPr="009B3E7C">
        <w:rPr>
          <w:rFonts w:ascii="Arial" w:hAnsi="Arial" w:cs="Arial"/>
          <w:color w:val="222222"/>
          <w:shd w:val="clear" w:color="auto" w:fill="FFFFFF"/>
        </w:rPr>
        <w:t>, E.A., 2018. Exploring the significant cash flow factors influencing building projects profitability in Ghana. </w:t>
      </w:r>
      <w:r w:rsidRPr="009B3E7C">
        <w:rPr>
          <w:rFonts w:ascii="Arial" w:hAnsi="Arial" w:cs="Arial"/>
          <w:i/>
          <w:iCs/>
          <w:color w:val="222222"/>
          <w:shd w:val="clear" w:color="auto" w:fill="FFFFFF"/>
        </w:rPr>
        <w:t>International Journal of Construction Engineering and Management</w:t>
      </w:r>
      <w:r w:rsidRPr="009B3E7C">
        <w:rPr>
          <w:rFonts w:ascii="Arial" w:hAnsi="Arial" w:cs="Arial"/>
          <w:color w:val="222222"/>
          <w:shd w:val="clear" w:color="auto" w:fill="FFFFFF"/>
        </w:rPr>
        <w:t>, </w:t>
      </w:r>
      <w:r w:rsidRPr="009B3E7C">
        <w:rPr>
          <w:rFonts w:ascii="Arial" w:hAnsi="Arial" w:cs="Arial"/>
          <w:i/>
          <w:iCs/>
          <w:color w:val="222222"/>
          <w:shd w:val="clear" w:color="auto" w:fill="FFFFFF"/>
        </w:rPr>
        <w:t>7</w:t>
      </w:r>
      <w:r w:rsidRPr="009B3E7C">
        <w:rPr>
          <w:rFonts w:ascii="Arial" w:hAnsi="Arial" w:cs="Arial"/>
          <w:color w:val="222222"/>
          <w:shd w:val="clear" w:color="auto" w:fill="FFFFFF"/>
        </w:rPr>
        <w:t>(1), pp.35-46.</w:t>
      </w:r>
    </w:p>
    <w:p w14:paraId="7DCFDB8C"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Almeida Ramos, R., </w:t>
      </w:r>
      <w:proofErr w:type="spellStart"/>
      <w:r w:rsidRPr="009B3E7C">
        <w:rPr>
          <w:rFonts w:ascii="Arial" w:hAnsi="Arial" w:cs="Arial"/>
          <w:color w:val="222222"/>
          <w:shd w:val="clear" w:color="auto" w:fill="FFFFFF"/>
        </w:rPr>
        <w:t>Bassi</w:t>
      </w:r>
      <w:proofErr w:type="spellEnd"/>
      <w:r w:rsidRPr="009B3E7C">
        <w:rPr>
          <w:rFonts w:ascii="Arial" w:hAnsi="Arial" w:cs="Arial"/>
          <w:color w:val="222222"/>
          <w:shd w:val="clear" w:color="auto" w:fill="FFFFFF"/>
        </w:rPr>
        <w:t>, F. and Lang, D., 2020. </w:t>
      </w:r>
      <w:r w:rsidRPr="009B3E7C">
        <w:rPr>
          <w:rFonts w:ascii="Arial" w:hAnsi="Arial" w:cs="Arial"/>
          <w:i/>
          <w:iCs/>
          <w:color w:val="222222"/>
          <w:shd w:val="clear" w:color="auto" w:fill="FFFFFF"/>
        </w:rPr>
        <w:t>Bet against the trend and cash in profits</w:t>
      </w:r>
      <w:r w:rsidRPr="009B3E7C">
        <w:rPr>
          <w:rFonts w:ascii="Arial" w:hAnsi="Arial" w:cs="Arial"/>
          <w:color w:val="222222"/>
          <w:shd w:val="clear" w:color="auto" w:fill="FFFFFF"/>
        </w:rPr>
        <w:t xml:space="preserve"> (No. 60-2020). IMK at the Hans </w:t>
      </w:r>
      <w:proofErr w:type="spellStart"/>
      <w:r w:rsidRPr="009B3E7C">
        <w:rPr>
          <w:rFonts w:ascii="Arial" w:hAnsi="Arial" w:cs="Arial"/>
          <w:color w:val="222222"/>
          <w:shd w:val="clear" w:color="auto" w:fill="FFFFFF"/>
        </w:rPr>
        <w:t>Boeckler</w:t>
      </w:r>
      <w:proofErr w:type="spellEnd"/>
      <w:r w:rsidRPr="009B3E7C">
        <w:rPr>
          <w:rFonts w:ascii="Arial" w:hAnsi="Arial" w:cs="Arial"/>
          <w:color w:val="222222"/>
          <w:shd w:val="clear" w:color="auto" w:fill="FFFFFF"/>
        </w:rPr>
        <w:t xml:space="preserve"> Foundation, Macroeconomic Policy Institute.</w:t>
      </w:r>
    </w:p>
    <w:p w14:paraId="2A267C0D"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Bunker, R.B., Cagle, C. and Harris, D., 2019. A Liquidity Ratio Analysis of Lean vs. Not-Lean Operations. </w:t>
      </w:r>
      <w:r w:rsidRPr="009B3E7C">
        <w:rPr>
          <w:rFonts w:ascii="Arial" w:hAnsi="Arial" w:cs="Arial"/>
          <w:i/>
          <w:iCs/>
          <w:color w:val="222222"/>
          <w:shd w:val="clear" w:color="auto" w:fill="FFFFFF"/>
        </w:rPr>
        <w:t>Management Accounting Quarterly</w:t>
      </w:r>
      <w:r w:rsidRPr="009B3E7C">
        <w:rPr>
          <w:rFonts w:ascii="Arial" w:hAnsi="Arial" w:cs="Arial"/>
          <w:color w:val="222222"/>
          <w:shd w:val="clear" w:color="auto" w:fill="FFFFFF"/>
        </w:rPr>
        <w:t>, </w:t>
      </w:r>
      <w:r w:rsidRPr="009B3E7C">
        <w:rPr>
          <w:rFonts w:ascii="Arial" w:hAnsi="Arial" w:cs="Arial"/>
          <w:i/>
          <w:iCs/>
          <w:color w:val="222222"/>
          <w:shd w:val="clear" w:color="auto" w:fill="FFFFFF"/>
        </w:rPr>
        <w:t>20</w:t>
      </w:r>
      <w:r w:rsidRPr="009B3E7C">
        <w:rPr>
          <w:rFonts w:ascii="Arial" w:hAnsi="Arial" w:cs="Arial"/>
          <w:color w:val="222222"/>
          <w:shd w:val="clear" w:color="auto" w:fill="FFFFFF"/>
        </w:rPr>
        <w:t>(2), pp.10-16.</w:t>
      </w:r>
    </w:p>
    <w:p w14:paraId="2171D1AC" w14:textId="08D14FD6"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Chandra, A.F., 2017. Company Size, Profitability, </w:t>
      </w:r>
      <w:proofErr w:type="spellStart"/>
      <w:r w:rsidRPr="009B3E7C">
        <w:rPr>
          <w:rFonts w:ascii="Arial" w:hAnsi="Arial" w:cs="Arial"/>
          <w:color w:val="222222"/>
          <w:shd w:val="clear" w:color="auto" w:fill="FFFFFF"/>
        </w:rPr>
        <w:t>Tangibilitas</w:t>
      </w:r>
      <w:proofErr w:type="spellEnd"/>
      <w:r w:rsidRPr="009B3E7C">
        <w:rPr>
          <w:rFonts w:ascii="Arial" w:hAnsi="Arial" w:cs="Arial"/>
          <w:color w:val="222222"/>
          <w:shd w:val="clear" w:color="auto" w:fill="FFFFFF"/>
        </w:rPr>
        <w:t xml:space="preserve">, Free Cash Flow, And Growth Opportunity That Affect </w:t>
      </w:r>
      <w:r w:rsidR="001D5827" w:rsidRPr="009B3E7C">
        <w:rPr>
          <w:rFonts w:ascii="Arial" w:hAnsi="Arial" w:cs="Arial"/>
          <w:color w:val="222222"/>
          <w:shd w:val="clear" w:color="auto" w:fill="FFFFFF"/>
        </w:rPr>
        <w:t>the</w:t>
      </w:r>
      <w:r w:rsidRPr="009B3E7C">
        <w:rPr>
          <w:rFonts w:ascii="Arial" w:hAnsi="Arial" w:cs="Arial"/>
          <w:color w:val="222222"/>
          <w:shd w:val="clear" w:color="auto" w:fill="FFFFFF"/>
        </w:rPr>
        <w:t xml:space="preserve"> Capital Structure </w:t>
      </w:r>
      <w:r w:rsidR="002278CB" w:rsidRPr="009B3E7C">
        <w:rPr>
          <w:rFonts w:ascii="Arial" w:hAnsi="Arial" w:cs="Arial"/>
          <w:color w:val="222222"/>
          <w:shd w:val="clear" w:color="auto" w:fill="FFFFFF"/>
        </w:rPr>
        <w:t>in</w:t>
      </w:r>
      <w:r w:rsidRPr="009B3E7C">
        <w:rPr>
          <w:rFonts w:ascii="Arial" w:hAnsi="Arial" w:cs="Arial"/>
          <w:color w:val="222222"/>
          <w:shd w:val="clear" w:color="auto" w:fill="FFFFFF"/>
        </w:rPr>
        <w:t xml:space="preserve"> Manufacturing Company. </w:t>
      </w:r>
      <w:proofErr w:type="spellStart"/>
      <w:r w:rsidRPr="009B3E7C">
        <w:rPr>
          <w:rFonts w:ascii="Arial" w:hAnsi="Arial" w:cs="Arial"/>
          <w:i/>
          <w:iCs/>
          <w:color w:val="222222"/>
          <w:shd w:val="clear" w:color="auto" w:fill="FFFFFF"/>
        </w:rPr>
        <w:t>Jurnal</w:t>
      </w:r>
      <w:proofErr w:type="spellEnd"/>
      <w:r w:rsidRPr="009B3E7C">
        <w:rPr>
          <w:rFonts w:ascii="Arial" w:hAnsi="Arial" w:cs="Arial"/>
          <w:i/>
          <w:iCs/>
          <w:color w:val="222222"/>
          <w:shd w:val="clear" w:color="auto" w:fill="FFFFFF"/>
        </w:rPr>
        <w:t xml:space="preserve"> </w:t>
      </w:r>
      <w:proofErr w:type="spellStart"/>
      <w:r w:rsidRPr="009B3E7C">
        <w:rPr>
          <w:rFonts w:ascii="Arial" w:hAnsi="Arial" w:cs="Arial"/>
          <w:i/>
          <w:iCs/>
          <w:color w:val="222222"/>
          <w:shd w:val="clear" w:color="auto" w:fill="FFFFFF"/>
        </w:rPr>
        <w:t>Manajemen</w:t>
      </w:r>
      <w:proofErr w:type="spellEnd"/>
      <w:r w:rsidRPr="009B3E7C">
        <w:rPr>
          <w:rFonts w:ascii="Arial" w:hAnsi="Arial" w:cs="Arial"/>
          <w:i/>
          <w:iCs/>
          <w:color w:val="222222"/>
          <w:shd w:val="clear" w:color="auto" w:fill="FFFFFF"/>
        </w:rPr>
        <w:t xml:space="preserve"> </w:t>
      </w:r>
      <w:proofErr w:type="spellStart"/>
      <w:r w:rsidRPr="009B3E7C">
        <w:rPr>
          <w:rFonts w:ascii="Arial" w:hAnsi="Arial" w:cs="Arial"/>
          <w:i/>
          <w:iCs/>
          <w:color w:val="222222"/>
          <w:shd w:val="clear" w:color="auto" w:fill="FFFFFF"/>
        </w:rPr>
        <w:t>Bisnis</w:t>
      </w:r>
      <w:proofErr w:type="spellEnd"/>
      <w:r w:rsidRPr="009B3E7C">
        <w:rPr>
          <w:rFonts w:ascii="Arial" w:hAnsi="Arial" w:cs="Arial"/>
          <w:i/>
          <w:iCs/>
          <w:color w:val="222222"/>
          <w:shd w:val="clear" w:color="auto" w:fill="FFFFFF"/>
        </w:rPr>
        <w:t xml:space="preserve"> dan </w:t>
      </w:r>
      <w:proofErr w:type="spellStart"/>
      <w:r w:rsidRPr="009B3E7C">
        <w:rPr>
          <w:rFonts w:ascii="Arial" w:hAnsi="Arial" w:cs="Arial"/>
          <w:i/>
          <w:iCs/>
          <w:color w:val="222222"/>
          <w:shd w:val="clear" w:color="auto" w:fill="FFFFFF"/>
        </w:rPr>
        <w:t>Kewirausahaan</w:t>
      </w:r>
      <w:proofErr w:type="spellEnd"/>
      <w:r w:rsidRPr="009B3E7C">
        <w:rPr>
          <w:rFonts w:ascii="Arial" w:hAnsi="Arial" w:cs="Arial"/>
          <w:color w:val="222222"/>
          <w:shd w:val="clear" w:color="auto" w:fill="FFFFFF"/>
        </w:rPr>
        <w:t>, </w:t>
      </w:r>
      <w:r w:rsidRPr="009B3E7C">
        <w:rPr>
          <w:rFonts w:ascii="Arial" w:hAnsi="Arial" w:cs="Arial"/>
          <w:i/>
          <w:iCs/>
          <w:color w:val="222222"/>
          <w:shd w:val="clear" w:color="auto" w:fill="FFFFFF"/>
        </w:rPr>
        <w:t>1</w:t>
      </w:r>
      <w:r w:rsidRPr="009B3E7C">
        <w:rPr>
          <w:rFonts w:ascii="Arial" w:hAnsi="Arial" w:cs="Arial"/>
          <w:color w:val="222222"/>
          <w:shd w:val="clear" w:color="auto" w:fill="FFFFFF"/>
        </w:rPr>
        <w:t>(2).</w:t>
      </w:r>
    </w:p>
    <w:p w14:paraId="268569E2"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Dance, M. and </w:t>
      </w:r>
      <w:proofErr w:type="spellStart"/>
      <w:r w:rsidRPr="009B3E7C">
        <w:rPr>
          <w:rFonts w:ascii="Arial" w:hAnsi="Arial" w:cs="Arial"/>
          <w:color w:val="222222"/>
          <w:shd w:val="clear" w:color="auto" w:fill="FFFFFF"/>
        </w:rPr>
        <w:t>Imade</w:t>
      </w:r>
      <w:proofErr w:type="spellEnd"/>
      <w:r w:rsidRPr="009B3E7C">
        <w:rPr>
          <w:rFonts w:ascii="Arial" w:hAnsi="Arial" w:cs="Arial"/>
          <w:color w:val="222222"/>
          <w:shd w:val="clear" w:color="auto" w:fill="FFFFFF"/>
        </w:rPr>
        <w:t>, S., 2019. Financial Ratio Analysis in Predicting Financial Conditions Distress in Indonesia Stock Exchange. </w:t>
      </w:r>
      <w:r w:rsidRPr="009B3E7C">
        <w:rPr>
          <w:rFonts w:ascii="Arial" w:hAnsi="Arial" w:cs="Arial"/>
          <w:i/>
          <w:iCs/>
          <w:color w:val="222222"/>
          <w:shd w:val="clear" w:color="auto" w:fill="FFFFFF"/>
        </w:rPr>
        <w:t>Russian Journal of Agricultural and Socio-Economic Sciences</w:t>
      </w:r>
      <w:r w:rsidRPr="009B3E7C">
        <w:rPr>
          <w:rFonts w:ascii="Arial" w:hAnsi="Arial" w:cs="Arial"/>
          <w:color w:val="222222"/>
          <w:shd w:val="clear" w:color="auto" w:fill="FFFFFF"/>
        </w:rPr>
        <w:t>, </w:t>
      </w:r>
      <w:r w:rsidRPr="009B3E7C">
        <w:rPr>
          <w:rFonts w:ascii="Arial" w:hAnsi="Arial" w:cs="Arial"/>
          <w:i/>
          <w:iCs/>
          <w:color w:val="222222"/>
          <w:shd w:val="clear" w:color="auto" w:fill="FFFFFF"/>
        </w:rPr>
        <w:t>86</w:t>
      </w:r>
      <w:r w:rsidRPr="009B3E7C">
        <w:rPr>
          <w:rFonts w:ascii="Arial" w:hAnsi="Arial" w:cs="Arial"/>
          <w:color w:val="222222"/>
          <w:shd w:val="clear" w:color="auto" w:fill="FFFFFF"/>
        </w:rPr>
        <w:t>(2).</w:t>
      </w:r>
    </w:p>
    <w:p w14:paraId="673BD7FE"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Husain, T. and </w:t>
      </w:r>
      <w:proofErr w:type="spellStart"/>
      <w:r w:rsidRPr="009B3E7C">
        <w:rPr>
          <w:rFonts w:ascii="Arial" w:hAnsi="Arial" w:cs="Arial"/>
          <w:color w:val="222222"/>
          <w:shd w:val="clear" w:color="auto" w:fill="FFFFFF"/>
        </w:rPr>
        <w:t>Sunardi</w:t>
      </w:r>
      <w:proofErr w:type="spellEnd"/>
      <w:r w:rsidRPr="009B3E7C">
        <w:rPr>
          <w:rFonts w:ascii="Arial" w:hAnsi="Arial" w:cs="Arial"/>
          <w:color w:val="222222"/>
          <w:shd w:val="clear" w:color="auto" w:fill="FFFFFF"/>
        </w:rPr>
        <w:t>, N., 2020. Firm's Value Prediction Based on Profitability Ratios and Dividend Policy. </w:t>
      </w:r>
      <w:r w:rsidRPr="009B3E7C">
        <w:rPr>
          <w:rFonts w:ascii="Arial" w:hAnsi="Arial" w:cs="Arial"/>
          <w:i/>
          <w:iCs/>
          <w:color w:val="222222"/>
          <w:shd w:val="clear" w:color="auto" w:fill="FFFFFF"/>
        </w:rPr>
        <w:t>Finance &amp; Economics Review</w:t>
      </w:r>
      <w:r w:rsidRPr="009B3E7C">
        <w:rPr>
          <w:rFonts w:ascii="Arial" w:hAnsi="Arial" w:cs="Arial"/>
          <w:color w:val="222222"/>
          <w:shd w:val="clear" w:color="auto" w:fill="FFFFFF"/>
        </w:rPr>
        <w:t>, </w:t>
      </w:r>
      <w:r w:rsidRPr="009B3E7C">
        <w:rPr>
          <w:rFonts w:ascii="Arial" w:hAnsi="Arial" w:cs="Arial"/>
          <w:i/>
          <w:iCs/>
          <w:color w:val="222222"/>
          <w:shd w:val="clear" w:color="auto" w:fill="FFFFFF"/>
        </w:rPr>
        <w:t>2</w:t>
      </w:r>
      <w:r w:rsidRPr="009B3E7C">
        <w:rPr>
          <w:rFonts w:ascii="Arial" w:hAnsi="Arial" w:cs="Arial"/>
          <w:color w:val="222222"/>
          <w:shd w:val="clear" w:color="auto" w:fill="FFFFFF"/>
        </w:rPr>
        <w:t>(2), pp.13-26.</w:t>
      </w:r>
    </w:p>
    <w:p w14:paraId="7DDA23C1" w14:textId="77777777" w:rsidR="00B67820" w:rsidRPr="009B3E7C" w:rsidRDefault="00B67820" w:rsidP="00B67820">
      <w:pPr>
        <w:spacing w:line="480" w:lineRule="auto"/>
        <w:jc w:val="both"/>
        <w:rPr>
          <w:rFonts w:ascii="Arial" w:hAnsi="Arial" w:cs="Arial"/>
          <w:color w:val="222222"/>
          <w:shd w:val="clear" w:color="auto" w:fill="FFFFFF"/>
        </w:rPr>
      </w:pPr>
      <w:r w:rsidRPr="009B3E7C">
        <w:rPr>
          <w:rFonts w:ascii="Arial" w:hAnsi="Arial" w:cs="Arial"/>
          <w:color w:val="222222"/>
          <w:shd w:val="clear" w:color="auto" w:fill="FFFFFF"/>
        </w:rPr>
        <w:t xml:space="preserve">Kim, J. and </w:t>
      </w:r>
      <w:proofErr w:type="spellStart"/>
      <w:r w:rsidRPr="009B3E7C">
        <w:rPr>
          <w:rFonts w:ascii="Arial" w:hAnsi="Arial" w:cs="Arial"/>
          <w:color w:val="222222"/>
          <w:shd w:val="clear" w:color="auto" w:fill="FFFFFF"/>
        </w:rPr>
        <w:t>Im</w:t>
      </w:r>
      <w:proofErr w:type="spellEnd"/>
      <w:r w:rsidRPr="009B3E7C">
        <w:rPr>
          <w:rFonts w:ascii="Arial" w:hAnsi="Arial" w:cs="Arial"/>
          <w:color w:val="222222"/>
          <w:shd w:val="clear" w:color="auto" w:fill="FFFFFF"/>
        </w:rPr>
        <w:t>, C., 2017. Study on corporate social responsibility (CSR): Focus on tax avoidance and financial ratio analysis. </w:t>
      </w:r>
      <w:r w:rsidRPr="009B3E7C">
        <w:rPr>
          <w:rFonts w:ascii="Arial" w:hAnsi="Arial" w:cs="Arial"/>
          <w:i/>
          <w:iCs/>
          <w:color w:val="222222"/>
          <w:shd w:val="clear" w:color="auto" w:fill="FFFFFF"/>
        </w:rPr>
        <w:t>Sustainability</w:t>
      </w:r>
      <w:r w:rsidRPr="009B3E7C">
        <w:rPr>
          <w:rFonts w:ascii="Arial" w:hAnsi="Arial" w:cs="Arial"/>
          <w:color w:val="222222"/>
          <w:shd w:val="clear" w:color="auto" w:fill="FFFFFF"/>
        </w:rPr>
        <w:t>, </w:t>
      </w:r>
      <w:r w:rsidRPr="009B3E7C">
        <w:rPr>
          <w:rFonts w:ascii="Arial" w:hAnsi="Arial" w:cs="Arial"/>
          <w:i/>
          <w:iCs/>
          <w:color w:val="222222"/>
          <w:shd w:val="clear" w:color="auto" w:fill="FFFFFF"/>
        </w:rPr>
        <w:t>9</w:t>
      </w:r>
      <w:r w:rsidRPr="009B3E7C">
        <w:rPr>
          <w:rFonts w:ascii="Arial" w:hAnsi="Arial" w:cs="Arial"/>
          <w:color w:val="222222"/>
          <w:shd w:val="clear" w:color="auto" w:fill="FFFFFF"/>
        </w:rPr>
        <w:t>(10), p.1710.</w:t>
      </w:r>
    </w:p>
    <w:p w14:paraId="349AA650" w14:textId="77777777" w:rsidR="00B67820" w:rsidRPr="009B3E7C" w:rsidRDefault="00B67820" w:rsidP="00B67820">
      <w:pPr>
        <w:spacing w:line="480" w:lineRule="auto"/>
        <w:jc w:val="both"/>
        <w:rPr>
          <w:rFonts w:ascii="Arial" w:hAnsi="Arial" w:cs="Arial"/>
          <w:color w:val="222222"/>
          <w:shd w:val="clear" w:color="auto" w:fill="FFFFFF"/>
        </w:rPr>
      </w:pPr>
      <w:proofErr w:type="spellStart"/>
      <w:r w:rsidRPr="009B3E7C">
        <w:rPr>
          <w:rFonts w:ascii="Arial" w:hAnsi="Arial" w:cs="Arial"/>
          <w:color w:val="222222"/>
          <w:shd w:val="clear" w:color="auto" w:fill="FFFFFF"/>
        </w:rPr>
        <w:t>Nalurita</w:t>
      </w:r>
      <w:proofErr w:type="spellEnd"/>
      <w:r w:rsidRPr="009B3E7C">
        <w:rPr>
          <w:rFonts w:ascii="Arial" w:hAnsi="Arial" w:cs="Arial"/>
          <w:color w:val="222222"/>
          <w:shd w:val="clear" w:color="auto" w:fill="FFFFFF"/>
        </w:rPr>
        <w:t>, F., 2017. The effect of profitability ratio, solvability ratio, market ratio on stock return. </w:t>
      </w:r>
      <w:r w:rsidRPr="009B3E7C">
        <w:rPr>
          <w:rFonts w:ascii="Arial" w:hAnsi="Arial" w:cs="Arial"/>
          <w:i/>
          <w:iCs/>
          <w:color w:val="222222"/>
          <w:shd w:val="clear" w:color="auto" w:fill="FFFFFF"/>
        </w:rPr>
        <w:t>Business and Entrepreneurial Review</w:t>
      </w:r>
      <w:r w:rsidRPr="009B3E7C">
        <w:rPr>
          <w:rFonts w:ascii="Arial" w:hAnsi="Arial" w:cs="Arial"/>
          <w:color w:val="222222"/>
          <w:shd w:val="clear" w:color="auto" w:fill="FFFFFF"/>
        </w:rPr>
        <w:t>, </w:t>
      </w:r>
      <w:r w:rsidRPr="009B3E7C">
        <w:rPr>
          <w:rFonts w:ascii="Arial" w:hAnsi="Arial" w:cs="Arial"/>
          <w:i/>
          <w:iCs/>
          <w:color w:val="222222"/>
          <w:shd w:val="clear" w:color="auto" w:fill="FFFFFF"/>
        </w:rPr>
        <w:t>15</w:t>
      </w:r>
      <w:r w:rsidRPr="009B3E7C">
        <w:rPr>
          <w:rFonts w:ascii="Arial" w:hAnsi="Arial" w:cs="Arial"/>
          <w:color w:val="222222"/>
          <w:shd w:val="clear" w:color="auto" w:fill="FFFFFF"/>
        </w:rPr>
        <w:t>(1), pp.73-94.</w:t>
      </w:r>
    </w:p>
    <w:p w14:paraId="05139CB6" w14:textId="37A29C16" w:rsidR="00D7294F" w:rsidRPr="009B3E7C" w:rsidRDefault="00B67820" w:rsidP="009B3E7C">
      <w:pPr>
        <w:spacing w:line="480" w:lineRule="auto"/>
        <w:jc w:val="both"/>
        <w:rPr>
          <w:rFonts w:ascii="Arial" w:hAnsi="Arial" w:cs="Arial"/>
          <w:color w:val="222222"/>
          <w:shd w:val="clear" w:color="auto" w:fill="FFFFFF"/>
        </w:rPr>
      </w:pPr>
      <w:proofErr w:type="spellStart"/>
      <w:r w:rsidRPr="009B3E7C">
        <w:rPr>
          <w:rFonts w:ascii="Arial" w:hAnsi="Arial" w:cs="Arial"/>
          <w:color w:val="222222"/>
          <w:shd w:val="clear" w:color="auto" w:fill="FFFFFF"/>
        </w:rPr>
        <w:t>Zeidan</w:t>
      </w:r>
      <w:proofErr w:type="spellEnd"/>
      <w:r w:rsidRPr="009B3E7C">
        <w:rPr>
          <w:rFonts w:ascii="Arial" w:hAnsi="Arial" w:cs="Arial"/>
          <w:color w:val="222222"/>
          <w:shd w:val="clear" w:color="auto" w:fill="FFFFFF"/>
        </w:rPr>
        <w:t xml:space="preserve">, R. and </w:t>
      </w:r>
      <w:proofErr w:type="spellStart"/>
      <w:r w:rsidRPr="009B3E7C">
        <w:rPr>
          <w:rFonts w:ascii="Arial" w:hAnsi="Arial" w:cs="Arial"/>
          <w:color w:val="222222"/>
          <w:shd w:val="clear" w:color="auto" w:fill="FFFFFF"/>
        </w:rPr>
        <w:t>Shapir</w:t>
      </w:r>
      <w:proofErr w:type="spellEnd"/>
      <w:r w:rsidRPr="009B3E7C">
        <w:rPr>
          <w:rFonts w:ascii="Arial" w:hAnsi="Arial" w:cs="Arial"/>
          <w:color w:val="222222"/>
          <w:shd w:val="clear" w:color="auto" w:fill="FFFFFF"/>
        </w:rPr>
        <w:t>, O.M., 2017. Cash conversion cycle and value-enhancing operations: Theory and evidence for a free lunch. </w:t>
      </w:r>
      <w:r w:rsidRPr="009B3E7C">
        <w:rPr>
          <w:rFonts w:ascii="Arial" w:hAnsi="Arial" w:cs="Arial"/>
          <w:i/>
          <w:iCs/>
          <w:color w:val="222222"/>
          <w:shd w:val="clear" w:color="auto" w:fill="FFFFFF"/>
        </w:rPr>
        <w:t>Journal of Corporate Finance</w:t>
      </w:r>
      <w:r w:rsidRPr="009B3E7C">
        <w:rPr>
          <w:rFonts w:ascii="Arial" w:hAnsi="Arial" w:cs="Arial"/>
          <w:color w:val="222222"/>
          <w:shd w:val="clear" w:color="auto" w:fill="FFFFFF"/>
        </w:rPr>
        <w:t>, </w:t>
      </w:r>
      <w:r w:rsidRPr="009B3E7C">
        <w:rPr>
          <w:rFonts w:ascii="Arial" w:hAnsi="Arial" w:cs="Arial"/>
          <w:i/>
          <w:iCs/>
          <w:color w:val="222222"/>
          <w:shd w:val="clear" w:color="auto" w:fill="FFFFFF"/>
        </w:rPr>
        <w:t>45</w:t>
      </w:r>
      <w:r w:rsidRPr="009B3E7C">
        <w:rPr>
          <w:rFonts w:ascii="Arial" w:hAnsi="Arial" w:cs="Arial"/>
          <w:color w:val="222222"/>
          <w:shd w:val="clear" w:color="auto" w:fill="FFFFFF"/>
        </w:rPr>
        <w:t>, pp.203-219.</w:t>
      </w:r>
    </w:p>
    <w:sectPr w:rsidR="00D7294F" w:rsidRPr="009B3E7C" w:rsidSect="00EB1CE7">
      <w:headerReference w:type="default" r:id="rId7"/>
      <w:pgSz w:w="12240" w:h="15840" w:code="1"/>
      <w:pgMar w:top="1440" w:right="1440" w:bottom="1440" w:left="1440" w:header="720" w:footer="720" w:gutter="0"/>
      <w:pgBorders w:offsetFrom="page">
        <w:top w:val="single" w:sz="12" w:space="24" w:color="0F243E" w:themeColor="text2" w:themeShade="80"/>
        <w:left w:val="single" w:sz="12" w:space="24" w:color="0F243E" w:themeColor="text2" w:themeShade="80"/>
        <w:bottom w:val="single" w:sz="12" w:space="24" w:color="0F243E" w:themeColor="text2" w:themeShade="80"/>
        <w:right w:val="single" w:sz="12" w:space="24" w:color="0F243E" w:themeColor="text2"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1AB5E" w14:textId="77777777" w:rsidR="00D139D5" w:rsidRDefault="00D139D5" w:rsidP="005A0E3C">
      <w:pPr>
        <w:spacing w:after="0" w:line="240" w:lineRule="auto"/>
      </w:pPr>
      <w:r>
        <w:separator/>
      </w:r>
    </w:p>
  </w:endnote>
  <w:endnote w:type="continuationSeparator" w:id="0">
    <w:p w14:paraId="18A29CC3" w14:textId="77777777" w:rsidR="00D139D5" w:rsidRDefault="00D139D5" w:rsidP="005A0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11598" w14:textId="77777777" w:rsidR="00D139D5" w:rsidRDefault="00D139D5" w:rsidP="005A0E3C">
      <w:pPr>
        <w:spacing w:after="0" w:line="240" w:lineRule="auto"/>
      </w:pPr>
      <w:r>
        <w:separator/>
      </w:r>
    </w:p>
  </w:footnote>
  <w:footnote w:type="continuationSeparator" w:id="0">
    <w:p w14:paraId="25EE2F81" w14:textId="77777777" w:rsidR="00D139D5" w:rsidRDefault="00D139D5" w:rsidP="005A0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85E1B" w14:textId="05479263" w:rsidR="00D31BD7" w:rsidRDefault="00D31BD7">
    <w:pPr>
      <w:pStyle w:val="Header"/>
    </w:pPr>
    <w:r>
      <w:t>ACCOUNTING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CE7"/>
    <w:rsid w:val="000118C3"/>
    <w:rsid w:val="00011C93"/>
    <w:rsid w:val="000157A7"/>
    <w:rsid w:val="000313E7"/>
    <w:rsid w:val="00032A07"/>
    <w:rsid w:val="00057755"/>
    <w:rsid w:val="0006370A"/>
    <w:rsid w:val="00067BA0"/>
    <w:rsid w:val="000841AE"/>
    <w:rsid w:val="000A2020"/>
    <w:rsid w:val="000E49A7"/>
    <w:rsid w:val="000F4A0D"/>
    <w:rsid w:val="00114217"/>
    <w:rsid w:val="0012589A"/>
    <w:rsid w:val="00153ACB"/>
    <w:rsid w:val="0017455C"/>
    <w:rsid w:val="00175E5D"/>
    <w:rsid w:val="001B05FF"/>
    <w:rsid w:val="001B4511"/>
    <w:rsid w:val="001C7833"/>
    <w:rsid w:val="001D5827"/>
    <w:rsid w:val="00200892"/>
    <w:rsid w:val="002008E9"/>
    <w:rsid w:val="00216472"/>
    <w:rsid w:val="00225549"/>
    <w:rsid w:val="002278CB"/>
    <w:rsid w:val="00241E80"/>
    <w:rsid w:val="0024401E"/>
    <w:rsid w:val="002462D2"/>
    <w:rsid w:val="00252C1E"/>
    <w:rsid w:val="0026418B"/>
    <w:rsid w:val="002654F9"/>
    <w:rsid w:val="00274F2F"/>
    <w:rsid w:val="00291F12"/>
    <w:rsid w:val="0029497D"/>
    <w:rsid w:val="002D14BB"/>
    <w:rsid w:val="002E0607"/>
    <w:rsid w:val="002F2C37"/>
    <w:rsid w:val="00300071"/>
    <w:rsid w:val="003068EE"/>
    <w:rsid w:val="00311D07"/>
    <w:rsid w:val="0031617D"/>
    <w:rsid w:val="003552CB"/>
    <w:rsid w:val="0035534D"/>
    <w:rsid w:val="0039180C"/>
    <w:rsid w:val="00396DF5"/>
    <w:rsid w:val="003A7119"/>
    <w:rsid w:val="003E5A3B"/>
    <w:rsid w:val="00402D22"/>
    <w:rsid w:val="00405FED"/>
    <w:rsid w:val="0040607F"/>
    <w:rsid w:val="00406A2E"/>
    <w:rsid w:val="004620D8"/>
    <w:rsid w:val="0046393D"/>
    <w:rsid w:val="0046700D"/>
    <w:rsid w:val="00476F4B"/>
    <w:rsid w:val="00494D50"/>
    <w:rsid w:val="00495C76"/>
    <w:rsid w:val="004B3C81"/>
    <w:rsid w:val="004B478F"/>
    <w:rsid w:val="004B4DC5"/>
    <w:rsid w:val="004B4EAD"/>
    <w:rsid w:val="004C5C6B"/>
    <w:rsid w:val="004E390C"/>
    <w:rsid w:val="004E5DD7"/>
    <w:rsid w:val="004F3B85"/>
    <w:rsid w:val="005011B4"/>
    <w:rsid w:val="005117AF"/>
    <w:rsid w:val="005212D3"/>
    <w:rsid w:val="00531C9E"/>
    <w:rsid w:val="005361B3"/>
    <w:rsid w:val="005736E2"/>
    <w:rsid w:val="00574C06"/>
    <w:rsid w:val="0058033C"/>
    <w:rsid w:val="005A0E3C"/>
    <w:rsid w:val="005B78B2"/>
    <w:rsid w:val="005C0BC1"/>
    <w:rsid w:val="005C4822"/>
    <w:rsid w:val="005C6A62"/>
    <w:rsid w:val="005E5845"/>
    <w:rsid w:val="005F34A9"/>
    <w:rsid w:val="005F3EF3"/>
    <w:rsid w:val="00601B90"/>
    <w:rsid w:val="00613A1F"/>
    <w:rsid w:val="0064512E"/>
    <w:rsid w:val="006452EE"/>
    <w:rsid w:val="00672B09"/>
    <w:rsid w:val="00676C84"/>
    <w:rsid w:val="006830E5"/>
    <w:rsid w:val="006B690A"/>
    <w:rsid w:val="006C308E"/>
    <w:rsid w:val="006E4D3A"/>
    <w:rsid w:val="006F0E04"/>
    <w:rsid w:val="006F1D0B"/>
    <w:rsid w:val="0070153C"/>
    <w:rsid w:val="00701842"/>
    <w:rsid w:val="00717E58"/>
    <w:rsid w:val="00766A21"/>
    <w:rsid w:val="00766ACA"/>
    <w:rsid w:val="00781289"/>
    <w:rsid w:val="00796147"/>
    <w:rsid w:val="007E43F2"/>
    <w:rsid w:val="007F4411"/>
    <w:rsid w:val="00805C85"/>
    <w:rsid w:val="00813054"/>
    <w:rsid w:val="00843D99"/>
    <w:rsid w:val="00845633"/>
    <w:rsid w:val="00846CB3"/>
    <w:rsid w:val="00851643"/>
    <w:rsid w:val="0086671B"/>
    <w:rsid w:val="00870F61"/>
    <w:rsid w:val="00893235"/>
    <w:rsid w:val="00893807"/>
    <w:rsid w:val="00895076"/>
    <w:rsid w:val="008A744F"/>
    <w:rsid w:val="008B4608"/>
    <w:rsid w:val="008F5C69"/>
    <w:rsid w:val="00901FED"/>
    <w:rsid w:val="0091391F"/>
    <w:rsid w:val="00924612"/>
    <w:rsid w:val="00924746"/>
    <w:rsid w:val="00924ED3"/>
    <w:rsid w:val="009346A3"/>
    <w:rsid w:val="00955C44"/>
    <w:rsid w:val="00964D65"/>
    <w:rsid w:val="0096611A"/>
    <w:rsid w:val="00967BA6"/>
    <w:rsid w:val="009B3E7C"/>
    <w:rsid w:val="009D10BC"/>
    <w:rsid w:val="00A104CD"/>
    <w:rsid w:val="00A1462B"/>
    <w:rsid w:val="00A21A0E"/>
    <w:rsid w:val="00A21A46"/>
    <w:rsid w:val="00A76208"/>
    <w:rsid w:val="00A92A4E"/>
    <w:rsid w:val="00AA7579"/>
    <w:rsid w:val="00AB1F5F"/>
    <w:rsid w:val="00AC115D"/>
    <w:rsid w:val="00AD30CE"/>
    <w:rsid w:val="00AE4FFF"/>
    <w:rsid w:val="00AE5A1B"/>
    <w:rsid w:val="00AF27C9"/>
    <w:rsid w:val="00AF76D0"/>
    <w:rsid w:val="00B42A01"/>
    <w:rsid w:val="00B67820"/>
    <w:rsid w:val="00B71A78"/>
    <w:rsid w:val="00B85BCB"/>
    <w:rsid w:val="00BA1099"/>
    <w:rsid w:val="00BC34DC"/>
    <w:rsid w:val="00BF704B"/>
    <w:rsid w:val="00C250FF"/>
    <w:rsid w:val="00C261B8"/>
    <w:rsid w:val="00C762B2"/>
    <w:rsid w:val="00C870E4"/>
    <w:rsid w:val="00CA2AFD"/>
    <w:rsid w:val="00CC67D5"/>
    <w:rsid w:val="00CD4F2A"/>
    <w:rsid w:val="00CF5560"/>
    <w:rsid w:val="00D139D5"/>
    <w:rsid w:val="00D16686"/>
    <w:rsid w:val="00D30FE3"/>
    <w:rsid w:val="00D31BD7"/>
    <w:rsid w:val="00D37EDF"/>
    <w:rsid w:val="00D7294F"/>
    <w:rsid w:val="00D928A5"/>
    <w:rsid w:val="00D92CE9"/>
    <w:rsid w:val="00DB2A5B"/>
    <w:rsid w:val="00DC1411"/>
    <w:rsid w:val="00DD06D4"/>
    <w:rsid w:val="00DD31D3"/>
    <w:rsid w:val="00DD592C"/>
    <w:rsid w:val="00DD66EA"/>
    <w:rsid w:val="00DD7175"/>
    <w:rsid w:val="00E0661D"/>
    <w:rsid w:val="00E1298C"/>
    <w:rsid w:val="00E855D1"/>
    <w:rsid w:val="00EA6FD4"/>
    <w:rsid w:val="00EB1CE7"/>
    <w:rsid w:val="00F00439"/>
    <w:rsid w:val="00F02F93"/>
    <w:rsid w:val="00F11688"/>
    <w:rsid w:val="00F11BF5"/>
    <w:rsid w:val="00F367BC"/>
    <w:rsid w:val="00F60D60"/>
    <w:rsid w:val="00F717EF"/>
    <w:rsid w:val="00F771C0"/>
    <w:rsid w:val="00F8689C"/>
    <w:rsid w:val="00FB2960"/>
    <w:rsid w:val="00FB7EEA"/>
    <w:rsid w:val="00FC0D23"/>
    <w:rsid w:val="00FE551D"/>
    <w:rsid w:val="00FE5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8AC0"/>
  <w15:chartTrackingRefBased/>
  <w15:docId w15:val="{8516A75B-C6D9-495C-A7AA-8C78E243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0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D30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30CE"/>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D30CE"/>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A0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E3C"/>
  </w:style>
  <w:style w:type="paragraph" w:styleId="Footer">
    <w:name w:val="footer"/>
    <w:basedOn w:val="Normal"/>
    <w:link w:val="FooterChar"/>
    <w:uiPriority w:val="99"/>
    <w:unhideWhenUsed/>
    <w:rsid w:val="005A0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E3C"/>
  </w:style>
  <w:style w:type="paragraph" w:styleId="TOCHeading">
    <w:name w:val="TOC Heading"/>
    <w:basedOn w:val="Heading1"/>
    <w:next w:val="Normal"/>
    <w:uiPriority w:val="39"/>
    <w:unhideWhenUsed/>
    <w:qFormat/>
    <w:rsid w:val="00851643"/>
    <w:pPr>
      <w:spacing w:line="259" w:lineRule="auto"/>
      <w:outlineLvl w:val="9"/>
    </w:pPr>
  </w:style>
  <w:style w:type="paragraph" w:styleId="TOC1">
    <w:name w:val="toc 1"/>
    <w:basedOn w:val="Normal"/>
    <w:next w:val="Normal"/>
    <w:autoRedefine/>
    <w:uiPriority w:val="39"/>
    <w:unhideWhenUsed/>
    <w:rsid w:val="00851643"/>
    <w:pPr>
      <w:spacing w:after="100"/>
    </w:pPr>
  </w:style>
  <w:style w:type="paragraph" w:styleId="TOC2">
    <w:name w:val="toc 2"/>
    <w:basedOn w:val="Normal"/>
    <w:next w:val="Normal"/>
    <w:autoRedefine/>
    <w:uiPriority w:val="39"/>
    <w:unhideWhenUsed/>
    <w:rsid w:val="00851643"/>
    <w:pPr>
      <w:spacing w:after="100"/>
      <w:ind w:left="220"/>
    </w:pPr>
  </w:style>
  <w:style w:type="character" w:styleId="Hyperlink">
    <w:name w:val="Hyperlink"/>
    <w:basedOn w:val="DefaultParagraphFont"/>
    <w:uiPriority w:val="99"/>
    <w:unhideWhenUsed/>
    <w:rsid w:val="008516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4603">
      <w:bodyDiv w:val="1"/>
      <w:marLeft w:val="0"/>
      <w:marRight w:val="0"/>
      <w:marTop w:val="0"/>
      <w:marBottom w:val="0"/>
      <w:divBdr>
        <w:top w:val="none" w:sz="0" w:space="0" w:color="auto"/>
        <w:left w:val="none" w:sz="0" w:space="0" w:color="auto"/>
        <w:bottom w:val="none" w:sz="0" w:space="0" w:color="auto"/>
        <w:right w:val="none" w:sz="0" w:space="0" w:color="auto"/>
      </w:divBdr>
    </w:div>
    <w:div w:id="105079471">
      <w:bodyDiv w:val="1"/>
      <w:marLeft w:val="0"/>
      <w:marRight w:val="0"/>
      <w:marTop w:val="0"/>
      <w:marBottom w:val="0"/>
      <w:divBdr>
        <w:top w:val="none" w:sz="0" w:space="0" w:color="auto"/>
        <w:left w:val="none" w:sz="0" w:space="0" w:color="auto"/>
        <w:bottom w:val="none" w:sz="0" w:space="0" w:color="auto"/>
        <w:right w:val="none" w:sz="0" w:space="0" w:color="auto"/>
      </w:divBdr>
    </w:div>
    <w:div w:id="980035756">
      <w:bodyDiv w:val="1"/>
      <w:marLeft w:val="0"/>
      <w:marRight w:val="0"/>
      <w:marTop w:val="0"/>
      <w:marBottom w:val="0"/>
      <w:divBdr>
        <w:top w:val="none" w:sz="0" w:space="0" w:color="auto"/>
        <w:left w:val="none" w:sz="0" w:space="0" w:color="auto"/>
        <w:bottom w:val="none" w:sz="0" w:space="0" w:color="auto"/>
        <w:right w:val="none" w:sz="0" w:space="0" w:color="auto"/>
      </w:divBdr>
    </w:div>
    <w:div w:id="1175996826">
      <w:bodyDiv w:val="1"/>
      <w:marLeft w:val="0"/>
      <w:marRight w:val="0"/>
      <w:marTop w:val="0"/>
      <w:marBottom w:val="0"/>
      <w:divBdr>
        <w:top w:val="none" w:sz="0" w:space="0" w:color="auto"/>
        <w:left w:val="none" w:sz="0" w:space="0" w:color="auto"/>
        <w:bottom w:val="none" w:sz="0" w:space="0" w:color="auto"/>
        <w:right w:val="none" w:sz="0" w:space="0" w:color="auto"/>
      </w:divBdr>
    </w:div>
    <w:div w:id="1272860386">
      <w:bodyDiv w:val="1"/>
      <w:marLeft w:val="0"/>
      <w:marRight w:val="0"/>
      <w:marTop w:val="0"/>
      <w:marBottom w:val="0"/>
      <w:divBdr>
        <w:top w:val="none" w:sz="0" w:space="0" w:color="auto"/>
        <w:left w:val="none" w:sz="0" w:space="0" w:color="auto"/>
        <w:bottom w:val="none" w:sz="0" w:space="0" w:color="auto"/>
        <w:right w:val="none" w:sz="0" w:space="0" w:color="auto"/>
      </w:divBdr>
    </w:div>
    <w:div w:id="1322542750">
      <w:bodyDiv w:val="1"/>
      <w:marLeft w:val="0"/>
      <w:marRight w:val="0"/>
      <w:marTop w:val="0"/>
      <w:marBottom w:val="0"/>
      <w:divBdr>
        <w:top w:val="none" w:sz="0" w:space="0" w:color="auto"/>
        <w:left w:val="none" w:sz="0" w:space="0" w:color="auto"/>
        <w:bottom w:val="none" w:sz="0" w:space="0" w:color="auto"/>
        <w:right w:val="none" w:sz="0" w:space="0" w:color="auto"/>
      </w:divBdr>
    </w:div>
    <w:div w:id="1758136671">
      <w:bodyDiv w:val="1"/>
      <w:marLeft w:val="0"/>
      <w:marRight w:val="0"/>
      <w:marTop w:val="0"/>
      <w:marBottom w:val="0"/>
      <w:divBdr>
        <w:top w:val="none" w:sz="0" w:space="0" w:color="auto"/>
        <w:left w:val="none" w:sz="0" w:space="0" w:color="auto"/>
        <w:bottom w:val="none" w:sz="0" w:space="0" w:color="auto"/>
        <w:right w:val="none" w:sz="0" w:space="0" w:color="auto"/>
      </w:divBdr>
    </w:div>
    <w:div w:id="19167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64045-F6ED-4A23-B807-DAB4C032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System04087</dc:creator>
  <cp:keywords/>
  <dc:description/>
  <cp:lastModifiedBy>Emily Yankova</cp:lastModifiedBy>
  <cp:revision>3</cp:revision>
  <dcterms:created xsi:type="dcterms:W3CDTF">2021-04-05T11:29:00Z</dcterms:created>
  <dcterms:modified xsi:type="dcterms:W3CDTF">2021-04-05T11:30:00Z</dcterms:modified>
</cp:coreProperties>
</file>