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27125" w:rsidRPr="004E3C53" w:rsidRDefault="000B15F2">
      <w:pPr>
        <w:spacing w:after="0"/>
        <w:jc w:val="both"/>
        <w:rPr>
          <w:rFonts w:ascii="Times New Roman" w:eastAsia="Times New Roman" w:hAnsi="Times New Roman" w:cs="Times New Roman"/>
          <w:sz w:val="28"/>
          <w:szCs w:val="28"/>
        </w:rPr>
      </w:pPr>
      <w:r w:rsidRPr="004E3C53">
        <w:rPr>
          <w:rFonts w:ascii="Times New Roman" w:eastAsia="Times New Roman" w:hAnsi="Times New Roman" w:cs="Times New Roman"/>
          <w:sz w:val="28"/>
          <w:szCs w:val="28"/>
        </w:rPr>
        <w:t>LCBB4004 Marketing Fundamentals</w:t>
      </w:r>
    </w:p>
    <w:p w14:paraId="00000002" w14:textId="77777777" w:rsidR="00A27125" w:rsidRPr="004E3C53" w:rsidRDefault="00A27125">
      <w:pPr>
        <w:spacing w:after="0"/>
        <w:jc w:val="both"/>
        <w:rPr>
          <w:rFonts w:ascii="Times New Roman" w:eastAsia="Times New Roman" w:hAnsi="Times New Roman" w:cs="Times New Roman"/>
          <w:sz w:val="28"/>
          <w:szCs w:val="28"/>
        </w:rPr>
      </w:pPr>
    </w:p>
    <w:p w14:paraId="00000003" w14:textId="77777777" w:rsidR="00A27125" w:rsidRPr="004E3C53" w:rsidRDefault="000B15F2">
      <w:pPr>
        <w:spacing w:after="0"/>
        <w:jc w:val="both"/>
        <w:rPr>
          <w:rFonts w:ascii="Times New Roman" w:eastAsia="Times New Roman" w:hAnsi="Times New Roman" w:cs="Times New Roman"/>
          <w:sz w:val="28"/>
          <w:szCs w:val="28"/>
        </w:rPr>
      </w:pPr>
      <w:r w:rsidRPr="004E3C53">
        <w:rPr>
          <w:rFonts w:ascii="Times New Roman" w:eastAsia="Times New Roman" w:hAnsi="Times New Roman" w:cs="Times New Roman"/>
          <w:sz w:val="28"/>
          <w:szCs w:val="28"/>
        </w:rPr>
        <w:t>Assessment 2 - Marketing Fundamentals Analysis and Evaluation</w:t>
      </w:r>
    </w:p>
    <w:p w14:paraId="00000004" w14:textId="77777777" w:rsidR="00A27125" w:rsidRPr="004E3C53" w:rsidRDefault="00A27125">
      <w:pPr>
        <w:spacing w:after="0"/>
        <w:jc w:val="both"/>
        <w:rPr>
          <w:rFonts w:ascii="Times New Roman" w:eastAsia="Times New Roman" w:hAnsi="Times New Roman" w:cs="Times New Roman"/>
          <w:sz w:val="28"/>
          <w:szCs w:val="28"/>
        </w:rPr>
      </w:pPr>
    </w:p>
    <w:p w14:paraId="00000005" w14:textId="77777777" w:rsidR="00A27125" w:rsidRPr="004E3C53" w:rsidRDefault="00A27125">
      <w:pPr>
        <w:spacing w:after="0"/>
        <w:jc w:val="both"/>
        <w:rPr>
          <w:rFonts w:ascii="Times New Roman" w:eastAsia="Times New Roman" w:hAnsi="Times New Roman" w:cs="Times New Roman"/>
          <w:sz w:val="28"/>
          <w:szCs w:val="28"/>
        </w:rPr>
      </w:pPr>
    </w:p>
    <w:p w14:paraId="00000006" w14:textId="77777777" w:rsidR="00A27125" w:rsidRPr="004E3C53" w:rsidRDefault="00A27125">
      <w:pPr>
        <w:spacing w:after="0"/>
        <w:jc w:val="both"/>
        <w:rPr>
          <w:rFonts w:ascii="Times New Roman" w:eastAsia="Times New Roman" w:hAnsi="Times New Roman" w:cs="Times New Roman"/>
          <w:sz w:val="28"/>
          <w:szCs w:val="28"/>
        </w:rPr>
      </w:pPr>
    </w:p>
    <w:p w14:paraId="00000007" w14:textId="5B06A96D" w:rsidR="00A27125" w:rsidRDefault="000B15F2">
      <w:pPr>
        <w:spacing w:after="0"/>
        <w:jc w:val="both"/>
        <w:rPr>
          <w:rFonts w:ascii="Times New Roman" w:eastAsia="Times New Roman" w:hAnsi="Times New Roman" w:cs="Times New Roman"/>
          <w:sz w:val="28"/>
          <w:szCs w:val="28"/>
        </w:rPr>
      </w:pPr>
      <w:r w:rsidRPr="004E3C53">
        <w:rPr>
          <w:rFonts w:ascii="Times New Roman" w:eastAsia="Times New Roman" w:hAnsi="Times New Roman" w:cs="Times New Roman"/>
          <w:sz w:val="28"/>
          <w:szCs w:val="28"/>
        </w:rPr>
        <w:t xml:space="preserve">Student ID: </w:t>
      </w:r>
      <w:r w:rsidR="001D0457">
        <w:rPr>
          <w:rFonts w:ascii="Times New Roman" w:eastAsia="Times New Roman" w:hAnsi="Times New Roman" w:cs="Times New Roman"/>
          <w:sz w:val="28"/>
          <w:szCs w:val="28"/>
        </w:rPr>
        <w:t>2112679</w:t>
      </w:r>
    </w:p>
    <w:p w14:paraId="299EA3CC" w14:textId="0AAD98AC" w:rsidR="001D0457" w:rsidRPr="004E3C53" w:rsidRDefault="001D0457">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Cristina Anton</w:t>
      </w:r>
    </w:p>
    <w:p w14:paraId="00000008" w14:textId="77777777" w:rsidR="00A27125" w:rsidRPr="004E3C53" w:rsidRDefault="00A27125">
      <w:pPr>
        <w:spacing w:after="0"/>
        <w:jc w:val="both"/>
        <w:rPr>
          <w:rFonts w:ascii="Times New Roman" w:eastAsia="Times New Roman" w:hAnsi="Times New Roman" w:cs="Times New Roman"/>
          <w:sz w:val="24"/>
          <w:szCs w:val="24"/>
        </w:rPr>
      </w:pPr>
    </w:p>
    <w:p w14:paraId="00000009" w14:textId="77777777" w:rsidR="00A27125" w:rsidRPr="004E3C53" w:rsidRDefault="00A27125">
      <w:pPr>
        <w:spacing w:after="0"/>
        <w:jc w:val="both"/>
        <w:rPr>
          <w:rFonts w:ascii="Times New Roman" w:eastAsia="Times New Roman" w:hAnsi="Times New Roman" w:cs="Times New Roman"/>
          <w:sz w:val="24"/>
          <w:szCs w:val="24"/>
        </w:rPr>
      </w:pPr>
    </w:p>
    <w:p w14:paraId="0000000A" w14:textId="77777777" w:rsidR="00A27125" w:rsidRPr="004E3C53" w:rsidRDefault="00A27125">
      <w:pPr>
        <w:spacing w:after="0"/>
        <w:jc w:val="both"/>
        <w:rPr>
          <w:rFonts w:ascii="Times New Roman" w:eastAsia="Times New Roman" w:hAnsi="Times New Roman" w:cs="Times New Roman"/>
          <w:sz w:val="24"/>
          <w:szCs w:val="24"/>
        </w:rPr>
      </w:pPr>
    </w:p>
    <w:p w14:paraId="0000000B" w14:textId="77777777" w:rsidR="00A27125" w:rsidRPr="004E3C53" w:rsidRDefault="00A27125">
      <w:pPr>
        <w:spacing w:after="0"/>
        <w:jc w:val="both"/>
        <w:rPr>
          <w:rFonts w:ascii="Times New Roman" w:eastAsia="Times New Roman" w:hAnsi="Times New Roman" w:cs="Times New Roman"/>
          <w:sz w:val="24"/>
          <w:szCs w:val="24"/>
        </w:rPr>
      </w:pPr>
    </w:p>
    <w:p w14:paraId="0000000C" w14:textId="77777777" w:rsidR="00A27125" w:rsidRPr="004E3C53" w:rsidRDefault="00A27125">
      <w:pPr>
        <w:spacing w:after="0"/>
        <w:jc w:val="both"/>
        <w:rPr>
          <w:rFonts w:ascii="Times New Roman" w:eastAsia="Times New Roman" w:hAnsi="Times New Roman" w:cs="Times New Roman"/>
          <w:sz w:val="24"/>
          <w:szCs w:val="24"/>
        </w:rPr>
      </w:pPr>
    </w:p>
    <w:p w14:paraId="0000000D" w14:textId="77777777" w:rsidR="00A27125" w:rsidRPr="004E3C53" w:rsidRDefault="00A27125">
      <w:pPr>
        <w:spacing w:after="0"/>
        <w:jc w:val="both"/>
        <w:rPr>
          <w:rFonts w:ascii="Times New Roman" w:eastAsia="Times New Roman" w:hAnsi="Times New Roman" w:cs="Times New Roman"/>
          <w:sz w:val="24"/>
          <w:szCs w:val="24"/>
        </w:rPr>
      </w:pPr>
    </w:p>
    <w:p w14:paraId="0000000E" w14:textId="77777777" w:rsidR="00A27125" w:rsidRPr="004E3C53" w:rsidRDefault="00A27125">
      <w:pPr>
        <w:spacing w:after="0"/>
        <w:jc w:val="both"/>
        <w:rPr>
          <w:rFonts w:ascii="Times New Roman" w:eastAsia="Times New Roman" w:hAnsi="Times New Roman" w:cs="Times New Roman"/>
          <w:sz w:val="24"/>
          <w:szCs w:val="24"/>
        </w:rPr>
      </w:pPr>
    </w:p>
    <w:p w14:paraId="0000000F" w14:textId="77777777" w:rsidR="00A27125" w:rsidRPr="004E3C53" w:rsidRDefault="00A27125">
      <w:pPr>
        <w:spacing w:after="0"/>
        <w:jc w:val="both"/>
        <w:rPr>
          <w:rFonts w:ascii="Times New Roman" w:eastAsia="Times New Roman" w:hAnsi="Times New Roman" w:cs="Times New Roman"/>
          <w:sz w:val="24"/>
          <w:szCs w:val="24"/>
        </w:rPr>
      </w:pPr>
    </w:p>
    <w:p w14:paraId="00000010" w14:textId="77777777" w:rsidR="00A27125" w:rsidRPr="004E3C53" w:rsidRDefault="00A27125">
      <w:pPr>
        <w:spacing w:after="0"/>
        <w:jc w:val="both"/>
        <w:rPr>
          <w:rFonts w:ascii="Times New Roman" w:eastAsia="Times New Roman" w:hAnsi="Times New Roman" w:cs="Times New Roman"/>
          <w:sz w:val="24"/>
          <w:szCs w:val="24"/>
        </w:rPr>
      </w:pPr>
    </w:p>
    <w:p w14:paraId="00000011" w14:textId="77777777" w:rsidR="00A27125" w:rsidRPr="004E3C53" w:rsidRDefault="00A27125">
      <w:pPr>
        <w:spacing w:after="0"/>
        <w:jc w:val="both"/>
        <w:rPr>
          <w:rFonts w:ascii="Times New Roman" w:eastAsia="Times New Roman" w:hAnsi="Times New Roman" w:cs="Times New Roman"/>
          <w:sz w:val="24"/>
          <w:szCs w:val="24"/>
        </w:rPr>
      </w:pPr>
    </w:p>
    <w:p w14:paraId="00000012" w14:textId="77777777" w:rsidR="00A27125" w:rsidRPr="004E3C53" w:rsidRDefault="00A27125">
      <w:pPr>
        <w:spacing w:after="0"/>
        <w:jc w:val="both"/>
        <w:rPr>
          <w:rFonts w:ascii="Times New Roman" w:eastAsia="Times New Roman" w:hAnsi="Times New Roman" w:cs="Times New Roman"/>
          <w:sz w:val="24"/>
          <w:szCs w:val="24"/>
        </w:rPr>
      </w:pPr>
    </w:p>
    <w:p w14:paraId="00000013" w14:textId="77777777" w:rsidR="00A27125" w:rsidRPr="004E3C53" w:rsidRDefault="00A27125">
      <w:pPr>
        <w:spacing w:after="0"/>
        <w:jc w:val="both"/>
        <w:rPr>
          <w:rFonts w:ascii="Times New Roman" w:eastAsia="Times New Roman" w:hAnsi="Times New Roman" w:cs="Times New Roman"/>
          <w:sz w:val="24"/>
          <w:szCs w:val="24"/>
        </w:rPr>
      </w:pPr>
    </w:p>
    <w:p w14:paraId="00000014" w14:textId="77777777" w:rsidR="00A27125" w:rsidRPr="004E3C53" w:rsidRDefault="00A27125">
      <w:pPr>
        <w:spacing w:after="0"/>
        <w:jc w:val="both"/>
        <w:rPr>
          <w:rFonts w:ascii="Times New Roman" w:eastAsia="Times New Roman" w:hAnsi="Times New Roman" w:cs="Times New Roman"/>
          <w:sz w:val="24"/>
          <w:szCs w:val="24"/>
        </w:rPr>
      </w:pPr>
    </w:p>
    <w:p w14:paraId="00000015" w14:textId="77777777" w:rsidR="00A27125" w:rsidRPr="004E3C53" w:rsidRDefault="00A27125">
      <w:pPr>
        <w:spacing w:after="0"/>
        <w:jc w:val="both"/>
        <w:rPr>
          <w:rFonts w:ascii="Times New Roman" w:eastAsia="Times New Roman" w:hAnsi="Times New Roman" w:cs="Times New Roman"/>
          <w:sz w:val="24"/>
          <w:szCs w:val="24"/>
        </w:rPr>
      </w:pPr>
    </w:p>
    <w:p w14:paraId="00000016" w14:textId="77777777" w:rsidR="00A27125" w:rsidRPr="004E3C53" w:rsidRDefault="00A27125">
      <w:pPr>
        <w:spacing w:after="0"/>
        <w:jc w:val="both"/>
        <w:rPr>
          <w:rFonts w:ascii="Times New Roman" w:eastAsia="Times New Roman" w:hAnsi="Times New Roman" w:cs="Times New Roman"/>
          <w:sz w:val="24"/>
          <w:szCs w:val="24"/>
        </w:rPr>
      </w:pPr>
    </w:p>
    <w:p w14:paraId="00000017" w14:textId="77777777" w:rsidR="00A27125" w:rsidRPr="004E3C53" w:rsidRDefault="00A27125">
      <w:pPr>
        <w:spacing w:after="0"/>
        <w:jc w:val="both"/>
        <w:rPr>
          <w:rFonts w:ascii="Times New Roman" w:eastAsia="Times New Roman" w:hAnsi="Times New Roman" w:cs="Times New Roman"/>
          <w:sz w:val="24"/>
          <w:szCs w:val="24"/>
        </w:rPr>
      </w:pPr>
    </w:p>
    <w:p w14:paraId="00000018" w14:textId="77777777" w:rsidR="00A27125" w:rsidRPr="004E3C53" w:rsidRDefault="00A27125">
      <w:pPr>
        <w:spacing w:after="0"/>
        <w:jc w:val="both"/>
        <w:rPr>
          <w:rFonts w:ascii="Times New Roman" w:eastAsia="Times New Roman" w:hAnsi="Times New Roman" w:cs="Times New Roman"/>
          <w:sz w:val="24"/>
          <w:szCs w:val="24"/>
        </w:rPr>
      </w:pPr>
    </w:p>
    <w:p w14:paraId="00000019" w14:textId="77777777" w:rsidR="00A27125" w:rsidRPr="004E3C53" w:rsidRDefault="00A27125">
      <w:pPr>
        <w:spacing w:after="0"/>
        <w:jc w:val="both"/>
        <w:rPr>
          <w:rFonts w:ascii="Times New Roman" w:eastAsia="Times New Roman" w:hAnsi="Times New Roman" w:cs="Times New Roman"/>
          <w:sz w:val="24"/>
          <w:szCs w:val="24"/>
        </w:rPr>
      </w:pPr>
    </w:p>
    <w:p w14:paraId="0000001A" w14:textId="34BD2FF2" w:rsidR="00A27125" w:rsidRPr="004E3C53" w:rsidRDefault="00A27125">
      <w:pPr>
        <w:spacing w:after="0"/>
        <w:jc w:val="both"/>
        <w:rPr>
          <w:rFonts w:ascii="Times New Roman" w:eastAsia="Times New Roman" w:hAnsi="Times New Roman" w:cs="Times New Roman"/>
          <w:sz w:val="24"/>
          <w:szCs w:val="24"/>
        </w:rPr>
      </w:pPr>
    </w:p>
    <w:p w14:paraId="58E521FE" w14:textId="6955E743" w:rsidR="00B73C5B" w:rsidRPr="004E3C53" w:rsidRDefault="00B73C5B">
      <w:pPr>
        <w:spacing w:after="0"/>
        <w:jc w:val="both"/>
        <w:rPr>
          <w:rFonts w:ascii="Times New Roman" w:eastAsia="Times New Roman" w:hAnsi="Times New Roman" w:cs="Times New Roman"/>
          <w:sz w:val="24"/>
          <w:szCs w:val="24"/>
        </w:rPr>
      </w:pPr>
    </w:p>
    <w:p w14:paraId="1F95D4F3" w14:textId="77777777" w:rsidR="00B73C5B" w:rsidRPr="004E3C53" w:rsidRDefault="00B73C5B">
      <w:pPr>
        <w:spacing w:after="0"/>
        <w:jc w:val="both"/>
        <w:rPr>
          <w:rFonts w:ascii="Times New Roman" w:eastAsia="Times New Roman" w:hAnsi="Times New Roman" w:cs="Times New Roman"/>
          <w:sz w:val="24"/>
          <w:szCs w:val="24"/>
        </w:rPr>
      </w:pPr>
    </w:p>
    <w:p w14:paraId="0000001C" w14:textId="77777777" w:rsidR="00A27125" w:rsidRPr="004E3C53" w:rsidRDefault="00A27125">
      <w:pPr>
        <w:jc w:val="both"/>
        <w:rPr>
          <w:rFonts w:ascii="Times New Roman" w:eastAsia="Times New Roman" w:hAnsi="Times New Roman" w:cs="Times New Roman"/>
          <w:sz w:val="24"/>
          <w:szCs w:val="24"/>
        </w:rPr>
      </w:pPr>
    </w:p>
    <w:sdt>
      <w:sdtPr>
        <w:rPr>
          <w:rFonts w:ascii="Times New Roman" w:eastAsia="Arial" w:hAnsi="Times New Roman" w:cs="Times New Roman"/>
          <w:b w:val="0"/>
          <w:bCs w:val="0"/>
          <w:sz w:val="22"/>
          <w:szCs w:val="22"/>
          <w:lang w:eastAsia="en-US"/>
        </w:rPr>
        <w:id w:val="382222159"/>
        <w:docPartObj>
          <w:docPartGallery w:val="Table of Contents"/>
          <w:docPartUnique/>
        </w:docPartObj>
      </w:sdtPr>
      <w:sdtEndPr>
        <w:rPr>
          <w:noProof/>
        </w:rPr>
      </w:sdtEndPr>
      <w:sdtContent>
        <w:p w14:paraId="31E0D797" w14:textId="083F9C85" w:rsidR="00B73C5B" w:rsidRPr="004E3C53" w:rsidRDefault="00B73C5B">
          <w:pPr>
            <w:pStyle w:val="TOCHeading"/>
            <w:rPr>
              <w:rFonts w:ascii="Times New Roman" w:hAnsi="Times New Roman" w:cs="Times New Roman"/>
            </w:rPr>
          </w:pPr>
          <w:r w:rsidRPr="004E3C53">
            <w:rPr>
              <w:rFonts w:ascii="Times New Roman" w:hAnsi="Times New Roman" w:cs="Times New Roman"/>
            </w:rPr>
            <w:t>Table of Contents</w:t>
          </w:r>
        </w:p>
        <w:p w14:paraId="71B9267D" w14:textId="252AF568" w:rsidR="00B73C5B" w:rsidRPr="004E3C53" w:rsidRDefault="00B73C5B">
          <w:pPr>
            <w:pStyle w:val="TOC1"/>
            <w:tabs>
              <w:tab w:val="right" w:leader="dot" w:pos="8630"/>
            </w:tabs>
            <w:rPr>
              <w:rFonts w:ascii="Times New Roman" w:eastAsiaTheme="minorEastAsia" w:hAnsi="Times New Roman" w:cs="Times New Roman"/>
              <w:noProof/>
              <w:lang w:val="en-US"/>
            </w:rPr>
          </w:pPr>
          <w:r w:rsidRPr="004E3C53">
            <w:rPr>
              <w:rFonts w:ascii="Times New Roman" w:hAnsi="Times New Roman" w:cs="Times New Roman"/>
            </w:rPr>
            <w:fldChar w:fldCharType="begin"/>
          </w:r>
          <w:r w:rsidRPr="004E3C53">
            <w:rPr>
              <w:rFonts w:ascii="Times New Roman" w:hAnsi="Times New Roman" w:cs="Times New Roman"/>
            </w:rPr>
            <w:instrText xml:space="preserve"> TOC \o "1-3" \h \z \u </w:instrText>
          </w:r>
          <w:r w:rsidRPr="004E3C53">
            <w:rPr>
              <w:rFonts w:ascii="Times New Roman" w:hAnsi="Times New Roman" w:cs="Times New Roman"/>
            </w:rPr>
            <w:fldChar w:fldCharType="separate"/>
          </w:r>
          <w:hyperlink w:anchor="_Toc88344353" w:history="1">
            <w:r w:rsidRPr="004E3C53">
              <w:rPr>
                <w:rStyle w:val="Hyperlink"/>
                <w:rFonts w:ascii="Times New Roman" w:hAnsi="Times New Roman" w:cs="Times New Roman"/>
                <w:noProof/>
              </w:rPr>
              <w:t>Introduction</w:t>
            </w:r>
            <w:r w:rsidRPr="004E3C53">
              <w:rPr>
                <w:rFonts w:ascii="Times New Roman" w:hAnsi="Times New Roman" w:cs="Times New Roman"/>
                <w:noProof/>
                <w:webHidden/>
              </w:rPr>
              <w:tab/>
            </w:r>
            <w:r w:rsidRPr="004E3C53">
              <w:rPr>
                <w:rFonts w:ascii="Times New Roman" w:hAnsi="Times New Roman" w:cs="Times New Roman"/>
                <w:noProof/>
                <w:webHidden/>
              </w:rPr>
              <w:fldChar w:fldCharType="begin"/>
            </w:r>
            <w:r w:rsidRPr="004E3C53">
              <w:rPr>
                <w:rFonts w:ascii="Times New Roman" w:hAnsi="Times New Roman" w:cs="Times New Roman"/>
                <w:noProof/>
                <w:webHidden/>
              </w:rPr>
              <w:instrText xml:space="preserve"> PAGEREF _Toc88344353 \h </w:instrText>
            </w:r>
            <w:r w:rsidRPr="004E3C53">
              <w:rPr>
                <w:rFonts w:ascii="Times New Roman" w:hAnsi="Times New Roman" w:cs="Times New Roman"/>
                <w:noProof/>
                <w:webHidden/>
              </w:rPr>
            </w:r>
            <w:r w:rsidRPr="004E3C53">
              <w:rPr>
                <w:rFonts w:ascii="Times New Roman" w:hAnsi="Times New Roman" w:cs="Times New Roman"/>
                <w:noProof/>
                <w:webHidden/>
              </w:rPr>
              <w:fldChar w:fldCharType="separate"/>
            </w:r>
            <w:r w:rsidRPr="004E3C53">
              <w:rPr>
                <w:rFonts w:ascii="Times New Roman" w:hAnsi="Times New Roman" w:cs="Times New Roman"/>
                <w:noProof/>
                <w:webHidden/>
              </w:rPr>
              <w:t>3</w:t>
            </w:r>
            <w:r w:rsidRPr="004E3C53">
              <w:rPr>
                <w:rFonts w:ascii="Times New Roman" w:hAnsi="Times New Roman" w:cs="Times New Roman"/>
                <w:noProof/>
                <w:webHidden/>
              </w:rPr>
              <w:fldChar w:fldCharType="end"/>
            </w:r>
          </w:hyperlink>
        </w:p>
        <w:p w14:paraId="670689E9" w14:textId="3FD869D3" w:rsidR="00B73C5B" w:rsidRPr="004E3C53" w:rsidRDefault="00D82C16">
          <w:pPr>
            <w:pStyle w:val="TOC1"/>
            <w:tabs>
              <w:tab w:val="right" w:leader="dot" w:pos="8630"/>
            </w:tabs>
            <w:rPr>
              <w:rFonts w:ascii="Times New Roman" w:eastAsiaTheme="minorEastAsia" w:hAnsi="Times New Roman" w:cs="Times New Roman"/>
              <w:noProof/>
              <w:lang w:val="en-US"/>
            </w:rPr>
          </w:pPr>
          <w:hyperlink w:anchor="_Toc88344354" w:history="1">
            <w:r w:rsidR="00B73C5B" w:rsidRPr="004E3C53">
              <w:rPr>
                <w:rStyle w:val="Hyperlink"/>
                <w:rFonts w:ascii="Times New Roman" w:eastAsia="Times New Roman" w:hAnsi="Times New Roman" w:cs="Times New Roman"/>
                <w:noProof/>
              </w:rPr>
              <w:t xml:space="preserve">Definition </w:t>
            </w:r>
            <w:r w:rsidR="00B73C5B" w:rsidRPr="004E3C53">
              <w:rPr>
                <w:rStyle w:val="Hyperlink"/>
                <w:rFonts w:ascii="Times New Roman" w:hAnsi="Times New Roman" w:cs="Times New Roman"/>
                <w:noProof/>
              </w:rPr>
              <w:t>of</w:t>
            </w:r>
            <w:r w:rsidR="00B73C5B" w:rsidRPr="004E3C53">
              <w:rPr>
                <w:rStyle w:val="Hyperlink"/>
                <w:rFonts w:ascii="Times New Roman" w:eastAsia="Times New Roman" w:hAnsi="Times New Roman" w:cs="Times New Roman"/>
                <w:noProof/>
              </w:rPr>
              <w:t xml:space="preserve"> Marketing</w:t>
            </w:r>
            <w:r w:rsidR="00B73C5B" w:rsidRPr="004E3C53">
              <w:rPr>
                <w:rFonts w:ascii="Times New Roman" w:hAnsi="Times New Roman" w:cs="Times New Roman"/>
                <w:noProof/>
                <w:webHidden/>
              </w:rPr>
              <w:tab/>
            </w:r>
            <w:r w:rsidR="00B73C5B" w:rsidRPr="004E3C53">
              <w:rPr>
                <w:rFonts w:ascii="Times New Roman" w:hAnsi="Times New Roman" w:cs="Times New Roman"/>
                <w:noProof/>
                <w:webHidden/>
              </w:rPr>
              <w:fldChar w:fldCharType="begin"/>
            </w:r>
            <w:r w:rsidR="00B73C5B" w:rsidRPr="004E3C53">
              <w:rPr>
                <w:rFonts w:ascii="Times New Roman" w:hAnsi="Times New Roman" w:cs="Times New Roman"/>
                <w:noProof/>
                <w:webHidden/>
              </w:rPr>
              <w:instrText xml:space="preserve"> PAGEREF _Toc88344354 \h </w:instrText>
            </w:r>
            <w:r w:rsidR="00B73C5B" w:rsidRPr="004E3C53">
              <w:rPr>
                <w:rFonts w:ascii="Times New Roman" w:hAnsi="Times New Roman" w:cs="Times New Roman"/>
                <w:noProof/>
                <w:webHidden/>
              </w:rPr>
            </w:r>
            <w:r w:rsidR="00B73C5B" w:rsidRPr="004E3C53">
              <w:rPr>
                <w:rFonts w:ascii="Times New Roman" w:hAnsi="Times New Roman" w:cs="Times New Roman"/>
                <w:noProof/>
                <w:webHidden/>
              </w:rPr>
              <w:fldChar w:fldCharType="separate"/>
            </w:r>
            <w:r w:rsidR="00B73C5B" w:rsidRPr="004E3C53">
              <w:rPr>
                <w:rFonts w:ascii="Times New Roman" w:hAnsi="Times New Roman" w:cs="Times New Roman"/>
                <w:noProof/>
                <w:webHidden/>
              </w:rPr>
              <w:t>4</w:t>
            </w:r>
            <w:r w:rsidR="00B73C5B" w:rsidRPr="004E3C53">
              <w:rPr>
                <w:rFonts w:ascii="Times New Roman" w:hAnsi="Times New Roman" w:cs="Times New Roman"/>
                <w:noProof/>
                <w:webHidden/>
              </w:rPr>
              <w:fldChar w:fldCharType="end"/>
            </w:r>
          </w:hyperlink>
        </w:p>
        <w:p w14:paraId="00E59D45" w14:textId="6A9F09ED" w:rsidR="00B73C5B" w:rsidRPr="004E3C53" w:rsidRDefault="00D82C16">
          <w:pPr>
            <w:pStyle w:val="TOC1"/>
            <w:tabs>
              <w:tab w:val="right" w:leader="dot" w:pos="8630"/>
            </w:tabs>
            <w:rPr>
              <w:rFonts w:ascii="Times New Roman" w:eastAsiaTheme="minorEastAsia" w:hAnsi="Times New Roman" w:cs="Times New Roman"/>
              <w:noProof/>
              <w:lang w:val="en-US"/>
            </w:rPr>
          </w:pPr>
          <w:hyperlink w:anchor="_Toc88344355" w:history="1">
            <w:r w:rsidR="00B73C5B" w:rsidRPr="004E3C53">
              <w:rPr>
                <w:rStyle w:val="Hyperlink"/>
                <w:rFonts w:ascii="Times New Roman" w:eastAsia="Times New Roman" w:hAnsi="Times New Roman" w:cs="Times New Roman"/>
                <w:noProof/>
              </w:rPr>
              <w:t xml:space="preserve">Stages in the </w:t>
            </w:r>
            <w:r w:rsidR="00B73C5B" w:rsidRPr="004E3C53">
              <w:rPr>
                <w:rStyle w:val="Hyperlink"/>
                <w:rFonts w:ascii="Times New Roman" w:hAnsi="Times New Roman" w:cs="Times New Roman"/>
                <w:noProof/>
              </w:rPr>
              <w:t>marketing</w:t>
            </w:r>
            <w:r w:rsidR="00B73C5B" w:rsidRPr="004E3C53">
              <w:rPr>
                <w:rStyle w:val="Hyperlink"/>
                <w:rFonts w:ascii="Times New Roman" w:eastAsia="Times New Roman" w:hAnsi="Times New Roman" w:cs="Times New Roman"/>
                <w:noProof/>
              </w:rPr>
              <w:t xml:space="preserve"> process</w:t>
            </w:r>
            <w:r w:rsidR="00B73C5B" w:rsidRPr="004E3C53">
              <w:rPr>
                <w:rFonts w:ascii="Times New Roman" w:hAnsi="Times New Roman" w:cs="Times New Roman"/>
                <w:noProof/>
                <w:webHidden/>
              </w:rPr>
              <w:tab/>
            </w:r>
            <w:r w:rsidR="00B73C5B" w:rsidRPr="004E3C53">
              <w:rPr>
                <w:rFonts w:ascii="Times New Roman" w:hAnsi="Times New Roman" w:cs="Times New Roman"/>
                <w:noProof/>
                <w:webHidden/>
              </w:rPr>
              <w:fldChar w:fldCharType="begin"/>
            </w:r>
            <w:r w:rsidR="00B73C5B" w:rsidRPr="004E3C53">
              <w:rPr>
                <w:rFonts w:ascii="Times New Roman" w:hAnsi="Times New Roman" w:cs="Times New Roman"/>
                <w:noProof/>
                <w:webHidden/>
              </w:rPr>
              <w:instrText xml:space="preserve"> PAGEREF _Toc88344355 \h </w:instrText>
            </w:r>
            <w:r w:rsidR="00B73C5B" w:rsidRPr="004E3C53">
              <w:rPr>
                <w:rFonts w:ascii="Times New Roman" w:hAnsi="Times New Roman" w:cs="Times New Roman"/>
                <w:noProof/>
                <w:webHidden/>
              </w:rPr>
            </w:r>
            <w:r w:rsidR="00B73C5B" w:rsidRPr="004E3C53">
              <w:rPr>
                <w:rFonts w:ascii="Times New Roman" w:hAnsi="Times New Roman" w:cs="Times New Roman"/>
                <w:noProof/>
                <w:webHidden/>
              </w:rPr>
              <w:fldChar w:fldCharType="separate"/>
            </w:r>
            <w:r w:rsidR="00B73C5B" w:rsidRPr="004E3C53">
              <w:rPr>
                <w:rFonts w:ascii="Times New Roman" w:hAnsi="Times New Roman" w:cs="Times New Roman"/>
                <w:noProof/>
                <w:webHidden/>
              </w:rPr>
              <w:t>4</w:t>
            </w:r>
            <w:r w:rsidR="00B73C5B" w:rsidRPr="004E3C53">
              <w:rPr>
                <w:rFonts w:ascii="Times New Roman" w:hAnsi="Times New Roman" w:cs="Times New Roman"/>
                <w:noProof/>
                <w:webHidden/>
              </w:rPr>
              <w:fldChar w:fldCharType="end"/>
            </w:r>
          </w:hyperlink>
        </w:p>
        <w:p w14:paraId="03CF0995" w14:textId="7EEEF702" w:rsidR="00B73C5B" w:rsidRPr="004E3C53" w:rsidRDefault="00D82C16">
          <w:pPr>
            <w:pStyle w:val="TOC1"/>
            <w:tabs>
              <w:tab w:val="right" w:leader="dot" w:pos="8630"/>
            </w:tabs>
            <w:rPr>
              <w:rFonts w:ascii="Times New Roman" w:eastAsiaTheme="minorEastAsia" w:hAnsi="Times New Roman" w:cs="Times New Roman"/>
              <w:noProof/>
              <w:lang w:val="en-US"/>
            </w:rPr>
          </w:pPr>
          <w:hyperlink w:anchor="_Toc88344356" w:history="1">
            <w:r w:rsidR="00B73C5B" w:rsidRPr="004E3C53">
              <w:rPr>
                <w:rStyle w:val="Hyperlink"/>
                <w:rFonts w:ascii="Times New Roman" w:eastAsia="Times New Roman" w:hAnsi="Times New Roman" w:cs="Times New Roman"/>
                <w:noProof/>
                <w:highlight w:val="white"/>
              </w:rPr>
              <w:t>Definition of Macro and microenvironment</w:t>
            </w:r>
            <w:r w:rsidR="00B73C5B" w:rsidRPr="004E3C53">
              <w:rPr>
                <w:rFonts w:ascii="Times New Roman" w:hAnsi="Times New Roman" w:cs="Times New Roman"/>
                <w:noProof/>
                <w:webHidden/>
              </w:rPr>
              <w:tab/>
            </w:r>
            <w:r w:rsidR="00B73C5B" w:rsidRPr="004E3C53">
              <w:rPr>
                <w:rFonts w:ascii="Times New Roman" w:hAnsi="Times New Roman" w:cs="Times New Roman"/>
                <w:noProof/>
                <w:webHidden/>
              </w:rPr>
              <w:fldChar w:fldCharType="begin"/>
            </w:r>
            <w:r w:rsidR="00B73C5B" w:rsidRPr="004E3C53">
              <w:rPr>
                <w:rFonts w:ascii="Times New Roman" w:hAnsi="Times New Roman" w:cs="Times New Roman"/>
                <w:noProof/>
                <w:webHidden/>
              </w:rPr>
              <w:instrText xml:space="preserve"> PAGEREF _Toc88344356 \h </w:instrText>
            </w:r>
            <w:r w:rsidR="00B73C5B" w:rsidRPr="004E3C53">
              <w:rPr>
                <w:rFonts w:ascii="Times New Roman" w:hAnsi="Times New Roman" w:cs="Times New Roman"/>
                <w:noProof/>
                <w:webHidden/>
              </w:rPr>
            </w:r>
            <w:r w:rsidR="00B73C5B" w:rsidRPr="004E3C53">
              <w:rPr>
                <w:rFonts w:ascii="Times New Roman" w:hAnsi="Times New Roman" w:cs="Times New Roman"/>
                <w:noProof/>
                <w:webHidden/>
              </w:rPr>
              <w:fldChar w:fldCharType="separate"/>
            </w:r>
            <w:r w:rsidR="00B73C5B" w:rsidRPr="004E3C53">
              <w:rPr>
                <w:rFonts w:ascii="Times New Roman" w:hAnsi="Times New Roman" w:cs="Times New Roman"/>
                <w:noProof/>
                <w:webHidden/>
              </w:rPr>
              <w:t>5</w:t>
            </w:r>
            <w:r w:rsidR="00B73C5B" w:rsidRPr="004E3C53">
              <w:rPr>
                <w:rFonts w:ascii="Times New Roman" w:hAnsi="Times New Roman" w:cs="Times New Roman"/>
                <w:noProof/>
                <w:webHidden/>
              </w:rPr>
              <w:fldChar w:fldCharType="end"/>
            </w:r>
          </w:hyperlink>
        </w:p>
        <w:p w14:paraId="38AF3E5F" w14:textId="4DA34175" w:rsidR="00B73C5B" w:rsidRPr="004E3C53" w:rsidRDefault="00D82C16">
          <w:pPr>
            <w:pStyle w:val="TOC1"/>
            <w:tabs>
              <w:tab w:val="right" w:leader="dot" w:pos="8630"/>
            </w:tabs>
            <w:rPr>
              <w:rFonts w:ascii="Times New Roman" w:eastAsiaTheme="minorEastAsia" w:hAnsi="Times New Roman" w:cs="Times New Roman"/>
              <w:noProof/>
              <w:lang w:val="en-US"/>
            </w:rPr>
          </w:pPr>
          <w:hyperlink w:anchor="_Toc88344357" w:history="1">
            <w:r w:rsidR="00B73C5B" w:rsidRPr="004E3C53">
              <w:rPr>
                <w:rStyle w:val="Hyperlink"/>
                <w:rFonts w:ascii="Times New Roman" w:eastAsia="Times New Roman" w:hAnsi="Times New Roman" w:cs="Times New Roman"/>
                <w:noProof/>
              </w:rPr>
              <w:t xml:space="preserve">PESTLE analysis </w:t>
            </w:r>
            <w:r w:rsidR="00B73C5B" w:rsidRPr="004E3C53">
              <w:rPr>
                <w:rStyle w:val="Hyperlink"/>
                <w:rFonts w:ascii="Times New Roman" w:hAnsi="Times New Roman" w:cs="Times New Roman"/>
                <w:noProof/>
              </w:rPr>
              <w:t>on</w:t>
            </w:r>
            <w:r w:rsidR="00B73C5B" w:rsidRPr="004E3C53">
              <w:rPr>
                <w:rStyle w:val="Hyperlink"/>
                <w:rFonts w:ascii="Times New Roman" w:eastAsia="Times New Roman" w:hAnsi="Times New Roman" w:cs="Times New Roman"/>
                <w:noProof/>
              </w:rPr>
              <w:t xml:space="preserve"> Dyson</w:t>
            </w:r>
            <w:r w:rsidR="00B73C5B" w:rsidRPr="004E3C53">
              <w:rPr>
                <w:rFonts w:ascii="Times New Roman" w:hAnsi="Times New Roman" w:cs="Times New Roman"/>
                <w:noProof/>
                <w:webHidden/>
              </w:rPr>
              <w:tab/>
            </w:r>
            <w:r w:rsidR="00B73C5B" w:rsidRPr="004E3C53">
              <w:rPr>
                <w:rFonts w:ascii="Times New Roman" w:hAnsi="Times New Roman" w:cs="Times New Roman"/>
                <w:noProof/>
                <w:webHidden/>
              </w:rPr>
              <w:fldChar w:fldCharType="begin"/>
            </w:r>
            <w:r w:rsidR="00B73C5B" w:rsidRPr="004E3C53">
              <w:rPr>
                <w:rFonts w:ascii="Times New Roman" w:hAnsi="Times New Roman" w:cs="Times New Roman"/>
                <w:noProof/>
                <w:webHidden/>
              </w:rPr>
              <w:instrText xml:space="preserve"> PAGEREF _Toc88344357 \h </w:instrText>
            </w:r>
            <w:r w:rsidR="00B73C5B" w:rsidRPr="004E3C53">
              <w:rPr>
                <w:rFonts w:ascii="Times New Roman" w:hAnsi="Times New Roman" w:cs="Times New Roman"/>
                <w:noProof/>
                <w:webHidden/>
              </w:rPr>
            </w:r>
            <w:r w:rsidR="00B73C5B" w:rsidRPr="004E3C53">
              <w:rPr>
                <w:rFonts w:ascii="Times New Roman" w:hAnsi="Times New Roman" w:cs="Times New Roman"/>
                <w:noProof/>
                <w:webHidden/>
              </w:rPr>
              <w:fldChar w:fldCharType="separate"/>
            </w:r>
            <w:r w:rsidR="00B73C5B" w:rsidRPr="004E3C53">
              <w:rPr>
                <w:rFonts w:ascii="Times New Roman" w:hAnsi="Times New Roman" w:cs="Times New Roman"/>
                <w:noProof/>
                <w:webHidden/>
              </w:rPr>
              <w:t>6</w:t>
            </w:r>
            <w:r w:rsidR="00B73C5B" w:rsidRPr="004E3C53">
              <w:rPr>
                <w:rFonts w:ascii="Times New Roman" w:hAnsi="Times New Roman" w:cs="Times New Roman"/>
                <w:noProof/>
                <w:webHidden/>
              </w:rPr>
              <w:fldChar w:fldCharType="end"/>
            </w:r>
          </w:hyperlink>
        </w:p>
        <w:p w14:paraId="35F88C0D" w14:textId="42DC9892" w:rsidR="00B73C5B" w:rsidRPr="004E3C53" w:rsidRDefault="00D82C16">
          <w:pPr>
            <w:pStyle w:val="TOC1"/>
            <w:tabs>
              <w:tab w:val="right" w:leader="dot" w:pos="8630"/>
            </w:tabs>
            <w:rPr>
              <w:rFonts w:ascii="Times New Roman" w:eastAsiaTheme="minorEastAsia" w:hAnsi="Times New Roman" w:cs="Times New Roman"/>
              <w:noProof/>
              <w:lang w:val="en-US"/>
            </w:rPr>
          </w:pPr>
          <w:hyperlink w:anchor="_Toc88344358" w:history="1">
            <w:r w:rsidR="00B73C5B" w:rsidRPr="004E3C53">
              <w:rPr>
                <w:rStyle w:val="Hyperlink"/>
                <w:rFonts w:ascii="Times New Roman" w:eastAsia="Times New Roman" w:hAnsi="Times New Roman" w:cs="Times New Roman"/>
                <w:noProof/>
              </w:rPr>
              <w:t xml:space="preserve">Porter Five </w:t>
            </w:r>
            <w:r w:rsidR="00B73C5B" w:rsidRPr="004E3C53">
              <w:rPr>
                <w:rStyle w:val="Hyperlink"/>
                <w:rFonts w:ascii="Times New Roman" w:hAnsi="Times New Roman" w:cs="Times New Roman"/>
                <w:noProof/>
              </w:rPr>
              <w:t>forces</w:t>
            </w:r>
            <w:r w:rsidR="00B73C5B" w:rsidRPr="004E3C53">
              <w:rPr>
                <w:rStyle w:val="Hyperlink"/>
                <w:rFonts w:ascii="Times New Roman" w:eastAsia="Times New Roman" w:hAnsi="Times New Roman" w:cs="Times New Roman"/>
                <w:noProof/>
              </w:rPr>
              <w:t xml:space="preserve"> analysis on Dyson</w:t>
            </w:r>
            <w:r w:rsidR="00B73C5B" w:rsidRPr="004E3C53">
              <w:rPr>
                <w:rFonts w:ascii="Times New Roman" w:hAnsi="Times New Roman" w:cs="Times New Roman"/>
                <w:noProof/>
                <w:webHidden/>
              </w:rPr>
              <w:tab/>
            </w:r>
            <w:r w:rsidR="00B73C5B" w:rsidRPr="004E3C53">
              <w:rPr>
                <w:rFonts w:ascii="Times New Roman" w:hAnsi="Times New Roman" w:cs="Times New Roman"/>
                <w:noProof/>
                <w:webHidden/>
              </w:rPr>
              <w:fldChar w:fldCharType="begin"/>
            </w:r>
            <w:r w:rsidR="00B73C5B" w:rsidRPr="004E3C53">
              <w:rPr>
                <w:rFonts w:ascii="Times New Roman" w:hAnsi="Times New Roman" w:cs="Times New Roman"/>
                <w:noProof/>
                <w:webHidden/>
              </w:rPr>
              <w:instrText xml:space="preserve"> PAGEREF _Toc88344358 \h </w:instrText>
            </w:r>
            <w:r w:rsidR="00B73C5B" w:rsidRPr="004E3C53">
              <w:rPr>
                <w:rFonts w:ascii="Times New Roman" w:hAnsi="Times New Roman" w:cs="Times New Roman"/>
                <w:noProof/>
                <w:webHidden/>
              </w:rPr>
            </w:r>
            <w:r w:rsidR="00B73C5B" w:rsidRPr="004E3C53">
              <w:rPr>
                <w:rFonts w:ascii="Times New Roman" w:hAnsi="Times New Roman" w:cs="Times New Roman"/>
                <w:noProof/>
                <w:webHidden/>
              </w:rPr>
              <w:fldChar w:fldCharType="separate"/>
            </w:r>
            <w:r w:rsidR="00B73C5B" w:rsidRPr="004E3C53">
              <w:rPr>
                <w:rFonts w:ascii="Times New Roman" w:hAnsi="Times New Roman" w:cs="Times New Roman"/>
                <w:noProof/>
                <w:webHidden/>
              </w:rPr>
              <w:t>9</w:t>
            </w:r>
            <w:r w:rsidR="00B73C5B" w:rsidRPr="004E3C53">
              <w:rPr>
                <w:rFonts w:ascii="Times New Roman" w:hAnsi="Times New Roman" w:cs="Times New Roman"/>
                <w:noProof/>
                <w:webHidden/>
              </w:rPr>
              <w:fldChar w:fldCharType="end"/>
            </w:r>
          </w:hyperlink>
        </w:p>
        <w:p w14:paraId="1B219888" w14:textId="42E4C5E7" w:rsidR="00B73C5B" w:rsidRPr="004E3C53" w:rsidRDefault="00D82C16">
          <w:pPr>
            <w:pStyle w:val="TOC1"/>
            <w:tabs>
              <w:tab w:val="right" w:leader="dot" w:pos="8630"/>
            </w:tabs>
            <w:rPr>
              <w:rFonts w:ascii="Times New Roman" w:eastAsiaTheme="minorEastAsia" w:hAnsi="Times New Roman" w:cs="Times New Roman"/>
              <w:noProof/>
              <w:lang w:val="en-US"/>
            </w:rPr>
          </w:pPr>
          <w:hyperlink w:anchor="_Toc88344359" w:history="1">
            <w:r w:rsidR="00B73C5B" w:rsidRPr="004E3C53">
              <w:rPr>
                <w:rStyle w:val="Hyperlink"/>
                <w:rFonts w:ascii="Times New Roman" w:eastAsia="Times New Roman" w:hAnsi="Times New Roman" w:cs="Times New Roman"/>
                <w:noProof/>
              </w:rPr>
              <w:t xml:space="preserve">STP </w:t>
            </w:r>
            <w:r w:rsidR="00B73C5B" w:rsidRPr="004E3C53">
              <w:rPr>
                <w:rStyle w:val="Hyperlink"/>
                <w:rFonts w:ascii="Times New Roman" w:hAnsi="Times New Roman" w:cs="Times New Roman"/>
                <w:noProof/>
              </w:rPr>
              <w:t>strategy</w:t>
            </w:r>
            <w:r w:rsidR="00B73C5B" w:rsidRPr="004E3C53">
              <w:rPr>
                <w:rFonts w:ascii="Times New Roman" w:hAnsi="Times New Roman" w:cs="Times New Roman"/>
                <w:noProof/>
                <w:webHidden/>
              </w:rPr>
              <w:tab/>
            </w:r>
            <w:r w:rsidR="00B73C5B" w:rsidRPr="004E3C53">
              <w:rPr>
                <w:rFonts w:ascii="Times New Roman" w:hAnsi="Times New Roman" w:cs="Times New Roman"/>
                <w:noProof/>
                <w:webHidden/>
              </w:rPr>
              <w:fldChar w:fldCharType="begin"/>
            </w:r>
            <w:r w:rsidR="00B73C5B" w:rsidRPr="004E3C53">
              <w:rPr>
                <w:rFonts w:ascii="Times New Roman" w:hAnsi="Times New Roman" w:cs="Times New Roman"/>
                <w:noProof/>
                <w:webHidden/>
              </w:rPr>
              <w:instrText xml:space="preserve"> PAGEREF _Toc88344359 \h </w:instrText>
            </w:r>
            <w:r w:rsidR="00B73C5B" w:rsidRPr="004E3C53">
              <w:rPr>
                <w:rFonts w:ascii="Times New Roman" w:hAnsi="Times New Roman" w:cs="Times New Roman"/>
                <w:noProof/>
                <w:webHidden/>
              </w:rPr>
            </w:r>
            <w:r w:rsidR="00B73C5B" w:rsidRPr="004E3C53">
              <w:rPr>
                <w:rFonts w:ascii="Times New Roman" w:hAnsi="Times New Roman" w:cs="Times New Roman"/>
                <w:noProof/>
                <w:webHidden/>
              </w:rPr>
              <w:fldChar w:fldCharType="separate"/>
            </w:r>
            <w:r w:rsidR="00B73C5B" w:rsidRPr="004E3C53">
              <w:rPr>
                <w:rFonts w:ascii="Times New Roman" w:hAnsi="Times New Roman" w:cs="Times New Roman"/>
                <w:noProof/>
                <w:webHidden/>
              </w:rPr>
              <w:t>11</w:t>
            </w:r>
            <w:r w:rsidR="00B73C5B" w:rsidRPr="004E3C53">
              <w:rPr>
                <w:rFonts w:ascii="Times New Roman" w:hAnsi="Times New Roman" w:cs="Times New Roman"/>
                <w:noProof/>
                <w:webHidden/>
              </w:rPr>
              <w:fldChar w:fldCharType="end"/>
            </w:r>
          </w:hyperlink>
        </w:p>
        <w:p w14:paraId="72E549A8" w14:textId="2E7A057A" w:rsidR="00B73C5B" w:rsidRPr="004E3C53" w:rsidRDefault="00D82C16">
          <w:pPr>
            <w:pStyle w:val="TOC1"/>
            <w:tabs>
              <w:tab w:val="right" w:leader="dot" w:pos="8630"/>
            </w:tabs>
            <w:rPr>
              <w:rFonts w:ascii="Times New Roman" w:eastAsiaTheme="minorEastAsia" w:hAnsi="Times New Roman" w:cs="Times New Roman"/>
              <w:noProof/>
              <w:lang w:val="en-US"/>
            </w:rPr>
          </w:pPr>
          <w:hyperlink w:anchor="_Toc88344360" w:history="1">
            <w:r w:rsidR="00B73C5B" w:rsidRPr="004E3C53">
              <w:rPr>
                <w:rStyle w:val="Hyperlink"/>
                <w:rFonts w:ascii="Times New Roman" w:eastAsia="Times New Roman" w:hAnsi="Times New Roman" w:cs="Times New Roman"/>
                <w:noProof/>
              </w:rPr>
              <w:t>Marketing mix</w:t>
            </w:r>
            <w:r w:rsidR="00B73C5B" w:rsidRPr="004E3C53">
              <w:rPr>
                <w:rFonts w:ascii="Times New Roman" w:hAnsi="Times New Roman" w:cs="Times New Roman"/>
                <w:noProof/>
                <w:webHidden/>
              </w:rPr>
              <w:tab/>
            </w:r>
            <w:r w:rsidR="00B73C5B" w:rsidRPr="004E3C53">
              <w:rPr>
                <w:rFonts w:ascii="Times New Roman" w:hAnsi="Times New Roman" w:cs="Times New Roman"/>
                <w:noProof/>
                <w:webHidden/>
              </w:rPr>
              <w:fldChar w:fldCharType="begin"/>
            </w:r>
            <w:r w:rsidR="00B73C5B" w:rsidRPr="004E3C53">
              <w:rPr>
                <w:rFonts w:ascii="Times New Roman" w:hAnsi="Times New Roman" w:cs="Times New Roman"/>
                <w:noProof/>
                <w:webHidden/>
              </w:rPr>
              <w:instrText xml:space="preserve"> PAGEREF _Toc88344360 \h </w:instrText>
            </w:r>
            <w:r w:rsidR="00B73C5B" w:rsidRPr="004E3C53">
              <w:rPr>
                <w:rFonts w:ascii="Times New Roman" w:hAnsi="Times New Roman" w:cs="Times New Roman"/>
                <w:noProof/>
                <w:webHidden/>
              </w:rPr>
            </w:r>
            <w:r w:rsidR="00B73C5B" w:rsidRPr="004E3C53">
              <w:rPr>
                <w:rFonts w:ascii="Times New Roman" w:hAnsi="Times New Roman" w:cs="Times New Roman"/>
                <w:noProof/>
                <w:webHidden/>
              </w:rPr>
              <w:fldChar w:fldCharType="separate"/>
            </w:r>
            <w:r w:rsidR="00B73C5B" w:rsidRPr="004E3C53">
              <w:rPr>
                <w:rFonts w:ascii="Times New Roman" w:hAnsi="Times New Roman" w:cs="Times New Roman"/>
                <w:noProof/>
                <w:webHidden/>
              </w:rPr>
              <w:t>13</w:t>
            </w:r>
            <w:r w:rsidR="00B73C5B" w:rsidRPr="004E3C53">
              <w:rPr>
                <w:rFonts w:ascii="Times New Roman" w:hAnsi="Times New Roman" w:cs="Times New Roman"/>
                <w:noProof/>
                <w:webHidden/>
              </w:rPr>
              <w:fldChar w:fldCharType="end"/>
            </w:r>
          </w:hyperlink>
        </w:p>
        <w:p w14:paraId="6147B155" w14:textId="46B659A8" w:rsidR="00B73C5B" w:rsidRPr="004E3C53" w:rsidRDefault="00D82C16">
          <w:pPr>
            <w:pStyle w:val="TOC1"/>
            <w:tabs>
              <w:tab w:val="right" w:leader="dot" w:pos="8630"/>
            </w:tabs>
            <w:rPr>
              <w:rFonts w:ascii="Times New Roman" w:eastAsiaTheme="minorEastAsia" w:hAnsi="Times New Roman" w:cs="Times New Roman"/>
              <w:noProof/>
              <w:lang w:val="en-US"/>
            </w:rPr>
          </w:pPr>
          <w:hyperlink w:anchor="_Toc88344361" w:history="1">
            <w:r w:rsidR="00B73C5B" w:rsidRPr="004E3C53">
              <w:rPr>
                <w:rStyle w:val="Hyperlink"/>
                <w:rFonts w:ascii="Times New Roman" w:eastAsia="Times New Roman" w:hAnsi="Times New Roman" w:cs="Times New Roman"/>
                <w:noProof/>
              </w:rPr>
              <w:t xml:space="preserve">Conclusion and </w:t>
            </w:r>
            <w:r w:rsidR="00B73C5B" w:rsidRPr="004E3C53">
              <w:rPr>
                <w:rStyle w:val="Hyperlink"/>
                <w:rFonts w:ascii="Times New Roman" w:hAnsi="Times New Roman" w:cs="Times New Roman"/>
                <w:noProof/>
              </w:rPr>
              <w:t>Recommendation</w:t>
            </w:r>
            <w:r w:rsidR="00B73C5B" w:rsidRPr="004E3C53">
              <w:rPr>
                <w:rFonts w:ascii="Times New Roman" w:hAnsi="Times New Roman" w:cs="Times New Roman"/>
                <w:noProof/>
                <w:webHidden/>
              </w:rPr>
              <w:tab/>
            </w:r>
            <w:r w:rsidR="00B73C5B" w:rsidRPr="004E3C53">
              <w:rPr>
                <w:rFonts w:ascii="Times New Roman" w:hAnsi="Times New Roman" w:cs="Times New Roman"/>
                <w:noProof/>
                <w:webHidden/>
              </w:rPr>
              <w:fldChar w:fldCharType="begin"/>
            </w:r>
            <w:r w:rsidR="00B73C5B" w:rsidRPr="004E3C53">
              <w:rPr>
                <w:rFonts w:ascii="Times New Roman" w:hAnsi="Times New Roman" w:cs="Times New Roman"/>
                <w:noProof/>
                <w:webHidden/>
              </w:rPr>
              <w:instrText xml:space="preserve"> PAGEREF _Toc88344361 \h </w:instrText>
            </w:r>
            <w:r w:rsidR="00B73C5B" w:rsidRPr="004E3C53">
              <w:rPr>
                <w:rFonts w:ascii="Times New Roman" w:hAnsi="Times New Roman" w:cs="Times New Roman"/>
                <w:noProof/>
                <w:webHidden/>
              </w:rPr>
            </w:r>
            <w:r w:rsidR="00B73C5B" w:rsidRPr="004E3C53">
              <w:rPr>
                <w:rFonts w:ascii="Times New Roman" w:hAnsi="Times New Roman" w:cs="Times New Roman"/>
                <w:noProof/>
                <w:webHidden/>
              </w:rPr>
              <w:fldChar w:fldCharType="separate"/>
            </w:r>
            <w:r w:rsidR="00B73C5B" w:rsidRPr="004E3C53">
              <w:rPr>
                <w:rFonts w:ascii="Times New Roman" w:hAnsi="Times New Roman" w:cs="Times New Roman"/>
                <w:noProof/>
                <w:webHidden/>
              </w:rPr>
              <w:t>15</w:t>
            </w:r>
            <w:r w:rsidR="00B73C5B" w:rsidRPr="004E3C53">
              <w:rPr>
                <w:rFonts w:ascii="Times New Roman" w:hAnsi="Times New Roman" w:cs="Times New Roman"/>
                <w:noProof/>
                <w:webHidden/>
              </w:rPr>
              <w:fldChar w:fldCharType="end"/>
            </w:r>
          </w:hyperlink>
        </w:p>
        <w:p w14:paraId="166AFB19" w14:textId="021969BB" w:rsidR="00B73C5B" w:rsidRPr="004E3C53" w:rsidRDefault="00D82C16">
          <w:pPr>
            <w:pStyle w:val="TOC1"/>
            <w:tabs>
              <w:tab w:val="right" w:leader="dot" w:pos="8630"/>
            </w:tabs>
            <w:rPr>
              <w:rFonts w:ascii="Times New Roman" w:eastAsiaTheme="minorEastAsia" w:hAnsi="Times New Roman" w:cs="Times New Roman"/>
              <w:noProof/>
              <w:lang w:val="en-US"/>
            </w:rPr>
          </w:pPr>
          <w:hyperlink w:anchor="_Toc88344362" w:history="1">
            <w:r w:rsidR="00B73C5B" w:rsidRPr="004E3C53">
              <w:rPr>
                <w:rStyle w:val="Hyperlink"/>
                <w:rFonts w:ascii="Times New Roman" w:eastAsia="Times New Roman" w:hAnsi="Times New Roman" w:cs="Times New Roman"/>
                <w:noProof/>
              </w:rPr>
              <w:t>References</w:t>
            </w:r>
            <w:r w:rsidR="00B73C5B" w:rsidRPr="004E3C53">
              <w:rPr>
                <w:rFonts w:ascii="Times New Roman" w:hAnsi="Times New Roman" w:cs="Times New Roman"/>
                <w:noProof/>
                <w:webHidden/>
              </w:rPr>
              <w:tab/>
            </w:r>
            <w:r w:rsidR="00B73C5B" w:rsidRPr="004E3C53">
              <w:rPr>
                <w:rFonts w:ascii="Times New Roman" w:hAnsi="Times New Roman" w:cs="Times New Roman"/>
                <w:noProof/>
                <w:webHidden/>
              </w:rPr>
              <w:fldChar w:fldCharType="begin"/>
            </w:r>
            <w:r w:rsidR="00B73C5B" w:rsidRPr="004E3C53">
              <w:rPr>
                <w:rFonts w:ascii="Times New Roman" w:hAnsi="Times New Roman" w:cs="Times New Roman"/>
                <w:noProof/>
                <w:webHidden/>
              </w:rPr>
              <w:instrText xml:space="preserve"> PAGEREF _Toc88344362 \h </w:instrText>
            </w:r>
            <w:r w:rsidR="00B73C5B" w:rsidRPr="004E3C53">
              <w:rPr>
                <w:rFonts w:ascii="Times New Roman" w:hAnsi="Times New Roman" w:cs="Times New Roman"/>
                <w:noProof/>
                <w:webHidden/>
              </w:rPr>
            </w:r>
            <w:r w:rsidR="00B73C5B" w:rsidRPr="004E3C53">
              <w:rPr>
                <w:rFonts w:ascii="Times New Roman" w:hAnsi="Times New Roman" w:cs="Times New Roman"/>
                <w:noProof/>
                <w:webHidden/>
              </w:rPr>
              <w:fldChar w:fldCharType="separate"/>
            </w:r>
            <w:r w:rsidR="00B73C5B" w:rsidRPr="004E3C53">
              <w:rPr>
                <w:rFonts w:ascii="Times New Roman" w:hAnsi="Times New Roman" w:cs="Times New Roman"/>
                <w:noProof/>
                <w:webHidden/>
              </w:rPr>
              <w:t>16</w:t>
            </w:r>
            <w:r w:rsidR="00B73C5B" w:rsidRPr="004E3C53">
              <w:rPr>
                <w:rFonts w:ascii="Times New Roman" w:hAnsi="Times New Roman" w:cs="Times New Roman"/>
                <w:noProof/>
                <w:webHidden/>
              </w:rPr>
              <w:fldChar w:fldCharType="end"/>
            </w:r>
          </w:hyperlink>
        </w:p>
        <w:p w14:paraId="19BB776D" w14:textId="212FB32B" w:rsidR="00B73C5B" w:rsidRPr="004E3C53" w:rsidRDefault="00B73C5B">
          <w:pPr>
            <w:rPr>
              <w:rFonts w:ascii="Times New Roman" w:hAnsi="Times New Roman" w:cs="Times New Roman"/>
            </w:rPr>
          </w:pPr>
          <w:r w:rsidRPr="004E3C53">
            <w:rPr>
              <w:rFonts w:ascii="Times New Roman" w:hAnsi="Times New Roman" w:cs="Times New Roman"/>
              <w:b/>
              <w:bCs/>
              <w:noProof/>
            </w:rPr>
            <w:fldChar w:fldCharType="end"/>
          </w:r>
        </w:p>
      </w:sdtContent>
    </w:sdt>
    <w:p w14:paraId="00000028" w14:textId="77777777" w:rsidR="00A27125" w:rsidRPr="004E3C53" w:rsidRDefault="000B15F2">
      <w:pPr>
        <w:jc w:val="both"/>
        <w:rPr>
          <w:rFonts w:ascii="Times New Roman" w:eastAsia="Times New Roman" w:hAnsi="Times New Roman" w:cs="Times New Roman"/>
          <w:sz w:val="24"/>
          <w:szCs w:val="24"/>
        </w:rPr>
      </w:pPr>
      <w:r w:rsidRPr="004E3C53">
        <w:rPr>
          <w:rFonts w:ascii="Times New Roman" w:hAnsi="Times New Roman" w:cs="Times New Roman"/>
        </w:rPr>
        <w:br w:type="page"/>
      </w:r>
    </w:p>
    <w:p w14:paraId="00000029" w14:textId="77777777" w:rsidR="00A27125" w:rsidRPr="004E3C53" w:rsidRDefault="000B15F2" w:rsidP="00B73C5B">
      <w:pPr>
        <w:pStyle w:val="Heading1"/>
        <w:rPr>
          <w:rFonts w:eastAsia="Times New Roman" w:cs="Times New Roman"/>
        </w:rPr>
      </w:pPr>
      <w:bookmarkStart w:id="0" w:name="_Toc88344353"/>
      <w:r w:rsidRPr="004E3C53">
        <w:rPr>
          <w:rFonts w:cs="Times New Roman"/>
        </w:rPr>
        <w:lastRenderedPageBreak/>
        <w:t>Introduction</w:t>
      </w:r>
      <w:bookmarkEnd w:id="0"/>
    </w:p>
    <w:p w14:paraId="0000002A" w14:textId="77777777" w:rsidR="00A27125" w:rsidRPr="004E3C53" w:rsidRDefault="000B15F2">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The report's main goal is to critically assess Covid-19's influence on business from several perspectives. Dyson, a key participant in the handheld vacuum business, will be the subject of internal and external environment analysis. The impact of external factors will be investigated using the Pestle framework. It will provide decision-makers with a better knowledge of the changes that may occur as a result of Covid-19's outbreak and their potential impact on the business. Porter five forces will be used to understand the strength of Dyson's competitive position, the industry culture and the relative power of buyers and suppliers. Then it will discuss how the company develop STP and marketing mix strategy and what changes they have made in response to Covid-19. Finally, it will sum up the analysis and give some recommendations based on the findings. Dyson is a company based in the United Kingdom that manufactures household appliances such as vacuum cleaners, hairdryers, heaters, fans, and so on. Dyson's goods are now available in approximately 65 countries and are proving to be effective (</w:t>
      </w:r>
      <w:r w:rsidRPr="004E3C53">
        <w:rPr>
          <w:rFonts w:ascii="Times New Roman" w:eastAsia="Times New Roman" w:hAnsi="Times New Roman" w:cs="Times New Roman"/>
          <w:sz w:val="24"/>
          <w:szCs w:val="24"/>
          <w:highlight w:val="white"/>
        </w:rPr>
        <w:t>Dyson, 2021)</w:t>
      </w:r>
      <w:r w:rsidRPr="004E3C53">
        <w:rPr>
          <w:rFonts w:ascii="Times New Roman" w:eastAsia="Times New Roman" w:hAnsi="Times New Roman" w:cs="Times New Roman"/>
          <w:sz w:val="24"/>
          <w:szCs w:val="24"/>
        </w:rPr>
        <w:t xml:space="preserve">. The innovative business model is helping the company in gaining phenomenal success. </w:t>
      </w:r>
    </w:p>
    <w:p w14:paraId="0000002B" w14:textId="77777777" w:rsidR="00A27125" w:rsidRPr="004E3C53" w:rsidRDefault="000B15F2">
      <w:pPr>
        <w:jc w:val="both"/>
        <w:rPr>
          <w:rFonts w:ascii="Times New Roman" w:eastAsia="Times New Roman" w:hAnsi="Times New Roman" w:cs="Times New Roman"/>
          <w:sz w:val="24"/>
          <w:szCs w:val="24"/>
        </w:rPr>
      </w:pPr>
      <w:r w:rsidRPr="004E3C53">
        <w:rPr>
          <w:rFonts w:ascii="Times New Roman" w:hAnsi="Times New Roman" w:cs="Times New Roman"/>
        </w:rPr>
        <w:br w:type="page"/>
      </w:r>
    </w:p>
    <w:p w14:paraId="0000002C" w14:textId="77777777" w:rsidR="00A27125" w:rsidRPr="004E3C53" w:rsidRDefault="000B15F2" w:rsidP="00B73C5B">
      <w:pPr>
        <w:pStyle w:val="Heading1"/>
        <w:rPr>
          <w:rFonts w:eastAsia="Times New Roman" w:cs="Times New Roman"/>
        </w:rPr>
      </w:pPr>
      <w:bookmarkStart w:id="1" w:name="_Toc88344354"/>
      <w:r w:rsidRPr="004E3C53">
        <w:rPr>
          <w:rFonts w:eastAsia="Times New Roman" w:cs="Times New Roman"/>
        </w:rPr>
        <w:lastRenderedPageBreak/>
        <w:t xml:space="preserve">Definition </w:t>
      </w:r>
      <w:r w:rsidRPr="004E3C53">
        <w:rPr>
          <w:rFonts w:cs="Times New Roman"/>
        </w:rPr>
        <w:t>of</w:t>
      </w:r>
      <w:r w:rsidRPr="004E3C53">
        <w:rPr>
          <w:rFonts w:eastAsia="Times New Roman" w:cs="Times New Roman"/>
        </w:rPr>
        <w:t xml:space="preserve"> Marketing</w:t>
      </w:r>
      <w:bookmarkEnd w:id="1"/>
    </w:p>
    <w:p w14:paraId="0000002D" w14:textId="77777777" w:rsidR="00A27125" w:rsidRPr="004E3C53" w:rsidRDefault="000B15F2">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Chartered Institute of Marketing (CIM) defines marketing as</w:t>
      </w:r>
      <w:r w:rsidRPr="004E3C53">
        <w:rPr>
          <w:rFonts w:ascii="Times New Roman" w:eastAsia="Times New Roman" w:hAnsi="Times New Roman" w:cs="Times New Roman"/>
          <w:color w:val="202124"/>
          <w:sz w:val="24"/>
          <w:szCs w:val="24"/>
          <w:highlight w:val="white"/>
        </w:rPr>
        <w:t xml:space="preserve"> “</w:t>
      </w:r>
      <w:r w:rsidRPr="004E3C53">
        <w:rPr>
          <w:rFonts w:ascii="Times New Roman" w:eastAsia="Times New Roman" w:hAnsi="Times New Roman" w:cs="Times New Roman"/>
          <w:b/>
          <w:color w:val="202124"/>
          <w:sz w:val="24"/>
          <w:szCs w:val="24"/>
          <w:highlight w:val="white"/>
        </w:rPr>
        <w:t>Marketing is the management process responsible for identifying, anticipating and satisfying customer requirements profitably.</w:t>
      </w:r>
      <w:r w:rsidRPr="004E3C53">
        <w:rPr>
          <w:rFonts w:ascii="Times New Roman" w:eastAsia="Times New Roman" w:hAnsi="Times New Roman" w:cs="Times New Roman"/>
          <w:color w:val="202124"/>
          <w:sz w:val="24"/>
          <w:szCs w:val="24"/>
          <w:highlight w:val="white"/>
        </w:rPr>
        <w:t>”</w:t>
      </w:r>
      <w:r w:rsidRPr="004E3C53">
        <w:rPr>
          <w:rFonts w:ascii="Times New Roman" w:eastAsia="Times New Roman" w:hAnsi="Times New Roman" w:cs="Times New Roman"/>
          <w:sz w:val="24"/>
          <w:szCs w:val="24"/>
        </w:rPr>
        <w:t xml:space="preserve"> Appealing and effective marketing strategies helps to draw the attention of customers. Market research, evaluation, and deep knowledge of their potential customer's interests helps in reaching marketing objectives (Solomon et al., 2016). Its goal is to create great value for prospects and customers, as well as to use proper promotional tactics to express the message and build strong relationships with them. Effective marketing improves brand loyalty, market position, and, as a result, sales and profit.</w:t>
      </w:r>
    </w:p>
    <w:p w14:paraId="0000002E" w14:textId="77777777" w:rsidR="00A27125" w:rsidRPr="004E3C53" w:rsidRDefault="000B15F2" w:rsidP="00B73C5B">
      <w:pPr>
        <w:pStyle w:val="Heading1"/>
        <w:rPr>
          <w:rFonts w:eastAsia="Times New Roman" w:cs="Times New Roman"/>
        </w:rPr>
      </w:pPr>
      <w:bookmarkStart w:id="2" w:name="_Toc88344355"/>
      <w:r w:rsidRPr="004E3C53">
        <w:rPr>
          <w:rFonts w:eastAsia="Times New Roman" w:cs="Times New Roman"/>
        </w:rPr>
        <w:t xml:space="preserve">Stages in the </w:t>
      </w:r>
      <w:r w:rsidRPr="004E3C53">
        <w:rPr>
          <w:rFonts w:cs="Times New Roman"/>
        </w:rPr>
        <w:t>marketing</w:t>
      </w:r>
      <w:r w:rsidRPr="004E3C53">
        <w:rPr>
          <w:rFonts w:eastAsia="Times New Roman" w:cs="Times New Roman"/>
        </w:rPr>
        <w:t xml:space="preserve"> process</w:t>
      </w:r>
      <w:bookmarkEnd w:id="2"/>
    </w:p>
    <w:p w14:paraId="0000002F" w14:textId="36F4B44C" w:rsidR="00A27125" w:rsidRPr="004E3C53" w:rsidRDefault="000B15F2">
      <w:pPr>
        <w:jc w:val="both"/>
        <w:rPr>
          <w:rFonts w:ascii="Times New Roman" w:eastAsia="Times New Roman" w:hAnsi="Times New Roman" w:cs="Times New Roman"/>
          <w:sz w:val="24"/>
          <w:szCs w:val="24"/>
          <w:highlight w:val="white"/>
        </w:rPr>
      </w:pPr>
      <w:r w:rsidRPr="004E3C53">
        <w:rPr>
          <w:rFonts w:ascii="Times New Roman" w:eastAsia="Times New Roman" w:hAnsi="Times New Roman" w:cs="Times New Roman"/>
          <w:sz w:val="24"/>
          <w:szCs w:val="24"/>
        </w:rPr>
        <w:t>As per Kotler and Armstrong (2013), the marketing process is a series of steps that allow organi</w:t>
      </w:r>
      <w:r w:rsidR="00B73C5B" w:rsidRPr="004E3C53">
        <w:rPr>
          <w:rFonts w:ascii="Times New Roman" w:eastAsia="Times New Roman" w:hAnsi="Times New Roman" w:cs="Times New Roman"/>
          <w:sz w:val="24"/>
          <w:szCs w:val="24"/>
        </w:rPr>
        <w:t>s</w:t>
      </w:r>
      <w:r w:rsidRPr="004E3C53">
        <w:rPr>
          <w:rFonts w:ascii="Times New Roman" w:eastAsia="Times New Roman" w:hAnsi="Times New Roman" w:cs="Times New Roman"/>
          <w:sz w:val="24"/>
          <w:szCs w:val="24"/>
        </w:rPr>
        <w:t>ations to determine their consumers' needs and wants, investigate market potential, and devise strategic approaches to reach their target audience. Situation marketing analysis, objectives, marketing strategy, and marketing implementation and control are the four parts of the marketing process. A situational analysis is a collection of tools used by a corporation to determine its capabilities, potential consumers, and business environment. Following it, the organi</w:t>
      </w:r>
      <w:r w:rsidR="00B73C5B" w:rsidRPr="004E3C53">
        <w:rPr>
          <w:rFonts w:ascii="Times New Roman" w:eastAsia="Times New Roman" w:hAnsi="Times New Roman" w:cs="Times New Roman"/>
          <w:sz w:val="24"/>
          <w:szCs w:val="24"/>
        </w:rPr>
        <w:t>s</w:t>
      </w:r>
      <w:r w:rsidRPr="004E3C53">
        <w:rPr>
          <w:rFonts w:ascii="Times New Roman" w:eastAsia="Times New Roman" w:hAnsi="Times New Roman" w:cs="Times New Roman"/>
          <w:sz w:val="24"/>
          <w:szCs w:val="24"/>
        </w:rPr>
        <w:t>ation established strategic goals. Set the parameters for what the company's efforts should be focused on. They define the top layer of the strategic plan's structure, stating what they might concentrate on to attain the ultimate vision. The management of the organi</w:t>
      </w:r>
      <w:r w:rsidR="00B73C5B" w:rsidRPr="004E3C53">
        <w:rPr>
          <w:rFonts w:ascii="Times New Roman" w:eastAsia="Times New Roman" w:hAnsi="Times New Roman" w:cs="Times New Roman"/>
          <w:sz w:val="24"/>
          <w:szCs w:val="24"/>
        </w:rPr>
        <w:t>s</w:t>
      </w:r>
      <w:r w:rsidRPr="004E3C53">
        <w:rPr>
          <w:rFonts w:ascii="Times New Roman" w:eastAsia="Times New Roman" w:hAnsi="Times New Roman" w:cs="Times New Roman"/>
          <w:sz w:val="24"/>
          <w:szCs w:val="24"/>
        </w:rPr>
        <w:t>ation then devises a marketing strategy to achieve the goals. They examine several market categories, identifying their advantages and disadvantages, focusing on the most profitable segment and positioning the brand within the target audience. In the last stage, the company puts the plan into action and keeps track of its progress</w:t>
      </w:r>
      <w:r w:rsidRPr="004E3C53">
        <w:rPr>
          <w:rFonts w:ascii="Times New Roman" w:eastAsia="Times New Roman" w:hAnsi="Times New Roman" w:cs="Times New Roman"/>
          <w:sz w:val="24"/>
          <w:szCs w:val="24"/>
          <w:highlight w:val="white"/>
        </w:rPr>
        <w:t xml:space="preserve">. </w:t>
      </w:r>
    </w:p>
    <w:p w14:paraId="00000030" w14:textId="77777777" w:rsidR="00A27125" w:rsidRPr="004E3C53" w:rsidRDefault="00A27125">
      <w:pPr>
        <w:jc w:val="both"/>
        <w:rPr>
          <w:rFonts w:ascii="Times New Roman" w:eastAsia="Times New Roman" w:hAnsi="Times New Roman" w:cs="Times New Roman"/>
          <w:sz w:val="24"/>
          <w:szCs w:val="24"/>
          <w:highlight w:val="white"/>
        </w:rPr>
      </w:pPr>
    </w:p>
    <w:p w14:paraId="00000031" w14:textId="77777777" w:rsidR="00A27125" w:rsidRPr="004E3C53" w:rsidRDefault="00A27125">
      <w:pPr>
        <w:jc w:val="both"/>
        <w:rPr>
          <w:rFonts w:ascii="Times New Roman" w:eastAsia="Times New Roman" w:hAnsi="Times New Roman" w:cs="Times New Roman"/>
          <w:sz w:val="24"/>
          <w:szCs w:val="24"/>
          <w:highlight w:val="white"/>
        </w:rPr>
      </w:pPr>
    </w:p>
    <w:p w14:paraId="00000032" w14:textId="77777777" w:rsidR="00A27125" w:rsidRPr="004E3C53" w:rsidRDefault="00A27125">
      <w:pPr>
        <w:jc w:val="both"/>
        <w:rPr>
          <w:rFonts w:ascii="Times New Roman" w:eastAsia="Times New Roman" w:hAnsi="Times New Roman" w:cs="Times New Roman"/>
          <w:sz w:val="24"/>
          <w:szCs w:val="24"/>
          <w:highlight w:val="white"/>
        </w:rPr>
      </w:pPr>
    </w:p>
    <w:p w14:paraId="00000033" w14:textId="77777777" w:rsidR="00A27125" w:rsidRPr="004E3C53" w:rsidRDefault="000B15F2">
      <w:pPr>
        <w:pStyle w:val="Heading1"/>
        <w:jc w:val="both"/>
        <w:rPr>
          <w:rFonts w:eastAsia="Times New Roman" w:cs="Times New Roman"/>
          <w:sz w:val="24"/>
          <w:szCs w:val="24"/>
          <w:highlight w:val="white"/>
        </w:rPr>
      </w:pPr>
      <w:bookmarkStart w:id="3" w:name="_Toc88344356"/>
      <w:r w:rsidRPr="004E3C53">
        <w:rPr>
          <w:rFonts w:eastAsia="Times New Roman" w:cs="Times New Roman"/>
          <w:sz w:val="24"/>
          <w:szCs w:val="24"/>
          <w:highlight w:val="white"/>
        </w:rPr>
        <w:lastRenderedPageBreak/>
        <w:t>Definition of Macro and microenvironment</w:t>
      </w:r>
      <w:bookmarkEnd w:id="3"/>
    </w:p>
    <w:p w14:paraId="00000034" w14:textId="77777777" w:rsidR="00A27125" w:rsidRPr="004E3C53" w:rsidRDefault="000B15F2">
      <w:pPr>
        <w:jc w:val="both"/>
        <w:rPr>
          <w:rFonts w:ascii="Times New Roman" w:eastAsia="Times New Roman" w:hAnsi="Times New Roman" w:cs="Times New Roman"/>
          <w:sz w:val="24"/>
          <w:szCs w:val="24"/>
          <w:highlight w:val="white"/>
        </w:rPr>
      </w:pPr>
      <w:r w:rsidRPr="004E3C53">
        <w:rPr>
          <w:rFonts w:ascii="Times New Roman" w:eastAsia="Times New Roman" w:hAnsi="Times New Roman" w:cs="Times New Roman"/>
          <w:sz w:val="24"/>
          <w:szCs w:val="24"/>
          <w:highlight w:val="white"/>
        </w:rPr>
        <w:t>A macro environment is a collection of external variables that influence a company's development efforts in either a positive or negative way (Kotler and Keller, 2016). Pestle analysis is widely used for understanding the external environment.  It enables a more in-depth and comprehensive understanding of the business environment. It encourages companies to think strategically. However, pestle analysis may give incorrect information because it is dependent on assumptions.</w:t>
      </w:r>
    </w:p>
    <w:p w14:paraId="00000035" w14:textId="30D7F4B7" w:rsidR="00A27125" w:rsidRPr="004E3C53" w:rsidRDefault="000B15F2">
      <w:pPr>
        <w:jc w:val="both"/>
        <w:rPr>
          <w:rFonts w:ascii="Times New Roman" w:eastAsia="Times New Roman" w:hAnsi="Times New Roman" w:cs="Times New Roman"/>
          <w:sz w:val="24"/>
          <w:szCs w:val="24"/>
          <w:highlight w:val="white"/>
        </w:rPr>
      </w:pPr>
      <w:r w:rsidRPr="004E3C53">
        <w:rPr>
          <w:rFonts w:ascii="Times New Roman" w:eastAsia="Times New Roman" w:hAnsi="Times New Roman" w:cs="Times New Roman"/>
          <w:sz w:val="24"/>
          <w:szCs w:val="24"/>
          <w:highlight w:val="white"/>
        </w:rPr>
        <w:t>Microenvironment refers to the factors that have a direct impact on the organisation and its performance. The Porter Five Forces model is a well-known method for determining the factors (</w:t>
      </w:r>
      <w:r w:rsidRPr="004E3C53">
        <w:rPr>
          <w:rFonts w:ascii="Times New Roman" w:eastAsia="Times New Roman" w:hAnsi="Times New Roman" w:cs="Times New Roman"/>
          <w:sz w:val="24"/>
          <w:szCs w:val="24"/>
        </w:rPr>
        <w:t>Wang et al., 2017)</w:t>
      </w:r>
      <w:r w:rsidRPr="004E3C53">
        <w:rPr>
          <w:rFonts w:ascii="Times New Roman" w:eastAsia="Times New Roman" w:hAnsi="Times New Roman" w:cs="Times New Roman"/>
          <w:sz w:val="24"/>
          <w:szCs w:val="24"/>
          <w:highlight w:val="white"/>
        </w:rPr>
        <w:t>. It offers a complete framework for considering competitive pressures within simple corporate structures. However, it falls short of addressing bigger business concerns in a multi-national, multi-channel, multi-product marketplace.</w:t>
      </w:r>
    </w:p>
    <w:p w14:paraId="67D3D064" w14:textId="70D2790B" w:rsidR="00B73C5B" w:rsidRPr="004E3C53" w:rsidRDefault="00B73C5B">
      <w:pPr>
        <w:jc w:val="both"/>
        <w:rPr>
          <w:rFonts w:ascii="Times New Roman" w:eastAsia="Times New Roman" w:hAnsi="Times New Roman" w:cs="Times New Roman"/>
          <w:sz w:val="24"/>
          <w:szCs w:val="24"/>
          <w:highlight w:val="white"/>
        </w:rPr>
      </w:pPr>
    </w:p>
    <w:p w14:paraId="557A83F8" w14:textId="09B866A2" w:rsidR="00B73C5B" w:rsidRPr="004E3C53" w:rsidRDefault="00B73C5B">
      <w:pPr>
        <w:jc w:val="both"/>
        <w:rPr>
          <w:rFonts w:ascii="Times New Roman" w:eastAsia="Times New Roman" w:hAnsi="Times New Roman" w:cs="Times New Roman"/>
          <w:sz w:val="24"/>
          <w:szCs w:val="24"/>
          <w:highlight w:val="white"/>
        </w:rPr>
      </w:pPr>
    </w:p>
    <w:p w14:paraId="02460C27" w14:textId="0D7D1697" w:rsidR="00B73C5B" w:rsidRPr="004E3C53" w:rsidRDefault="00B73C5B">
      <w:pPr>
        <w:jc w:val="both"/>
        <w:rPr>
          <w:rFonts w:ascii="Times New Roman" w:eastAsia="Times New Roman" w:hAnsi="Times New Roman" w:cs="Times New Roman"/>
          <w:sz w:val="24"/>
          <w:szCs w:val="24"/>
          <w:highlight w:val="white"/>
        </w:rPr>
      </w:pPr>
    </w:p>
    <w:p w14:paraId="12D84765" w14:textId="2B4281A8" w:rsidR="00B73C5B" w:rsidRPr="004E3C53" w:rsidRDefault="00B73C5B">
      <w:pPr>
        <w:jc w:val="both"/>
        <w:rPr>
          <w:rFonts w:ascii="Times New Roman" w:eastAsia="Times New Roman" w:hAnsi="Times New Roman" w:cs="Times New Roman"/>
          <w:sz w:val="24"/>
          <w:szCs w:val="24"/>
          <w:highlight w:val="white"/>
        </w:rPr>
      </w:pPr>
    </w:p>
    <w:p w14:paraId="3174E538" w14:textId="1FA68AAF" w:rsidR="00B73C5B" w:rsidRPr="004E3C53" w:rsidRDefault="00B73C5B">
      <w:pPr>
        <w:jc w:val="both"/>
        <w:rPr>
          <w:rFonts w:ascii="Times New Roman" w:eastAsia="Times New Roman" w:hAnsi="Times New Roman" w:cs="Times New Roman"/>
          <w:sz w:val="24"/>
          <w:szCs w:val="24"/>
          <w:highlight w:val="white"/>
        </w:rPr>
      </w:pPr>
    </w:p>
    <w:p w14:paraId="53231545" w14:textId="6F13AFAE" w:rsidR="00B73C5B" w:rsidRPr="004E3C53" w:rsidRDefault="00B73C5B">
      <w:pPr>
        <w:jc w:val="both"/>
        <w:rPr>
          <w:rFonts w:ascii="Times New Roman" w:eastAsia="Times New Roman" w:hAnsi="Times New Roman" w:cs="Times New Roman"/>
          <w:sz w:val="24"/>
          <w:szCs w:val="24"/>
          <w:highlight w:val="white"/>
        </w:rPr>
      </w:pPr>
    </w:p>
    <w:p w14:paraId="6147A6F0" w14:textId="4B9750DF" w:rsidR="00B73C5B" w:rsidRPr="004E3C53" w:rsidRDefault="00B73C5B">
      <w:pPr>
        <w:jc w:val="both"/>
        <w:rPr>
          <w:rFonts w:ascii="Times New Roman" w:eastAsia="Times New Roman" w:hAnsi="Times New Roman" w:cs="Times New Roman"/>
          <w:sz w:val="24"/>
          <w:szCs w:val="24"/>
          <w:highlight w:val="white"/>
        </w:rPr>
      </w:pPr>
    </w:p>
    <w:p w14:paraId="0706553B" w14:textId="23C2C4E0" w:rsidR="00B73C5B" w:rsidRPr="004E3C53" w:rsidRDefault="00B73C5B">
      <w:pPr>
        <w:jc w:val="both"/>
        <w:rPr>
          <w:rFonts w:ascii="Times New Roman" w:eastAsia="Times New Roman" w:hAnsi="Times New Roman" w:cs="Times New Roman"/>
          <w:sz w:val="24"/>
          <w:szCs w:val="24"/>
          <w:highlight w:val="white"/>
        </w:rPr>
      </w:pPr>
    </w:p>
    <w:p w14:paraId="02077F86" w14:textId="2FF2E0FC" w:rsidR="00B73C5B" w:rsidRPr="004E3C53" w:rsidRDefault="00B73C5B">
      <w:pPr>
        <w:jc w:val="both"/>
        <w:rPr>
          <w:rFonts w:ascii="Times New Roman" w:eastAsia="Times New Roman" w:hAnsi="Times New Roman" w:cs="Times New Roman"/>
          <w:sz w:val="24"/>
          <w:szCs w:val="24"/>
          <w:highlight w:val="white"/>
        </w:rPr>
      </w:pPr>
    </w:p>
    <w:p w14:paraId="13ADE6B0" w14:textId="3BCE9919" w:rsidR="00B73C5B" w:rsidRPr="004E3C53" w:rsidRDefault="00B73C5B">
      <w:pPr>
        <w:jc w:val="both"/>
        <w:rPr>
          <w:rFonts w:ascii="Times New Roman" w:eastAsia="Times New Roman" w:hAnsi="Times New Roman" w:cs="Times New Roman"/>
          <w:sz w:val="24"/>
          <w:szCs w:val="24"/>
          <w:highlight w:val="white"/>
        </w:rPr>
      </w:pPr>
    </w:p>
    <w:p w14:paraId="7FD418B6" w14:textId="77777777" w:rsidR="00B73C5B" w:rsidRPr="004E3C53" w:rsidRDefault="00B73C5B">
      <w:pPr>
        <w:jc w:val="both"/>
        <w:rPr>
          <w:rFonts w:ascii="Times New Roman" w:eastAsia="Times New Roman" w:hAnsi="Times New Roman" w:cs="Times New Roman"/>
          <w:sz w:val="24"/>
          <w:szCs w:val="24"/>
          <w:highlight w:val="white"/>
        </w:rPr>
      </w:pPr>
    </w:p>
    <w:p w14:paraId="00000036" w14:textId="77777777" w:rsidR="00A27125" w:rsidRPr="004E3C53" w:rsidRDefault="000B15F2" w:rsidP="00B73C5B">
      <w:pPr>
        <w:pStyle w:val="Heading1"/>
        <w:rPr>
          <w:rFonts w:eastAsia="Times New Roman" w:cs="Times New Roman"/>
        </w:rPr>
      </w:pPr>
      <w:bookmarkStart w:id="4" w:name="_Toc88344357"/>
      <w:r w:rsidRPr="004E3C53">
        <w:rPr>
          <w:rFonts w:eastAsia="Times New Roman" w:cs="Times New Roman"/>
        </w:rPr>
        <w:lastRenderedPageBreak/>
        <w:t xml:space="preserve">PESTLE analysis </w:t>
      </w:r>
      <w:r w:rsidRPr="004E3C53">
        <w:rPr>
          <w:rFonts w:cs="Times New Roman"/>
        </w:rPr>
        <w:t>on</w:t>
      </w:r>
      <w:r w:rsidRPr="004E3C53">
        <w:rPr>
          <w:rFonts w:eastAsia="Times New Roman" w:cs="Times New Roman"/>
        </w:rPr>
        <w:t xml:space="preserve"> Dyson</w:t>
      </w:r>
      <w:bookmarkEnd w:id="4"/>
    </w:p>
    <w:p w14:paraId="00000037" w14:textId="5151703C" w:rsidR="00A27125" w:rsidRPr="004E3C53" w:rsidRDefault="000B15F2">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Organi</w:t>
      </w:r>
      <w:r w:rsidR="00B73C5B" w:rsidRPr="004E3C53">
        <w:rPr>
          <w:rFonts w:ascii="Times New Roman" w:eastAsia="Times New Roman" w:hAnsi="Times New Roman" w:cs="Times New Roman"/>
          <w:sz w:val="24"/>
          <w:szCs w:val="24"/>
        </w:rPr>
        <w:t>s</w:t>
      </w:r>
      <w:r w:rsidRPr="004E3C53">
        <w:rPr>
          <w:rFonts w:ascii="Times New Roman" w:eastAsia="Times New Roman" w:hAnsi="Times New Roman" w:cs="Times New Roman"/>
          <w:sz w:val="24"/>
          <w:szCs w:val="24"/>
        </w:rPr>
        <w:t>ations utilise the PESTLE analysis concept as a tool to keep track of the external influences that affect the business. It assists in identifying the future scope of activity as well as developing strategic management methods. Political, Economic, Social, Technological, Legal and Environmental factors are the elements of Pestle analysis (Solomon et al., 2016).</w:t>
      </w:r>
    </w:p>
    <w:p w14:paraId="00000038" w14:textId="77777777" w:rsidR="00A27125" w:rsidRPr="004E3C53"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Political</w:t>
      </w:r>
    </w:p>
    <w:p w14:paraId="00000039" w14:textId="77777777" w:rsidR="00A27125" w:rsidRPr="004E3C53" w:rsidRDefault="000B15F2">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Government laws can have an impact on how a company runs and how much it costs to produce because it must comply with all applicable regulations. Dyson's operations are influenced by political circumstances in the UK and other countries. When it comes to the local market, Dyson has found it relatively easy to imply political rules, and the laws have had little impact on Dyson's operations in the UK. However, due to the outbreak of Covid-19, the government is projected to experience some instability in recent times. It has the potential to hurt Dyson's business, including sales, supply chain, and production costs (</w:t>
      </w:r>
      <w:proofErr w:type="spellStart"/>
      <w:r w:rsidRPr="004E3C53">
        <w:rPr>
          <w:rFonts w:ascii="Times New Roman" w:eastAsia="Times New Roman" w:hAnsi="Times New Roman" w:cs="Times New Roman"/>
          <w:sz w:val="24"/>
          <w:szCs w:val="24"/>
        </w:rPr>
        <w:t>Zarkov</w:t>
      </w:r>
      <w:proofErr w:type="spellEnd"/>
      <w:r w:rsidRPr="004E3C53">
        <w:rPr>
          <w:rFonts w:ascii="Times New Roman" w:eastAsia="Times New Roman" w:hAnsi="Times New Roman" w:cs="Times New Roman"/>
          <w:sz w:val="24"/>
          <w:szCs w:val="24"/>
        </w:rPr>
        <w:t>, 2020). The cost of goods will rise as a result of the tariff increase, and sales will suffer. Furthermore, major modifications in health and safety laws have occurred. Environmental regulations are growing more stringent. However, political factors are still in favour of the company.</w:t>
      </w:r>
    </w:p>
    <w:p w14:paraId="0000003A" w14:textId="77777777" w:rsidR="00A27125" w:rsidRPr="004E3C53"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Economic</w:t>
      </w:r>
    </w:p>
    <w:p w14:paraId="0000003B" w14:textId="77777777" w:rsidR="00A27125" w:rsidRPr="004E3C53" w:rsidRDefault="000B15F2">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Increases in interest rates and inflation raise Dyson's manufacturing and sales costs. If the growth rate is high, the company will be able to build a viable business model. It will result in increased sales and profits. Inflation, on the other hand, will lower customers' purchasing power if it rises too high. Dyson will suffer financial losses as a result. Because Dyson is a very high-end product, consumers' purchasing power might grow or reduce their business in a given area. Covid-19 has had a tremendous impact on the UK's economic situation. Several people have lost their employment as a result of this. As a result, some customers may be unable to purchase Dyson equipment. So, the economic condition can create a challenging situation for the company as it will take time to adjust to new-normal (</w:t>
      </w:r>
      <w:proofErr w:type="spellStart"/>
      <w:r w:rsidRPr="004E3C53">
        <w:rPr>
          <w:rFonts w:ascii="Times New Roman" w:eastAsia="Times New Roman" w:hAnsi="Times New Roman" w:cs="Times New Roman"/>
          <w:sz w:val="24"/>
          <w:szCs w:val="24"/>
        </w:rPr>
        <w:t>Taşel</w:t>
      </w:r>
      <w:proofErr w:type="spellEnd"/>
      <w:r w:rsidRPr="004E3C53">
        <w:rPr>
          <w:rFonts w:ascii="Times New Roman" w:eastAsia="Times New Roman" w:hAnsi="Times New Roman" w:cs="Times New Roman"/>
          <w:sz w:val="24"/>
          <w:szCs w:val="24"/>
        </w:rPr>
        <w:t>, 2020).</w:t>
      </w:r>
    </w:p>
    <w:p w14:paraId="0000003C" w14:textId="77777777" w:rsidR="00A27125" w:rsidRPr="004E3C53"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lastRenderedPageBreak/>
        <w:t>Social</w:t>
      </w:r>
    </w:p>
    <w:p w14:paraId="0000003D" w14:textId="77777777" w:rsidR="00A27125" w:rsidRPr="004E3C53" w:rsidRDefault="000B15F2">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People's shopping habits and behaviour have changed as a result of the pandemic. Dyson is laying off 900 retail and customer service employees throughout the world (BBC News, 2021). Covid-19 has increased the demand of air purifiers, cleaning and hygiene products (</w:t>
      </w:r>
      <w:proofErr w:type="spellStart"/>
      <w:r w:rsidRPr="004E3C53">
        <w:rPr>
          <w:rFonts w:ascii="Times New Roman" w:eastAsia="Times New Roman" w:hAnsi="Times New Roman" w:cs="Times New Roman"/>
          <w:sz w:val="24"/>
          <w:szCs w:val="24"/>
        </w:rPr>
        <w:t>Povlitz</w:t>
      </w:r>
      <w:proofErr w:type="spellEnd"/>
      <w:r w:rsidRPr="004E3C53">
        <w:rPr>
          <w:rFonts w:ascii="Times New Roman" w:eastAsia="Times New Roman" w:hAnsi="Times New Roman" w:cs="Times New Roman"/>
          <w:sz w:val="24"/>
          <w:szCs w:val="24"/>
        </w:rPr>
        <w:t>, 2020). Consumers are now actively viewing video clips to learn how to properly clean their houses and reading product ingredient lists to determine the efficacy of their preferred brand. They have a good understanding of what they require in terms of product quality and services. As a result, Dyson must be extremely cautious and strategic when creating value for customers. Dyson has demonstrated its worth since its beginnings via cutting-edge knowledge and innovation. Customers in the United Kingdom are well-versed in Dyson's technologies, and their lifestyles align with the company's products. As a result, it can help the company increase sales and profits.</w:t>
      </w:r>
    </w:p>
    <w:p w14:paraId="0000003E" w14:textId="77777777" w:rsidR="00A27125" w:rsidRPr="004E3C53"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Technological</w:t>
      </w:r>
    </w:p>
    <w:p w14:paraId="0000003F" w14:textId="5D5CB7B2" w:rsidR="00A27125" w:rsidRPr="004E3C53" w:rsidRDefault="000B15F2">
      <w:pPr>
        <w:jc w:val="both"/>
        <w:rPr>
          <w:rFonts w:ascii="Times New Roman" w:eastAsia="Times New Roman" w:hAnsi="Times New Roman" w:cs="Times New Roman"/>
          <w:color w:val="000000"/>
          <w:sz w:val="24"/>
          <w:szCs w:val="24"/>
        </w:rPr>
      </w:pPr>
      <w:r w:rsidRPr="004E3C53">
        <w:rPr>
          <w:rFonts w:ascii="Times New Roman" w:eastAsia="Times New Roman" w:hAnsi="Times New Roman" w:cs="Times New Roman"/>
          <w:sz w:val="24"/>
          <w:szCs w:val="24"/>
        </w:rPr>
        <w:t xml:space="preserve">Dyson is known for its top-notch technology and cutting-edge solutions. They always keep updated information about the latest technical developments and make the best use of it. It enables them to grow and evolve the business. The pandemic, on the other hand, has expedited the shift to a more digital society and generated long-term shifts in online shopping habits (David Kohl, 2020). Customers are increasingly shopping online and using the internet for news, health information, and digital entertainment. Traditional brick and mortar establishments may become outdated as people are moving toward online shopping. Furthermore, Artificial Intelligence may bring major changes in the industry. Dyson's innovations could become obsolete as time goes on. Dyson needs to strengthen their presence on the digital platform and provide creative and long-term solutions to be competitive. It will help them establish a positive brand image and loyal customer base. </w:t>
      </w:r>
      <w:r w:rsidRPr="004E3C53">
        <w:rPr>
          <w:rFonts w:ascii="Times New Roman" w:eastAsia="Times New Roman" w:hAnsi="Times New Roman" w:cs="Times New Roman"/>
          <w:color w:val="000000"/>
          <w:sz w:val="24"/>
          <w:szCs w:val="24"/>
        </w:rPr>
        <w:t>Online purchasing trend vs traditional retail store. A shift to online may</w:t>
      </w:r>
      <w:r w:rsidRPr="004E3C53">
        <w:rPr>
          <w:rFonts w:ascii="Times New Roman" w:eastAsia="Times New Roman" w:hAnsi="Times New Roman" w:cs="Times New Roman"/>
          <w:sz w:val="24"/>
          <w:szCs w:val="24"/>
        </w:rPr>
        <w:t xml:space="preserve"> </w:t>
      </w:r>
      <w:r w:rsidRPr="004E3C53">
        <w:rPr>
          <w:rFonts w:ascii="Times New Roman" w:eastAsia="Times New Roman" w:hAnsi="Times New Roman" w:cs="Times New Roman"/>
          <w:color w:val="000000"/>
          <w:sz w:val="24"/>
          <w:szCs w:val="24"/>
        </w:rPr>
        <w:t>make traditional brick and mortar stores obsolete.</w:t>
      </w:r>
    </w:p>
    <w:p w14:paraId="490014D6" w14:textId="6095DF6F" w:rsidR="00B73C5B" w:rsidRPr="004E3C53" w:rsidRDefault="00B73C5B">
      <w:pPr>
        <w:jc w:val="both"/>
        <w:rPr>
          <w:rFonts w:ascii="Times New Roman" w:eastAsia="Times New Roman" w:hAnsi="Times New Roman" w:cs="Times New Roman"/>
          <w:color w:val="000000"/>
          <w:sz w:val="24"/>
          <w:szCs w:val="24"/>
        </w:rPr>
      </w:pPr>
    </w:p>
    <w:p w14:paraId="70A97D5D" w14:textId="77777777" w:rsidR="00B73C5B" w:rsidRPr="004E3C53" w:rsidRDefault="00B73C5B">
      <w:pPr>
        <w:jc w:val="both"/>
        <w:rPr>
          <w:rFonts w:ascii="Times New Roman" w:eastAsia="Times New Roman" w:hAnsi="Times New Roman" w:cs="Times New Roman"/>
          <w:color w:val="000000"/>
          <w:sz w:val="24"/>
          <w:szCs w:val="24"/>
        </w:rPr>
      </w:pPr>
    </w:p>
    <w:p w14:paraId="00000040" w14:textId="77777777" w:rsidR="00A27125" w:rsidRPr="004E3C53"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lastRenderedPageBreak/>
        <w:t>Environmental</w:t>
      </w:r>
    </w:p>
    <w:p w14:paraId="00000041" w14:textId="48DAA000" w:rsidR="00A27125" w:rsidRPr="004E3C53" w:rsidRDefault="000B15F2">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 xml:space="preserve">As per Matthew </w:t>
      </w:r>
      <w:proofErr w:type="spellStart"/>
      <w:r w:rsidRPr="004E3C53">
        <w:rPr>
          <w:rFonts w:ascii="Times New Roman" w:eastAsia="Times New Roman" w:hAnsi="Times New Roman" w:cs="Times New Roman"/>
          <w:sz w:val="24"/>
          <w:szCs w:val="24"/>
        </w:rPr>
        <w:t>Beedham</w:t>
      </w:r>
      <w:proofErr w:type="spellEnd"/>
      <w:r w:rsidRPr="004E3C53">
        <w:rPr>
          <w:rFonts w:ascii="Times New Roman" w:eastAsia="Times New Roman" w:hAnsi="Times New Roman" w:cs="Times New Roman"/>
          <w:sz w:val="24"/>
          <w:szCs w:val="24"/>
        </w:rPr>
        <w:t xml:space="preserve"> (2020), Dyson's corporate social responsibility and goods will be influenced by shifting global perspectives on sustainability and climate change. The use of cleaning and domestic cleaning products is quickly expanding. Customers enjoy products that consume less packaging and energy and are recyclable. They expect corporations to play a significant role in ecological sustainability. Dyson will be able to enhance sales by investing in projects including ecological investments and offering more information about their products. Dyson can provide training to teams to prevent the detrimental impacts of cleaning chemicals on human and environmental health. Providing primary healthcare services, as well as general education activities for community organi</w:t>
      </w:r>
      <w:r w:rsidR="00B73C5B" w:rsidRPr="004E3C53">
        <w:rPr>
          <w:rFonts w:ascii="Times New Roman" w:eastAsia="Times New Roman" w:hAnsi="Times New Roman" w:cs="Times New Roman"/>
          <w:sz w:val="24"/>
          <w:szCs w:val="24"/>
        </w:rPr>
        <w:t>s</w:t>
      </w:r>
      <w:r w:rsidRPr="004E3C53">
        <w:rPr>
          <w:rFonts w:ascii="Times New Roman" w:eastAsia="Times New Roman" w:hAnsi="Times New Roman" w:cs="Times New Roman"/>
          <w:sz w:val="24"/>
          <w:szCs w:val="24"/>
        </w:rPr>
        <w:t xml:space="preserve">ations, might work for the company. </w:t>
      </w:r>
    </w:p>
    <w:p w14:paraId="00000042" w14:textId="77777777" w:rsidR="00A27125" w:rsidRPr="004E3C53"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Legal</w:t>
      </w:r>
    </w:p>
    <w:p w14:paraId="00000043" w14:textId="313B4309" w:rsidR="00A27125" w:rsidRPr="004E3C53" w:rsidRDefault="000B15F2">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The cost of labour and the cost of items sold by Dyson are affected by country-specific legislation and laws such as labour laws and health and safety standards (</w:t>
      </w:r>
      <w:proofErr w:type="spellStart"/>
      <w:r w:rsidRPr="004E3C53">
        <w:rPr>
          <w:rFonts w:ascii="Times New Roman" w:eastAsia="Times New Roman" w:hAnsi="Times New Roman" w:cs="Times New Roman"/>
          <w:sz w:val="24"/>
          <w:szCs w:val="24"/>
        </w:rPr>
        <w:t>Povlitz</w:t>
      </w:r>
      <w:proofErr w:type="spellEnd"/>
      <w:r w:rsidRPr="004E3C53">
        <w:rPr>
          <w:rFonts w:ascii="Times New Roman" w:eastAsia="Times New Roman" w:hAnsi="Times New Roman" w:cs="Times New Roman"/>
          <w:sz w:val="24"/>
          <w:szCs w:val="24"/>
        </w:rPr>
        <w:t>, 2020). To sell their items lawfully, they must follow the norms and regulations of the UK market. Trademark registration requirements, employment laws, safety rules, and other patent requirements are among these laws. Every new Dyson product or invention should be protected by a patent. They should also follow ethical sourcing laws to ensure supply chain compliance.</w:t>
      </w:r>
    </w:p>
    <w:p w14:paraId="498779A0" w14:textId="6D51C24B" w:rsidR="00B73C5B" w:rsidRPr="004E3C53" w:rsidRDefault="00B73C5B">
      <w:pPr>
        <w:jc w:val="both"/>
        <w:rPr>
          <w:rFonts w:ascii="Times New Roman" w:eastAsia="Times New Roman" w:hAnsi="Times New Roman" w:cs="Times New Roman"/>
          <w:sz w:val="24"/>
          <w:szCs w:val="24"/>
        </w:rPr>
      </w:pPr>
    </w:p>
    <w:p w14:paraId="7497A8E9" w14:textId="2AB32B59" w:rsidR="00B73C5B" w:rsidRPr="004E3C53" w:rsidRDefault="00B73C5B">
      <w:pPr>
        <w:jc w:val="both"/>
        <w:rPr>
          <w:rFonts w:ascii="Times New Roman" w:eastAsia="Times New Roman" w:hAnsi="Times New Roman" w:cs="Times New Roman"/>
          <w:sz w:val="24"/>
          <w:szCs w:val="24"/>
        </w:rPr>
      </w:pPr>
    </w:p>
    <w:p w14:paraId="3692BD0A" w14:textId="4C05D664" w:rsidR="00B73C5B" w:rsidRPr="004E3C53" w:rsidRDefault="00B73C5B">
      <w:pPr>
        <w:jc w:val="both"/>
        <w:rPr>
          <w:rFonts w:ascii="Times New Roman" w:eastAsia="Times New Roman" w:hAnsi="Times New Roman" w:cs="Times New Roman"/>
          <w:sz w:val="24"/>
          <w:szCs w:val="24"/>
        </w:rPr>
      </w:pPr>
    </w:p>
    <w:p w14:paraId="16FE8E53" w14:textId="4F1848A0" w:rsidR="00B73C5B" w:rsidRPr="004E3C53" w:rsidRDefault="00B73C5B">
      <w:pPr>
        <w:jc w:val="both"/>
        <w:rPr>
          <w:rFonts w:ascii="Times New Roman" w:eastAsia="Times New Roman" w:hAnsi="Times New Roman" w:cs="Times New Roman"/>
          <w:sz w:val="24"/>
          <w:szCs w:val="24"/>
        </w:rPr>
      </w:pPr>
    </w:p>
    <w:p w14:paraId="71A6F405" w14:textId="6644E9EE" w:rsidR="00B73C5B" w:rsidRPr="004E3C53" w:rsidRDefault="00B73C5B">
      <w:pPr>
        <w:jc w:val="both"/>
        <w:rPr>
          <w:rFonts w:ascii="Times New Roman" w:eastAsia="Times New Roman" w:hAnsi="Times New Roman" w:cs="Times New Roman"/>
          <w:sz w:val="24"/>
          <w:szCs w:val="24"/>
        </w:rPr>
      </w:pPr>
    </w:p>
    <w:p w14:paraId="7CCF373C" w14:textId="77777777" w:rsidR="00B73C5B" w:rsidRPr="004E3C53" w:rsidRDefault="00B73C5B">
      <w:pPr>
        <w:jc w:val="both"/>
        <w:rPr>
          <w:rFonts w:ascii="Times New Roman" w:eastAsia="Times New Roman" w:hAnsi="Times New Roman" w:cs="Times New Roman"/>
          <w:sz w:val="24"/>
          <w:szCs w:val="24"/>
        </w:rPr>
      </w:pPr>
    </w:p>
    <w:p w14:paraId="00000044" w14:textId="77777777" w:rsidR="00A27125" w:rsidRPr="004E3C53" w:rsidRDefault="000B15F2" w:rsidP="00B73C5B">
      <w:pPr>
        <w:pStyle w:val="Heading1"/>
        <w:rPr>
          <w:rFonts w:eastAsia="Times New Roman" w:cs="Times New Roman"/>
        </w:rPr>
      </w:pPr>
      <w:bookmarkStart w:id="5" w:name="_Toc88344358"/>
      <w:r w:rsidRPr="004E3C53">
        <w:rPr>
          <w:rFonts w:eastAsia="Times New Roman" w:cs="Times New Roman"/>
        </w:rPr>
        <w:lastRenderedPageBreak/>
        <w:t xml:space="preserve">Porter Five </w:t>
      </w:r>
      <w:r w:rsidRPr="004E3C53">
        <w:rPr>
          <w:rFonts w:cs="Times New Roman"/>
        </w:rPr>
        <w:t>forces</w:t>
      </w:r>
      <w:r w:rsidRPr="004E3C53">
        <w:rPr>
          <w:rFonts w:eastAsia="Times New Roman" w:cs="Times New Roman"/>
        </w:rPr>
        <w:t xml:space="preserve"> analysis on Dyson</w:t>
      </w:r>
      <w:bookmarkEnd w:id="5"/>
    </w:p>
    <w:p w14:paraId="00000045" w14:textId="77777777" w:rsidR="00A27125" w:rsidRPr="004E3C53" w:rsidRDefault="000B15F2">
      <w:pPr>
        <w:jc w:val="both"/>
        <w:rPr>
          <w:rFonts w:ascii="Times New Roman" w:eastAsia="Times New Roman" w:hAnsi="Times New Roman" w:cs="Times New Roman"/>
          <w:sz w:val="24"/>
          <w:szCs w:val="24"/>
          <w:highlight w:val="white"/>
        </w:rPr>
      </w:pPr>
      <w:r w:rsidRPr="004E3C53">
        <w:rPr>
          <w:rFonts w:ascii="Times New Roman" w:eastAsia="Times New Roman" w:hAnsi="Times New Roman" w:cs="Times New Roman"/>
          <w:sz w:val="24"/>
          <w:szCs w:val="24"/>
          <w:highlight w:val="white"/>
        </w:rPr>
        <w:t xml:space="preserve">As per </w:t>
      </w:r>
      <w:r w:rsidRPr="004E3C53">
        <w:rPr>
          <w:rFonts w:ascii="Times New Roman" w:eastAsia="Times New Roman" w:hAnsi="Times New Roman" w:cs="Times New Roman"/>
          <w:sz w:val="24"/>
          <w:szCs w:val="24"/>
        </w:rPr>
        <w:t xml:space="preserve">Kotler and Armstrong (2013), Porter's Five Forces Analysis is a valuable method for determining an industry's competitive intensity.  Back in 1979, </w:t>
      </w:r>
      <w:r w:rsidRPr="004E3C53">
        <w:rPr>
          <w:rFonts w:ascii="Times New Roman" w:eastAsia="Times New Roman" w:hAnsi="Times New Roman" w:cs="Times New Roman"/>
          <w:sz w:val="24"/>
          <w:szCs w:val="24"/>
          <w:highlight w:val="white"/>
        </w:rPr>
        <w:t>it was developed by M. Porter to comprehend how five primary competitive forces affect an industry.</w:t>
      </w:r>
    </w:p>
    <w:p w14:paraId="00000046" w14:textId="77777777" w:rsidR="00A27125" w:rsidRPr="004E3C53"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Competitive rivalry</w:t>
      </w:r>
    </w:p>
    <w:p w14:paraId="00000047" w14:textId="77777777" w:rsidR="00A27125" w:rsidRPr="004E3C53" w:rsidRDefault="000B15F2">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The level of competition is high in the household cleaning industry because there are a number of strong competitors with strong market share. Many businesses, such as Philips, TTI Floorcare, Shark Ninja, Hoover, iRobot, and Electrolux, compete in the vacuum cleaner market. TTI Floorcare leading the market with a 32% market share. Dyson is in second place with a market share of 27%. It indicates there is fierce competition between the two big competitors (Sharma, 2021). Philips is one of the most successful electrical enterprises in the world. They have an excellent brand image and a sizable market share in the vacuum cleaner business worldwide. The positive element is that, despite the intense rivalry, the industry's size allows companies to maintain strong profit margins.</w:t>
      </w:r>
    </w:p>
    <w:p w14:paraId="00000048" w14:textId="77777777" w:rsidR="00A27125" w:rsidRPr="004E3C53"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Bargaining power of buyers</w:t>
      </w:r>
    </w:p>
    <w:p w14:paraId="00000049" w14:textId="77777777" w:rsidR="00A27125" w:rsidRPr="004E3C53" w:rsidRDefault="000B15F2">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Buyers have modest negotiating power because they have a variety of options to choose from and switching costs between brands are not prohibitively high (</w:t>
      </w:r>
      <w:proofErr w:type="spellStart"/>
      <w:r w:rsidRPr="004E3C53">
        <w:rPr>
          <w:rFonts w:ascii="Times New Roman" w:eastAsia="Times New Roman" w:hAnsi="Times New Roman" w:cs="Times New Roman"/>
          <w:sz w:val="24"/>
          <w:szCs w:val="24"/>
        </w:rPr>
        <w:t>Juska</w:t>
      </w:r>
      <w:proofErr w:type="spellEnd"/>
      <w:r w:rsidRPr="004E3C53">
        <w:rPr>
          <w:rFonts w:ascii="Times New Roman" w:eastAsia="Times New Roman" w:hAnsi="Times New Roman" w:cs="Times New Roman"/>
          <w:sz w:val="24"/>
          <w:szCs w:val="24"/>
        </w:rPr>
        <w:t>, 2017). Furthermore, because customers have become more conscious in their purchase decision-making, the pandemic may boost the power of customers. When it comes to innovation, however, firms also control the price. Dyson is always developing new technology to provide its products with a competitive advantage. Only a few businesses can match the quality and value of their products. As a result, buyers are less eager to compare Dyson products to other products, resulting in buyer negotiating power being mild.</w:t>
      </w:r>
    </w:p>
    <w:p w14:paraId="0000004A" w14:textId="77777777" w:rsidR="00A27125" w:rsidRPr="004E3C53"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Bargaining power of suppliers</w:t>
      </w:r>
    </w:p>
    <w:p w14:paraId="0000004B" w14:textId="3087975D" w:rsidR="00A27125" w:rsidRPr="004E3C53" w:rsidRDefault="000B15F2">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 xml:space="preserve">Dyson is doing numerous experiments during the epidemic. They require a variety of materials. Some of them are really tough to find. In such circumstances, the supplier has the upper hand in determining the material's price (Matthew </w:t>
      </w:r>
      <w:proofErr w:type="spellStart"/>
      <w:r w:rsidRPr="004E3C53">
        <w:rPr>
          <w:rFonts w:ascii="Times New Roman" w:eastAsia="Times New Roman" w:hAnsi="Times New Roman" w:cs="Times New Roman"/>
          <w:sz w:val="24"/>
          <w:szCs w:val="24"/>
        </w:rPr>
        <w:t>Beedham</w:t>
      </w:r>
      <w:proofErr w:type="spellEnd"/>
      <w:r w:rsidRPr="004E3C53">
        <w:rPr>
          <w:rFonts w:ascii="Times New Roman" w:eastAsia="Times New Roman" w:hAnsi="Times New Roman" w:cs="Times New Roman"/>
          <w:sz w:val="24"/>
          <w:szCs w:val="24"/>
        </w:rPr>
        <w:t xml:space="preserve">, 2020). Companies in this area, on the other hand, cover global markets, making them extremely valuable to </w:t>
      </w:r>
      <w:r w:rsidRPr="004E3C53">
        <w:rPr>
          <w:rFonts w:ascii="Times New Roman" w:eastAsia="Times New Roman" w:hAnsi="Times New Roman" w:cs="Times New Roman"/>
          <w:sz w:val="24"/>
          <w:szCs w:val="24"/>
        </w:rPr>
        <w:lastRenderedPageBreak/>
        <w:t>suppliers. The supplier invests in their talents and abilities alone to provide quality for those organi</w:t>
      </w:r>
      <w:r w:rsidR="00B73C5B" w:rsidRPr="004E3C53">
        <w:rPr>
          <w:rFonts w:ascii="Times New Roman" w:eastAsia="Times New Roman" w:hAnsi="Times New Roman" w:cs="Times New Roman"/>
          <w:sz w:val="24"/>
          <w:szCs w:val="24"/>
        </w:rPr>
        <w:t>s</w:t>
      </w:r>
      <w:r w:rsidRPr="004E3C53">
        <w:rPr>
          <w:rFonts w:ascii="Times New Roman" w:eastAsia="Times New Roman" w:hAnsi="Times New Roman" w:cs="Times New Roman"/>
          <w:sz w:val="24"/>
          <w:szCs w:val="24"/>
        </w:rPr>
        <w:t>ations that demonstrate their bargaining power. It achieves a balance between suppliers' bargaining strength and firms' negotiation power, resulting in a reasonable condition.</w:t>
      </w:r>
    </w:p>
    <w:p w14:paraId="0000004C" w14:textId="77777777" w:rsidR="00A27125" w:rsidRPr="004E3C53"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The threat of new entrants</w:t>
      </w:r>
    </w:p>
    <w:p w14:paraId="0000004D" w14:textId="77777777" w:rsidR="00A27125" w:rsidRPr="004E3C53" w:rsidRDefault="000B15F2">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In the domestic technology industry, the threat of new entrants is modest. It is a capital-intensive industry, and it is impossible to begin without a large sum of money. It also necessitates a high level of originality and technological expertise. As per Wang and Liu (2017), it will be difficult for new rivals to grasp and bring in the same speed of innovation as Dyson products have done thus far. New entrants will not be able to succeed in this business unless they create a strong research and development team. Furthermore, the epidemic has heightened competitiveness in this market to unprecedented levels. It has also posed new challenges for established participants as well as potential newcomers.</w:t>
      </w:r>
    </w:p>
    <w:p w14:paraId="0000004E" w14:textId="77777777" w:rsidR="00A27125" w:rsidRPr="004E3C53"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Threat of substitutes</w:t>
      </w:r>
    </w:p>
    <w:p w14:paraId="0000004F" w14:textId="127EA0F7" w:rsidR="00A27125" w:rsidRPr="004E3C53" w:rsidRDefault="000B15F2">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Because advanced technologies are always evolving, the threat of alternatives is a huge challenge to every technology industry. Households have been evolving, and technological developments are rapidly displacing older technology. This puts the survival of technical items in doubt. Due to the pandemic, the economic situation has been largely unpredictable. There's a risk that new entrants will arise with greater technology progress at a reduced cost. As a result, the threat of substitutes grows (</w:t>
      </w:r>
      <w:proofErr w:type="spellStart"/>
      <w:r w:rsidRPr="004E3C53">
        <w:rPr>
          <w:rFonts w:ascii="Times New Roman" w:eastAsia="Times New Roman" w:hAnsi="Times New Roman" w:cs="Times New Roman"/>
          <w:sz w:val="24"/>
          <w:szCs w:val="24"/>
        </w:rPr>
        <w:t>Zarkov</w:t>
      </w:r>
      <w:proofErr w:type="spellEnd"/>
      <w:r w:rsidRPr="004E3C53">
        <w:rPr>
          <w:rFonts w:ascii="Times New Roman" w:eastAsia="Times New Roman" w:hAnsi="Times New Roman" w:cs="Times New Roman"/>
          <w:sz w:val="24"/>
          <w:szCs w:val="24"/>
        </w:rPr>
        <w:t>, 2020).</w:t>
      </w:r>
    </w:p>
    <w:p w14:paraId="1EF1D51C" w14:textId="615E11F5" w:rsidR="00B73C5B" w:rsidRPr="004E3C53" w:rsidRDefault="00B73C5B">
      <w:pPr>
        <w:jc w:val="both"/>
        <w:rPr>
          <w:rFonts w:ascii="Times New Roman" w:eastAsia="Times New Roman" w:hAnsi="Times New Roman" w:cs="Times New Roman"/>
          <w:sz w:val="24"/>
          <w:szCs w:val="24"/>
        </w:rPr>
      </w:pPr>
    </w:p>
    <w:p w14:paraId="70E3C5A2" w14:textId="66FF05B9" w:rsidR="00B73C5B" w:rsidRPr="004E3C53" w:rsidRDefault="00B73C5B">
      <w:pPr>
        <w:jc w:val="both"/>
        <w:rPr>
          <w:rFonts w:ascii="Times New Roman" w:eastAsia="Times New Roman" w:hAnsi="Times New Roman" w:cs="Times New Roman"/>
          <w:sz w:val="24"/>
          <w:szCs w:val="24"/>
        </w:rPr>
      </w:pPr>
    </w:p>
    <w:p w14:paraId="608B6611" w14:textId="7E00054E" w:rsidR="00B73C5B" w:rsidRPr="004E3C53" w:rsidRDefault="00B73C5B">
      <w:pPr>
        <w:jc w:val="both"/>
        <w:rPr>
          <w:rFonts w:ascii="Times New Roman" w:eastAsia="Times New Roman" w:hAnsi="Times New Roman" w:cs="Times New Roman"/>
          <w:sz w:val="24"/>
          <w:szCs w:val="24"/>
        </w:rPr>
      </w:pPr>
    </w:p>
    <w:p w14:paraId="61D88775" w14:textId="02732719" w:rsidR="00B73C5B" w:rsidRPr="004E3C53" w:rsidRDefault="00B73C5B">
      <w:pPr>
        <w:jc w:val="both"/>
        <w:rPr>
          <w:rFonts w:ascii="Times New Roman" w:eastAsia="Times New Roman" w:hAnsi="Times New Roman" w:cs="Times New Roman"/>
          <w:sz w:val="24"/>
          <w:szCs w:val="24"/>
        </w:rPr>
      </w:pPr>
    </w:p>
    <w:p w14:paraId="16AFACEC" w14:textId="77777777" w:rsidR="00B73C5B" w:rsidRPr="004E3C53" w:rsidRDefault="00B73C5B">
      <w:pPr>
        <w:jc w:val="both"/>
        <w:rPr>
          <w:rFonts w:ascii="Times New Roman" w:eastAsia="Times New Roman" w:hAnsi="Times New Roman" w:cs="Times New Roman"/>
          <w:sz w:val="24"/>
          <w:szCs w:val="24"/>
        </w:rPr>
      </w:pPr>
    </w:p>
    <w:p w14:paraId="00000050" w14:textId="77777777" w:rsidR="00A27125" w:rsidRPr="004E3C53" w:rsidRDefault="000B15F2" w:rsidP="00B73C5B">
      <w:pPr>
        <w:pStyle w:val="Heading1"/>
        <w:rPr>
          <w:rFonts w:eastAsia="Times New Roman" w:cs="Times New Roman"/>
        </w:rPr>
      </w:pPr>
      <w:bookmarkStart w:id="6" w:name="_Toc88344359"/>
      <w:r w:rsidRPr="004E3C53">
        <w:rPr>
          <w:rFonts w:eastAsia="Times New Roman" w:cs="Times New Roman"/>
        </w:rPr>
        <w:lastRenderedPageBreak/>
        <w:t xml:space="preserve">STP </w:t>
      </w:r>
      <w:r w:rsidRPr="004E3C53">
        <w:rPr>
          <w:rFonts w:cs="Times New Roman"/>
        </w:rPr>
        <w:t>strategy</w:t>
      </w:r>
      <w:bookmarkEnd w:id="6"/>
    </w:p>
    <w:p w14:paraId="00000051" w14:textId="77777777" w:rsidR="00A27125" w:rsidRPr="004E3C53"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Segmentation</w:t>
      </w:r>
    </w:p>
    <w:p w14:paraId="00000052" w14:textId="3CB8CC78" w:rsidR="00A27125" w:rsidRPr="004E3C53" w:rsidRDefault="000B15F2">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 xml:space="preserve">Segmentation is the process of dividing a broad market into smaller groups based on its common characteristics and interests. It enables a business to better understand the needs and requirements of their target customers. It also helps in devising an </w:t>
      </w:r>
      <w:r w:rsidR="00B73C5B" w:rsidRPr="004E3C53">
        <w:rPr>
          <w:rFonts w:ascii="Times New Roman" w:eastAsia="Times New Roman" w:hAnsi="Times New Roman" w:cs="Times New Roman"/>
          <w:sz w:val="24"/>
          <w:szCs w:val="24"/>
        </w:rPr>
        <w:t>appropriate communication strategy</w:t>
      </w:r>
      <w:r w:rsidRPr="004E3C53">
        <w:rPr>
          <w:rFonts w:ascii="Times New Roman" w:eastAsia="Times New Roman" w:hAnsi="Times New Roman" w:cs="Times New Roman"/>
          <w:sz w:val="24"/>
          <w:szCs w:val="24"/>
        </w:rPr>
        <w:t xml:space="preserve"> for attracting the core customers. A clear and good understanding of market segments enables Dyson to target the right segments and employ the best strategies for satisfying them. They segment markets based on the geographic, demographic, behavioural and psychographic basis</w:t>
      </w:r>
    </w:p>
    <w:p w14:paraId="00000053" w14:textId="77777777" w:rsidR="00A27125" w:rsidRPr="004E3C53" w:rsidRDefault="000B15F2">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Dyson uses geographic segmentation to identify market trends in specific places. They focus on improving technologically vulnerable places around the world and introducing new products to those people, businesses, and countries (Matthew Naylor, 2019). Dyson considers age, gender, income class, and family orientation when segmenting demographics. They use a combination of demographic and geographic segmentation to discover the common propensity for persons with similar demographic characteristics to dwell nearby. Now, Dyson put a greater emphasis on behavioural and psychographic segmentation because of the covid-19. Customers' behaviour patterns have changed dramatically as a result of the pandemic. Benefit desired attitude, brand loyalty, and usage, to name a few.</w:t>
      </w:r>
    </w:p>
    <w:p w14:paraId="00000054" w14:textId="77777777" w:rsidR="00A27125" w:rsidRPr="004E3C53"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Targeting</w:t>
      </w:r>
    </w:p>
    <w:p w14:paraId="00000055" w14:textId="77777777" w:rsidR="00A27125" w:rsidRPr="004E3C53" w:rsidRDefault="000B15F2">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 xml:space="preserve">As per </w:t>
      </w:r>
      <w:proofErr w:type="spellStart"/>
      <w:r w:rsidRPr="004E3C53">
        <w:rPr>
          <w:rFonts w:ascii="Times New Roman" w:eastAsia="Times New Roman" w:hAnsi="Times New Roman" w:cs="Times New Roman"/>
          <w:sz w:val="24"/>
          <w:szCs w:val="24"/>
        </w:rPr>
        <w:t>Taşel</w:t>
      </w:r>
      <w:proofErr w:type="spellEnd"/>
      <w:r w:rsidRPr="004E3C53">
        <w:rPr>
          <w:rFonts w:ascii="Times New Roman" w:eastAsia="Times New Roman" w:hAnsi="Times New Roman" w:cs="Times New Roman"/>
          <w:sz w:val="24"/>
          <w:szCs w:val="24"/>
        </w:rPr>
        <w:t xml:space="preserve"> (2020), Dyson primarily targets customers who are tech-savvy. They value creative and technologically advanced products that suppress their quality expectation. As a result, they are willing to pay a premium for the level of performance and convenience they receive. Before the pandemic, Dyson's target clientele was primarily female, ranging in age from 24 to 44 years old. These individuals are worried about air quality, dust removal, and allergy elimination. Dyson, on the other hand, has been more strategic in its targeting since the outbreak. People's lifestyles and hygiene practices have shifted dramatically. As a result, Dyson is focusing on a variety of groups and demographics and doing its best to appeal to them.</w:t>
      </w:r>
    </w:p>
    <w:p w14:paraId="00000056" w14:textId="77777777" w:rsidR="00A27125" w:rsidRPr="004E3C53"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lastRenderedPageBreak/>
        <w:t>Positioning</w:t>
      </w:r>
    </w:p>
    <w:p w14:paraId="00000057" w14:textId="77777777" w:rsidR="00A27125" w:rsidRPr="004E3C53" w:rsidRDefault="000B15F2">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Dyson's goal is to be the best in every product category it enters. They seek to establish the brand as the industry leader in household cleaning. Its goal is to produce innovative and appealing products that respond to the needs of users while also enabling the company's product mix to expand (</w:t>
      </w:r>
      <w:r w:rsidRPr="004E3C53">
        <w:rPr>
          <w:rFonts w:ascii="Times New Roman" w:eastAsia="Times New Roman" w:hAnsi="Times New Roman" w:cs="Times New Roman"/>
          <w:sz w:val="24"/>
          <w:szCs w:val="24"/>
          <w:highlight w:val="white"/>
        </w:rPr>
        <w:t>Dyson, 2021)</w:t>
      </w:r>
      <w:r w:rsidRPr="004E3C53">
        <w:rPr>
          <w:rFonts w:ascii="Times New Roman" w:eastAsia="Times New Roman" w:hAnsi="Times New Roman" w:cs="Times New Roman"/>
          <w:sz w:val="24"/>
          <w:szCs w:val="24"/>
        </w:rPr>
        <w:t>. They have been more dedicated to the environment and its stakeholders since the outbreak. They are achieving more with less by developing high-performing, resource-efficient machinery and systems. Their new products demonstrate their dedication to giving the best service possible through innovation and technology.</w:t>
      </w:r>
    </w:p>
    <w:p w14:paraId="00000058" w14:textId="77777777" w:rsidR="00A27125" w:rsidRPr="004E3C53" w:rsidRDefault="000B15F2">
      <w:pPr>
        <w:jc w:val="both"/>
        <w:rPr>
          <w:rFonts w:ascii="Times New Roman" w:eastAsia="Times New Roman" w:hAnsi="Times New Roman" w:cs="Times New Roman"/>
          <w:sz w:val="24"/>
          <w:szCs w:val="24"/>
        </w:rPr>
      </w:pPr>
      <w:r w:rsidRPr="004E3C53">
        <w:rPr>
          <w:rFonts w:ascii="Times New Roman" w:hAnsi="Times New Roman" w:cs="Times New Roman"/>
        </w:rPr>
        <w:br w:type="page"/>
      </w:r>
    </w:p>
    <w:p w14:paraId="00000059" w14:textId="77777777" w:rsidR="00A27125" w:rsidRPr="004E3C53" w:rsidRDefault="000B15F2" w:rsidP="00B73C5B">
      <w:pPr>
        <w:pStyle w:val="Heading1"/>
        <w:rPr>
          <w:rFonts w:eastAsia="Times New Roman" w:cs="Times New Roman"/>
        </w:rPr>
      </w:pPr>
      <w:bookmarkStart w:id="7" w:name="_Toc88344360"/>
      <w:r w:rsidRPr="004E3C53">
        <w:rPr>
          <w:rFonts w:eastAsia="Times New Roman" w:cs="Times New Roman"/>
        </w:rPr>
        <w:lastRenderedPageBreak/>
        <w:t>Marketing mix</w:t>
      </w:r>
      <w:bookmarkEnd w:id="7"/>
    </w:p>
    <w:p w14:paraId="0000005A" w14:textId="77777777" w:rsidR="00A27125" w:rsidRPr="004E3C53"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Product</w:t>
      </w:r>
    </w:p>
    <w:p w14:paraId="0000005B" w14:textId="77777777" w:rsidR="00A27125" w:rsidRPr="004E3C53" w:rsidRDefault="000B15F2">
      <w:pPr>
        <w:jc w:val="both"/>
        <w:rPr>
          <w:rFonts w:ascii="Times New Roman" w:eastAsia="Times New Roman" w:hAnsi="Times New Roman" w:cs="Times New Roman"/>
          <w:sz w:val="24"/>
          <w:szCs w:val="24"/>
          <w:highlight w:val="white"/>
        </w:rPr>
      </w:pPr>
      <w:r w:rsidRPr="004E3C53">
        <w:rPr>
          <w:rFonts w:ascii="Times New Roman" w:eastAsia="Times New Roman" w:hAnsi="Times New Roman" w:cs="Times New Roman"/>
          <w:sz w:val="24"/>
          <w:szCs w:val="24"/>
          <w:highlight w:val="white"/>
        </w:rPr>
        <w:t>Dyson is a privately held British technology business that creates and manufactures vacuum cleaners, heaters, and hand dryers and other household equipment. James Dyson focused on two key characteristics of the common vacuum cleaner. Suction and manoeuvrability were these inventions. He carried on employing the concept in a variety of additional home technology products, with great success (</w:t>
      </w:r>
      <w:r w:rsidRPr="004E3C53">
        <w:rPr>
          <w:rFonts w:ascii="Times New Roman" w:eastAsia="Times New Roman" w:hAnsi="Times New Roman" w:cs="Times New Roman"/>
          <w:sz w:val="24"/>
          <w:szCs w:val="24"/>
        </w:rPr>
        <w:t>Leo, 2017)</w:t>
      </w:r>
      <w:r w:rsidRPr="004E3C53">
        <w:rPr>
          <w:rFonts w:ascii="Times New Roman" w:eastAsia="Times New Roman" w:hAnsi="Times New Roman" w:cs="Times New Roman"/>
          <w:sz w:val="24"/>
          <w:szCs w:val="24"/>
          <w:highlight w:val="white"/>
        </w:rPr>
        <w:t>. The COVID-19 pandemic has brought attention to the quality of the air we breathe around the world. As a result, Dyson has released an air purifier that uses advanced detecting technologies to eliminate potentially hazardous indoor contaminants. They've also created a new sort of medical ventilator for the NHS to aid in the fight against the coronavirus (BBC News, 2021).</w:t>
      </w:r>
    </w:p>
    <w:p w14:paraId="0000005C" w14:textId="77777777" w:rsidR="00A27125" w:rsidRPr="004E3C53"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Price</w:t>
      </w:r>
    </w:p>
    <w:p w14:paraId="0000005D" w14:textId="565B7B40" w:rsidR="00A27125" w:rsidRPr="004E3C53" w:rsidRDefault="000B15F2">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 xml:space="preserve">For its unique vacuum cleaners, Dyson employs a premium pricing strategy. The items of James Dyson start at £100 and go up from there. This is because James devised a whole new sort of suction that has been hailed as a cleaning revolution. He was certain that people would buy his product because of its technology and attractiveness, not because of its low price (Harvard Business Review, 2018). And, </w:t>
      </w:r>
      <w:r w:rsidR="00B73C5B" w:rsidRPr="004E3C53">
        <w:rPr>
          <w:rFonts w:ascii="Times New Roman" w:eastAsia="Times New Roman" w:hAnsi="Times New Roman" w:cs="Times New Roman"/>
          <w:sz w:val="24"/>
          <w:szCs w:val="24"/>
        </w:rPr>
        <w:t>it’s</w:t>
      </w:r>
      <w:r w:rsidRPr="004E3C53">
        <w:rPr>
          <w:rFonts w:ascii="Times New Roman" w:eastAsia="Times New Roman" w:hAnsi="Times New Roman" w:cs="Times New Roman"/>
          <w:sz w:val="24"/>
          <w:szCs w:val="24"/>
        </w:rPr>
        <w:t xml:space="preserve"> is happening. Dyson uses a similar price plan for the new launches as well (Bhattacharya et al., 2021).</w:t>
      </w:r>
    </w:p>
    <w:p w14:paraId="0000005E" w14:textId="77777777" w:rsidR="00A27125" w:rsidRPr="004E3C53"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Promotion</w:t>
      </w:r>
    </w:p>
    <w:p w14:paraId="0000005F" w14:textId="7ECF7A9A" w:rsidR="00A27125" w:rsidRPr="004E3C53" w:rsidRDefault="000B15F2">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James Dyson is a master at devising marketing techniques. In his TV commercials, he emphasi</w:t>
      </w:r>
      <w:r w:rsidR="00B73C5B" w:rsidRPr="004E3C53">
        <w:rPr>
          <w:rFonts w:ascii="Times New Roman" w:eastAsia="Times New Roman" w:hAnsi="Times New Roman" w:cs="Times New Roman"/>
          <w:sz w:val="24"/>
          <w:szCs w:val="24"/>
        </w:rPr>
        <w:t>s</w:t>
      </w:r>
      <w:r w:rsidRPr="004E3C53">
        <w:rPr>
          <w:rFonts w:ascii="Times New Roman" w:eastAsia="Times New Roman" w:hAnsi="Times New Roman" w:cs="Times New Roman"/>
          <w:sz w:val="24"/>
          <w:szCs w:val="24"/>
        </w:rPr>
        <w:t>es essential design elements and portrays them as the most important aspects of his product. This gives the impression that the product is high-tech, which it is. He emphasi</w:t>
      </w:r>
      <w:r w:rsidR="00B73C5B" w:rsidRPr="004E3C53">
        <w:rPr>
          <w:rFonts w:ascii="Times New Roman" w:eastAsia="Times New Roman" w:hAnsi="Times New Roman" w:cs="Times New Roman"/>
          <w:sz w:val="24"/>
          <w:szCs w:val="24"/>
        </w:rPr>
        <w:t>s</w:t>
      </w:r>
      <w:r w:rsidRPr="004E3C53">
        <w:rPr>
          <w:rFonts w:ascii="Times New Roman" w:eastAsia="Times New Roman" w:hAnsi="Times New Roman" w:cs="Times New Roman"/>
          <w:sz w:val="24"/>
          <w:szCs w:val="24"/>
        </w:rPr>
        <w:t xml:space="preserve">es the functional features of the product rather than the aesthetic ones in the advertisement. He shows all of his promotional efforts on television because he can't really showcase the product's capability in a newspaper or magazine. Dyson is using influencer marketing to increase awareness after the outbreak. They worked with personalities such as </w:t>
      </w:r>
      <w:proofErr w:type="spellStart"/>
      <w:r w:rsidRPr="004E3C53">
        <w:rPr>
          <w:rFonts w:ascii="Times New Roman" w:eastAsia="Times New Roman" w:hAnsi="Times New Roman" w:cs="Times New Roman"/>
          <w:sz w:val="24"/>
          <w:szCs w:val="24"/>
        </w:rPr>
        <w:t>Mehreen</w:t>
      </w:r>
      <w:proofErr w:type="spellEnd"/>
      <w:r w:rsidRPr="004E3C53">
        <w:rPr>
          <w:rFonts w:ascii="Times New Roman" w:eastAsia="Times New Roman" w:hAnsi="Times New Roman" w:cs="Times New Roman"/>
          <w:sz w:val="24"/>
          <w:szCs w:val="24"/>
        </w:rPr>
        <w:t xml:space="preserve"> </w:t>
      </w:r>
      <w:proofErr w:type="spellStart"/>
      <w:r w:rsidRPr="004E3C53">
        <w:rPr>
          <w:rFonts w:ascii="Times New Roman" w:eastAsia="Times New Roman" w:hAnsi="Times New Roman" w:cs="Times New Roman"/>
          <w:sz w:val="24"/>
          <w:szCs w:val="24"/>
        </w:rPr>
        <w:t>Pirzadaa</w:t>
      </w:r>
      <w:proofErr w:type="spellEnd"/>
      <w:r w:rsidRPr="004E3C53">
        <w:rPr>
          <w:rFonts w:ascii="Times New Roman" w:eastAsia="Times New Roman" w:hAnsi="Times New Roman" w:cs="Times New Roman"/>
          <w:sz w:val="24"/>
          <w:szCs w:val="24"/>
        </w:rPr>
        <w:t xml:space="preserve"> and a few others to promote the #DysonV11Pro and raise awareness about it (Matthew </w:t>
      </w:r>
      <w:proofErr w:type="spellStart"/>
      <w:r w:rsidRPr="004E3C53">
        <w:rPr>
          <w:rFonts w:ascii="Times New Roman" w:eastAsia="Times New Roman" w:hAnsi="Times New Roman" w:cs="Times New Roman"/>
          <w:sz w:val="24"/>
          <w:szCs w:val="24"/>
        </w:rPr>
        <w:t>Beedham</w:t>
      </w:r>
      <w:proofErr w:type="spellEnd"/>
      <w:r w:rsidRPr="004E3C53">
        <w:rPr>
          <w:rFonts w:ascii="Times New Roman" w:eastAsia="Times New Roman" w:hAnsi="Times New Roman" w:cs="Times New Roman"/>
          <w:sz w:val="24"/>
          <w:szCs w:val="24"/>
        </w:rPr>
        <w:t>, 2020).</w:t>
      </w:r>
    </w:p>
    <w:p w14:paraId="00000061" w14:textId="77777777" w:rsidR="00A27125" w:rsidRPr="004E3C53"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lastRenderedPageBreak/>
        <w:t>Place</w:t>
      </w:r>
    </w:p>
    <w:p w14:paraId="00000062" w14:textId="77777777" w:rsidR="00A27125" w:rsidRPr="004E3C53" w:rsidRDefault="000B15F2">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Dyson sells its vacuum cleaners through several intermediaries. The company's products can now be purchased straight from its website or at branded stores throughout the world (Sharma, 2021). Their items are also available at Walmart, Target, Amazon, and other marketing partners. Because not all of their products are available in traditional outlets, they employ a selective distribution method.</w:t>
      </w:r>
    </w:p>
    <w:p w14:paraId="00000063" w14:textId="77777777" w:rsidR="00A27125" w:rsidRPr="004E3C53" w:rsidRDefault="00A27125">
      <w:pPr>
        <w:jc w:val="both"/>
        <w:rPr>
          <w:rFonts w:ascii="Times New Roman" w:eastAsia="Times New Roman" w:hAnsi="Times New Roman" w:cs="Times New Roman"/>
          <w:sz w:val="24"/>
          <w:szCs w:val="24"/>
        </w:rPr>
      </w:pPr>
    </w:p>
    <w:p w14:paraId="00000064" w14:textId="77777777" w:rsidR="00A27125" w:rsidRPr="004E3C53" w:rsidRDefault="000B15F2">
      <w:pPr>
        <w:jc w:val="both"/>
        <w:rPr>
          <w:rFonts w:ascii="Times New Roman" w:eastAsia="Times New Roman" w:hAnsi="Times New Roman" w:cs="Times New Roman"/>
          <w:b/>
          <w:color w:val="366091"/>
          <w:sz w:val="24"/>
          <w:szCs w:val="24"/>
        </w:rPr>
      </w:pPr>
      <w:r w:rsidRPr="004E3C53">
        <w:rPr>
          <w:rFonts w:ascii="Times New Roman" w:hAnsi="Times New Roman" w:cs="Times New Roman"/>
        </w:rPr>
        <w:br w:type="page"/>
      </w:r>
    </w:p>
    <w:p w14:paraId="00000065" w14:textId="77777777" w:rsidR="00A27125" w:rsidRPr="004E3C53" w:rsidRDefault="000B15F2" w:rsidP="00B73C5B">
      <w:pPr>
        <w:pStyle w:val="Heading1"/>
        <w:rPr>
          <w:rFonts w:eastAsia="Times New Roman" w:cs="Times New Roman"/>
        </w:rPr>
      </w:pPr>
      <w:bookmarkStart w:id="8" w:name="_Toc88344361"/>
      <w:r w:rsidRPr="004E3C53">
        <w:rPr>
          <w:rFonts w:eastAsia="Times New Roman" w:cs="Times New Roman"/>
        </w:rPr>
        <w:lastRenderedPageBreak/>
        <w:t xml:space="preserve">Conclusion and </w:t>
      </w:r>
      <w:r w:rsidRPr="004E3C53">
        <w:rPr>
          <w:rFonts w:cs="Times New Roman"/>
        </w:rPr>
        <w:t>Recommendation</w:t>
      </w:r>
      <w:bookmarkEnd w:id="8"/>
    </w:p>
    <w:p w14:paraId="00000066" w14:textId="77777777" w:rsidR="00A27125" w:rsidRPr="004E3C53" w:rsidRDefault="000B15F2">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 xml:space="preserve">According to the Pestle research, the external environment is quite favourable to the company. Cleaning and hygiene goods are in more demand as a result of the epidemic. So, no matter how shaky the economy becomes, there will always be a market for Dyson products. Through innovation and insight, they have differentiated their product and brand value. Open market economies, rising purchasing power, a burgeoning middle class, and low labour costs are just a few of the main variables assisting Dyson in developing and selling new household products. In this pandemic period, rising environmental concerns and health awareness will have a positive impact on the company, as they have proven to be eco-friendlier and best-in-class. </w:t>
      </w:r>
    </w:p>
    <w:p w14:paraId="00000067" w14:textId="77777777" w:rsidR="00A27125" w:rsidRPr="004E3C53" w:rsidRDefault="000B15F2">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To provide magnificent products to its clients, Dyson should employ effective tactics. They can enhance the vacuum, heat, hygiene, and high-end product lines with additional features. Dyson's final goods must be able to meet customers' needs. Their product, messaging, and positioning should be in harmony with the company's unique design and high quality. They should communicate more creatively so that people may create an emotional and lasting bond with them. Furthermore, several problems, such as competition, changing consumer wants, and developing technology, continue to have an impact on the company's performance. Dyson should work on these issues in order to become a more successful and profitable company.</w:t>
      </w:r>
    </w:p>
    <w:p w14:paraId="00000068" w14:textId="46E21EEC" w:rsidR="00A27125" w:rsidRPr="004E3C53" w:rsidRDefault="000B15F2">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When the Covid-19 crisis is finally over, it will also mark the beginning of a new reality. The tendencies that arose during the Covid-19 period will have an impact on the competitive climate of firms. Businesses must prepare themselves and create plans for the future now to capitali</w:t>
      </w:r>
      <w:r w:rsidR="00B73C5B" w:rsidRPr="004E3C53">
        <w:rPr>
          <w:rFonts w:ascii="Times New Roman" w:eastAsia="Times New Roman" w:hAnsi="Times New Roman" w:cs="Times New Roman"/>
          <w:sz w:val="24"/>
          <w:szCs w:val="24"/>
        </w:rPr>
        <w:t>s</w:t>
      </w:r>
      <w:r w:rsidRPr="004E3C53">
        <w:rPr>
          <w:rFonts w:ascii="Times New Roman" w:eastAsia="Times New Roman" w:hAnsi="Times New Roman" w:cs="Times New Roman"/>
          <w:sz w:val="24"/>
          <w:szCs w:val="24"/>
        </w:rPr>
        <w:t>e on and seize the opportunities presented by this new reality. They must focus on efficiency, powerful performance, modern design, and innovation to attract new markets with their technology brand.</w:t>
      </w:r>
    </w:p>
    <w:p w14:paraId="00000069" w14:textId="77777777" w:rsidR="00A27125" w:rsidRPr="004E3C53" w:rsidRDefault="00A27125">
      <w:pPr>
        <w:jc w:val="both"/>
        <w:rPr>
          <w:rFonts w:ascii="Times New Roman" w:eastAsia="Times New Roman" w:hAnsi="Times New Roman" w:cs="Times New Roman"/>
          <w:sz w:val="24"/>
          <w:szCs w:val="24"/>
        </w:rPr>
      </w:pPr>
    </w:p>
    <w:p w14:paraId="0000006A" w14:textId="77777777" w:rsidR="00A27125" w:rsidRPr="004E3C53" w:rsidRDefault="00A27125">
      <w:pPr>
        <w:pBdr>
          <w:top w:val="nil"/>
          <w:left w:val="nil"/>
          <w:bottom w:val="nil"/>
          <w:right w:val="nil"/>
          <w:between w:val="nil"/>
        </w:pBdr>
        <w:jc w:val="both"/>
        <w:rPr>
          <w:rFonts w:ascii="Times New Roman" w:eastAsia="Times New Roman" w:hAnsi="Times New Roman" w:cs="Times New Roman"/>
          <w:color w:val="000000"/>
          <w:sz w:val="24"/>
          <w:szCs w:val="24"/>
        </w:rPr>
      </w:pPr>
    </w:p>
    <w:p w14:paraId="0000006B" w14:textId="77777777" w:rsidR="00A27125" w:rsidRPr="004E3C53" w:rsidRDefault="000B15F2">
      <w:pPr>
        <w:jc w:val="both"/>
        <w:rPr>
          <w:rFonts w:ascii="Times New Roman" w:eastAsia="Times New Roman" w:hAnsi="Times New Roman" w:cs="Times New Roman"/>
          <w:b/>
          <w:color w:val="366091"/>
          <w:sz w:val="24"/>
          <w:szCs w:val="24"/>
        </w:rPr>
      </w:pPr>
      <w:r w:rsidRPr="004E3C53">
        <w:rPr>
          <w:rFonts w:ascii="Times New Roman" w:hAnsi="Times New Roman" w:cs="Times New Roman"/>
        </w:rPr>
        <w:br w:type="page"/>
      </w:r>
    </w:p>
    <w:p w14:paraId="0000006C" w14:textId="77777777" w:rsidR="00A27125" w:rsidRPr="004E3C53" w:rsidRDefault="000B15F2">
      <w:pPr>
        <w:pStyle w:val="Heading1"/>
        <w:jc w:val="both"/>
        <w:rPr>
          <w:rFonts w:eastAsia="Times New Roman" w:cs="Times New Roman"/>
          <w:sz w:val="24"/>
          <w:szCs w:val="24"/>
        </w:rPr>
      </w:pPr>
      <w:bookmarkStart w:id="9" w:name="_Toc88344362"/>
      <w:r w:rsidRPr="004E3C53">
        <w:rPr>
          <w:rFonts w:eastAsia="Times New Roman" w:cs="Times New Roman"/>
          <w:sz w:val="24"/>
          <w:szCs w:val="24"/>
        </w:rPr>
        <w:lastRenderedPageBreak/>
        <w:t>References</w:t>
      </w:r>
      <w:bookmarkEnd w:id="9"/>
    </w:p>
    <w:p w14:paraId="43617866" w14:textId="77777777" w:rsidR="00B73C5B" w:rsidRPr="004E3C53" w:rsidRDefault="00B73C5B" w:rsidP="00B73C5B">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 xml:space="preserve">Anon 2018. James Dyson. Harvard business review., 88(7, 8). </w:t>
      </w:r>
      <w:hyperlink r:id="rId8">
        <w:r w:rsidRPr="004E3C53">
          <w:rPr>
            <w:rFonts w:ascii="Times New Roman" w:eastAsia="Times New Roman" w:hAnsi="Times New Roman" w:cs="Times New Roman"/>
            <w:color w:val="0000FF"/>
            <w:sz w:val="24"/>
            <w:szCs w:val="24"/>
            <w:u w:val="single"/>
          </w:rPr>
          <w:t>https://doi.org/info:doi/</w:t>
        </w:r>
      </w:hyperlink>
      <w:r w:rsidRPr="004E3C53">
        <w:rPr>
          <w:rFonts w:ascii="Times New Roman" w:eastAsia="Times New Roman" w:hAnsi="Times New Roman" w:cs="Times New Roman"/>
          <w:sz w:val="24"/>
          <w:szCs w:val="24"/>
        </w:rPr>
        <w:t>.</w:t>
      </w:r>
    </w:p>
    <w:p w14:paraId="0D54BAD2" w14:textId="77777777" w:rsidR="00B73C5B" w:rsidRPr="004E3C53" w:rsidRDefault="00B73C5B" w:rsidP="00B73C5B">
      <w:pPr>
        <w:jc w:val="both"/>
        <w:rPr>
          <w:rFonts w:ascii="Times New Roman" w:eastAsia="Times New Roman" w:hAnsi="Times New Roman" w:cs="Times New Roman"/>
          <w:color w:val="222222"/>
          <w:sz w:val="24"/>
          <w:szCs w:val="24"/>
        </w:rPr>
      </w:pPr>
      <w:r w:rsidRPr="004E3C53">
        <w:rPr>
          <w:rFonts w:ascii="Times New Roman" w:eastAsia="Times New Roman" w:hAnsi="Times New Roman" w:cs="Times New Roman"/>
          <w:sz w:val="24"/>
          <w:szCs w:val="24"/>
          <w:highlight w:val="white"/>
        </w:rPr>
        <w:t>BBC News. 2021. </w:t>
      </w:r>
      <w:r w:rsidRPr="004E3C53">
        <w:rPr>
          <w:rFonts w:ascii="Times New Roman" w:eastAsia="Times New Roman" w:hAnsi="Times New Roman" w:cs="Times New Roman"/>
          <w:i/>
          <w:sz w:val="24"/>
          <w:szCs w:val="24"/>
          <w:highlight w:val="white"/>
        </w:rPr>
        <w:t>Coronavirus: Dyson develops ventilators for NHS</w:t>
      </w:r>
      <w:r w:rsidRPr="004E3C53">
        <w:rPr>
          <w:rFonts w:ascii="Times New Roman" w:eastAsia="Times New Roman" w:hAnsi="Times New Roman" w:cs="Times New Roman"/>
          <w:sz w:val="24"/>
          <w:szCs w:val="24"/>
          <w:highlight w:val="white"/>
        </w:rPr>
        <w:t>. [online] Available at: &lt;https://www.bbc.co.uk/news/technology-52021757&gt; [Accessed 19 November 2021].</w:t>
      </w:r>
    </w:p>
    <w:p w14:paraId="068FD4FF" w14:textId="77777777" w:rsidR="00B73C5B" w:rsidRPr="004E3C53" w:rsidRDefault="00B73C5B" w:rsidP="00B73C5B">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 xml:space="preserve">Bhattacharya, S., </w:t>
      </w:r>
      <w:proofErr w:type="spellStart"/>
      <w:r w:rsidRPr="004E3C53">
        <w:rPr>
          <w:rFonts w:ascii="Times New Roman" w:eastAsia="Times New Roman" w:hAnsi="Times New Roman" w:cs="Times New Roman"/>
          <w:sz w:val="24"/>
          <w:szCs w:val="24"/>
        </w:rPr>
        <w:t>Smark</w:t>
      </w:r>
      <w:proofErr w:type="spellEnd"/>
      <w:r w:rsidRPr="004E3C53">
        <w:rPr>
          <w:rFonts w:ascii="Times New Roman" w:eastAsia="Times New Roman" w:hAnsi="Times New Roman" w:cs="Times New Roman"/>
          <w:sz w:val="24"/>
          <w:szCs w:val="24"/>
        </w:rPr>
        <w:t xml:space="preserve">, C. and Mir, M., 2021. Covid 19: Social, Financial and Economic Implications. Australasian Accounting, business &amp; finance journal, 15(1), pp.1–4. </w:t>
      </w:r>
      <w:hyperlink r:id="rId9">
        <w:r w:rsidRPr="004E3C53">
          <w:rPr>
            <w:rFonts w:ascii="Times New Roman" w:eastAsia="Times New Roman" w:hAnsi="Times New Roman" w:cs="Times New Roman"/>
            <w:color w:val="0000FF"/>
            <w:sz w:val="24"/>
            <w:szCs w:val="24"/>
            <w:u w:val="single"/>
          </w:rPr>
          <w:t>https://doi.org/10.14453/aabfj.v15i1.1</w:t>
        </w:r>
      </w:hyperlink>
      <w:r w:rsidRPr="004E3C53">
        <w:rPr>
          <w:rFonts w:ascii="Times New Roman" w:eastAsia="Times New Roman" w:hAnsi="Times New Roman" w:cs="Times New Roman"/>
          <w:sz w:val="24"/>
          <w:szCs w:val="24"/>
        </w:rPr>
        <w:t>.</w:t>
      </w:r>
    </w:p>
    <w:p w14:paraId="56EAF1C8" w14:textId="77777777" w:rsidR="00B73C5B" w:rsidRPr="004E3C53" w:rsidRDefault="00B73C5B" w:rsidP="00B73C5B">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 xml:space="preserve">David Kohl, 2020. The progression of COVID-19 </w:t>
      </w:r>
      <w:proofErr w:type="gramStart"/>
      <w:r w:rsidRPr="004E3C53">
        <w:rPr>
          <w:rFonts w:ascii="Times New Roman" w:eastAsia="Times New Roman" w:hAnsi="Times New Roman" w:cs="Times New Roman"/>
          <w:sz w:val="24"/>
          <w:szCs w:val="24"/>
        </w:rPr>
        <w:t>impact</w:t>
      </w:r>
      <w:proofErr w:type="gramEnd"/>
      <w:r w:rsidRPr="004E3C53">
        <w:rPr>
          <w:rFonts w:ascii="Times New Roman" w:eastAsia="Times New Roman" w:hAnsi="Times New Roman" w:cs="Times New Roman"/>
          <w:sz w:val="24"/>
          <w:szCs w:val="24"/>
        </w:rPr>
        <w:t xml:space="preserve"> on business. Corn and soybean digest.</w:t>
      </w:r>
    </w:p>
    <w:p w14:paraId="0E4A79E0" w14:textId="77777777" w:rsidR="00B73C5B" w:rsidRPr="004E3C53" w:rsidRDefault="00B73C5B" w:rsidP="00B73C5B">
      <w:pPr>
        <w:jc w:val="both"/>
        <w:rPr>
          <w:rFonts w:ascii="Times New Roman" w:eastAsia="Times New Roman" w:hAnsi="Times New Roman" w:cs="Times New Roman"/>
          <w:sz w:val="24"/>
          <w:szCs w:val="24"/>
          <w:highlight w:val="white"/>
        </w:rPr>
      </w:pPr>
      <w:r w:rsidRPr="004E3C53">
        <w:rPr>
          <w:rFonts w:ascii="Times New Roman" w:eastAsia="Times New Roman" w:hAnsi="Times New Roman" w:cs="Times New Roman"/>
          <w:sz w:val="24"/>
          <w:szCs w:val="24"/>
          <w:highlight w:val="white"/>
        </w:rPr>
        <w:t>Dyson.co.uk. 2021. </w:t>
      </w:r>
      <w:r w:rsidRPr="004E3C53">
        <w:rPr>
          <w:rFonts w:ascii="Times New Roman" w:eastAsia="Times New Roman" w:hAnsi="Times New Roman" w:cs="Times New Roman"/>
          <w:i/>
          <w:sz w:val="24"/>
          <w:szCs w:val="24"/>
          <w:highlight w:val="white"/>
        </w:rPr>
        <w:t>Dyson UK | Official Site</w:t>
      </w:r>
      <w:r w:rsidRPr="004E3C53">
        <w:rPr>
          <w:rFonts w:ascii="Times New Roman" w:eastAsia="Times New Roman" w:hAnsi="Times New Roman" w:cs="Times New Roman"/>
          <w:sz w:val="24"/>
          <w:szCs w:val="24"/>
          <w:highlight w:val="white"/>
        </w:rPr>
        <w:t>. [online] Available at: &lt;https://www.dyson.co.uk/en&gt; [Accessed 19 November 2021].</w:t>
      </w:r>
    </w:p>
    <w:p w14:paraId="5A322F49" w14:textId="77777777" w:rsidR="00B73C5B" w:rsidRPr="004E3C53" w:rsidRDefault="00B73C5B" w:rsidP="00B73C5B">
      <w:pPr>
        <w:jc w:val="both"/>
        <w:rPr>
          <w:rFonts w:ascii="Times New Roman" w:eastAsia="Times New Roman" w:hAnsi="Times New Roman" w:cs="Times New Roman"/>
          <w:sz w:val="24"/>
          <w:szCs w:val="24"/>
        </w:rPr>
      </w:pPr>
      <w:proofErr w:type="spellStart"/>
      <w:r w:rsidRPr="004E3C53">
        <w:rPr>
          <w:rFonts w:ascii="Times New Roman" w:eastAsia="Times New Roman" w:hAnsi="Times New Roman" w:cs="Times New Roman"/>
          <w:sz w:val="24"/>
          <w:szCs w:val="24"/>
        </w:rPr>
        <w:t>Juska</w:t>
      </w:r>
      <w:proofErr w:type="spellEnd"/>
      <w:r w:rsidRPr="004E3C53">
        <w:rPr>
          <w:rFonts w:ascii="Times New Roman" w:eastAsia="Times New Roman" w:hAnsi="Times New Roman" w:cs="Times New Roman"/>
          <w:sz w:val="24"/>
          <w:szCs w:val="24"/>
        </w:rPr>
        <w:t>, J.M., 2017. Integrated Marketing Communication Advertising and Promotion in a Digital World. 1st ed. Milton: Routledge.</w:t>
      </w:r>
    </w:p>
    <w:p w14:paraId="524CE41A" w14:textId="77777777" w:rsidR="00B73C5B" w:rsidRPr="004E3C53" w:rsidRDefault="00B73C5B" w:rsidP="00B73C5B">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Kotler, P. and Armstrong, G., 2013. Principles of marketing. 15th ed. Boston: Pearson Prentice Hall.</w:t>
      </w:r>
    </w:p>
    <w:p w14:paraId="6AD79874" w14:textId="77777777" w:rsidR="00B73C5B" w:rsidRPr="004E3C53" w:rsidRDefault="00B73C5B" w:rsidP="00B73C5B">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Kotler, P. and Keller, K.L., 2016. Marketing management. 15e. ed. Harlow, Essex, England: Pearson.</w:t>
      </w:r>
    </w:p>
    <w:p w14:paraId="6C008044" w14:textId="77777777" w:rsidR="00B73C5B" w:rsidRPr="004E3C53" w:rsidRDefault="00B73C5B" w:rsidP="00B73C5B">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 xml:space="preserve">Leo, K., 2017. Dyson’s marketing sensation. Strategic direction (Bradford, England), 21(2), pp.17–19. </w:t>
      </w:r>
      <w:hyperlink r:id="rId10">
        <w:r w:rsidRPr="004E3C53">
          <w:rPr>
            <w:rFonts w:ascii="Times New Roman" w:eastAsia="Times New Roman" w:hAnsi="Times New Roman" w:cs="Times New Roman"/>
            <w:color w:val="0000FF"/>
            <w:sz w:val="24"/>
            <w:szCs w:val="24"/>
            <w:u w:val="single"/>
          </w:rPr>
          <w:t>https://doi.org/10.1108/02580540510576679</w:t>
        </w:r>
      </w:hyperlink>
      <w:r w:rsidRPr="004E3C53">
        <w:rPr>
          <w:rFonts w:ascii="Times New Roman" w:eastAsia="Times New Roman" w:hAnsi="Times New Roman" w:cs="Times New Roman"/>
          <w:sz w:val="24"/>
          <w:szCs w:val="24"/>
        </w:rPr>
        <w:t>.</w:t>
      </w:r>
    </w:p>
    <w:p w14:paraId="6A45A0B8" w14:textId="77777777" w:rsidR="00B73C5B" w:rsidRPr="004E3C53" w:rsidRDefault="00B73C5B" w:rsidP="00B73C5B">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 xml:space="preserve">Matthew </w:t>
      </w:r>
      <w:proofErr w:type="spellStart"/>
      <w:r w:rsidRPr="004E3C53">
        <w:rPr>
          <w:rFonts w:ascii="Times New Roman" w:eastAsia="Times New Roman" w:hAnsi="Times New Roman" w:cs="Times New Roman"/>
          <w:sz w:val="24"/>
          <w:szCs w:val="24"/>
        </w:rPr>
        <w:t>Beedham</w:t>
      </w:r>
      <w:proofErr w:type="spellEnd"/>
      <w:r w:rsidRPr="004E3C53">
        <w:rPr>
          <w:rFonts w:ascii="Times New Roman" w:eastAsia="Times New Roman" w:hAnsi="Times New Roman" w:cs="Times New Roman"/>
          <w:sz w:val="24"/>
          <w:szCs w:val="24"/>
        </w:rPr>
        <w:t xml:space="preserve">, 2020. Sucks to be you, Dyson — the company repays grant money to the UK government. TheNextWeb.com [BLOG]. Amsterdam: </w:t>
      </w:r>
      <w:proofErr w:type="spellStart"/>
      <w:r w:rsidRPr="004E3C53">
        <w:rPr>
          <w:rFonts w:ascii="Times New Roman" w:eastAsia="Times New Roman" w:hAnsi="Times New Roman" w:cs="Times New Roman"/>
          <w:sz w:val="24"/>
          <w:szCs w:val="24"/>
        </w:rPr>
        <w:t>Newstex</w:t>
      </w:r>
      <w:proofErr w:type="spellEnd"/>
      <w:r w:rsidRPr="004E3C53">
        <w:rPr>
          <w:rFonts w:ascii="Times New Roman" w:eastAsia="Times New Roman" w:hAnsi="Times New Roman" w:cs="Times New Roman"/>
          <w:sz w:val="24"/>
          <w:szCs w:val="24"/>
        </w:rPr>
        <w:t>.</w:t>
      </w:r>
    </w:p>
    <w:p w14:paraId="0C33A1F7" w14:textId="77777777" w:rsidR="00B73C5B" w:rsidRPr="004E3C53" w:rsidRDefault="00B73C5B" w:rsidP="00B73C5B">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Matthew Naylor, 2019. Don’t criticise James Dyson for his well-earned success. Farmers Weekly, 170(20), pp.27–27.</w:t>
      </w:r>
    </w:p>
    <w:p w14:paraId="33D94285" w14:textId="77777777" w:rsidR="00B73C5B" w:rsidRPr="004E3C53" w:rsidRDefault="00B73C5B" w:rsidP="00B73C5B">
      <w:pPr>
        <w:jc w:val="both"/>
        <w:rPr>
          <w:rFonts w:ascii="Times New Roman" w:eastAsia="Times New Roman" w:hAnsi="Times New Roman" w:cs="Times New Roman"/>
          <w:sz w:val="24"/>
          <w:szCs w:val="24"/>
        </w:rPr>
      </w:pPr>
      <w:proofErr w:type="spellStart"/>
      <w:r w:rsidRPr="004E3C53">
        <w:rPr>
          <w:rFonts w:ascii="Times New Roman" w:eastAsia="Times New Roman" w:hAnsi="Times New Roman" w:cs="Times New Roman"/>
          <w:sz w:val="24"/>
          <w:szCs w:val="24"/>
        </w:rPr>
        <w:t>Povlitz</w:t>
      </w:r>
      <w:proofErr w:type="spellEnd"/>
      <w:r w:rsidRPr="004E3C53">
        <w:rPr>
          <w:rFonts w:ascii="Times New Roman" w:eastAsia="Times New Roman" w:hAnsi="Times New Roman" w:cs="Times New Roman"/>
          <w:sz w:val="24"/>
          <w:szCs w:val="24"/>
        </w:rPr>
        <w:t xml:space="preserve">, A., 2020. HOW COMMERCIAL CLEANING THRIVES DURING TIMES OF CRISIS: The COVID-19 pandemic caused global and socio-economic damage, and in the </w:t>
      </w:r>
      <w:r w:rsidRPr="004E3C53">
        <w:rPr>
          <w:rFonts w:ascii="Times New Roman" w:eastAsia="Times New Roman" w:hAnsi="Times New Roman" w:cs="Times New Roman"/>
          <w:sz w:val="24"/>
          <w:szCs w:val="24"/>
        </w:rPr>
        <w:lastRenderedPageBreak/>
        <w:t>beginning, the commercial cleaning industry was no exception. Franchising world, 52(5), p.29–.</w:t>
      </w:r>
    </w:p>
    <w:p w14:paraId="30D9AE3A" w14:textId="77777777" w:rsidR="00B73C5B" w:rsidRPr="004E3C53" w:rsidRDefault="00B73C5B" w:rsidP="00B73C5B">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 xml:space="preserve">Sharma, 2021. CHANGING CONSUMER BEHAVIOURS TOWARDS ONLINE SHOPPING - AN IMPACT OF COVID 19. Academy of Marketing Studies Journal., 24(3), pp.1–10. </w:t>
      </w:r>
      <w:hyperlink r:id="rId11">
        <w:r w:rsidRPr="004E3C53">
          <w:rPr>
            <w:rFonts w:ascii="Times New Roman" w:eastAsia="Times New Roman" w:hAnsi="Times New Roman" w:cs="Times New Roman"/>
            <w:color w:val="0000FF"/>
            <w:sz w:val="24"/>
            <w:szCs w:val="24"/>
            <w:u w:val="single"/>
          </w:rPr>
          <w:t>https://doi.org/info:doi/</w:t>
        </w:r>
      </w:hyperlink>
      <w:r w:rsidRPr="004E3C53">
        <w:rPr>
          <w:rFonts w:ascii="Times New Roman" w:eastAsia="Times New Roman" w:hAnsi="Times New Roman" w:cs="Times New Roman"/>
          <w:sz w:val="24"/>
          <w:szCs w:val="24"/>
        </w:rPr>
        <w:t>.</w:t>
      </w:r>
    </w:p>
    <w:p w14:paraId="29FDAC9B" w14:textId="77777777" w:rsidR="00B73C5B" w:rsidRPr="004E3C53" w:rsidRDefault="00B73C5B" w:rsidP="00B73C5B">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Solomon, M.R., Bamossy, G., Askegaard, S. and Hogg, M.K., 2016. Consumer Behaviour: A European Perspective. Harlow: Pearson Education UK.</w:t>
      </w:r>
    </w:p>
    <w:p w14:paraId="03D37F5E" w14:textId="77777777" w:rsidR="00B73C5B" w:rsidRPr="004E3C53" w:rsidRDefault="00B73C5B" w:rsidP="00B73C5B">
      <w:pPr>
        <w:jc w:val="both"/>
        <w:rPr>
          <w:rFonts w:ascii="Times New Roman" w:eastAsia="Times New Roman" w:hAnsi="Times New Roman" w:cs="Times New Roman"/>
          <w:sz w:val="24"/>
          <w:szCs w:val="24"/>
        </w:rPr>
      </w:pPr>
      <w:proofErr w:type="spellStart"/>
      <w:r w:rsidRPr="004E3C53">
        <w:rPr>
          <w:rFonts w:ascii="Times New Roman" w:eastAsia="Times New Roman" w:hAnsi="Times New Roman" w:cs="Times New Roman"/>
          <w:sz w:val="24"/>
          <w:szCs w:val="24"/>
        </w:rPr>
        <w:t>Taşel</w:t>
      </w:r>
      <w:proofErr w:type="spellEnd"/>
      <w:r w:rsidRPr="004E3C53">
        <w:rPr>
          <w:rFonts w:ascii="Times New Roman" w:eastAsia="Times New Roman" w:hAnsi="Times New Roman" w:cs="Times New Roman"/>
          <w:sz w:val="24"/>
          <w:szCs w:val="24"/>
        </w:rPr>
        <w:t xml:space="preserve">, Evaluation of Covid19 Pandemic </w:t>
      </w:r>
      <w:proofErr w:type="gramStart"/>
      <w:r w:rsidRPr="004E3C53">
        <w:rPr>
          <w:rFonts w:ascii="Times New Roman" w:eastAsia="Times New Roman" w:hAnsi="Times New Roman" w:cs="Times New Roman"/>
          <w:sz w:val="24"/>
          <w:szCs w:val="24"/>
        </w:rPr>
        <w:t>From</w:t>
      </w:r>
      <w:proofErr w:type="gramEnd"/>
      <w:r w:rsidRPr="004E3C53">
        <w:rPr>
          <w:rFonts w:ascii="Times New Roman" w:eastAsia="Times New Roman" w:hAnsi="Times New Roman" w:cs="Times New Roman"/>
          <w:sz w:val="24"/>
          <w:szCs w:val="24"/>
        </w:rPr>
        <w:t xml:space="preserve"> an Economic Perspective. Journal of International Trade, Logistics and Law., 6(2), pp.176–181. </w:t>
      </w:r>
      <w:hyperlink r:id="rId12">
        <w:r w:rsidRPr="004E3C53">
          <w:rPr>
            <w:rFonts w:ascii="Times New Roman" w:eastAsia="Times New Roman" w:hAnsi="Times New Roman" w:cs="Times New Roman"/>
            <w:color w:val="0000FF"/>
            <w:sz w:val="24"/>
            <w:szCs w:val="24"/>
            <w:u w:val="single"/>
          </w:rPr>
          <w:t>https://doi.org/info:doi/</w:t>
        </w:r>
      </w:hyperlink>
      <w:r w:rsidRPr="004E3C53">
        <w:rPr>
          <w:rFonts w:ascii="Times New Roman" w:eastAsia="Times New Roman" w:hAnsi="Times New Roman" w:cs="Times New Roman"/>
          <w:sz w:val="24"/>
          <w:szCs w:val="24"/>
        </w:rPr>
        <w:t>.</w:t>
      </w:r>
    </w:p>
    <w:p w14:paraId="63C9F072" w14:textId="77777777" w:rsidR="00B73C5B" w:rsidRPr="004E3C53" w:rsidRDefault="00B73C5B" w:rsidP="00B73C5B">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Wang, S., Hu, Q. and Liu, W., 2017. Price and quality-based competition and channel structure with consumer loyalty. European journal of operational research, 262(2), pp.563–574. https://doi.org/10.1016/j.ejor.2017.03.052.</w:t>
      </w:r>
    </w:p>
    <w:p w14:paraId="551A2133" w14:textId="77777777" w:rsidR="00B73C5B" w:rsidRPr="004E3C53" w:rsidRDefault="00B73C5B" w:rsidP="00B73C5B">
      <w:pPr>
        <w:jc w:val="both"/>
        <w:rPr>
          <w:rFonts w:ascii="Times New Roman" w:eastAsia="Times New Roman" w:hAnsi="Times New Roman" w:cs="Times New Roman"/>
          <w:sz w:val="24"/>
          <w:szCs w:val="24"/>
        </w:rPr>
      </w:pPr>
      <w:proofErr w:type="spellStart"/>
      <w:r w:rsidRPr="004E3C53">
        <w:rPr>
          <w:rFonts w:ascii="Times New Roman" w:eastAsia="Times New Roman" w:hAnsi="Times New Roman" w:cs="Times New Roman"/>
          <w:sz w:val="24"/>
          <w:szCs w:val="24"/>
        </w:rPr>
        <w:t>Zarkov</w:t>
      </w:r>
      <w:proofErr w:type="spellEnd"/>
      <w:r w:rsidRPr="004E3C53">
        <w:rPr>
          <w:rFonts w:ascii="Times New Roman" w:eastAsia="Times New Roman" w:hAnsi="Times New Roman" w:cs="Times New Roman"/>
          <w:sz w:val="24"/>
          <w:szCs w:val="24"/>
        </w:rPr>
        <w:t xml:space="preserve">, 2020. On the economy, health and politics of the Covid19 pandemic. European journal of women’s studies., 27(3), pp.4294967295–217. </w:t>
      </w:r>
      <w:hyperlink r:id="rId13">
        <w:r w:rsidRPr="004E3C53">
          <w:rPr>
            <w:rFonts w:ascii="Times New Roman" w:eastAsia="Times New Roman" w:hAnsi="Times New Roman" w:cs="Times New Roman"/>
            <w:color w:val="0000FF"/>
            <w:sz w:val="24"/>
            <w:szCs w:val="24"/>
            <w:u w:val="single"/>
          </w:rPr>
          <w:t>https://doi.org/info:doi/</w:t>
        </w:r>
      </w:hyperlink>
      <w:r w:rsidRPr="004E3C53">
        <w:rPr>
          <w:rFonts w:ascii="Times New Roman" w:eastAsia="Times New Roman" w:hAnsi="Times New Roman" w:cs="Times New Roman"/>
          <w:sz w:val="24"/>
          <w:szCs w:val="24"/>
        </w:rPr>
        <w:t>.</w:t>
      </w:r>
    </w:p>
    <w:sectPr w:rsidR="00B73C5B" w:rsidRPr="004E3C53">
      <w:footerReference w:type="default" r:id="rId14"/>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25FAC" w14:textId="77777777" w:rsidR="00D82C16" w:rsidRDefault="00D82C16">
      <w:pPr>
        <w:spacing w:after="0" w:line="240" w:lineRule="auto"/>
      </w:pPr>
      <w:r>
        <w:separator/>
      </w:r>
    </w:p>
  </w:endnote>
  <w:endnote w:type="continuationSeparator" w:id="0">
    <w:p w14:paraId="250BB137" w14:textId="77777777" w:rsidR="00D82C16" w:rsidRDefault="00D82C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E" w14:textId="36E4C5D6" w:rsidR="00A27125" w:rsidRDefault="000B15F2">
    <w:pPr>
      <w:pBdr>
        <w:top w:val="nil"/>
        <w:left w:val="nil"/>
        <w:bottom w:val="nil"/>
        <w:right w:val="nil"/>
        <w:between w:val="nil"/>
      </w:pBdr>
      <w:tabs>
        <w:tab w:val="center" w:pos="4320"/>
        <w:tab w:val="right" w:pos="864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B73C5B">
      <w:rPr>
        <w:noProof/>
        <w:color w:val="000000"/>
      </w:rPr>
      <w:t>1</w:t>
    </w:r>
    <w:r>
      <w:rPr>
        <w:color w:val="000000"/>
      </w:rPr>
      <w:fldChar w:fldCharType="end"/>
    </w:r>
  </w:p>
  <w:p w14:paraId="0000007F" w14:textId="77777777" w:rsidR="00A27125" w:rsidRDefault="00A27125">
    <w:pPr>
      <w:pBdr>
        <w:top w:val="nil"/>
        <w:left w:val="nil"/>
        <w:bottom w:val="nil"/>
        <w:right w:val="nil"/>
        <w:between w:val="nil"/>
      </w:pBdr>
      <w:tabs>
        <w:tab w:val="center" w:pos="4320"/>
        <w:tab w:val="right" w:pos="864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E69F5" w14:textId="77777777" w:rsidR="00D82C16" w:rsidRDefault="00D82C16">
      <w:pPr>
        <w:spacing w:after="0" w:line="240" w:lineRule="auto"/>
      </w:pPr>
      <w:r>
        <w:separator/>
      </w:r>
    </w:p>
  </w:footnote>
  <w:footnote w:type="continuationSeparator" w:id="0">
    <w:p w14:paraId="5B7E6BA3" w14:textId="77777777" w:rsidR="00D82C16" w:rsidRDefault="00D82C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1904CB"/>
    <w:multiLevelType w:val="hybridMultilevel"/>
    <w:tmpl w:val="3D263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7125"/>
    <w:rsid w:val="000B15F2"/>
    <w:rsid w:val="001D0457"/>
    <w:rsid w:val="00306650"/>
    <w:rsid w:val="004E3C53"/>
    <w:rsid w:val="00A27125"/>
    <w:rsid w:val="00B73C5B"/>
    <w:rsid w:val="00D82C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52E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563"/>
  </w:style>
  <w:style w:type="paragraph" w:styleId="Heading1">
    <w:name w:val="heading 1"/>
    <w:basedOn w:val="Normal"/>
    <w:next w:val="Normal"/>
    <w:link w:val="Heading1Char"/>
    <w:uiPriority w:val="9"/>
    <w:qFormat/>
    <w:rsid w:val="00B73C5B"/>
    <w:pPr>
      <w:keepNext/>
      <w:keepLines/>
      <w:spacing w:before="480" w:after="0"/>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semiHidden/>
    <w:unhideWhenUsed/>
    <w:qFormat/>
    <w:rsid w:val="004448F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link w:val="Heading4Char"/>
    <w:uiPriority w:val="9"/>
    <w:semiHidden/>
    <w:unhideWhenUsed/>
    <w:qFormat/>
    <w:rsid w:val="00214D2C"/>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847D5C"/>
    <w:rPr>
      <w:color w:val="0000FF"/>
      <w:u w:val="single"/>
    </w:rPr>
  </w:style>
  <w:style w:type="paragraph" w:styleId="NormalWeb">
    <w:name w:val="Normal (Web)"/>
    <w:basedOn w:val="Normal"/>
    <w:uiPriority w:val="99"/>
    <w:semiHidden/>
    <w:unhideWhenUsed/>
    <w:rsid w:val="006876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f2">
    <w:name w:val="ff2"/>
    <w:basedOn w:val="DefaultParagraphFont"/>
    <w:rsid w:val="00357CF4"/>
  </w:style>
  <w:style w:type="character" w:customStyle="1" w:styleId="Heading4Char">
    <w:name w:val="Heading 4 Char"/>
    <w:basedOn w:val="DefaultParagraphFont"/>
    <w:link w:val="Heading4"/>
    <w:uiPriority w:val="9"/>
    <w:rsid w:val="00214D2C"/>
    <w:rPr>
      <w:rFonts w:ascii="Times New Roman" w:eastAsia="Times New Roman" w:hAnsi="Times New Roman" w:cs="Times New Roman"/>
      <w:b/>
      <w:bCs/>
      <w:sz w:val="24"/>
      <w:szCs w:val="24"/>
    </w:rPr>
  </w:style>
  <w:style w:type="character" w:styleId="HTMLDefinition">
    <w:name w:val="HTML Definition"/>
    <w:basedOn w:val="DefaultParagraphFont"/>
    <w:uiPriority w:val="99"/>
    <w:semiHidden/>
    <w:unhideWhenUsed/>
    <w:rsid w:val="001672F0"/>
    <w:rPr>
      <w:i/>
      <w:iCs/>
    </w:rPr>
  </w:style>
  <w:style w:type="paragraph" w:styleId="ListParagraph">
    <w:name w:val="List Paragraph"/>
    <w:basedOn w:val="Normal"/>
    <w:uiPriority w:val="34"/>
    <w:qFormat/>
    <w:rsid w:val="009045FA"/>
    <w:pPr>
      <w:spacing w:line="276" w:lineRule="auto"/>
      <w:ind w:left="720"/>
      <w:contextualSpacing/>
    </w:pPr>
    <w:rPr>
      <w:lang w:val="en-IN"/>
    </w:rPr>
  </w:style>
  <w:style w:type="character" w:customStyle="1" w:styleId="Heading2Char">
    <w:name w:val="Heading 2 Char"/>
    <w:basedOn w:val="DefaultParagraphFont"/>
    <w:link w:val="Heading2"/>
    <w:uiPriority w:val="9"/>
    <w:semiHidden/>
    <w:rsid w:val="004448FE"/>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B73C5B"/>
    <w:rPr>
      <w:rFonts w:ascii="Times New Roman" w:eastAsiaTheme="majorEastAsia" w:hAnsi="Times New Roman" w:cstheme="majorBidi"/>
      <w:b/>
      <w:bCs/>
      <w:sz w:val="28"/>
      <w:szCs w:val="28"/>
    </w:rPr>
  </w:style>
  <w:style w:type="character" w:customStyle="1" w:styleId="t">
    <w:name w:val="t"/>
    <w:basedOn w:val="DefaultParagraphFont"/>
    <w:rsid w:val="001F0043"/>
  </w:style>
  <w:style w:type="character" w:customStyle="1" w:styleId="documentpreview">
    <w:name w:val="document__preview"/>
    <w:basedOn w:val="DefaultParagraphFont"/>
    <w:rsid w:val="003C38F5"/>
  </w:style>
  <w:style w:type="character" w:styleId="Emphasis">
    <w:name w:val="Emphasis"/>
    <w:basedOn w:val="DefaultParagraphFont"/>
    <w:uiPriority w:val="20"/>
    <w:qFormat/>
    <w:rsid w:val="00AE0E19"/>
    <w:rPr>
      <w:i/>
      <w:iCs/>
    </w:rPr>
  </w:style>
  <w:style w:type="paragraph" w:styleId="TOCHeading">
    <w:name w:val="TOC Heading"/>
    <w:basedOn w:val="Heading1"/>
    <w:next w:val="Normal"/>
    <w:uiPriority w:val="39"/>
    <w:unhideWhenUsed/>
    <w:qFormat/>
    <w:rsid w:val="00711457"/>
    <w:pPr>
      <w:spacing w:line="276" w:lineRule="auto"/>
      <w:outlineLvl w:val="9"/>
    </w:pPr>
    <w:rPr>
      <w:rFonts w:asciiTheme="majorHAnsi" w:hAnsiTheme="majorHAnsi"/>
      <w:lang w:eastAsia="ja-JP"/>
    </w:rPr>
  </w:style>
  <w:style w:type="paragraph" w:styleId="TOC1">
    <w:name w:val="toc 1"/>
    <w:basedOn w:val="Normal"/>
    <w:next w:val="Normal"/>
    <w:autoRedefine/>
    <w:uiPriority w:val="39"/>
    <w:unhideWhenUsed/>
    <w:rsid w:val="00711457"/>
    <w:pPr>
      <w:spacing w:after="100"/>
    </w:pPr>
  </w:style>
  <w:style w:type="paragraph" w:styleId="BalloonText">
    <w:name w:val="Balloon Text"/>
    <w:basedOn w:val="Normal"/>
    <w:link w:val="BalloonTextChar"/>
    <w:uiPriority w:val="99"/>
    <w:semiHidden/>
    <w:unhideWhenUsed/>
    <w:rsid w:val="007114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1457"/>
    <w:rPr>
      <w:rFonts w:ascii="Tahoma" w:hAnsi="Tahoma" w:cs="Tahoma"/>
      <w:sz w:val="16"/>
      <w:szCs w:val="16"/>
    </w:rPr>
  </w:style>
  <w:style w:type="paragraph" w:styleId="Header">
    <w:name w:val="header"/>
    <w:basedOn w:val="Normal"/>
    <w:link w:val="HeaderChar"/>
    <w:uiPriority w:val="99"/>
    <w:unhideWhenUsed/>
    <w:rsid w:val="00A36D34"/>
    <w:pPr>
      <w:tabs>
        <w:tab w:val="center" w:pos="4320"/>
        <w:tab w:val="right" w:pos="8640"/>
      </w:tabs>
      <w:spacing w:after="0" w:line="240" w:lineRule="auto"/>
    </w:pPr>
  </w:style>
  <w:style w:type="character" w:customStyle="1" w:styleId="HeaderChar">
    <w:name w:val="Header Char"/>
    <w:basedOn w:val="DefaultParagraphFont"/>
    <w:link w:val="Header"/>
    <w:uiPriority w:val="99"/>
    <w:rsid w:val="00A36D34"/>
    <w:rPr>
      <w:rFonts w:ascii="Arial" w:hAnsi="Arial"/>
    </w:rPr>
  </w:style>
  <w:style w:type="paragraph" w:styleId="Footer">
    <w:name w:val="footer"/>
    <w:basedOn w:val="Normal"/>
    <w:link w:val="FooterChar"/>
    <w:uiPriority w:val="99"/>
    <w:unhideWhenUsed/>
    <w:rsid w:val="00A36D34"/>
    <w:pPr>
      <w:tabs>
        <w:tab w:val="center" w:pos="4320"/>
        <w:tab w:val="right" w:pos="8640"/>
      </w:tabs>
      <w:spacing w:after="0" w:line="240" w:lineRule="auto"/>
    </w:pPr>
  </w:style>
  <w:style w:type="character" w:customStyle="1" w:styleId="FooterChar">
    <w:name w:val="Footer Char"/>
    <w:basedOn w:val="DefaultParagraphFont"/>
    <w:link w:val="Footer"/>
    <w:uiPriority w:val="99"/>
    <w:rsid w:val="00A36D34"/>
    <w:rPr>
      <w:rFonts w:ascii="Arial" w:hAnsi="Arial"/>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info:doi/" TargetMode="External"/><Relationship Id="rId13" Type="http://schemas.openxmlformats.org/officeDocument/2006/relationships/hyperlink" Target="https://doi.org/info:do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info:do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info:do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108/02580540510576679" TargetMode="External"/><Relationship Id="rId4" Type="http://schemas.openxmlformats.org/officeDocument/2006/relationships/settings" Target="settings.xml"/><Relationship Id="rId9" Type="http://schemas.openxmlformats.org/officeDocument/2006/relationships/hyperlink" Target="https://doi.org/10.14453/aabfj.v15i1.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Lh0rH216dH9CJYMu9YnPlM2pLw==">AMUW2mXaZdmxrRFuaA9x8+MYqHoKGUsPDcAJ6txx0RcLof5bIudA56TmdZum1Wsg/dDaDUywpgC/0c3ljaRQRnolgy75LGycntzXG9jcYLSUhSVKe3KUjUQHBo1QWbystWtO+kRoOIs9mu8g65LUeMMbv/2hTNk229za+/8reTKHFYKdHcw8CssWj63YcEIic2efrflO5mes5wPg19z2gY8bzj2wRJ+EHKvRwIwYIDXiSGbMeaJE+wZ8TY1UGqL6CY4QI5269kSh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3662</Words>
  <Characters>20876</Characters>
  <Application>Microsoft Office Word</Application>
  <DocSecurity>0</DocSecurity>
  <Lines>173</Lines>
  <Paragraphs>48</Paragraphs>
  <ScaleCrop>false</ScaleCrop>
  <Company/>
  <LinksUpToDate>false</LinksUpToDate>
  <CharactersWithSpaces>24490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2022-01-03T14:14:00Z</dcterms:created>
  <dcterms:modified xsi:type="dcterms:W3CDTF">2022-01-03T14:14:00Z</dcterms:modified>
</cp:coreProperties>
</file>