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79D28C" w14:textId="2E81AF14" w:rsidR="00BB47D9" w:rsidRDefault="00C15F80" w:rsidP="00531136">
      <w:pPr>
        <w:tabs>
          <w:tab w:val="num" w:pos="720"/>
        </w:tabs>
        <w:spacing w:line="276" w:lineRule="auto"/>
        <w:ind w:left="720" w:hanging="360"/>
        <w:textAlignment w:val="baseline"/>
        <w:rPr>
          <w:rFonts w:ascii="Arial" w:hAnsi="Arial" w:cs="Arial"/>
          <w:b/>
          <w:bCs/>
          <w:color w:val="000000"/>
          <w:u w:val="single"/>
        </w:rPr>
      </w:pPr>
      <w:r w:rsidRPr="00C15F80">
        <w:rPr>
          <w:rFonts w:ascii="Arial" w:hAnsi="Arial" w:cs="Arial"/>
          <w:b/>
          <w:bCs/>
          <w:color w:val="000000"/>
          <w:u w:val="single"/>
        </w:rPr>
        <w:t xml:space="preserve">ECAD7003 – Part A </w:t>
      </w:r>
      <w:proofErr w:type="spellStart"/>
      <w:r w:rsidRPr="00C15F80">
        <w:rPr>
          <w:rFonts w:ascii="Arial" w:hAnsi="Arial" w:cs="Arial"/>
          <w:b/>
          <w:bCs/>
          <w:color w:val="000000"/>
          <w:u w:val="single"/>
        </w:rPr>
        <w:t>Deall</w:t>
      </w:r>
      <w:proofErr w:type="spellEnd"/>
      <w:r w:rsidRPr="00C15F80">
        <w:rPr>
          <w:rFonts w:ascii="Arial" w:hAnsi="Arial" w:cs="Arial"/>
          <w:b/>
          <w:bCs/>
          <w:color w:val="000000"/>
          <w:u w:val="single"/>
        </w:rPr>
        <w:t xml:space="preserve"> </w:t>
      </w:r>
      <w:proofErr w:type="spellStart"/>
      <w:r w:rsidRPr="00C15F80">
        <w:rPr>
          <w:rFonts w:ascii="Arial" w:hAnsi="Arial" w:cs="Arial"/>
          <w:b/>
          <w:bCs/>
          <w:color w:val="000000"/>
          <w:u w:val="single"/>
        </w:rPr>
        <w:t>sut</w:t>
      </w:r>
      <w:proofErr w:type="spellEnd"/>
      <w:r w:rsidRPr="00C15F80">
        <w:rPr>
          <w:rFonts w:ascii="Arial" w:hAnsi="Arial" w:cs="Arial"/>
          <w:b/>
          <w:bCs/>
          <w:color w:val="000000"/>
          <w:u w:val="single"/>
        </w:rPr>
        <w:t xml:space="preserve"> </w:t>
      </w:r>
      <w:proofErr w:type="spellStart"/>
      <w:r w:rsidRPr="00C15F80">
        <w:rPr>
          <w:rFonts w:ascii="Arial" w:hAnsi="Arial" w:cs="Arial"/>
          <w:b/>
          <w:bCs/>
          <w:color w:val="000000"/>
          <w:u w:val="single"/>
        </w:rPr>
        <w:t>mae’r</w:t>
      </w:r>
      <w:proofErr w:type="spellEnd"/>
      <w:r w:rsidRPr="00C15F80">
        <w:rPr>
          <w:rFonts w:ascii="Arial" w:hAnsi="Arial" w:cs="Arial"/>
          <w:b/>
          <w:bCs/>
          <w:color w:val="000000"/>
          <w:u w:val="single"/>
        </w:rPr>
        <w:t xml:space="preserve"> </w:t>
      </w:r>
      <w:proofErr w:type="spellStart"/>
      <w:r w:rsidRPr="00C15F80">
        <w:rPr>
          <w:rFonts w:ascii="Arial" w:hAnsi="Arial" w:cs="Arial"/>
          <w:b/>
          <w:bCs/>
          <w:color w:val="000000"/>
          <w:u w:val="single"/>
        </w:rPr>
        <w:t>dysgwr</w:t>
      </w:r>
      <w:proofErr w:type="spellEnd"/>
      <w:r w:rsidRPr="00C15F80">
        <w:rPr>
          <w:rFonts w:ascii="Arial" w:hAnsi="Arial" w:cs="Arial"/>
          <w:b/>
          <w:bCs/>
          <w:color w:val="000000"/>
          <w:u w:val="single"/>
        </w:rPr>
        <w:t xml:space="preserve">, </w:t>
      </w:r>
      <w:proofErr w:type="spellStart"/>
      <w:r w:rsidRPr="00C15F80">
        <w:rPr>
          <w:rFonts w:ascii="Arial" w:hAnsi="Arial" w:cs="Arial"/>
          <w:b/>
          <w:bCs/>
          <w:color w:val="000000"/>
          <w:u w:val="single"/>
        </w:rPr>
        <w:t>yr</w:t>
      </w:r>
      <w:proofErr w:type="spellEnd"/>
      <w:r w:rsidRPr="00C15F80">
        <w:rPr>
          <w:rFonts w:ascii="Arial" w:hAnsi="Arial" w:cs="Arial"/>
          <w:b/>
          <w:bCs/>
          <w:color w:val="000000"/>
          <w:u w:val="single"/>
        </w:rPr>
        <w:t xml:space="preserve"> </w:t>
      </w:r>
      <w:proofErr w:type="spellStart"/>
      <w:r w:rsidRPr="00C15F80">
        <w:rPr>
          <w:rFonts w:ascii="Arial" w:hAnsi="Arial" w:cs="Arial"/>
          <w:b/>
          <w:bCs/>
          <w:color w:val="000000"/>
          <w:u w:val="single"/>
        </w:rPr>
        <w:t>ysgol</w:t>
      </w:r>
      <w:proofErr w:type="spellEnd"/>
      <w:r w:rsidRPr="00C15F80">
        <w:rPr>
          <w:rFonts w:ascii="Arial" w:hAnsi="Arial" w:cs="Arial"/>
          <w:b/>
          <w:bCs/>
          <w:color w:val="000000"/>
          <w:u w:val="single"/>
        </w:rPr>
        <w:t xml:space="preserve"> </w:t>
      </w:r>
      <w:proofErr w:type="spellStart"/>
      <w:r w:rsidRPr="00C15F80">
        <w:rPr>
          <w:rFonts w:ascii="Arial" w:hAnsi="Arial" w:cs="Arial"/>
          <w:b/>
          <w:bCs/>
          <w:color w:val="000000"/>
          <w:u w:val="single"/>
        </w:rPr>
        <w:t>a’r</w:t>
      </w:r>
      <w:proofErr w:type="spellEnd"/>
      <w:r w:rsidRPr="00C15F80">
        <w:rPr>
          <w:rFonts w:ascii="Arial" w:hAnsi="Arial" w:cs="Arial"/>
          <w:b/>
          <w:bCs/>
          <w:color w:val="000000"/>
          <w:u w:val="single"/>
        </w:rPr>
        <w:t xml:space="preserve"> </w:t>
      </w:r>
      <w:proofErr w:type="spellStart"/>
      <w:r w:rsidRPr="00C15F80">
        <w:rPr>
          <w:rFonts w:ascii="Arial" w:hAnsi="Arial" w:cs="Arial"/>
          <w:b/>
          <w:bCs/>
          <w:color w:val="000000"/>
          <w:u w:val="single"/>
        </w:rPr>
        <w:t>gymuned</w:t>
      </w:r>
      <w:proofErr w:type="spellEnd"/>
      <w:r w:rsidRPr="00C15F80">
        <w:rPr>
          <w:rFonts w:ascii="Arial" w:hAnsi="Arial" w:cs="Arial"/>
          <w:b/>
          <w:bCs/>
          <w:color w:val="000000"/>
          <w:u w:val="single"/>
        </w:rPr>
        <w:t xml:space="preserve"> </w:t>
      </w:r>
      <w:proofErr w:type="spellStart"/>
      <w:r w:rsidRPr="00C15F80">
        <w:rPr>
          <w:rFonts w:ascii="Arial" w:hAnsi="Arial" w:cs="Arial"/>
          <w:b/>
          <w:bCs/>
          <w:color w:val="000000"/>
          <w:u w:val="single"/>
        </w:rPr>
        <w:t>leol</w:t>
      </w:r>
      <w:proofErr w:type="spellEnd"/>
      <w:r w:rsidRPr="00C15F80">
        <w:rPr>
          <w:rFonts w:ascii="Arial" w:hAnsi="Arial" w:cs="Arial"/>
          <w:b/>
          <w:bCs/>
          <w:color w:val="000000"/>
          <w:u w:val="single"/>
        </w:rPr>
        <w:t xml:space="preserve"> </w:t>
      </w:r>
      <w:proofErr w:type="spellStart"/>
      <w:r w:rsidRPr="00C15F80">
        <w:rPr>
          <w:rFonts w:ascii="Arial" w:hAnsi="Arial" w:cs="Arial"/>
          <w:b/>
          <w:bCs/>
          <w:color w:val="000000"/>
          <w:u w:val="single"/>
        </w:rPr>
        <w:t>yn</w:t>
      </w:r>
      <w:proofErr w:type="spellEnd"/>
      <w:r w:rsidRPr="00C15F80">
        <w:rPr>
          <w:rFonts w:ascii="Arial" w:hAnsi="Arial" w:cs="Arial"/>
          <w:b/>
          <w:bCs/>
          <w:color w:val="000000"/>
          <w:u w:val="single"/>
        </w:rPr>
        <w:t xml:space="preserve"> </w:t>
      </w:r>
      <w:proofErr w:type="spellStart"/>
      <w:r w:rsidRPr="00C15F80">
        <w:rPr>
          <w:rFonts w:ascii="Arial" w:hAnsi="Arial" w:cs="Arial"/>
          <w:b/>
          <w:bCs/>
          <w:color w:val="000000"/>
          <w:u w:val="single"/>
        </w:rPr>
        <w:t>gweithio</w:t>
      </w:r>
      <w:proofErr w:type="spellEnd"/>
      <w:r w:rsidRPr="00C15F80">
        <w:rPr>
          <w:rFonts w:ascii="Arial" w:hAnsi="Arial" w:cs="Arial"/>
          <w:b/>
          <w:bCs/>
          <w:color w:val="000000"/>
          <w:u w:val="single"/>
        </w:rPr>
        <w:t xml:space="preserve"> </w:t>
      </w:r>
      <w:proofErr w:type="spellStart"/>
      <w:r w:rsidRPr="00C15F80">
        <w:rPr>
          <w:rFonts w:ascii="Arial" w:hAnsi="Arial" w:cs="Arial"/>
          <w:b/>
          <w:bCs/>
          <w:color w:val="000000"/>
          <w:u w:val="single"/>
        </w:rPr>
        <w:t>gyda’i</w:t>
      </w:r>
      <w:proofErr w:type="spellEnd"/>
      <w:r w:rsidRPr="00C15F80">
        <w:rPr>
          <w:rFonts w:ascii="Arial" w:hAnsi="Arial" w:cs="Arial"/>
          <w:b/>
          <w:bCs/>
          <w:color w:val="000000"/>
          <w:u w:val="single"/>
        </w:rPr>
        <w:t xml:space="preserve"> </w:t>
      </w:r>
      <w:proofErr w:type="spellStart"/>
      <w:r w:rsidRPr="00C15F80">
        <w:rPr>
          <w:rFonts w:ascii="Arial" w:hAnsi="Arial" w:cs="Arial"/>
          <w:b/>
          <w:bCs/>
          <w:color w:val="000000"/>
          <w:u w:val="single"/>
        </w:rPr>
        <w:t>gilydd</w:t>
      </w:r>
      <w:proofErr w:type="spellEnd"/>
      <w:r w:rsidRPr="00C15F80">
        <w:rPr>
          <w:rFonts w:ascii="Arial" w:hAnsi="Arial" w:cs="Arial"/>
          <w:b/>
          <w:bCs/>
          <w:color w:val="000000"/>
          <w:u w:val="single"/>
        </w:rPr>
        <w:t xml:space="preserve"> </w:t>
      </w:r>
      <w:proofErr w:type="spellStart"/>
      <w:r w:rsidRPr="00C15F80">
        <w:rPr>
          <w:rFonts w:ascii="Arial" w:hAnsi="Arial" w:cs="Arial"/>
          <w:b/>
          <w:bCs/>
          <w:color w:val="000000"/>
          <w:u w:val="single"/>
        </w:rPr>
        <w:t>i</w:t>
      </w:r>
      <w:proofErr w:type="spellEnd"/>
      <w:r w:rsidRPr="00C15F80">
        <w:rPr>
          <w:rFonts w:ascii="Arial" w:hAnsi="Arial" w:cs="Arial"/>
          <w:b/>
          <w:bCs/>
          <w:color w:val="000000"/>
          <w:u w:val="single"/>
        </w:rPr>
        <w:t xml:space="preserve"> </w:t>
      </w:r>
      <w:proofErr w:type="spellStart"/>
      <w:r w:rsidRPr="00C15F80">
        <w:rPr>
          <w:rFonts w:ascii="Arial" w:hAnsi="Arial" w:cs="Arial"/>
          <w:b/>
          <w:bCs/>
          <w:color w:val="000000"/>
          <w:u w:val="single"/>
        </w:rPr>
        <w:t>gyflwyno</w:t>
      </w:r>
      <w:proofErr w:type="spellEnd"/>
      <w:r w:rsidRPr="00C15F80">
        <w:rPr>
          <w:rFonts w:ascii="Arial" w:hAnsi="Arial" w:cs="Arial"/>
          <w:b/>
          <w:bCs/>
          <w:color w:val="000000"/>
          <w:u w:val="single"/>
        </w:rPr>
        <w:t xml:space="preserve"> un o </w:t>
      </w:r>
      <w:proofErr w:type="spellStart"/>
      <w:r w:rsidRPr="00C15F80">
        <w:rPr>
          <w:rFonts w:ascii="Arial" w:hAnsi="Arial" w:cs="Arial"/>
          <w:b/>
          <w:bCs/>
          <w:color w:val="000000"/>
          <w:u w:val="single"/>
        </w:rPr>
        <w:t>bedwar</w:t>
      </w:r>
      <w:proofErr w:type="spellEnd"/>
      <w:r w:rsidRPr="00C15F80">
        <w:rPr>
          <w:rFonts w:ascii="Arial" w:hAnsi="Arial" w:cs="Arial"/>
          <w:b/>
          <w:bCs/>
          <w:color w:val="000000"/>
          <w:u w:val="single"/>
        </w:rPr>
        <w:t xml:space="preserve"> </w:t>
      </w:r>
      <w:proofErr w:type="spellStart"/>
      <w:r w:rsidRPr="00C15F80">
        <w:rPr>
          <w:rFonts w:ascii="Arial" w:hAnsi="Arial" w:cs="Arial"/>
          <w:b/>
          <w:bCs/>
          <w:color w:val="000000"/>
          <w:u w:val="single"/>
        </w:rPr>
        <w:t>diben</w:t>
      </w:r>
      <w:proofErr w:type="spellEnd"/>
      <w:r w:rsidRPr="00C15F80">
        <w:rPr>
          <w:rFonts w:ascii="Arial" w:hAnsi="Arial" w:cs="Arial"/>
          <w:b/>
          <w:bCs/>
          <w:color w:val="000000"/>
          <w:u w:val="single"/>
        </w:rPr>
        <w:t xml:space="preserve"> y </w:t>
      </w:r>
      <w:proofErr w:type="spellStart"/>
      <w:r w:rsidRPr="00C15F80">
        <w:rPr>
          <w:rFonts w:ascii="Arial" w:hAnsi="Arial" w:cs="Arial"/>
          <w:b/>
          <w:bCs/>
          <w:color w:val="000000"/>
          <w:u w:val="single"/>
        </w:rPr>
        <w:t>cwricwlwm</w:t>
      </w:r>
      <w:proofErr w:type="spellEnd"/>
      <w:r w:rsidRPr="00C15F80">
        <w:rPr>
          <w:rFonts w:ascii="Arial" w:hAnsi="Arial" w:cs="Arial"/>
          <w:b/>
          <w:bCs/>
          <w:color w:val="000000"/>
          <w:u w:val="single"/>
        </w:rPr>
        <w:t xml:space="preserve"> </w:t>
      </w:r>
      <w:proofErr w:type="spellStart"/>
      <w:r w:rsidRPr="00C15F80">
        <w:rPr>
          <w:rFonts w:ascii="Arial" w:hAnsi="Arial" w:cs="Arial"/>
          <w:b/>
          <w:bCs/>
          <w:color w:val="000000"/>
          <w:u w:val="single"/>
        </w:rPr>
        <w:t>newydd</w:t>
      </w:r>
      <w:proofErr w:type="spellEnd"/>
      <w:r w:rsidRPr="00C15F80">
        <w:rPr>
          <w:rFonts w:ascii="Arial" w:hAnsi="Arial" w:cs="Arial"/>
          <w:b/>
          <w:bCs/>
          <w:color w:val="000000"/>
          <w:u w:val="single"/>
        </w:rPr>
        <w:t xml:space="preserve">: </w:t>
      </w:r>
      <w:proofErr w:type="spellStart"/>
      <w:r w:rsidRPr="00C15F80">
        <w:rPr>
          <w:rFonts w:ascii="Arial" w:hAnsi="Arial" w:cs="Arial"/>
          <w:b/>
          <w:bCs/>
          <w:color w:val="000000"/>
          <w:u w:val="single"/>
        </w:rPr>
        <w:t>cyflwyniad</w:t>
      </w:r>
      <w:proofErr w:type="spellEnd"/>
      <w:r w:rsidRPr="00C15F80">
        <w:rPr>
          <w:rFonts w:ascii="Arial" w:hAnsi="Arial" w:cs="Arial"/>
          <w:b/>
          <w:bCs/>
          <w:color w:val="000000"/>
          <w:u w:val="single"/>
        </w:rPr>
        <w:t xml:space="preserve"> </w:t>
      </w:r>
      <w:proofErr w:type="spellStart"/>
      <w:r w:rsidRPr="00C15F80">
        <w:rPr>
          <w:rFonts w:ascii="Arial" w:hAnsi="Arial" w:cs="Arial"/>
          <w:b/>
          <w:bCs/>
          <w:color w:val="000000"/>
          <w:u w:val="single"/>
        </w:rPr>
        <w:t>fideo</w:t>
      </w:r>
      <w:proofErr w:type="spellEnd"/>
      <w:r w:rsidRPr="00C15F80">
        <w:rPr>
          <w:rFonts w:ascii="Arial" w:hAnsi="Arial" w:cs="Arial"/>
          <w:b/>
          <w:bCs/>
          <w:color w:val="000000"/>
          <w:u w:val="single"/>
        </w:rPr>
        <w:t xml:space="preserve"> </w:t>
      </w:r>
      <w:proofErr w:type="spellStart"/>
      <w:r w:rsidRPr="00C15F80">
        <w:rPr>
          <w:rFonts w:ascii="Arial" w:hAnsi="Arial" w:cs="Arial"/>
          <w:b/>
          <w:bCs/>
          <w:color w:val="000000"/>
          <w:u w:val="single"/>
        </w:rPr>
        <w:t>sy’n</w:t>
      </w:r>
      <w:proofErr w:type="spellEnd"/>
      <w:r w:rsidRPr="00C15F80">
        <w:rPr>
          <w:rFonts w:ascii="Arial" w:hAnsi="Arial" w:cs="Arial"/>
          <w:b/>
          <w:bCs/>
          <w:color w:val="000000"/>
          <w:u w:val="single"/>
        </w:rPr>
        <w:t xml:space="preserve"> </w:t>
      </w:r>
      <w:proofErr w:type="spellStart"/>
      <w:r w:rsidRPr="00C15F80">
        <w:rPr>
          <w:rFonts w:ascii="Arial" w:hAnsi="Arial" w:cs="Arial"/>
          <w:b/>
          <w:bCs/>
          <w:color w:val="000000"/>
          <w:u w:val="single"/>
        </w:rPr>
        <w:t>archwilio’r</w:t>
      </w:r>
      <w:proofErr w:type="spellEnd"/>
      <w:r w:rsidRPr="00C15F80">
        <w:rPr>
          <w:rFonts w:ascii="Arial" w:hAnsi="Arial" w:cs="Arial"/>
          <w:b/>
          <w:bCs/>
          <w:color w:val="000000"/>
          <w:u w:val="single"/>
        </w:rPr>
        <w:t xml:space="preserve"> broses hon </w:t>
      </w:r>
      <w:proofErr w:type="spellStart"/>
      <w:r w:rsidRPr="00C15F80">
        <w:rPr>
          <w:rFonts w:ascii="Arial" w:hAnsi="Arial" w:cs="Arial"/>
          <w:b/>
          <w:bCs/>
          <w:color w:val="000000"/>
          <w:u w:val="single"/>
        </w:rPr>
        <w:t>yn</w:t>
      </w:r>
      <w:proofErr w:type="spellEnd"/>
      <w:r w:rsidRPr="00C15F80">
        <w:rPr>
          <w:rFonts w:ascii="Arial" w:hAnsi="Arial" w:cs="Arial"/>
          <w:b/>
          <w:bCs/>
          <w:color w:val="000000"/>
          <w:u w:val="single"/>
        </w:rPr>
        <w:t xml:space="preserve"> </w:t>
      </w:r>
      <w:proofErr w:type="spellStart"/>
      <w:r w:rsidRPr="00C15F80">
        <w:rPr>
          <w:rFonts w:ascii="Arial" w:hAnsi="Arial" w:cs="Arial"/>
          <w:b/>
          <w:bCs/>
          <w:color w:val="000000"/>
          <w:u w:val="single"/>
        </w:rPr>
        <w:t>feirniadol</w:t>
      </w:r>
      <w:proofErr w:type="spellEnd"/>
      <w:r w:rsidRPr="00C15F80">
        <w:rPr>
          <w:rFonts w:ascii="Arial" w:hAnsi="Arial" w:cs="Arial"/>
          <w:b/>
          <w:bCs/>
          <w:color w:val="000000"/>
          <w:u w:val="single"/>
        </w:rPr>
        <w:t>.</w:t>
      </w:r>
      <w:r w:rsidRPr="00C15F80">
        <w:rPr>
          <w:rFonts w:ascii="Italiana" w:eastAsia="Italiana" w:hAnsi="Italiana" w:cs="Italiana"/>
          <w:b/>
          <w:bCs/>
          <w:color w:val="000000" w:themeColor="dark1"/>
        </w:rPr>
        <w:t xml:space="preserve"> </w:t>
      </w:r>
      <w:proofErr w:type="spellStart"/>
      <w:r w:rsidRPr="00C15F80">
        <w:rPr>
          <w:rFonts w:ascii="Arial" w:hAnsi="Arial" w:cs="Arial"/>
          <w:b/>
          <w:bCs/>
          <w:color w:val="000000"/>
          <w:u w:val="single"/>
        </w:rPr>
        <w:t>Deall</w:t>
      </w:r>
      <w:proofErr w:type="spellEnd"/>
      <w:r w:rsidRPr="00C15F80">
        <w:rPr>
          <w:rFonts w:ascii="Arial" w:hAnsi="Arial" w:cs="Arial"/>
          <w:b/>
          <w:bCs/>
          <w:color w:val="000000"/>
          <w:u w:val="single"/>
        </w:rPr>
        <w:t xml:space="preserve"> </w:t>
      </w:r>
      <w:proofErr w:type="spellStart"/>
      <w:r w:rsidRPr="00C15F80">
        <w:rPr>
          <w:rFonts w:ascii="Arial" w:hAnsi="Arial" w:cs="Arial"/>
          <w:b/>
          <w:bCs/>
          <w:color w:val="000000"/>
          <w:u w:val="single"/>
        </w:rPr>
        <w:t>sut</w:t>
      </w:r>
      <w:proofErr w:type="spellEnd"/>
      <w:r w:rsidRPr="00C15F80">
        <w:rPr>
          <w:rFonts w:ascii="Arial" w:hAnsi="Arial" w:cs="Arial"/>
          <w:b/>
          <w:bCs/>
          <w:color w:val="000000"/>
          <w:u w:val="single"/>
        </w:rPr>
        <w:t xml:space="preserve"> </w:t>
      </w:r>
      <w:proofErr w:type="spellStart"/>
      <w:r w:rsidRPr="00C15F80">
        <w:rPr>
          <w:rFonts w:ascii="Arial" w:hAnsi="Arial" w:cs="Arial"/>
          <w:b/>
          <w:bCs/>
          <w:color w:val="000000"/>
          <w:u w:val="single"/>
        </w:rPr>
        <w:t>mae’r</w:t>
      </w:r>
      <w:proofErr w:type="spellEnd"/>
      <w:r w:rsidRPr="00C15F80">
        <w:rPr>
          <w:rFonts w:ascii="Arial" w:hAnsi="Arial" w:cs="Arial"/>
          <w:b/>
          <w:bCs/>
          <w:color w:val="000000"/>
          <w:u w:val="single"/>
        </w:rPr>
        <w:t xml:space="preserve"> </w:t>
      </w:r>
      <w:proofErr w:type="spellStart"/>
      <w:r w:rsidRPr="00C15F80">
        <w:rPr>
          <w:rFonts w:ascii="Arial" w:hAnsi="Arial" w:cs="Arial"/>
          <w:b/>
          <w:bCs/>
          <w:color w:val="000000"/>
          <w:u w:val="single"/>
        </w:rPr>
        <w:t>dysgwr</w:t>
      </w:r>
      <w:proofErr w:type="spellEnd"/>
      <w:r w:rsidRPr="00C15F80">
        <w:rPr>
          <w:rFonts w:ascii="Arial" w:hAnsi="Arial" w:cs="Arial"/>
          <w:b/>
          <w:bCs/>
          <w:color w:val="000000"/>
          <w:u w:val="single"/>
        </w:rPr>
        <w:t xml:space="preserve">, </w:t>
      </w:r>
      <w:proofErr w:type="spellStart"/>
      <w:r w:rsidRPr="00C15F80">
        <w:rPr>
          <w:rFonts w:ascii="Arial" w:hAnsi="Arial" w:cs="Arial"/>
          <w:b/>
          <w:bCs/>
          <w:color w:val="000000"/>
          <w:u w:val="single"/>
        </w:rPr>
        <w:t>yr</w:t>
      </w:r>
      <w:proofErr w:type="spellEnd"/>
      <w:r w:rsidRPr="00C15F80">
        <w:rPr>
          <w:rFonts w:ascii="Arial" w:hAnsi="Arial" w:cs="Arial"/>
          <w:b/>
          <w:bCs/>
          <w:color w:val="000000"/>
          <w:u w:val="single"/>
        </w:rPr>
        <w:t xml:space="preserve"> </w:t>
      </w:r>
      <w:proofErr w:type="spellStart"/>
      <w:r w:rsidRPr="00C15F80">
        <w:rPr>
          <w:rFonts w:ascii="Arial" w:hAnsi="Arial" w:cs="Arial"/>
          <w:b/>
          <w:bCs/>
          <w:color w:val="000000"/>
          <w:u w:val="single"/>
        </w:rPr>
        <w:t>ysgol</w:t>
      </w:r>
      <w:proofErr w:type="spellEnd"/>
      <w:r w:rsidRPr="00C15F80">
        <w:rPr>
          <w:rFonts w:ascii="Arial" w:hAnsi="Arial" w:cs="Arial"/>
          <w:b/>
          <w:bCs/>
          <w:color w:val="000000"/>
          <w:u w:val="single"/>
        </w:rPr>
        <w:t xml:space="preserve"> </w:t>
      </w:r>
      <w:proofErr w:type="spellStart"/>
      <w:r w:rsidRPr="00C15F80">
        <w:rPr>
          <w:rFonts w:ascii="Arial" w:hAnsi="Arial" w:cs="Arial"/>
          <w:b/>
          <w:bCs/>
          <w:color w:val="000000"/>
          <w:u w:val="single"/>
        </w:rPr>
        <w:t>a’r</w:t>
      </w:r>
      <w:proofErr w:type="spellEnd"/>
      <w:r w:rsidRPr="00C15F80">
        <w:rPr>
          <w:rFonts w:ascii="Arial" w:hAnsi="Arial" w:cs="Arial"/>
          <w:b/>
          <w:bCs/>
          <w:color w:val="000000"/>
          <w:u w:val="single"/>
        </w:rPr>
        <w:t xml:space="preserve"> </w:t>
      </w:r>
      <w:proofErr w:type="spellStart"/>
      <w:r w:rsidRPr="00C15F80">
        <w:rPr>
          <w:rFonts w:ascii="Arial" w:hAnsi="Arial" w:cs="Arial"/>
          <w:b/>
          <w:bCs/>
          <w:color w:val="000000"/>
          <w:u w:val="single"/>
        </w:rPr>
        <w:t>gymuned</w:t>
      </w:r>
      <w:proofErr w:type="spellEnd"/>
      <w:r w:rsidRPr="00C15F80">
        <w:rPr>
          <w:rFonts w:ascii="Arial" w:hAnsi="Arial" w:cs="Arial"/>
          <w:b/>
          <w:bCs/>
          <w:color w:val="000000"/>
          <w:u w:val="single"/>
        </w:rPr>
        <w:t xml:space="preserve"> </w:t>
      </w:r>
      <w:proofErr w:type="spellStart"/>
      <w:r w:rsidRPr="00C15F80">
        <w:rPr>
          <w:rFonts w:ascii="Arial" w:hAnsi="Arial" w:cs="Arial"/>
          <w:b/>
          <w:bCs/>
          <w:color w:val="000000"/>
          <w:u w:val="single"/>
        </w:rPr>
        <w:t>leol</w:t>
      </w:r>
      <w:proofErr w:type="spellEnd"/>
      <w:r w:rsidRPr="00C15F80">
        <w:rPr>
          <w:rFonts w:ascii="Arial" w:hAnsi="Arial" w:cs="Arial"/>
          <w:b/>
          <w:bCs/>
          <w:color w:val="000000"/>
          <w:u w:val="single"/>
        </w:rPr>
        <w:t xml:space="preserve"> </w:t>
      </w:r>
      <w:proofErr w:type="spellStart"/>
      <w:r w:rsidRPr="00C15F80">
        <w:rPr>
          <w:rFonts w:ascii="Arial" w:hAnsi="Arial" w:cs="Arial"/>
          <w:b/>
          <w:bCs/>
          <w:color w:val="000000"/>
          <w:u w:val="single"/>
        </w:rPr>
        <w:t>yn</w:t>
      </w:r>
      <w:proofErr w:type="spellEnd"/>
      <w:r w:rsidRPr="00C15F80">
        <w:rPr>
          <w:rFonts w:ascii="Arial" w:hAnsi="Arial" w:cs="Arial"/>
          <w:b/>
          <w:bCs/>
          <w:color w:val="000000"/>
          <w:u w:val="single"/>
        </w:rPr>
        <w:t xml:space="preserve"> </w:t>
      </w:r>
      <w:proofErr w:type="spellStart"/>
      <w:r w:rsidRPr="00C15F80">
        <w:rPr>
          <w:rFonts w:ascii="Arial" w:hAnsi="Arial" w:cs="Arial"/>
          <w:b/>
          <w:bCs/>
          <w:color w:val="000000"/>
          <w:u w:val="single"/>
        </w:rPr>
        <w:t>gweithio</w:t>
      </w:r>
      <w:proofErr w:type="spellEnd"/>
      <w:r w:rsidRPr="00C15F80">
        <w:rPr>
          <w:rFonts w:ascii="Arial" w:hAnsi="Arial" w:cs="Arial"/>
          <w:b/>
          <w:bCs/>
          <w:color w:val="000000"/>
          <w:u w:val="single"/>
        </w:rPr>
        <w:t xml:space="preserve"> </w:t>
      </w:r>
      <w:proofErr w:type="spellStart"/>
      <w:r w:rsidRPr="00C15F80">
        <w:rPr>
          <w:rFonts w:ascii="Arial" w:hAnsi="Arial" w:cs="Arial"/>
          <w:b/>
          <w:bCs/>
          <w:color w:val="000000"/>
          <w:u w:val="single"/>
        </w:rPr>
        <w:t>gyda’i</w:t>
      </w:r>
      <w:proofErr w:type="spellEnd"/>
      <w:r w:rsidRPr="00C15F80">
        <w:rPr>
          <w:rFonts w:ascii="Arial" w:hAnsi="Arial" w:cs="Arial"/>
          <w:b/>
          <w:bCs/>
          <w:color w:val="000000"/>
          <w:u w:val="single"/>
        </w:rPr>
        <w:t xml:space="preserve"> </w:t>
      </w:r>
      <w:proofErr w:type="spellStart"/>
      <w:r w:rsidRPr="00C15F80">
        <w:rPr>
          <w:rFonts w:ascii="Arial" w:hAnsi="Arial" w:cs="Arial"/>
          <w:b/>
          <w:bCs/>
          <w:color w:val="000000"/>
          <w:u w:val="single"/>
        </w:rPr>
        <w:t>gilydd</w:t>
      </w:r>
      <w:proofErr w:type="spellEnd"/>
      <w:r w:rsidRPr="00C15F80">
        <w:rPr>
          <w:rFonts w:ascii="Arial" w:hAnsi="Arial" w:cs="Arial"/>
          <w:b/>
          <w:bCs/>
          <w:color w:val="000000"/>
          <w:u w:val="single"/>
        </w:rPr>
        <w:t xml:space="preserve"> </w:t>
      </w:r>
      <w:proofErr w:type="spellStart"/>
      <w:r w:rsidRPr="00C15F80">
        <w:rPr>
          <w:rFonts w:ascii="Arial" w:hAnsi="Arial" w:cs="Arial"/>
          <w:b/>
          <w:bCs/>
          <w:color w:val="000000"/>
          <w:u w:val="single"/>
        </w:rPr>
        <w:t>i</w:t>
      </w:r>
      <w:proofErr w:type="spellEnd"/>
      <w:r w:rsidRPr="00C15F80">
        <w:rPr>
          <w:rFonts w:ascii="Arial" w:hAnsi="Arial" w:cs="Arial"/>
          <w:b/>
          <w:bCs/>
          <w:color w:val="000000"/>
          <w:u w:val="single"/>
        </w:rPr>
        <w:t xml:space="preserve"> </w:t>
      </w:r>
      <w:proofErr w:type="spellStart"/>
      <w:r w:rsidRPr="00C15F80">
        <w:rPr>
          <w:rFonts w:ascii="Arial" w:hAnsi="Arial" w:cs="Arial"/>
          <w:b/>
          <w:bCs/>
          <w:color w:val="000000"/>
          <w:u w:val="single"/>
        </w:rPr>
        <w:t>gyflwyno</w:t>
      </w:r>
      <w:proofErr w:type="spellEnd"/>
      <w:r w:rsidRPr="00C15F80">
        <w:rPr>
          <w:rFonts w:ascii="Arial" w:hAnsi="Arial" w:cs="Arial"/>
          <w:b/>
          <w:bCs/>
          <w:color w:val="000000"/>
          <w:u w:val="single"/>
        </w:rPr>
        <w:t xml:space="preserve"> un o </w:t>
      </w:r>
      <w:proofErr w:type="spellStart"/>
      <w:r w:rsidRPr="00C15F80">
        <w:rPr>
          <w:rFonts w:ascii="Arial" w:hAnsi="Arial" w:cs="Arial"/>
          <w:b/>
          <w:bCs/>
          <w:color w:val="000000"/>
          <w:u w:val="single"/>
        </w:rPr>
        <w:t>bedwar</w:t>
      </w:r>
      <w:proofErr w:type="spellEnd"/>
      <w:r w:rsidRPr="00C15F80">
        <w:rPr>
          <w:rFonts w:ascii="Arial" w:hAnsi="Arial" w:cs="Arial"/>
          <w:b/>
          <w:bCs/>
          <w:color w:val="000000"/>
          <w:u w:val="single"/>
        </w:rPr>
        <w:t xml:space="preserve"> </w:t>
      </w:r>
      <w:proofErr w:type="spellStart"/>
      <w:r w:rsidRPr="00C15F80">
        <w:rPr>
          <w:rFonts w:ascii="Arial" w:hAnsi="Arial" w:cs="Arial"/>
          <w:b/>
          <w:bCs/>
          <w:color w:val="000000"/>
          <w:u w:val="single"/>
        </w:rPr>
        <w:t>diben</w:t>
      </w:r>
      <w:proofErr w:type="spellEnd"/>
      <w:r w:rsidRPr="00C15F80">
        <w:rPr>
          <w:rFonts w:ascii="Arial" w:hAnsi="Arial" w:cs="Arial"/>
          <w:b/>
          <w:bCs/>
          <w:color w:val="000000"/>
          <w:u w:val="single"/>
        </w:rPr>
        <w:t xml:space="preserve"> y </w:t>
      </w:r>
      <w:proofErr w:type="spellStart"/>
      <w:r w:rsidRPr="00C15F80">
        <w:rPr>
          <w:rFonts w:ascii="Arial" w:hAnsi="Arial" w:cs="Arial"/>
          <w:b/>
          <w:bCs/>
          <w:color w:val="000000"/>
          <w:u w:val="single"/>
        </w:rPr>
        <w:t>cwricwlwm</w:t>
      </w:r>
      <w:proofErr w:type="spellEnd"/>
      <w:r w:rsidRPr="00C15F80">
        <w:rPr>
          <w:rFonts w:ascii="Arial" w:hAnsi="Arial" w:cs="Arial"/>
          <w:b/>
          <w:bCs/>
          <w:color w:val="000000"/>
          <w:u w:val="single"/>
        </w:rPr>
        <w:t xml:space="preserve"> </w:t>
      </w:r>
      <w:proofErr w:type="spellStart"/>
      <w:r w:rsidRPr="00C15F80">
        <w:rPr>
          <w:rFonts w:ascii="Arial" w:hAnsi="Arial" w:cs="Arial"/>
          <w:b/>
          <w:bCs/>
          <w:color w:val="000000"/>
          <w:u w:val="single"/>
        </w:rPr>
        <w:t>newydd</w:t>
      </w:r>
      <w:proofErr w:type="spellEnd"/>
      <w:r w:rsidRPr="00C15F80">
        <w:rPr>
          <w:rFonts w:ascii="Arial" w:hAnsi="Arial" w:cs="Arial"/>
          <w:b/>
          <w:bCs/>
          <w:color w:val="000000"/>
          <w:u w:val="single"/>
        </w:rPr>
        <w:t xml:space="preserve">: </w:t>
      </w:r>
      <w:proofErr w:type="spellStart"/>
      <w:r w:rsidRPr="00C15F80">
        <w:rPr>
          <w:rFonts w:ascii="Arial" w:hAnsi="Arial" w:cs="Arial"/>
          <w:b/>
          <w:bCs/>
          <w:color w:val="000000"/>
          <w:u w:val="single"/>
        </w:rPr>
        <w:t>cyflwyniad</w:t>
      </w:r>
      <w:proofErr w:type="spellEnd"/>
      <w:r w:rsidRPr="00C15F80">
        <w:rPr>
          <w:rFonts w:ascii="Arial" w:hAnsi="Arial" w:cs="Arial"/>
          <w:b/>
          <w:bCs/>
          <w:color w:val="000000"/>
          <w:u w:val="single"/>
        </w:rPr>
        <w:t xml:space="preserve"> </w:t>
      </w:r>
      <w:proofErr w:type="spellStart"/>
      <w:r w:rsidRPr="00C15F80">
        <w:rPr>
          <w:rFonts w:ascii="Arial" w:hAnsi="Arial" w:cs="Arial"/>
          <w:b/>
          <w:bCs/>
          <w:color w:val="000000"/>
          <w:u w:val="single"/>
        </w:rPr>
        <w:t>fideo</w:t>
      </w:r>
      <w:proofErr w:type="spellEnd"/>
      <w:r w:rsidRPr="00C15F80">
        <w:rPr>
          <w:rFonts w:ascii="Arial" w:hAnsi="Arial" w:cs="Arial"/>
          <w:b/>
          <w:bCs/>
          <w:color w:val="000000"/>
          <w:u w:val="single"/>
        </w:rPr>
        <w:t xml:space="preserve"> </w:t>
      </w:r>
      <w:proofErr w:type="spellStart"/>
      <w:r w:rsidRPr="00C15F80">
        <w:rPr>
          <w:rFonts w:ascii="Arial" w:hAnsi="Arial" w:cs="Arial"/>
          <w:b/>
          <w:bCs/>
          <w:color w:val="000000"/>
          <w:u w:val="single"/>
        </w:rPr>
        <w:t>sy’n</w:t>
      </w:r>
      <w:proofErr w:type="spellEnd"/>
      <w:r w:rsidRPr="00C15F80">
        <w:rPr>
          <w:rFonts w:ascii="Arial" w:hAnsi="Arial" w:cs="Arial"/>
          <w:b/>
          <w:bCs/>
          <w:color w:val="000000"/>
          <w:u w:val="single"/>
        </w:rPr>
        <w:t xml:space="preserve"> </w:t>
      </w:r>
      <w:proofErr w:type="spellStart"/>
      <w:r w:rsidRPr="00C15F80">
        <w:rPr>
          <w:rFonts w:ascii="Arial" w:hAnsi="Arial" w:cs="Arial"/>
          <w:b/>
          <w:bCs/>
          <w:color w:val="000000"/>
          <w:u w:val="single"/>
        </w:rPr>
        <w:t>archwilio’r</w:t>
      </w:r>
      <w:proofErr w:type="spellEnd"/>
      <w:r w:rsidRPr="00C15F80">
        <w:rPr>
          <w:rFonts w:ascii="Arial" w:hAnsi="Arial" w:cs="Arial"/>
          <w:b/>
          <w:bCs/>
          <w:color w:val="000000"/>
          <w:u w:val="single"/>
        </w:rPr>
        <w:t xml:space="preserve"> broses hon </w:t>
      </w:r>
      <w:proofErr w:type="spellStart"/>
      <w:r w:rsidRPr="00C15F80">
        <w:rPr>
          <w:rFonts w:ascii="Arial" w:hAnsi="Arial" w:cs="Arial"/>
          <w:b/>
          <w:bCs/>
          <w:color w:val="000000"/>
          <w:u w:val="single"/>
        </w:rPr>
        <w:t>yn</w:t>
      </w:r>
      <w:proofErr w:type="spellEnd"/>
      <w:r w:rsidRPr="00C15F80">
        <w:rPr>
          <w:rFonts w:ascii="Arial" w:hAnsi="Arial" w:cs="Arial"/>
          <w:b/>
          <w:bCs/>
          <w:color w:val="000000"/>
          <w:u w:val="single"/>
        </w:rPr>
        <w:t xml:space="preserve"> </w:t>
      </w:r>
      <w:proofErr w:type="spellStart"/>
      <w:r w:rsidRPr="00C15F80">
        <w:rPr>
          <w:rFonts w:ascii="Arial" w:hAnsi="Arial" w:cs="Arial"/>
          <w:b/>
          <w:bCs/>
          <w:color w:val="000000"/>
          <w:u w:val="single"/>
        </w:rPr>
        <w:t>feirniadol</w:t>
      </w:r>
      <w:proofErr w:type="spellEnd"/>
      <w:r w:rsidRPr="00C15F80">
        <w:rPr>
          <w:rFonts w:ascii="Arial" w:hAnsi="Arial" w:cs="Arial"/>
          <w:b/>
          <w:bCs/>
          <w:color w:val="000000"/>
          <w:u w:val="single"/>
        </w:rPr>
        <w:t>.</w:t>
      </w:r>
    </w:p>
    <w:p w14:paraId="40266FC7" w14:textId="1D9AF325" w:rsidR="00C15F80" w:rsidRDefault="00C15F80" w:rsidP="00531136">
      <w:pPr>
        <w:tabs>
          <w:tab w:val="num" w:pos="720"/>
        </w:tabs>
        <w:spacing w:line="276" w:lineRule="auto"/>
        <w:ind w:left="720" w:hanging="360"/>
        <w:textAlignment w:val="baseline"/>
        <w:rPr>
          <w:rFonts w:ascii="Arial" w:hAnsi="Arial" w:cs="Arial"/>
          <w:b/>
          <w:bCs/>
          <w:color w:val="000000"/>
          <w:u w:val="single"/>
        </w:rPr>
      </w:pPr>
    </w:p>
    <w:p w14:paraId="5C6EA1B7" w14:textId="200110B5" w:rsidR="00C15F80" w:rsidRPr="00C15F80" w:rsidRDefault="00C15F80" w:rsidP="00531136">
      <w:pPr>
        <w:tabs>
          <w:tab w:val="num" w:pos="720"/>
        </w:tabs>
        <w:spacing w:line="276" w:lineRule="auto"/>
        <w:ind w:left="720" w:hanging="360"/>
        <w:textAlignment w:val="baseline"/>
        <w:rPr>
          <w:rFonts w:ascii="Arial" w:hAnsi="Arial" w:cs="Arial"/>
          <w:b/>
          <w:bCs/>
          <w:color w:val="000000"/>
          <w:u w:val="single"/>
        </w:rPr>
      </w:pPr>
      <w:proofErr w:type="spellStart"/>
      <w:r>
        <w:rPr>
          <w:rFonts w:ascii="Arial" w:hAnsi="Arial" w:cs="Arial"/>
          <w:b/>
          <w:bCs/>
          <w:color w:val="000000"/>
          <w:u w:val="single"/>
        </w:rPr>
        <w:t>Rhestr</w:t>
      </w:r>
      <w:proofErr w:type="spellEnd"/>
      <w:r>
        <w:rPr>
          <w:rFonts w:ascii="Arial" w:hAnsi="Arial" w:cs="Arial"/>
          <w:b/>
          <w:bCs/>
          <w:color w:val="000000"/>
          <w:u w:val="single"/>
        </w:rPr>
        <w:t xml:space="preserve"> gyfeirnodi:</w:t>
      </w:r>
    </w:p>
    <w:p w14:paraId="304A5C5F" w14:textId="77777777" w:rsidR="00C15F80" w:rsidRDefault="00C15F80" w:rsidP="00531136">
      <w:pPr>
        <w:tabs>
          <w:tab w:val="num" w:pos="720"/>
        </w:tabs>
        <w:spacing w:line="276" w:lineRule="auto"/>
        <w:ind w:left="720" w:hanging="360"/>
        <w:textAlignment w:val="baseline"/>
      </w:pPr>
    </w:p>
    <w:p w14:paraId="7E8E83D4" w14:textId="000F776A" w:rsidR="00CB5F75" w:rsidRDefault="00CB5F75" w:rsidP="00531136">
      <w:pPr>
        <w:spacing w:line="276" w:lineRule="auto"/>
        <w:ind w:left="360"/>
        <w:textAlignment w:val="baseline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442E2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British Heart Foundation (2023) </w:t>
      </w:r>
      <w:r w:rsidRPr="00442E27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Facts and figures</w:t>
      </w:r>
      <w:r w:rsidRPr="00442E2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r w:rsidRPr="00442E27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British Heart Foundation</w:t>
      </w:r>
      <w:r w:rsidRPr="00442E2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. Available at: https://www.bhf.org.uk/what-we-do/news-from-the-bhf/contact-the-press-office/facts-and-figures [Accessed: April 22, 2023]. </w:t>
      </w:r>
    </w:p>
    <w:p w14:paraId="6C64BACD" w14:textId="77777777" w:rsidR="00531136" w:rsidRPr="00442E27" w:rsidRDefault="00531136" w:rsidP="00531136">
      <w:pPr>
        <w:spacing w:line="276" w:lineRule="auto"/>
        <w:ind w:left="360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en-GB"/>
        </w:rPr>
      </w:pPr>
    </w:p>
    <w:p w14:paraId="3C644990" w14:textId="77777777" w:rsidR="00CB5F75" w:rsidRPr="00442E27" w:rsidRDefault="00CB5F75" w:rsidP="00531136">
      <w:pPr>
        <w:spacing w:line="276" w:lineRule="auto"/>
        <w:ind w:left="360"/>
        <w:textAlignment w:val="baseline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442E2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City Population (2021) </w:t>
      </w:r>
      <w:r w:rsidRPr="00531136">
        <w:rPr>
          <w:rFonts w:ascii="Arial" w:eastAsia="Times New Roman" w:hAnsi="Arial" w:cs="Arial"/>
          <w:i/>
          <w:iCs/>
          <w:color w:val="000000"/>
          <w:sz w:val="22"/>
          <w:szCs w:val="22"/>
          <w:highlight w:val="black"/>
          <w:lang w:eastAsia="en-GB"/>
        </w:rPr>
        <w:t>______</w:t>
      </w:r>
      <w:r w:rsidRPr="00442E27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_</w:t>
      </w:r>
      <w:r w:rsidRPr="00442E2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r w:rsidRPr="00442E27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(Community, United Kingdom) - Population Statistics, Charts, Map and Location</w:t>
      </w:r>
      <w:r w:rsidRPr="00442E2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. Available at: https://www.citypopulation.de/en/uk/wales/admin/</w:t>
      </w:r>
      <w:r w:rsidRPr="00531136">
        <w:rPr>
          <w:rFonts w:ascii="Arial" w:eastAsia="Times New Roman" w:hAnsi="Arial" w:cs="Arial"/>
          <w:color w:val="000000"/>
          <w:sz w:val="22"/>
          <w:szCs w:val="22"/>
          <w:highlight w:val="black"/>
          <w:lang w:eastAsia="en-GB"/>
        </w:rPr>
        <w:t>_____</w:t>
      </w:r>
      <w:r w:rsidRPr="00442E2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/W04000850</w:t>
      </w:r>
      <w:r w:rsidRPr="00531136">
        <w:rPr>
          <w:rFonts w:ascii="Arial" w:eastAsia="Times New Roman" w:hAnsi="Arial" w:cs="Arial"/>
          <w:color w:val="000000"/>
          <w:sz w:val="22"/>
          <w:szCs w:val="22"/>
          <w:highlight w:val="black"/>
          <w:lang w:eastAsia="en-GB"/>
        </w:rPr>
        <w:t>_________</w:t>
      </w:r>
      <w:r w:rsidRPr="00442E2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/ [Accessed: April 22, 2023]. </w:t>
      </w:r>
    </w:p>
    <w:p w14:paraId="6E66E25D" w14:textId="6F5F4B7F" w:rsidR="00CB5F75" w:rsidRDefault="00CB5F75" w:rsidP="00531136">
      <w:pPr>
        <w:spacing w:before="240" w:line="276" w:lineRule="auto"/>
        <w:ind w:left="360"/>
        <w:textAlignment w:val="baseline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proofErr w:type="spellStart"/>
      <w:r w:rsidRPr="00442E2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EstynHMI</w:t>
      </w:r>
      <w:proofErr w:type="spellEnd"/>
      <w:r w:rsidRPr="00442E2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(2017) </w:t>
      </w:r>
      <w:r w:rsidRPr="00442E27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Estyn Report </w:t>
      </w:r>
      <w:r w:rsidRPr="00531136">
        <w:rPr>
          <w:rFonts w:ascii="Arial" w:eastAsia="Times New Roman" w:hAnsi="Arial" w:cs="Arial"/>
          <w:i/>
          <w:iCs/>
          <w:color w:val="191919"/>
          <w:sz w:val="22"/>
          <w:szCs w:val="22"/>
          <w:highlight w:val="black"/>
          <w:lang w:eastAsia="en-GB"/>
        </w:rPr>
        <w:t>_____</w:t>
      </w:r>
      <w:r w:rsidRPr="00531136">
        <w:rPr>
          <w:rFonts w:ascii="Arial" w:eastAsia="Times New Roman" w:hAnsi="Arial" w:cs="Arial"/>
          <w:color w:val="191919"/>
          <w:sz w:val="22"/>
          <w:szCs w:val="22"/>
          <w:highlight w:val="black"/>
          <w:lang w:eastAsia="en-GB"/>
        </w:rPr>
        <w:t>,</w:t>
      </w:r>
      <w:r w:rsidRPr="00442E2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r w:rsidRPr="00442E27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Estyn</w:t>
      </w:r>
      <w:r w:rsidRPr="00442E2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. Available at: https://www.estyn.gov.wales/</w:t>
      </w:r>
      <w:r w:rsidRPr="00531136">
        <w:rPr>
          <w:rFonts w:ascii="Arial" w:eastAsia="Times New Roman" w:hAnsi="Arial" w:cs="Arial"/>
          <w:color w:val="000000"/>
          <w:sz w:val="22"/>
          <w:szCs w:val="22"/>
          <w:highlight w:val="black"/>
          <w:lang w:eastAsia="en-GB"/>
        </w:rPr>
        <w:t>____</w:t>
      </w:r>
      <w:r w:rsidRPr="00442E2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[Accessed: April 22, 2023]. </w:t>
      </w:r>
    </w:p>
    <w:p w14:paraId="35E04CE2" w14:textId="77777777" w:rsidR="00531136" w:rsidRPr="00442E27" w:rsidRDefault="00531136" w:rsidP="00531136">
      <w:pPr>
        <w:spacing w:before="240" w:line="276" w:lineRule="auto"/>
        <w:ind w:left="360"/>
        <w:textAlignment w:val="baseline"/>
        <w:rPr>
          <w:rFonts w:ascii="Arial" w:eastAsia="Times New Roman" w:hAnsi="Arial" w:cs="Arial"/>
          <w:color w:val="2D415F"/>
          <w:sz w:val="22"/>
          <w:szCs w:val="22"/>
          <w:lang w:eastAsia="en-GB"/>
        </w:rPr>
      </w:pPr>
    </w:p>
    <w:p w14:paraId="7C070DCE" w14:textId="78F25CC7" w:rsidR="00CB5F75" w:rsidRDefault="00CB5F75" w:rsidP="00531136">
      <w:pPr>
        <w:spacing w:line="276" w:lineRule="auto"/>
        <w:ind w:left="360"/>
        <w:textAlignment w:val="baseline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442E2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Hayes, </w:t>
      </w:r>
      <w:proofErr w:type="spellStart"/>
      <w:r w:rsidRPr="00442E2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Nóirín</w:t>
      </w:r>
      <w:proofErr w:type="spellEnd"/>
      <w:r w:rsidRPr="00442E2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et al. (2017) </w:t>
      </w:r>
      <w:r w:rsidRPr="00442E27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Introducing </w:t>
      </w:r>
      <w:proofErr w:type="gramStart"/>
      <w:r w:rsidRPr="00442E27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Bronfenbrenner :</w:t>
      </w:r>
      <w:proofErr w:type="gramEnd"/>
      <w:r w:rsidRPr="00442E27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 A Guide for Practitioners and Students in Early Years Education</w:t>
      </w:r>
      <w:r w:rsidRPr="00442E2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, Taylor &amp; Francis Group, 2017.</w:t>
      </w:r>
      <w:r w:rsidRPr="00442E27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 ProQuest </w:t>
      </w:r>
      <w:proofErr w:type="spellStart"/>
      <w:r w:rsidRPr="00442E27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Ebook</w:t>
      </w:r>
      <w:proofErr w:type="spellEnd"/>
      <w:r w:rsidRPr="00442E27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 Central</w:t>
      </w:r>
      <w:r w:rsidRPr="00442E2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hyperlink r:id="rId7" w:history="1">
        <w:r w:rsidRPr="00442E27">
          <w:rPr>
            <w:rFonts w:ascii="Arial" w:eastAsia="Times New Roman" w:hAnsi="Arial" w:cs="Arial"/>
            <w:color w:val="000000"/>
            <w:sz w:val="22"/>
            <w:szCs w:val="22"/>
            <w:u w:val="single"/>
            <w:lang w:eastAsia="en-GB"/>
          </w:rPr>
          <w:t>https://ebookcentral.proquest.com/lib/trinity/detail.action?docID=4825055</w:t>
        </w:r>
      </w:hyperlink>
      <w:r w:rsidRPr="00442E2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. [Accessed: April 22, 2023].</w:t>
      </w:r>
    </w:p>
    <w:p w14:paraId="04DE46F7" w14:textId="77777777" w:rsidR="00531136" w:rsidRPr="00442E27" w:rsidRDefault="00531136" w:rsidP="00531136">
      <w:pPr>
        <w:spacing w:line="276" w:lineRule="auto"/>
        <w:ind w:left="360"/>
        <w:textAlignment w:val="baseline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14:paraId="35A99A23" w14:textId="5E553131" w:rsidR="00CB5F75" w:rsidRDefault="00CB5F75" w:rsidP="00531136">
      <w:pPr>
        <w:spacing w:line="276" w:lineRule="auto"/>
        <w:ind w:left="360"/>
        <w:textAlignment w:val="baseline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442E2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Holland, S. (2020) </w:t>
      </w:r>
      <w:proofErr w:type="spellStart"/>
      <w:r w:rsidRPr="00442E27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Deall Eich</w:t>
      </w:r>
      <w:proofErr w:type="spellEnd"/>
      <w:r w:rsidRPr="00442E27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442E27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Hawliau</w:t>
      </w:r>
      <w:proofErr w:type="spellEnd"/>
      <w:r w:rsidRPr="00442E2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r w:rsidRPr="00442E27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Hwb</w:t>
      </w:r>
      <w:r w:rsidRPr="00442E2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. </w:t>
      </w:r>
      <w:proofErr w:type="spellStart"/>
      <w:r w:rsidRPr="00442E2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Comisiynydd</w:t>
      </w:r>
      <w:proofErr w:type="spellEnd"/>
      <w:r w:rsidRPr="00442E2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Plant Cymru. Available at: https://hwb.gov.wales/api/storage/f7000187-7776-44be-9f5e-82c3645887f0/Secondary%20Poster-%20welsh.pdfhttps://hwb.gov.wales/api/storage/f7000187-7776-44be-9f5e-82c3645887f0/Secondary%20Poster-%20welsh.pdf [Accessed: April 22, 2023]. </w:t>
      </w:r>
    </w:p>
    <w:p w14:paraId="054D1F3D" w14:textId="77777777" w:rsidR="00531136" w:rsidRPr="00442E27" w:rsidRDefault="00531136" w:rsidP="00531136">
      <w:pPr>
        <w:spacing w:line="276" w:lineRule="auto"/>
        <w:ind w:left="360"/>
        <w:textAlignment w:val="baseline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14:paraId="468B05C2" w14:textId="7AB412FD" w:rsidR="00CB5F75" w:rsidRDefault="00CB5F75" w:rsidP="00531136">
      <w:pPr>
        <w:spacing w:line="276" w:lineRule="auto"/>
        <w:ind w:left="360"/>
        <w:textAlignment w:val="baseline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proofErr w:type="spellStart"/>
      <w:r w:rsidRPr="00442E2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Janse</w:t>
      </w:r>
      <w:proofErr w:type="spellEnd"/>
      <w:r w:rsidRPr="00442E2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B. (2023) </w:t>
      </w:r>
      <w:r w:rsidRPr="00442E27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John Dewey theory of learning by doing explained</w:t>
      </w:r>
      <w:r w:rsidRPr="00442E2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442E27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Toolshero</w:t>
      </w:r>
      <w:proofErr w:type="spellEnd"/>
      <w:r w:rsidRPr="00442E2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. Available at: https://www.toolshero.com/change-management/john-dewey-theory/#:~:text=The%20John%20Dewey%20theory%20recommends,acquiring%20and%20applying%20specific%20knowledge. [Accessed: April 22, 2023]. </w:t>
      </w:r>
    </w:p>
    <w:p w14:paraId="69497E13" w14:textId="77777777" w:rsidR="00531136" w:rsidRPr="00442E27" w:rsidRDefault="00531136" w:rsidP="00531136">
      <w:pPr>
        <w:spacing w:line="276" w:lineRule="auto"/>
        <w:ind w:left="360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en-GB"/>
        </w:rPr>
      </w:pPr>
    </w:p>
    <w:p w14:paraId="5E68C388" w14:textId="43769D02" w:rsidR="00CB5F75" w:rsidRDefault="00CB5F75" w:rsidP="00531136">
      <w:pPr>
        <w:spacing w:line="276" w:lineRule="auto"/>
        <w:ind w:left="360"/>
        <w:textAlignment w:val="baseline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proofErr w:type="spellStart"/>
      <w:r w:rsidRPr="00442E2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Llywodraeth</w:t>
      </w:r>
      <w:proofErr w:type="spellEnd"/>
      <w:r w:rsidRPr="00442E2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Cymru (2020) </w:t>
      </w:r>
      <w:proofErr w:type="spellStart"/>
      <w:r w:rsidRPr="00442E27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Datblygu</w:t>
      </w:r>
      <w:proofErr w:type="spellEnd"/>
      <w:r w:rsidRPr="00442E27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442E27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Gweledigaeth</w:t>
      </w:r>
      <w:proofErr w:type="spellEnd"/>
      <w:r w:rsidRPr="00442E27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442E27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Ar</w:t>
      </w:r>
      <w:proofErr w:type="spellEnd"/>
      <w:r w:rsidRPr="00442E27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442E27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Gyfer</w:t>
      </w:r>
      <w:proofErr w:type="spellEnd"/>
      <w:r w:rsidRPr="00442E27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442E27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cynllunio</w:t>
      </w:r>
      <w:proofErr w:type="spellEnd"/>
      <w:r w:rsidRPr="00442E27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442E27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cwricwlwm</w:t>
      </w:r>
      <w:proofErr w:type="spellEnd"/>
      <w:r w:rsidRPr="00442E2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r w:rsidRPr="00442E27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Hwb</w:t>
      </w:r>
      <w:r w:rsidRPr="00442E2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. Available at: https://hwb.gov.wales/cwricwlwm-i-gymru/cynllunio-eich-cwricwlwm/datblygu-gweledigaeth-ar-gyfer-cynllunio-cwricwlwm [Accessed: April 22, 2023]. </w:t>
      </w:r>
    </w:p>
    <w:p w14:paraId="3872241A" w14:textId="77777777" w:rsidR="00531136" w:rsidRPr="00442E27" w:rsidRDefault="00531136" w:rsidP="00531136">
      <w:pPr>
        <w:spacing w:line="276" w:lineRule="auto"/>
        <w:ind w:left="360"/>
        <w:textAlignment w:val="baseline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14:paraId="7422335C" w14:textId="0DDFD323" w:rsidR="00CB5F75" w:rsidRDefault="00CB5F75" w:rsidP="00531136">
      <w:pPr>
        <w:spacing w:line="276" w:lineRule="auto"/>
        <w:ind w:left="360"/>
        <w:textAlignment w:val="baseline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proofErr w:type="spellStart"/>
      <w:r w:rsidRPr="00442E27">
        <w:rPr>
          <w:rFonts w:ascii="Arial" w:eastAsia="Times New Roman" w:hAnsi="Arial" w:cs="Arial"/>
          <w:color w:val="000000"/>
          <w:sz w:val="22"/>
          <w:szCs w:val="22"/>
          <w:lang w:eastAsia="en-GB"/>
        </w:rPr>
        <w:lastRenderedPageBreak/>
        <w:t>Mcleod</w:t>
      </w:r>
      <w:proofErr w:type="spellEnd"/>
      <w:r w:rsidRPr="00442E2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S. (2023) </w:t>
      </w:r>
      <w:r w:rsidRPr="00442E27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Bronfenbrenner's ecological systems theory</w:t>
      </w:r>
      <w:r w:rsidRPr="00442E2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r w:rsidRPr="00442E27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Simply Psychology</w:t>
      </w:r>
      <w:r w:rsidRPr="00442E2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. Available at: https://www.simplypsychology.org/bronfenbrenner.html [Accessed: April 22, 2023]. </w:t>
      </w:r>
    </w:p>
    <w:p w14:paraId="5EB3A973" w14:textId="77777777" w:rsidR="00531136" w:rsidRPr="00442E27" w:rsidRDefault="00531136" w:rsidP="00531136">
      <w:pPr>
        <w:spacing w:line="276" w:lineRule="auto"/>
        <w:ind w:left="360"/>
        <w:textAlignment w:val="baseline"/>
        <w:rPr>
          <w:rFonts w:ascii="Arial" w:eastAsia="Times New Roman" w:hAnsi="Arial" w:cs="Arial"/>
          <w:color w:val="2D415F"/>
          <w:sz w:val="22"/>
          <w:szCs w:val="22"/>
          <w:lang w:eastAsia="en-GB"/>
        </w:rPr>
      </w:pPr>
    </w:p>
    <w:p w14:paraId="032FC3A0" w14:textId="5A707D8E" w:rsidR="00531136" w:rsidRPr="00442E27" w:rsidRDefault="00CB5F75" w:rsidP="00531136">
      <w:pPr>
        <w:spacing w:after="240" w:line="276" w:lineRule="auto"/>
        <w:ind w:left="360"/>
        <w:textAlignment w:val="baseline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442E2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The Guardian. </w:t>
      </w:r>
      <w:r w:rsidRPr="00442E27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Denmark's Christian Eriksen stabilised in hospital after collapse</w:t>
      </w:r>
      <w:r w:rsidRPr="00442E2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(2021) </w:t>
      </w:r>
      <w:r w:rsidRPr="00442E27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The Guardian</w:t>
      </w:r>
      <w:r w:rsidRPr="00442E2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. Guardian News and Media. Available at: https://www.theguardian.com/football/2021/jun/12/denmark-v-finland-match-suspended-after-christian-eriksen-collapses (Accessed: April 22, 2023). </w:t>
      </w:r>
    </w:p>
    <w:p w14:paraId="69A13702" w14:textId="7EC07B2F" w:rsidR="00CB5F75" w:rsidRDefault="00CB5F75" w:rsidP="00531136">
      <w:pPr>
        <w:spacing w:line="276" w:lineRule="auto"/>
        <w:ind w:left="360"/>
        <w:textAlignment w:val="baseline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proofErr w:type="spellStart"/>
      <w:r w:rsidRPr="00442E2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Waks</w:t>
      </w:r>
      <w:proofErr w:type="spellEnd"/>
      <w:r w:rsidRPr="00442E2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&amp; English, A. (2017). </w:t>
      </w:r>
      <w:r w:rsidRPr="00442E27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John Dewey’s democracy and </w:t>
      </w:r>
      <w:proofErr w:type="gramStart"/>
      <w:r w:rsidRPr="00442E27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education :</w:t>
      </w:r>
      <w:proofErr w:type="gramEnd"/>
      <w:r w:rsidRPr="00442E27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 a centennial handbook</w:t>
      </w:r>
      <w:r w:rsidRPr="00442E2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(L. J. (Leonard J. </w:t>
      </w:r>
      <w:proofErr w:type="spellStart"/>
      <w:r w:rsidRPr="00442E2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Waks</w:t>
      </w:r>
      <w:proofErr w:type="spellEnd"/>
      <w:r w:rsidRPr="00442E2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&amp; A. English, Eds.). Cambridge University Press.</w:t>
      </w:r>
      <w:r w:rsidR="00531136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[Accessed April 22, 2023]</w:t>
      </w:r>
    </w:p>
    <w:p w14:paraId="5D1D9111" w14:textId="77777777" w:rsidR="00531136" w:rsidRPr="00442E27" w:rsidRDefault="00531136" w:rsidP="00531136">
      <w:pPr>
        <w:spacing w:line="276" w:lineRule="auto"/>
        <w:ind w:left="360"/>
        <w:textAlignment w:val="baseline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14:paraId="68C84874" w14:textId="77777777" w:rsidR="00CB5F75" w:rsidRPr="00442E27" w:rsidRDefault="00CB5F75" w:rsidP="00531136">
      <w:pPr>
        <w:spacing w:line="276" w:lineRule="auto"/>
        <w:ind w:left="360"/>
        <w:textAlignment w:val="baseline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442E2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Y </w:t>
      </w:r>
      <w:proofErr w:type="spellStart"/>
      <w:r w:rsidRPr="00442E2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Pennaeth</w:t>
      </w:r>
      <w:proofErr w:type="spellEnd"/>
      <w:r w:rsidRPr="00442E2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(2022) </w:t>
      </w:r>
      <w:r w:rsidRPr="00442E27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Polisi </w:t>
      </w:r>
      <w:proofErr w:type="spellStart"/>
      <w:r w:rsidRPr="00442E27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Cwricwlwm</w:t>
      </w:r>
      <w:proofErr w:type="spellEnd"/>
      <w:r w:rsidRPr="00442E27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 </w:t>
      </w:r>
      <w:r w:rsidRPr="00442E27">
        <w:rPr>
          <w:rFonts w:ascii="Arial" w:eastAsia="Times New Roman" w:hAnsi="Arial" w:cs="Arial"/>
          <w:i/>
          <w:iCs/>
          <w:color w:val="000000"/>
          <w:sz w:val="22"/>
          <w:szCs w:val="22"/>
          <w:shd w:val="clear" w:color="auto" w:fill="191919"/>
          <w:lang w:eastAsia="en-GB"/>
        </w:rPr>
        <w:t>_____</w:t>
      </w:r>
      <w:r w:rsidRPr="00442E2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. Available at: https://primarysite-prod-sorted.s3.amazonaws.com/</w:t>
      </w:r>
      <w:r w:rsidRPr="00442E27">
        <w:rPr>
          <w:rFonts w:ascii="Arial" w:eastAsia="Times New Roman" w:hAnsi="Arial" w:cs="Arial"/>
          <w:color w:val="000000"/>
          <w:sz w:val="22"/>
          <w:szCs w:val="22"/>
          <w:shd w:val="clear" w:color="auto" w:fill="191919"/>
          <w:lang w:eastAsia="en-GB"/>
        </w:rPr>
        <w:t>_____</w:t>
      </w:r>
      <w:r w:rsidRPr="00442E2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/UploadedDocument/6eff013aef174fd4871d77d5f12caffc/polisi-cwricwlwm-</w:t>
      </w:r>
      <w:r w:rsidRPr="00442E27">
        <w:rPr>
          <w:rFonts w:ascii="Arial" w:eastAsia="Times New Roman" w:hAnsi="Arial" w:cs="Arial"/>
          <w:color w:val="000000"/>
          <w:sz w:val="22"/>
          <w:szCs w:val="22"/>
          <w:shd w:val="clear" w:color="auto" w:fill="191919"/>
          <w:lang w:eastAsia="en-GB"/>
        </w:rPr>
        <w:t>_____</w:t>
      </w:r>
      <w:r w:rsidRPr="00442E27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.pdf [Accessed: April 22, 2023]. </w:t>
      </w:r>
    </w:p>
    <w:p w14:paraId="24C94AB8" w14:textId="77777777" w:rsidR="00CB5F75" w:rsidRPr="00CB5F75" w:rsidRDefault="00CB5F75" w:rsidP="00CB5F75">
      <w:pPr>
        <w:spacing w:after="240"/>
        <w:rPr>
          <w:rFonts w:ascii="Times New Roman" w:eastAsia="Times New Roman" w:hAnsi="Times New Roman" w:cs="Times New Roman"/>
          <w:lang w:eastAsia="en-GB"/>
        </w:rPr>
      </w:pPr>
    </w:p>
    <w:p w14:paraId="59444996" w14:textId="77777777" w:rsidR="00CB5F75" w:rsidRPr="00CB5F75" w:rsidRDefault="00CB5F75" w:rsidP="00CB5F75">
      <w:pPr>
        <w:rPr>
          <w:rFonts w:ascii="Times New Roman" w:eastAsia="Times New Roman" w:hAnsi="Times New Roman" w:cs="Times New Roman"/>
          <w:lang w:eastAsia="en-GB"/>
        </w:rPr>
      </w:pPr>
    </w:p>
    <w:p w14:paraId="669BC80B" w14:textId="30461FC3" w:rsidR="00CB5F75" w:rsidRDefault="00CB5F75"/>
    <w:sectPr w:rsidR="00CB5F75">
      <w:headerReference w:type="default" r:id="rId8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1AD273" w14:textId="77777777" w:rsidR="00D61E1F" w:rsidRDefault="00D61E1F" w:rsidP="00C15F80">
      <w:r>
        <w:separator/>
      </w:r>
    </w:p>
  </w:endnote>
  <w:endnote w:type="continuationSeparator" w:id="0">
    <w:p w14:paraId="49EFE614" w14:textId="77777777" w:rsidR="00D61E1F" w:rsidRDefault="00D61E1F" w:rsidP="00C15F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taliana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3CF72C" w14:textId="77777777" w:rsidR="00D61E1F" w:rsidRDefault="00D61E1F" w:rsidP="00C15F80">
      <w:r>
        <w:separator/>
      </w:r>
    </w:p>
  </w:footnote>
  <w:footnote w:type="continuationSeparator" w:id="0">
    <w:p w14:paraId="5780EBC0" w14:textId="77777777" w:rsidR="00D61E1F" w:rsidRDefault="00D61E1F" w:rsidP="00C15F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C0071" w14:textId="7D2FE889" w:rsidR="00C15F80" w:rsidRDefault="00C15F80">
    <w:pPr>
      <w:pStyle w:val="Header"/>
    </w:pPr>
    <w:r>
      <w:t>ECAD7003</w:t>
    </w:r>
    <w:r>
      <w:ptab w:relativeTo="margin" w:alignment="center" w:leader="none"/>
    </w:r>
    <w:r>
      <w:ptab w:relativeTo="margin" w:alignment="right" w:leader="none"/>
    </w:r>
    <w:proofErr w:type="spellStart"/>
    <w:r>
      <w:t>Rhif</w:t>
    </w:r>
    <w:proofErr w:type="spellEnd"/>
    <w:r>
      <w:t xml:space="preserve"> </w:t>
    </w:r>
    <w:proofErr w:type="spellStart"/>
    <w:r>
      <w:t>Myfyriwr</w:t>
    </w:r>
    <w:proofErr w:type="spellEnd"/>
    <w:r>
      <w:t>: 2203925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66263D"/>
    <w:multiLevelType w:val="multilevel"/>
    <w:tmpl w:val="5AA84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344740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F75"/>
    <w:rsid w:val="00442E27"/>
    <w:rsid w:val="00531136"/>
    <w:rsid w:val="005F47C3"/>
    <w:rsid w:val="00BB47D9"/>
    <w:rsid w:val="00C15F80"/>
    <w:rsid w:val="00CB5F75"/>
    <w:rsid w:val="00D61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4A7275B"/>
  <w15:chartTrackingRefBased/>
  <w15:docId w15:val="{9DA4B964-1307-AE47-89B4-D496FF037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B5F7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CB5F75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15F8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15F80"/>
  </w:style>
  <w:style w:type="paragraph" w:styleId="Footer">
    <w:name w:val="footer"/>
    <w:basedOn w:val="Normal"/>
    <w:link w:val="FooterChar"/>
    <w:uiPriority w:val="99"/>
    <w:unhideWhenUsed/>
    <w:rsid w:val="00C15F8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15F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8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bookcentral.proquest.com/lib/trinity/detail.action?docID=482505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 2013 - 2022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456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Hill</dc:creator>
  <cp:keywords/>
  <dc:description/>
  <cp:lastModifiedBy>Angharad Hill</cp:lastModifiedBy>
  <cp:revision>3</cp:revision>
  <dcterms:created xsi:type="dcterms:W3CDTF">2023-04-23T17:20:00Z</dcterms:created>
  <dcterms:modified xsi:type="dcterms:W3CDTF">2023-04-24T21:21:00Z</dcterms:modified>
</cp:coreProperties>
</file>