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0DEAD" w14:textId="77777777" w:rsidR="00AA5B63" w:rsidRDefault="00AA5B63">
      <w:pPr>
        <w:pStyle w:val="Title"/>
        <w:jc w:val="center"/>
        <w:rPr>
          <w:sz w:val="32"/>
          <w:szCs w:val="32"/>
        </w:rPr>
      </w:pPr>
      <w:bookmarkStart w:id="0" w:name="_rlninm5t0jkl" w:colFirst="0" w:colLast="0"/>
      <w:bookmarkEnd w:id="0"/>
    </w:p>
    <w:p w14:paraId="0CCB6BB7" w14:textId="77777777" w:rsidR="00AA5B63" w:rsidRDefault="00AA5B63">
      <w:pPr>
        <w:pStyle w:val="Title"/>
        <w:jc w:val="center"/>
        <w:rPr>
          <w:sz w:val="32"/>
          <w:szCs w:val="32"/>
        </w:rPr>
      </w:pPr>
      <w:bookmarkStart w:id="1" w:name="_jb0c61t4f1vo" w:colFirst="0" w:colLast="0"/>
      <w:bookmarkEnd w:id="1"/>
    </w:p>
    <w:p w14:paraId="72F00F4A" w14:textId="77777777" w:rsidR="00AA5B63" w:rsidRDefault="00AA5B63">
      <w:pPr>
        <w:pStyle w:val="Title"/>
        <w:jc w:val="center"/>
        <w:rPr>
          <w:sz w:val="32"/>
          <w:szCs w:val="32"/>
        </w:rPr>
      </w:pPr>
      <w:bookmarkStart w:id="2" w:name="_wtwthnhlgmas" w:colFirst="0" w:colLast="0"/>
      <w:bookmarkEnd w:id="2"/>
    </w:p>
    <w:p w14:paraId="7E87727B" w14:textId="77777777" w:rsidR="00AA5B63" w:rsidRDefault="00AA5B63">
      <w:pPr>
        <w:pStyle w:val="Title"/>
        <w:jc w:val="center"/>
        <w:rPr>
          <w:sz w:val="32"/>
          <w:szCs w:val="32"/>
        </w:rPr>
      </w:pPr>
      <w:bookmarkStart w:id="3" w:name="_27o9k0wnsqej" w:colFirst="0" w:colLast="0"/>
      <w:bookmarkEnd w:id="3"/>
    </w:p>
    <w:p w14:paraId="2D3FC867" w14:textId="77777777" w:rsidR="00AA5B63" w:rsidRDefault="00AA5B63">
      <w:pPr>
        <w:pStyle w:val="Title"/>
        <w:jc w:val="left"/>
        <w:rPr>
          <w:sz w:val="32"/>
          <w:szCs w:val="32"/>
        </w:rPr>
      </w:pPr>
      <w:bookmarkStart w:id="4" w:name="_ff83fzsnl297" w:colFirst="0" w:colLast="0"/>
      <w:bookmarkEnd w:id="4"/>
    </w:p>
    <w:p w14:paraId="4527F62E" w14:textId="77777777" w:rsidR="004054FC" w:rsidRDefault="00756251">
      <w:pPr>
        <w:pStyle w:val="Title"/>
        <w:jc w:val="center"/>
        <w:rPr>
          <w:sz w:val="32"/>
          <w:szCs w:val="32"/>
        </w:rPr>
      </w:pPr>
      <w:bookmarkStart w:id="5" w:name="_4dr99et79er0" w:colFirst="0" w:colLast="0"/>
      <w:bookmarkEnd w:id="5"/>
      <w:r>
        <w:rPr>
          <w:sz w:val="32"/>
          <w:szCs w:val="32"/>
        </w:rPr>
        <w:t>Data Handling &amp; Business Intelligence</w:t>
      </w:r>
    </w:p>
    <w:p w14:paraId="358EC400" w14:textId="77777777" w:rsidR="008D59D0" w:rsidRPr="008D59D0" w:rsidRDefault="008D59D0" w:rsidP="008D59D0">
      <w:pPr>
        <w:jc w:val="center"/>
        <w:rPr>
          <w:sz w:val="28"/>
          <w:szCs w:val="28"/>
        </w:rPr>
      </w:pPr>
      <w:r w:rsidRPr="008D59D0">
        <w:rPr>
          <w:b/>
          <w:bCs/>
          <w:sz w:val="28"/>
          <w:szCs w:val="28"/>
        </w:rPr>
        <w:t>Student name:</w:t>
      </w:r>
      <w:r w:rsidRPr="008D59D0">
        <w:rPr>
          <w:sz w:val="28"/>
          <w:szCs w:val="28"/>
        </w:rPr>
        <w:t xml:space="preserve"> Ionut-Dragos Lisaru</w:t>
      </w:r>
    </w:p>
    <w:p w14:paraId="4D19A878" w14:textId="6FDE1313" w:rsidR="00DD4900" w:rsidRPr="008D59D0" w:rsidRDefault="004054FC" w:rsidP="008D59D0">
      <w:pPr>
        <w:jc w:val="center"/>
        <w:rPr>
          <w:sz w:val="28"/>
          <w:szCs w:val="28"/>
        </w:rPr>
      </w:pPr>
      <w:r w:rsidRPr="008D59D0">
        <w:rPr>
          <w:b/>
          <w:bCs/>
          <w:sz w:val="28"/>
          <w:szCs w:val="28"/>
        </w:rPr>
        <w:t>Student ID:</w:t>
      </w:r>
      <w:r w:rsidR="008D59D0" w:rsidRPr="008D59D0">
        <w:rPr>
          <w:b/>
          <w:bCs/>
          <w:sz w:val="28"/>
          <w:szCs w:val="28"/>
        </w:rPr>
        <w:t xml:space="preserve"> </w:t>
      </w:r>
      <w:r w:rsidR="008D59D0" w:rsidRPr="008D59D0">
        <w:rPr>
          <w:sz w:val="28"/>
          <w:szCs w:val="28"/>
        </w:rPr>
        <w:t>2315590</w:t>
      </w:r>
      <w:r w:rsidRPr="008D59D0">
        <w:rPr>
          <w:sz w:val="28"/>
          <w:szCs w:val="28"/>
        </w:rPr>
        <w:br/>
      </w:r>
      <w:r w:rsidRPr="008D59D0">
        <w:rPr>
          <w:b/>
          <w:bCs/>
          <w:sz w:val="28"/>
          <w:szCs w:val="28"/>
        </w:rPr>
        <w:t>Word Count:</w:t>
      </w:r>
      <w:r w:rsidRPr="008D59D0">
        <w:rPr>
          <w:sz w:val="28"/>
          <w:szCs w:val="28"/>
        </w:rPr>
        <w:t xml:space="preserve"> 2000</w:t>
      </w:r>
      <w:r w:rsidRPr="008D59D0">
        <w:rPr>
          <w:sz w:val="28"/>
          <w:szCs w:val="28"/>
        </w:rPr>
        <w:br/>
      </w:r>
      <w:r w:rsidRPr="008D59D0">
        <w:rPr>
          <w:b/>
          <w:bCs/>
          <w:sz w:val="28"/>
          <w:szCs w:val="28"/>
        </w:rPr>
        <w:t>Date of submission:</w:t>
      </w:r>
      <w:r w:rsidRPr="008D59D0">
        <w:rPr>
          <w:sz w:val="28"/>
          <w:szCs w:val="28"/>
        </w:rPr>
        <w:t xml:space="preserve"> </w:t>
      </w:r>
      <w:r w:rsidR="008D59D0" w:rsidRPr="008D59D0">
        <w:rPr>
          <w:sz w:val="28"/>
          <w:szCs w:val="28"/>
        </w:rPr>
        <w:t>22/11/2025</w:t>
      </w:r>
    </w:p>
    <w:p w14:paraId="5ABFC122" w14:textId="77777777" w:rsidR="00DD4900" w:rsidRDefault="00DD4900">
      <w:r>
        <w:rPr>
          <w:b/>
          <w:bCs/>
        </w:rPr>
        <w:br w:type="page"/>
      </w:r>
    </w:p>
    <w:p w14:paraId="2B8931D3" w14:textId="77777777" w:rsidR="00DD4900" w:rsidRPr="00DD4900" w:rsidRDefault="00DD4900" w:rsidP="00DD4900">
      <w:pPr>
        <w:pStyle w:val="Title"/>
        <w:rPr>
          <w:sz w:val="24"/>
          <w:szCs w:val="24"/>
        </w:rPr>
      </w:pPr>
      <w:r w:rsidRPr="00DD4900">
        <w:rPr>
          <w:sz w:val="24"/>
          <w:szCs w:val="24"/>
        </w:rPr>
        <w:lastRenderedPageBreak/>
        <w:t>Executive summary</w:t>
      </w:r>
    </w:p>
    <w:p w14:paraId="02F7EAAB" w14:textId="49492951" w:rsidR="00AA5B63" w:rsidRPr="004054FC" w:rsidRDefault="00DD4900" w:rsidP="00DD4900">
      <w:pPr>
        <w:pStyle w:val="Title"/>
        <w:rPr>
          <w:b w:val="0"/>
          <w:bCs w:val="0"/>
          <w:sz w:val="24"/>
          <w:szCs w:val="24"/>
        </w:rPr>
      </w:pPr>
      <w:r w:rsidRPr="00DD4900">
        <w:rPr>
          <w:b w:val="0"/>
          <w:bCs w:val="0"/>
          <w:sz w:val="24"/>
          <w:szCs w:val="24"/>
        </w:rPr>
        <w:t xml:space="preserve">This report aims to investigate how these data centric approaches and analytical and gathering tools such as BI, Data mining and Data warehousing can be relevant in strategic formation for the Crew Clothing (medium-sized) fashion retail brand in the UK. In this report, there are several key BI technologies that were evaluated based on the selected organisation. Initiating with the DW (data warehousing) which aims to collect the data from several current and historical sources to contribute towards strategic formation. On the other hand, data mining helps in analysing the gathered data using sufficient technologies (Supervised and unsupervised). Lastly, this report suggests the particular BI tool (Power BI) that supports the integration of the data and offers real-time KPI measurements for Crew Clothing. </w:t>
      </w:r>
      <w:r w:rsidR="00756251" w:rsidRPr="004054FC">
        <w:rPr>
          <w:b w:val="0"/>
          <w:bCs w:val="0"/>
          <w:sz w:val="24"/>
          <w:szCs w:val="24"/>
        </w:rPr>
        <w:br w:type="page"/>
      </w:r>
    </w:p>
    <w:p w14:paraId="7BF24E07" w14:textId="77777777" w:rsidR="00AA5B63" w:rsidRDefault="00756251">
      <w:pPr>
        <w:jc w:val="center"/>
        <w:rPr>
          <w:b/>
          <w:bCs/>
        </w:rPr>
      </w:pPr>
      <w:r>
        <w:rPr>
          <w:b/>
          <w:bCs/>
        </w:rPr>
        <w:lastRenderedPageBreak/>
        <w:t>Table of Content</w:t>
      </w:r>
    </w:p>
    <w:sdt>
      <w:sdtPr>
        <w:id w:val="1861306945"/>
        <w:docPartObj>
          <w:docPartGallery w:val="Table of Contents"/>
          <w:docPartUnique/>
        </w:docPartObj>
      </w:sdtPr>
      <w:sdtContent>
        <w:p w14:paraId="19A84D52" w14:textId="77777777" w:rsidR="00AA5B63" w:rsidRDefault="00756251">
          <w:pPr>
            <w:widowControl w:val="0"/>
            <w:tabs>
              <w:tab w:val="right" w:pos="9360"/>
            </w:tabs>
            <w:spacing w:before="60"/>
            <w:rPr>
              <w:color w:val="000000"/>
            </w:rPr>
          </w:pPr>
          <w:r>
            <w:fldChar w:fldCharType="begin"/>
          </w:r>
          <w:r>
            <w:instrText xml:space="preserve"> TOC \h \u \z \t "Heading 1,1,Heading 2,2,Heading 3,3,Heading 4,4,Heading 5,5,Heading 6,6,"</w:instrText>
          </w:r>
          <w:r>
            <w:fldChar w:fldCharType="separate"/>
          </w:r>
          <w:hyperlink w:anchor="_4crcdj216xzk">
            <w:r>
              <w:rPr>
                <w:color w:val="000000"/>
              </w:rPr>
              <w:t>1. Introduction</w:t>
            </w:r>
            <w:r>
              <w:rPr>
                <w:color w:val="000000"/>
              </w:rPr>
              <w:tab/>
            </w:r>
          </w:hyperlink>
          <w:r>
            <w:fldChar w:fldCharType="begin"/>
          </w:r>
          <w:r>
            <w:instrText xml:space="preserve"> PAGEREF _4crcdj216xzk \h </w:instrText>
          </w:r>
          <w:r>
            <w:fldChar w:fldCharType="separate"/>
          </w:r>
          <w:r>
            <w:t>4</w:t>
          </w:r>
          <w:r>
            <w:fldChar w:fldCharType="end"/>
          </w:r>
        </w:p>
        <w:p w14:paraId="68AB070C" w14:textId="77777777" w:rsidR="00AA5B63" w:rsidRDefault="00756251">
          <w:pPr>
            <w:widowControl w:val="0"/>
            <w:tabs>
              <w:tab w:val="right" w:pos="9360"/>
            </w:tabs>
            <w:spacing w:before="60"/>
            <w:rPr>
              <w:color w:val="000000"/>
            </w:rPr>
          </w:pPr>
          <w:hyperlink w:anchor="_fd5ahajdrv7m">
            <w:r>
              <w:rPr>
                <w:color w:val="000000"/>
              </w:rPr>
              <w:t>2. Trends in BI, DW, and DM</w:t>
            </w:r>
            <w:r>
              <w:rPr>
                <w:color w:val="000000"/>
              </w:rPr>
              <w:tab/>
            </w:r>
          </w:hyperlink>
          <w:r>
            <w:fldChar w:fldCharType="begin"/>
          </w:r>
          <w:r>
            <w:instrText xml:space="preserve"> PAGEREF _fd5ahajdrv7m \h </w:instrText>
          </w:r>
          <w:r>
            <w:fldChar w:fldCharType="separate"/>
          </w:r>
          <w:r>
            <w:t>4</w:t>
          </w:r>
          <w:r>
            <w:fldChar w:fldCharType="end"/>
          </w:r>
        </w:p>
        <w:p w14:paraId="043A4369" w14:textId="77777777" w:rsidR="00AA5B63" w:rsidRDefault="00756251">
          <w:pPr>
            <w:widowControl w:val="0"/>
            <w:tabs>
              <w:tab w:val="right" w:pos="9360"/>
            </w:tabs>
            <w:spacing w:before="60"/>
            <w:rPr>
              <w:color w:val="000000"/>
            </w:rPr>
          </w:pPr>
          <w:hyperlink w:anchor="_fpuxj8uix3je">
            <w:r>
              <w:rPr>
                <w:color w:val="000000"/>
              </w:rPr>
              <w:t>3. Data Warehousing in the Organisation Applications</w:t>
            </w:r>
            <w:r>
              <w:rPr>
                <w:color w:val="000000"/>
              </w:rPr>
              <w:tab/>
            </w:r>
          </w:hyperlink>
          <w:r>
            <w:fldChar w:fldCharType="begin"/>
          </w:r>
          <w:r>
            <w:instrText xml:space="preserve"> PAGEREF _fpuxj8uix3je \h </w:instrText>
          </w:r>
          <w:r>
            <w:fldChar w:fldCharType="separate"/>
          </w:r>
          <w:r>
            <w:t>5</w:t>
          </w:r>
          <w:r>
            <w:fldChar w:fldCharType="end"/>
          </w:r>
        </w:p>
        <w:p w14:paraId="4A38C3C6" w14:textId="77777777" w:rsidR="00AA5B63" w:rsidRDefault="00756251">
          <w:pPr>
            <w:widowControl w:val="0"/>
            <w:tabs>
              <w:tab w:val="right" w:pos="9360"/>
            </w:tabs>
            <w:spacing w:before="60"/>
            <w:rPr>
              <w:color w:val="000000"/>
            </w:rPr>
          </w:pPr>
          <w:hyperlink w:anchor="_mcd1jqscsba">
            <w:r>
              <w:rPr>
                <w:color w:val="000000"/>
              </w:rPr>
              <w:t>4. Data Mining Techniques</w:t>
            </w:r>
            <w:r>
              <w:rPr>
                <w:color w:val="000000"/>
              </w:rPr>
              <w:tab/>
            </w:r>
          </w:hyperlink>
          <w:r>
            <w:fldChar w:fldCharType="begin"/>
          </w:r>
          <w:r>
            <w:instrText xml:space="preserve"> PAGEREF _mcd1jqscsba \h </w:instrText>
          </w:r>
          <w:r>
            <w:fldChar w:fldCharType="separate"/>
          </w:r>
          <w:r>
            <w:t>6</w:t>
          </w:r>
          <w:r>
            <w:fldChar w:fldCharType="end"/>
          </w:r>
        </w:p>
        <w:p w14:paraId="7EBB5858" w14:textId="77777777" w:rsidR="00AA5B63" w:rsidRDefault="00756251">
          <w:pPr>
            <w:widowControl w:val="0"/>
            <w:tabs>
              <w:tab w:val="right" w:pos="9360"/>
            </w:tabs>
            <w:spacing w:before="60"/>
            <w:rPr>
              <w:color w:val="000000"/>
            </w:rPr>
          </w:pPr>
          <w:hyperlink w:anchor="_plvjtlknpfxk">
            <w:r>
              <w:rPr>
                <w:color w:val="000000"/>
              </w:rPr>
              <w:t>5. Predictive Analysis</w:t>
            </w:r>
            <w:r>
              <w:rPr>
                <w:color w:val="000000"/>
              </w:rPr>
              <w:tab/>
            </w:r>
          </w:hyperlink>
          <w:r>
            <w:fldChar w:fldCharType="begin"/>
          </w:r>
          <w:r>
            <w:instrText xml:space="preserve"> PAGEREF _plvjtlknpfxk \h </w:instrText>
          </w:r>
          <w:r>
            <w:fldChar w:fldCharType="separate"/>
          </w:r>
          <w:r>
            <w:t>7</w:t>
          </w:r>
          <w:r>
            <w:fldChar w:fldCharType="end"/>
          </w:r>
        </w:p>
        <w:p w14:paraId="74392ADE" w14:textId="77777777" w:rsidR="00AA5B63" w:rsidRDefault="00756251">
          <w:pPr>
            <w:widowControl w:val="0"/>
            <w:tabs>
              <w:tab w:val="right" w:pos="9360"/>
            </w:tabs>
            <w:spacing w:before="60"/>
            <w:rPr>
              <w:color w:val="000000"/>
            </w:rPr>
          </w:pPr>
          <w:hyperlink w:anchor="_eu6qtmwtjxa3">
            <w:r>
              <w:rPr>
                <w:color w:val="000000"/>
              </w:rPr>
              <w:t>6. Ethical and Data Security Considerations</w:t>
            </w:r>
            <w:r>
              <w:rPr>
                <w:color w:val="000000"/>
              </w:rPr>
              <w:tab/>
            </w:r>
          </w:hyperlink>
          <w:r>
            <w:fldChar w:fldCharType="begin"/>
          </w:r>
          <w:r>
            <w:instrText xml:space="preserve"> PAGEREF _eu6qtmwtjxa3 \h </w:instrText>
          </w:r>
          <w:r>
            <w:fldChar w:fldCharType="separate"/>
          </w:r>
          <w:r>
            <w:t>8</w:t>
          </w:r>
          <w:r>
            <w:fldChar w:fldCharType="end"/>
          </w:r>
        </w:p>
        <w:p w14:paraId="502E6D13" w14:textId="77777777" w:rsidR="00AA5B63" w:rsidRDefault="00756251">
          <w:pPr>
            <w:widowControl w:val="0"/>
            <w:tabs>
              <w:tab w:val="right" w:pos="9360"/>
            </w:tabs>
            <w:spacing w:before="60"/>
            <w:rPr>
              <w:color w:val="000000"/>
            </w:rPr>
          </w:pPr>
          <w:hyperlink w:anchor="_nqudsirehysx">
            <w:r>
              <w:rPr>
                <w:color w:val="000000"/>
              </w:rPr>
              <w:t>7. Reporting and Dashboard Solutions</w:t>
            </w:r>
            <w:r>
              <w:rPr>
                <w:color w:val="000000"/>
              </w:rPr>
              <w:tab/>
            </w:r>
          </w:hyperlink>
          <w:r>
            <w:fldChar w:fldCharType="begin"/>
          </w:r>
          <w:r>
            <w:instrText xml:space="preserve"> PAGEREF _nqudsirehysx \h </w:instrText>
          </w:r>
          <w:r>
            <w:fldChar w:fldCharType="separate"/>
          </w:r>
          <w:r>
            <w:t>9</w:t>
          </w:r>
          <w:r>
            <w:fldChar w:fldCharType="end"/>
          </w:r>
        </w:p>
        <w:p w14:paraId="201B576F" w14:textId="77777777" w:rsidR="00AA5B63" w:rsidRDefault="00756251">
          <w:pPr>
            <w:widowControl w:val="0"/>
            <w:tabs>
              <w:tab w:val="right" w:pos="9360"/>
            </w:tabs>
            <w:spacing w:before="60"/>
            <w:rPr>
              <w:color w:val="000000"/>
            </w:rPr>
          </w:pPr>
          <w:hyperlink w:anchor="_s7pmeva50pco">
            <w:r>
              <w:rPr>
                <w:color w:val="000000"/>
              </w:rPr>
              <w:t>8. Conclusion</w:t>
            </w:r>
            <w:r>
              <w:rPr>
                <w:color w:val="000000"/>
              </w:rPr>
              <w:tab/>
            </w:r>
          </w:hyperlink>
          <w:r>
            <w:fldChar w:fldCharType="begin"/>
          </w:r>
          <w:r>
            <w:instrText xml:space="preserve"> PAGEREF _s7pmeva50pco \h </w:instrText>
          </w:r>
          <w:r>
            <w:fldChar w:fldCharType="separate"/>
          </w:r>
          <w:r>
            <w:t>10</w:t>
          </w:r>
          <w:r>
            <w:fldChar w:fldCharType="end"/>
          </w:r>
        </w:p>
        <w:p w14:paraId="53F5F585" w14:textId="77777777" w:rsidR="00AA5B63" w:rsidRDefault="00756251">
          <w:pPr>
            <w:widowControl w:val="0"/>
            <w:tabs>
              <w:tab w:val="right" w:pos="9360"/>
            </w:tabs>
            <w:spacing w:before="60"/>
            <w:rPr>
              <w:color w:val="000000"/>
            </w:rPr>
          </w:pPr>
          <w:hyperlink w:anchor="_ccu7fysp154">
            <w:r>
              <w:rPr>
                <w:color w:val="000000"/>
              </w:rPr>
              <w:t>Reference list</w:t>
            </w:r>
            <w:r>
              <w:rPr>
                <w:color w:val="000000"/>
              </w:rPr>
              <w:tab/>
            </w:r>
          </w:hyperlink>
          <w:r>
            <w:fldChar w:fldCharType="begin"/>
          </w:r>
          <w:r>
            <w:instrText xml:space="preserve"> PAGEREF _ccu7fysp154 \h </w:instrText>
          </w:r>
          <w:r>
            <w:fldChar w:fldCharType="separate"/>
          </w:r>
          <w:r>
            <w:t>11</w:t>
          </w:r>
          <w:r>
            <w:fldChar w:fldCharType="end"/>
          </w:r>
        </w:p>
        <w:p w14:paraId="1DD8D200" w14:textId="77777777" w:rsidR="00AA5B63" w:rsidRDefault="00756251">
          <w:pPr>
            <w:widowControl w:val="0"/>
            <w:tabs>
              <w:tab w:val="right" w:pos="9360"/>
            </w:tabs>
            <w:spacing w:before="60"/>
            <w:rPr>
              <w:color w:val="000000"/>
            </w:rPr>
          </w:pPr>
          <w:hyperlink w:anchor="_alftxrm36y97">
            <w:r>
              <w:rPr>
                <w:color w:val="000000"/>
              </w:rPr>
              <w:t>Appendix</w:t>
            </w:r>
            <w:r>
              <w:rPr>
                <w:color w:val="000000"/>
              </w:rPr>
              <w:tab/>
            </w:r>
          </w:hyperlink>
          <w:r>
            <w:fldChar w:fldCharType="begin"/>
          </w:r>
          <w:r>
            <w:instrText xml:space="preserve"> PAGEREF _alftxrm36y97 \h </w:instrText>
          </w:r>
          <w:r>
            <w:fldChar w:fldCharType="separate"/>
          </w:r>
          <w:r>
            <w:t>14</w:t>
          </w:r>
          <w:r>
            <w:fldChar w:fldCharType="end"/>
          </w:r>
          <w:r>
            <w:fldChar w:fldCharType="end"/>
          </w:r>
        </w:p>
      </w:sdtContent>
    </w:sdt>
    <w:p w14:paraId="79B5614E" w14:textId="02FC7DDD" w:rsidR="00AA5B63" w:rsidRDefault="00756251" w:rsidP="00DD4900">
      <w:pPr>
        <w:jc w:val="center"/>
      </w:pPr>
      <w:r>
        <w:rPr>
          <w:b/>
          <w:bCs/>
        </w:rPr>
        <w:t xml:space="preserve"> </w:t>
      </w:r>
      <w:r>
        <w:br w:type="page"/>
      </w:r>
    </w:p>
    <w:p w14:paraId="3E62E5E6" w14:textId="77777777" w:rsidR="00AA5B63" w:rsidRDefault="00756251">
      <w:pPr>
        <w:pStyle w:val="Heading1"/>
        <w:jc w:val="left"/>
      </w:pPr>
      <w:bookmarkStart w:id="6" w:name="_4crcdj216xzk" w:colFirst="0" w:colLast="0"/>
      <w:bookmarkEnd w:id="6"/>
      <w:r>
        <w:lastRenderedPageBreak/>
        <w:t>1. Introduction</w:t>
      </w:r>
    </w:p>
    <w:p w14:paraId="731A7CFF" w14:textId="77777777" w:rsidR="00AA5B63" w:rsidRDefault="00756251">
      <w:pPr>
        <w:rPr>
          <w:b/>
          <w:bCs/>
        </w:rPr>
      </w:pPr>
      <w:r>
        <w:t xml:space="preserve">This report aims to draw attention to understanding several BI (Business Intelligence) applications and tools for attaining competitive edge in the UK retail sector. For this report, operating as a data analyst in Crew Clothing brand in the UK, addressing the needs of using advanced data mining, BI and Data Warehousing (DW) certainly contributes to strategic planning. Delving into the company, Crew Clothing is a medium sized organisation operating in the fashion retail settings in the UK. Since their operation in 1993, the Crew Clothing has offered significant fashion styles that lead to their expansion of up to 100 stores nationally (Crew Clothing, 2025). Delving into the retail appeal landscape, in the UK, the concerned industry contributes around £62 billion to the national GDP (UKFT, 2025). Concluding its diversified opportunities for brands like Crew Clothing to flourish. This report is categorised into six individual pointers, initiating from admiring BI, DW and DM (data mining) based trends to offering dashboard solutions applying to the concerned brand's strategy development. </w:t>
      </w:r>
    </w:p>
    <w:p w14:paraId="5A3A37AC" w14:textId="77777777" w:rsidR="00AA5B63" w:rsidRDefault="00756251">
      <w:pPr>
        <w:pStyle w:val="Heading1"/>
        <w:jc w:val="left"/>
      </w:pPr>
      <w:bookmarkStart w:id="7" w:name="_fd5ahajdrv7m" w:colFirst="0" w:colLast="0"/>
      <w:bookmarkEnd w:id="7"/>
      <w:r>
        <w:t xml:space="preserve">2. Trends in BI, DW, and DM </w:t>
      </w:r>
    </w:p>
    <w:p w14:paraId="0676B733" w14:textId="77777777" w:rsidR="00AA5B63" w:rsidRDefault="00756251">
      <w:r>
        <w:t xml:space="preserve">BI or Business Intelligence can be defined as the strategic and innovative technology that uses the business current conditions and present strategies to attain the objectives (Alsibhawi </w:t>
      </w:r>
      <w:r>
        <w:rPr>
          <w:i/>
          <w:iCs/>
        </w:rPr>
        <w:t>et al.</w:t>
      </w:r>
      <w:r>
        <w:t xml:space="preserve">, 2023). The use of BI by the Crew Clothing can help indulge several business related ideas to generate strategies that can attain the set business goals. On the other hand, the Data Warehousing can be a central respiratory module that gathers historical and current data into a centralised system to direct strategic formations (Nambiar, A. and Mundra, 2022). For example, the Crew Clothing operations since their initiation in 1993 and airing the current brand conditions, the Data Warehousing will accumulate data into the central system that drives the future strategic formation. Lastly, the use of Data Mining (DM) can be defined as the process of data interpretation and pattern recognising through machine learning and trend analysis (Papakyriakou and Barbounakis, 2022). </w:t>
      </w:r>
    </w:p>
    <w:p w14:paraId="135EE0B8" w14:textId="3517C167" w:rsidR="00AA5B63" w:rsidRDefault="00756251">
      <w:r>
        <w:t xml:space="preserve">Focusing on the current BI trend in the UK, the national government authorities have signed a MoU with Microsoft under the Digital Transformation Agreement 2021, where Microsoft 365 Azure, Dynamics 365 and other BI platforms will be provided to the public enterprises like Crew Clothing (Mordor intelligence, 2025). Prior to the BI market size that is anticipated to rise by 9.2%. On the other hand, Cloud Warehousing or storage also anticipated a rise in market size leading to </w:t>
      </w:r>
      <w:r>
        <w:lastRenderedPageBreak/>
        <w:t>3.89 billion in 2024, and anticipated growth by 15.96% (IMARC</w:t>
      </w:r>
      <w:r w:rsidR="0063773A">
        <w:t xml:space="preserve"> </w:t>
      </w:r>
      <w:r>
        <w:t xml:space="preserve">group, 2025). For example, Crew clothing brands used the Oracle Cloud infrastructure for marketing. In addition, AI integration often leads to 26% of total digital sales by retailers (IBIS world, 2023). So, Crew clothing can use the AI for customer personalisation. In regards to the use of DW, the brand can provide a reliable view of the business operations demanding innovation (Al-Okaily </w:t>
      </w:r>
      <w:r>
        <w:rPr>
          <w:i/>
          <w:iCs/>
        </w:rPr>
        <w:t>et al.,</w:t>
      </w:r>
      <w:r>
        <w:t xml:space="preserve"> 2023). So, the Crew clothing can invest on that specific operational segment to attain higher sales volume after assessing the business model using DW data. </w:t>
      </w:r>
    </w:p>
    <w:p w14:paraId="39DFA75F" w14:textId="5FF4DC89" w:rsidR="00AA5B63" w:rsidRDefault="00756251">
      <w:pPr>
        <w:rPr>
          <w:b/>
          <w:bCs/>
        </w:rPr>
      </w:pPr>
      <w:r>
        <w:t xml:space="preserve">Based on the above evaluation, there are certain theories that can be adaptable. One of the theories can be Kimball's Data Warehouse Theory, which illustrates the appropriate schemes or dimensions to focus on (Hounkponou and Ezin, 2025). For example, for the Crew Clothing brand it can be a viable solution to invest in Sales Data Mart to draw certain clothing accessories that are </w:t>
      </w:r>
      <w:r w:rsidR="0063773A">
        <w:t>best-selling</w:t>
      </w:r>
      <w:r>
        <w:t xml:space="preserve"> across London. On the other hand, the CRISP-DM model can also be used that typically offers the structured methodology to gain data analysis (Schröer </w:t>
      </w:r>
      <w:r>
        <w:rPr>
          <w:i/>
          <w:iCs/>
        </w:rPr>
        <w:t>et al.,</w:t>
      </w:r>
      <w:r>
        <w:t xml:space="preserve"> 2021). For example, such data mining models can be applied by the concerned brand to develop their AI driven customer assistance and online sales. </w:t>
      </w:r>
    </w:p>
    <w:p w14:paraId="5424A7A6" w14:textId="77777777" w:rsidR="00AA5B63" w:rsidRDefault="00756251">
      <w:pPr>
        <w:pStyle w:val="Heading1"/>
        <w:jc w:val="left"/>
      </w:pPr>
      <w:bookmarkStart w:id="8" w:name="_fpuxj8uix3je" w:colFirst="0" w:colLast="0"/>
      <w:bookmarkEnd w:id="8"/>
      <w:r>
        <w:t xml:space="preserve">3. Data Warehousing in the Organisation Applications </w:t>
      </w:r>
    </w:p>
    <w:p w14:paraId="1D4077BA" w14:textId="77777777" w:rsidR="00AA5B63" w:rsidRDefault="00756251">
      <w:r>
        <w:t xml:space="preserve">Data Warehouse is often considered a core component in the business intelligence infrastructure within the organisation. Nambiar and Mundra, (2022), has defined the data warehouse as a core component and subject-based, non-volatile gathering of the data assisting in strategic formation. Data warehousing is an innovative data gathering process that focuses on specific subjects to support decision-making. For example, data warehousing can offer data that revolves around key business dynamics. Like the customer experience, sales predictions and gathering organisational application for the Crew Clothing brand in the UK. </w:t>
      </w:r>
    </w:p>
    <w:p w14:paraId="4D3DEE0A" w14:textId="3EB407C4" w:rsidR="00AA5B63" w:rsidRDefault="00756251">
      <w:r>
        <w:t xml:space="preserve">In regards to this data driven market conditions such as the UK retail fashion where most of the strategic decisions are made based on several data. The application of this Data Warehousing (DW) in regards to Crew clothing can be paramount in terms of strategic decision formulation. In regards to the Crew Clothing, the DW often facilitates data access. Maswanganyi </w:t>
      </w:r>
      <w:r>
        <w:rPr>
          <w:i/>
          <w:iCs/>
        </w:rPr>
        <w:t>et al.,</w:t>
      </w:r>
      <w:r>
        <w:t xml:space="preserve"> (2024), data warehousing includes drawing information from diverse centralised sources and several historical sources that helps in solving complicated analytical queries. For example, the Data Computing and </w:t>
      </w:r>
      <w:r>
        <w:lastRenderedPageBreak/>
        <w:t>Warehousing by Crew clothing using the Oracle cloud marketing infrastructure can optimise the several historical trends and run comprehensive reports to deal with complicated ad-hoc queries more efficiently (</w:t>
      </w:r>
      <w:r w:rsidR="0063773A">
        <w:t>Computer weekly</w:t>
      </w:r>
      <w:r>
        <w:t xml:space="preserve">, 2014). In addition, the use of cloud data warehousing, the storing of data in a centralised system often facilitates such complex data analytics for Crew Clothing. </w:t>
      </w:r>
    </w:p>
    <w:p w14:paraId="5BE1DCCF" w14:textId="1BFDC48F" w:rsidR="00AA5B63" w:rsidRDefault="00756251">
      <w:pPr>
        <w:rPr>
          <w:b/>
          <w:bCs/>
        </w:rPr>
      </w:pPr>
      <w:r>
        <w:t xml:space="preserve">In addition to how the use of DW can facilitate data accessibility and brand efficiency, the application of the DW can also be evident in terms of organisational strategic decision formation. The use of the Data Warehousing act as a centralised IoT server to offer real-time assessment of sales across several divisions. Sahara and Aamer, (2022), has stated that the application of Data Warehousing can be used for gaining real-time business reporting. For example, as the Crew Clothing is spread across 100 stores in the UK, using this DW can help in determining the sales performance across their stores and provide assistance in real-time circumstances. The DW can be used by the merchandisers of Crew clothing to raise ad-hoc queries in the DW to address the stock or investor knowledge. In addition to this, Data Warehousing can also be applied for demand forecasting facilitating strategic formation (Agboola </w:t>
      </w:r>
      <w:r>
        <w:rPr>
          <w:i/>
          <w:iCs/>
        </w:rPr>
        <w:t>et al.,</w:t>
      </w:r>
      <w:r>
        <w:t xml:space="preserve"> 2025). In the case of Crew Clothing using their dedicated DW centralised data server, can predict the market trends. For example, the increase in demand for the winter </w:t>
      </w:r>
      <w:r w:rsidR="0063773A">
        <w:t>clothing</w:t>
      </w:r>
      <w:r>
        <w:t xml:space="preserve"> can be predicted based on the current social media trends and market situation, influencing strategic formation. </w:t>
      </w:r>
    </w:p>
    <w:p w14:paraId="02E0CF9D" w14:textId="77777777" w:rsidR="00AA5B63" w:rsidRDefault="00756251">
      <w:pPr>
        <w:pStyle w:val="Heading1"/>
      </w:pPr>
      <w:bookmarkStart w:id="9" w:name="_mcd1jqscsba" w:colFirst="0" w:colLast="0"/>
      <w:bookmarkEnd w:id="9"/>
      <w:r>
        <w:t>4. Data Mining Techniques</w:t>
      </w:r>
    </w:p>
    <w:p w14:paraId="0589686B" w14:textId="17D1E2F8" w:rsidR="00AA5B63" w:rsidRDefault="00756251">
      <w:r>
        <w:t xml:space="preserve">Data mining can be defined as a specific technique leveraged to clean and analyse the data across the data warehouse to gain more clear insights (Chen </w:t>
      </w:r>
      <w:r>
        <w:rPr>
          <w:i/>
          <w:iCs/>
        </w:rPr>
        <w:t>et al.,</w:t>
      </w:r>
      <w:r>
        <w:t xml:space="preserve"> 2023). For retail organisations like the Crew Clothing in the UK reta</w:t>
      </w:r>
      <w:r w:rsidR="0063773A">
        <w:t>il</w:t>
      </w:r>
      <w:r>
        <w:t xml:space="preserve"> fashion gathering large amounts of data into their dedicated cloud warehouse can be properly inspected using the data mining to gain business insights driving the strategic formation. </w:t>
      </w:r>
    </w:p>
    <w:p w14:paraId="03779510" w14:textId="77777777" w:rsidR="00AA5B63" w:rsidRDefault="00756251">
      <w:r>
        <w:t xml:space="preserve">In this context, there are several key techniques used for data mining. One of such techniques can be clustering data mining, which can be considered unsupervised data arrangements. Oyewole and Thopil, (2023), has defined clustering data mining as forming a data group or cluster of data that shares similar characteristics. In regards to the clustering form of data mining, such techniques can be of great importance and resilience to the Crew Clothing brand in satisfying the CRM (Customer </w:t>
      </w:r>
      <w:r>
        <w:lastRenderedPageBreak/>
        <w:t xml:space="preserve">Relationship Management) goals and offer tailored marketing.  For example, Crew Clothing can collect vast amounts of customer data and offer tailored marketing initiatives satisfying the customers. For this un-supervised data mining the tools include the Cloud Servers such as Microsoft Azure, Google Cloud AI server etc. In addition, the Crew Clothing also needs to use the Power BI tool for business strategic formation. </w:t>
      </w:r>
    </w:p>
    <w:p w14:paraId="1D9E3629" w14:textId="1AABCFB5" w:rsidR="00AA5B63" w:rsidRDefault="00756251">
      <w:r>
        <w:t xml:space="preserve">On the other hand, another key data mining technique can be the collection technique which is a supervised form of data interpretation. Sıcakyüz </w:t>
      </w:r>
      <w:r>
        <w:rPr>
          <w:i/>
          <w:iCs/>
        </w:rPr>
        <w:t xml:space="preserve">et al., </w:t>
      </w:r>
      <w:r>
        <w:t xml:space="preserve">(2025), has defined the collection form of data mining as a pre-classified data gathering helping to develop a set of rules to predict the class of the data. For this collection data mining the common algorithm includes the decision-tree or regression data analysis. Using this pre-classified data it can be relevant for Crew clothing to optimise the inventory and supply networks. For example, Crew clothing can predict the market trends and likelihood of changing the clothing layouts to attain more sales. In regards to this supervised data, the Crew Clothing can use the Amazon </w:t>
      </w:r>
      <w:r w:rsidR="0063773A">
        <w:t>Sage Master</w:t>
      </w:r>
      <w:r>
        <w:t xml:space="preserve">, and integration of Oracle Cloud Marketing domain already used by the Crew Clothing. </w:t>
      </w:r>
    </w:p>
    <w:p w14:paraId="599085AF" w14:textId="77777777" w:rsidR="00AA5B63" w:rsidRDefault="00756251">
      <w:pPr>
        <w:pStyle w:val="Heading1"/>
        <w:jc w:val="left"/>
      </w:pPr>
      <w:bookmarkStart w:id="10" w:name="_plvjtlknpfxk" w:colFirst="0" w:colLast="0"/>
      <w:bookmarkEnd w:id="10"/>
      <w:r>
        <w:t xml:space="preserve">5. Predictive Analysis </w:t>
      </w:r>
    </w:p>
    <w:p w14:paraId="186565C4" w14:textId="77777777" w:rsidR="00AA5B63" w:rsidRDefault="00756251">
      <w:r>
        <w:t xml:space="preserve">Data gathering and mining are respectively used for predicting the trends and driving the organisation's strategy (Selvarajan, 2021). Thereby, in regards to the predictive analysis, there are several key tools that can drive the Crew clothing competitive decision-making. Therefore a comparison of those tools can help the Crew clothing brand to apply the relevant framework for anticipating the future clothing trends. </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2582"/>
        <w:gridCol w:w="2595"/>
        <w:gridCol w:w="2775"/>
      </w:tblGrid>
      <w:tr w:rsidR="00AA5B63" w14:paraId="2A347788" w14:textId="77777777" w:rsidTr="00B25812">
        <w:tc>
          <w:tcPr>
            <w:tcW w:w="1408" w:type="dxa"/>
            <w:tcMar>
              <w:top w:w="100" w:type="dxa"/>
              <w:left w:w="100" w:type="dxa"/>
              <w:bottom w:w="100" w:type="dxa"/>
              <w:right w:w="100" w:type="dxa"/>
            </w:tcMar>
          </w:tcPr>
          <w:p w14:paraId="04FDC5DB" w14:textId="77777777" w:rsidR="00AA5B63" w:rsidRDefault="00756251">
            <w:pPr>
              <w:widowControl w:val="0"/>
              <w:pBdr>
                <w:top w:val="nil"/>
                <w:left w:val="nil"/>
                <w:bottom w:val="nil"/>
                <w:right w:val="nil"/>
                <w:between w:val="nil"/>
              </w:pBdr>
              <w:jc w:val="center"/>
              <w:rPr>
                <w:b/>
                <w:bCs/>
              </w:rPr>
            </w:pPr>
            <w:r>
              <w:rPr>
                <w:b/>
                <w:bCs/>
              </w:rPr>
              <w:t xml:space="preserve">Predictive analysis tools </w:t>
            </w:r>
          </w:p>
        </w:tc>
        <w:tc>
          <w:tcPr>
            <w:tcW w:w="2582" w:type="dxa"/>
            <w:tcMar>
              <w:top w:w="100" w:type="dxa"/>
              <w:left w:w="100" w:type="dxa"/>
              <w:bottom w:w="100" w:type="dxa"/>
              <w:right w:w="100" w:type="dxa"/>
            </w:tcMar>
          </w:tcPr>
          <w:p w14:paraId="169C1823" w14:textId="77777777" w:rsidR="00AA5B63" w:rsidRDefault="00756251">
            <w:pPr>
              <w:widowControl w:val="0"/>
              <w:pBdr>
                <w:top w:val="nil"/>
                <w:left w:val="nil"/>
                <w:bottom w:val="nil"/>
                <w:right w:val="nil"/>
                <w:between w:val="nil"/>
              </w:pBdr>
              <w:jc w:val="center"/>
              <w:rPr>
                <w:b/>
                <w:bCs/>
              </w:rPr>
            </w:pPr>
            <w:r>
              <w:rPr>
                <w:b/>
                <w:bCs/>
              </w:rPr>
              <w:t xml:space="preserve">Features </w:t>
            </w:r>
          </w:p>
        </w:tc>
        <w:tc>
          <w:tcPr>
            <w:tcW w:w="2595" w:type="dxa"/>
            <w:tcMar>
              <w:top w:w="100" w:type="dxa"/>
              <w:left w:w="100" w:type="dxa"/>
              <w:bottom w:w="100" w:type="dxa"/>
              <w:right w:w="100" w:type="dxa"/>
            </w:tcMar>
          </w:tcPr>
          <w:p w14:paraId="7D56A551" w14:textId="77777777" w:rsidR="00AA5B63" w:rsidRDefault="00756251">
            <w:pPr>
              <w:widowControl w:val="0"/>
              <w:pBdr>
                <w:top w:val="nil"/>
                <w:left w:val="nil"/>
                <w:bottom w:val="nil"/>
                <w:right w:val="nil"/>
                <w:between w:val="nil"/>
              </w:pBdr>
              <w:jc w:val="center"/>
              <w:rPr>
                <w:b/>
                <w:bCs/>
              </w:rPr>
            </w:pPr>
            <w:r>
              <w:rPr>
                <w:b/>
                <w:bCs/>
              </w:rPr>
              <w:t xml:space="preserve">Usability and integration for Crew Clothing brand </w:t>
            </w:r>
          </w:p>
        </w:tc>
        <w:tc>
          <w:tcPr>
            <w:tcW w:w="2775" w:type="dxa"/>
            <w:tcMar>
              <w:top w:w="100" w:type="dxa"/>
              <w:left w:w="100" w:type="dxa"/>
              <w:bottom w:w="100" w:type="dxa"/>
              <w:right w:w="100" w:type="dxa"/>
            </w:tcMar>
          </w:tcPr>
          <w:p w14:paraId="001113E2" w14:textId="77777777" w:rsidR="00AA5B63" w:rsidRDefault="00756251">
            <w:pPr>
              <w:widowControl w:val="0"/>
              <w:pBdr>
                <w:top w:val="nil"/>
                <w:left w:val="nil"/>
                <w:bottom w:val="nil"/>
                <w:right w:val="nil"/>
                <w:between w:val="nil"/>
              </w:pBdr>
              <w:jc w:val="center"/>
              <w:rPr>
                <w:b/>
                <w:bCs/>
              </w:rPr>
            </w:pPr>
            <w:r>
              <w:rPr>
                <w:b/>
                <w:bCs/>
              </w:rPr>
              <w:t>Predicting capabilities</w:t>
            </w:r>
          </w:p>
        </w:tc>
      </w:tr>
      <w:tr w:rsidR="00AA5B63" w14:paraId="63BDA23B" w14:textId="77777777" w:rsidTr="00B25812">
        <w:tc>
          <w:tcPr>
            <w:tcW w:w="1408" w:type="dxa"/>
            <w:tcMar>
              <w:top w:w="100" w:type="dxa"/>
              <w:left w:w="100" w:type="dxa"/>
              <w:bottom w:w="100" w:type="dxa"/>
              <w:right w:w="100" w:type="dxa"/>
            </w:tcMar>
          </w:tcPr>
          <w:p w14:paraId="39DA5940" w14:textId="77777777" w:rsidR="00AA5B63" w:rsidRDefault="00756251">
            <w:pPr>
              <w:widowControl w:val="0"/>
              <w:pBdr>
                <w:top w:val="nil"/>
                <w:left w:val="nil"/>
                <w:bottom w:val="nil"/>
                <w:right w:val="nil"/>
                <w:between w:val="nil"/>
              </w:pBdr>
              <w:jc w:val="center"/>
            </w:pPr>
            <w:r>
              <w:t>SPSS or RapidMiner</w:t>
            </w:r>
          </w:p>
        </w:tc>
        <w:tc>
          <w:tcPr>
            <w:tcW w:w="2582" w:type="dxa"/>
            <w:tcMar>
              <w:top w:w="100" w:type="dxa"/>
              <w:left w:w="100" w:type="dxa"/>
              <w:bottom w:w="100" w:type="dxa"/>
              <w:right w:w="100" w:type="dxa"/>
            </w:tcMar>
          </w:tcPr>
          <w:p w14:paraId="089EC040" w14:textId="77777777" w:rsidR="00AA5B63" w:rsidRDefault="00756251">
            <w:pPr>
              <w:widowControl w:val="0"/>
              <w:pBdr>
                <w:top w:val="nil"/>
                <w:left w:val="nil"/>
                <w:bottom w:val="nil"/>
                <w:right w:val="nil"/>
                <w:between w:val="nil"/>
              </w:pBdr>
            </w:pPr>
            <w:r>
              <w:t xml:space="preserve">The application used for data trend predictability offers a user-friendly </w:t>
            </w:r>
            <w:r>
              <w:lastRenderedPageBreak/>
              <w:t xml:space="preserve">interface and simplified algorithm without any sort of coding. </w:t>
            </w:r>
          </w:p>
        </w:tc>
        <w:tc>
          <w:tcPr>
            <w:tcW w:w="2595" w:type="dxa"/>
            <w:tcMar>
              <w:top w:w="100" w:type="dxa"/>
              <w:left w:w="100" w:type="dxa"/>
              <w:bottom w:w="100" w:type="dxa"/>
              <w:right w:w="100" w:type="dxa"/>
            </w:tcMar>
          </w:tcPr>
          <w:p w14:paraId="4D41FC1D" w14:textId="77777777" w:rsidR="00AA5B63" w:rsidRDefault="00756251">
            <w:pPr>
              <w:widowControl w:val="0"/>
              <w:pBdr>
                <w:top w:val="nil"/>
                <w:left w:val="nil"/>
                <w:bottom w:val="nil"/>
                <w:right w:val="nil"/>
                <w:between w:val="nil"/>
              </w:pBdr>
            </w:pPr>
            <w:r>
              <w:lastRenderedPageBreak/>
              <w:t xml:space="preserve">Can feature links with several data sources and help draw a statistical </w:t>
            </w:r>
            <w:r>
              <w:lastRenderedPageBreak/>
              <w:t xml:space="preserve">data analysis to draw relevant strategies. However, the source often demands  real-time data for better prediction of trends. </w:t>
            </w:r>
          </w:p>
        </w:tc>
        <w:tc>
          <w:tcPr>
            <w:tcW w:w="2775" w:type="dxa"/>
            <w:tcMar>
              <w:top w:w="100" w:type="dxa"/>
              <w:left w:w="100" w:type="dxa"/>
              <w:bottom w:w="100" w:type="dxa"/>
              <w:right w:w="100" w:type="dxa"/>
            </w:tcMar>
          </w:tcPr>
          <w:p w14:paraId="7771CC75" w14:textId="77777777" w:rsidR="00AA5B63" w:rsidRDefault="00756251">
            <w:pPr>
              <w:widowControl w:val="0"/>
              <w:pBdr>
                <w:top w:val="nil"/>
                <w:left w:val="nil"/>
                <w:bottom w:val="nil"/>
                <w:right w:val="nil"/>
                <w:between w:val="nil"/>
              </w:pBdr>
            </w:pPr>
            <w:r>
              <w:lastRenderedPageBreak/>
              <w:t xml:space="preserve">Suitable for data interpretation from regression or classified </w:t>
            </w:r>
            <w:r>
              <w:lastRenderedPageBreak/>
              <w:t xml:space="preserve">data mining. However, it often helps in strategic development and deployment of forecasts into brands’ trend analysis. </w:t>
            </w:r>
          </w:p>
        </w:tc>
      </w:tr>
      <w:tr w:rsidR="00AA5B63" w14:paraId="75883F2D" w14:textId="77777777" w:rsidTr="00B25812">
        <w:tc>
          <w:tcPr>
            <w:tcW w:w="1408" w:type="dxa"/>
            <w:tcMar>
              <w:top w:w="100" w:type="dxa"/>
              <w:left w:w="100" w:type="dxa"/>
              <w:bottom w:w="100" w:type="dxa"/>
              <w:right w:w="100" w:type="dxa"/>
            </w:tcMar>
          </w:tcPr>
          <w:p w14:paraId="7D05A9D7" w14:textId="77777777" w:rsidR="00AA5B63" w:rsidRDefault="00756251">
            <w:pPr>
              <w:widowControl w:val="0"/>
              <w:pBdr>
                <w:top w:val="nil"/>
                <w:left w:val="nil"/>
                <w:bottom w:val="nil"/>
                <w:right w:val="nil"/>
                <w:between w:val="nil"/>
              </w:pBdr>
              <w:jc w:val="center"/>
            </w:pPr>
            <w:r>
              <w:lastRenderedPageBreak/>
              <w:t>Power BI</w:t>
            </w:r>
          </w:p>
        </w:tc>
        <w:tc>
          <w:tcPr>
            <w:tcW w:w="2582" w:type="dxa"/>
            <w:tcMar>
              <w:top w:w="100" w:type="dxa"/>
              <w:left w:w="100" w:type="dxa"/>
              <w:bottom w:w="100" w:type="dxa"/>
              <w:right w:w="100" w:type="dxa"/>
            </w:tcMar>
          </w:tcPr>
          <w:p w14:paraId="5D519956" w14:textId="77777777" w:rsidR="00AA5B63" w:rsidRDefault="00756251">
            <w:pPr>
              <w:widowControl w:val="0"/>
              <w:pBdr>
                <w:top w:val="nil"/>
                <w:left w:val="nil"/>
                <w:bottom w:val="nil"/>
                <w:right w:val="nil"/>
                <w:between w:val="nil"/>
              </w:pBdr>
            </w:pPr>
            <w:r>
              <w:t xml:space="preserve">As compared to others it is much higher user-friendly and offers a drag-and-drop interface. </w:t>
            </w:r>
          </w:p>
        </w:tc>
        <w:tc>
          <w:tcPr>
            <w:tcW w:w="2595" w:type="dxa"/>
            <w:tcMar>
              <w:top w:w="100" w:type="dxa"/>
              <w:left w:w="100" w:type="dxa"/>
              <w:bottom w:w="100" w:type="dxa"/>
              <w:right w:w="100" w:type="dxa"/>
            </w:tcMar>
          </w:tcPr>
          <w:p w14:paraId="1E745861" w14:textId="77777777" w:rsidR="00AA5B63" w:rsidRDefault="00756251">
            <w:pPr>
              <w:widowControl w:val="0"/>
              <w:pBdr>
                <w:top w:val="nil"/>
                <w:left w:val="nil"/>
                <w:bottom w:val="nil"/>
                <w:right w:val="nil"/>
                <w:between w:val="nil"/>
              </w:pBdr>
            </w:pPr>
            <w:r>
              <w:t xml:space="preserve">It can offer a seamless integration across Microsoft platforms like Azure, excel etc (data mining tool) leveraging integrated data from Crew Clothing’s DW. </w:t>
            </w:r>
          </w:p>
        </w:tc>
        <w:tc>
          <w:tcPr>
            <w:tcW w:w="2775" w:type="dxa"/>
            <w:tcMar>
              <w:top w:w="100" w:type="dxa"/>
              <w:left w:w="100" w:type="dxa"/>
              <w:bottom w:w="100" w:type="dxa"/>
              <w:right w:w="100" w:type="dxa"/>
            </w:tcMar>
          </w:tcPr>
          <w:p w14:paraId="706F366F" w14:textId="77777777" w:rsidR="00AA5B63" w:rsidRDefault="00756251">
            <w:pPr>
              <w:widowControl w:val="0"/>
              <w:pBdr>
                <w:top w:val="nil"/>
                <w:left w:val="nil"/>
                <w:bottom w:val="nil"/>
                <w:right w:val="nil"/>
                <w:between w:val="nil"/>
              </w:pBdr>
            </w:pPr>
            <w:r>
              <w:t xml:space="preserve">Power BI offers integrated forecasting features that easily interprets the data and offers relevant future market forecasts. </w:t>
            </w:r>
          </w:p>
        </w:tc>
      </w:tr>
    </w:tbl>
    <w:p w14:paraId="06EC8F1F" w14:textId="1F328D98" w:rsidR="00AA5B63" w:rsidRDefault="00756251">
      <w:pPr>
        <w:jc w:val="center"/>
        <w:rPr>
          <w:b/>
          <w:bCs/>
        </w:rPr>
      </w:pPr>
      <w:r>
        <w:rPr>
          <w:b/>
          <w:bCs/>
        </w:rPr>
        <w:t xml:space="preserve">Table 1: Comparing the predictive analytical tools for Crew </w:t>
      </w:r>
      <w:r w:rsidR="0063773A">
        <w:rPr>
          <w:b/>
          <w:bCs/>
        </w:rPr>
        <w:t>Clothing</w:t>
      </w:r>
    </w:p>
    <w:p w14:paraId="3C3B4FC9" w14:textId="5F094B1B" w:rsidR="00AA5B63" w:rsidRDefault="00756251">
      <w:pPr>
        <w:jc w:val="center"/>
        <w:rPr>
          <w:b/>
          <w:bCs/>
        </w:rPr>
      </w:pPr>
      <w:r>
        <w:t>(Source:</w:t>
      </w:r>
      <w:r w:rsidR="004579B3">
        <w:t xml:space="preserve"> Self Developed</w:t>
      </w:r>
      <w:r>
        <w:t>)</w:t>
      </w:r>
    </w:p>
    <w:p w14:paraId="4A709C59" w14:textId="77777777" w:rsidR="00AA5B63" w:rsidRDefault="00756251">
      <w:pPr>
        <w:pStyle w:val="Heading1"/>
        <w:jc w:val="left"/>
      </w:pPr>
      <w:bookmarkStart w:id="11" w:name="_eu6qtmwtjxa3" w:colFirst="0" w:colLast="0"/>
      <w:bookmarkEnd w:id="11"/>
      <w:r>
        <w:t xml:space="preserve">6. Ethical and Data Security Considerations </w:t>
      </w:r>
    </w:p>
    <w:p w14:paraId="5D2AE35D" w14:textId="77777777" w:rsidR="00AA5B63" w:rsidRDefault="00756251">
      <w:r>
        <w:t xml:space="preserve">In the UK brand like the Crew Clothing, collecting the data often requires addressing the crucial legal landscape. For example, the GDPR or Data Protection Act of 2018 are the specific legal framework that Crew clothing needs to admire to gather market and customer information. </w:t>
      </w:r>
    </w:p>
    <w:p w14:paraId="5161493D" w14:textId="77777777" w:rsidR="00AA5B63" w:rsidRDefault="00756251">
      <w:r>
        <w:t xml:space="preserve">Data ownership defines by the GDPR that every individual is the sole owner of their own personal data (Fia, 2021). So, the Crew Clothing needs to take proper consent from the owner of the data (customer) to predict the future fashion trend. On the other hand, consent refers to the condition when the brand asks clearly to the data owner before collecting their primary data. Lastly, transparency is something where the brand uses the data as promised and adheres to every promised ethical conditions. </w:t>
      </w:r>
    </w:p>
    <w:p w14:paraId="1C439CED" w14:textId="77777777" w:rsidR="00AA5B63" w:rsidRDefault="00756251">
      <w:pPr>
        <w:rPr>
          <w:b/>
          <w:bCs/>
        </w:rPr>
      </w:pPr>
      <w:r>
        <w:lastRenderedPageBreak/>
        <w:t xml:space="preserve">Based on the Data Protection Act of 2018, every sensitive data collected by the brand needs to be protected (Ke and Sudhir, 2023). Therefore, Crew clothing needs to initiate proper data warehouse accessibility and prevent intruders using double security and encryption. In addition, to secure the customer sensitive data, it can be viable to also regularly audit the gathered data. Furthermore, the Crew clothing also needs to protect from cyberattacks from external sources. For example, through regular penetration pilot training programs and advancing digital security. Lastly, the internal threats like information misuse by employees needs to be prevented through robust employee operations and data control. </w:t>
      </w:r>
    </w:p>
    <w:p w14:paraId="68E7FBEC" w14:textId="77777777" w:rsidR="00AA5B63" w:rsidRDefault="00756251">
      <w:pPr>
        <w:pStyle w:val="Heading1"/>
        <w:jc w:val="left"/>
      </w:pPr>
      <w:bookmarkStart w:id="12" w:name="_nqudsirehysx" w:colFirst="0" w:colLast="0"/>
      <w:bookmarkEnd w:id="12"/>
      <w:r>
        <w:t xml:space="preserve">7. Reporting and Dashboard Solutions </w:t>
      </w:r>
    </w:p>
    <w:p w14:paraId="26B8860C" w14:textId="77777777" w:rsidR="00AA5B63" w:rsidRDefault="00756251">
      <w:r>
        <w:t xml:space="preserve">Delving into a fashion retailing sector that is comparatively a much fast-faced and advanced landscape. So, operation of the Crew clothing often needs to acknowledge such advancements and use a relatively viable Business Intelligence (Power BI or Tableau) for their strategic development. Observing both the BI variants, it can be feasible to use the Microsoft Power BI to gain a robust visualisation of the data and determine its validity (Belghith </w:t>
      </w:r>
      <w:r>
        <w:rPr>
          <w:i/>
          <w:iCs/>
        </w:rPr>
        <w:t>et al.,</w:t>
      </w:r>
      <w:r>
        <w:t xml:space="preserve"> 2024). In addition, the Microsoft Power BI can offer real-time visibility and KPI matrix. Therefore, offering real-time data analysis and KPI visibility, the strategic formation for Crew Clothing often becomes much more data driven and effective. It can be applicable for analysing the real-time drop on sales percentage and develop strategies to prevent further downfall for Crew clothing. In regards to this, the Power BI can regulate KPI matrix such as sales or total revenue real-time predictions for Crew clothing helping the brand to invest more on relevant fields to gain competitive edge for Crew clothing. </w:t>
      </w:r>
    </w:p>
    <w:p w14:paraId="0FFB30C3" w14:textId="77777777" w:rsidR="00AA5B63" w:rsidRDefault="00756251">
      <w:pPr>
        <w:pStyle w:val="Heading1"/>
        <w:jc w:val="left"/>
      </w:pPr>
      <w:bookmarkStart w:id="13" w:name="_6dhy8pl02p46" w:colFirst="0" w:colLast="0"/>
      <w:bookmarkEnd w:id="13"/>
      <w:r>
        <w:br w:type="page"/>
      </w:r>
    </w:p>
    <w:p w14:paraId="328A575F" w14:textId="77777777" w:rsidR="00AA5B63" w:rsidRDefault="00756251">
      <w:pPr>
        <w:pStyle w:val="Heading1"/>
        <w:jc w:val="left"/>
      </w:pPr>
      <w:bookmarkStart w:id="14" w:name="_s7pmeva50pco" w:colFirst="0" w:colLast="0"/>
      <w:bookmarkEnd w:id="14"/>
      <w:r>
        <w:lastRenderedPageBreak/>
        <w:t>8. Conclusion</w:t>
      </w:r>
    </w:p>
    <w:p w14:paraId="0046A9A3" w14:textId="77777777" w:rsidR="00AA5B63" w:rsidRDefault="00756251">
      <w:r>
        <w:t xml:space="preserve">From the above analysis, it can be summarised that the application of data mining, data warehousing and Business Intelligence are some of the core frameworks driven by data that supports the strategic decision makings for Crew clothing. Based on the report, it can be found that the use of Power BI can be justified for the Crew clothing as it offers real-time data visibility for enhanced strategic development. The strategic importance of this data driven approach (BI, DW and DM) involved offering differentiation and tailored customer services. Lastly, it is suggested for the Crew clothing to use the Power BI based on the UK based legal compliances and frameworks. </w:t>
      </w:r>
    </w:p>
    <w:p w14:paraId="31E688B0" w14:textId="77777777" w:rsidR="00AA5B63" w:rsidRDefault="00AA5B63">
      <w:pPr>
        <w:jc w:val="left"/>
      </w:pPr>
    </w:p>
    <w:p w14:paraId="7416A3CC" w14:textId="77777777" w:rsidR="00AA5B63" w:rsidRDefault="00756251">
      <w:pPr>
        <w:jc w:val="left"/>
        <w:rPr>
          <w:b/>
          <w:bCs/>
        </w:rPr>
      </w:pPr>
      <w:r>
        <w:br w:type="page"/>
      </w:r>
    </w:p>
    <w:p w14:paraId="2396CBDC" w14:textId="77777777" w:rsidR="00AA5B63" w:rsidRDefault="00756251">
      <w:pPr>
        <w:pStyle w:val="Heading1"/>
        <w:jc w:val="left"/>
      </w:pPr>
      <w:bookmarkStart w:id="15" w:name="_ccu7fysp154" w:colFirst="0" w:colLast="0"/>
      <w:bookmarkEnd w:id="15"/>
      <w:r>
        <w:lastRenderedPageBreak/>
        <w:t>Reference list</w:t>
      </w:r>
    </w:p>
    <w:p w14:paraId="20B1FB83" w14:textId="77777777" w:rsidR="0063773A" w:rsidRDefault="0063773A">
      <w:pPr>
        <w:rPr>
          <w:color w:val="222222"/>
          <w:highlight w:val="white"/>
        </w:rPr>
      </w:pPr>
      <w:r>
        <w:rPr>
          <w:color w:val="222222"/>
          <w:highlight w:val="white"/>
        </w:rPr>
        <w:t>Agboola, O.A., Uzoka, A.C., Ajayi, O.O., Ubanadu, B.C., Daraojimba, A.I. and Alozie, C.E., 2025. Transforming Supply Chain Analytics with Real-Time Data and Cloud Data Warehousing: A Strategic Framework.</w:t>
      </w:r>
    </w:p>
    <w:p w14:paraId="670A9E5D" w14:textId="77777777" w:rsidR="0063773A" w:rsidRDefault="0063773A">
      <w:pPr>
        <w:rPr>
          <w:color w:val="222222"/>
          <w:highlight w:val="white"/>
        </w:rPr>
      </w:pPr>
      <w:r>
        <w:rPr>
          <w:color w:val="222222"/>
          <w:highlight w:val="white"/>
        </w:rPr>
        <w:t xml:space="preserve">Al-Okaily, A., Al-Okaily, M., Teoh, A.P. and Al-Debei, M.M., 2023. An empirical study on data warehouse systems effectiveness: the case of Jordanian banks in the business intelligence era. </w:t>
      </w:r>
      <w:r>
        <w:rPr>
          <w:i/>
          <w:iCs/>
          <w:color w:val="222222"/>
          <w:highlight w:val="white"/>
        </w:rPr>
        <w:t>EuroMed Journal of Business</w:t>
      </w:r>
      <w:r>
        <w:rPr>
          <w:color w:val="222222"/>
          <w:highlight w:val="white"/>
        </w:rPr>
        <w:t xml:space="preserve">, </w:t>
      </w:r>
      <w:r>
        <w:rPr>
          <w:i/>
          <w:iCs/>
          <w:color w:val="222222"/>
          <w:highlight w:val="white"/>
        </w:rPr>
        <w:t>18</w:t>
      </w:r>
      <w:r>
        <w:rPr>
          <w:color w:val="222222"/>
          <w:highlight w:val="white"/>
        </w:rPr>
        <w:t>(4), pp.489-510.</w:t>
      </w:r>
    </w:p>
    <w:p w14:paraId="1D6A4475" w14:textId="77777777" w:rsidR="0063773A" w:rsidRDefault="0063773A">
      <w:pPr>
        <w:rPr>
          <w:color w:val="222222"/>
          <w:highlight w:val="white"/>
        </w:rPr>
      </w:pPr>
      <w:r>
        <w:rPr>
          <w:color w:val="222222"/>
          <w:highlight w:val="white"/>
        </w:rPr>
        <w:t xml:space="preserve">Alsibhawi, I.A.A., Yahaya, J.B. and Mohamed, H.B., 2023. Business intelligence adoption for small and medium enterprises: conceptual framework. </w:t>
      </w:r>
      <w:r>
        <w:rPr>
          <w:i/>
          <w:iCs/>
          <w:color w:val="222222"/>
          <w:highlight w:val="white"/>
        </w:rPr>
        <w:t>Applied Sciences</w:t>
      </w:r>
      <w:r>
        <w:rPr>
          <w:color w:val="222222"/>
          <w:highlight w:val="white"/>
        </w:rPr>
        <w:t xml:space="preserve">, </w:t>
      </w:r>
      <w:r>
        <w:rPr>
          <w:i/>
          <w:iCs/>
          <w:color w:val="222222"/>
          <w:highlight w:val="white"/>
        </w:rPr>
        <w:t>13</w:t>
      </w:r>
      <w:r>
        <w:rPr>
          <w:color w:val="222222"/>
          <w:highlight w:val="white"/>
        </w:rPr>
        <w:t>(7), p.4121.</w:t>
      </w:r>
    </w:p>
    <w:p w14:paraId="10D0FAD9" w14:textId="77777777" w:rsidR="0063773A" w:rsidRDefault="0063773A">
      <w:pPr>
        <w:rPr>
          <w:color w:val="222222"/>
          <w:highlight w:val="white"/>
        </w:rPr>
      </w:pPr>
      <w:r>
        <w:rPr>
          <w:color w:val="222222"/>
          <w:highlight w:val="white"/>
        </w:rPr>
        <w:t xml:space="preserve">Belghith, M., Ammar, H.B., Elloumi, A. and Hachicha, W., 2024, May. A new rolling forecasting framework using Microsoft Power BI for data visualization: A case study in a pharmaceutical industry. In </w:t>
      </w:r>
      <w:r>
        <w:rPr>
          <w:i/>
          <w:iCs/>
          <w:color w:val="222222"/>
          <w:highlight w:val="white"/>
        </w:rPr>
        <w:t>Annales Pharmaceutiques Françaises</w:t>
      </w:r>
      <w:r>
        <w:rPr>
          <w:color w:val="222222"/>
          <w:highlight w:val="white"/>
        </w:rPr>
        <w:t xml:space="preserve"> (Vol. 82, No. 3, pp. 493-506). Elsevier Masson.</w:t>
      </w:r>
    </w:p>
    <w:p w14:paraId="3C340F1B" w14:textId="77777777" w:rsidR="0063773A" w:rsidRDefault="0063773A">
      <w:pPr>
        <w:rPr>
          <w:color w:val="222222"/>
          <w:highlight w:val="white"/>
        </w:rPr>
      </w:pPr>
      <w:r>
        <w:rPr>
          <w:color w:val="222222"/>
          <w:highlight w:val="white"/>
        </w:rPr>
        <w:t xml:space="preserve">Chen, K., Abtahi, F., Carrero, J.J., Fernandez-Llatas, C. and Seoane, F., 2023. Process mining and data mining applications in the domain of chronic diseases: A systematic review. </w:t>
      </w:r>
      <w:r>
        <w:rPr>
          <w:i/>
          <w:iCs/>
          <w:color w:val="222222"/>
          <w:highlight w:val="white"/>
        </w:rPr>
        <w:t>Artificial Intelligence in Medicine</w:t>
      </w:r>
      <w:r>
        <w:rPr>
          <w:color w:val="222222"/>
          <w:highlight w:val="white"/>
        </w:rPr>
        <w:t xml:space="preserve">, </w:t>
      </w:r>
      <w:r>
        <w:rPr>
          <w:i/>
          <w:iCs/>
          <w:color w:val="222222"/>
          <w:highlight w:val="white"/>
        </w:rPr>
        <w:t>144</w:t>
      </w:r>
      <w:r>
        <w:rPr>
          <w:color w:val="222222"/>
          <w:highlight w:val="white"/>
        </w:rPr>
        <w:t>, p.102645.</w:t>
      </w:r>
    </w:p>
    <w:p w14:paraId="34344218" w14:textId="77777777" w:rsidR="0063773A" w:rsidRDefault="0063773A">
      <w:pPr>
        <w:rPr>
          <w:color w:val="222222"/>
          <w:highlight w:val="white"/>
        </w:rPr>
      </w:pPr>
      <w:r>
        <w:rPr>
          <w:color w:val="222222"/>
          <w:highlight w:val="white"/>
        </w:rPr>
        <w:t xml:space="preserve">Computerweekly, 2014. </w:t>
      </w:r>
      <w:r>
        <w:rPr>
          <w:i/>
          <w:iCs/>
          <w:color w:val="222222"/>
          <w:highlight w:val="white"/>
        </w:rPr>
        <w:t>Crew Clothing fashions cloud-based marketing to engage buyers</w:t>
      </w:r>
      <w:r>
        <w:rPr>
          <w:color w:val="222222"/>
          <w:highlight w:val="white"/>
        </w:rPr>
        <w:t>. [online] available at:&lt;https://www.computerweekly.com/news/2240225378/British-retailer-Crew-Clothing-fashions-cloud-based-marketing-to-engage-buyers&gt; [Accessed on 14th November 2025]</w:t>
      </w:r>
    </w:p>
    <w:p w14:paraId="53D870E7" w14:textId="77777777" w:rsidR="0063773A" w:rsidRDefault="0063773A">
      <w:pPr>
        <w:rPr>
          <w:color w:val="222222"/>
          <w:highlight w:val="white"/>
        </w:rPr>
      </w:pPr>
      <w:r>
        <w:rPr>
          <w:color w:val="222222"/>
          <w:highlight w:val="white"/>
        </w:rPr>
        <w:t xml:space="preserve">Crewclothing, 2025. </w:t>
      </w:r>
      <w:r>
        <w:rPr>
          <w:i/>
          <w:iCs/>
          <w:color w:val="222222"/>
          <w:highlight w:val="white"/>
        </w:rPr>
        <w:t>Our Heritage</w:t>
      </w:r>
      <w:r>
        <w:rPr>
          <w:color w:val="222222"/>
          <w:highlight w:val="white"/>
        </w:rPr>
        <w:t>. [online] available at:&lt;</w:t>
      </w:r>
      <w:hyperlink r:id="rId6">
        <w:r>
          <w:rPr>
            <w:color w:val="1155CC"/>
            <w:highlight w:val="white"/>
            <w:u w:val="single"/>
          </w:rPr>
          <w:t>https://www.crewclothing.co.uk/our-story/</w:t>
        </w:r>
      </w:hyperlink>
      <w:r>
        <w:rPr>
          <w:color w:val="222222"/>
          <w:highlight w:val="white"/>
        </w:rPr>
        <w:t>&gt; [Accessed on 14th November 2025]</w:t>
      </w:r>
    </w:p>
    <w:p w14:paraId="3170341F" w14:textId="77777777" w:rsidR="0063773A" w:rsidRDefault="0063773A">
      <w:pPr>
        <w:rPr>
          <w:color w:val="222222"/>
          <w:highlight w:val="white"/>
        </w:rPr>
      </w:pPr>
      <w:r>
        <w:rPr>
          <w:color w:val="222222"/>
          <w:highlight w:val="white"/>
        </w:rPr>
        <w:t xml:space="preserve">Fia, T., 2021. An alternative to data ownership: Managing access to non-personal data through the commons. </w:t>
      </w:r>
      <w:r>
        <w:rPr>
          <w:i/>
          <w:iCs/>
          <w:color w:val="222222"/>
          <w:highlight w:val="white"/>
        </w:rPr>
        <w:t>Global Jurist</w:t>
      </w:r>
      <w:r>
        <w:rPr>
          <w:color w:val="222222"/>
          <w:highlight w:val="white"/>
        </w:rPr>
        <w:t xml:space="preserve">, </w:t>
      </w:r>
      <w:r>
        <w:rPr>
          <w:i/>
          <w:iCs/>
          <w:color w:val="222222"/>
          <w:highlight w:val="white"/>
        </w:rPr>
        <w:t>21</w:t>
      </w:r>
      <w:r>
        <w:rPr>
          <w:color w:val="222222"/>
          <w:highlight w:val="white"/>
        </w:rPr>
        <w:t>(1), pp.181-210.</w:t>
      </w:r>
    </w:p>
    <w:p w14:paraId="388C59CF" w14:textId="77777777" w:rsidR="0063773A" w:rsidRDefault="0063773A">
      <w:pPr>
        <w:rPr>
          <w:color w:val="222222"/>
          <w:highlight w:val="white"/>
        </w:rPr>
      </w:pPr>
      <w:r>
        <w:rPr>
          <w:color w:val="222222"/>
          <w:highlight w:val="white"/>
        </w:rPr>
        <w:t>Hounkponou, F.S. and Ezin, E.C., 2025. Leveraging Data Warehousing for Smart Farming: A BI Architecture Designed Using the Kimball Method and the IRADAH Framework.</w:t>
      </w:r>
    </w:p>
    <w:p w14:paraId="7B5E3E26" w14:textId="77777777" w:rsidR="0063773A" w:rsidRDefault="0063773A">
      <w:pPr>
        <w:rPr>
          <w:color w:val="222222"/>
          <w:highlight w:val="white"/>
        </w:rPr>
      </w:pPr>
      <w:r>
        <w:rPr>
          <w:color w:val="222222"/>
          <w:highlight w:val="white"/>
        </w:rPr>
        <w:t xml:space="preserve">IBISWorld, 2023. </w:t>
      </w:r>
      <w:r>
        <w:rPr>
          <w:i/>
          <w:iCs/>
          <w:color w:val="222222"/>
          <w:highlight w:val="white"/>
        </w:rPr>
        <w:t>Key Takeaways</w:t>
      </w:r>
      <w:r>
        <w:rPr>
          <w:color w:val="222222"/>
          <w:highlight w:val="white"/>
        </w:rPr>
        <w:t>. [online] available at:&lt;https://www.ibisworld.com/blog/how-ai-is-revolutionising-the-uk-retail-sector/44/1126/&gt; [Accessed on 14th November 2025]</w:t>
      </w:r>
    </w:p>
    <w:p w14:paraId="698343D8" w14:textId="77777777" w:rsidR="0063773A" w:rsidRDefault="0063773A">
      <w:pPr>
        <w:rPr>
          <w:color w:val="222222"/>
          <w:highlight w:val="white"/>
        </w:rPr>
      </w:pPr>
      <w:r>
        <w:rPr>
          <w:color w:val="222222"/>
          <w:highlight w:val="white"/>
        </w:rPr>
        <w:lastRenderedPageBreak/>
        <w:t xml:space="preserve">IMARCgroup., 2025. </w:t>
      </w:r>
      <w:r>
        <w:rPr>
          <w:i/>
          <w:iCs/>
          <w:color w:val="222222"/>
          <w:highlight w:val="white"/>
        </w:rPr>
        <w:t>UK Cloud Storage Market Overview:</w:t>
      </w:r>
      <w:r>
        <w:rPr>
          <w:color w:val="222222"/>
          <w:highlight w:val="white"/>
        </w:rPr>
        <w:t>. [online] available at:&lt;https://www.imarcgroup.com/uk-cloud-storage-market&gt; [Accessed on 14th November 2025]</w:t>
      </w:r>
    </w:p>
    <w:p w14:paraId="6BCEA20A" w14:textId="77777777" w:rsidR="0063773A" w:rsidRDefault="0063773A">
      <w:pPr>
        <w:rPr>
          <w:color w:val="222222"/>
          <w:highlight w:val="white"/>
        </w:rPr>
      </w:pPr>
      <w:r>
        <w:rPr>
          <w:color w:val="222222"/>
          <w:highlight w:val="white"/>
        </w:rPr>
        <w:t xml:space="preserve">Ke, T.T. and Sudhir, K., 2023. Privacy rights and data security: GDPR and personal data markets. </w:t>
      </w:r>
      <w:r>
        <w:rPr>
          <w:i/>
          <w:iCs/>
          <w:color w:val="222222"/>
          <w:highlight w:val="white"/>
        </w:rPr>
        <w:t>Management Science</w:t>
      </w:r>
      <w:r>
        <w:rPr>
          <w:color w:val="222222"/>
          <w:highlight w:val="white"/>
        </w:rPr>
        <w:t xml:space="preserve">, </w:t>
      </w:r>
      <w:r>
        <w:rPr>
          <w:i/>
          <w:iCs/>
          <w:color w:val="222222"/>
          <w:highlight w:val="white"/>
        </w:rPr>
        <w:t>69</w:t>
      </w:r>
      <w:r>
        <w:rPr>
          <w:color w:val="222222"/>
          <w:highlight w:val="white"/>
        </w:rPr>
        <w:t>(8), pp.4389-4412.</w:t>
      </w:r>
    </w:p>
    <w:p w14:paraId="712B3B09" w14:textId="77777777" w:rsidR="0063773A" w:rsidRDefault="0063773A">
      <w:pPr>
        <w:rPr>
          <w:color w:val="222222"/>
          <w:highlight w:val="white"/>
        </w:rPr>
      </w:pPr>
      <w:r>
        <w:rPr>
          <w:color w:val="222222"/>
          <w:highlight w:val="white"/>
        </w:rPr>
        <w:t>Maswanganyi, N.G., Fumani, N.M., Khoza, J.K., Thango, B.A. and Matshaka, L., 2024. Evaluating the impact of database and data warehouse technologies on organizational performance: A systematic review.</w:t>
      </w:r>
    </w:p>
    <w:p w14:paraId="2284CD92" w14:textId="77777777" w:rsidR="0063773A" w:rsidRDefault="0063773A">
      <w:pPr>
        <w:rPr>
          <w:color w:val="222222"/>
          <w:highlight w:val="white"/>
        </w:rPr>
      </w:pPr>
      <w:r>
        <w:rPr>
          <w:color w:val="222222"/>
          <w:highlight w:val="white"/>
        </w:rPr>
        <w:t xml:space="preserve">Mordor Intelligence, 2025. </w:t>
      </w:r>
      <w:r>
        <w:rPr>
          <w:i/>
          <w:iCs/>
          <w:color w:val="222222"/>
          <w:highlight w:val="white"/>
        </w:rPr>
        <w:t>UK Business Intelligence Market Size &amp; Share Analysis - Growth Trends &amp; Forecasts (2025 - 2030)</w:t>
      </w:r>
      <w:r>
        <w:rPr>
          <w:color w:val="222222"/>
          <w:highlight w:val="white"/>
        </w:rPr>
        <w:t>. [online] available at:&lt;https://www.mordorintelligence.com/industry-reports/united-kingdom-business-intelligence-market&gt; [Accessed on 14th November 2025]</w:t>
      </w:r>
    </w:p>
    <w:p w14:paraId="5BCF12E9" w14:textId="77777777" w:rsidR="0063773A" w:rsidRDefault="0063773A">
      <w:pPr>
        <w:rPr>
          <w:color w:val="222222"/>
          <w:highlight w:val="white"/>
        </w:rPr>
      </w:pPr>
      <w:r>
        <w:rPr>
          <w:color w:val="222222"/>
          <w:highlight w:val="white"/>
        </w:rPr>
        <w:t xml:space="preserve">Mrdalj, S., 2011. Would cloud computing revolutionize teaching business intelligence courses. </w:t>
      </w:r>
      <w:r>
        <w:rPr>
          <w:i/>
          <w:iCs/>
          <w:color w:val="222222"/>
          <w:highlight w:val="white"/>
        </w:rPr>
        <w:t>Issues in Informing Science and Information Technology</w:t>
      </w:r>
      <w:r>
        <w:rPr>
          <w:color w:val="222222"/>
          <w:highlight w:val="white"/>
        </w:rPr>
        <w:t xml:space="preserve">, </w:t>
      </w:r>
      <w:r>
        <w:rPr>
          <w:i/>
          <w:iCs/>
          <w:color w:val="222222"/>
          <w:highlight w:val="white"/>
        </w:rPr>
        <w:t>8</w:t>
      </w:r>
      <w:r>
        <w:rPr>
          <w:color w:val="222222"/>
          <w:highlight w:val="white"/>
        </w:rPr>
        <w:t>, pp.209-217.</w:t>
      </w:r>
    </w:p>
    <w:p w14:paraId="32154951" w14:textId="77777777" w:rsidR="0063773A" w:rsidRDefault="0063773A">
      <w:pPr>
        <w:rPr>
          <w:color w:val="222222"/>
          <w:highlight w:val="white"/>
        </w:rPr>
      </w:pPr>
      <w:r>
        <w:rPr>
          <w:color w:val="222222"/>
          <w:highlight w:val="white"/>
        </w:rPr>
        <w:t xml:space="preserve">Nambiar, A. and Mundra, D., 2022. An overview of data warehouse and data lake in modern enterprise data management. </w:t>
      </w:r>
      <w:r>
        <w:rPr>
          <w:i/>
          <w:iCs/>
          <w:color w:val="222222"/>
          <w:highlight w:val="white"/>
        </w:rPr>
        <w:t>Big data and cognitive computing</w:t>
      </w:r>
      <w:r>
        <w:rPr>
          <w:color w:val="222222"/>
          <w:highlight w:val="white"/>
        </w:rPr>
        <w:t xml:space="preserve">, </w:t>
      </w:r>
      <w:r>
        <w:rPr>
          <w:i/>
          <w:iCs/>
          <w:color w:val="222222"/>
          <w:highlight w:val="white"/>
        </w:rPr>
        <w:t>6</w:t>
      </w:r>
      <w:r>
        <w:rPr>
          <w:color w:val="222222"/>
          <w:highlight w:val="white"/>
        </w:rPr>
        <w:t>(4), p.132.</w:t>
      </w:r>
    </w:p>
    <w:p w14:paraId="75AA65A4" w14:textId="77777777" w:rsidR="0063773A" w:rsidRDefault="0063773A">
      <w:pPr>
        <w:rPr>
          <w:color w:val="222222"/>
          <w:highlight w:val="white"/>
        </w:rPr>
      </w:pPr>
      <w:r>
        <w:rPr>
          <w:color w:val="222222"/>
          <w:highlight w:val="white"/>
        </w:rPr>
        <w:t xml:space="preserve">Nambiar, A. and Mundra, D., 2022. An overview of data warehouse and data lake in modern enterprise data management. </w:t>
      </w:r>
      <w:r>
        <w:rPr>
          <w:i/>
          <w:iCs/>
          <w:color w:val="222222"/>
          <w:highlight w:val="white"/>
        </w:rPr>
        <w:t>Big data and cognitive computing</w:t>
      </w:r>
      <w:r>
        <w:rPr>
          <w:color w:val="222222"/>
          <w:highlight w:val="white"/>
        </w:rPr>
        <w:t xml:space="preserve">, </w:t>
      </w:r>
      <w:r>
        <w:rPr>
          <w:i/>
          <w:iCs/>
          <w:color w:val="222222"/>
          <w:highlight w:val="white"/>
        </w:rPr>
        <w:t>6</w:t>
      </w:r>
      <w:r>
        <w:rPr>
          <w:color w:val="222222"/>
          <w:highlight w:val="white"/>
        </w:rPr>
        <w:t>(4), p.132.</w:t>
      </w:r>
    </w:p>
    <w:p w14:paraId="250A2DC8" w14:textId="77777777" w:rsidR="0063773A" w:rsidRDefault="0063773A">
      <w:pPr>
        <w:rPr>
          <w:color w:val="222222"/>
          <w:highlight w:val="white"/>
        </w:rPr>
      </w:pPr>
      <w:r>
        <w:rPr>
          <w:color w:val="222222"/>
          <w:highlight w:val="white"/>
        </w:rPr>
        <w:t xml:space="preserve">Oyewole, G.J. and Thopil, G.A., 2023. Data clustering: application and trends. </w:t>
      </w:r>
      <w:r>
        <w:rPr>
          <w:i/>
          <w:iCs/>
          <w:color w:val="222222"/>
          <w:highlight w:val="white"/>
        </w:rPr>
        <w:t>Artificial intelligence review</w:t>
      </w:r>
      <w:r>
        <w:rPr>
          <w:color w:val="222222"/>
          <w:highlight w:val="white"/>
        </w:rPr>
        <w:t xml:space="preserve">, </w:t>
      </w:r>
      <w:r>
        <w:rPr>
          <w:i/>
          <w:iCs/>
          <w:color w:val="222222"/>
          <w:highlight w:val="white"/>
        </w:rPr>
        <w:t>56</w:t>
      </w:r>
      <w:r>
        <w:rPr>
          <w:color w:val="222222"/>
          <w:highlight w:val="white"/>
        </w:rPr>
        <w:t>(7), pp.6439-6475.</w:t>
      </w:r>
    </w:p>
    <w:p w14:paraId="128B0609" w14:textId="77777777" w:rsidR="0063773A" w:rsidRDefault="0063773A">
      <w:pPr>
        <w:rPr>
          <w:color w:val="222222"/>
          <w:highlight w:val="white"/>
        </w:rPr>
      </w:pPr>
      <w:r>
        <w:rPr>
          <w:color w:val="222222"/>
          <w:highlight w:val="white"/>
        </w:rPr>
        <w:t xml:space="preserve">Papakyriakou, D. and Barbounakis, I.S., 2022. Data mining methods: A review. </w:t>
      </w:r>
      <w:r>
        <w:rPr>
          <w:i/>
          <w:iCs/>
          <w:color w:val="222222"/>
          <w:highlight w:val="white"/>
        </w:rPr>
        <w:t>Int. J. Comput. Appl</w:t>
      </w:r>
      <w:r>
        <w:rPr>
          <w:color w:val="222222"/>
          <w:highlight w:val="white"/>
        </w:rPr>
        <w:t xml:space="preserve">, </w:t>
      </w:r>
      <w:r>
        <w:rPr>
          <w:i/>
          <w:iCs/>
          <w:color w:val="222222"/>
          <w:highlight w:val="white"/>
        </w:rPr>
        <w:t>183</w:t>
      </w:r>
      <w:r>
        <w:rPr>
          <w:color w:val="222222"/>
          <w:highlight w:val="white"/>
        </w:rPr>
        <w:t>(48), pp.5-19.</w:t>
      </w:r>
    </w:p>
    <w:p w14:paraId="7A733978" w14:textId="77777777" w:rsidR="0063773A" w:rsidRDefault="0063773A">
      <w:pPr>
        <w:rPr>
          <w:color w:val="222222"/>
          <w:highlight w:val="white"/>
        </w:rPr>
      </w:pPr>
      <w:r>
        <w:rPr>
          <w:color w:val="222222"/>
          <w:highlight w:val="white"/>
        </w:rPr>
        <w:t xml:space="preserve">Sahara, C.R. and Aamer, A.M., 2022. Real-time data integration of an internet-of-things-based smart warehouse: a case study. </w:t>
      </w:r>
      <w:r>
        <w:rPr>
          <w:i/>
          <w:iCs/>
          <w:color w:val="222222"/>
          <w:highlight w:val="white"/>
        </w:rPr>
        <w:t>International Journal of Pervasive Computing and Communications</w:t>
      </w:r>
      <w:r>
        <w:rPr>
          <w:color w:val="222222"/>
          <w:highlight w:val="white"/>
        </w:rPr>
        <w:t xml:space="preserve">, </w:t>
      </w:r>
      <w:r>
        <w:rPr>
          <w:i/>
          <w:iCs/>
          <w:color w:val="222222"/>
          <w:highlight w:val="white"/>
        </w:rPr>
        <w:t>18</w:t>
      </w:r>
      <w:r>
        <w:rPr>
          <w:color w:val="222222"/>
          <w:highlight w:val="white"/>
        </w:rPr>
        <w:t>(5), pp.622-644.</w:t>
      </w:r>
    </w:p>
    <w:p w14:paraId="3170A542" w14:textId="77777777" w:rsidR="0063773A" w:rsidRDefault="0063773A">
      <w:pPr>
        <w:rPr>
          <w:color w:val="222222"/>
          <w:highlight w:val="white"/>
        </w:rPr>
      </w:pPr>
      <w:r>
        <w:rPr>
          <w:color w:val="222222"/>
          <w:highlight w:val="white"/>
        </w:rPr>
        <w:t xml:space="preserve">Schröer, C., Kruse, F. and Gómez, J.M., 2021. A systematic literature review on applying CRISP-DM process model. </w:t>
      </w:r>
      <w:r>
        <w:rPr>
          <w:i/>
          <w:iCs/>
          <w:color w:val="222222"/>
          <w:highlight w:val="white"/>
        </w:rPr>
        <w:t>Procedia computer science</w:t>
      </w:r>
      <w:r>
        <w:rPr>
          <w:color w:val="222222"/>
          <w:highlight w:val="white"/>
        </w:rPr>
        <w:t xml:space="preserve">, </w:t>
      </w:r>
      <w:r>
        <w:rPr>
          <w:i/>
          <w:iCs/>
          <w:color w:val="222222"/>
          <w:highlight w:val="white"/>
        </w:rPr>
        <w:t>181</w:t>
      </w:r>
      <w:r>
        <w:rPr>
          <w:color w:val="222222"/>
          <w:highlight w:val="white"/>
        </w:rPr>
        <w:t>, pp.526-534.</w:t>
      </w:r>
    </w:p>
    <w:p w14:paraId="4980A7C6" w14:textId="77777777" w:rsidR="0063773A" w:rsidRDefault="0063773A">
      <w:pPr>
        <w:rPr>
          <w:color w:val="222222"/>
          <w:highlight w:val="white"/>
        </w:rPr>
      </w:pPr>
      <w:r>
        <w:rPr>
          <w:color w:val="222222"/>
          <w:highlight w:val="white"/>
        </w:rPr>
        <w:lastRenderedPageBreak/>
        <w:t xml:space="preserve">Selvarajan, G.P., 2021. Harnessing AI-Driven Data Mining for Predictive Insights: A Framework for Enhancing Decision-Making in Dynamic Data Environments. </w:t>
      </w:r>
      <w:r>
        <w:rPr>
          <w:i/>
          <w:iCs/>
          <w:color w:val="222222"/>
          <w:highlight w:val="white"/>
        </w:rPr>
        <w:t>International Journal of Creative Research Thoughts</w:t>
      </w:r>
      <w:r>
        <w:rPr>
          <w:color w:val="222222"/>
          <w:highlight w:val="white"/>
        </w:rPr>
        <w:t xml:space="preserve">, </w:t>
      </w:r>
      <w:r>
        <w:rPr>
          <w:i/>
          <w:iCs/>
          <w:color w:val="222222"/>
          <w:highlight w:val="white"/>
        </w:rPr>
        <w:t>9</w:t>
      </w:r>
      <w:r>
        <w:rPr>
          <w:color w:val="222222"/>
          <w:highlight w:val="white"/>
        </w:rPr>
        <w:t>(2), pp.5476-5486.</w:t>
      </w:r>
    </w:p>
    <w:p w14:paraId="67B125C1" w14:textId="77777777" w:rsidR="0063773A" w:rsidRDefault="0063773A">
      <w:pPr>
        <w:rPr>
          <w:color w:val="222222"/>
          <w:highlight w:val="white"/>
        </w:rPr>
      </w:pPr>
      <w:r>
        <w:rPr>
          <w:color w:val="222222"/>
          <w:highlight w:val="white"/>
        </w:rPr>
        <w:t xml:space="preserve">Sıcakyüz, Ç., Edalatpanah, S.A. and Pamucar, D., 2025. Data mining applications in risk research: A systematic literature review. </w:t>
      </w:r>
      <w:r>
        <w:rPr>
          <w:i/>
          <w:iCs/>
          <w:color w:val="222222"/>
          <w:highlight w:val="white"/>
        </w:rPr>
        <w:t>International Journal of Knowledge-Based and Intelligent Engineering Systems</w:t>
      </w:r>
      <w:r>
        <w:rPr>
          <w:color w:val="222222"/>
          <w:highlight w:val="white"/>
        </w:rPr>
        <w:t xml:space="preserve">, </w:t>
      </w:r>
      <w:r>
        <w:rPr>
          <w:i/>
          <w:iCs/>
          <w:color w:val="222222"/>
          <w:highlight w:val="white"/>
        </w:rPr>
        <w:t>29</w:t>
      </w:r>
      <w:r>
        <w:rPr>
          <w:color w:val="222222"/>
          <w:highlight w:val="white"/>
        </w:rPr>
        <w:t>(2), pp.222-261.</w:t>
      </w:r>
    </w:p>
    <w:p w14:paraId="12023A41" w14:textId="77777777" w:rsidR="0063773A" w:rsidRDefault="0063773A">
      <w:pPr>
        <w:rPr>
          <w:color w:val="222222"/>
          <w:highlight w:val="white"/>
        </w:rPr>
      </w:pPr>
      <w:r>
        <w:rPr>
          <w:color w:val="222222"/>
          <w:highlight w:val="white"/>
        </w:rPr>
        <w:t xml:space="preserve">UKFT, 2025. </w:t>
      </w:r>
      <w:r>
        <w:rPr>
          <w:i/>
          <w:iCs/>
          <w:color w:val="222222"/>
          <w:highlight w:val="white"/>
        </w:rPr>
        <w:t>About the UK fashion and textiles industry</w:t>
      </w:r>
      <w:r>
        <w:rPr>
          <w:color w:val="222222"/>
          <w:highlight w:val="white"/>
        </w:rPr>
        <w:t>. [online] available at:&lt;https://ukft.org/industry-reports-and-stats/&gt; [Accessed on 14th November 2025]</w:t>
      </w:r>
    </w:p>
    <w:p w14:paraId="7BCB83A5" w14:textId="77777777" w:rsidR="00AA5B63" w:rsidRDefault="00756251">
      <w:pPr>
        <w:jc w:val="left"/>
        <w:rPr>
          <w:b/>
          <w:bCs/>
        </w:rPr>
      </w:pPr>
      <w:r>
        <w:br w:type="page"/>
      </w:r>
    </w:p>
    <w:p w14:paraId="49863831" w14:textId="77777777" w:rsidR="00AA5B63" w:rsidRDefault="00756251">
      <w:pPr>
        <w:pStyle w:val="Heading1"/>
        <w:jc w:val="left"/>
      </w:pPr>
      <w:bookmarkStart w:id="16" w:name="_alftxrm36y97" w:colFirst="0" w:colLast="0"/>
      <w:bookmarkEnd w:id="16"/>
      <w:r>
        <w:lastRenderedPageBreak/>
        <w:t>Appendix</w:t>
      </w:r>
    </w:p>
    <w:p w14:paraId="3D269554" w14:textId="77777777" w:rsidR="00AA5B63" w:rsidRDefault="00756251">
      <w:pPr>
        <w:jc w:val="center"/>
        <w:rPr>
          <w:b/>
          <w:bCs/>
        </w:rPr>
      </w:pPr>
      <w:r>
        <w:rPr>
          <w:b/>
          <w:bCs/>
          <w:noProof/>
        </w:rPr>
        <w:drawing>
          <wp:inline distT="114300" distB="114300" distL="114300" distR="114300" wp14:anchorId="4822EB6F" wp14:editId="7EAEE726">
            <wp:extent cx="4572000" cy="2676525"/>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72000" cy="2676525"/>
                    </a:xfrm>
                    <a:prstGeom prst="rect">
                      <a:avLst/>
                    </a:prstGeom>
                    <a:ln w="12700">
                      <a:solidFill>
                        <a:srgbClr val="000000"/>
                      </a:solidFill>
                      <a:prstDash val="solid"/>
                    </a:ln>
                  </pic:spPr>
                </pic:pic>
              </a:graphicData>
            </a:graphic>
          </wp:inline>
        </w:drawing>
      </w:r>
    </w:p>
    <w:p w14:paraId="0C3B9614" w14:textId="77777777" w:rsidR="00AA5B63" w:rsidRDefault="00756251">
      <w:pPr>
        <w:jc w:val="center"/>
        <w:rPr>
          <w:b/>
          <w:bCs/>
        </w:rPr>
      </w:pPr>
      <w:r>
        <w:rPr>
          <w:b/>
          <w:bCs/>
        </w:rPr>
        <w:t xml:space="preserve">Appendix 1: BI architecture </w:t>
      </w:r>
    </w:p>
    <w:p w14:paraId="64F93995" w14:textId="77777777" w:rsidR="00AA5B63" w:rsidRDefault="00756251">
      <w:pPr>
        <w:jc w:val="center"/>
      </w:pPr>
      <w:r>
        <w:t>(Source: Mrdalj, 2011)</w:t>
      </w:r>
    </w:p>
    <w:sectPr w:rsidR="00AA5B63">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9AC2B" w14:textId="77777777" w:rsidR="00CD101F" w:rsidRDefault="00CD101F">
      <w:pPr>
        <w:spacing w:before="0" w:after="0" w:line="240" w:lineRule="auto"/>
      </w:pPr>
      <w:r>
        <w:separator/>
      </w:r>
    </w:p>
  </w:endnote>
  <w:endnote w:type="continuationSeparator" w:id="0">
    <w:p w14:paraId="1CAF5C80" w14:textId="77777777" w:rsidR="00CD101F" w:rsidRDefault="00CD101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4515052E-581F-4D41-9752-A861032F9400}"/>
  </w:font>
  <w:font w:name="Calibri">
    <w:panose1 w:val="020F0502020204030204"/>
    <w:charset w:val="00"/>
    <w:family w:val="swiss"/>
    <w:pitch w:val="variable"/>
    <w:sig w:usb0="E4002EFF" w:usb1="C200247B" w:usb2="00000009" w:usb3="00000000" w:csb0="000001FF" w:csb1="00000000"/>
    <w:embedRegular r:id="rId2" w:fontKey="{3EECE10B-04A7-4DC0-BFB1-60A07E04AE5F}"/>
  </w:font>
  <w:font w:name="Cambria">
    <w:panose1 w:val="02040503050406030204"/>
    <w:charset w:val="00"/>
    <w:family w:val="roman"/>
    <w:pitch w:val="variable"/>
    <w:sig w:usb0="E00006FF" w:usb1="420024FF" w:usb2="02000000" w:usb3="00000000" w:csb0="0000019F" w:csb1="00000000"/>
    <w:embedRegular r:id="rId3" w:fontKey="{E4722A66-8057-460C-94D5-AF5055DC9F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6B7EE" w14:textId="77777777" w:rsidR="00AA5B63" w:rsidRDefault="00756251">
    <w:pPr>
      <w:jc w:val="right"/>
    </w:pPr>
    <w:r>
      <w:fldChar w:fldCharType="begin"/>
    </w:r>
    <w:r>
      <w:instrText>PAGE</w:instrText>
    </w:r>
    <w:r>
      <w:fldChar w:fldCharType="separate"/>
    </w:r>
    <w:r w:rsidR="0063773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2808A" w14:textId="77777777" w:rsidR="00CD101F" w:rsidRDefault="00CD101F">
      <w:pPr>
        <w:spacing w:before="0" w:after="0" w:line="240" w:lineRule="auto"/>
      </w:pPr>
      <w:r>
        <w:separator/>
      </w:r>
    </w:p>
  </w:footnote>
  <w:footnote w:type="continuationSeparator" w:id="0">
    <w:p w14:paraId="5749A9E9" w14:textId="77777777" w:rsidR="00CD101F" w:rsidRDefault="00CD101F">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B63"/>
    <w:rsid w:val="000D6728"/>
    <w:rsid w:val="00104951"/>
    <w:rsid w:val="003B2878"/>
    <w:rsid w:val="004054FC"/>
    <w:rsid w:val="004579B3"/>
    <w:rsid w:val="0063773A"/>
    <w:rsid w:val="00756251"/>
    <w:rsid w:val="008D59D0"/>
    <w:rsid w:val="00AA186C"/>
    <w:rsid w:val="00AA5B63"/>
    <w:rsid w:val="00B25812"/>
    <w:rsid w:val="00BF7AC5"/>
    <w:rsid w:val="00CD101F"/>
    <w:rsid w:val="00DD4900"/>
    <w:rsid w:val="00F441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51AD6"/>
  <w15:docId w15:val="{E984D74E-CE0E-4F28-AD93-B0F5D8A39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ewclothing.co.uk/our-story/"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3072</Words>
  <Characters>17512</Characters>
  <Application>Microsoft Office Word</Application>
  <DocSecurity>0</DocSecurity>
  <Lines>145</Lines>
  <Paragraphs>41</Paragraphs>
  <ScaleCrop>false</ScaleCrop>
  <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Ionut-Dragos Lisaru</cp:lastModifiedBy>
  <cp:revision>10</cp:revision>
  <dcterms:created xsi:type="dcterms:W3CDTF">2025-11-14T12:49:00Z</dcterms:created>
  <dcterms:modified xsi:type="dcterms:W3CDTF">2025-11-21T20:48:00Z</dcterms:modified>
</cp:coreProperties>
</file>