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8BD225" w14:textId="77777777" w:rsidR="00066618" w:rsidRPr="00A11AFA" w:rsidRDefault="00066618" w:rsidP="00066618">
      <w:pPr>
        <w:pStyle w:val="BodyText"/>
        <w:rPr>
          <w:rStyle w:val="Strong"/>
          <w:rFonts w:ascii="Arial" w:hAnsi="Arial" w:cs="Arial"/>
          <w:b w:val="0"/>
          <w:szCs w:val="24"/>
          <w:u w:val="single"/>
        </w:rPr>
      </w:pPr>
      <w:r w:rsidRPr="00A11AFA">
        <w:rPr>
          <w:rStyle w:val="Strong"/>
          <w:rFonts w:ascii="Arial" w:hAnsi="Arial" w:cs="Arial"/>
          <w:b w:val="0"/>
          <w:szCs w:val="24"/>
          <w:u w:val="single"/>
        </w:rPr>
        <w:t>Critically analyse the strategies for promoting inclusivity in The Early Years Foundation Stage.</w:t>
      </w:r>
    </w:p>
    <w:p w14:paraId="2C09B101" w14:textId="77777777" w:rsidR="00FA2CDE" w:rsidRPr="00A11AFA" w:rsidRDefault="004B0FCD">
      <w:pPr>
        <w:rPr>
          <w:rFonts w:ascii="Arial" w:hAnsi="Arial" w:cs="Arial"/>
          <w:sz w:val="24"/>
          <w:szCs w:val="24"/>
        </w:rPr>
      </w:pPr>
      <w:r w:rsidRPr="00A11AFA">
        <w:rPr>
          <w:rFonts w:ascii="Arial" w:hAnsi="Arial" w:cs="Arial"/>
          <w:sz w:val="24"/>
          <w:szCs w:val="24"/>
        </w:rPr>
        <w:t xml:space="preserve">The aim of this assignment is to critically analyse the strategies that are currently being used within the Early Years Foundation Phase in England for promoting inclusivity, as well as looking at the curriculum framework that teaching staff follow and the barriers for learning within this stage of learning. The essay will also critically analyse whether children have access to a suitable inclusive education and the potential barriers for teaching staff. </w:t>
      </w:r>
    </w:p>
    <w:p w14:paraId="657591A9" w14:textId="77777777" w:rsidR="00223D65" w:rsidRPr="00A11AFA" w:rsidRDefault="00687A55" w:rsidP="00223D65">
      <w:pPr>
        <w:rPr>
          <w:rFonts w:ascii="Arial" w:hAnsi="Arial" w:cs="Arial"/>
          <w:sz w:val="24"/>
          <w:szCs w:val="24"/>
        </w:rPr>
      </w:pPr>
      <w:r w:rsidRPr="00A11AFA">
        <w:rPr>
          <w:rFonts w:ascii="Arial" w:hAnsi="Arial" w:cs="Arial"/>
          <w:sz w:val="24"/>
          <w:szCs w:val="24"/>
        </w:rPr>
        <w:t xml:space="preserve">The term inclusion has been defined in many different ways by a number of </w:t>
      </w:r>
      <w:r w:rsidR="00223D65" w:rsidRPr="00A11AFA">
        <w:rPr>
          <w:rFonts w:ascii="Arial" w:hAnsi="Arial" w:cs="Arial"/>
          <w:sz w:val="24"/>
          <w:szCs w:val="24"/>
        </w:rPr>
        <w:t xml:space="preserve">writers. </w:t>
      </w:r>
      <w:r w:rsidRPr="00A11AFA">
        <w:rPr>
          <w:rFonts w:ascii="Arial" w:hAnsi="Arial" w:cs="Arial"/>
          <w:sz w:val="24"/>
          <w:szCs w:val="24"/>
        </w:rPr>
        <w:t>However,</w:t>
      </w:r>
      <w:r w:rsidR="00223D65" w:rsidRPr="00A11AFA">
        <w:rPr>
          <w:rFonts w:ascii="Arial" w:hAnsi="Arial" w:cs="Arial"/>
          <w:sz w:val="24"/>
          <w:szCs w:val="24"/>
        </w:rPr>
        <w:t xml:space="preserve"> inclusion is seen as a</w:t>
      </w:r>
    </w:p>
    <w:p w14:paraId="3F38E724" w14:textId="6A61DF54" w:rsidR="00687A55" w:rsidRPr="00A11AFA" w:rsidRDefault="00687A55" w:rsidP="00223D65">
      <w:pPr>
        <w:ind w:left="720"/>
        <w:rPr>
          <w:rFonts w:ascii="Arial" w:hAnsi="Arial" w:cs="Arial"/>
          <w:sz w:val="24"/>
          <w:szCs w:val="24"/>
        </w:rPr>
      </w:pPr>
      <w:r w:rsidRPr="00A11AFA">
        <w:rPr>
          <w:rFonts w:ascii="Arial" w:hAnsi="Arial" w:cs="Arial"/>
          <w:sz w:val="24"/>
          <w:szCs w:val="24"/>
        </w:rPr>
        <w:t xml:space="preserve">“Drive towards maximal participation in a minimal exclusion from early years </w:t>
      </w:r>
      <w:r w:rsidR="00223D65" w:rsidRPr="00A11AFA">
        <w:rPr>
          <w:rFonts w:ascii="Arial" w:hAnsi="Arial" w:cs="Arial"/>
          <w:sz w:val="24"/>
          <w:szCs w:val="24"/>
        </w:rPr>
        <w:t xml:space="preserve">                                      </w:t>
      </w:r>
      <w:r w:rsidRPr="00A11AFA">
        <w:rPr>
          <w:rFonts w:ascii="Arial" w:hAnsi="Arial" w:cs="Arial"/>
          <w:sz w:val="24"/>
          <w:szCs w:val="24"/>
        </w:rPr>
        <w:t xml:space="preserve">settings, from schools and from society” </w:t>
      </w:r>
    </w:p>
    <w:p w14:paraId="56C438F0" w14:textId="050820A1" w:rsidR="00687A55" w:rsidRPr="00A11AFA" w:rsidRDefault="00687A55" w:rsidP="00223D65">
      <w:pPr>
        <w:ind w:left="4320"/>
        <w:rPr>
          <w:rFonts w:ascii="Arial" w:hAnsi="Arial" w:cs="Arial"/>
          <w:sz w:val="24"/>
          <w:szCs w:val="24"/>
        </w:rPr>
      </w:pPr>
      <w:r w:rsidRPr="00A11AFA">
        <w:rPr>
          <w:rFonts w:ascii="Arial" w:hAnsi="Arial" w:cs="Arial"/>
          <w:sz w:val="24"/>
          <w:szCs w:val="24"/>
        </w:rPr>
        <w:t>(</w:t>
      </w:r>
      <w:proofErr w:type="spellStart"/>
      <w:r w:rsidRPr="00A11AFA">
        <w:rPr>
          <w:rFonts w:ascii="Arial" w:hAnsi="Arial" w:cs="Arial"/>
          <w:sz w:val="24"/>
          <w:szCs w:val="24"/>
        </w:rPr>
        <w:t>Nutbrown</w:t>
      </w:r>
      <w:proofErr w:type="spellEnd"/>
      <w:r w:rsidRPr="00A11AFA">
        <w:rPr>
          <w:rFonts w:ascii="Arial" w:hAnsi="Arial" w:cs="Arial"/>
          <w:sz w:val="24"/>
          <w:szCs w:val="24"/>
        </w:rPr>
        <w:t>. C and Clough. P, 2006, page 3).</w:t>
      </w:r>
    </w:p>
    <w:p w14:paraId="09EC1796" w14:textId="41518B11" w:rsidR="008B0363" w:rsidRPr="00A11AFA" w:rsidRDefault="004909C8" w:rsidP="004909C8">
      <w:pPr>
        <w:jc w:val="both"/>
        <w:rPr>
          <w:rFonts w:ascii="Arial" w:hAnsi="Arial" w:cs="Arial"/>
          <w:sz w:val="24"/>
          <w:szCs w:val="24"/>
        </w:rPr>
      </w:pPr>
      <w:r w:rsidRPr="00A11AFA">
        <w:rPr>
          <w:rFonts w:ascii="Arial" w:hAnsi="Arial" w:cs="Arial"/>
          <w:sz w:val="24"/>
          <w:szCs w:val="24"/>
        </w:rPr>
        <w:t>To date the</w:t>
      </w:r>
      <w:r w:rsidR="00D17ACD" w:rsidRPr="00A11AFA">
        <w:rPr>
          <w:rFonts w:ascii="Arial" w:hAnsi="Arial" w:cs="Arial"/>
          <w:sz w:val="24"/>
          <w:szCs w:val="24"/>
        </w:rPr>
        <w:t xml:space="preserve">re has been no correct definition </w:t>
      </w:r>
      <w:r w:rsidR="00EB0C7B" w:rsidRPr="00A11AFA">
        <w:rPr>
          <w:rFonts w:ascii="Arial" w:hAnsi="Arial" w:cs="Arial"/>
          <w:sz w:val="24"/>
          <w:szCs w:val="24"/>
        </w:rPr>
        <w:t xml:space="preserve">of what is meant of inclusion. There has also been confusion to what </w:t>
      </w:r>
      <w:r w:rsidR="0007174A" w:rsidRPr="00A11AFA">
        <w:rPr>
          <w:rFonts w:ascii="Arial" w:hAnsi="Arial" w:cs="Arial"/>
          <w:sz w:val="24"/>
          <w:szCs w:val="24"/>
        </w:rPr>
        <w:t>inclusive</w:t>
      </w:r>
      <w:r w:rsidR="00EB0C7B" w:rsidRPr="00A11AFA">
        <w:rPr>
          <w:rFonts w:ascii="Arial" w:hAnsi="Arial" w:cs="Arial"/>
          <w:sz w:val="24"/>
          <w:szCs w:val="24"/>
        </w:rPr>
        <w:t xml:space="preserve"> education actually means. </w:t>
      </w:r>
      <w:r w:rsidR="0007174A" w:rsidRPr="00A11AFA">
        <w:rPr>
          <w:rFonts w:ascii="Arial" w:hAnsi="Arial" w:cs="Arial"/>
          <w:sz w:val="24"/>
          <w:szCs w:val="24"/>
        </w:rPr>
        <w:t xml:space="preserve">Clough and </w:t>
      </w:r>
      <w:proofErr w:type="spellStart"/>
      <w:r w:rsidR="0007174A" w:rsidRPr="00A11AFA">
        <w:rPr>
          <w:rFonts w:ascii="Arial" w:hAnsi="Arial" w:cs="Arial"/>
          <w:sz w:val="24"/>
          <w:szCs w:val="24"/>
        </w:rPr>
        <w:t>Nutbrown</w:t>
      </w:r>
      <w:proofErr w:type="spellEnd"/>
      <w:r w:rsidR="0007174A" w:rsidRPr="00A11AFA">
        <w:rPr>
          <w:rFonts w:ascii="Arial" w:hAnsi="Arial" w:cs="Arial"/>
          <w:sz w:val="24"/>
          <w:szCs w:val="24"/>
        </w:rPr>
        <w:t xml:space="preserve"> (2006) state that inclusion </w:t>
      </w:r>
      <w:r w:rsidR="00317400" w:rsidRPr="00A11AFA">
        <w:rPr>
          <w:rFonts w:ascii="Arial" w:hAnsi="Arial" w:cs="Arial"/>
          <w:sz w:val="24"/>
          <w:szCs w:val="24"/>
        </w:rPr>
        <w:t xml:space="preserve">is </w:t>
      </w:r>
      <w:r w:rsidR="00C665B8" w:rsidRPr="00A11AFA">
        <w:rPr>
          <w:rFonts w:ascii="Arial" w:hAnsi="Arial" w:cs="Arial"/>
          <w:sz w:val="24"/>
          <w:szCs w:val="24"/>
        </w:rPr>
        <w:t xml:space="preserve">operational as to conceptual due to many different versions. This has </w:t>
      </w:r>
      <w:r w:rsidR="00665C05" w:rsidRPr="00A11AFA">
        <w:rPr>
          <w:rFonts w:ascii="Arial" w:hAnsi="Arial" w:cs="Arial"/>
          <w:sz w:val="24"/>
          <w:szCs w:val="24"/>
        </w:rPr>
        <w:t>led</w:t>
      </w:r>
      <w:r w:rsidR="00C665B8" w:rsidRPr="00A11AFA">
        <w:rPr>
          <w:rFonts w:ascii="Arial" w:hAnsi="Arial" w:cs="Arial"/>
          <w:sz w:val="24"/>
          <w:szCs w:val="24"/>
        </w:rPr>
        <w:t xml:space="preserve"> to teachers, practitioners and members of the government to </w:t>
      </w:r>
      <w:r w:rsidR="004106D3" w:rsidRPr="00A11AFA">
        <w:rPr>
          <w:rFonts w:ascii="Arial" w:hAnsi="Arial" w:cs="Arial"/>
          <w:sz w:val="24"/>
          <w:szCs w:val="24"/>
        </w:rPr>
        <w:t xml:space="preserve">decide what inclusion actually means to them. </w:t>
      </w:r>
    </w:p>
    <w:p w14:paraId="7050E024" w14:textId="3153B844" w:rsidR="008B0363" w:rsidRPr="00A11AFA" w:rsidRDefault="00B866D3" w:rsidP="004909C8">
      <w:pPr>
        <w:jc w:val="both"/>
        <w:rPr>
          <w:rFonts w:ascii="Arial" w:hAnsi="Arial" w:cs="Arial"/>
          <w:sz w:val="24"/>
          <w:szCs w:val="24"/>
        </w:rPr>
      </w:pPr>
      <w:r w:rsidRPr="00A11AFA">
        <w:rPr>
          <w:rFonts w:ascii="Arial" w:hAnsi="Arial" w:cs="Arial"/>
          <w:sz w:val="24"/>
          <w:szCs w:val="24"/>
        </w:rPr>
        <w:t xml:space="preserve">Inclusion seems to be an ongoing process of development and it can also be seen as ideological. It can be argued that there is more focus on what can happen in the future than what is happening in today’s society and educational practice regarding inclusion. Educational settings need to adapt the provisions, resources and their methods to ensure they are fully inclusive. By doing this and implementing it to the curriculum it will help to accommodate the needs of their learners. </w:t>
      </w:r>
    </w:p>
    <w:p w14:paraId="66925600" w14:textId="484734CA" w:rsidR="00221D54" w:rsidRPr="00A11AFA" w:rsidRDefault="00221D54" w:rsidP="004909C8">
      <w:pPr>
        <w:jc w:val="both"/>
        <w:rPr>
          <w:rFonts w:ascii="Arial" w:hAnsi="Arial" w:cs="Arial"/>
          <w:sz w:val="24"/>
          <w:szCs w:val="24"/>
        </w:rPr>
      </w:pPr>
      <w:r w:rsidRPr="00A11AFA">
        <w:rPr>
          <w:rFonts w:ascii="Arial" w:hAnsi="Arial" w:cs="Arial"/>
          <w:sz w:val="24"/>
          <w:szCs w:val="24"/>
        </w:rPr>
        <w:t xml:space="preserve">In order for the </w:t>
      </w:r>
      <w:r w:rsidR="002C5D43" w:rsidRPr="00A11AFA">
        <w:rPr>
          <w:rFonts w:ascii="Arial" w:hAnsi="Arial" w:cs="Arial"/>
          <w:sz w:val="24"/>
          <w:szCs w:val="24"/>
        </w:rPr>
        <w:t xml:space="preserve">Early Years Foundation Stage (EYFS) to provide and inclusive education they provide a statutory framework to ensure secure and equal opportunities are given to all children with special educational needs (SEN) and disabilities (DFE, 2012). Having compared the Early Years Foundation Stage with Every Child Matters report (2005), the Early Years Foundation Stage has four principles which they encompass to ensure that they understand children are unique, that the environment plays a key role in supporting the child’s development, that children learn in many different ways to others and different rates and abilities and also that children learn to be independent from loving, secure relationships. This is supported by Bowlby (1998), he states that attachment will facilitate the infant’s survival. </w:t>
      </w:r>
    </w:p>
    <w:p w14:paraId="70947425" w14:textId="447A20A7" w:rsidR="008C0B69" w:rsidRPr="00A11AFA" w:rsidRDefault="008C0B69" w:rsidP="00687A55">
      <w:pPr>
        <w:rPr>
          <w:rFonts w:ascii="Arial" w:hAnsi="Arial" w:cs="Arial"/>
          <w:sz w:val="24"/>
          <w:szCs w:val="24"/>
        </w:rPr>
      </w:pPr>
      <w:r w:rsidRPr="00A11AFA">
        <w:rPr>
          <w:rFonts w:ascii="Arial" w:hAnsi="Arial" w:cs="Arial"/>
          <w:sz w:val="24"/>
          <w:szCs w:val="24"/>
        </w:rPr>
        <w:t>The Early Years Foundation Stage Statutory Framework provides four principles stating:</w:t>
      </w:r>
    </w:p>
    <w:p w14:paraId="7EAA2907" w14:textId="0730A71F" w:rsidR="004E23FF" w:rsidRPr="00A11AFA" w:rsidRDefault="008C0B69" w:rsidP="008C0B69">
      <w:pPr>
        <w:pStyle w:val="ListParagraph"/>
        <w:numPr>
          <w:ilvl w:val="0"/>
          <w:numId w:val="4"/>
        </w:numPr>
        <w:rPr>
          <w:rFonts w:ascii="Arial" w:hAnsi="Arial" w:cs="Arial"/>
          <w:sz w:val="24"/>
          <w:szCs w:val="24"/>
        </w:rPr>
      </w:pPr>
      <w:r w:rsidRPr="00A11AFA">
        <w:rPr>
          <w:rFonts w:ascii="Arial" w:hAnsi="Arial" w:cs="Arial"/>
          <w:sz w:val="24"/>
          <w:szCs w:val="24"/>
        </w:rPr>
        <w:t>Every child is unique and able to learn to be resilient, capable and confident</w:t>
      </w:r>
    </w:p>
    <w:p w14:paraId="666D3900" w14:textId="2AF07342" w:rsidR="008C0B69" w:rsidRPr="00A11AFA" w:rsidRDefault="008C0B69" w:rsidP="008C0B69">
      <w:pPr>
        <w:pStyle w:val="ListParagraph"/>
        <w:numPr>
          <w:ilvl w:val="0"/>
          <w:numId w:val="4"/>
        </w:numPr>
        <w:rPr>
          <w:rFonts w:ascii="Arial" w:hAnsi="Arial" w:cs="Arial"/>
          <w:sz w:val="24"/>
          <w:szCs w:val="24"/>
        </w:rPr>
      </w:pPr>
      <w:r w:rsidRPr="00A11AFA">
        <w:rPr>
          <w:rFonts w:ascii="Arial" w:hAnsi="Arial" w:cs="Arial"/>
          <w:sz w:val="24"/>
          <w:szCs w:val="24"/>
        </w:rPr>
        <w:lastRenderedPageBreak/>
        <w:t>They learn through positive relationships to become strong and independent</w:t>
      </w:r>
    </w:p>
    <w:p w14:paraId="7087F5E0" w14:textId="6B0B2D9F" w:rsidR="008C0B69" w:rsidRPr="00A11AFA" w:rsidRDefault="008C0B69" w:rsidP="008C0B69">
      <w:pPr>
        <w:pStyle w:val="ListParagraph"/>
        <w:numPr>
          <w:ilvl w:val="0"/>
          <w:numId w:val="4"/>
        </w:numPr>
        <w:rPr>
          <w:rFonts w:ascii="Arial" w:hAnsi="Arial" w:cs="Arial"/>
          <w:sz w:val="24"/>
          <w:szCs w:val="24"/>
        </w:rPr>
      </w:pPr>
      <w:r w:rsidRPr="00A11AFA">
        <w:rPr>
          <w:rFonts w:ascii="Arial" w:hAnsi="Arial" w:cs="Arial"/>
          <w:sz w:val="24"/>
          <w:szCs w:val="24"/>
        </w:rPr>
        <w:t xml:space="preserve">Children learn and develop their own experiences to respond to their </w:t>
      </w:r>
      <w:proofErr w:type="spellStart"/>
      <w:r w:rsidRPr="00A11AFA">
        <w:rPr>
          <w:rFonts w:ascii="Arial" w:hAnsi="Arial" w:cs="Arial"/>
          <w:sz w:val="24"/>
          <w:szCs w:val="24"/>
        </w:rPr>
        <w:t>indicidual</w:t>
      </w:r>
      <w:proofErr w:type="spellEnd"/>
      <w:r w:rsidRPr="00A11AFA">
        <w:rPr>
          <w:rFonts w:ascii="Arial" w:hAnsi="Arial" w:cs="Arial"/>
          <w:sz w:val="24"/>
          <w:szCs w:val="24"/>
        </w:rPr>
        <w:t xml:space="preserve"> needs as well as building strong partnership with practitioners and parents/carers</w:t>
      </w:r>
    </w:p>
    <w:p w14:paraId="3BD7DAC9" w14:textId="5BBABBA8" w:rsidR="008C0B69" w:rsidRPr="00A11AFA" w:rsidRDefault="008C0B69" w:rsidP="008C0B69">
      <w:pPr>
        <w:pStyle w:val="ListParagraph"/>
        <w:numPr>
          <w:ilvl w:val="0"/>
          <w:numId w:val="4"/>
        </w:numPr>
        <w:rPr>
          <w:rFonts w:ascii="Arial" w:hAnsi="Arial" w:cs="Arial"/>
          <w:sz w:val="24"/>
          <w:szCs w:val="24"/>
        </w:rPr>
      </w:pPr>
      <w:r w:rsidRPr="00A11AFA">
        <w:rPr>
          <w:rFonts w:ascii="Arial" w:hAnsi="Arial" w:cs="Arial"/>
          <w:sz w:val="24"/>
          <w:szCs w:val="24"/>
        </w:rPr>
        <w:t xml:space="preserve">All children will learn and develop in many different ways and rates. The EYFS ensures that education and care for children in provided, including children with special educational needs and learning disabilities. </w:t>
      </w:r>
    </w:p>
    <w:p w14:paraId="25BE0A41" w14:textId="6A0C652F" w:rsidR="008C0B69" w:rsidRPr="00A11AFA" w:rsidRDefault="008C0B69" w:rsidP="008C0B69">
      <w:pPr>
        <w:ind w:left="360"/>
        <w:rPr>
          <w:rFonts w:ascii="Arial" w:hAnsi="Arial" w:cs="Arial"/>
          <w:sz w:val="24"/>
          <w:szCs w:val="24"/>
        </w:rPr>
      </w:pPr>
      <w:r w:rsidRPr="00A11AFA">
        <w:rPr>
          <w:rFonts w:ascii="Arial" w:hAnsi="Arial" w:cs="Arial"/>
          <w:sz w:val="24"/>
          <w:szCs w:val="24"/>
        </w:rPr>
        <w:t>(</w:t>
      </w:r>
      <w:proofErr w:type="spellStart"/>
      <w:r w:rsidRPr="00A11AFA">
        <w:rPr>
          <w:rFonts w:ascii="Arial" w:hAnsi="Arial" w:cs="Arial"/>
          <w:sz w:val="24"/>
          <w:szCs w:val="24"/>
        </w:rPr>
        <w:t>Dfe</w:t>
      </w:r>
      <w:proofErr w:type="spellEnd"/>
      <w:r w:rsidRPr="00A11AFA">
        <w:rPr>
          <w:rFonts w:ascii="Arial" w:hAnsi="Arial" w:cs="Arial"/>
          <w:sz w:val="24"/>
          <w:szCs w:val="24"/>
        </w:rPr>
        <w:t>, 2014 para 6)</w:t>
      </w:r>
    </w:p>
    <w:p w14:paraId="3CA28E98" w14:textId="731B499A" w:rsidR="00CF67BF" w:rsidRPr="00A11AFA" w:rsidRDefault="00CB5198" w:rsidP="00CF67BF">
      <w:pPr>
        <w:rPr>
          <w:rFonts w:ascii="Arial" w:hAnsi="Arial" w:cs="Arial"/>
          <w:sz w:val="24"/>
          <w:szCs w:val="24"/>
        </w:rPr>
      </w:pPr>
      <w:r w:rsidRPr="00A11AFA">
        <w:rPr>
          <w:rFonts w:ascii="Arial" w:hAnsi="Arial" w:cs="Arial"/>
          <w:sz w:val="24"/>
          <w:szCs w:val="24"/>
        </w:rPr>
        <w:t xml:space="preserve">The vision is to ensure children are given the best start in life by enabling them to reach their full potential. This is supported by the opportunities given to play and learn whilst in an inclusive setting. </w:t>
      </w:r>
    </w:p>
    <w:p w14:paraId="3A249F33" w14:textId="12A021E9" w:rsidR="00AB7A90" w:rsidRDefault="00CF67BF" w:rsidP="00CF67BF">
      <w:pPr>
        <w:rPr>
          <w:rFonts w:ascii="Arial" w:hAnsi="Arial" w:cs="Arial"/>
          <w:sz w:val="24"/>
          <w:szCs w:val="24"/>
        </w:rPr>
      </w:pPr>
      <w:r w:rsidRPr="00A11AFA">
        <w:rPr>
          <w:rFonts w:ascii="Arial" w:hAnsi="Arial" w:cs="Arial"/>
          <w:sz w:val="24"/>
          <w:szCs w:val="24"/>
        </w:rPr>
        <w:t xml:space="preserve">Within </w:t>
      </w:r>
      <w:r w:rsidR="00A11AFA" w:rsidRPr="00A11AFA">
        <w:rPr>
          <w:rFonts w:ascii="Arial" w:hAnsi="Arial" w:cs="Arial"/>
          <w:sz w:val="24"/>
          <w:szCs w:val="24"/>
        </w:rPr>
        <w:t>the EYFS documents it</w:t>
      </w:r>
      <w:r w:rsidR="00765ABA" w:rsidRPr="00A11AFA">
        <w:rPr>
          <w:rFonts w:ascii="Arial" w:hAnsi="Arial" w:cs="Arial"/>
          <w:sz w:val="24"/>
          <w:szCs w:val="24"/>
        </w:rPr>
        <w:t xml:space="preserve"> states the importance of providing children with a voice. </w:t>
      </w:r>
      <w:r w:rsidR="00CF62FC" w:rsidRPr="00A11AFA">
        <w:rPr>
          <w:rFonts w:ascii="Arial" w:hAnsi="Arial" w:cs="Arial"/>
          <w:sz w:val="24"/>
          <w:szCs w:val="24"/>
        </w:rPr>
        <w:t>This supports practice but it also allows practitioners to meet the EYFS o</w:t>
      </w:r>
      <w:r w:rsidR="000D4B80" w:rsidRPr="00A11AFA">
        <w:rPr>
          <w:rFonts w:ascii="Arial" w:hAnsi="Arial" w:cs="Arial"/>
          <w:sz w:val="24"/>
          <w:szCs w:val="24"/>
        </w:rPr>
        <w:t>utcomes as well as meeting Every Child M</w:t>
      </w:r>
      <w:r w:rsidR="00CF62FC" w:rsidRPr="00A11AFA">
        <w:rPr>
          <w:rFonts w:ascii="Arial" w:hAnsi="Arial" w:cs="Arial"/>
          <w:sz w:val="24"/>
          <w:szCs w:val="24"/>
        </w:rPr>
        <w:t xml:space="preserve">atters outcomes. </w:t>
      </w:r>
      <w:r w:rsidR="000D4B80" w:rsidRPr="00A11AFA">
        <w:rPr>
          <w:rFonts w:ascii="Arial" w:hAnsi="Arial" w:cs="Arial"/>
          <w:sz w:val="24"/>
          <w:szCs w:val="24"/>
        </w:rPr>
        <w:t xml:space="preserve">By allowing the children to have a voice is meeting the children’s rights and also the United Nations as it highlights how important it is to provide children with a voice. By giving the children a voice this will allow to promote self-esteem and self-worth. They will be able to voice their opinion through choice, feelings and emotional as well as developing the feeling of being important and valued. Children need to feel confident in their learning environment, by ensuring the children feel valued it will allow them to actively learn, critically think and explore their knowledge and voice. </w:t>
      </w:r>
      <w:r w:rsidR="00AB7A90">
        <w:rPr>
          <w:rFonts w:ascii="Arial" w:hAnsi="Arial" w:cs="Arial"/>
          <w:sz w:val="24"/>
          <w:szCs w:val="24"/>
        </w:rPr>
        <w:br/>
        <w:t xml:space="preserve">The EYFS framework became statutory in England in 2008 which all government registered settings had to follow. The framework consists of 6 areas of learning including communication and language, mathematics, physical development, personal social and emotional development, literacy, expressive art and design and understanding the world (DFE, 2012). </w:t>
      </w:r>
      <w:r w:rsidR="004C4291">
        <w:rPr>
          <w:rFonts w:ascii="Arial" w:hAnsi="Arial" w:cs="Arial"/>
          <w:sz w:val="24"/>
          <w:szCs w:val="24"/>
        </w:rPr>
        <w:t>Prior to this</w:t>
      </w:r>
      <w:r w:rsidR="00AA598C">
        <w:rPr>
          <w:rFonts w:ascii="Arial" w:hAnsi="Arial" w:cs="Arial"/>
          <w:sz w:val="24"/>
          <w:szCs w:val="24"/>
        </w:rPr>
        <w:t>,</w:t>
      </w:r>
      <w:r w:rsidR="004C4291">
        <w:rPr>
          <w:rFonts w:ascii="Arial" w:hAnsi="Arial" w:cs="Arial"/>
          <w:sz w:val="24"/>
          <w:szCs w:val="24"/>
        </w:rPr>
        <w:t xml:space="preserve"> practitioners working with children under 5 were seen to work under three different frameworks including the Curriculum Guidance for Foundation Stage, Birth to Three Matters and the Full Day Care National Standards for Day Care and Childminding (Hendy, 2013). </w:t>
      </w:r>
      <w:r w:rsidR="00AA598C">
        <w:rPr>
          <w:rFonts w:ascii="Arial" w:hAnsi="Arial" w:cs="Arial"/>
          <w:sz w:val="24"/>
          <w:szCs w:val="24"/>
        </w:rPr>
        <w:t>However, Gibbs (2002), observed these curricula’s and found that the implementation of these were not meeting the outcomes stated and desired for inclusivity. This meant that the EYFS was reviewed in 2014 and was seen as a way of education the child whilst incorporating aspects of previous frameworks to provide equality and inclusivity to make sure no children are left out (</w:t>
      </w:r>
      <w:proofErr w:type="spellStart"/>
      <w:r w:rsidR="00AA598C">
        <w:rPr>
          <w:rFonts w:ascii="Arial" w:hAnsi="Arial" w:cs="Arial"/>
          <w:sz w:val="24"/>
          <w:szCs w:val="24"/>
        </w:rPr>
        <w:t>Dfe</w:t>
      </w:r>
      <w:proofErr w:type="spellEnd"/>
      <w:r w:rsidR="00AA598C">
        <w:rPr>
          <w:rFonts w:ascii="Arial" w:hAnsi="Arial" w:cs="Arial"/>
          <w:sz w:val="24"/>
          <w:szCs w:val="24"/>
        </w:rPr>
        <w:t>, 2012).</w:t>
      </w:r>
    </w:p>
    <w:p w14:paraId="656DD418" w14:textId="1BA69BD6" w:rsidR="001F498A" w:rsidRDefault="0064493F" w:rsidP="00CF67BF">
      <w:pPr>
        <w:rPr>
          <w:rFonts w:ascii="Arial" w:hAnsi="Arial" w:cs="Arial"/>
          <w:sz w:val="24"/>
          <w:szCs w:val="24"/>
        </w:rPr>
      </w:pPr>
      <w:r>
        <w:rPr>
          <w:rFonts w:ascii="Arial" w:hAnsi="Arial" w:cs="Arial"/>
          <w:sz w:val="24"/>
          <w:szCs w:val="24"/>
        </w:rPr>
        <w:t xml:space="preserve">An important strategy used within the EYFS to promote inclusivity is to also promote equality and diversity amongst the children within the setting. </w:t>
      </w:r>
      <w:r w:rsidR="00A93E28">
        <w:rPr>
          <w:rFonts w:ascii="Arial" w:hAnsi="Arial" w:cs="Arial"/>
          <w:sz w:val="24"/>
          <w:szCs w:val="24"/>
        </w:rPr>
        <w:t xml:space="preserve">All settings within England that follow the EYFS should have an equality and </w:t>
      </w:r>
      <w:r w:rsidR="000612F5">
        <w:rPr>
          <w:rFonts w:ascii="Arial" w:hAnsi="Arial" w:cs="Arial"/>
          <w:sz w:val="24"/>
          <w:szCs w:val="24"/>
        </w:rPr>
        <w:t>diversity</w:t>
      </w:r>
      <w:r w:rsidR="00A93E28">
        <w:rPr>
          <w:rFonts w:ascii="Arial" w:hAnsi="Arial" w:cs="Arial"/>
          <w:sz w:val="24"/>
          <w:szCs w:val="24"/>
        </w:rPr>
        <w:t xml:space="preserve"> policy in place to ensure they communicate effectively with the families in their area. The policy needs to state how they consider equality in everyday business in order to stop discrimination. </w:t>
      </w:r>
      <w:r w:rsidR="000612F5">
        <w:rPr>
          <w:rFonts w:ascii="Arial" w:hAnsi="Arial" w:cs="Arial"/>
          <w:sz w:val="24"/>
          <w:szCs w:val="24"/>
        </w:rPr>
        <w:t xml:space="preserve">Equality and diversity is the acceptance of differences between people and ensuring individuals are treated fairly no matter their race, gender, age, </w:t>
      </w:r>
      <w:r w:rsidR="000612F5">
        <w:rPr>
          <w:rFonts w:ascii="Arial" w:hAnsi="Arial" w:cs="Arial"/>
          <w:sz w:val="24"/>
          <w:szCs w:val="24"/>
        </w:rPr>
        <w:lastRenderedPageBreak/>
        <w:t xml:space="preserve">disability or sexual orientation (Petty, L 2014). It is important that practitioners recognise the differences to ensure an inclusive atmosphere is provided. It is not only important for the pupils but also for the teachers, by providing an inclusive classroom environment they can work together to thrive and understand each other’s individual characteristics. This will allow children to understand that people are unique and different but in a positive way. </w:t>
      </w:r>
      <w:r w:rsidR="00BD618C">
        <w:rPr>
          <w:rFonts w:ascii="Arial" w:hAnsi="Arial" w:cs="Arial"/>
          <w:sz w:val="24"/>
          <w:szCs w:val="24"/>
        </w:rPr>
        <w:t xml:space="preserve">However, according to Melody, C (2014), </w:t>
      </w:r>
      <w:r w:rsidR="00EB6E9C">
        <w:rPr>
          <w:rFonts w:ascii="Arial" w:hAnsi="Arial" w:cs="Arial"/>
          <w:sz w:val="24"/>
          <w:szCs w:val="24"/>
        </w:rPr>
        <w:t>There seems to have been a misunderstanding with the revised EYFS that the equalities responsibilities have been diluted. There has been a misunderstandi</w:t>
      </w:r>
      <w:r w:rsidR="00AA57D2">
        <w:rPr>
          <w:rFonts w:ascii="Arial" w:hAnsi="Arial" w:cs="Arial"/>
          <w:sz w:val="24"/>
          <w:szCs w:val="24"/>
        </w:rPr>
        <w:t xml:space="preserve">ng due to the changes in wording of the EYFS document which included the removal of settings needing ‘a policy of equal opportunity’. The section for children to be challenged and encouraged to value and respect others has been removed.  They have been replaced with a section relating to special educational needs. </w:t>
      </w:r>
      <w:r w:rsidR="00FA3723">
        <w:rPr>
          <w:rFonts w:ascii="Arial" w:hAnsi="Arial" w:cs="Arial"/>
          <w:sz w:val="24"/>
          <w:szCs w:val="24"/>
        </w:rPr>
        <w:t xml:space="preserve">Although the revised EYFS does continue to express the importance of practitioners to be compliant with the Equality Act 2010, the Education and Inspection Act 2006, the UN Convention on the Rights of the Child 1989 and the Human Rights Act 1998 for all pupils within their care (Petty, L 2014). </w:t>
      </w:r>
    </w:p>
    <w:p w14:paraId="32716FA3" w14:textId="20CE0A6E" w:rsidR="00EB6E9C" w:rsidRPr="00B33FAD" w:rsidRDefault="00F67017" w:rsidP="00CF67BF">
      <w:pPr>
        <w:rPr>
          <w:rFonts w:ascii="Arial" w:hAnsi="Arial" w:cs="Arial"/>
          <w:i/>
          <w:sz w:val="24"/>
          <w:szCs w:val="24"/>
        </w:rPr>
      </w:pPr>
      <w:r>
        <w:rPr>
          <w:rFonts w:ascii="Arial" w:hAnsi="Arial" w:cs="Arial"/>
          <w:sz w:val="24"/>
          <w:szCs w:val="24"/>
        </w:rPr>
        <w:t>According to the SEN</w:t>
      </w:r>
      <w:r w:rsidR="00B33FAD">
        <w:rPr>
          <w:rFonts w:ascii="Arial" w:hAnsi="Arial" w:cs="Arial"/>
          <w:sz w:val="24"/>
          <w:szCs w:val="24"/>
        </w:rPr>
        <w:t xml:space="preserve"> Code of Practice (2014 </w:t>
      </w:r>
      <w:r w:rsidR="00B33FAD">
        <w:rPr>
          <w:rFonts w:ascii="Arial" w:hAnsi="Arial" w:cs="Arial"/>
          <w:i/>
          <w:sz w:val="24"/>
          <w:szCs w:val="24"/>
        </w:rPr>
        <w:t>cited in</w:t>
      </w:r>
      <w:r w:rsidR="00B33FAD">
        <w:rPr>
          <w:rFonts w:ascii="Arial" w:hAnsi="Arial" w:cs="Arial"/>
          <w:sz w:val="24"/>
          <w:szCs w:val="24"/>
        </w:rPr>
        <w:t xml:space="preserve"> </w:t>
      </w:r>
      <w:proofErr w:type="spellStart"/>
      <w:r w:rsidR="00B33FAD">
        <w:rPr>
          <w:rFonts w:ascii="Arial" w:hAnsi="Arial" w:cs="Arial"/>
          <w:sz w:val="24"/>
          <w:szCs w:val="24"/>
        </w:rPr>
        <w:t>Dfe</w:t>
      </w:r>
      <w:proofErr w:type="spellEnd"/>
      <w:r w:rsidR="00B33FAD">
        <w:rPr>
          <w:rFonts w:ascii="Arial" w:hAnsi="Arial" w:cs="Arial"/>
          <w:sz w:val="24"/>
          <w:szCs w:val="24"/>
        </w:rPr>
        <w:t>, 2014) a child has a special educational need if they have a learning difficulty or disability that makes it harder for them to learn compared to other children of the same age. To ensure that these children are recognised individually support is given within the EYFS to ensure that the SEN is identified promptly and to ensure the child receives the support they are entitled to. NASEN (2014) state that by providing a holistic response approach will lead to an improved understanding of the children’s needs and allows practitioners to support the children in making good decisions and outcomes. It depends on the severity of the child’s SEN to whether they will require a statement which will describe how the child’s needs need to be met and what the schools should put in place to support this (</w:t>
      </w:r>
      <w:proofErr w:type="spellStart"/>
      <w:r w:rsidR="00B33FAD">
        <w:rPr>
          <w:rFonts w:ascii="Arial" w:hAnsi="Arial" w:cs="Arial"/>
          <w:sz w:val="24"/>
          <w:szCs w:val="24"/>
        </w:rPr>
        <w:t>Dfe</w:t>
      </w:r>
      <w:proofErr w:type="spellEnd"/>
      <w:r w:rsidR="00B33FAD">
        <w:rPr>
          <w:rFonts w:ascii="Arial" w:hAnsi="Arial" w:cs="Arial"/>
          <w:sz w:val="24"/>
          <w:szCs w:val="24"/>
        </w:rPr>
        <w:t>, 2014).</w:t>
      </w:r>
      <w:r w:rsidR="00262B66">
        <w:rPr>
          <w:rFonts w:ascii="Arial" w:hAnsi="Arial" w:cs="Arial"/>
          <w:sz w:val="24"/>
          <w:szCs w:val="24"/>
        </w:rPr>
        <w:t xml:space="preserve"> It is important within the EYFS that multi agency companies are also involved in the communication with teachers and parents. This will ensure that children’s needs are met in a way which benefits all and routines are followed to promote inclusivity. </w:t>
      </w:r>
    </w:p>
    <w:p w14:paraId="44D49D6D" w14:textId="13F8D4CA" w:rsidR="00EB6E9C" w:rsidRDefault="00EA28C4" w:rsidP="00CF67BF">
      <w:pPr>
        <w:rPr>
          <w:rFonts w:ascii="Arial" w:hAnsi="Arial" w:cs="Arial"/>
          <w:sz w:val="24"/>
          <w:szCs w:val="24"/>
        </w:rPr>
      </w:pPr>
      <w:r>
        <w:rPr>
          <w:rFonts w:ascii="Arial" w:hAnsi="Arial" w:cs="Arial"/>
          <w:sz w:val="24"/>
          <w:szCs w:val="24"/>
        </w:rPr>
        <w:t xml:space="preserve">The EYFS also sets standards for all the providers. One of their purposes is to provide: </w:t>
      </w:r>
      <w:r>
        <w:rPr>
          <w:rFonts w:ascii="Arial" w:hAnsi="Arial" w:cs="Arial"/>
          <w:sz w:val="24"/>
          <w:szCs w:val="24"/>
        </w:rPr>
        <w:br/>
      </w:r>
      <w:r>
        <w:rPr>
          <w:rFonts w:ascii="Arial" w:hAnsi="Arial" w:cs="Arial"/>
          <w:sz w:val="24"/>
          <w:szCs w:val="24"/>
        </w:rPr>
        <w:tab/>
        <w:t>“Equality of opportunity and anti-discriminatory practice, ensuring that every child is included and supported”</w:t>
      </w:r>
      <w:r w:rsidR="00735E32">
        <w:rPr>
          <w:rFonts w:ascii="Arial" w:hAnsi="Arial" w:cs="Arial"/>
          <w:sz w:val="24"/>
          <w:szCs w:val="24"/>
        </w:rPr>
        <w:t xml:space="preserve"> (Foundation Years. No date).</w:t>
      </w:r>
    </w:p>
    <w:p w14:paraId="3BE527F6" w14:textId="4D0DEA5D" w:rsidR="00A93E28" w:rsidRDefault="00EA28C4" w:rsidP="00CF67BF">
      <w:pPr>
        <w:rPr>
          <w:rFonts w:ascii="Arial" w:hAnsi="Arial" w:cs="Arial"/>
          <w:sz w:val="24"/>
          <w:szCs w:val="24"/>
        </w:rPr>
      </w:pPr>
      <w:r>
        <w:rPr>
          <w:rFonts w:ascii="Arial" w:hAnsi="Arial" w:cs="Arial"/>
          <w:sz w:val="24"/>
          <w:szCs w:val="24"/>
        </w:rPr>
        <w:t>The SEN and Disability Code of Practice also highlight the governments commitments which fall under the United Nations Convention on the Rights of a Persons with Disabilities to be provided with inclusive education and progressive removal of any barriers to learning whilst in participation in mainstream education</w:t>
      </w:r>
      <w:r w:rsidR="00735E32">
        <w:rPr>
          <w:rFonts w:ascii="Arial" w:hAnsi="Arial" w:cs="Arial"/>
          <w:sz w:val="24"/>
          <w:szCs w:val="24"/>
        </w:rPr>
        <w:t xml:space="preserve"> (Foundation Years, no date)</w:t>
      </w:r>
      <w:r>
        <w:rPr>
          <w:rFonts w:ascii="Arial" w:hAnsi="Arial" w:cs="Arial"/>
          <w:sz w:val="24"/>
          <w:szCs w:val="24"/>
        </w:rPr>
        <w:t xml:space="preserve">. </w:t>
      </w:r>
    </w:p>
    <w:p w14:paraId="3A5A6837" w14:textId="4AAAF526" w:rsidR="00CD33BB" w:rsidRDefault="00826CED" w:rsidP="00AB3121">
      <w:pPr>
        <w:rPr>
          <w:rFonts w:ascii="Arial" w:hAnsi="Arial" w:cs="Arial"/>
          <w:sz w:val="24"/>
          <w:szCs w:val="24"/>
        </w:rPr>
      </w:pPr>
      <w:r>
        <w:rPr>
          <w:rFonts w:ascii="Arial" w:hAnsi="Arial" w:cs="Arial"/>
          <w:sz w:val="24"/>
          <w:szCs w:val="24"/>
        </w:rPr>
        <w:t xml:space="preserve">The Equality Act </w:t>
      </w:r>
      <w:r w:rsidR="00A94FDE">
        <w:rPr>
          <w:rFonts w:ascii="Arial" w:hAnsi="Arial" w:cs="Arial"/>
          <w:sz w:val="24"/>
          <w:szCs w:val="24"/>
        </w:rPr>
        <w:t xml:space="preserve">replaced the Disability </w:t>
      </w:r>
      <w:r w:rsidR="00323C18">
        <w:rPr>
          <w:rFonts w:ascii="Arial" w:hAnsi="Arial" w:cs="Arial"/>
          <w:sz w:val="24"/>
          <w:szCs w:val="24"/>
        </w:rPr>
        <w:t xml:space="preserve">Discrimination Act in 2010. The act supported the rights of the students with disabilities as well as protecting them legally </w:t>
      </w:r>
      <w:r w:rsidR="00323C18">
        <w:rPr>
          <w:rFonts w:ascii="Arial" w:hAnsi="Arial" w:cs="Arial"/>
          <w:sz w:val="24"/>
          <w:szCs w:val="24"/>
        </w:rPr>
        <w:lastRenderedPageBreak/>
        <w:t xml:space="preserve">against discrimination. </w:t>
      </w:r>
      <w:r w:rsidR="00AB3121">
        <w:rPr>
          <w:rFonts w:ascii="Arial" w:hAnsi="Arial" w:cs="Arial"/>
          <w:sz w:val="24"/>
          <w:szCs w:val="24"/>
        </w:rPr>
        <w:t xml:space="preserve">It put an emphasis on the education providers to ensure they make reasonable adjustments to children with disabilities so that they can take part in education. </w:t>
      </w:r>
      <w:r w:rsidR="00656573">
        <w:rPr>
          <w:rFonts w:ascii="Arial" w:hAnsi="Arial" w:cs="Arial"/>
          <w:sz w:val="24"/>
          <w:szCs w:val="24"/>
        </w:rPr>
        <w:t>The EYFS have a duty not to discriminate against children under the Equality Act</w:t>
      </w:r>
      <w:r w:rsidR="004A1E2D">
        <w:rPr>
          <w:rFonts w:ascii="Arial" w:hAnsi="Arial" w:cs="Arial"/>
          <w:sz w:val="24"/>
          <w:szCs w:val="24"/>
        </w:rPr>
        <w:t xml:space="preserve"> (Disability Rights UK, 2017)</w:t>
      </w:r>
      <w:r w:rsidR="00656573">
        <w:rPr>
          <w:rFonts w:ascii="Arial" w:hAnsi="Arial" w:cs="Arial"/>
          <w:sz w:val="24"/>
          <w:szCs w:val="24"/>
        </w:rPr>
        <w:t xml:space="preserve">. </w:t>
      </w:r>
      <w:r w:rsidR="00FB62CA">
        <w:rPr>
          <w:rFonts w:ascii="Arial" w:hAnsi="Arial" w:cs="Arial"/>
          <w:sz w:val="24"/>
          <w:szCs w:val="24"/>
        </w:rPr>
        <w:t xml:space="preserve">According to </w:t>
      </w:r>
      <w:proofErr w:type="spellStart"/>
      <w:r w:rsidR="00FB62CA">
        <w:rPr>
          <w:rFonts w:ascii="Arial" w:hAnsi="Arial" w:cs="Arial"/>
          <w:sz w:val="24"/>
          <w:szCs w:val="24"/>
        </w:rPr>
        <w:t>Stobbs</w:t>
      </w:r>
      <w:proofErr w:type="spellEnd"/>
      <w:r w:rsidR="00FB62CA">
        <w:rPr>
          <w:rFonts w:ascii="Arial" w:hAnsi="Arial" w:cs="Arial"/>
          <w:sz w:val="24"/>
          <w:szCs w:val="24"/>
        </w:rPr>
        <w:t xml:space="preserve"> (2015), </w:t>
      </w:r>
      <w:r w:rsidR="00010A25">
        <w:rPr>
          <w:rFonts w:ascii="Arial" w:hAnsi="Arial" w:cs="Arial"/>
          <w:sz w:val="24"/>
          <w:szCs w:val="24"/>
        </w:rPr>
        <w:t>The EYFS provides a framework within their curriculum which enables staff members to bring together the learning and development as well as the safeguarding and the welfare. This allows the early years providers to meet children’s needs and ensure that children are developing whilst staying safe</w:t>
      </w:r>
      <w:r w:rsidR="00FB62CA">
        <w:rPr>
          <w:rFonts w:ascii="Arial" w:hAnsi="Arial" w:cs="Arial"/>
          <w:sz w:val="24"/>
          <w:szCs w:val="24"/>
        </w:rPr>
        <w:t>.</w:t>
      </w:r>
      <w:r w:rsidR="00010A25">
        <w:rPr>
          <w:rFonts w:ascii="Arial" w:hAnsi="Arial" w:cs="Arial"/>
          <w:sz w:val="24"/>
          <w:szCs w:val="24"/>
        </w:rPr>
        <w:t xml:space="preserve"> </w:t>
      </w:r>
      <w:r w:rsidR="00CD33BB">
        <w:rPr>
          <w:rFonts w:ascii="Arial" w:hAnsi="Arial" w:cs="Arial"/>
          <w:sz w:val="24"/>
          <w:szCs w:val="24"/>
        </w:rPr>
        <w:br/>
        <w:t xml:space="preserve">It is essential and </w:t>
      </w:r>
      <w:r w:rsidR="00F275C5">
        <w:rPr>
          <w:rFonts w:ascii="Arial" w:hAnsi="Arial" w:cs="Arial"/>
          <w:sz w:val="24"/>
          <w:szCs w:val="24"/>
        </w:rPr>
        <w:t>compulsory</w:t>
      </w:r>
      <w:r w:rsidR="00CD33BB">
        <w:rPr>
          <w:rFonts w:ascii="Arial" w:hAnsi="Arial" w:cs="Arial"/>
          <w:sz w:val="24"/>
          <w:szCs w:val="24"/>
        </w:rPr>
        <w:t xml:space="preserve"> that any practitioner working with children </w:t>
      </w:r>
      <w:r w:rsidR="00F275C5">
        <w:rPr>
          <w:rFonts w:ascii="Arial" w:hAnsi="Arial" w:cs="Arial"/>
          <w:sz w:val="24"/>
          <w:szCs w:val="24"/>
        </w:rPr>
        <w:t xml:space="preserve">identify and recognise if a child is struggling or needs extra support to complete tasks. This is completed with a whole school approach which promotes the inclusivity within the settings. This allows the child to be identified promptly and ensures they do not feel left out or ignored. </w:t>
      </w:r>
      <w:proofErr w:type="spellStart"/>
      <w:r w:rsidR="00F275C5">
        <w:rPr>
          <w:rFonts w:ascii="Arial" w:hAnsi="Arial" w:cs="Arial"/>
          <w:sz w:val="24"/>
          <w:szCs w:val="24"/>
        </w:rPr>
        <w:t>Reiser</w:t>
      </w:r>
      <w:proofErr w:type="spellEnd"/>
      <w:r w:rsidR="00F275C5">
        <w:rPr>
          <w:rFonts w:ascii="Arial" w:hAnsi="Arial" w:cs="Arial"/>
          <w:sz w:val="24"/>
          <w:szCs w:val="24"/>
        </w:rPr>
        <w:t xml:space="preserve"> (2012) backs this up by saying that this is a positive of the framework as is ensures that regardless of the severity of the child’s SEN they will not be left behind. </w:t>
      </w:r>
      <w:r w:rsidR="006F1BF7">
        <w:rPr>
          <w:rFonts w:ascii="Arial" w:hAnsi="Arial" w:cs="Arial"/>
          <w:sz w:val="24"/>
          <w:szCs w:val="24"/>
        </w:rPr>
        <w:t>The EYFS monitors the children’s progression throughout the curriculum ensuring they are making progress and if there is a particular difficulty then it is identified and addressed. If the is done promptly then the appropriate actions can be taken to prevent these individuals developing learning difficulties later into their education. There are a number of children within the foundation stage who have already been identified with special educational needs or disabilities. The EYFS ensures that the correct provision, teaching and equipment is in place and that they are identified as soon as possible so that the appropriate support is provided</w:t>
      </w:r>
      <w:r w:rsidR="00055D3A">
        <w:rPr>
          <w:rFonts w:ascii="Arial" w:hAnsi="Arial" w:cs="Arial"/>
          <w:sz w:val="24"/>
          <w:szCs w:val="24"/>
        </w:rPr>
        <w:t xml:space="preserve"> (WORLD OF INCLLUSION</w:t>
      </w:r>
      <w:r w:rsidR="006F1BF7">
        <w:rPr>
          <w:rFonts w:ascii="Arial" w:hAnsi="Arial" w:cs="Arial"/>
          <w:sz w:val="24"/>
          <w:szCs w:val="24"/>
        </w:rPr>
        <w:t xml:space="preserve">.  </w:t>
      </w:r>
    </w:p>
    <w:p w14:paraId="0D7A38E6" w14:textId="4EBC755F" w:rsidR="00A037EB" w:rsidRPr="00EB6736" w:rsidRDefault="00444115" w:rsidP="00EB6736">
      <w:pPr>
        <w:pStyle w:val="NormalWeb"/>
        <w:shd w:val="clear" w:color="auto" w:fill="FFFFFF"/>
        <w:spacing w:line="276" w:lineRule="auto"/>
      </w:pPr>
      <w:r>
        <w:rPr>
          <w:rFonts w:ascii="Arial" w:hAnsi="Arial" w:cs="Arial"/>
        </w:rPr>
        <w:t xml:space="preserve">Although children are given opportunities, some children with SEN do not always have their needs met as it can deduct money from the school budget. Wright (2006) supports this by stating the identification of children with SEN starts a time-consuming process and the time within the child waits for the support to be put in place, the needs are not being met for this child. This could be anything from an extra member of staff. It is also important that the parent’s views and opinions are listened to as during this stage children may not be able to voice their opinion as they are up to 4 years of age and may be considered as too young to make decisions. However, this can also be seen as excluding the child. </w:t>
      </w:r>
      <w:r w:rsidR="00A037EB">
        <w:rPr>
          <w:rFonts w:ascii="Arial" w:hAnsi="Arial" w:cs="Arial"/>
        </w:rPr>
        <w:t xml:space="preserve">This can be backed up by the UN Convention on Rights of the Child (Article 12) as they state children who are capable or expressing their own views have the right to share them freely in all matters that affect the child with the views considered with the age and maturity of the child. </w:t>
      </w:r>
      <w:r w:rsidR="00C053F4">
        <w:rPr>
          <w:rFonts w:ascii="Arial" w:hAnsi="Arial" w:cs="Arial"/>
        </w:rPr>
        <w:t xml:space="preserve">Although as Taylor, Smith &amp; </w:t>
      </w:r>
      <w:proofErr w:type="spellStart"/>
      <w:r w:rsidR="00C053F4">
        <w:rPr>
          <w:rFonts w:ascii="Arial" w:hAnsi="Arial" w:cs="Arial"/>
        </w:rPr>
        <w:t>Tapp</w:t>
      </w:r>
      <w:proofErr w:type="spellEnd"/>
      <w:r w:rsidR="00C053F4">
        <w:rPr>
          <w:rFonts w:ascii="Arial" w:hAnsi="Arial" w:cs="Arial"/>
        </w:rPr>
        <w:t xml:space="preserve"> (1999) state, children cannot be expected to understand or assume relevant information.</w:t>
      </w:r>
      <w:r w:rsidR="00EB6736">
        <w:rPr>
          <w:rFonts w:ascii="Arial" w:hAnsi="Arial" w:cs="Arial"/>
        </w:rPr>
        <w:t xml:space="preserve"> Whereas Goldson (2006), Smart (2003) and Williams (2006) believe that including the voice of a child will enhance their self-esteem which will thereby enhance their resilience. </w:t>
      </w:r>
      <w:r w:rsidR="00EB6736">
        <w:rPr>
          <w:sz w:val="48"/>
          <w:szCs w:val="48"/>
        </w:rPr>
        <w:t xml:space="preserve"> </w:t>
      </w:r>
    </w:p>
    <w:p w14:paraId="17C25010" w14:textId="2B68F039" w:rsidR="008D249C" w:rsidRDefault="005F79CF" w:rsidP="006646E7">
      <w:pPr>
        <w:rPr>
          <w:rFonts w:ascii="Arial" w:hAnsi="Arial" w:cs="Arial"/>
          <w:color w:val="606060"/>
          <w:sz w:val="21"/>
          <w:szCs w:val="21"/>
        </w:rPr>
      </w:pPr>
      <w:r>
        <w:rPr>
          <w:rFonts w:ascii="Arial" w:hAnsi="Arial" w:cs="Arial"/>
          <w:sz w:val="24"/>
          <w:szCs w:val="24"/>
        </w:rPr>
        <w:t xml:space="preserve">There is a broader meaning to diversity in modern society </w:t>
      </w:r>
      <w:r w:rsidR="00A7232B">
        <w:rPr>
          <w:rFonts w:ascii="Arial" w:hAnsi="Arial" w:cs="Arial"/>
          <w:sz w:val="24"/>
          <w:szCs w:val="24"/>
        </w:rPr>
        <w:t>however it</w:t>
      </w:r>
      <w:r w:rsidR="00995A85">
        <w:rPr>
          <w:rFonts w:ascii="Arial" w:hAnsi="Arial" w:cs="Arial"/>
          <w:sz w:val="24"/>
          <w:szCs w:val="24"/>
        </w:rPr>
        <w:t xml:space="preserve"> has been taken into account </w:t>
      </w:r>
      <w:r w:rsidR="00A7232B">
        <w:rPr>
          <w:rFonts w:ascii="Arial" w:hAnsi="Arial" w:cs="Arial"/>
          <w:sz w:val="24"/>
          <w:szCs w:val="24"/>
        </w:rPr>
        <w:t xml:space="preserve">the natural differences in children (NG, 2003 and Graham, 2007). However, it is argued within the EYFS that practitioners need to step away from the </w:t>
      </w:r>
      <w:r w:rsidR="00A7232B">
        <w:rPr>
          <w:rFonts w:ascii="Arial" w:hAnsi="Arial" w:cs="Arial"/>
          <w:sz w:val="24"/>
          <w:szCs w:val="24"/>
        </w:rPr>
        <w:lastRenderedPageBreak/>
        <w:t>curriculum and focus on the values and acceptance of the individuals (</w:t>
      </w:r>
      <w:proofErr w:type="spellStart"/>
      <w:r w:rsidR="00A7232B">
        <w:rPr>
          <w:rFonts w:ascii="Arial" w:hAnsi="Arial" w:cs="Arial"/>
          <w:sz w:val="24"/>
          <w:szCs w:val="24"/>
        </w:rPr>
        <w:t>Petriwskyi</w:t>
      </w:r>
      <w:proofErr w:type="spellEnd"/>
      <w:r w:rsidR="00A7232B">
        <w:rPr>
          <w:rFonts w:ascii="Arial" w:hAnsi="Arial" w:cs="Arial"/>
          <w:sz w:val="24"/>
          <w:szCs w:val="24"/>
        </w:rPr>
        <w:t xml:space="preserve">, 2010, </w:t>
      </w:r>
      <w:proofErr w:type="spellStart"/>
      <w:r w:rsidR="00A7232B">
        <w:rPr>
          <w:rFonts w:ascii="Arial" w:hAnsi="Arial" w:cs="Arial"/>
          <w:sz w:val="24"/>
          <w:szCs w:val="24"/>
        </w:rPr>
        <w:t>pg</w:t>
      </w:r>
      <w:proofErr w:type="spellEnd"/>
      <w:r w:rsidR="00A7232B">
        <w:rPr>
          <w:rFonts w:ascii="Arial" w:hAnsi="Arial" w:cs="Arial"/>
          <w:sz w:val="24"/>
          <w:szCs w:val="24"/>
        </w:rPr>
        <w:t xml:space="preserve"> 195).  </w:t>
      </w:r>
      <w:r w:rsidR="00BB689A">
        <w:rPr>
          <w:rFonts w:ascii="Arial" w:hAnsi="Arial" w:cs="Arial"/>
          <w:sz w:val="24"/>
          <w:szCs w:val="24"/>
        </w:rPr>
        <w:t>There is obviously increased</w:t>
      </w:r>
      <w:r w:rsidR="00995A85">
        <w:rPr>
          <w:rFonts w:ascii="Arial" w:hAnsi="Arial" w:cs="Arial"/>
          <w:sz w:val="24"/>
          <w:szCs w:val="24"/>
        </w:rPr>
        <w:t xml:space="preserve"> migration today, and changes</w:t>
      </w:r>
      <w:r w:rsidR="00BB689A">
        <w:rPr>
          <w:rFonts w:ascii="Arial" w:hAnsi="Arial" w:cs="Arial"/>
          <w:sz w:val="24"/>
          <w:szCs w:val="24"/>
        </w:rPr>
        <w:t xml:space="preserve"> to education will impact the curriculum. It is essential that EYFS practitioners talk about the implications that diversity </w:t>
      </w:r>
      <w:r w:rsidR="00995A85">
        <w:rPr>
          <w:rFonts w:ascii="Arial" w:hAnsi="Arial" w:cs="Arial"/>
          <w:sz w:val="24"/>
          <w:szCs w:val="24"/>
        </w:rPr>
        <w:t>and equality issues</w:t>
      </w:r>
      <w:r w:rsidR="00BB689A">
        <w:rPr>
          <w:rFonts w:ascii="Arial" w:hAnsi="Arial" w:cs="Arial"/>
          <w:sz w:val="24"/>
          <w:szCs w:val="24"/>
        </w:rPr>
        <w:t xml:space="preserve"> have o</w:t>
      </w:r>
      <w:r w:rsidR="00995A85">
        <w:rPr>
          <w:rFonts w:ascii="Arial" w:hAnsi="Arial" w:cs="Arial"/>
          <w:sz w:val="24"/>
          <w:szCs w:val="24"/>
        </w:rPr>
        <w:t>n their provision and support</w:t>
      </w:r>
      <w:r w:rsidR="00BB689A">
        <w:rPr>
          <w:rFonts w:ascii="Arial" w:hAnsi="Arial" w:cs="Arial"/>
          <w:sz w:val="24"/>
          <w:szCs w:val="24"/>
        </w:rPr>
        <w:t xml:space="preserve"> the pupils (Mistry, M 2013).</w:t>
      </w:r>
      <w:r w:rsidR="008D249C">
        <w:rPr>
          <w:rFonts w:ascii="Arial" w:hAnsi="Arial" w:cs="Arial"/>
          <w:sz w:val="24"/>
          <w:szCs w:val="24"/>
        </w:rPr>
        <w:br/>
        <w:t>Mistry (2013), conducted research to examine how diversity is being promoted in the EYFS curriculum and what the challenges are for the practitioners. The results showed that the EYFS were linked to deploying diverse staff (</w:t>
      </w:r>
      <w:proofErr w:type="spellStart"/>
      <w:r w:rsidR="008D249C">
        <w:rPr>
          <w:rFonts w:ascii="Arial" w:hAnsi="Arial" w:cs="Arial"/>
          <w:sz w:val="24"/>
          <w:szCs w:val="24"/>
        </w:rPr>
        <w:t>Lumby</w:t>
      </w:r>
      <w:proofErr w:type="spellEnd"/>
      <w:r w:rsidR="008D249C">
        <w:rPr>
          <w:rFonts w:ascii="Arial" w:hAnsi="Arial" w:cs="Arial"/>
          <w:sz w:val="24"/>
          <w:szCs w:val="24"/>
        </w:rPr>
        <w:t xml:space="preserve"> &amp; Coleman, 2007). This was to allow them to assist in the teaching, resources and assessment of the pupils. The results also showed that leadership was strong in all schools following the EYFS and they modelled goo</w:t>
      </w:r>
      <w:r w:rsidR="00444115">
        <w:rPr>
          <w:rFonts w:ascii="Arial" w:hAnsi="Arial" w:cs="Arial"/>
          <w:sz w:val="24"/>
          <w:szCs w:val="24"/>
        </w:rPr>
        <w:t>d practice to the learners (Gold</w:t>
      </w:r>
      <w:r w:rsidR="008D249C">
        <w:rPr>
          <w:rFonts w:ascii="Arial" w:hAnsi="Arial" w:cs="Arial"/>
          <w:sz w:val="24"/>
          <w:szCs w:val="24"/>
        </w:rPr>
        <w:t xml:space="preserve"> in Coleman &amp; Glover, 2010). </w:t>
      </w:r>
    </w:p>
    <w:p w14:paraId="16FB4B84" w14:textId="67965B76" w:rsidR="00F420F3" w:rsidRPr="00F420F3" w:rsidRDefault="00051042" w:rsidP="00CF67BF">
      <w:pPr>
        <w:rPr>
          <w:rFonts w:ascii="Arial" w:hAnsi="Arial" w:cs="Arial"/>
          <w:sz w:val="24"/>
          <w:szCs w:val="24"/>
        </w:rPr>
      </w:pPr>
      <w:r>
        <w:rPr>
          <w:rFonts w:ascii="Arial" w:hAnsi="Arial" w:cs="Arial"/>
          <w:sz w:val="24"/>
          <w:szCs w:val="24"/>
        </w:rPr>
        <w:t xml:space="preserve">Another strategy used to promote inclusivity within the EYFS is the importance of creating positive </w:t>
      </w:r>
      <w:r w:rsidR="00C078F4">
        <w:rPr>
          <w:rFonts w:ascii="Arial" w:hAnsi="Arial" w:cs="Arial"/>
          <w:sz w:val="24"/>
          <w:szCs w:val="24"/>
        </w:rPr>
        <w:t>relationships</w:t>
      </w:r>
      <w:r>
        <w:rPr>
          <w:rFonts w:ascii="Arial" w:hAnsi="Arial" w:cs="Arial"/>
          <w:sz w:val="24"/>
          <w:szCs w:val="24"/>
        </w:rPr>
        <w:t xml:space="preserve">, interaction and social development to help support the children with their learning. </w:t>
      </w:r>
      <w:r w:rsidR="00C078F4">
        <w:rPr>
          <w:rFonts w:ascii="Arial" w:hAnsi="Arial" w:cs="Arial"/>
          <w:sz w:val="24"/>
          <w:szCs w:val="24"/>
        </w:rPr>
        <w:t xml:space="preserve">The child’s voice also comes into this strategy as it is important that the children voice their opinions whilst having respect from other teachers and peers. This will help to create attachments. Philosophy for Children (P4C) is a good opportunity for children to </w:t>
      </w:r>
      <w:r w:rsidR="00C06E05">
        <w:rPr>
          <w:rFonts w:ascii="Arial" w:hAnsi="Arial" w:cs="Arial"/>
          <w:sz w:val="24"/>
          <w:szCs w:val="24"/>
        </w:rPr>
        <w:t xml:space="preserve">think about their communication and better themselves through philosophical questions. This allows the children to talk and listen to each other. They then reflect on their thinking and reasoning and suggest how they can improve. This allows inclusion through their valuing of their opinions and the child is made to feel part of a group and feel accepted. </w:t>
      </w:r>
      <w:r w:rsidR="00C06E05">
        <w:rPr>
          <w:rFonts w:ascii="Arial" w:hAnsi="Arial" w:cs="Arial"/>
          <w:sz w:val="24"/>
          <w:szCs w:val="24"/>
        </w:rPr>
        <w:br/>
        <w:t xml:space="preserve">Circle time is also another good strategy to develop social and personal development as the child has opportunities to listen to others and is then encouraged to talk about their own feelings. Whilst this is happened the children gain respect from their peers and teachers, this will allow positive relationships and attachment. As Bowlby (1988) states that children who have an adult or an attachment figure through times of happiness and times of need will feel valued and comfortable to open up. However, when looking at SEN children, especially children with </w:t>
      </w:r>
      <w:r w:rsidR="0056063A">
        <w:rPr>
          <w:rFonts w:ascii="Arial" w:hAnsi="Arial" w:cs="Arial"/>
          <w:sz w:val="24"/>
          <w:szCs w:val="24"/>
        </w:rPr>
        <w:t>autism, they</w:t>
      </w:r>
      <w:r w:rsidR="00C06E05">
        <w:rPr>
          <w:rFonts w:ascii="Arial" w:hAnsi="Arial" w:cs="Arial"/>
          <w:sz w:val="24"/>
          <w:szCs w:val="24"/>
        </w:rPr>
        <w:t xml:space="preserve"> may find it difficult to display their emotions or communicate their thoughts to others and may find this overwhelming. </w:t>
      </w:r>
      <w:r w:rsidR="00F420F3">
        <w:rPr>
          <w:rFonts w:ascii="Arial" w:hAnsi="Arial" w:cs="Arial"/>
          <w:sz w:val="24"/>
          <w:szCs w:val="24"/>
        </w:rPr>
        <w:t xml:space="preserve">As </w:t>
      </w:r>
      <w:proofErr w:type="spellStart"/>
      <w:r w:rsidR="00F420F3">
        <w:rPr>
          <w:rFonts w:ascii="Arial" w:hAnsi="Arial" w:cs="Arial"/>
          <w:sz w:val="24"/>
          <w:szCs w:val="24"/>
        </w:rPr>
        <w:t>Graigg</w:t>
      </w:r>
      <w:proofErr w:type="spellEnd"/>
      <w:r w:rsidR="00F420F3">
        <w:rPr>
          <w:rFonts w:ascii="Arial" w:hAnsi="Arial" w:cs="Arial"/>
          <w:sz w:val="24"/>
          <w:szCs w:val="24"/>
        </w:rPr>
        <w:t xml:space="preserve">, S (2014) states children with autism and special educational needs do not lack the emotions but they can have difficulty in identifying them and expressing them. </w:t>
      </w:r>
    </w:p>
    <w:p w14:paraId="6CDD6188" w14:textId="3A985AD5" w:rsidR="00D2013C" w:rsidRDefault="00D2013C" w:rsidP="00CF67BF">
      <w:pPr>
        <w:rPr>
          <w:rFonts w:ascii="Arial" w:hAnsi="Arial" w:cs="Arial"/>
          <w:color w:val="000000" w:themeColor="text1"/>
          <w:sz w:val="24"/>
          <w:szCs w:val="24"/>
        </w:rPr>
      </w:pPr>
      <w:r>
        <w:rPr>
          <w:rFonts w:ascii="Arial" w:hAnsi="Arial" w:cs="Arial"/>
          <w:color w:val="000000" w:themeColor="text1"/>
          <w:sz w:val="24"/>
          <w:szCs w:val="24"/>
        </w:rPr>
        <w:t xml:space="preserve">As well as special educational needs and </w:t>
      </w:r>
      <w:r w:rsidR="00C749D4">
        <w:rPr>
          <w:rFonts w:ascii="Arial" w:hAnsi="Arial" w:cs="Arial"/>
          <w:color w:val="000000" w:themeColor="text1"/>
          <w:sz w:val="24"/>
          <w:szCs w:val="24"/>
        </w:rPr>
        <w:t>diversity it is also important that within the EYFS classrooms that culture around the world is being taught. A good strategy and exercise for this is ensure that mixed cultural role play dolls are being used and also that within their ac</w:t>
      </w:r>
      <w:r w:rsidR="00AF7DFE">
        <w:rPr>
          <w:rFonts w:ascii="Arial" w:hAnsi="Arial" w:cs="Arial"/>
          <w:color w:val="000000" w:themeColor="text1"/>
          <w:sz w:val="24"/>
          <w:szCs w:val="24"/>
        </w:rPr>
        <w:t xml:space="preserve">tivities they are comparing with other places in the world. It is extremely important that practitioners are aware of the values and beliefs of their individual children so that they understand the potential barriers when working with young children. </w:t>
      </w:r>
    </w:p>
    <w:p w14:paraId="43468CFD" w14:textId="77777777" w:rsidR="00F420F3" w:rsidRDefault="00F420F3" w:rsidP="00CF67BF">
      <w:pPr>
        <w:rPr>
          <w:rFonts w:ascii="Arial" w:hAnsi="Arial" w:cs="Arial"/>
          <w:color w:val="000000" w:themeColor="text1"/>
          <w:sz w:val="24"/>
          <w:szCs w:val="24"/>
        </w:rPr>
      </w:pPr>
    </w:p>
    <w:p w14:paraId="049B99E9" w14:textId="0DBA0373" w:rsidR="00F420F3" w:rsidRDefault="00F420F3" w:rsidP="00CF67BF">
      <w:pPr>
        <w:rPr>
          <w:rFonts w:ascii="Arial" w:hAnsi="Arial" w:cs="Arial"/>
          <w:color w:val="000000" w:themeColor="text1"/>
          <w:sz w:val="24"/>
          <w:szCs w:val="24"/>
        </w:rPr>
      </w:pPr>
      <w:r>
        <w:rPr>
          <w:rFonts w:ascii="Arial" w:hAnsi="Arial" w:cs="Arial"/>
          <w:color w:val="000000" w:themeColor="text1"/>
          <w:sz w:val="24"/>
          <w:szCs w:val="24"/>
        </w:rPr>
        <w:lastRenderedPageBreak/>
        <w:t xml:space="preserve">In </w:t>
      </w:r>
      <w:r w:rsidR="009740D2">
        <w:rPr>
          <w:rFonts w:ascii="Arial" w:hAnsi="Arial" w:cs="Arial"/>
          <w:color w:val="000000" w:themeColor="text1"/>
          <w:sz w:val="24"/>
          <w:szCs w:val="24"/>
        </w:rPr>
        <w:t>conclusion,</w:t>
      </w:r>
      <w:r>
        <w:rPr>
          <w:rFonts w:ascii="Arial" w:hAnsi="Arial" w:cs="Arial"/>
          <w:color w:val="000000" w:themeColor="text1"/>
          <w:sz w:val="24"/>
          <w:szCs w:val="24"/>
        </w:rPr>
        <w:t xml:space="preserve"> the EYFS promotes many opportunities by providing an inclusive setting. This is not done by treating all children the same but by understanding and identifying their own unique skills and abilities which can be developed. It is important that practitioners are aware that inclusion within the EYFS is not optional.</w:t>
      </w:r>
      <w:r w:rsidR="00BC60E6">
        <w:rPr>
          <w:rFonts w:ascii="Arial" w:hAnsi="Arial" w:cs="Arial"/>
          <w:color w:val="000000" w:themeColor="text1"/>
          <w:sz w:val="24"/>
          <w:szCs w:val="24"/>
        </w:rPr>
        <w:t xml:space="preserve"> By promoting inclusive strategies within the EYFS setting it ensures that all children within these settings are given the same opportunities and learning experiences according to their stage of learning. This can be done by simple listening and responding activities so children can express their voice and ensuring that there is an enabling environment for the children’s educational well-being. It is vital that children feel important and part of the learning journey that they take whilst in an EYFS setting. Practitioners need to ensure they welcome children into the class and fully accept and appreciate the individuals as they may not get this experience at home. </w:t>
      </w:r>
    </w:p>
    <w:p w14:paraId="23D87E15" w14:textId="49C0C10E" w:rsidR="00687A55" w:rsidRPr="009D6D45" w:rsidRDefault="00D36712" w:rsidP="00687A55">
      <w:pPr>
        <w:rPr>
          <w:rFonts w:ascii="Arial" w:hAnsi="Arial" w:cs="Arial"/>
          <w:color w:val="000000" w:themeColor="text1"/>
          <w:sz w:val="24"/>
          <w:szCs w:val="24"/>
        </w:rPr>
      </w:pPr>
      <w:r>
        <w:rPr>
          <w:rFonts w:ascii="Arial" w:hAnsi="Arial" w:cs="Arial"/>
          <w:color w:val="000000" w:themeColor="text1"/>
          <w:sz w:val="24"/>
          <w:szCs w:val="24"/>
        </w:rPr>
        <w:t>However, when</w:t>
      </w:r>
      <w:r w:rsidR="00BC60E6">
        <w:rPr>
          <w:rFonts w:ascii="Arial" w:hAnsi="Arial" w:cs="Arial"/>
          <w:color w:val="000000" w:themeColor="text1"/>
          <w:sz w:val="24"/>
          <w:szCs w:val="24"/>
        </w:rPr>
        <w:t xml:space="preserve"> the EYFS was implemented back in 2008, it was proven that the practice was not as adequate as it was on document. This is especially happening more recently with increased classroom sizes and cutting the schools budgets. As well as this many teaching staff are losing jobs due to these cuts and the classroom ratios being changed. This means that the inclusivity strategies will become less effective as there will not be enough staff to implement them and to ensure that each child is given the relevant and inclusive support. They will not be as effective as they once were. </w:t>
      </w:r>
    </w:p>
    <w:p w14:paraId="46E3613C" w14:textId="77777777" w:rsidR="000B243B" w:rsidRDefault="000B243B" w:rsidP="00687A55"/>
    <w:p w14:paraId="1C1620ED" w14:textId="77777777" w:rsidR="000B243B" w:rsidRDefault="000B243B" w:rsidP="00687A55"/>
    <w:p w14:paraId="17F9EDAE" w14:textId="77777777" w:rsidR="000B243B" w:rsidRDefault="000B243B" w:rsidP="00687A55"/>
    <w:p w14:paraId="1EC73A24" w14:textId="77777777" w:rsidR="00F275C5" w:rsidRDefault="00F275C5" w:rsidP="00687A55"/>
    <w:p w14:paraId="5C0E3F62" w14:textId="77777777" w:rsidR="00F275C5" w:rsidRDefault="00F275C5" w:rsidP="00687A55"/>
    <w:p w14:paraId="29A2774F" w14:textId="77777777" w:rsidR="00F275C5" w:rsidRDefault="00F275C5" w:rsidP="00687A55"/>
    <w:p w14:paraId="58C7C9F8" w14:textId="77777777" w:rsidR="00F275C5" w:rsidRPr="001F723E" w:rsidRDefault="00F275C5" w:rsidP="00687A55">
      <w:pPr>
        <w:rPr>
          <w:rFonts w:ascii="Arial" w:hAnsi="Arial" w:cs="Arial"/>
          <w:color w:val="000000" w:themeColor="text1"/>
          <w:sz w:val="24"/>
          <w:szCs w:val="24"/>
        </w:rPr>
      </w:pPr>
    </w:p>
    <w:p w14:paraId="039C18BF" w14:textId="77777777" w:rsidR="00F275C5" w:rsidRPr="001F723E" w:rsidRDefault="00F275C5" w:rsidP="00687A55">
      <w:pPr>
        <w:rPr>
          <w:rFonts w:ascii="Arial" w:hAnsi="Arial" w:cs="Arial"/>
          <w:color w:val="000000" w:themeColor="text1"/>
          <w:sz w:val="24"/>
          <w:szCs w:val="24"/>
        </w:rPr>
      </w:pPr>
    </w:p>
    <w:p w14:paraId="166E0F36" w14:textId="77777777" w:rsidR="00F275C5" w:rsidRPr="001F723E" w:rsidRDefault="00F275C5" w:rsidP="00687A55">
      <w:pPr>
        <w:rPr>
          <w:rFonts w:ascii="Arial" w:hAnsi="Arial" w:cs="Arial"/>
          <w:color w:val="000000" w:themeColor="text1"/>
          <w:sz w:val="24"/>
          <w:szCs w:val="24"/>
        </w:rPr>
      </w:pPr>
    </w:p>
    <w:p w14:paraId="174A4A75" w14:textId="77777777" w:rsidR="00F275C5" w:rsidRPr="001F723E" w:rsidRDefault="00F275C5" w:rsidP="00687A55">
      <w:pPr>
        <w:rPr>
          <w:rFonts w:ascii="Arial" w:hAnsi="Arial" w:cs="Arial"/>
          <w:color w:val="000000" w:themeColor="text1"/>
          <w:sz w:val="24"/>
          <w:szCs w:val="24"/>
        </w:rPr>
      </w:pPr>
    </w:p>
    <w:p w14:paraId="05FDA288" w14:textId="77777777" w:rsidR="006C6817" w:rsidRDefault="006C6817" w:rsidP="00687A55">
      <w:pPr>
        <w:rPr>
          <w:rFonts w:ascii="Arial" w:hAnsi="Arial" w:cs="Arial"/>
          <w:color w:val="000000" w:themeColor="text1"/>
          <w:sz w:val="24"/>
          <w:szCs w:val="24"/>
        </w:rPr>
      </w:pPr>
    </w:p>
    <w:p w14:paraId="1BEF64DC" w14:textId="77777777" w:rsidR="009D6D45" w:rsidRDefault="009D6D45" w:rsidP="00687A55">
      <w:pPr>
        <w:rPr>
          <w:rFonts w:ascii="Arial" w:hAnsi="Arial" w:cs="Arial"/>
          <w:color w:val="000000" w:themeColor="text1"/>
          <w:sz w:val="24"/>
          <w:szCs w:val="24"/>
        </w:rPr>
      </w:pPr>
    </w:p>
    <w:p w14:paraId="6E50E1B1" w14:textId="77777777" w:rsidR="006C6817" w:rsidRPr="001F723E" w:rsidRDefault="006C6817" w:rsidP="00687A55">
      <w:pPr>
        <w:rPr>
          <w:rFonts w:ascii="Arial" w:hAnsi="Arial" w:cs="Arial"/>
          <w:color w:val="000000" w:themeColor="text1"/>
          <w:sz w:val="24"/>
          <w:szCs w:val="24"/>
        </w:rPr>
      </w:pPr>
    </w:p>
    <w:p w14:paraId="5D92B549" w14:textId="50B9957E" w:rsidR="000B243B" w:rsidRPr="006C6817" w:rsidRDefault="000B243B" w:rsidP="00687A55">
      <w:pPr>
        <w:rPr>
          <w:rFonts w:ascii="Arial" w:hAnsi="Arial" w:cs="Arial"/>
          <w:color w:val="000000" w:themeColor="text1"/>
          <w:sz w:val="24"/>
          <w:szCs w:val="24"/>
          <w:u w:val="single"/>
        </w:rPr>
      </w:pPr>
      <w:r w:rsidRPr="006C6817">
        <w:rPr>
          <w:rFonts w:ascii="Arial" w:hAnsi="Arial" w:cs="Arial"/>
          <w:color w:val="000000" w:themeColor="text1"/>
          <w:sz w:val="24"/>
          <w:szCs w:val="24"/>
          <w:u w:val="single"/>
        </w:rPr>
        <w:lastRenderedPageBreak/>
        <w:t>REFERENCES</w:t>
      </w:r>
    </w:p>
    <w:p w14:paraId="02E46B06" w14:textId="77777777" w:rsidR="006C6817" w:rsidRPr="006C6817" w:rsidRDefault="006C6817" w:rsidP="006C6817">
      <w:pPr>
        <w:rPr>
          <w:rFonts w:ascii="Arial" w:hAnsi="Arial" w:cs="Arial"/>
          <w:color w:val="000000" w:themeColor="text1"/>
          <w:sz w:val="24"/>
          <w:szCs w:val="24"/>
        </w:rPr>
      </w:pPr>
      <w:r w:rsidRPr="006C6817">
        <w:rPr>
          <w:rFonts w:ascii="Arial" w:hAnsi="Arial" w:cs="Arial"/>
          <w:color w:val="000000" w:themeColor="text1"/>
          <w:sz w:val="24"/>
          <w:szCs w:val="24"/>
        </w:rPr>
        <w:t xml:space="preserve">Children and Young People’s Commissioner Scotland (2012) </w:t>
      </w:r>
      <w:r w:rsidRPr="006C6817">
        <w:rPr>
          <w:rFonts w:ascii="Arial" w:hAnsi="Arial" w:cs="Arial"/>
          <w:i/>
          <w:color w:val="000000" w:themeColor="text1"/>
          <w:sz w:val="24"/>
          <w:szCs w:val="24"/>
        </w:rPr>
        <w:t xml:space="preserve">Article 12, </w:t>
      </w:r>
      <w:r w:rsidRPr="006C6817">
        <w:rPr>
          <w:rFonts w:ascii="Arial" w:hAnsi="Arial" w:cs="Arial"/>
          <w:color w:val="000000" w:themeColor="text1"/>
          <w:sz w:val="24"/>
          <w:szCs w:val="24"/>
        </w:rPr>
        <w:t xml:space="preserve">Available at: </w:t>
      </w:r>
      <w:hyperlink r:id="rId7" w:history="1">
        <w:r w:rsidRPr="006C6817">
          <w:rPr>
            <w:rStyle w:val="Hyperlink"/>
            <w:rFonts w:ascii="Arial" w:hAnsi="Arial" w:cs="Arial"/>
            <w:color w:val="000000" w:themeColor="text1"/>
            <w:sz w:val="24"/>
            <w:szCs w:val="24"/>
            <w:u w:val="none"/>
          </w:rPr>
          <w:t>https://www.cypcs.org.uk/rights/uncrcarticles/article-12</w:t>
        </w:r>
      </w:hyperlink>
      <w:r w:rsidRPr="006C6817">
        <w:rPr>
          <w:rFonts w:ascii="Arial" w:hAnsi="Arial" w:cs="Arial"/>
          <w:color w:val="000000" w:themeColor="text1"/>
          <w:sz w:val="24"/>
          <w:szCs w:val="24"/>
        </w:rPr>
        <w:t xml:space="preserve"> (Accessed 1st December 2017) </w:t>
      </w:r>
    </w:p>
    <w:p w14:paraId="18373C75" w14:textId="77777777" w:rsidR="006C6817" w:rsidRDefault="006C6817" w:rsidP="006C6817">
      <w:pPr>
        <w:rPr>
          <w:rFonts w:ascii="Arial" w:hAnsi="Arial" w:cs="Arial"/>
          <w:color w:val="000000" w:themeColor="text1"/>
          <w:sz w:val="24"/>
          <w:szCs w:val="24"/>
        </w:rPr>
      </w:pPr>
      <w:proofErr w:type="spellStart"/>
      <w:r w:rsidRPr="006C6817">
        <w:rPr>
          <w:rFonts w:ascii="Arial" w:hAnsi="Arial" w:cs="Arial"/>
          <w:color w:val="000000" w:themeColor="text1"/>
          <w:sz w:val="24"/>
          <w:szCs w:val="24"/>
        </w:rPr>
        <w:t>DfE</w:t>
      </w:r>
      <w:proofErr w:type="spellEnd"/>
      <w:r w:rsidRPr="006C6817">
        <w:rPr>
          <w:rFonts w:ascii="Arial" w:hAnsi="Arial" w:cs="Arial"/>
          <w:color w:val="000000" w:themeColor="text1"/>
          <w:sz w:val="24"/>
          <w:szCs w:val="24"/>
        </w:rPr>
        <w:t xml:space="preserve"> (2014) </w:t>
      </w:r>
      <w:r w:rsidRPr="006C6817">
        <w:rPr>
          <w:rFonts w:ascii="Arial" w:hAnsi="Arial" w:cs="Arial"/>
          <w:i/>
          <w:color w:val="000000" w:themeColor="text1"/>
          <w:sz w:val="24"/>
          <w:szCs w:val="24"/>
        </w:rPr>
        <w:t xml:space="preserve">Statutory Framework for Early Years Foundation Stage, </w:t>
      </w:r>
      <w:r w:rsidRPr="006C6817">
        <w:rPr>
          <w:rFonts w:ascii="Arial" w:hAnsi="Arial" w:cs="Arial"/>
          <w:color w:val="000000" w:themeColor="text1"/>
          <w:sz w:val="24"/>
          <w:szCs w:val="24"/>
        </w:rPr>
        <w:t>para 6</w:t>
      </w:r>
    </w:p>
    <w:p w14:paraId="2FEF3C89" w14:textId="19DEF447" w:rsidR="006C6817" w:rsidRPr="006C6817" w:rsidRDefault="009D6D45" w:rsidP="006C6817">
      <w:pPr>
        <w:rPr>
          <w:rFonts w:ascii="Arial" w:hAnsi="Arial" w:cs="Arial"/>
          <w:color w:val="000000" w:themeColor="text1"/>
          <w:sz w:val="24"/>
          <w:szCs w:val="24"/>
        </w:rPr>
      </w:pPr>
      <w:r>
        <w:rPr>
          <w:rFonts w:ascii="Arial" w:hAnsi="Arial" w:cs="Arial"/>
          <w:color w:val="000000" w:themeColor="text1"/>
          <w:sz w:val="24"/>
          <w:szCs w:val="24"/>
        </w:rPr>
        <w:t>Disability Rights UK</w:t>
      </w:r>
      <w:r w:rsidR="006C6817">
        <w:rPr>
          <w:rFonts w:ascii="Arial" w:hAnsi="Arial" w:cs="Arial"/>
          <w:color w:val="000000" w:themeColor="text1"/>
          <w:sz w:val="24"/>
          <w:szCs w:val="24"/>
        </w:rPr>
        <w:t xml:space="preserve"> (2017) </w:t>
      </w:r>
      <w:r w:rsidR="006C6817">
        <w:rPr>
          <w:rFonts w:ascii="Arial" w:hAnsi="Arial" w:cs="Arial"/>
          <w:i/>
          <w:color w:val="000000" w:themeColor="text1"/>
          <w:sz w:val="24"/>
          <w:szCs w:val="24"/>
        </w:rPr>
        <w:t xml:space="preserve">Understanding the </w:t>
      </w:r>
      <w:r>
        <w:rPr>
          <w:rFonts w:ascii="Arial" w:hAnsi="Arial" w:cs="Arial"/>
          <w:i/>
          <w:color w:val="000000" w:themeColor="text1"/>
          <w:sz w:val="24"/>
          <w:szCs w:val="24"/>
        </w:rPr>
        <w:t>Equality</w:t>
      </w:r>
      <w:r w:rsidR="006C6817">
        <w:rPr>
          <w:rFonts w:ascii="Arial" w:hAnsi="Arial" w:cs="Arial"/>
          <w:i/>
          <w:color w:val="000000" w:themeColor="text1"/>
          <w:sz w:val="24"/>
          <w:szCs w:val="24"/>
        </w:rPr>
        <w:t xml:space="preserve"> Act: information for </w:t>
      </w:r>
      <w:r>
        <w:rPr>
          <w:rFonts w:ascii="Arial" w:hAnsi="Arial" w:cs="Arial"/>
          <w:i/>
          <w:color w:val="000000" w:themeColor="text1"/>
          <w:sz w:val="24"/>
          <w:szCs w:val="24"/>
        </w:rPr>
        <w:t>disabled</w:t>
      </w:r>
      <w:r w:rsidR="006C6817">
        <w:rPr>
          <w:rFonts w:ascii="Arial" w:hAnsi="Arial" w:cs="Arial"/>
          <w:i/>
          <w:color w:val="000000" w:themeColor="text1"/>
          <w:sz w:val="24"/>
          <w:szCs w:val="24"/>
        </w:rPr>
        <w:t xml:space="preserve"> students, </w:t>
      </w:r>
      <w:r w:rsidR="006C6817">
        <w:rPr>
          <w:rFonts w:ascii="Arial" w:hAnsi="Arial" w:cs="Arial"/>
          <w:color w:val="000000" w:themeColor="text1"/>
          <w:sz w:val="24"/>
          <w:szCs w:val="24"/>
        </w:rPr>
        <w:t xml:space="preserve">Available at: </w:t>
      </w:r>
      <w:hyperlink r:id="rId8" w:history="1">
        <w:r w:rsidR="006C6817" w:rsidRPr="00D6356D">
          <w:rPr>
            <w:rStyle w:val="Hyperlink"/>
            <w:rFonts w:ascii="Arial" w:hAnsi="Arial" w:cs="Arial"/>
            <w:sz w:val="24"/>
            <w:szCs w:val="24"/>
          </w:rPr>
          <w:t>https://www.disabilityrightsuk.org/understanding-equality-act-information-disabled-students</w:t>
        </w:r>
      </w:hyperlink>
      <w:r w:rsidR="006C6817">
        <w:rPr>
          <w:rFonts w:ascii="Arial" w:hAnsi="Arial" w:cs="Arial"/>
          <w:color w:val="000000" w:themeColor="text1"/>
          <w:sz w:val="24"/>
          <w:szCs w:val="24"/>
        </w:rPr>
        <w:t xml:space="preserve"> (Accessed 1st December 2017)</w:t>
      </w:r>
    </w:p>
    <w:p w14:paraId="79038CA3" w14:textId="255519BF" w:rsidR="006C6817" w:rsidRPr="006C6817" w:rsidRDefault="006C6817" w:rsidP="006C6817">
      <w:pPr>
        <w:rPr>
          <w:rFonts w:ascii="Arial" w:hAnsi="Arial" w:cs="Arial"/>
          <w:color w:val="000000" w:themeColor="text1"/>
          <w:sz w:val="24"/>
          <w:szCs w:val="24"/>
        </w:rPr>
      </w:pPr>
      <w:r w:rsidRPr="006C6817">
        <w:rPr>
          <w:rFonts w:ascii="Arial" w:hAnsi="Arial" w:cs="Arial"/>
          <w:color w:val="000000" w:themeColor="text1"/>
          <w:sz w:val="24"/>
          <w:szCs w:val="24"/>
        </w:rPr>
        <w:t xml:space="preserve">Foundation Years (no date) </w:t>
      </w:r>
      <w:r w:rsidRPr="006C6817">
        <w:rPr>
          <w:rFonts w:ascii="Arial" w:hAnsi="Arial" w:cs="Arial"/>
          <w:i/>
          <w:color w:val="000000" w:themeColor="text1"/>
          <w:sz w:val="24"/>
          <w:szCs w:val="24"/>
        </w:rPr>
        <w:t>Universal Inclusive Practice</w:t>
      </w:r>
      <w:r w:rsidRPr="006C6817">
        <w:rPr>
          <w:rFonts w:ascii="Arial" w:hAnsi="Arial" w:cs="Arial"/>
          <w:color w:val="000000" w:themeColor="text1"/>
          <w:sz w:val="24"/>
          <w:szCs w:val="24"/>
        </w:rPr>
        <w:t xml:space="preserve">, Available at: </w:t>
      </w:r>
      <w:hyperlink r:id="rId9" w:history="1">
        <w:r w:rsidRPr="006C6817">
          <w:rPr>
            <w:rStyle w:val="Hyperlink"/>
            <w:rFonts w:ascii="Arial" w:hAnsi="Arial" w:cs="Arial"/>
            <w:color w:val="000000" w:themeColor="text1"/>
            <w:sz w:val="24"/>
            <w:szCs w:val="24"/>
            <w:u w:val="none"/>
          </w:rPr>
          <w:t>https://www.foundationyears.org.uk/files/2015/06/Section-3-Universal-inclusive-practice.pdf</w:t>
        </w:r>
      </w:hyperlink>
      <w:r w:rsidRPr="006C6817">
        <w:rPr>
          <w:rFonts w:ascii="Arial" w:hAnsi="Arial" w:cs="Arial"/>
          <w:color w:val="000000" w:themeColor="text1"/>
          <w:sz w:val="24"/>
          <w:szCs w:val="24"/>
        </w:rPr>
        <w:t xml:space="preserve"> (Accessed 29th November 2017)</w:t>
      </w:r>
    </w:p>
    <w:p w14:paraId="4A0E8EA1" w14:textId="77777777" w:rsidR="006C6817" w:rsidRPr="006C6817" w:rsidRDefault="006C6817" w:rsidP="006C6817">
      <w:pPr>
        <w:spacing w:after="0" w:line="348" w:lineRule="atLeast"/>
        <w:textAlignment w:val="baseline"/>
        <w:rPr>
          <w:rFonts w:ascii="Arial" w:eastAsia="Times New Roman" w:hAnsi="Arial" w:cs="Arial"/>
          <w:color w:val="000000" w:themeColor="text1"/>
          <w:sz w:val="24"/>
          <w:szCs w:val="24"/>
          <w:lang w:val="en-US"/>
        </w:rPr>
      </w:pPr>
      <w:r w:rsidRPr="006C6817">
        <w:rPr>
          <w:rFonts w:ascii="Arial" w:eastAsia="Times New Roman" w:hAnsi="Arial" w:cs="Arial"/>
          <w:color w:val="000000" w:themeColor="text1"/>
          <w:sz w:val="24"/>
          <w:szCs w:val="24"/>
          <w:lang w:val="en-US"/>
        </w:rPr>
        <w:t>Gold, A (2010) 'Leading with values' in Coleman, M. and Glover, D. (2010) </w:t>
      </w:r>
      <w:r w:rsidRPr="006C6817">
        <w:rPr>
          <w:rFonts w:ascii="Arial" w:eastAsia="Times New Roman" w:hAnsi="Arial" w:cs="Arial"/>
          <w:i/>
          <w:iCs/>
          <w:color w:val="000000" w:themeColor="text1"/>
          <w:sz w:val="24"/>
          <w:szCs w:val="24"/>
          <w:bdr w:val="none" w:sz="0" w:space="0" w:color="auto" w:frame="1"/>
          <w:lang w:val="en-US"/>
        </w:rPr>
        <w:t>Educational Leadership and Management: Developing insights and skills.</w:t>
      </w:r>
      <w:r w:rsidRPr="006C6817">
        <w:rPr>
          <w:rFonts w:ascii="Arial" w:eastAsia="Times New Roman" w:hAnsi="Arial" w:cs="Arial"/>
          <w:color w:val="000000" w:themeColor="text1"/>
          <w:sz w:val="24"/>
          <w:szCs w:val="24"/>
          <w:lang w:val="en-US"/>
        </w:rPr>
        <w:t> Maidenhead: Open University Press and McGraw-Hill Education. pp. 23 – 39.</w:t>
      </w:r>
    </w:p>
    <w:p w14:paraId="2B829B7E" w14:textId="77777777" w:rsidR="006C6817" w:rsidRPr="006C6817" w:rsidRDefault="006C6817" w:rsidP="006C6817">
      <w:pPr>
        <w:rPr>
          <w:rFonts w:ascii="Arial" w:hAnsi="Arial" w:cs="Arial"/>
          <w:color w:val="000000" w:themeColor="text1"/>
          <w:sz w:val="24"/>
          <w:szCs w:val="24"/>
        </w:rPr>
      </w:pPr>
    </w:p>
    <w:p w14:paraId="4C9404EB" w14:textId="77777777" w:rsidR="006C6817" w:rsidRPr="006C6817" w:rsidRDefault="006C6817" w:rsidP="006C6817">
      <w:pPr>
        <w:pStyle w:val="NormalWeb"/>
        <w:shd w:val="clear" w:color="auto" w:fill="FFFFFF"/>
        <w:rPr>
          <w:rFonts w:ascii="Arial" w:hAnsi="Arial" w:cs="Arial"/>
          <w:color w:val="000000" w:themeColor="text1"/>
        </w:rPr>
      </w:pPr>
      <w:r w:rsidRPr="006C6817">
        <w:rPr>
          <w:rFonts w:ascii="Arial" w:hAnsi="Arial" w:cs="Arial"/>
          <w:color w:val="000000" w:themeColor="text1"/>
        </w:rPr>
        <w:t xml:space="preserve">Goldson, J. (2006). </w:t>
      </w:r>
      <w:r w:rsidRPr="006C6817">
        <w:rPr>
          <w:rFonts w:ascii="Arial" w:hAnsi="Arial" w:cs="Arial"/>
          <w:i/>
          <w:color w:val="000000" w:themeColor="text1"/>
        </w:rPr>
        <w:t>Hello, I’m a voice, let me talk: Child-inclusive mediation in family separation. Center for child and family policy research</w:t>
      </w:r>
      <w:r w:rsidRPr="006C6817">
        <w:rPr>
          <w:rFonts w:ascii="Arial" w:hAnsi="Arial" w:cs="Arial"/>
          <w:color w:val="000000" w:themeColor="text1"/>
        </w:rPr>
        <w:t xml:space="preserve">, Available at: </w:t>
      </w:r>
      <w:hyperlink r:id="rId10" w:history="1">
        <w:r w:rsidRPr="006C6817">
          <w:rPr>
            <w:rStyle w:val="Hyperlink"/>
            <w:rFonts w:ascii="Arial" w:hAnsi="Arial" w:cs="Arial"/>
            <w:color w:val="000000" w:themeColor="text1"/>
            <w:u w:val="none"/>
          </w:rPr>
          <w:t>www.familiescommission.gov’t.nz/download/innovativepractcie-goldson.prf</w:t>
        </w:r>
      </w:hyperlink>
      <w:r w:rsidRPr="006C6817">
        <w:rPr>
          <w:rFonts w:ascii="Arial" w:hAnsi="Arial" w:cs="Arial"/>
          <w:color w:val="000000" w:themeColor="text1"/>
        </w:rPr>
        <w:t xml:space="preserve"> (Accessed 30th November 2017)</w:t>
      </w:r>
    </w:p>
    <w:p w14:paraId="01225B75" w14:textId="77777777" w:rsidR="006C6817" w:rsidRDefault="006C6817" w:rsidP="006C6817">
      <w:pPr>
        <w:spacing w:after="0" w:line="348" w:lineRule="atLeast"/>
        <w:textAlignment w:val="baseline"/>
        <w:rPr>
          <w:rFonts w:ascii="Arial" w:eastAsia="Times New Roman" w:hAnsi="Arial" w:cs="Arial"/>
          <w:color w:val="000000" w:themeColor="text1"/>
          <w:sz w:val="24"/>
          <w:szCs w:val="24"/>
          <w:lang w:val="en-US"/>
        </w:rPr>
      </w:pPr>
      <w:r w:rsidRPr="006C6817">
        <w:rPr>
          <w:rFonts w:ascii="Arial" w:eastAsia="Times New Roman" w:hAnsi="Arial" w:cs="Arial"/>
          <w:color w:val="000000" w:themeColor="text1"/>
          <w:sz w:val="24"/>
          <w:szCs w:val="24"/>
          <w:lang w:val="en-US"/>
        </w:rPr>
        <w:t>Graham, L. (2007) 'Done in by discourse … or the problem/s with labelling', in </w:t>
      </w:r>
      <w:r w:rsidRPr="006C6817">
        <w:rPr>
          <w:rFonts w:ascii="Arial" w:eastAsia="Times New Roman" w:hAnsi="Arial" w:cs="Arial"/>
          <w:i/>
          <w:iCs/>
          <w:color w:val="000000" w:themeColor="text1"/>
          <w:sz w:val="24"/>
          <w:szCs w:val="24"/>
          <w:bdr w:val="none" w:sz="0" w:space="0" w:color="auto" w:frame="1"/>
          <w:lang w:val="en-US"/>
        </w:rPr>
        <w:t>Schools and diversity.</w:t>
      </w:r>
      <w:r w:rsidRPr="006C6817">
        <w:rPr>
          <w:rFonts w:ascii="Arial" w:eastAsia="Times New Roman" w:hAnsi="Arial" w:cs="Arial"/>
          <w:color w:val="000000" w:themeColor="text1"/>
          <w:sz w:val="24"/>
          <w:szCs w:val="24"/>
          <w:lang w:val="en-US"/>
        </w:rPr>
        <w:t xml:space="preserve"> 2nd </w:t>
      </w:r>
      <w:proofErr w:type="spellStart"/>
      <w:r w:rsidRPr="006C6817">
        <w:rPr>
          <w:rFonts w:ascii="Arial" w:eastAsia="Times New Roman" w:hAnsi="Arial" w:cs="Arial"/>
          <w:color w:val="000000" w:themeColor="text1"/>
          <w:sz w:val="24"/>
          <w:szCs w:val="24"/>
          <w:lang w:val="en-US"/>
        </w:rPr>
        <w:t>edn</w:t>
      </w:r>
      <w:proofErr w:type="spellEnd"/>
      <w:r w:rsidRPr="006C6817">
        <w:rPr>
          <w:rFonts w:ascii="Arial" w:eastAsia="Times New Roman" w:hAnsi="Arial" w:cs="Arial"/>
          <w:color w:val="000000" w:themeColor="text1"/>
          <w:sz w:val="24"/>
          <w:szCs w:val="24"/>
          <w:lang w:val="en-US"/>
        </w:rPr>
        <w:t>. M. Keefe and S. Carrington (</w:t>
      </w:r>
      <w:proofErr w:type="spellStart"/>
      <w:r w:rsidRPr="006C6817">
        <w:rPr>
          <w:rFonts w:ascii="Arial" w:eastAsia="Times New Roman" w:hAnsi="Arial" w:cs="Arial"/>
          <w:color w:val="000000" w:themeColor="text1"/>
          <w:sz w:val="24"/>
          <w:szCs w:val="24"/>
          <w:lang w:val="en-US"/>
        </w:rPr>
        <w:t>eds</w:t>
      </w:r>
      <w:proofErr w:type="spellEnd"/>
      <w:r w:rsidRPr="006C6817">
        <w:rPr>
          <w:rFonts w:ascii="Arial" w:eastAsia="Times New Roman" w:hAnsi="Arial" w:cs="Arial"/>
          <w:color w:val="000000" w:themeColor="text1"/>
          <w:sz w:val="24"/>
          <w:szCs w:val="24"/>
          <w:lang w:val="en-US"/>
        </w:rPr>
        <w:t xml:space="preserve">), pp. 46–53. </w:t>
      </w:r>
      <w:proofErr w:type="spellStart"/>
      <w:r w:rsidRPr="006C6817">
        <w:rPr>
          <w:rFonts w:ascii="Arial" w:eastAsia="Times New Roman" w:hAnsi="Arial" w:cs="Arial"/>
          <w:color w:val="000000" w:themeColor="text1"/>
          <w:sz w:val="24"/>
          <w:szCs w:val="24"/>
          <w:lang w:val="en-US"/>
        </w:rPr>
        <w:t>Frenchs</w:t>
      </w:r>
      <w:proofErr w:type="spellEnd"/>
      <w:r w:rsidRPr="006C6817">
        <w:rPr>
          <w:rFonts w:ascii="Arial" w:eastAsia="Times New Roman" w:hAnsi="Arial" w:cs="Arial"/>
          <w:color w:val="000000" w:themeColor="text1"/>
          <w:sz w:val="24"/>
          <w:szCs w:val="24"/>
          <w:lang w:val="en-US"/>
        </w:rPr>
        <w:t xml:space="preserve"> Forest: Pearson.</w:t>
      </w:r>
    </w:p>
    <w:p w14:paraId="4CC98D1B" w14:textId="77777777" w:rsidR="006C6817" w:rsidRDefault="006C6817" w:rsidP="006C6817">
      <w:pPr>
        <w:spacing w:after="0" w:line="348" w:lineRule="atLeast"/>
        <w:textAlignment w:val="baseline"/>
        <w:rPr>
          <w:rFonts w:ascii="Arial" w:eastAsia="Times New Roman" w:hAnsi="Arial" w:cs="Arial"/>
          <w:color w:val="000000" w:themeColor="text1"/>
          <w:sz w:val="24"/>
          <w:szCs w:val="24"/>
          <w:lang w:val="en-US"/>
        </w:rPr>
      </w:pPr>
    </w:p>
    <w:p w14:paraId="6B3711AF" w14:textId="4C009C33" w:rsidR="006C6817" w:rsidRPr="006C6817" w:rsidRDefault="006C6817" w:rsidP="006C6817">
      <w:pPr>
        <w:pStyle w:val="Heading1"/>
        <w:spacing w:before="0"/>
        <w:textAlignment w:val="baseline"/>
        <w:rPr>
          <w:rFonts w:ascii="Arial" w:eastAsia="Times New Roman" w:hAnsi="Arial" w:cs="Arial"/>
          <w:color w:val="000000" w:themeColor="text1"/>
          <w:sz w:val="24"/>
          <w:szCs w:val="24"/>
          <w:lang w:val="en-US"/>
        </w:rPr>
      </w:pPr>
      <w:proofErr w:type="spellStart"/>
      <w:r w:rsidRPr="006C6817">
        <w:rPr>
          <w:rFonts w:ascii="Arial" w:hAnsi="Arial" w:cs="Arial"/>
          <w:color w:val="000000" w:themeColor="text1"/>
          <w:sz w:val="24"/>
          <w:szCs w:val="24"/>
        </w:rPr>
        <w:t>Graigg</w:t>
      </w:r>
      <w:proofErr w:type="spellEnd"/>
      <w:r w:rsidRPr="006C6817">
        <w:rPr>
          <w:rFonts w:ascii="Arial" w:hAnsi="Arial" w:cs="Arial"/>
          <w:color w:val="000000" w:themeColor="text1"/>
          <w:sz w:val="24"/>
          <w:szCs w:val="24"/>
        </w:rPr>
        <w:t>, S. (2014)</w:t>
      </w:r>
      <w:r w:rsidRPr="006C6817">
        <w:rPr>
          <w:rStyle w:val="Strong"/>
          <w:rFonts w:ascii="Arial" w:hAnsi="Arial" w:cs="Arial"/>
          <w:b w:val="0"/>
          <w:bCs w:val="0"/>
          <w:color w:val="000000" w:themeColor="text1"/>
          <w:sz w:val="24"/>
          <w:szCs w:val="24"/>
          <w:bdr w:val="none" w:sz="0" w:space="0" w:color="auto" w:frame="1"/>
        </w:rPr>
        <w:t xml:space="preserve"> </w:t>
      </w:r>
      <w:r w:rsidRPr="006C6817">
        <w:rPr>
          <w:rStyle w:val="Strong"/>
          <w:rFonts w:ascii="Arial" w:hAnsi="Arial" w:cs="Arial"/>
          <w:b w:val="0"/>
          <w:bCs w:val="0"/>
          <w:i/>
          <w:color w:val="000000" w:themeColor="text1"/>
          <w:sz w:val="24"/>
          <w:szCs w:val="24"/>
          <w:bdr w:val="none" w:sz="0" w:space="0" w:color="auto" w:frame="1"/>
        </w:rPr>
        <w:t xml:space="preserve">People with autism don’t lack emotions but often have difficulty identifying them, </w:t>
      </w:r>
      <w:r w:rsidRPr="006C6817">
        <w:rPr>
          <w:rStyle w:val="Strong"/>
          <w:rFonts w:ascii="Arial" w:hAnsi="Arial" w:cs="Arial"/>
          <w:b w:val="0"/>
          <w:bCs w:val="0"/>
          <w:color w:val="000000" w:themeColor="text1"/>
          <w:sz w:val="24"/>
          <w:szCs w:val="24"/>
          <w:bdr w:val="none" w:sz="0" w:space="0" w:color="auto" w:frame="1"/>
        </w:rPr>
        <w:t xml:space="preserve">Available at: </w:t>
      </w:r>
      <w:r w:rsidRPr="006C6817">
        <w:rPr>
          <w:rFonts w:ascii="Arial" w:hAnsi="Arial" w:cs="Arial"/>
          <w:color w:val="000000" w:themeColor="text1"/>
          <w:sz w:val="24"/>
          <w:szCs w:val="24"/>
        </w:rPr>
        <w:t xml:space="preserve"> </w:t>
      </w:r>
      <w:hyperlink r:id="rId11" w:history="1">
        <w:r w:rsidRPr="006C6817">
          <w:rPr>
            <w:rStyle w:val="Hyperlink"/>
            <w:rFonts w:ascii="Arial" w:hAnsi="Arial" w:cs="Arial"/>
            <w:color w:val="000000" w:themeColor="text1"/>
            <w:sz w:val="24"/>
            <w:szCs w:val="24"/>
            <w:u w:val="none"/>
          </w:rPr>
          <w:t>http://</w:t>
        </w:r>
        <w:r w:rsidRPr="006C6817">
          <w:rPr>
            <w:rStyle w:val="Hyperlink"/>
            <w:rFonts w:ascii="Arial" w:hAnsi="Arial" w:cs="Arial"/>
            <w:color w:val="000000" w:themeColor="text1"/>
            <w:sz w:val="24"/>
            <w:szCs w:val="24"/>
            <w:u w:val="none"/>
          </w:rPr>
          <w:t>t</w:t>
        </w:r>
        <w:r w:rsidRPr="006C6817">
          <w:rPr>
            <w:rStyle w:val="Hyperlink"/>
            <w:rFonts w:ascii="Arial" w:hAnsi="Arial" w:cs="Arial"/>
            <w:color w:val="000000" w:themeColor="text1"/>
            <w:sz w:val="24"/>
            <w:szCs w:val="24"/>
            <w:u w:val="none"/>
          </w:rPr>
          <w:t>heconversation.com/people-with-autism-dont-lack-emotions-but-often-have-difficulty-identifying-them-25225</w:t>
        </w:r>
      </w:hyperlink>
      <w:r w:rsidRPr="006C6817">
        <w:rPr>
          <w:rFonts w:ascii="Arial" w:hAnsi="Arial" w:cs="Arial"/>
          <w:color w:val="000000" w:themeColor="text1"/>
          <w:sz w:val="24"/>
          <w:szCs w:val="24"/>
        </w:rPr>
        <w:t xml:space="preserve"> (Accessed 1st December 2017)</w:t>
      </w:r>
    </w:p>
    <w:p w14:paraId="383AF730" w14:textId="77777777" w:rsidR="006C6817" w:rsidRPr="006C6817" w:rsidRDefault="006C6817" w:rsidP="006C6817">
      <w:pPr>
        <w:spacing w:after="0" w:line="348" w:lineRule="atLeast"/>
        <w:textAlignment w:val="baseline"/>
        <w:rPr>
          <w:rFonts w:ascii="Arial" w:eastAsia="Times New Roman" w:hAnsi="Arial" w:cs="Arial"/>
          <w:color w:val="000000" w:themeColor="text1"/>
          <w:sz w:val="24"/>
          <w:szCs w:val="24"/>
          <w:lang w:val="en-US"/>
        </w:rPr>
      </w:pPr>
    </w:p>
    <w:p w14:paraId="262017BA" w14:textId="77777777" w:rsidR="006C6817" w:rsidRPr="006C6817" w:rsidRDefault="006C6817" w:rsidP="006C6817">
      <w:pPr>
        <w:rPr>
          <w:rFonts w:ascii="Arial" w:hAnsi="Arial" w:cs="Arial"/>
          <w:color w:val="000000" w:themeColor="text1"/>
          <w:sz w:val="24"/>
          <w:szCs w:val="24"/>
        </w:rPr>
      </w:pPr>
      <w:r w:rsidRPr="006C6817">
        <w:rPr>
          <w:rFonts w:ascii="Arial" w:hAnsi="Arial" w:cs="Arial"/>
          <w:color w:val="000000" w:themeColor="text1"/>
          <w:sz w:val="24"/>
          <w:szCs w:val="24"/>
        </w:rPr>
        <w:t xml:space="preserve">HM Treasury (2003) </w:t>
      </w:r>
      <w:r w:rsidRPr="006C6817">
        <w:rPr>
          <w:rFonts w:ascii="Arial" w:hAnsi="Arial" w:cs="Arial"/>
          <w:i/>
          <w:color w:val="000000" w:themeColor="text1"/>
          <w:sz w:val="24"/>
          <w:szCs w:val="24"/>
        </w:rPr>
        <w:t xml:space="preserve">Every Child Matters, </w:t>
      </w:r>
      <w:r w:rsidRPr="006C6817">
        <w:rPr>
          <w:rFonts w:ascii="Arial" w:hAnsi="Arial" w:cs="Arial"/>
          <w:color w:val="000000" w:themeColor="text1"/>
          <w:sz w:val="24"/>
          <w:szCs w:val="24"/>
        </w:rPr>
        <w:t xml:space="preserve">Available at: </w:t>
      </w:r>
      <w:hyperlink r:id="rId12" w:history="1">
        <w:r w:rsidRPr="006C6817">
          <w:rPr>
            <w:rStyle w:val="Hyperlink"/>
            <w:rFonts w:ascii="Arial" w:hAnsi="Arial" w:cs="Arial"/>
            <w:color w:val="000000" w:themeColor="text1"/>
            <w:sz w:val="24"/>
            <w:szCs w:val="24"/>
            <w:u w:val="none"/>
          </w:rPr>
          <w:t>https://www.gov.uk/government/uploads/system/uploads/attachment_data/file/272064/5860.pdf</w:t>
        </w:r>
      </w:hyperlink>
      <w:r w:rsidRPr="006C6817">
        <w:rPr>
          <w:rFonts w:ascii="Arial" w:hAnsi="Arial" w:cs="Arial"/>
          <w:color w:val="000000" w:themeColor="text1"/>
          <w:sz w:val="24"/>
          <w:szCs w:val="24"/>
        </w:rPr>
        <w:t xml:space="preserve"> (Accessed 1st December 2017)</w:t>
      </w:r>
    </w:p>
    <w:p w14:paraId="4F8F7A92" w14:textId="77777777" w:rsidR="006C6817" w:rsidRPr="006C6817" w:rsidRDefault="006C6817" w:rsidP="006C6817">
      <w:pPr>
        <w:spacing w:after="0" w:line="348" w:lineRule="atLeast"/>
        <w:textAlignment w:val="baseline"/>
        <w:rPr>
          <w:rFonts w:ascii="Arial" w:eastAsia="Times New Roman" w:hAnsi="Arial" w:cs="Arial"/>
          <w:color w:val="000000" w:themeColor="text1"/>
          <w:sz w:val="24"/>
          <w:szCs w:val="24"/>
          <w:lang w:val="en-US"/>
        </w:rPr>
      </w:pPr>
      <w:proofErr w:type="spellStart"/>
      <w:r w:rsidRPr="006C6817">
        <w:rPr>
          <w:rFonts w:ascii="Arial" w:eastAsia="Times New Roman" w:hAnsi="Arial" w:cs="Arial"/>
          <w:color w:val="000000" w:themeColor="text1"/>
          <w:sz w:val="24"/>
          <w:szCs w:val="24"/>
          <w:lang w:val="en-US"/>
        </w:rPr>
        <w:t>Lumby</w:t>
      </w:r>
      <w:proofErr w:type="spellEnd"/>
      <w:r w:rsidRPr="006C6817">
        <w:rPr>
          <w:rFonts w:ascii="Arial" w:eastAsia="Times New Roman" w:hAnsi="Arial" w:cs="Arial"/>
          <w:color w:val="000000" w:themeColor="text1"/>
          <w:sz w:val="24"/>
          <w:szCs w:val="24"/>
          <w:lang w:val="en-US"/>
        </w:rPr>
        <w:t>, J. and Coleman, M. (2007</w:t>
      </w:r>
      <w:r w:rsidRPr="006C6817">
        <w:rPr>
          <w:rFonts w:ascii="Arial" w:eastAsia="Times New Roman" w:hAnsi="Arial" w:cs="Arial"/>
          <w:i/>
          <w:iCs/>
          <w:color w:val="000000" w:themeColor="text1"/>
          <w:sz w:val="24"/>
          <w:szCs w:val="24"/>
          <w:bdr w:val="none" w:sz="0" w:space="0" w:color="auto" w:frame="1"/>
          <w:lang w:val="en-US"/>
        </w:rPr>
        <w:t>) Leadership and Diversity: Challenging Theory and Practice in Education</w:t>
      </w:r>
      <w:r w:rsidRPr="006C6817">
        <w:rPr>
          <w:rFonts w:ascii="Arial" w:eastAsia="Times New Roman" w:hAnsi="Arial" w:cs="Arial"/>
          <w:color w:val="000000" w:themeColor="text1"/>
          <w:sz w:val="24"/>
          <w:szCs w:val="24"/>
          <w:lang w:val="en-US"/>
        </w:rPr>
        <w:t>. London: Sage.</w:t>
      </w:r>
    </w:p>
    <w:p w14:paraId="4983382A" w14:textId="77777777" w:rsidR="006C6817" w:rsidRPr="006C6817" w:rsidRDefault="006C6817" w:rsidP="006C6817">
      <w:pPr>
        <w:rPr>
          <w:rFonts w:ascii="Arial" w:hAnsi="Arial" w:cs="Arial"/>
          <w:color w:val="000000" w:themeColor="text1"/>
          <w:sz w:val="24"/>
          <w:szCs w:val="24"/>
        </w:rPr>
      </w:pPr>
    </w:p>
    <w:p w14:paraId="4A7D09A3" w14:textId="7F736933" w:rsidR="006C6817" w:rsidRPr="006C6817" w:rsidRDefault="006C6817" w:rsidP="006C6817">
      <w:pPr>
        <w:rPr>
          <w:rFonts w:ascii="Arial" w:hAnsi="Arial" w:cs="Arial"/>
          <w:color w:val="000000" w:themeColor="text1"/>
          <w:sz w:val="24"/>
          <w:szCs w:val="24"/>
        </w:rPr>
      </w:pPr>
      <w:proofErr w:type="spellStart"/>
      <w:r w:rsidRPr="006C6817">
        <w:rPr>
          <w:rFonts w:ascii="Arial" w:hAnsi="Arial" w:cs="Arial"/>
          <w:color w:val="000000" w:themeColor="text1"/>
          <w:sz w:val="24"/>
          <w:szCs w:val="24"/>
        </w:rPr>
        <w:t>Mcleod</w:t>
      </w:r>
      <w:proofErr w:type="spellEnd"/>
      <w:r w:rsidRPr="006C6817">
        <w:rPr>
          <w:rFonts w:ascii="Arial" w:hAnsi="Arial" w:cs="Arial"/>
          <w:color w:val="000000" w:themeColor="text1"/>
          <w:sz w:val="24"/>
          <w:szCs w:val="24"/>
        </w:rPr>
        <w:t xml:space="preserve">, S (2007) </w:t>
      </w:r>
      <w:r w:rsidRPr="006C6817">
        <w:rPr>
          <w:rFonts w:ascii="Arial" w:hAnsi="Arial" w:cs="Arial"/>
          <w:i/>
          <w:color w:val="000000" w:themeColor="text1"/>
          <w:sz w:val="24"/>
          <w:szCs w:val="24"/>
        </w:rPr>
        <w:t xml:space="preserve">Bowlby’s </w:t>
      </w:r>
      <w:r w:rsidR="009D6D45" w:rsidRPr="006C6817">
        <w:rPr>
          <w:rFonts w:ascii="Arial" w:hAnsi="Arial" w:cs="Arial"/>
          <w:i/>
          <w:color w:val="000000" w:themeColor="text1"/>
          <w:sz w:val="24"/>
          <w:szCs w:val="24"/>
        </w:rPr>
        <w:t>Attachment</w:t>
      </w:r>
      <w:r w:rsidRPr="006C6817">
        <w:rPr>
          <w:rFonts w:ascii="Arial" w:hAnsi="Arial" w:cs="Arial"/>
          <w:i/>
          <w:color w:val="000000" w:themeColor="text1"/>
          <w:sz w:val="24"/>
          <w:szCs w:val="24"/>
        </w:rPr>
        <w:t xml:space="preserve"> Theory,</w:t>
      </w:r>
      <w:r w:rsidRPr="006C6817">
        <w:rPr>
          <w:rFonts w:ascii="Arial" w:hAnsi="Arial" w:cs="Arial"/>
          <w:color w:val="000000" w:themeColor="text1"/>
          <w:sz w:val="24"/>
          <w:szCs w:val="24"/>
        </w:rPr>
        <w:t xml:space="preserve"> </w:t>
      </w:r>
      <w:r w:rsidR="009D6D45" w:rsidRPr="006C6817">
        <w:rPr>
          <w:rFonts w:ascii="Arial" w:hAnsi="Arial" w:cs="Arial"/>
          <w:color w:val="000000" w:themeColor="text1"/>
          <w:sz w:val="24"/>
          <w:szCs w:val="24"/>
        </w:rPr>
        <w:t>Available</w:t>
      </w:r>
      <w:bookmarkStart w:id="0" w:name="_GoBack"/>
      <w:bookmarkEnd w:id="0"/>
      <w:r w:rsidRPr="006C6817">
        <w:rPr>
          <w:rFonts w:ascii="Arial" w:hAnsi="Arial" w:cs="Arial"/>
          <w:color w:val="000000" w:themeColor="text1"/>
          <w:sz w:val="24"/>
          <w:szCs w:val="24"/>
        </w:rPr>
        <w:t xml:space="preserve"> at: </w:t>
      </w:r>
      <w:hyperlink r:id="rId13" w:history="1">
        <w:r w:rsidRPr="006C6817">
          <w:rPr>
            <w:rStyle w:val="Hyperlink"/>
            <w:rFonts w:ascii="Arial" w:hAnsi="Arial" w:cs="Arial"/>
            <w:color w:val="000000" w:themeColor="text1"/>
            <w:sz w:val="24"/>
            <w:szCs w:val="24"/>
            <w:u w:val="none"/>
          </w:rPr>
          <w:t>https://www.simplypsychology.org/bowlby.html</w:t>
        </w:r>
      </w:hyperlink>
      <w:r w:rsidRPr="006C6817">
        <w:rPr>
          <w:rFonts w:ascii="Arial" w:hAnsi="Arial" w:cs="Arial"/>
          <w:color w:val="000000" w:themeColor="text1"/>
          <w:sz w:val="24"/>
          <w:szCs w:val="24"/>
        </w:rPr>
        <w:t xml:space="preserve"> (Accessed 1st December 2017) </w:t>
      </w:r>
    </w:p>
    <w:p w14:paraId="0253CE01" w14:textId="77777777" w:rsidR="006C6817" w:rsidRPr="006C6817" w:rsidRDefault="006C6817" w:rsidP="006C6817">
      <w:pPr>
        <w:spacing w:after="0" w:line="240" w:lineRule="auto"/>
        <w:rPr>
          <w:rFonts w:ascii="Arial" w:eastAsia="Times New Roman" w:hAnsi="Arial" w:cs="Arial"/>
          <w:color w:val="000000" w:themeColor="text1"/>
          <w:sz w:val="24"/>
          <w:szCs w:val="24"/>
          <w:lang w:val="en-US"/>
        </w:rPr>
      </w:pPr>
      <w:r w:rsidRPr="006C6817">
        <w:rPr>
          <w:rFonts w:ascii="Arial" w:eastAsia="Times New Roman" w:hAnsi="Arial" w:cs="Arial"/>
          <w:color w:val="000000" w:themeColor="text1"/>
          <w:sz w:val="24"/>
          <w:szCs w:val="24"/>
          <w:lang w:val="en-US"/>
        </w:rPr>
        <w:lastRenderedPageBreak/>
        <w:t xml:space="preserve">Mistry, </w:t>
      </w:r>
      <w:proofErr w:type="spellStart"/>
      <w:r w:rsidRPr="006C6817">
        <w:rPr>
          <w:rFonts w:ascii="Arial" w:eastAsia="Times New Roman" w:hAnsi="Arial" w:cs="Arial"/>
          <w:color w:val="000000" w:themeColor="text1"/>
          <w:sz w:val="24"/>
          <w:szCs w:val="24"/>
          <w:lang w:val="en-US"/>
        </w:rPr>
        <w:t>Malini</w:t>
      </w:r>
      <w:proofErr w:type="spellEnd"/>
      <w:r w:rsidRPr="006C6817">
        <w:rPr>
          <w:rFonts w:ascii="Arial" w:eastAsia="Times New Roman" w:hAnsi="Arial" w:cs="Arial"/>
          <w:color w:val="000000" w:themeColor="text1"/>
          <w:sz w:val="24"/>
          <w:szCs w:val="24"/>
          <w:lang w:val="en-US"/>
        </w:rPr>
        <w:t xml:space="preserve">. "Challenges </w:t>
      </w:r>
      <w:proofErr w:type="gramStart"/>
      <w:r w:rsidRPr="006C6817">
        <w:rPr>
          <w:rFonts w:ascii="Arial" w:eastAsia="Times New Roman" w:hAnsi="Arial" w:cs="Arial"/>
          <w:color w:val="000000" w:themeColor="text1"/>
          <w:sz w:val="24"/>
          <w:szCs w:val="24"/>
          <w:lang w:val="en-US"/>
        </w:rPr>
        <w:t>Of</w:t>
      </w:r>
      <w:proofErr w:type="gramEnd"/>
      <w:r w:rsidRPr="006C6817">
        <w:rPr>
          <w:rFonts w:ascii="Arial" w:eastAsia="Times New Roman" w:hAnsi="Arial" w:cs="Arial"/>
          <w:color w:val="000000" w:themeColor="text1"/>
          <w:sz w:val="24"/>
          <w:szCs w:val="24"/>
          <w:lang w:val="en-US"/>
        </w:rPr>
        <w:t xml:space="preserve"> Developing Pedagogy Through Diversity And Equity Within The New Early Years Foundation (EYFS) Curriculum." </w:t>
      </w:r>
      <w:r w:rsidRPr="006C6817">
        <w:rPr>
          <w:rFonts w:ascii="Arial" w:eastAsia="Times New Roman" w:hAnsi="Arial" w:cs="Arial"/>
          <w:i/>
          <w:iCs/>
          <w:color w:val="000000" w:themeColor="text1"/>
          <w:sz w:val="24"/>
          <w:szCs w:val="24"/>
          <w:lang w:val="en-US"/>
        </w:rPr>
        <w:t>Journal of Pedagogic development</w:t>
      </w:r>
      <w:r w:rsidRPr="006C6817">
        <w:rPr>
          <w:rFonts w:ascii="Arial" w:eastAsia="Times New Roman" w:hAnsi="Arial" w:cs="Arial"/>
          <w:color w:val="000000" w:themeColor="text1"/>
          <w:sz w:val="24"/>
          <w:szCs w:val="24"/>
          <w:lang w:val="en-US"/>
        </w:rPr>
        <w:t xml:space="preserve"> 13.3 (2013): n. </w:t>
      </w:r>
      <w:proofErr w:type="spellStart"/>
      <w:r w:rsidRPr="006C6817">
        <w:rPr>
          <w:rFonts w:ascii="Arial" w:eastAsia="Times New Roman" w:hAnsi="Arial" w:cs="Arial"/>
          <w:color w:val="000000" w:themeColor="text1"/>
          <w:sz w:val="24"/>
          <w:szCs w:val="24"/>
          <w:lang w:val="en-US"/>
        </w:rPr>
        <w:t>pag</w:t>
      </w:r>
      <w:proofErr w:type="spellEnd"/>
      <w:r w:rsidRPr="006C6817">
        <w:rPr>
          <w:rFonts w:ascii="Arial" w:eastAsia="Times New Roman" w:hAnsi="Arial" w:cs="Arial"/>
          <w:color w:val="000000" w:themeColor="text1"/>
          <w:sz w:val="24"/>
          <w:szCs w:val="24"/>
          <w:lang w:val="en-US"/>
        </w:rPr>
        <w:t>. Print.</w:t>
      </w:r>
    </w:p>
    <w:p w14:paraId="00FDFD48" w14:textId="77777777" w:rsidR="006C6817" w:rsidRDefault="006C6817" w:rsidP="006C6817">
      <w:pPr>
        <w:spacing w:after="0" w:line="348" w:lineRule="atLeast"/>
        <w:textAlignment w:val="baseline"/>
        <w:rPr>
          <w:rFonts w:ascii="Arial" w:hAnsi="Arial" w:cs="Arial"/>
          <w:color w:val="000000" w:themeColor="text1"/>
          <w:sz w:val="24"/>
          <w:szCs w:val="24"/>
        </w:rPr>
      </w:pPr>
    </w:p>
    <w:p w14:paraId="75484277" w14:textId="77777777" w:rsidR="006C6817" w:rsidRDefault="006C6817" w:rsidP="006C6817">
      <w:pPr>
        <w:spacing w:after="0" w:line="348" w:lineRule="atLeast"/>
        <w:textAlignment w:val="baseline"/>
        <w:rPr>
          <w:rFonts w:ascii="Arial" w:eastAsia="Times New Roman" w:hAnsi="Arial" w:cs="Arial"/>
          <w:color w:val="000000" w:themeColor="text1"/>
          <w:sz w:val="24"/>
          <w:szCs w:val="24"/>
          <w:lang w:val="en-US"/>
        </w:rPr>
      </w:pPr>
      <w:r w:rsidRPr="006C6817">
        <w:rPr>
          <w:rFonts w:ascii="Arial" w:eastAsia="Times New Roman" w:hAnsi="Arial" w:cs="Arial"/>
          <w:color w:val="000000" w:themeColor="text1"/>
          <w:sz w:val="24"/>
          <w:szCs w:val="24"/>
          <w:lang w:val="en-US"/>
        </w:rPr>
        <w:t>Ng, R. (2003) 'Towards an integrative approach to equity in education', in </w:t>
      </w:r>
      <w:r w:rsidRPr="006C6817">
        <w:rPr>
          <w:rFonts w:ascii="Arial" w:eastAsia="Times New Roman" w:hAnsi="Arial" w:cs="Arial"/>
          <w:i/>
          <w:iCs/>
          <w:color w:val="000000" w:themeColor="text1"/>
          <w:sz w:val="24"/>
          <w:szCs w:val="24"/>
          <w:bdr w:val="none" w:sz="0" w:space="0" w:color="auto" w:frame="1"/>
          <w:lang w:val="en-US"/>
        </w:rPr>
        <w:t>Pedagogies of difference: Rethinking education for social change</w:t>
      </w:r>
      <w:r w:rsidRPr="006C6817">
        <w:rPr>
          <w:rFonts w:ascii="Arial" w:eastAsia="Times New Roman" w:hAnsi="Arial" w:cs="Arial"/>
          <w:color w:val="000000" w:themeColor="text1"/>
          <w:sz w:val="24"/>
          <w:szCs w:val="24"/>
          <w:lang w:val="en-US"/>
        </w:rPr>
        <w:t xml:space="preserve">, ed. P. </w:t>
      </w:r>
      <w:proofErr w:type="spellStart"/>
      <w:r w:rsidRPr="006C6817">
        <w:rPr>
          <w:rFonts w:ascii="Arial" w:eastAsia="Times New Roman" w:hAnsi="Arial" w:cs="Arial"/>
          <w:color w:val="000000" w:themeColor="text1"/>
          <w:sz w:val="24"/>
          <w:szCs w:val="24"/>
          <w:lang w:val="en-US"/>
        </w:rPr>
        <w:t>Trifonas</w:t>
      </w:r>
      <w:proofErr w:type="spellEnd"/>
      <w:r w:rsidRPr="006C6817">
        <w:rPr>
          <w:rFonts w:ascii="Arial" w:eastAsia="Times New Roman" w:hAnsi="Arial" w:cs="Arial"/>
          <w:color w:val="000000" w:themeColor="text1"/>
          <w:sz w:val="24"/>
          <w:szCs w:val="24"/>
          <w:lang w:val="en-US"/>
        </w:rPr>
        <w:t xml:space="preserve">, pp. 206–19. New York, NY: Routledge </w:t>
      </w:r>
      <w:proofErr w:type="spellStart"/>
      <w:r w:rsidRPr="006C6817">
        <w:rPr>
          <w:rFonts w:ascii="Arial" w:eastAsia="Times New Roman" w:hAnsi="Arial" w:cs="Arial"/>
          <w:color w:val="000000" w:themeColor="text1"/>
          <w:sz w:val="24"/>
          <w:szCs w:val="24"/>
          <w:lang w:val="en-US"/>
        </w:rPr>
        <w:t>Falmer</w:t>
      </w:r>
      <w:proofErr w:type="spellEnd"/>
      <w:r w:rsidRPr="006C6817">
        <w:rPr>
          <w:rFonts w:ascii="Arial" w:eastAsia="Times New Roman" w:hAnsi="Arial" w:cs="Arial"/>
          <w:color w:val="000000" w:themeColor="text1"/>
          <w:sz w:val="24"/>
          <w:szCs w:val="24"/>
          <w:lang w:val="en-US"/>
        </w:rPr>
        <w:t>.</w:t>
      </w:r>
    </w:p>
    <w:p w14:paraId="1FB95DBD" w14:textId="77777777" w:rsidR="006C6817" w:rsidRDefault="006C6817" w:rsidP="006C6817">
      <w:pPr>
        <w:spacing w:after="0" w:line="348" w:lineRule="atLeast"/>
        <w:textAlignment w:val="baseline"/>
        <w:rPr>
          <w:rFonts w:ascii="Arial" w:eastAsia="Times New Roman" w:hAnsi="Arial" w:cs="Arial"/>
          <w:color w:val="000000" w:themeColor="text1"/>
          <w:sz w:val="24"/>
          <w:szCs w:val="24"/>
          <w:lang w:val="en-US"/>
        </w:rPr>
      </w:pPr>
    </w:p>
    <w:p w14:paraId="3BF65C86" w14:textId="254DCC24" w:rsidR="006C6817" w:rsidRDefault="006C6817" w:rsidP="00687A55">
      <w:pPr>
        <w:rPr>
          <w:rFonts w:ascii="Arial" w:hAnsi="Arial" w:cs="Arial"/>
          <w:color w:val="000000" w:themeColor="text1"/>
          <w:sz w:val="24"/>
          <w:szCs w:val="24"/>
        </w:rPr>
      </w:pPr>
      <w:proofErr w:type="spellStart"/>
      <w:r w:rsidRPr="006C6817">
        <w:rPr>
          <w:rFonts w:ascii="Arial" w:hAnsi="Arial" w:cs="Arial"/>
          <w:color w:val="000000" w:themeColor="text1"/>
          <w:sz w:val="24"/>
          <w:szCs w:val="24"/>
        </w:rPr>
        <w:t>Nutbrown</w:t>
      </w:r>
      <w:proofErr w:type="spellEnd"/>
      <w:r w:rsidRPr="006C6817">
        <w:rPr>
          <w:rFonts w:ascii="Arial" w:hAnsi="Arial" w:cs="Arial"/>
          <w:color w:val="000000" w:themeColor="text1"/>
          <w:sz w:val="24"/>
          <w:szCs w:val="24"/>
        </w:rPr>
        <w:t xml:space="preserve">. C and Clough. P (2006) </w:t>
      </w:r>
      <w:r w:rsidRPr="006C6817">
        <w:rPr>
          <w:rFonts w:ascii="Arial" w:hAnsi="Arial" w:cs="Arial"/>
          <w:i/>
          <w:color w:val="000000" w:themeColor="text1"/>
          <w:sz w:val="24"/>
          <w:szCs w:val="24"/>
        </w:rPr>
        <w:t xml:space="preserve">Inclusion in the Early Years, </w:t>
      </w:r>
      <w:r w:rsidRPr="006C6817">
        <w:rPr>
          <w:rFonts w:ascii="Arial" w:hAnsi="Arial" w:cs="Arial"/>
          <w:color w:val="000000" w:themeColor="text1"/>
          <w:sz w:val="24"/>
          <w:szCs w:val="24"/>
        </w:rPr>
        <w:t>London: Sage Publications</w:t>
      </w:r>
    </w:p>
    <w:p w14:paraId="10F57ABB" w14:textId="17EFD884" w:rsidR="006C6817" w:rsidRPr="006C6817" w:rsidRDefault="006C6817" w:rsidP="00687A55">
      <w:pPr>
        <w:rPr>
          <w:rFonts w:ascii="Arial" w:hAnsi="Arial" w:cs="Arial"/>
          <w:color w:val="000000" w:themeColor="text1"/>
          <w:sz w:val="24"/>
          <w:szCs w:val="24"/>
        </w:rPr>
      </w:pPr>
      <w:r w:rsidRPr="006C6817">
        <w:rPr>
          <w:rFonts w:ascii="Arial" w:hAnsi="Arial" w:cs="Arial"/>
          <w:color w:val="000000" w:themeColor="text1"/>
          <w:sz w:val="24"/>
          <w:szCs w:val="24"/>
        </w:rPr>
        <w:t xml:space="preserve">Philosophy for Children (2017) </w:t>
      </w:r>
      <w:r w:rsidRPr="006C6817">
        <w:rPr>
          <w:rFonts w:ascii="Arial" w:hAnsi="Arial" w:cs="Arial"/>
          <w:i/>
          <w:color w:val="000000" w:themeColor="text1"/>
          <w:sz w:val="24"/>
          <w:szCs w:val="24"/>
        </w:rPr>
        <w:t>Thinking children are the future. Philosophy for Children in the classroom,</w:t>
      </w:r>
      <w:r w:rsidRPr="006C6817">
        <w:rPr>
          <w:rFonts w:ascii="Arial" w:hAnsi="Arial" w:cs="Arial"/>
          <w:color w:val="000000" w:themeColor="text1"/>
          <w:sz w:val="24"/>
          <w:szCs w:val="24"/>
        </w:rPr>
        <w:t xml:space="preserve"> Available at: </w:t>
      </w:r>
      <w:hyperlink r:id="rId14" w:history="1">
        <w:r w:rsidRPr="006C6817">
          <w:rPr>
            <w:rStyle w:val="Hyperlink"/>
            <w:rFonts w:ascii="Arial" w:hAnsi="Arial" w:cs="Arial"/>
            <w:color w:val="000000" w:themeColor="text1"/>
            <w:sz w:val="24"/>
            <w:szCs w:val="24"/>
            <w:u w:val="none"/>
          </w:rPr>
          <w:t>http://www.philosophy4children.co.uk</w:t>
        </w:r>
      </w:hyperlink>
      <w:r w:rsidRPr="006C6817">
        <w:rPr>
          <w:rFonts w:ascii="Arial" w:hAnsi="Arial" w:cs="Arial"/>
          <w:color w:val="000000" w:themeColor="text1"/>
          <w:sz w:val="24"/>
          <w:szCs w:val="24"/>
        </w:rPr>
        <w:t xml:space="preserve"> (Accessed 1</w:t>
      </w:r>
      <w:r w:rsidRPr="006C6817">
        <w:rPr>
          <w:rFonts w:ascii="Arial" w:hAnsi="Arial" w:cs="Arial"/>
          <w:color w:val="000000" w:themeColor="text1"/>
          <w:sz w:val="24"/>
          <w:szCs w:val="24"/>
          <w:vertAlign w:val="superscript"/>
        </w:rPr>
        <w:t>st</w:t>
      </w:r>
      <w:r w:rsidRPr="006C6817">
        <w:rPr>
          <w:rFonts w:ascii="Arial" w:hAnsi="Arial" w:cs="Arial"/>
          <w:color w:val="000000" w:themeColor="text1"/>
          <w:sz w:val="24"/>
          <w:szCs w:val="24"/>
        </w:rPr>
        <w:t xml:space="preserve"> December 2017)</w:t>
      </w:r>
    </w:p>
    <w:p w14:paraId="1FC7B2E4" w14:textId="5DC6A914" w:rsidR="00696572" w:rsidRPr="006C6817" w:rsidRDefault="000612F5" w:rsidP="00687A55">
      <w:pPr>
        <w:rPr>
          <w:rStyle w:val="Hyperlink"/>
          <w:rFonts w:ascii="Arial" w:hAnsi="Arial" w:cs="Arial"/>
          <w:color w:val="000000" w:themeColor="text1"/>
          <w:sz w:val="24"/>
          <w:szCs w:val="24"/>
          <w:u w:val="none"/>
        </w:rPr>
      </w:pPr>
      <w:r w:rsidRPr="006C6817">
        <w:rPr>
          <w:rFonts w:ascii="Arial" w:hAnsi="Arial" w:cs="Arial"/>
          <w:color w:val="000000" w:themeColor="text1"/>
          <w:sz w:val="24"/>
          <w:szCs w:val="24"/>
        </w:rPr>
        <w:t>Petty, L (2014)</w:t>
      </w:r>
      <w:r w:rsidR="00D36712" w:rsidRPr="006C6817">
        <w:rPr>
          <w:rFonts w:ascii="Arial" w:hAnsi="Arial" w:cs="Arial"/>
          <w:color w:val="000000" w:themeColor="text1"/>
          <w:sz w:val="24"/>
          <w:szCs w:val="24"/>
        </w:rPr>
        <w:t xml:space="preserve"> </w:t>
      </w:r>
      <w:r w:rsidR="00D36712" w:rsidRPr="006C6817">
        <w:rPr>
          <w:rFonts w:ascii="Arial" w:hAnsi="Arial" w:cs="Arial"/>
          <w:i/>
          <w:color w:val="000000" w:themeColor="text1"/>
          <w:sz w:val="24"/>
          <w:szCs w:val="24"/>
        </w:rPr>
        <w:t xml:space="preserve">How to promote equality and diversity in the classroom, </w:t>
      </w:r>
      <w:r w:rsidR="00D36712" w:rsidRPr="006C6817">
        <w:rPr>
          <w:rFonts w:ascii="Arial" w:hAnsi="Arial" w:cs="Arial"/>
          <w:color w:val="000000" w:themeColor="text1"/>
          <w:sz w:val="24"/>
          <w:szCs w:val="24"/>
        </w:rPr>
        <w:t xml:space="preserve">Available at: </w:t>
      </w:r>
      <w:r w:rsidRPr="006C6817">
        <w:rPr>
          <w:rFonts w:ascii="Arial" w:hAnsi="Arial" w:cs="Arial"/>
          <w:color w:val="000000" w:themeColor="text1"/>
          <w:sz w:val="24"/>
          <w:szCs w:val="24"/>
        </w:rPr>
        <w:t xml:space="preserve"> </w:t>
      </w:r>
      <w:hyperlink r:id="rId15" w:history="1">
        <w:r w:rsidR="00735E32" w:rsidRPr="006C6817">
          <w:rPr>
            <w:rStyle w:val="Hyperlink"/>
            <w:rFonts w:ascii="Arial" w:hAnsi="Arial" w:cs="Arial"/>
            <w:color w:val="000000" w:themeColor="text1"/>
            <w:sz w:val="24"/>
            <w:szCs w:val="24"/>
            <w:u w:val="none"/>
          </w:rPr>
          <w:t>https://www.highspeedtraining.co.uk/hub/classroom-equality-diversity/</w:t>
        </w:r>
      </w:hyperlink>
      <w:r w:rsidR="00D36712" w:rsidRPr="006C6817">
        <w:rPr>
          <w:rStyle w:val="Hyperlink"/>
          <w:rFonts w:ascii="Arial" w:hAnsi="Arial" w:cs="Arial"/>
          <w:color w:val="000000" w:themeColor="text1"/>
          <w:sz w:val="24"/>
          <w:szCs w:val="24"/>
          <w:u w:val="none"/>
        </w:rPr>
        <w:t xml:space="preserve"> (Accessed 1</w:t>
      </w:r>
      <w:r w:rsidR="00D36712" w:rsidRPr="006C6817">
        <w:rPr>
          <w:rStyle w:val="Hyperlink"/>
          <w:rFonts w:ascii="Arial" w:hAnsi="Arial" w:cs="Arial"/>
          <w:color w:val="000000" w:themeColor="text1"/>
          <w:sz w:val="24"/>
          <w:szCs w:val="24"/>
          <w:u w:val="none"/>
          <w:vertAlign w:val="superscript"/>
        </w:rPr>
        <w:t>st</w:t>
      </w:r>
      <w:r w:rsidR="00D36712" w:rsidRPr="006C6817">
        <w:rPr>
          <w:rStyle w:val="Hyperlink"/>
          <w:rFonts w:ascii="Arial" w:hAnsi="Arial" w:cs="Arial"/>
          <w:color w:val="000000" w:themeColor="text1"/>
          <w:sz w:val="24"/>
          <w:szCs w:val="24"/>
          <w:u w:val="none"/>
        </w:rPr>
        <w:t xml:space="preserve"> December 2017)</w:t>
      </w:r>
    </w:p>
    <w:p w14:paraId="0727C808" w14:textId="77777777" w:rsidR="006C6817" w:rsidRPr="006C6817" w:rsidRDefault="006C6817" w:rsidP="006C6817">
      <w:pPr>
        <w:spacing w:after="0" w:line="348" w:lineRule="atLeast"/>
        <w:textAlignment w:val="baseline"/>
        <w:rPr>
          <w:rFonts w:ascii="Arial" w:eastAsia="Times New Roman" w:hAnsi="Arial" w:cs="Arial"/>
          <w:color w:val="000000" w:themeColor="text1"/>
          <w:sz w:val="24"/>
          <w:szCs w:val="24"/>
          <w:lang w:val="en-US"/>
        </w:rPr>
      </w:pPr>
      <w:proofErr w:type="spellStart"/>
      <w:r w:rsidRPr="006C6817">
        <w:rPr>
          <w:rFonts w:ascii="Arial" w:eastAsia="Times New Roman" w:hAnsi="Arial" w:cs="Arial"/>
          <w:color w:val="000000" w:themeColor="text1"/>
          <w:sz w:val="24"/>
          <w:szCs w:val="24"/>
        </w:rPr>
        <w:t>Petriwskyj</w:t>
      </w:r>
      <w:proofErr w:type="spellEnd"/>
      <w:r w:rsidRPr="006C6817">
        <w:rPr>
          <w:rFonts w:ascii="Arial" w:eastAsia="Times New Roman" w:hAnsi="Arial" w:cs="Arial"/>
          <w:color w:val="000000" w:themeColor="text1"/>
          <w:sz w:val="24"/>
          <w:szCs w:val="24"/>
        </w:rPr>
        <w:t>, A. (2010) 'Diversity and inclusion in the early years', in</w:t>
      </w:r>
      <w:r w:rsidRPr="006C6817">
        <w:rPr>
          <w:rStyle w:val="apple-converted-space"/>
          <w:rFonts w:ascii="Arial" w:eastAsia="Times New Roman" w:hAnsi="Arial" w:cs="Arial"/>
          <w:color w:val="000000" w:themeColor="text1"/>
          <w:sz w:val="24"/>
          <w:szCs w:val="24"/>
        </w:rPr>
        <w:t> </w:t>
      </w:r>
      <w:r w:rsidRPr="006C6817">
        <w:rPr>
          <w:rStyle w:val="Emphasis"/>
          <w:rFonts w:ascii="Arial" w:hAnsi="Arial" w:cs="Arial"/>
          <w:color w:val="000000" w:themeColor="text1"/>
          <w:sz w:val="24"/>
          <w:szCs w:val="24"/>
          <w:bdr w:val="none" w:sz="0" w:space="0" w:color="auto" w:frame="1"/>
        </w:rPr>
        <w:t>International</w:t>
      </w:r>
      <w:r w:rsidRPr="006C6817">
        <w:rPr>
          <w:rStyle w:val="apple-converted-space"/>
          <w:rFonts w:ascii="Arial" w:eastAsia="Times New Roman" w:hAnsi="Arial" w:cs="Arial"/>
          <w:color w:val="000000" w:themeColor="text1"/>
          <w:sz w:val="24"/>
          <w:szCs w:val="24"/>
        </w:rPr>
        <w:t> </w:t>
      </w:r>
      <w:r w:rsidRPr="006C6817">
        <w:rPr>
          <w:rStyle w:val="Emphasis"/>
          <w:rFonts w:ascii="Arial" w:hAnsi="Arial" w:cs="Arial"/>
          <w:color w:val="000000" w:themeColor="text1"/>
          <w:sz w:val="24"/>
          <w:szCs w:val="24"/>
          <w:bdr w:val="none" w:sz="0" w:space="0" w:color="auto" w:frame="1"/>
        </w:rPr>
        <w:t>Journal of Inclusive Education,</w:t>
      </w:r>
      <w:r w:rsidRPr="006C6817">
        <w:rPr>
          <w:rStyle w:val="apple-converted-space"/>
          <w:rFonts w:ascii="Arial" w:eastAsia="Times New Roman" w:hAnsi="Arial" w:cs="Arial"/>
          <w:color w:val="000000" w:themeColor="text1"/>
          <w:sz w:val="24"/>
          <w:szCs w:val="24"/>
        </w:rPr>
        <w:t> </w:t>
      </w:r>
      <w:r w:rsidRPr="006C6817">
        <w:rPr>
          <w:rFonts w:ascii="Arial" w:eastAsia="Times New Roman" w:hAnsi="Arial" w:cs="Arial"/>
          <w:color w:val="000000" w:themeColor="text1"/>
          <w:sz w:val="24"/>
          <w:szCs w:val="24"/>
        </w:rPr>
        <w:t>14(2): 195-212.</w:t>
      </w:r>
      <w:r w:rsidRPr="006C6817">
        <w:rPr>
          <w:rStyle w:val="apple-converted-space"/>
          <w:rFonts w:ascii="Arial" w:eastAsia="Times New Roman" w:hAnsi="Arial" w:cs="Arial"/>
          <w:color w:val="000000" w:themeColor="text1"/>
          <w:sz w:val="24"/>
          <w:szCs w:val="24"/>
        </w:rPr>
        <w:t> </w:t>
      </w:r>
      <w:hyperlink r:id="rId16" w:history="1">
        <w:r w:rsidRPr="006C6817">
          <w:rPr>
            <w:rStyle w:val="Hyperlink"/>
            <w:rFonts w:ascii="Arial" w:eastAsia="Times New Roman" w:hAnsi="Arial" w:cs="Arial"/>
            <w:color w:val="000000" w:themeColor="text1"/>
            <w:sz w:val="24"/>
            <w:szCs w:val="24"/>
            <w:u w:val="none"/>
            <w:bdr w:val="none" w:sz="0" w:space="0" w:color="auto" w:frame="1"/>
          </w:rPr>
          <w:t>dx.doi.org/10.1080/13603110802504515</w:t>
        </w:r>
      </w:hyperlink>
      <w:r w:rsidRPr="006C6817">
        <w:rPr>
          <w:rFonts w:ascii="Arial" w:eastAsia="Times New Roman" w:hAnsi="Arial" w:cs="Arial"/>
          <w:color w:val="000000" w:themeColor="text1"/>
          <w:sz w:val="24"/>
          <w:szCs w:val="24"/>
        </w:rPr>
        <w:t>. (accessed 30</w:t>
      </w:r>
      <w:r w:rsidRPr="006C6817">
        <w:rPr>
          <w:rFonts w:ascii="Arial" w:eastAsia="Times New Roman" w:hAnsi="Arial" w:cs="Arial"/>
          <w:color w:val="000000" w:themeColor="text1"/>
          <w:sz w:val="24"/>
          <w:szCs w:val="24"/>
          <w:vertAlign w:val="superscript"/>
        </w:rPr>
        <w:t>th</w:t>
      </w:r>
      <w:r w:rsidRPr="006C6817">
        <w:rPr>
          <w:rFonts w:ascii="Arial" w:eastAsia="Times New Roman" w:hAnsi="Arial" w:cs="Arial"/>
          <w:color w:val="000000" w:themeColor="text1"/>
          <w:sz w:val="24"/>
          <w:szCs w:val="24"/>
        </w:rPr>
        <w:t xml:space="preserve"> November 2017).</w:t>
      </w:r>
    </w:p>
    <w:p w14:paraId="0CADEB47" w14:textId="77777777" w:rsidR="006C6817" w:rsidRPr="006C6817" w:rsidRDefault="006C6817" w:rsidP="00687A55">
      <w:pPr>
        <w:rPr>
          <w:rStyle w:val="Hyperlink"/>
          <w:rFonts w:ascii="Arial" w:hAnsi="Arial" w:cs="Arial"/>
          <w:color w:val="000000" w:themeColor="text1"/>
          <w:sz w:val="24"/>
          <w:szCs w:val="24"/>
          <w:u w:val="none"/>
        </w:rPr>
      </w:pPr>
    </w:p>
    <w:p w14:paraId="50D8B972" w14:textId="77777777" w:rsidR="006C6817" w:rsidRPr="006C6817" w:rsidRDefault="006C6817" w:rsidP="006C6817">
      <w:pPr>
        <w:rPr>
          <w:rFonts w:ascii="Arial" w:hAnsi="Arial" w:cs="Arial"/>
          <w:color w:val="000000" w:themeColor="text1"/>
          <w:sz w:val="24"/>
          <w:szCs w:val="24"/>
        </w:rPr>
      </w:pPr>
      <w:proofErr w:type="spellStart"/>
      <w:r w:rsidRPr="006C6817">
        <w:rPr>
          <w:rFonts w:ascii="Arial" w:hAnsi="Arial" w:cs="Arial"/>
          <w:color w:val="000000" w:themeColor="text1"/>
          <w:sz w:val="24"/>
          <w:szCs w:val="24"/>
        </w:rPr>
        <w:t>Rieser</w:t>
      </w:r>
      <w:proofErr w:type="spellEnd"/>
      <w:r w:rsidRPr="006C6817">
        <w:rPr>
          <w:rFonts w:ascii="Arial" w:hAnsi="Arial" w:cs="Arial"/>
          <w:color w:val="000000" w:themeColor="text1"/>
          <w:sz w:val="24"/>
          <w:szCs w:val="24"/>
        </w:rPr>
        <w:t xml:space="preserve">, R (2012) </w:t>
      </w:r>
      <w:r w:rsidRPr="006C6817">
        <w:rPr>
          <w:rFonts w:ascii="Arial" w:hAnsi="Arial" w:cs="Arial"/>
          <w:i/>
          <w:color w:val="000000" w:themeColor="text1"/>
          <w:sz w:val="24"/>
          <w:szCs w:val="24"/>
        </w:rPr>
        <w:t xml:space="preserve">Implementing Inclusive Education, </w:t>
      </w:r>
      <w:r w:rsidRPr="006C6817">
        <w:rPr>
          <w:rFonts w:ascii="Arial" w:hAnsi="Arial" w:cs="Arial"/>
          <w:color w:val="000000" w:themeColor="text1"/>
          <w:sz w:val="24"/>
          <w:szCs w:val="24"/>
        </w:rPr>
        <w:t xml:space="preserve">Available at: </w:t>
      </w:r>
      <w:hyperlink r:id="rId17" w:history="1">
        <w:r w:rsidRPr="006C6817">
          <w:rPr>
            <w:rStyle w:val="Hyperlink"/>
            <w:rFonts w:ascii="Arial" w:hAnsi="Arial" w:cs="Arial"/>
            <w:color w:val="000000" w:themeColor="text1"/>
            <w:sz w:val="24"/>
            <w:szCs w:val="24"/>
            <w:u w:val="none"/>
          </w:rPr>
          <w:t>http://www.inclusive-education.org/system/files/publications-documents/Riser%20Implementing%20IE%20commonwealth%20guide%20Art%2024.pdf</w:t>
        </w:r>
      </w:hyperlink>
      <w:r w:rsidRPr="006C6817">
        <w:rPr>
          <w:rFonts w:ascii="Arial" w:hAnsi="Arial" w:cs="Arial"/>
          <w:color w:val="000000" w:themeColor="text1"/>
          <w:sz w:val="24"/>
          <w:szCs w:val="24"/>
        </w:rPr>
        <w:t xml:space="preserve"> (Accessed 1</w:t>
      </w:r>
      <w:r w:rsidRPr="006C6817">
        <w:rPr>
          <w:rFonts w:ascii="Arial" w:hAnsi="Arial" w:cs="Arial"/>
          <w:color w:val="000000" w:themeColor="text1"/>
          <w:sz w:val="24"/>
          <w:szCs w:val="24"/>
          <w:vertAlign w:val="superscript"/>
        </w:rPr>
        <w:t>st</w:t>
      </w:r>
      <w:r w:rsidRPr="006C6817">
        <w:rPr>
          <w:rFonts w:ascii="Arial" w:hAnsi="Arial" w:cs="Arial"/>
          <w:color w:val="000000" w:themeColor="text1"/>
          <w:sz w:val="24"/>
          <w:szCs w:val="24"/>
        </w:rPr>
        <w:t xml:space="preserve"> December 2017) </w:t>
      </w:r>
    </w:p>
    <w:p w14:paraId="01EDEE95" w14:textId="5E645133" w:rsidR="00D36712" w:rsidRPr="006C6817" w:rsidRDefault="006C6817" w:rsidP="006C6817">
      <w:pPr>
        <w:pStyle w:val="NormalWeb"/>
        <w:shd w:val="clear" w:color="auto" w:fill="FFFFFF"/>
        <w:rPr>
          <w:rFonts w:ascii="Arial" w:hAnsi="Arial" w:cs="Arial"/>
          <w:color w:val="000000" w:themeColor="text1"/>
        </w:rPr>
      </w:pPr>
      <w:r w:rsidRPr="006C6817">
        <w:rPr>
          <w:rFonts w:ascii="Arial" w:hAnsi="Arial" w:cs="Arial"/>
          <w:color w:val="000000" w:themeColor="text1"/>
        </w:rPr>
        <w:t xml:space="preserve">Smart, C. (2003). Introduction: New perspectives on childhood and divorce. Childhood, Vol. 10(2), 123- 129. </w:t>
      </w:r>
    </w:p>
    <w:p w14:paraId="4A1F9B97" w14:textId="45B4E72F" w:rsidR="00010A25" w:rsidRPr="006C6817" w:rsidRDefault="00C82A12" w:rsidP="00687A55">
      <w:pPr>
        <w:rPr>
          <w:rFonts w:ascii="Arial" w:hAnsi="Arial" w:cs="Arial"/>
          <w:color w:val="000000" w:themeColor="text1"/>
          <w:sz w:val="24"/>
          <w:szCs w:val="24"/>
        </w:rPr>
      </w:pPr>
      <w:proofErr w:type="spellStart"/>
      <w:r w:rsidRPr="006C6817">
        <w:rPr>
          <w:rFonts w:ascii="Arial" w:hAnsi="Arial" w:cs="Arial"/>
          <w:color w:val="000000" w:themeColor="text1"/>
          <w:sz w:val="24"/>
          <w:szCs w:val="24"/>
        </w:rPr>
        <w:t>Stobbs</w:t>
      </w:r>
      <w:proofErr w:type="spellEnd"/>
      <w:r w:rsidRPr="006C6817">
        <w:rPr>
          <w:rFonts w:ascii="Arial" w:hAnsi="Arial" w:cs="Arial"/>
          <w:color w:val="000000" w:themeColor="text1"/>
          <w:sz w:val="24"/>
          <w:szCs w:val="24"/>
        </w:rPr>
        <w:t xml:space="preserve">, P. (2015) </w:t>
      </w:r>
      <w:r w:rsidRPr="006C6817">
        <w:rPr>
          <w:rFonts w:ascii="Arial" w:hAnsi="Arial" w:cs="Arial"/>
          <w:i/>
          <w:color w:val="000000" w:themeColor="text1"/>
          <w:sz w:val="24"/>
          <w:szCs w:val="24"/>
        </w:rPr>
        <w:t xml:space="preserve">Disable Children and the Equality Act 2010: What Early Years providers need to know and do, including responsibilities to disabled children under the Children and Families Act 2014, </w:t>
      </w:r>
      <w:r w:rsidRPr="006C6817">
        <w:rPr>
          <w:rFonts w:ascii="Arial" w:hAnsi="Arial" w:cs="Arial"/>
          <w:color w:val="000000" w:themeColor="text1"/>
          <w:sz w:val="24"/>
          <w:szCs w:val="24"/>
        </w:rPr>
        <w:t xml:space="preserve">Available at: </w:t>
      </w:r>
      <w:hyperlink r:id="rId18" w:history="1">
        <w:r w:rsidR="00F275C5" w:rsidRPr="006C6817">
          <w:rPr>
            <w:rStyle w:val="Hyperlink"/>
            <w:rFonts w:ascii="Arial" w:hAnsi="Arial" w:cs="Arial"/>
            <w:color w:val="000000" w:themeColor="text1"/>
            <w:sz w:val="24"/>
            <w:szCs w:val="24"/>
            <w:u w:val="none"/>
          </w:rPr>
          <w:t>https://councilfordisabledchildren.org.uk/sites/default/files/field/attachemnt/equality-act-early-years_online.pdf</w:t>
        </w:r>
      </w:hyperlink>
      <w:r w:rsidRPr="006C6817">
        <w:rPr>
          <w:rStyle w:val="Hyperlink"/>
          <w:rFonts w:ascii="Arial" w:hAnsi="Arial" w:cs="Arial"/>
          <w:color w:val="000000" w:themeColor="text1"/>
          <w:sz w:val="24"/>
          <w:szCs w:val="24"/>
          <w:u w:val="none"/>
        </w:rPr>
        <w:t xml:space="preserve"> (Accessed 1st December 2017)</w:t>
      </w:r>
    </w:p>
    <w:p w14:paraId="1B5D9DF5" w14:textId="77777777" w:rsidR="006C6817" w:rsidRPr="006C6817" w:rsidRDefault="006C6817" w:rsidP="006C6817">
      <w:pPr>
        <w:pStyle w:val="NormalWeb"/>
        <w:shd w:val="clear" w:color="auto" w:fill="FFFFFF"/>
        <w:rPr>
          <w:rFonts w:ascii="Arial" w:hAnsi="Arial" w:cs="Arial"/>
          <w:color w:val="000000" w:themeColor="text1"/>
        </w:rPr>
      </w:pPr>
      <w:r w:rsidRPr="006C6817">
        <w:rPr>
          <w:rFonts w:ascii="Arial" w:hAnsi="Arial" w:cs="Arial"/>
          <w:color w:val="000000" w:themeColor="text1"/>
        </w:rPr>
        <w:t xml:space="preserve">Taylor, N.J., Smith, A.B. &amp; </w:t>
      </w:r>
      <w:proofErr w:type="spellStart"/>
      <w:r w:rsidRPr="006C6817">
        <w:rPr>
          <w:rFonts w:ascii="Arial" w:hAnsi="Arial" w:cs="Arial"/>
          <w:color w:val="000000" w:themeColor="text1"/>
        </w:rPr>
        <w:t>Tapp</w:t>
      </w:r>
      <w:proofErr w:type="spellEnd"/>
      <w:r w:rsidRPr="006C6817">
        <w:rPr>
          <w:rFonts w:ascii="Arial" w:hAnsi="Arial" w:cs="Arial"/>
          <w:color w:val="000000" w:themeColor="text1"/>
        </w:rPr>
        <w:t>, P. (1999).</w:t>
      </w:r>
      <w:r w:rsidRPr="006C6817">
        <w:rPr>
          <w:rFonts w:ascii="Arial" w:hAnsi="Arial" w:cs="Arial"/>
          <w:i/>
          <w:color w:val="000000" w:themeColor="text1"/>
        </w:rPr>
        <w:t xml:space="preserve"> Children, family law and family conflict: Subdued voices</w:t>
      </w:r>
      <w:r w:rsidRPr="006C6817">
        <w:rPr>
          <w:rFonts w:ascii="Arial" w:hAnsi="Arial" w:cs="Arial"/>
          <w:color w:val="000000" w:themeColor="text1"/>
        </w:rPr>
        <w:t xml:space="preserve">, Available at: </w:t>
      </w:r>
      <w:hyperlink r:id="rId19" w:history="1">
        <w:r w:rsidRPr="006C6817">
          <w:rPr>
            <w:rStyle w:val="Hyperlink"/>
            <w:rFonts w:ascii="Arial" w:hAnsi="Arial" w:cs="Arial"/>
            <w:color w:val="000000" w:themeColor="text1"/>
            <w:u w:val="none"/>
          </w:rPr>
          <w:t>www.nzls.org.nz/conference</w:t>
        </w:r>
      </w:hyperlink>
      <w:r w:rsidRPr="006C6817">
        <w:rPr>
          <w:rFonts w:ascii="Arial" w:hAnsi="Arial" w:cs="Arial"/>
          <w:color w:val="000000" w:themeColor="text1"/>
        </w:rPr>
        <w:t xml:space="preserve"> (Accessed 30th November 2017)</w:t>
      </w:r>
    </w:p>
    <w:p w14:paraId="207E7E6F" w14:textId="108C210C" w:rsidR="004411FD" w:rsidRPr="006C6817" w:rsidRDefault="006C6817" w:rsidP="006C6817">
      <w:pPr>
        <w:pStyle w:val="NormalWeb"/>
        <w:shd w:val="clear" w:color="auto" w:fill="FFFFFF"/>
        <w:rPr>
          <w:rFonts w:ascii="Arial" w:hAnsi="Arial" w:cs="Arial"/>
          <w:color w:val="000000" w:themeColor="text1"/>
        </w:rPr>
      </w:pPr>
      <w:r w:rsidRPr="006C6817">
        <w:rPr>
          <w:rFonts w:ascii="Arial" w:hAnsi="Arial" w:cs="Arial"/>
          <w:color w:val="000000" w:themeColor="text1"/>
        </w:rPr>
        <w:t xml:space="preserve">Williams, S. (2006). </w:t>
      </w:r>
      <w:r w:rsidRPr="006C6817">
        <w:rPr>
          <w:rFonts w:ascii="Arial" w:hAnsi="Arial" w:cs="Arial"/>
          <w:i/>
          <w:color w:val="000000" w:themeColor="text1"/>
        </w:rPr>
        <w:t>Through the eyes of young people: Meaningful child participation in family court processes,</w:t>
      </w:r>
      <w:r w:rsidRPr="006C6817">
        <w:rPr>
          <w:rFonts w:ascii="Arial" w:hAnsi="Arial" w:cs="Arial"/>
          <w:color w:val="000000" w:themeColor="text1"/>
        </w:rPr>
        <w:t xml:space="preserve"> Available at: </w:t>
      </w:r>
      <w:hyperlink r:id="rId20" w:history="1">
        <w:r w:rsidRPr="006C6817">
          <w:rPr>
            <w:rStyle w:val="Hyperlink"/>
            <w:rFonts w:ascii="Arial" w:hAnsi="Arial" w:cs="Arial"/>
            <w:color w:val="000000" w:themeColor="text1"/>
            <w:u w:val="none"/>
          </w:rPr>
          <w:t>www.iicrd.org/familycourt/FinalMCP.htm</w:t>
        </w:r>
      </w:hyperlink>
      <w:r w:rsidRPr="006C6817">
        <w:rPr>
          <w:rFonts w:ascii="Arial" w:hAnsi="Arial" w:cs="Arial"/>
          <w:color w:val="000000" w:themeColor="text1"/>
        </w:rPr>
        <w:t xml:space="preserve"> (Accessed 30th November 2017) </w:t>
      </w:r>
    </w:p>
    <w:p w14:paraId="0CC41913" w14:textId="06ACDA47" w:rsidR="006F1BF7" w:rsidRPr="006C6817" w:rsidRDefault="00C82A12" w:rsidP="00C82A12">
      <w:pPr>
        <w:pStyle w:val="NormalWeb"/>
        <w:rPr>
          <w:rFonts w:ascii="Arial" w:hAnsi="Arial" w:cs="Arial"/>
          <w:color w:val="000000" w:themeColor="text1"/>
        </w:rPr>
      </w:pPr>
      <w:r w:rsidRPr="006C6817">
        <w:rPr>
          <w:rFonts w:ascii="Arial" w:hAnsi="Arial" w:cs="Arial"/>
          <w:color w:val="000000" w:themeColor="text1"/>
        </w:rPr>
        <w:lastRenderedPageBreak/>
        <w:t xml:space="preserve">World of Inclusion (2002) </w:t>
      </w:r>
      <w:r w:rsidR="006C6817">
        <w:rPr>
          <w:rFonts w:ascii="Arial" w:hAnsi="Arial" w:cs="Arial"/>
          <w:i/>
          <w:color w:val="000000" w:themeColor="text1"/>
        </w:rPr>
        <w:t>Inclusion in early years disability equality in education course book,</w:t>
      </w:r>
      <w:r w:rsidR="006C6817">
        <w:rPr>
          <w:rFonts w:ascii="Arial" w:hAnsi="Arial" w:cs="Arial"/>
          <w:color w:val="000000" w:themeColor="text1"/>
        </w:rPr>
        <w:t xml:space="preserve"> </w:t>
      </w:r>
      <w:r w:rsidRPr="006C6817">
        <w:rPr>
          <w:rFonts w:ascii="Arial" w:hAnsi="Arial" w:cs="Arial"/>
          <w:color w:val="000000" w:themeColor="text1"/>
        </w:rPr>
        <w:t xml:space="preserve">Available at: </w:t>
      </w:r>
      <w:hyperlink r:id="rId21" w:history="1">
        <w:r w:rsidR="00BA1595" w:rsidRPr="006C6817">
          <w:rPr>
            <w:rStyle w:val="Hyperlink"/>
            <w:rFonts w:ascii="Arial" w:hAnsi="Arial" w:cs="Arial"/>
            <w:color w:val="000000" w:themeColor="text1"/>
            <w:u w:val="none"/>
          </w:rPr>
          <w:t>http://worldofinclusion.com/res/early/Early_Years_coursebook.pdf</w:t>
        </w:r>
      </w:hyperlink>
      <w:r w:rsidRPr="006C6817">
        <w:rPr>
          <w:rStyle w:val="Hyperlink"/>
          <w:rFonts w:ascii="Arial" w:hAnsi="Arial" w:cs="Arial"/>
          <w:color w:val="000000" w:themeColor="text1"/>
          <w:u w:val="none"/>
        </w:rPr>
        <w:t xml:space="preserve"> (Accessed 25th November 2017)</w:t>
      </w:r>
    </w:p>
    <w:p w14:paraId="220F424F" w14:textId="77777777" w:rsidR="00BA1595" w:rsidRPr="00D36712" w:rsidRDefault="00BA1595" w:rsidP="00687A55">
      <w:pPr>
        <w:rPr>
          <w:rFonts w:ascii="Arial" w:hAnsi="Arial" w:cs="Arial"/>
          <w:color w:val="000000" w:themeColor="text1"/>
          <w:sz w:val="24"/>
          <w:szCs w:val="24"/>
        </w:rPr>
      </w:pPr>
    </w:p>
    <w:p w14:paraId="52FD9909" w14:textId="77777777" w:rsidR="00BA1595" w:rsidRPr="00D36712" w:rsidRDefault="00BA1595" w:rsidP="00687A55">
      <w:pPr>
        <w:rPr>
          <w:rFonts w:ascii="Arial" w:hAnsi="Arial" w:cs="Arial"/>
          <w:color w:val="000000" w:themeColor="text1"/>
          <w:sz w:val="24"/>
          <w:szCs w:val="24"/>
        </w:rPr>
      </w:pPr>
    </w:p>
    <w:p w14:paraId="35C8703F" w14:textId="77777777" w:rsidR="00BA1595" w:rsidRPr="00D36712" w:rsidRDefault="00BA1595" w:rsidP="00687A55">
      <w:pPr>
        <w:rPr>
          <w:rFonts w:ascii="Arial" w:hAnsi="Arial" w:cs="Arial"/>
          <w:color w:val="000000" w:themeColor="text1"/>
          <w:sz w:val="24"/>
          <w:szCs w:val="24"/>
        </w:rPr>
      </w:pPr>
    </w:p>
    <w:p w14:paraId="714F551A" w14:textId="77777777" w:rsidR="00C82A12" w:rsidRPr="00D36712" w:rsidRDefault="00C82A12" w:rsidP="00C82A12">
      <w:pPr>
        <w:spacing w:after="0" w:line="348" w:lineRule="atLeast"/>
        <w:textAlignment w:val="baseline"/>
        <w:rPr>
          <w:rFonts w:ascii="Arial" w:hAnsi="Arial" w:cs="Arial"/>
          <w:color w:val="000000" w:themeColor="text1"/>
          <w:sz w:val="24"/>
          <w:szCs w:val="24"/>
        </w:rPr>
      </w:pPr>
    </w:p>
    <w:p w14:paraId="02293B48" w14:textId="77777777" w:rsidR="00BA1595" w:rsidRPr="00D36712" w:rsidRDefault="00BA1595" w:rsidP="00687A55">
      <w:pPr>
        <w:rPr>
          <w:rFonts w:ascii="Arial" w:hAnsi="Arial" w:cs="Arial"/>
          <w:color w:val="000000" w:themeColor="text1"/>
          <w:sz w:val="24"/>
          <w:szCs w:val="24"/>
        </w:rPr>
      </w:pPr>
    </w:p>
    <w:p w14:paraId="24F426E9" w14:textId="45857004" w:rsidR="00BA1595" w:rsidRPr="00D36712" w:rsidRDefault="00BA1595" w:rsidP="00687A55">
      <w:pPr>
        <w:rPr>
          <w:rFonts w:ascii="Arial" w:hAnsi="Arial" w:cs="Arial"/>
          <w:sz w:val="24"/>
          <w:szCs w:val="24"/>
        </w:rPr>
      </w:pPr>
    </w:p>
    <w:p w14:paraId="5812EC75" w14:textId="77777777" w:rsidR="008D249C" w:rsidRPr="00D36712" w:rsidRDefault="008D249C" w:rsidP="008D249C">
      <w:pPr>
        <w:spacing w:after="0" w:line="348" w:lineRule="atLeast"/>
        <w:textAlignment w:val="baseline"/>
        <w:rPr>
          <w:rFonts w:ascii="Arial" w:eastAsia="Times New Roman" w:hAnsi="Arial" w:cs="Arial"/>
          <w:color w:val="606060"/>
          <w:sz w:val="24"/>
          <w:szCs w:val="24"/>
          <w:lang w:val="en-US"/>
        </w:rPr>
      </w:pPr>
    </w:p>
    <w:p w14:paraId="0A1A3103" w14:textId="77777777" w:rsidR="00023F0D" w:rsidRPr="00D36712" w:rsidRDefault="00023F0D" w:rsidP="00687A55">
      <w:pPr>
        <w:rPr>
          <w:rFonts w:ascii="Arial" w:hAnsi="Arial" w:cs="Arial"/>
          <w:sz w:val="24"/>
          <w:szCs w:val="24"/>
        </w:rPr>
      </w:pPr>
    </w:p>
    <w:p w14:paraId="1A4F3497" w14:textId="25F470E5" w:rsidR="00023F0D" w:rsidRPr="00D36712" w:rsidRDefault="00023F0D" w:rsidP="00687A55">
      <w:pPr>
        <w:rPr>
          <w:rFonts w:ascii="Arial" w:hAnsi="Arial" w:cs="Arial"/>
          <w:sz w:val="24"/>
          <w:szCs w:val="24"/>
        </w:rPr>
      </w:pPr>
    </w:p>
    <w:sectPr w:rsidR="00023F0D" w:rsidRPr="00D36712" w:rsidSect="00FA2CDE">
      <w:headerReference w:type="default" r:id="rId22"/>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4FB177" w14:textId="77777777" w:rsidR="00565138" w:rsidRDefault="00565138" w:rsidP="00066618">
      <w:pPr>
        <w:spacing w:after="0" w:line="240" w:lineRule="auto"/>
      </w:pPr>
      <w:r>
        <w:separator/>
      </w:r>
    </w:p>
  </w:endnote>
  <w:endnote w:type="continuationSeparator" w:id="0">
    <w:p w14:paraId="68B4122A" w14:textId="77777777" w:rsidR="00565138" w:rsidRDefault="00565138" w:rsidP="00066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304382" w14:textId="77777777" w:rsidR="00954B21" w:rsidRDefault="00954B21" w:rsidP="002A5A2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CC3593" w14:textId="77777777" w:rsidR="00954B21" w:rsidRDefault="00954B21" w:rsidP="00954B2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CBA9A" w14:textId="77777777" w:rsidR="00954B21" w:rsidRDefault="00954B21" w:rsidP="002A5A2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D6D45">
      <w:rPr>
        <w:rStyle w:val="PageNumber"/>
        <w:noProof/>
      </w:rPr>
      <w:t>1</w:t>
    </w:r>
    <w:r>
      <w:rPr>
        <w:rStyle w:val="PageNumber"/>
      </w:rPr>
      <w:fldChar w:fldCharType="end"/>
    </w:r>
  </w:p>
  <w:p w14:paraId="1C4BBCF5" w14:textId="77777777" w:rsidR="00954B21" w:rsidRDefault="00954B21" w:rsidP="00954B2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85507B" w14:textId="77777777" w:rsidR="00565138" w:rsidRDefault="00565138" w:rsidP="00066618">
      <w:pPr>
        <w:spacing w:after="0" w:line="240" w:lineRule="auto"/>
      </w:pPr>
      <w:r>
        <w:separator/>
      </w:r>
    </w:p>
  </w:footnote>
  <w:footnote w:type="continuationSeparator" w:id="0">
    <w:p w14:paraId="28385469" w14:textId="77777777" w:rsidR="00565138" w:rsidRDefault="00565138" w:rsidP="0006661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5A8683" w14:textId="5FBC1CBA" w:rsidR="00066618" w:rsidRDefault="00066618">
    <w:pPr>
      <w:pStyle w:val="Header"/>
    </w:pPr>
    <w:r>
      <w:t>1700062</w:t>
    </w:r>
    <w:r w:rsidR="0057709E">
      <w:t xml:space="preserve"> </w:t>
    </w:r>
    <w:r w:rsidR="0057709E">
      <w:tab/>
      <w:t xml:space="preserve">    </w:t>
    </w:r>
    <w:r w:rsidR="0057709E">
      <w:tab/>
      <w:t xml:space="preserve">Word count: </w:t>
    </w:r>
    <w:r w:rsidR="00BC60E6">
      <w:t>2726</w:t>
    </w:r>
  </w:p>
  <w:p w14:paraId="61E70F0D" w14:textId="77777777" w:rsidR="00066618" w:rsidRDefault="0006661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438A3"/>
    <w:multiLevelType w:val="hybridMultilevel"/>
    <w:tmpl w:val="1676F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682269"/>
    <w:multiLevelType w:val="multilevel"/>
    <w:tmpl w:val="9566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BF069D"/>
    <w:multiLevelType w:val="hybridMultilevel"/>
    <w:tmpl w:val="25662402"/>
    <w:lvl w:ilvl="0" w:tplc="BD04C5F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E74D2D"/>
    <w:multiLevelType w:val="multilevel"/>
    <w:tmpl w:val="0D38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CAC4018"/>
    <w:multiLevelType w:val="multilevel"/>
    <w:tmpl w:val="18303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E021AB"/>
    <w:multiLevelType w:val="multilevel"/>
    <w:tmpl w:val="897E2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515A32"/>
    <w:multiLevelType w:val="multilevel"/>
    <w:tmpl w:val="E880F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CF87A7E"/>
    <w:multiLevelType w:val="multilevel"/>
    <w:tmpl w:val="06C4E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6F7208"/>
    <w:multiLevelType w:val="multilevel"/>
    <w:tmpl w:val="DF402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A3152D8"/>
    <w:multiLevelType w:val="multilevel"/>
    <w:tmpl w:val="E710F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0A55404"/>
    <w:multiLevelType w:val="hybridMultilevel"/>
    <w:tmpl w:val="E892AB26"/>
    <w:lvl w:ilvl="0" w:tplc="F348913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E973B77"/>
    <w:multiLevelType w:val="multilevel"/>
    <w:tmpl w:val="004E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0"/>
  </w:num>
  <w:num w:numId="3">
    <w:abstractNumId w:val="6"/>
  </w:num>
  <w:num w:numId="4">
    <w:abstractNumId w:val="2"/>
  </w:num>
  <w:num w:numId="5">
    <w:abstractNumId w:val="4"/>
  </w:num>
  <w:num w:numId="6">
    <w:abstractNumId w:val="8"/>
  </w:num>
  <w:num w:numId="7">
    <w:abstractNumId w:val="3"/>
  </w:num>
  <w:num w:numId="8">
    <w:abstractNumId w:val="5"/>
  </w:num>
  <w:num w:numId="9">
    <w:abstractNumId w:val="9"/>
  </w:num>
  <w:num w:numId="10">
    <w:abstractNumId w:val="1"/>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66618"/>
    <w:rsid w:val="00010A25"/>
    <w:rsid w:val="00023F0D"/>
    <w:rsid w:val="00051042"/>
    <w:rsid w:val="00055D3A"/>
    <w:rsid w:val="000612F5"/>
    <w:rsid w:val="00066618"/>
    <w:rsid w:val="0007174A"/>
    <w:rsid w:val="0007766F"/>
    <w:rsid w:val="000B243B"/>
    <w:rsid w:val="000D4B80"/>
    <w:rsid w:val="000F1F78"/>
    <w:rsid w:val="000F4F41"/>
    <w:rsid w:val="00165DF6"/>
    <w:rsid w:val="001C46D1"/>
    <w:rsid w:val="001F498A"/>
    <w:rsid w:val="001F723E"/>
    <w:rsid w:val="00221D54"/>
    <w:rsid w:val="00223D65"/>
    <w:rsid w:val="00262B66"/>
    <w:rsid w:val="00287363"/>
    <w:rsid w:val="002936C8"/>
    <w:rsid w:val="002A1144"/>
    <w:rsid w:val="002A527E"/>
    <w:rsid w:val="002C5D43"/>
    <w:rsid w:val="00317400"/>
    <w:rsid w:val="00323C18"/>
    <w:rsid w:val="00327DE5"/>
    <w:rsid w:val="00383B2F"/>
    <w:rsid w:val="003913A2"/>
    <w:rsid w:val="003A3C8E"/>
    <w:rsid w:val="003C0D62"/>
    <w:rsid w:val="003C1E26"/>
    <w:rsid w:val="004106D3"/>
    <w:rsid w:val="004411FD"/>
    <w:rsid w:val="00444115"/>
    <w:rsid w:val="004909C8"/>
    <w:rsid w:val="004A1E2D"/>
    <w:rsid w:val="004B0FCD"/>
    <w:rsid w:val="004C0EED"/>
    <w:rsid w:val="004C4291"/>
    <w:rsid w:val="004E23FF"/>
    <w:rsid w:val="005124A8"/>
    <w:rsid w:val="00542AF0"/>
    <w:rsid w:val="00552004"/>
    <w:rsid w:val="0056063A"/>
    <w:rsid w:val="00565138"/>
    <w:rsid w:val="005700D4"/>
    <w:rsid w:val="0057709E"/>
    <w:rsid w:val="005B060E"/>
    <w:rsid w:val="005F79CF"/>
    <w:rsid w:val="0064493F"/>
    <w:rsid w:val="00656573"/>
    <w:rsid w:val="00656837"/>
    <w:rsid w:val="006646E7"/>
    <w:rsid w:val="00665C05"/>
    <w:rsid w:val="00687A55"/>
    <w:rsid w:val="00696572"/>
    <w:rsid w:val="006C45C6"/>
    <w:rsid w:val="006C6817"/>
    <w:rsid w:val="006F1BF7"/>
    <w:rsid w:val="00735E32"/>
    <w:rsid w:val="00765ABA"/>
    <w:rsid w:val="00775BB8"/>
    <w:rsid w:val="00781943"/>
    <w:rsid w:val="007F3431"/>
    <w:rsid w:val="00826CED"/>
    <w:rsid w:val="00826F05"/>
    <w:rsid w:val="008739CA"/>
    <w:rsid w:val="008B0363"/>
    <w:rsid w:val="008B1522"/>
    <w:rsid w:val="008B3E8F"/>
    <w:rsid w:val="008B66D9"/>
    <w:rsid w:val="008C0B69"/>
    <w:rsid w:val="008D249C"/>
    <w:rsid w:val="00924C0E"/>
    <w:rsid w:val="00954B21"/>
    <w:rsid w:val="009740D2"/>
    <w:rsid w:val="00995A85"/>
    <w:rsid w:val="009D6D45"/>
    <w:rsid w:val="009F7BE7"/>
    <w:rsid w:val="00A037EB"/>
    <w:rsid w:val="00A11AFA"/>
    <w:rsid w:val="00A32430"/>
    <w:rsid w:val="00A7232B"/>
    <w:rsid w:val="00A76DA0"/>
    <w:rsid w:val="00A93E28"/>
    <w:rsid w:val="00A94FDE"/>
    <w:rsid w:val="00AA57D2"/>
    <w:rsid w:val="00AA598C"/>
    <w:rsid w:val="00AB3121"/>
    <w:rsid w:val="00AB7A90"/>
    <w:rsid w:val="00AD539C"/>
    <w:rsid w:val="00AF7DFE"/>
    <w:rsid w:val="00B10684"/>
    <w:rsid w:val="00B33FAD"/>
    <w:rsid w:val="00B40943"/>
    <w:rsid w:val="00B866D3"/>
    <w:rsid w:val="00BA1595"/>
    <w:rsid w:val="00BB689A"/>
    <w:rsid w:val="00BC60E6"/>
    <w:rsid w:val="00BD618C"/>
    <w:rsid w:val="00C053F4"/>
    <w:rsid w:val="00C06E05"/>
    <w:rsid w:val="00C078F4"/>
    <w:rsid w:val="00C665B8"/>
    <w:rsid w:val="00C749D4"/>
    <w:rsid w:val="00C75CA0"/>
    <w:rsid w:val="00C82A12"/>
    <w:rsid w:val="00CB5198"/>
    <w:rsid w:val="00CD33BB"/>
    <w:rsid w:val="00CF62FC"/>
    <w:rsid w:val="00CF67BF"/>
    <w:rsid w:val="00D17ACD"/>
    <w:rsid w:val="00D2013C"/>
    <w:rsid w:val="00D36712"/>
    <w:rsid w:val="00D43C0E"/>
    <w:rsid w:val="00DB387D"/>
    <w:rsid w:val="00DD5857"/>
    <w:rsid w:val="00DE6C1B"/>
    <w:rsid w:val="00DF18B7"/>
    <w:rsid w:val="00E52E4A"/>
    <w:rsid w:val="00E56B53"/>
    <w:rsid w:val="00E57D88"/>
    <w:rsid w:val="00E87172"/>
    <w:rsid w:val="00EA28C4"/>
    <w:rsid w:val="00EB0C7B"/>
    <w:rsid w:val="00EB2005"/>
    <w:rsid w:val="00EB6736"/>
    <w:rsid w:val="00EB6E9C"/>
    <w:rsid w:val="00F10EE2"/>
    <w:rsid w:val="00F275C5"/>
    <w:rsid w:val="00F3160C"/>
    <w:rsid w:val="00F420F3"/>
    <w:rsid w:val="00F632A7"/>
    <w:rsid w:val="00F67017"/>
    <w:rsid w:val="00F85C4B"/>
    <w:rsid w:val="00FA2CDE"/>
    <w:rsid w:val="00FA3723"/>
    <w:rsid w:val="00FB62CA"/>
    <w:rsid w:val="00FE0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3217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A2CDE"/>
  </w:style>
  <w:style w:type="paragraph" w:styleId="Heading1">
    <w:name w:val="heading 1"/>
    <w:basedOn w:val="Normal"/>
    <w:next w:val="Normal"/>
    <w:link w:val="Heading1Char"/>
    <w:uiPriority w:val="9"/>
    <w:qFormat/>
    <w:rsid w:val="00BA159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EB6E9C"/>
    <w:pPr>
      <w:spacing w:before="100" w:beforeAutospacing="1" w:after="100" w:afterAutospacing="1" w:line="240" w:lineRule="auto"/>
      <w:outlineLvl w:val="1"/>
    </w:pPr>
    <w:rPr>
      <w:rFonts w:ascii="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66618"/>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066618"/>
    <w:rPr>
      <w:rFonts w:ascii="Times New Roman" w:eastAsia="Times New Roman" w:hAnsi="Times New Roman" w:cs="Times New Roman"/>
      <w:sz w:val="24"/>
      <w:szCs w:val="20"/>
      <w:lang w:eastAsia="en-GB"/>
    </w:rPr>
  </w:style>
  <w:style w:type="character" w:styleId="Strong">
    <w:name w:val="Strong"/>
    <w:basedOn w:val="DefaultParagraphFont"/>
    <w:uiPriority w:val="22"/>
    <w:qFormat/>
    <w:rsid w:val="00066618"/>
    <w:rPr>
      <w:b/>
      <w:bCs/>
    </w:rPr>
  </w:style>
  <w:style w:type="paragraph" w:styleId="Header">
    <w:name w:val="header"/>
    <w:basedOn w:val="Normal"/>
    <w:link w:val="HeaderChar"/>
    <w:uiPriority w:val="99"/>
    <w:unhideWhenUsed/>
    <w:rsid w:val="000666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618"/>
  </w:style>
  <w:style w:type="paragraph" w:styleId="Footer">
    <w:name w:val="footer"/>
    <w:basedOn w:val="Normal"/>
    <w:link w:val="FooterChar"/>
    <w:uiPriority w:val="99"/>
    <w:unhideWhenUsed/>
    <w:rsid w:val="000666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618"/>
  </w:style>
  <w:style w:type="paragraph" w:styleId="BalloonText">
    <w:name w:val="Balloon Text"/>
    <w:basedOn w:val="Normal"/>
    <w:link w:val="BalloonTextChar"/>
    <w:uiPriority w:val="99"/>
    <w:semiHidden/>
    <w:unhideWhenUsed/>
    <w:rsid w:val="000666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618"/>
    <w:rPr>
      <w:rFonts w:ascii="Tahoma" w:hAnsi="Tahoma" w:cs="Tahoma"/>
      <w:sz w:val="16"/>
      <w:szCs w:val="16"/>
    </w:rPr>
  </w:style>
  <w:style w:type="character" w:styleId="PageNumber">
    <w:name w:val="page number"/>
    <w:basedOn w:val="DefaultParagraphFont"/>
    <w:uiPriority w:val="99"/>
    <w:semiHidden/>
    <w:unhideWhenUsed/>
    <w:rsid w:val="00954B21"/>
  </w:style>
  <w:style w:type="paragraph" w:styleId="ListParagraph">
    <w:name w:val="List Paragraph"/>
    <w:basedOn w:val="Normal"/>
    <w:uiPriority w:val="34"/>
    <w:qFormat/>
    <w:rsid w:val="004C0EED"/>
    <w:pPr>
      <w:ind w:left="720"/>
      <w:contextualSpacing/>
    </w:pPr>
  </w:style>
  <w:style w:type="paragraph" w:styleId="NormalWeb">
    <w:name w:val="Normal (Web)"/>
    <w:basedOn w:val="Normal"/>
    <w:uiPriority w:val="99"/>
    <w:unhideWhenUsed/>
    <w:rsid w:val="004E23FF"/>
    <w:pPr>
      <w:spacing w:before="100" w:beforeAutospacing="1" w:after="100" w:afterAutospacing="1" w:line="240" w:lineRule="auto"/>
    </w:pPr>
    <w:rPr>
      <w:rFonts w:ascii="Times New Roman" w:hAnsi="Times New Roman" w:cs="Times New Roman"/>
      <w:sz w:val="24"/>
      <w:szCs w:val="24"/>
      <w:lang w:val="en-US"/>
    </w:rPr>
  </w:style>
  <w:style w:type="character" w:customStyle="1" w:styleId="Heading2Char">
    <w:name w:val="Heading 2 Char"/>
    <w:basedOn w:val="DefaultParagraphFont"/>
    <w:link w:val="Heading2"/>
    <w:uiPriority w:val="9"/>
    <w:rsid w:val="00EB6E9C"/>
    <w:rPr>
      <w:rFonts w:ascii="Times New Roman" w:hAnsi="Times New Roman" w:cs="Times New Roman"/>
      <w:b/>
      <w:bCs/>
      <w:sz w:val="36"/>
      <w:szCs w:val="36"/>
      <w:lang w:val="en-US"/>
    </w:rPr>
  </w:style>
  <w:style w:type="character" w:styleId="Hyperlink">
    <w:name w:val="Hyperlink"/>
    <w:basedOn w:val="DefaultParagraphFont"/>
    <w:uiPriority w:val="99"/>
    <w:unhideWhenUsed/>
    <w:rsid w:val="00735E32"/>
    <w:rPr>
      <w:color w:val="0000FF" w:themeColor="hyperlink"/>
      <w:u w:val="single"/>
    </w:rPr>
  </w:style>
  <w:style w:type="character" w:customStyle="1" w:styleId="apple-converted-space">
    <w:name w:val="apple-converted-space"/>
    <w:basedOn w:val="DefaultParagraphFont"/>
    <w:rsid w:val="00BA1595"/>
  </w:style>
  <w:style w:type="character" w:styleId="Emphasis">
    <w:name w:val="Emphasis"/>
    <w:basedOn w:val="DefaultParagraphFont"/>
    <w:uiPriority w:val="20"/>
    <w:qFormat/>
    <w:rsid w:val="00BA1595"/>
    <w:rPr>
      <w:i/>
      <w:iCs/>
    </w:rPr>
  </w:style>
  <w:style w:type="character" w:customStyle="1" w:styleId="Heading1Char">
    <w:name w:val="Heading 1 Char"/>
    <w:basedOn w:val="DefaultParagraphFont"/>
    <w:link w:val="Heading1"/>
    <w:uiPriority w:val="9"/>
    <w:rsid w:val="00BA1595"/>
    <w:rPr>
      <w:rFonts w:asciiTheme="majorHAnsi" w:eastAsiaTheme="majorEastAsia" w:hAnsiTheme="majorHAnsi" w:cstheme="majorBidi"/>
      <w:color w:val="365F91" w:themeColor="accent1" w:themeShade="BF"/>
      <w:sz w:val="32"/>
      <w:szCs w:val="32"/>
    </w:rPr>
  </w:style>
  <w:style w:type="character" w:customStyle="1" w:styleId="selectable">
    <w:name w:val="selectable"/>
    <w:basedOn w:val="DefaultParagraphFont"/>
    <w:rsid w:val="001F723E"/>
  </w:style>
  <w:style w:type="character" w:styleId="FollowedHyperlink">
    <w:name w:val="FollowedHyperlink"/>
    <w:basedOn w:val="DefaultParagraphFont"/>
    <w:uiPriority w:val="99"/>
    <w:semiHidden/>
    <w:unhideWhenUsed/>
    <w:rsid w:val="00C82A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72623">
      <w:bodyDiv w:val="1"/>
      <w:marLeft w:val="0"/>
      <w:marRight w:val="0"/>
      <w:marTop w:val="0"/>
      <w:marBottom w:val="0"/>
      <w:divBdr>
        <w:top w:val="none" w:sz="0" w:space="0" w:color="auto"/>
        <w:left w:val="none" w:sz="0" w:space="0" w:color="auto"/>
        <w:bottom w:val="none" w:sz="0" w:space="0" w:color="auto"/>
        <w:right w:val="none" w:sz="0" w:space="0" w:color="auto"/>
      </w:divBdr>
      <w:divsChild>
        <w:div w:id="578977097">
          <w:marLeft w:val="0"/>
          <w:marRight w:val="0"/>
          <w:marTop w:val="0"/>
          <w:marBottom w:val="0"/>
          <w:divBdr>
            <w:top w:val="none" w:sz="0" w:space="0" w:color="auto"/>
            <w:left w:val="none" w:sz="0" w:space="0" w:color="auto"/>
            <w:bottom w:val="none" w:sz="0" w:space="0" w:color="auto"/>
            <w:right w:val="none" w:sz="0" w:space="0" w:color="auto"/>
          </w:divBdr>
          <w:divsChild>
            <w:div w:id="74668182">
              <w:marLeft w:val="0"/>
              <w:marRight w:val="0"/>
              <w:marTop w:val="0"/>
              <w:marBottom w:val="0"/>
              <w:divBdr>
                <w:top w:val="none" w:sz="0" w:space="0" w:color="auto"/>
                <w:left w:val="none" w:sz="0" w:space="0" w:color="auto"/>
                <w:bottom w:val="none" w:sz="0" w:space="0" w:color="auto"/>
                <w:right w:val="none" w:sz="0" w:space="0" w:color="auto"/>
              </w:divBdr>
              <w:divsChild>
                <w:div w:id="101904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40428">
      <w:bodyDiv w:val="1"/>
      <w:marLeft w:val="0"/>
      <w:marRight w:val="0"/>
      <w:marTop w:val="0"/>
      <w:marBottom w:val="0"/>
      <w:divBdr>
        <w:top w:val="none" w:sz="0" w:space="0" w:color="auto"/>
        <w:left w:val="none" w:sz="0" w:space="0" w:color="auto"/>
        <w:bottom w:val="none" w:sz="0" w:space="0" w:color="auto"/>
        <w:right w:val="none" w:sz="0" w:space="0" w:color="auto"/>
      </w:divBdr>
    </w:div>
    <w:div w:id="152646131">
      <w:bodyDiv w:val="1"/>
      <w:marLeft w:val="0"/>
      <w:marRight w:val="0"/>
      <w:marTop w:val="0"/>
      <w:marBottom w:val="0"/>
      <w:divBdr>
        <w:top w:val="none" w:sz="0" w:space="0" w:color="auto"/>
        <w:left w:val="none" w:sz="0" w:space="0" w:color="auto"/>
        <w:bottom w:val="none" w:sz="0" w:space="0" w:color="auto"/>
        <w:right w:val="none" w:sz="0" w:space="0" w:color="auto"/>
      </w:divBdr>
      <w:divsChild>
        <w:div w:id="232784102">
          <w:marLeft w:val="0"/>
          <w:marRight w:val="0"/>
          <w:marTop w:val="0"/>
          <w:marBottom w:val="0"/>
          <w:divBdr>
            <w:top w:val="none" w:sz="0" w:space="0" w:color="auto"/>
            <w:left w:val="none" w:sz="0" w:space="0" w:color="auto"/>
            <w:bottom w:val="none" w:sz="0" w:space="0" w:color="auto"/>
            <w:right w:val="none" w:sz="0" w:space="0" w:color="auto"/>
          </w:divBdr>
          <w:divsChild>
            <w:div w:id="249890597">
              <w:marLeft w:val="0"/>
              <w:marRight w:val="0"/>
              <w:marTop w:val="0"/>
              <w:marBottom w:val="0"/>
              <w:divBdr>
                <w:top w:val="none" w:sz="0" w:space="0" w:color="auto"/>
                <w:left w:val="none" w:sz="0" w:space="0" w:color="auto"/>
                <w:bottom w:val="none" w:sz="0" w:space="0" w:color="auto"/>
                <w:right w:val="none" w:sz="0" w:space="0" w:color="auto"/>
              </w:divBdr>
              <w:divsChild>
                <w:div w:id="639262827">
                  <w:marLeft w:val="0"/>
                  <w:marRight w:val="0"/>
                  <w:marTop w:val="0"/>
                  <w:marBottom w:val="0"/>
                  <w:divBdr>
                    <w:top w:val="none" w:sz="0" w:space="0" w:color="auto"/>
                    <w:left w:val="none" w:sz="0" w:space="0" w:color="auto"/>
                    <w:bottom w:val="none" w:sz="0" w:space="0" w:color="auto"/>
                    <w:right w:val="none" w:sz="0" w:space="0" w:color="auto"/>
                  </w:divBdr>
                  <w:divsChild>
                    <w:div w:id="145930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124842">
      <w:bodyDiv w:val="1"/>
      <w:marLeft w:val="0"/>
      <w:marRight w:val="0"/>
      <w:marTop w:val="0"/>
      <w:marBottom w:val="0"/>
      <w:divBdr>
        <w:top w:val="none" w:sz="0" w:space="0" w:color="auto"/>
        <w:left w:val="none" w:sz="0" w:space="0" w:color="auto"/>
        <w:bottom w:val="none" w:sz="0" w:space="0" w:color="auto"/>
        <w:right w:val="none" w:sz="0" w:space="0" w:color="auto"/>
      </w:divBdr>
      <w:divsChild>
        <w:div w:id="2061394541">
          <w:marLeft w:val="0"/>
          <w:marRight w:val="0"/>
          <w:marTop w:val="0"/>
          <w:marBottom w:val="0"/>
          <w:divBdr>
            <w:top w:val="none" w:sz="0" w:space="0" w:color="auto"/>
            <w:left w:val="none" w:sz="0" w:space="0" w:color="auto"/>
            <w:bottom w:val="none" w:sz="0" w:space="0" w:color="auto"/>
            <w:right w:val="none" w:sz="0" w:space="0" w:color="auto"/>
          </w:divBdr>
          <w:divsChild>
            <w:div w:id="1927032792">
              <w:marLeft w:val="0"/>
              <w:marRight w:val="0"/>
              <w:marTop w:val="0"/>
              <w:marBottom w:val="0"/>
              <w:divBdr>
                <w:top w:val="none" w:sz="0" w:space="0" w:color="auto"/>
                <w:left w:val="none" w:sz="0" w:space="0" w:color="auto"/>
                <w:bottom w:val="none" w:sz="0" w:space="0" w:color="auto"/>
                <w:right w:val="none" w:sz="0" w:space="0" w:color="auto"/>
              </w:divBdr>
              <w:divsChild>
                <w:div w:id="10927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19621">
      <w:bodyDiv w:val="1"/>
      <w:marLeft w:val="0"/>
      <w:marRight w:val="0"/>
      <w:marTop w:val="0"/>
      <w:marBottom w:val="0"/>
      <w:divBdr>
        <w:top w:val="none" w:sz="0" w:space="0" w:color="auto"/>
        <w:left w:val="none" w:sz="0" w:space="0" w:color="auto"/>
        <w:bottom w:val="none" w:sz="0" w:space="0" w:color="auto"/>
        <w:right w:val="none" w:sz="0" w:space="0" w:color="auto"/>
      </w:divBdr>
      <w:divsChild>
        <w:div w:id="2077319706">
          <w:marLeft w:val="0"/>
          <w:marRight w:val="0"/>
          <w:marTop w:val="0"/>
          <w:marBottom w:val="0"/>
          <w:divBdr>
            <w:top w:val="none" w:sz="0" w:space="0" w:color="auto"/>
            <w:left w:val="none" w:sz="0" w:space="0" w:color="auto"/>
            <w:bottom w:val="none" w:sz="0" w:space="0" w:color="auto"/>
            <w:right w:val="none" w:sz="0" w:space="0" w:color="auto"/>
          </w:divBdr>
          <w:divsChild>
            <w:div w:id="1968898598">
              <w:marLeft w:val="0"/>
              <w:marRight w:val="0"/>
              <w:marTop w:val="0"/>
              <w:marBottom w:val="0"/>
              <w:divBdr>
                <w:top w:val="none" w:sz="0" w:space="0" w:color="auto"/>
                <w:left w:val="none" w:sz="0" w:space="0" w:color="auto"/>
                <w:bottom w:val="none" w:sz="0" w:space="0" w:color="auto"/>
                <w:right w:val="none" w:sz="0" w:space="0" w:color="auto"/>
              </w:divBdr>
              <w:divsChild>
                <w:div w:id="809323702">
                  <w:marLeft w:val="0"/>
                  <w:marRight w:val="0"/>
                  <w:marTop w:val="0"/>
                  <w:marBottom w:val="0"/>
                  <w:divBdr>
                    <w:top w:val="none" w:sz="0" w:space="0" w:color="auto"/>
                    <w:left w:val="none" w:sz="0" w:space="0" w:color="auto"/>
                    <w:bottom w:val="none" w:sz="0" w:space="0" w:color="auto"/>
                    <w:right w:val="none" w:sz="0" w:space="0" w:color="auto"/>
                  </w:divBdr>
                  <w:divsChild>
                    <w:div w:id="11738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202416">
      <w:bodyDiv w:val="1"/>
      <w:marLeft w:val="0"/>
      <w:marRight w:val="0"/>
      <w:marTop w:val="0"/>
      <w:marBottom w:val="0"/>
      <w:divBdr>
        <w:top w:val="none" w:sz="0" w:space="0" w:color="auto"/>
        <w:left w:val="none" w:sz="0" w:space="0" w:color="auto"/>
        <w:bottom w:val="none" w:sz="0" w:space="0" w:color="auto"/>
        <w:right w:val="none" w:sz="0" w:space="0" w:color="auto"/>
      </w:divBdr>
    </w:div>
    <w:div w:id="393089514">
      <w:bodyDiv w:val="1"/>
      <w:marLeft w:val="0"/>
      <w:marRight w:val="0"/>
      <w:marTop w:val="0"/>
      <w:marBottom w:val="0"/>
      <w:divBdr>
        <w:top w:val="none" w:sz="0" w:space="0" w:color="auto"/>
        <w:left w:val="none" w:sz="0" w:space="0" w:color="auto"/>
        <w:bottom w:val="none" w:sz="0" w:space="0" w:color="auto"/>
        <w:right w:val="none" w:sz="0" w:space="0" w:color="auto"/>
      </w:divBdr>
      <w:divsChild>
        <w:div w:id="1355184764">
          <w:marLeft w:val="0"/>
          <w:marRight w:val="0"/>
          <w:marTop w:val="0"/>
          <w:marBottom w:val="0"/>
          <w:divBdr>
            <w:top w:val="none" w:sz="0" w:space="0" w:color="auto"/>
            <w:left w:val="none" w:sz="0" w:space="0" w:color="auto"/>
            <w:bottom w:val="none" w:sz="0" w:space="0" w:color="auto"/>
            <w:right w:val="none" w:sz="0" w:space="0" w:color="auto"/>
          </w:divBdr>
          <w:divsChild>
            <w:div w:id="973366104">
              <w:marLeft w:val="0"/>
              <w:marRight w:val="0"/>
              <w:marTop w:val="0"/>
              <w:marBottom w:val="0"/>
              <w:divBdr>
                <w:top w:val="none" w:sz="0" w:space="0" w:color="auto"/>
                <w:left w:val="none" w:sz="0" w:space="0" w:color="auto"/>
                <w:bottom w:val="none" w:sz="0" w:space="0" w:color="auto"/>
                <w:right w:val="none" w:sz="0" w:space="0" w:color="auto"/>
              </w:divBdr>
              <w:divsChild>
                <w:div w:id="1044907706">
                  <w:marLeft w:val="0"/>
                  <w:marRight w:val="0"/>
                  <w:marTop w:val="0"/>
                  <w:marBottom w:val="0"/>
                  <w:divBdr>
                    <w:top w:val="none" w:sz="0" w:space="0" w:color="auto"/>
                    <w:left w:val="none" w:sz="0" w:space="0" w:color="auto"/>
                    <w:bottom w:val="none" w:sz="0" w:space="0" w:color="auto"/>
                    <w:right w:val="none" w:sz="0" w:space="0" w:color="auto"/>
                  </w:divBdr>
                  <w:divsChild>
                    <w:div w:id="1842966027">
                      <w:marLeft w:val="0"/>
                      <w:marRight w:val="0"/>
                      <w:marTop w:val="0"/>
                      <w:marBottom w:val="0"/>
                      <w:divBdr>
                        <w:top w:val="none" w:sz="0" w:space="0" w:color="auto"/>
                        <w:left w:val="none" w:sz="0" w:space="0" w:color="auto"/>
                        <w:bottom w:val="none" w:sz="0" w:space="0" w:color="auto"/>
                        <w:right w:val="none" w:sz="0" w:space="0" w:color="auto"/>
                      </w:divBdr>
                    </w:div>
                  </w:divsChild>
                </w:div>
                <w:div w:id="1880193571">
                  <w:marLeft w:val="0"/>
                  <w:marRight w:val="0"/>
                  <w:marTop w:val="0"/>
                  <w:marBottom w:val="0"/>
                  <w:divBdr>
                    <w:top w:val="none" w:sz="0" w:space="0" w:color="auto"/>
                    <w:left w:val="none" w:sz="0" w:space="0" w:color="auto"/>
                    <w:bottom w:val="none" w:sz="0" w:space="0" w:color="auto"/>
                    <w:right w:val="none" w:sz="0" w:space="0" w:color="auto"/>
                  </w:divBdr>
                  <w:divsChild>
                    <w:div w:id="57320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377501">
      <w:bodyDiv w:val="1"/>
      <w:marLeft w:val="0"/>
      <w:marRight w:val="0"/>
      <w:marTop w:val="0"/>
      <w:marBottom w:val="0"/>
      <w:divBdr>
        <w:top w:val="none" w:sz="0" w:space="0" w:color="auto"/>
        <w:left w:val="none" w:sz="0" w:space="0" w:color="auto"/>
        <w:bottom w:val="none" w:sz="0" w:space="0" w:color="auto"/>
        <w:right w:val="none" w:sz="0" w:space="0" w:color="auto"/>
      </w:divBdr>
      <w:divsChild>
        <w:div w:id="1393701068">
          <w:marLeft w:val="0"/>
          <w:marRight w:val="0"/>
          <w:marTop w:val="0"/>
          <w:marBottom w:val="0"/>
          <w:divBdr>
            <w:top w:val="none" w:sz="0" w:space="0" w:color="auto"/>
            <w:left w:val="none" w:sz="0" w:space="0" w:color="auto"/>
            <w:bottom w:val="none" w:sz="0" w:space="0" w:color="auto"/>
            <w:right w:val="none" w:sz="0" w:space="0" w:color="auto"/>
          </w:divBdr>
          <w:divsChild>
            <w:div w:id="1761637189">
              <w:marLeft w:val="0"/>
              <w:marRight w:val="0"/>
              <w:marTop w:val="0"/>
              <w:marBottom w:val="0"/>
              <w:divBdr>
                <w:top w:val="none" w:sz="0" w:space="0" w:color="auto"/>
                <w:left w:val="none" w:sz="0" w:space="0" w:color="auto"/>
                <w:bottom w:val="none" w:sz="0" w:space="0" w:color="auto"/>
                <w:right w:val="none" w:sz="0" w:space="0" w:color="auto"/>
              </w:divBdr>
              <w:divsChild>
                <w:div w:id="170020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518098">
      <w:bodyDiv w:val="1"/>
      <w:marLeft w:val="0"/>
      <w:marRight w:val="0"/>
      <w:marTop w:val="0"/>
      <w:marBottom w:val="0"/>
      <w:divBdr>
        <w:top w:val="none" w:sz="0" w:space="0" w:color="auto"/>
        <w:left w:val="none" w:sz="0" w:space="0" w:color="auto"/>
        <w:bottom w:val="none" w:sz="0" w:space="0" w:color="auto"/>
        <w:right w:val="none" w:sz="0" w:space="0" w:color="auto"/>
      </w:divBdr>
    </w:div>
    <w:div w:id="488862930">
      <w:bodyDiv w:val="1"/>
      <w:marLeft w:val="0"/>
      <w:marRight w:val="0"/>
      <w:marTop w:val="0"/>
      <w:marBottom w:val="0"/>
      <w:divBdr>
        <w:top w:val="none" w:sz="0" w:space="0" w:color="auto"/>
        <w:left w:val="none" w:sz="0" w:space="0" w:color="auto"/>
        <w:bottom w:val="none" w:sz="0" w:space="0" w:color="auto"/>
        <w:right w:val="none" w:sz="0" w:space="0" w:color="auto"/>
      </w:divBdr>
      <w:divsChild>
        <w:div w:id="2125684176">
          <w:marLeft w:val="0"/>
          <w:marRight w:val="0"/>
          <w:marTop w:val="0"/>
          <w:marBottom w:val="0"/>
          <w:divBdr>
            <w:top w:val="none" w:sz="0" w:space="0" w:color="auto"/>
            <w:left w:val="none" w:sz="0" w:space="0" w:color="auto"/>
            <w:bottom w:val="none" w:sz="0" w:space="0" w:color="auto"/>
            <w:right w:val="none" w:sz="0" w:space="0" w:color="auto"/>
          </w:divBdr>
          <w:divsChild>
            <w:div w:id="915941966">
              <w:marLeft w:val="0"/>
              <w:marRight w:val="0"/>
              <w:marTop w:val="0"/>
              <w:marBottom w:val="0"/>
              <w:divBdr>
                <w:top w:val="none" w:sz="0" w:space="0" w:color="auto"/>
                <w:left w:val="none" w:sz="0" w:space="0" w:color="auto"/>
                <w:bottom w:val="none" w:sz="0" w:space="0" w:color="auto"/>
                <w:right w:val="none" w:sz="0" w:space="0" w:color="auto"/>
              </w:divBdr>
              <w:divsChild>
                <w:div w:id="503864491">
                  <w:marLeft w:val="0"/>
                  <w:marRight w:val="0"/>
                  <w:marTop w:val="0"/>
                  <w:marBottom w:val="0"/>
                  <w:divBdr>
                    <w:top w:val="none" w:sz="0" w:space="0" w:color="auto"/>
                    <w:left w:val="none" w:sz="0" w:space="0" w:color="auto"/>
                    <w:bottom w:val="none" w:sz="0" w:space="0" w:color="auto"/>
                    <w:right w:val="none" w:sz="0" w:space="0" w:color="auto"/>
                  </w:divBdr>
                  <w:divsChild>
                    <w:div w:id="126834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869954">
      <w:bodyDiv w:val="1"/>
      <w:marLeft w:val="0"/>
      <w:marRight w:val="0"/>
      <w:marTop w:val="0"/>
      <w:marBottom w:val="0"/>
      <w:divBdr>
        <w:top w:val="none" w:sz="0" w:space="0" w:color="auto"/>
        <w:left w:val="none" w:sz="0" w:space="0" w:color="auto"/>
        <w:bottom w:val="none" w:sz="0" w:space="0" w:color="auto"/>
        <w:right w:val="none" w:sz="0" w:space="0" w:color="auto"/>
      </w:divBdr>
    </w:div>
    <w:div w:id="596596568">
      <w:bodyDiv w:val="1"/>
      <w:marLeft w:val="0"/>
      <w:marRight w:val="0"/>
      <w:marTop w:val="0"/>
      <w:marBottom w:val="0"/>
      <w:divBdr>
        <w:top w:val="none" w:sz="0" w:space="0" w:color="auto"/>
        <w:left w:val="none" w:sz="0" w:space="0" w:color="auto"/>
        <w:bottom w:val="none" w:sz="0" w:space="0" w:color="auto"/>
        <w:right w:val="none" w:sz="0" w:space="0" w:color="auto"/>
      </w:divBdr>
    </w:div>
    <w:div w:id="647444351">
      <w:bodyDiv w:val="1"/>
      <w:marLeft w:val="0"/>
      <w:marRight w:val="0"/>
      <w:marTop w:val="0"/>
      <w:marBottom w:val="0"/>
      <w:divBdr>
        <w:top w:val="none" w:sz="0" w:space="0" w:color="auto"/>
        <w:left w:val="none" w:sz="0" w:space="0" w:color="auto"/>
        <w:bottom w:val="none" w:sz="0" w:space="0" w:color="auto"/>
        <w:right w:val="none" w:sz="0" w:space="0" w:color="auto"/>
      </w:divBdr>
    </w:div>
    <w:div w:id="665784702">
      <w:bodyDiv w:val="1"/>
      <w:marLeft w:val="0"/>
      <w:marRight w:val="0"/>
      <w:marTop w:val="0"/>
      <w:marBottom w:val="0"/>
      <w:divBdr>
        <w:top w:val="none" w:sz="0" w:space="0" w:color="auto"/>
        <w:left w:val="none" w:sz="0" w:space="0" w:color="auto"/>
        <w:bottom w:val="none" w:sz="0" w:space="0" w:color="auto"/>
        <w:right w:val="none" w:sz="0" w:space="0" w:color="auto"/>
      </w:divBdr>
    </w:div>
    <w:div w:id="686714361">
      <w:bodyDiv w:val="1"/>
      <w:marLeft w:val="0"/>
      <w:marRight w:val="0"/>
      <w:marTop w:val="0"/>
      <w:marBottom w:val="0"/>
      <w:divBdr>
        <w:top w:val="none" w:sz="0" w:space="0" w:color="auto"/>
        <w:left w:val="none" w:sz="0" w:space="0" w:color="auto"/>
        <w:bottom w:val="none" w:sz="0" w:space="0" w:color="auto"/>
        <w:right w:val="none" w:sz="0" w:space="0" w:color="auto"/>
      </w:divBdr>
    </w:div>
    <w:div w:id="726492366">
      <w:bodyDiv w:val="1"/>
      <w:marLeft w:val="0"/>
      <w:marRight w:val="0"/>
      <w:marTop w:val="0"/>
      <w:marBottom w:val="0"/>
      <w:divBdr>
        <w:top w:val="none" w:sz="0" w:space="0" w:color="auto"/>
        <w:left w:val="none" w:sz="0" w:space="0" w:color="auto"/>
        <w:bottom w:val="none" w:sz="0" w:space="0" w:color="auto"/>
        <w:right w:val="none" w:sz="0" w:space="0" w:color="auto"/>
      </w:divBdr>
    </w:div>
    <w:div w:id="764496737">
      <w:bodyDiv w:val="1"/>
      <w:marLeft w:val="0"/>
      <w:marRight w:val="0"/>
      <w:marTop w:val="0"/>
      <w:marBottom w:val="0"/>
      <w:divBdr>
        <w:top w:val="none" w:sz="0" w:space="0" w:color="auto"/>
        <w:left w:val="none" w:sz="0" w:space="0" w:color="auto"/>
        <w:bottom w:val="none" w:sz="0" w:space="0" w:color="auto"/>
        <w:right w:val="none" w:sz="0" w:space="0" w:color="auto"/>
      </w:divBdr>
    </w:div>
    <w:div w:id="892698248">
      <w:bodyDiv w:val="1"/>
      <w:marLeft w:val="0"/>
      <w:marRight w:val="0"/>
      <w:marTop w:val="0"/>
      <w:marBottom w:val="0"/>
      <w:divBdr>
        <w:top w:val="none" w:sz="0" w:space="0" w:color="auto"/>
        <w:left w:val="none" w:sz="0" w:space="0" w:color="auto"/>
        <w:bottom w:val="none" w:sz="0" w:space="0" w:color="auto"/>
        <w:right w:val="none" w:sz="0" w:space="0" w:color="auto"/>
      </w:divBdr>
    </w:div>
    <w:div w:id="991787574">
      <w:bodyDiv w:val="1"/>
      <w:marLeft w:val="0"/>
      <w:marRight w:val="0"/>
      <w:marTop w:val="0"/>
      <w:marBottom w:val="0"/>
      <w:divBdr>
        <w:top w:val="none" w:sz="0" w:space="0" w:color="auto"/>
        <w:left w:val="none" w:sz="0" w:space="0" w:color="auto"/>
        <w:bottom w:val="none" w:sz="0" w:space="0" w:color="auto"/>
        <w:right w:val="none" w:sz="0" w:space="0" w:color="auto"/>
      </w:divBdr>
    </w:div>
    <w:div w:id="1093404164">
      <w:bodyDiv w:val="1"/>
      <w:marLeft w:val="0"/>
      <w:marRight w:val="0"/>
      <w:marTop w:val="0"/>
      <w:marBottom w:val="0"/>
      <w:divBdr>
        <w:top w:val="none" w:sz="0" w:space="0" w:color="auto"/>
        <w:left w:val="none" w:sz="0" w:space="0" w:color="auto"/>
        <w:bottom w:val="none" w:sz="0" w:space="0" w:color="auto"/>
        <w:right w:val="none" w:sz="0" w:space="0" w:color="auto"/>
      </w:divBdr>
      <w:divsChild>
        <w:div w:id="1244798686">
          <w:marLeft w:val="0"/>
          <w:marRight w:val="0"/>
          <w:marTop w:val="0"/>
          <w:marBottom w:val="0"/>
          <w:divBdr>
            <w:top w:val="none" w:sz="0" w:space="0" w:color="auto"/>
            <w:left w:val="none" w:sz="0" w:space="0" w:color="auto"/>
            <w:bottom w:val="none" w:sz="0" w:space="0" w:color="auto"/>
            <w:right w:val="none" w:sz="0" w:space="0" w:color="auto"/>
          </w:divBdr>
          <w:divsChild>
            <w:div w:id="651061491">
              <w:marLeft w:val="0"/>
              <w:marRight w:val="0"/>
              <w:marTop w:val="0"/>
              <w:marBottom w:val="0"/>
              <w:divBdr>
                <w:top w:val="none" w:sz="0" w:space="0" w:color="auto"/>
                <w:left w:val="none" w:sz="0" w:space="0" w:color="auto"/>
                <w:bottom w:val="none" w:sz="0" w:space="0" w:color="auto"/>
                <w:right w:val="none" w:sz="0" w:space="0" w:color="auto"/>
              </w:divBdr>
              <w:divsChild>
                <w:div w:id="93942262">
                  <w:marLeft w:val="0"/>
                  <w:marRight w:val="0"/>
                  <w:marTop w:val="0"/>
                  <w:marBottom w:val="0"/>
                  <w:divBdr>
                    <w:top w:val="none" w:sz="0" w:space="0" w:color="auto"/>
                    <w:left w:val="none" w:sz="0" w:space="0" w:color="auto"/>
                    <w:bottom w:val="none" w:sz="0" w:space="0" w:color="auto"/>
                    <w:right w:val="none" w:sz="0" w:space="0" w:color="auto"/>
                  </w:divBdr>
                  <w:divsChild>
                    <w:div w:id="62319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843061">
      <w:bodyDiv w:val="1"/>
      <w:marLeft w:val="0"/>
      <w:marRight w:val="0"/>
      <w:marTop w:val="0"/>
      <w:marBottom w:val="0"/>
      <w:divBdr>
        <w:top w:val="none" w:sz="0" w:space="0" w:color="auto"/>
        <w:left w:val="none" w:sz="0" w:space="0" w:color="auto"/>
        <w:bottom w:val="none" w:sz="0" w:space="0" w:color="auto"/>
        <w:right w:val="none" w:sz="0" w:space="0" w:color="auto"/>
      </w:divBdr>
      <w:divsChild>
        <w:div w:id="750583920">
          <w:marLeft w:val="0"/>
          <w:marRight w:val="0"/>
          <w:marTop w:val="0"/>
          <w:marBottom w:val="0"/>
          <w:divBdr>
            <w:top w:val="none" w:sz="0" w:space="0" w:color="auto"/>
            <w:left w:val="none" w:sz="0" w:space="0" w:color="auto"/>
            <w:bottom w:val="none" w:sz="0" w:space="0" w:color="auto"/>
            <w:right w:val="none" w:sz="0" w:space="0" w:color="auto"/>
          </w:divBdr>
          <w:divsChild>
            <w:div w:id="1241140544">
              <w:marLeft w:val="0"/>
              <w:marRight w:val="0"/>
              <w:marTop w:val="0"/>
              <w:marBottom w:val="0"/>
              <w:divBdr>
                <w:top w:val="none" w:sz="0" w:space="0" w:color="auto"/>
                <w:left w:val="none" w:sz="0" w:space="0" w:color="auto"/>
                <w:bottom w:val="none" w:sz="0" w:space="0" w:color="auto"/>
                <w:right w:val="none" w:sz="0" w:space="0" w:color="auto"/>
              </w:divBdr>
              <w:divsChild>
                <w:div w:id="64902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289789">
      <w:bodyDiv w:val="1"/>
      <w:marLeft w:val="0"/>
      <w:marRight w:val="0"/>
      <w:marTop w:val="0"/>
      <w:marBottom w:val="0"/>
      <w:divBdr>
        <w:top w:val="none" w:sz="0" w:space="0" w:color="auto"/>
        <w:left w:val="none" w:sz="0" w:space="0" w:color="auto"/>
        <w:bottom w:val="none" w:sz="0" w:space="0" w:color="auto"/>
        <w:right w:val="none" w:sz="0" w:space="0" w:color="auto"/>
      </w:divBdr>
    </w:div>
    <w:div w:id="1215459615">
      <w:bodyDiv w:val="1"/>
      <w:marLeft w:val="0"/>
      <w:marRight w:val="0"/>
      <w:marTop w:val="0"/>
      <w:marBottom w:val="0"/>
      <w:divBdr>
        <w:top w:val="none" w:sz="0" w:space="0" w:color="auto"/>
        <w:left w:val="none" w:sz="0" w:space="0" w:color="auto"/>
        <w:bottom w:val="none" w:sz="0" w:space="0" w:color="auto"/>
        <w:right w:val="none" w:sz="0" w:space="0" w:color="auto"/>
      </w:divBdr>
      <w:divsChild>
        <w:div w:id="223757399">
          <w:marLeft w:val="0"/>
          <w:marRight w:val="0"/>
          <w:marTop w:val="0"/>
          <w:marBottom w:val="0"/>
          <w:divBdr>
            <w:top w:val="none" w:sz="0" w:space="0" w:color="auto"/>
            <w:left w:val="none" w:sz="0" w:space="0" w:color="auto"/>
            <w:bottom w:val="none" w:sz="0" w:space="0" w:color="auto"/>
            <w:right w:val="none" w:sz="0" w:space="0" w:color="auto"/>
          </w:divBdr>
          <w:divsChild>
            <w:div w:id="2019886738">
              <w:marLeft w:val="0"/>
              <w:marRight w:val="0"/>
              <w:marTop w:val="0"/>
              <w:marBottom w:val="0"/>
              <w:divBdr>
                <w:top w:val="none" w:sz="0" w:space="0" w:color="auto"/>
                <w:left w:val="none" w:sz="0" w:space="0" w:color="auto"/>
                <w:bottom w:val="none" w:sz="0" w:space="0" w:color="auto"/>
                <w:right w:val="none" w:sz="0" w:space="0" w:color="auto"/>
              </w:divBdr>
              <w:divsChild>
                <w:div w:id="1520313536">
                  <w:marLeft w:val="0"/>
                  <w:marRight w:val="0"/>
                  <w:marTop w:val="0"/>
                  <w:marBottom w:val="0"/>
                  <w:divBdr>
                    <w:top w:val="none" w:sz="0" w:space="0" w:color="auto"/>
                    <w:left w:val="none" w:sz="0" w:space="0" w:color="auto"/>
                    <w:bottom w:val="none" w:sz="0" w:space="0" w:color="auto"/>
                    <w:right w:val="none" w:sz="0" w:space="0" w:color="auto"/>
                  </w:divBdr>
                  <w:divsChild>
                    <w:div w:id="15827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086677">
      <w:bodyDiv w:val="1"/>
      <w:marLeft w:val="0"/>
      <w:marRight w:val="0"/>
      <w:marTop w:val="0"/>
      <w:marBottom w:val="0"/>
      <w:divBdr>
        <w:top w:val="none" w:sz="0" w:space="0" w:color="auto"/>
        <w:left w:val="none" w:sz="0" w:space="0" w:color="auto"/>
        <w:bottom w:val="none" w:sz="0" w:space="0" w:color="auto"/>
        <w:right w:val="none" w:sz="0" w:space="0" w:color="auto"/>
      </w:divBdr>
      <w:divsChild>
        <w:div w:id="328366834">
          <w:marLeft w:val="0"/>
          <w:marRight w:val="0"/>
          <w:marTop w:val="0"/>
          <w:marBottom w:val="0"/>
          <w:divBdr>
            <w:top w:val="none" w:sz="0" w:space="0" w:color="auto"/>
            <w:left w:val="none" w:sz="0" w:space="0" w:color="auto"/>
            <w:bottom w:val="none" w:sz="0" w:space="0" w:color="auto"/>
            <w:right w:val="none" w:sz="0" w:space="0" w:color="auto"/>
          </w:divBdr>
          <w:divsChild>
            <w:div w:id="28453998">
              <w:marLeft w:val="0"/>
              <w:marRight w:val="0"/>
              <w:marTop w:val="0"/>
              <w:marBottom w:val="0"/>
              <w:divBdr>
                <w:top w:val="none" w:sz="0" w:space="0" w:color="auto"/>
                <w:left w:val="none" w:sz="0" w:space="0" w:color="auto"/>
                <w:bottom w:val="none" w:sz="0" w:space="0" w:color="auto"/>
                <w:right w:val="none" w:sz="0" w:space="0" w:color="auto"/>
              </w:divBdr>
              <w:divsChild>
                <w:div w:id="627779026">
                  <w:marLeft w:val="0"/>
                  <w:marRight w:val="0"/>
                  <w:marTop w:val="0"/>
                  <w:marBottom w:val="0"/>
                  <w:divBdr>
                    <w:top w:val="none" w:sz="0" w:space="0" w:color="auto"/>
                    <w:left w:val="none" w:sz="0" w:space="0" w:color="auto"/>
                    <w:bottom w:val="none" w:sz="0" w:space="0" w:color="auto"/>
                    <w:right w:val="none" w:sz="0" w:space="0" w:color="auto"/>
                  </w:divBdr>
                  <w:divsChild>
                    <w:div w:id="211860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136518">
      <w:bodyDiv w:val="1"/>
      <w:marLeft w:val="0"/>
      <w:marRight w:val="0"/>
      <w:marTop w:val="0"/>
      <w:marBottom w:val="0"/>
      <w:divBdr>
        <w:top w:val="none" w:sz="0" w:space="0" w:color="auto"/>
        <w:left w:val="none" w:sz="0" w:space="0" w:color="auto"/>
        <w:bottom w:val="none" w:sz="0" w:space="0" w:color="auto"/>
        <w:right w:val="none" w:sz="0" w:space="0" w:color="auto"/>
      </w:divBdr>
    </w:div>
    <w:div w:id="1424838330">
      <w:bodyDiv w:val="1"/>
      <w:marLeft w:val="0"/>
      <w:marRight w:val="0"/>
      <w:marTop w:val="0"/>
      <w:marBottom w:val="0"/>
      <w:divBdr>
        <w:top w:val="none" w:sz="0" w:space="0" w:color="auto"/>
        <w:left w:val="none" w:sz="0" w:space="0" w:color="auto"/>
        <w:bottom w:val="none" w:sz="0" w:space="0" w:color="auto"/>
        <w:right w:val="none" w:sz="0" w:space="0" w:color="auto"/>
      </w:divBdr>
      <w:divsChild>
        <w:div w:id="1132673030">
          <w:marLeft w:val="0"/>
          <w:marRight w:val="0"/>
          <w:marTop w:val="0"/>
          <w:marBottom w:val="0"/>
          <w:divBdr>
            <w:top w:val="none" w:sz="0" w:space="0" w:color="auto"/>
            <w:left w:val="none" w:sz="0" w:space="0" w:color="auto"/>
            <w:bottom w:val="none" w:sz="0" w:space="0" w:color="auto"/>
            <w:right w:val="none" w:sz="0" w:space="0" w:color="auto"/>
          </w:divBdr>
          <w:divsChild>
            <w:div w:id="1495218445">
              <w:marLeft w:val="0"/>
              <w:marRight w:val="0"/>
              <w:marTop w:val="0"/>
              <w:marBottom w:val="0"/>
              <w:divBdr>
                <w:top w:val="none" w:sz="0" w:space="0" w:color="auto"/>
                <w:left w:val="none" w:sz="0" w:space="0" w:color="auto"/>
                <w:bottom w:val="none" w:sz="0" w:space="0" w:color="auto"/>
                <w:right w:val="none" w:sz="0" w:space="0" w:color="auto"/>
              </w:divBdr>
              <w:divsChild>
                <w:div w:id="1503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435172">
      <w:bodyDiv w:val="1"/>
      <w:marLeft w:val="0"/>
      <w:marRight w:val="0"/>
      <w:marTop w:val="0"/>
      <w:marBottom w:val="0"/>
      <w:divBdr>
        <w:top w:val="none" w:sz="0" w:space="0" w:color="auto"/>
        <w:left w:val="none" w:sz="0" w:space="0" w:color="auto"/>
        <w:bottom w:val="none" w:sz="0" w:space="0" w:color="auto"/>
        <w:right w:val="none" w:sz="0" w:space="0" w:color="auto"/>
      </w:divBdr>
    </w:div>
    <w:div w:id="1627194743">
      <w:bodyDiv w:val="1"/>
      <w:marLeft w:val="0"/>
      <w:marRight w:val="0"/>
      <w:marTop w:val="0"/>
      <w:marBottom w:val="0"/>
      <w:divBdr>
        <w:top w:val="none" w:sz="0" w:space="0" w:color="auto"/>
        <w:left w:val="none" w:sz="0" w:space="0" w:color="auto"/>
        <w:bottom w:val="none" w:sz="0" w:space="0" w:color="auto"/>
        <w:right w:val="none" w:sz="0" w:space="0" w:color="auto"/>
      </w:divBdr>
      <w:divsChild>
        <w:div w:id="1605109046">
          <w:marLeft w:val="0"/>
          <w:marRight w:val="0"/>
          <w:marTop w:val="0"/>
          <w:marBottom w:val="0"/>
          <w:divBdr>
            <w:top w:val="none" w:sz="0" w:space="0" w:color="auto"/>
            <w:left w:val="none" w:sz="0" w:space="0" w:color="auto"/>
            <w:bottom w:val="none" w:sz="0" w:space="0" w:color="auto"/>
            <w:right w:val="none" w:sz="0" w:space="0" w:color="auto"/>
          </w:divBdr>
          <w:divsChild>
            <w:div w:id="1120102867">
              <w:marLeft w:val="0"/>
              <w:marRight w:val="0"/>
              <w:marTop w:val="0"/>
              <w:marBottom w:val="0"/>
              <w:divBdr>
                <w:top w:val="none" w:sz="0" w:space="0" w:color="auto"/>
                <w:left w:val="none" w:sz="0" w:space="0" w:color="auto"/>
                <w:bottom w:val="none" w:sz="0" w:space="0" w:color="auto"/>
                <w:right w:val="none" w:sz="0" w:space="0" w:color="auto"/>
              </w:divBdr>
              <w:divsChild>
                <w:div w:id="1214393045">
                  <w:marLeft w:val="0"/>
                  <w:marRight w:val="0"/>
                  <w:marTop w:val="0"/>
                  <w:marBottom w:val="0"/>
                  <w:divBdr>
                    <w:top w:val="none" w:sz="0" w:space="0" w:color="auto"/>
                    <w:left w:val="none" w:sz="0" w:space="0" w:color="auto"/>
                    <w:bottom w:val="none" w:sz="0" w:space="0" w:color="auto"/>
                    <w:right w:val="none" w:sz="0" w:space="0" w:color="auto"/>
                  </w:divBdr>
                  <w:divsChild>
                    <w:div w:id="117469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465090">
      <w:bodyDiv w:val="1"/>
      <w:marLeft w:val="0"/>
      <w:marRight w:val="0"/>
      <w:marTop w:val="0"/>
      <w:marBottom w:val="0"/>
      <w:divBdr>
        <w:top w:val="none" w:sz="0" w:space="0" w:color="auto"/>
        <w:left w:val="none" w:sz="0" w:space="0" w:color="auto"/>
        <w:bottom w:val="none" w:sz="0" w:space="0" w:color="auto"/>
        <w:right w:val="none" w:sz="0" w:space="0" w:color="auto"/>
      </w:divBdr>
    </w:div>
    <w:div w:id="1647468431">
      <w:bodyDiv w:val="1"/>
      <w:marLeft w:val="0"/>
      <w:marRight w:val="0"/>
      <w:marTop w:val="0"/>
      <w:marBottom w:val="0"/>
      <w:divBdr>
        <w:top w:val="none" w:sz="0" w:space="0" w:color="auto"/>
        <w:left w:val="none" w:sz="0" w:space="0" w:color="auto"/>
        <w:bottom w:val="none" w:sz="0" w:space="0" w:color="auto"/>
        <w:right w:val="none" w:sz="0" w:space="0" w:color="auto"/>
      </w:divBdr>
      <w:divsChild>
        <w:div w:id="161822623">
          <w:marLeft w:val="0"/>
          <w:marRight w:val="0"/>
          <w:marTop w:val="0"/>
          <w:marBottom w:val="0"/>
          <w:divBdr>
            <w:top w:val="none" w:sz="0" w:space="0" w:color="auto"/>
            <w:left w:val="none" w:sz="0" w:space="0" w:color="auto"/>
            <w:bottom w:val="none" w:sz="0" w:space="0" w:color="auto"/>
            <w:right w:val="none" w:sz="0" w:space="0" w:color="auto"/>
          </w:divBdr>
          <w:divsChild>
            <w:div w:id="753285528">
              <w:marLeft w:val="0"/>
              <w:marRight w:val="0"/>
              <w:marTop w:val="0"/>
              <w:marBottom w:val="0"/>
              <w:divBdr>
                <w:top w:val="none" w:sz="0" w:space="0" w:color="auto"/>
                <w:left w:val="none" w:sz="0" w:space="0" w:color="auto"/>
                <w:bottom w:val="none" w:sz="0" w:space="0" w:color="auto"/>
                <w:right w:val="none" w:sz="0" w:space="0" w:color="auto"/>
              </w:divBdr>
              <w:divsChild>
                <w:div w:id="15761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593590">
      <w:bodyDiv w:val="1"/>
      <w:marLeft w:val="0"/>
      <w:marRight w:val="0"/>
      <w:marTop w:val="0"/>
      <w:marBottom w:val="0"/>
      <w:divBdr>
        <w:top w:val="none" w:sz="0" w:space="0" w:color="auto"/>
        <w:left w:val="none" w:sz="0" w:space="0" w:color="auto"/>
        <w:bottom w:val="none" w:sz="0" w:space="0" w:color="auto"/>
        <w:right w:val="none" w:sz="0" w:space="0" w:color="auto"/>
      </w:divBdr>
      <w:divsChild>
        <w:div w:id="1887326797">
          <w:marLeft w:val="0"/>
          <w:marRight w:val="0"/>
          <w:marTop w:val="0"/>
          <w:marBottom w:val="0"/>
          <w:divBdr>
            <w:top w:val="none" w:sz="0" w:space="0" w:color="auto"/>
            <w:left w:val="none" w:sz="0" w:space="0" w:color="auto"/>
            <w:bottom w:val="none" w:sz="0" w:space="0" w:color="auto"/>
            <w:right w:val="none" w:sz="0" w:space="0" w:color="auto"/>
          </w:divBdr>
          <w:divsChild>
            <w:div w:id="1424185236">
              <w:marLeft w:val="0"/>
              <w:marRight w:val="0"/>
              <w:marTop w:val="0"/>
              <w:marBottom w:val="0"/>
              <w:divBdr>
                <w:top w:val="none" w:sz="0" w:space="0" w:color="auto"/>
                <w:left w:val="none" w:sz="0" w:space="0" w:color="auto"/>
                <w:bottom w:val="none" w:sz="0" w:space="0" w:color="auto"/>
                <w:right w:val="none" w:sz="0" w:space="0" w:color="auto"/>
              </w:divBdr>
              <w:divsChild>
                <w:div w:id="76480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900619">
      <w:bodyDiv w:val="1"/>
      <w:marLeft w:val="0"/>
      <w:marRight w:val="0"/>
      <w:marTop w:val="0"/>
      <w:marBottom w:val="0"/>
      <w:divBdr>
        <w:top w:val="none" w:sz="0" w:space="0" w:color="auto"/>
        <w:left w:val="none" w:sz="0" w:space="0" w:color="auto"/>
        <w:bottom w:val="none" w:sz="0" w:space="0" w:color="auto"/>
        <w:right w:val="none" w:sz="0" w:space="0" w:color="auto"/>
      </w:divBdr>
    </w:div>
    <w:div w:id="1889141271">
      <w:bodyDiv w:val="1"/>
      <w:marLeft w:val="0"/>
      <w:marRight w:val="0"/>
      <w:marTop w:val="0"/>
      <w:marBottom w:val="0"/>
      <w:divBdr>
        <w:top w:val="none" w:sz="0" w:space="0" w:color="auto"/>
        <w:left w:val="none" w:sz="0" w:space="0" w:color="auto"/>
        <w:bottom w:val="none" w:sz="0" w:space="0" w:color="auto"/>
        <w:right w:val="none" w:sz="0" w:space="0" w:color="auto"/>
      </w:divBdr>
    </w:div>
    <w:div w:id="1910767921">
      <w:bodyDiv w:val="1"/>
      <w:marLeft w:val="0"/>
      <w:marRight w:val="0"/>
      <w:marTop w:val="0"/>
      <w:marBottom w:val="0"/>
      <w:divBdr>
        <w:top w:val="none" w:sz="0" w:space="0" w:color="auto"/>
        <w:left w:val="none" w:sz="0" w:space="0" w:color="auto"/>
        <w:bottom w:val="none" w:sz="0" w:space="0" w:color="auto"/>
        <w:right w:val="none" w:sz="0" w:space="0" w:color="auto"/>
      </w:divBdr>
    </w:div>
    <w:div w:id="1960839111">
      <w:bodyDiv w:val="1"/>
      <w:marLeft w:val="0"/>
      <w:marRight w:val="0"/>
      <w:marTop w:val="0"/>
      <w:marBottom w:val="0"/>
      <w:divBdr>
        <w:top w:val="none" w:sz="0" w:space="0" w:color="auto"/>
        <w:left w:val="none" w:sz="0" w:space="0" w:color="auto"/>
        <w:bottom w:val="none" w:sz="0" w:space="0" w:color="auto"/>
        <w:right w:val="none" w:sz="0" w:space="0" w:color="auto"/>
      </w:divBdr>
      <w:divsChild>
        <w:div w:id="760218070">
          <w:marLeft w:val="0"/>
          <w:marRight w:val="0"/>
          <w:marTop w:val="0"/>
          <w:marBottom w:val="0"/>
          <w:divBdr>
            <w:top w:val="none" w:sz="0" w:space="0" w:color="auto"/>
            <w:left w:val="none" w:sz="0" w:space="0" w:color="auto"/>
            <w:bottom w:val="none" w:sz="0" w:space="0" w:color="auto"/>
            <w:right w:val="none" w:sz="0" w:space="0" w:color="auto"/>
          </w:divBdr>
          <w:divsChild>
            <w:div w:id="1854148977">
              <w:marLeft w:val="0"/>
              <w:marRight w:val="0"/>
              <w:marTop w:val="0"/>
              <w:marBottom w:val="0"/>
              <w:divBdr>
                <w:top w:val="none" w:sz="0" w:space="0" w:color="auto"/>
                <w:left w:val="none" w:sz="0" w:space="0" w:color="auto"/>
                <w:bottom w:val="none" w:sz="0" w:space="0" w:color="auto"/>
                <w:right w:val="none" w:sz="0" w:space="0" w:color="auto"/>
              </w:divBdr>
              <w:divsChild>
                <w:div w:id="36576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013412">
      <w:bodyDiv w:val="1"/>
      <w:marLeft w:val="0"/>
      <w:marRight w:val="0"/>
      <w:marTop w:val="0"/>
      <w:marBottom w:val="0"/>
      <w:divBdr>
        <w:top w:val="none" w:sz="0" w:space="0" w:color="auto"/>
        <w:left w:val="none" w:sz="0" w:space="0" w:color="auto"/>
        <w:bottom w:val="none" w:sz="0" w:space="0" w:color="auto"/>
        <w:right w:val="none" w:sz="0" w:space="0" w:color="auto"/>
      </w:divBdr>
    </w:div>
    <w:div w:id="2090999528">
      <w:bodyDiv w:val="1"/>
      <w:marLeft w:val="0"/>
      <w:marRight w:val="0"/>
      <w:marTop w:val="0"/>
      <w:marBottom w:val="0"/>
      <w:divBdr>
        <w:top w:val="none" w:sz="0" w:space="0" w:color="auto"/>
        <w:left w:val="none" w:sz="0" w:space="0" w:color="auto"/>
        <w:bottom w:val="none" w:sz="0" w:space="0" w:color="auto"/>
        <w:right w:val="none" w:sz="0" w:space="0" w:color="auto"/>
      </w:divBdr>
    </w:div>
    <w:div w:id="2146384067">
      <w:bodyDiv w:val="1"/>
      <w:marLeft w:val="0"/>
      <w:marRight w:val="0"/>
      <w:marTop w:val="0"/>
      <w:marBottom w:val="0"/>
      <w:divBdr>
        <w:top w:val="none" w:sz="0" w:space="0" w:color="auto"/>
        <w:left w:val="none" w:sz="0" w:space="0" w:color="auto"/>
        <w:bottom w:val="none" w:sz="0" w:space="0" w:color="auto"/>
        <w:right w:val="none" w:sz="0" w:space="0" w:color="auto"/>
      </w:divBdr>
      <w:divsChild>
        <w:div w:id="254245983">
          <w:marLeft w:val="0"/>
          <w:marRight w:val="0"/>
          <w:marTop w:val="0"/>
          <w:marBottom w:val="0"/>
          <w:divBdr>
            <w:top w:val="none" w:sz="0" w:space="0" w:color="auto"/>
            <w:left w:val="none" w:sz="0" w:space="0" w:color="auto"/>
            <w:bottom w:val="none" w:sz="0" w:space="0" w:color="auto"/>
            <w:right w:val="none" w:sz="0" w:space="0" w:color="auto"/>
          </w:divBdr>
          <w:divsChild>
            <w:div w:id="1961298838">
              <w:marLeft w:val="0"/>
              <w:marRight w:val="0"/>
              <w:marTop w:val="0"/>
              <w:marBottom w:val="0"/>
              <w:divBdr>
                <w:top w:val="none" w:sz="0" w:space="0" w:color="auto"/>
                <w:left w:val="none" w:sz="0" w:space="0" w:color="auto"/>
                <w:bottom w:val="none" w:sz="0" w:space="0" w:color="auto"/>
                <w:right w:val="none" w:sz="0" w:space="0" w:color="auto"/>
              </w:divBdr>
              <w:divsChild>
                <w:div w:id="1677271108">
                  <w:marLeft w:val="0"/>
                  <w:marRight w:val="0"/>
                  <w:marTop w:val="0"/>
                  <w:marBottom w:val="0"/>
                  <w:divBdr>
                    <w:top w:val="none" w:sz="0" w:space="0" w:color="auto"/>
                    <w:left w:val="none" w:sz="0" w:space="0" w:color="auto"/>
                    <w:bottom w:val="none" w:sz="0" w:space="0" w:color="auto"/>
                    <w:right w:val="none" w:sz="0" w:space="0" w:color="auto"/>
                  </w:divBdr>
                  <w:divsChild>
                    <w:div w:id="142032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foundationyears.org.uk/files/2015/06/Section-3-Universal-inclusive-practice.pdf" TargetMode="External"/><Relationship Id="rId20" Type="http://schemas.openxmlformats.org/officeDocument/2006/relationships/hyperlink" Target="http://www.iicrd.org/familycourt/FinalMCP.htm" TargetMode="External"/><Relationship Id="rId21" Type="http://schemas.openxmlformats.org/officeDocument/2006/relationships/hyperlink" Target="http://worldofinclusion.com/res/early/Early_Years_coursebook.pdf" TargetMode="External"/><Relationship Id="rId22" Type="http://schemas.openxmlformats.org/officeDocument/2006/relationships/header" Target="header1.xm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www.familiescommission.gov't.nz/download/innovativepractcie-goldson.prf" TargetMode="External"/><Relationship Id="rId11" Type="http://schemas.openxmlformats.org/officeDocument/2006/relationships/hyperlink" Target="http://theconversation.com/people-with-autism-dont-lack-emotions-but-often-have-difficulty-identifying-them-25225" TargetMode="External"/><Relationship Id="rId12" Type="http://schemas.openxmlformats.org/officeDocument/2006/relationships/hyperlink" Target="https://www.gov.uk/government/uploads/system/uploads/attachment_data/file/272064/5860.pdf" TargetMode="External"/><Relationship Id="rId13" Type="http://schemas.openxmlformats.org/officeDocument/2006/relationships/hyperlink" Target="https://www.simplypsychology.org/bowlby.html" TargetMode="External"/><Relationship Id="rId14" Type="http://schemas.openxmlformats.org/officeDocument/2006/relationships/hyperlink" Target="http://www.philosophy4children.co.uk" TargetMode="External"/><Relationship Id="rId15" Type="http://schemas.openxmlformats.org/officeDocument/2006/relationships/hyperlink" Target="https://www.highspeedtraining.co.uk/hub/classroom-equality-diversity/" TargetMode="External"/><Relationship Id="rId16" Type="http://schemas.openxmlformats.org/officeDocument/2006/relationships/hyperlink" Target="http://dx.doi.org/10.1080/13603110802504515" TargetMode="External"/><Relationship Id="rId17" Type="http://schemas.openxmlformats.org/officeDocument/2006/relationships/hyperlink" Target="http://www.inclusive-education.org/system/files/publications-documents/Riser%20Implementing%20IE%20commonwealth%20guide%20Art%2024.pdf" TargetMode="External"/><Relationship Id="rId18" Type="http://schemas.openxmlformats.org/officeDocument/2006/relationships/hyperlink" Target="https://councilfordisabledchildren.org.uk/sites/default/files/field/attachemnt/equality-act-early-years_online.pdf" TargetMode="External"/><Relationship Id="rId19" Type="http://schemas.openxmlformats.org/officeDocument/2006/relationships/hyperlink" Target="http://www.nzls.org.nz/conference"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cypcs.org.uk/rights/uncrcarticles/article-12" TargetMode="External"/><Relationship Id="rId8" Type="http://schemas.openxmlformats.org/officeDocument/2006/relationships/hyperlink" Target="https://www.disabilityrightsuk.org/understanding-equality-act-information-disabled-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339</TotalTime>
  <Pages>9</Pages>
  <Words>3400</Words>
  <Characters>19380</Characters>
  <Application>Microsoft Macintosh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John</dc:creator>
  <cp:lastModifiedBy>Hannah John (1700062)</cp:lastModifiedBy>
  <cp:revision>49</cp:revision>
  <dcterms:created xsi:type="dcterms:W3CDTF">2017-11-12T11:18:00Z</dcterms:created>
  <dcterms:modified xsi:type="dcterms:W3CDTF">2017-12-01T11:08:00Z</dcterms:modified>
</cp:coreProperties>
</file>