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6DF50E2F" w14:textId="77777777" w:rsidR="00C90138" w:rsidRPr="00B85934" w:rsidRDefault="00C90138" w:rsidP="00C90138">
      <w:pPr>
        <w:rPr>
          <w:sz w:val="22"/>
          <w:szCs w:val="22"/>
        </w:rPr>
      </w:pPr>
      <w:r w:rsidRPr="00B85934">
        <w:rPr>
          <w:sz w:val="22"/>
          <w:szCs w:val="22"/>
        </w:rPr>
        <w:t>Student Name: Anna-Georgina Lynch</w:t>
      </w:r>
    </w:p>
    <w:p w14:paraId="6D2E0121" w14:textId="77777777" w:rsidR="00C90138" w:rsidRPr="00B85934" w:rsidRDefault="00C90138" w:rsidP="00C90138">
      <w:pPr>
        <w:rPr>
          <w:sz w:val="22"/>
          <w:szCs w:val="22"/>
        </w:rPr>
      </w:pPr>
      <w:r w:rsidRPr="00B85934">
        <w:rPr>
          <w:sz w:val="22"/>
          <w:szCs w:val="22"/>
        </w:rPr>
        <w:t>Student Number: 2304016</w:t>
      </w:r>
    </w:p>
    <w:p w14:paraId="18EE49F3" w14:textId="77777777" w:rsidR="00C90138" w:rsidRPr="00B85934" w:rsidRDefault="00C90138" w:rsidP="00C90138">
      <w:pPr>
        <w:rPr>
          <w:sz w:val="22"/>
          <w:szCs w:val="22"/>
        </w:rPr>
      </w:pPr>
      <w:r w:rsidRPr="00B85934">
        <w:rPr>
          <w:sz w:val="22"/>
          <w:szCs w:val="22"/>
        </w:rPr>
        <w:t>Studying: Product and Furniture Design</w:t>
      </w:r>
    </w:p>
    <w:p w14:paraId="0897A59B" w14:textId="00E54DDF" w:rsidR="00C90138" w:rsidRDefault="00C90138" w:rsidP="00C90138">
      <w:pPr>
        <w:rPr>
          <w:sz w:val="22"/>
          <w:szCs w:val="22"/>
        </w:rPr>
      </w:pPr>
      <w:r w:rsidRPr="00B85934">
        <w:rPr>
          <w:sz w:val="22"/>
          <w:szCs w:val="22"/>
        </w:rPr>
        <w:t xml:space="preserve">Module: </w:t>
      </w:r>
      <w:r>
        <w:rPr>
          <w:sz w:val="22"/>
          <w:szCs w:val="22"/>
        </w:rPr>
        <w:t>ADAD5003/C Research in Context</w:t>
      </w:r>
    </w:p>
    <w:p w14:paraId="3CB8D2DF" w14:textId="77777777" w:rsidR="00C90138" w:rsidRPr="00B85934" w:rsidRDefault="00C90138" w:rsidP="00C90138">
      <w:pPr>
        <w:rPr>
          <w:sz w:val="22"/>
          <w:szCs w:val="22"/>
        </w:rPr>
      </w:pPr>
      <w:r>
        <w:rPr>
          <w:sz w:val="22"/>
          <w:szCs w:val="22"/>
        </w:rPr>
        <w:t>Tutor Name: Dr Julia Lockhart</w:t>
      </w:r>
    </w:p>
    <w:p w14:paraId="197E8B42" w14:textId="77777777" w:rsidR="00C90138" w:rsidRPr="00B85934" w:rsidRDefault="00C90138" w:rsidP="00C90138">
      <w:pPr>
        <w:rPr>
          <w:sz w:val="22"/>
          <w:szCs w:val="22"/>
        </w:rPr>
      </w:pPr>
    </w:p>
    <w:p w14:paraId="476DC151" w14:textId="2E111C31" w:rsidR="00C90138" w:rsidRPr="00B85934" w:rsidRDefault="00C90138" w:rsidP="00C90138">
      <w:pPr>
        <w:rPr>
          <w:sz w:val="22"/>
          <w:szCs w:val="22"/>
        </w:rPr>
      </w:pPr>
      <w:r>
        <w:rPr>
          <w:sz w:val="22"/>
          <w:szCs w:val="22"/>
        </w:rPr>
        <w:t xml:space="preserve">Total word count: </w:t>
      </w:r>
      <w:r>
        <w:rPr>
          <w:sz w:val="22"/>
          <w:szCs w:val="22"/>
        </w:rPr>
        <w:t>2506</w:t>
      </w:r>
    </w:p>
    <w:p w14:paraId="0AB80220" w14:textId="77777777" w:rsidR="00C90138" w:rsidRDefault="00C90138" w:rsidP="006D311B">
      <w:pPr>
        <w:rPr>
          <w:sz w:val="22"/>
          <w:szCs w:val="22"/>
        </w:rPr>
      </w:pPr>
    </w:p>
    <w:p w14:paraId="4BF72395" w14:textId="77777777" w:rsidR="00C90138" w:rsidRDefault="00C90138">
      <w:pPr>
        <w:rPr>
          <w:sz w:val="22"/>
          <w:szCs w:val="22"/>
        </w:rPr>
      </w:pPr>
      <w:r>
        <w:rPr>
          <w:sz w:val="22"/>
          <w:szCs w:val="22"/>
        </w:rPr>
        <w:br w:type="page"/>
      </w:r>
    </w:p>
    <w:p w14:paraId="5DE5AEF5" w14:textId="50363E0C" w:rsidR="006D311B" w:rsidRPr="008C328A" w:rsidRDefault="006D311B" w:rsidP="006D311B">
      <w:pPr>
        <w:rPr>
          <w:sz w:val="22"/>
          <w:szCs w:val="22"/>
        </w:rPr>
      </w:pPr>
      <w:r w:rsidRPr="008C328A">
        <w:rPr>
          <w:sz w:val="22"/>
          <w:szCs w:val="22"/>
        </w:rPr>
        <w:lastRenderedPageBreak/>
        <w:t xml:space="preserve">According to the Oxford English Dictionary, a manifesto is </w:t>
      </w:r>
      <w:r w:rsidRPr="008C328A">
        <w:rPr>
          <w:b/>
          <w:bCs/>
          <w:sz w:val="22"/>
          <w:szCs w:val="22"/>
        </w:rPr>
        <w:t xml:space="preserve">“a public declaration of policy and aims.” </w:t>
      </w:r>
      <w:r w:rsidRPr="008C328A">
        <w:rPr>
          <w:b/>
          <w:bCs/>
          <w:i/>
          <w:iCs/>
          <w:sz w:val="22"/>
          <w:szCs w:val="22"/>
        </w:rPr>
        <w:t>(manifesto, n., 2023)</w:t>
      </w:r>
      <w:r w:rsidRPr="008C328A">
        <w:rPr>
          <w:sz w:val="22"/>
          <w:szCs w:val="22"/>
        </w:rPr>
        <w:t>. It often serves a</w:t>
      </w:r>
      <w:r w:rsidR="006804BC" w:rsidRPr="008C328A">
        <w:rPr>
          <w:sz w:val="22"/>
          <w:szCs w:val="22"/>
        </w:rPr>
        <w:t>s a</w:t>
      </w:r>
      <w:r w:rsidRPr="008C328A">
        <w:rPr>
          <w:sz w:val="22"/>
          <w:szCs w:val="22"/>
        </w:rPr>
        <w:t xml:space="preserve"> call to action, outlining principles that </w:t>
      </w:r>
      <w:r w:rsidR="006804BC" w:rsidRPr="008C328A">
        <w:rPr>
          <w:sz w:val="22"/>
          <w:szCs w:val="22"/>
        </w:rPr>
        <w:t>transitions</w:t>
      </w:r>
      <w:r w:rsidRPr="008C328A">
        <w:rPr>
          <w:sz w:val="22"/>
          <w:szCs w:val="22"/>
        </w:rPr>
        <w:t xml:space="preserve"> into a design </w:t>
      </w:r>
      <w:r w:rsidR="008C328A" w:rsidRPr="008C328A">
        <w:rPr>
          <w:sz w:val="22"/>
          <w:szCs w:val="22"/>
        </w:rPr>
        <w:t>evolution</w:t>
      </w:r>
      <w:r w:rsidRPr="008C328A">
        <w:rPr>
          <w:sz w:val="22"/>
          <w:szCs w:val="22"/>
        </w:rPr>
        <w:t xml:space="preserve"> or </w:t>
      </w:r>
      <w:r w:rsidR="006804BC" w:rsidRPr="008C328A">
        <w:rPr>
          <w:sz w:val="22"/>
          <w:szCs w:val="22"/>
        </w:rPr>
        <w:t>revolution</w:t>
      </w:r>
      <w:r w:rsidRPr="008C328A">
        <w:rPr>
          <w:sz w:val="22"/>
          <w:szCs w:val="22"/>
        </w:rPr>
        <w:t xml:space="preserve">. In design, manifestos articulate a designer (or group of designers) vision for designs role in society. Often with emphasis on specific priorities, philosophes or ethics. Manifestos help designers express their values, guiding their </w:t>
      </w:r>
      <w:proofErr w:type="gramStart"/>
      <w:r w:rsidRPr="008C328A">
        <w:rPr>
          <w:sz w:val="22"/>
          <w:szCs w:val="22"/>
        </w:rPr>
        <w:t>choices;</w:t>
      </w:r>
      <w:proofErr w:type="gramEnd"/>
      <w:r w:rsidRPr="008C328A">
        <w:rPr>
          <w:sz w:val="22"/>
          <w:szCs w:val="22"/>
        </w:rPr>
        <w:t xml:space="preserve"> helping to guide the choices of designers after them.</w:t>
      </w:r>
    </w:p>
    <w:p w14:paraId="4F75D7C7" w14:textId="77777777" w:rsidR="006D311B" w:rsidRPr="008C328A" w:rsidRDefault="006D311B" w:rsidP="006D311B">
      <w:pPr>
        <w:rPr>
          <w:sz w:val="22"/>
          <w:szCs w:val="22"/>
        </w:rPr>
      </w:pPr>
    </w:p>
    <w:p w14:paraId="76E3C0E9" w14:textId="7DA23A7C" w:rsidR="006D311B" w:rsidRPr="008C328A" w:rsidRDefault="006D311B" w:rsidP="006D311B">
      <w:pPr>
        <w:rPr>
          <w:sz w:val="22"/>
          <w:szCs w:val="22"/>
        </w:rPr>
      </w:pPr>
      <w:r w:rsidRPr="008C328A">
        <w:rPr>
          <w:sz w:val="22"/>
          <w:szCs w:val="22"/>
        </w:rPr>
        <w:t>Manifestos can unite like-minded designers, forging a sense of belonging in a collective action as well as inspiring and reminding designers of the broad impact of their work. By defining clear principles, manifestos encourage designers to stay true to their ethics and values even when faced with commercial or monetary pressures. Manifestos are relevant to designers as they serve as a framework to articulate their intentions in their work, helping designers reflects on the impact of their work and ensure it</w:t>
      </w:r>
      <w:r w:rsidR="006804BC" w:rsidRPr="008C328A">
        <w:rPr>
          <w:sz w:val="22"/>
          <w:szCs w:val="22"/>
        </w:rPr>
        <w:t xml:space="preserve"> aligns</w:t>
      </w:r>
      <w:r w:rsidRPr="008C328A">
        <w:rPr>
          <w:sz w:val="22"/>
          <w:szCs w:val="22"/>
        </w:rPr>
        <w:t xml:space="preserve"> to certain ethical or creative goals. </w:t>
      </w:r>
    </w:p>
    <w:p w14:paraId="1A6C9FC3" w14:textId="77777777" w:rsidR="006D311B" w:rsidRPr="008C328A" w:rsidRDefault="006D311B" w:rsidP="006D311B">
      <w:pPr>
        <w:rPr>
          <w:sz w:val="22"/>
          <w:szCs w:val="22"/>
        </w:rPr>
      </w:pPr>
    </w:p>
    <w:p w14:paraId="1F97337A" w14:textId="5E01EF49" w:rsidR="006D311B" w:rsidRPr="008C328A" w:rsidRDefault="006D311B">
      <w:pPr>
        <w:rPr>
          <w:sz w:val="22"/>
          <w:szCs w:val="22"/>
        </w:rPr>
      </w:pPr>
      <w:r w:rsidRPr="008C328A">
        <w:rPr>
          <w:sz w:val="22"/>
          <w:szCs w:val="22"/>
        </w:rPr>
        <w:t xml:space="preserve">For example, manifestos such as the </w:t>
      </w:r>
      <w:r w:rsidRPr="008C328A">
        <w:rPr>
          <w:i/>
          <w:iCs/>
          <w:sz w:val="22"/>
          <w:szCs w:val="22"/>
        </w:rPr>
        <w:t xml:space="preserve">First Things First </w:t>
      </w:r>
      <w:r w:rsidRPr="008C328A">
        <w:rPr>
          <w:sz w:val="22"/>
          <w:szCs w:val="22"/>
        </w:rPr>
        <w:t>manifesto</w:t>
      </w:r>
      <w:r w:rsidRPr="008C328A">
        <w:rPr>
          <w:i/>
          <w:iCs/>
          <w:sz w:val="22"/>
          <w:szCs w:val="22"/>
        </w:rPr>
        <w:t xml:space="preserve"> </w:t>
      </w:r>
      <w:r w:rsidRPr="008C328A">
        <w:rPr>
          <w:sz w:val="22"/>
          <w:szCs w:val="22"/>
        </w:rPr>
        <w:t>encourage designers to prioritise socially responsible projects over the commercial ones, critiquing consumerism within design. Similarly, to Dieter Rams</w:t>
      </w:r>
      <w:r w:rsidR="006804BC" w:rsidRPr="008C328A">
        <w:rPr>
          <w:sz w:val="22"/>
          <w:szCs w:val="22"/>
        </w:rPr>
        <w:t>:</w:t>
      </w:r>
      <w:r w:rsidRPr="008C328A">
        <w:rPr>
          <w:sz w:val="22"/>
          <w:szCs w:val="22"/>
        </w:rPr>
        <w:t xml:space="preserve"> </w:t>
      </w:r>
      <w:r w:rsidRPr="008C328A">
        <w:rPr>
          <w:i/>
          <w:iCs/>
          <w:sz w:val="22"/>
          <w:szCs w:val="22"/>
        </w:rPr>
        <w:t xml:space="preserve">10 Principles </w:t>
      </w:r>
      <w:r w:rsidR="006804BC" w:rsidRPr="008C328A">
        <w:rPr>
          <w:i/>
          <w:iCs/>
          <w:sz w:val="22"/>
          <w:szCs w:val="22"/>
        </w:rPr>
        <w:t>o</w:t>
      </w:r>
      <w:r w:rsidRPr="008C328A">
        <w:rPr>
          <w:i/>
          <w:iCs/>
          <w:sz w:val="22"/>
          <w:szCs w:val="22"/>
        </w:rPr>
        <w:t>f Good Design</w:t>
      </w:r>
      <w:r w:rsidRPr="008C328A">
        <w:rPr>
          <w:sz w:val="22"/>
          <w:szCs w:val="22"/>
        </w:rPr>
        <w:t xml:space="preserve"> and </w:t>
      </w:r>
      <w:r w:rsidRPr="008C328A">
        <w:rPr>
          <w:i/>
          <w:iCs/>
          <w:sz w:val="22"/>
          <w:szCs w:val="22"/>
        </w:rPr>
        <w:t>Patagonia</w:t>
      </w:r>
      <w:r w:rsidR="006804BC" w:rsidRPr="008C328A">
        <w:rPr>
          <w:i/>
          <w:iCs/>
          <w:sz w:val="22"/>
          <w:szCs w:val="22"/>
        </w:rPr>
        <w:t>: The</w:t>
      </w:r>
      <w:r w:rsidRPr="008C328A">
        <w:rPr>
          <w:i/>
          <w:iCs/>
          <w:sz w:val="22"/>
          <w:szCs w:val="22"/>
        </w:rPr>
        <w:t xml:space="preserve"> Footprint Chronicles.</w:t>
      </w:r>
      <w:r w:rsidRPr="008C328A">
        <w:rPr>
          <w:sz w:val="22"/>
          <w:szCs w:val="22"/>
        </w:rPr>
        <w:t xml:space="preserve"> Whereas manifestos such as the </w:t>
      </w:r>
      <w:r w:rsidRPr="008C328A">
        <w:rPr>
          <w:i/>
          <w:iCs/>
          <w:sz w:val="22"/>
          <w:szCs w:val="22"/>
        </w:rPr>
        <w:t xml:space="preserve">Do It manifesto </w:t>
      </w:r>
      <w:r w:rsidRPr="008C328A">
        <w:rPr>
          <w:sz w:val="22"/>
          <w:szCs w:val="22"/>
        </w:rPr>
        <w:t xml:space="preserve">or, </w:t>
      </w:r>
      <w:r w:rsidR="00676303" w:rsidRPr="008C328A">
        <w:rPr>
          <w:i/>
          <w:iCs/>
          <w:sz w:val="22"/>
          <w:szCs w:val="22"/>
        </w:rPr>
        <w:t>IKEA</w:t>
      </w:r>
      <w:r w:rsidR="006804BC" w:rsidRPr="008C328A">
        <w:rPr>
          <w:i/>
          <w:iCs/>
          <w:sz w:val="22"/>
          <w:szCs w:val="22"/>
        </w:rPr>
        <w:t>: The</w:t>
      </w:r>
      <w:r w:rsidR="00676303" w:rsidRPr="008C328A">
        <w:rPr>
          <w:i/>
          <w:iCs/>
          <w:sz w:val="22"/>
          <w:szCs w:val="22"/>
        </w:rPr>
        <w:t xml:space="preserve"> Testament of a Furniture Dealer, </w:t>
      </w:r>
      <w:r w:rsidRPr="008C328A">
        <w:rPr>
          <w:sz w:val="22"/>
          <w:szCs w:val="22"/>
        </w:rPr>
        <w:t>focus primarily on user experience, immediacy and action. This differs from other design manifestos as there is less focus on consideration of materials, sustainability and ethics as the focus is primarily on generating cohesive user focused designs as quickly as possible.</w:t>
      </w:r>
    </w:p>
    <w:p w14:paraId="09B381CB" w14:textId="77777777" w:rsidR="006D311B" w:rsidRPr="008C328A" w:rsidRDefault="006D311B">
      <w:pPr>
        <w:rPr>
          <w:sz w:val="22"/>
          <w:szCs w:val="22"/>
        </w:rPr>
      </w:pPr>
    </w:p>
    <w:p w14:paraId="1129EA8E" w14:textId="54DF1A62" w:rsidR="006D311B" w:rsidRPr="008C328A" w:rsidRDefault="006D311B" w:rsidP="006D311B">
      <w:pPr>
        <w:rPr>
          <w:sz w:val="22"/>
          <w:szCs w:val="22"/>
        </w:rPr>
      </w:pPr>
      <w:r w:rsidRPr="008C328A">
        <w:rPr>
          <w:sz w:val="22"/>
          <w:szCs w:val="22"/>
        </w:rPr>
        <w:t xml:space="preserve">Within the First Things First manifesto, there is a call to refocus design priorities and align creative efforts with social, environmental, and cultural values rather than commercial interests. In the </w:t>
      </w:r>
      <w:r w:rsidR="006804BC" w:rsidRPr="008C328A">
        <w:rPr>
          <w:sz w:val="22"/>
          <w:szCs w:val="22"/>
        </w:rPr>
        <w:t>original</w:t>
      </w:r>
      <w:r w:rsidRPr="008C328A">
        <w:rPr>
          <w:sz w:val="22"/>
          <w:szCs w:val="22"/>
        </w:rPr>
        <w:t>1964 manifesto, the first talking point discusses the rejection of consumerism and how</w:t>
      </w:r>
      <w:r w:rsidR="006804BC" w:rsidRPr="008C328A">
        <w:rPr>
          <w:sz w:val="22"/>
          <w:szCs w:val="22"/>
        </w:rPr>
        <w:t xml:space="preserve"> the signatory</w:t>
      </w:r>
      <w:r w:rsidRPr="008C328A">
        <w:rPr>
          <w:sz w:val="22"/>
          <w:szCs w:val="22"/>
        </w:rPr>
        <w:t xml:space="preserve"> designers are critical of their role in promoting trivial and unnecessary consumer products. </w:t>
      </w:r>
    </w:p>
    <w:p w14:paraId="037F3E8C" w14:textId="77777777" w:rsidR="006D311B" w:rsidRPr="008C328A" w:rsidRDefault="006D311B" w:rsidP="006D311B">
      <w:pPr>
        <w:rPr>
          <w:sz w:val="22"/>
          <w:szCs w:val="22"/>
        </w:rPr>
      </w:pPr>
    </w:p>
    <w:p w14:paraId="6A025FF4" w14:textId="0D3A9762" w:rsidR="006D311B" w:rsidRPr="008C328A" w:rsidRDefault="006D311B" w:rsidP="006D311B">
      <w:pPr>
        <w:rPr>
          <w:sz w:val="22"/>
          <w:szCs w:val="22"/>
        </w:rPr>
      </w:pPr>
      <w:r w:rsidRPr="008C328A">
        <w:rPr>
          <w:sz w:val="22"/>
          <w:szCs w:val="22"/>
        </w:rPr>
        <w:t xml:space="preserve">Ken Garland explained this as being </w:t>
      </w:r>
      <w:r w:rsidRPr="008C328A">
        <w:rPr>
          <w:b/>
          <w:bCs/>
          <w:sz w:val="22"/>
          <w:szCs w:val="22"/>
        </w:rPr>
        <w:t xml:space="preserve">“brought up in a world in which the techniques and apparatus of advertising have persistently been presented to us as the most lucrative, effective and desirable means of using our talents. We have been bombarded with publications devoted to this belief, applauding the work of those who have flogged their skill and imagination”. </w:t>
      </w:r>
      <w:r w:rsidRPr="008C328A">
        <w:rPr>
          <w:b/>
          <w:bCs/>
          <w:i/>
          <w:iCs/>
          <w:sz w:val="22"/>
          <w:szCs w:val="22"/>
        </w:rPr>
        <w:t>(Wright et al., n.d.)</w:t>
      </w:r>
      <w:r w:rsidRPr="008C328A">
        <w:rPr>
          <w:sz w:val="22"/>
          <w:szCs w:val="22"/>
        </w:rPr>
        <w:t xml:space="preserve"> Evidencing how generations of designers had been acclimatised to a world where advertising and commercial design are upheld as the ultimate benchmarks of success; and how that cultural norm reinforces the idea that the primary purpose of design is to serve consumer capitalism rather than explore routes that contribute to society and the designer’s enjoyment and independence. </w:t>
      </w:r>
    </w:p>
    <w:p w14:paraId="3046E86A" w14:textId="77777777" w:rsidR="006D311B" w:rsidRPr="008C328A" w:rsidRDefault="006D311B" w:rsidP="006D311B">
      <w:pPr>
        <w:rPr>
          <w:sz w:val="22"/>
          <w:szCs w:val="22"/>
        </w:rPr>
      </w:pPr>
    </w:p>
    <w:p w14:paraId="2B624676" w14:textId="7356769D" w:rsidR="006D311B" w:rsidRPr="008C328A" w:rsidRDefault="006D311B" w:rsidP="006D311B">
      <w:pPr>
        <w:rPr>
          <w:sz w:val="22"/>
          <w:szCs w:val="22"/>
        </w:rPr>
      </w:pPr>
      <w:r w:rsidRPr="008C328A">
        <w:rPr>
          <w:sz w:val="22"/>
          <w:szCs w:val="22"/>
        </w:rPr>
        <w:t>Similarly, Dieter Rams talk</w:t>
      </w:r>
      <w:r w:rsidR="006804BC" w:rsidRPr="008C328A">
        <w:rPr>
          <w:sz w:val="22"/>
          <w:szCs w:val="22"/>
        </w:rPr>
        <w:t>s</w:t>
      </w:r>
      <w:r w:rsidRPr="008C328A">
        <w:rPr>
          <w:sz w:val="22"/>
          <w:szCs w:val="22"/>
        </w:rPr>
        <w:t xml:space="preserve"> about how good design makes a product useful, believing that design should address the specific needs of users, ensuring that products are practical and meet real-world needs. This furthers the point of anti-consumerism, focusing on a product</w:t>
      </w:r>
      <w:r w:rsidR="006804BC" w:rsidRPr="008C328A">
        <w:rPr>
          <w:sz w:val="22"/>
          <w:szCs w:val="22"/>
        </w:rPr>
        <w:t>’</w:t>
      </w:r>
      <w:r w:rsidRPr="008C328A">
        <w:rPr>
          <w:sz w:val="22"/>
          <w:szCs w:val="22"/>
        </w:rPr>
        <w:t xml:space="preserve">s utility and benefit to society rather than producing trends and fads. Rams went on to say that good </w:t>
      </w:r>
      <w:r w:rsidR="00C435C0" w:rsidRPr="008C328A">
        <w:rPr>
          <w:sz w:val="22"/>
          <w:szCs w:val="22"/>
        </w:rPr>
        <w:t>design</w:t>
      </w:r>
      <w:r w:rsidRPr="008C328A">
        <w:rPr>
          <w:sz w:val="22"/>
          <w:szCs w:val="22"/>
        </w:rPr>
        <w:t xml:space="preserve"> is honest, and “</w:t>
      </w:r>
      <w:r w:rsidRPr="008C328A">
        <w:rPr>
          <w:b/>
          <w:bCs/>
          <w:sz w:val="22"/>
          <w:szCs w:val="22"/>
        </w:rPr>
        <w:t>it does not make a product more innovative, powerful or valuable than it really is. It does not attempt to manipulate the consumer with promises that cannot be kept.”</w:t>
      </w:r>
      <w:r w:rsidRPr="008C328A">
        <w:rPr>
          <w:sz w:val="22"/>
          <w:szCs w:val="22"/>
        </w:rPr>
        <w:t xml:space="preserve"> </w:t>
      </w:r>
      <w:r w:rsidRPr="008C328A">
        <w:rPr>
          <w:b/>
          <w:bCs/>
          <w:i/>
          <w:iCs/>
          <w:sz w:val="22"/>
          <w:szCs w:val="22"/>
        </w:rPr>
        <w:t xml:space="preserve">(Good Design Is Innovative, n.d.) </w:t>
      </w:r>
      <w:r w:rsidRPr="008C328A">
        <w:rPr>
          <w:sz w:val="22"/>
          <w:szCs w:val="22"/>
        </w:rPr>
        <w:t>which further solidifies the mindset of malignant consumerism engrained into designers. Rams believed that the design should reflect the product’s true function, quality, and materials, without misleading the user.</w:t>
      </w:r>
    </w:p>
    <w:p w14:paraId="5260B0CB" w14:textId="77777777" w:rsidR="006D311B" w:rsidRPr="008C328A" w:rsidRDefault="006D311B" w:rsidP="006D311B">
      <w:pPr>
        <w:rPr>
          <w:sz w:val="22"/>
          <w:szCs w:val="22"/>
        </w:rPr>
      </w:pPr>
    </w:p>
    <w:p w14:paraId="4F4CEAF7" w14:textId="77777777" w:rsidR="006D311B" w:rsidRPr="008C328A" w:rsidRDefault="006D311B" w:rsidP="006D311B">
      <w:pPr>
        <w:rPr>
          <w:sz w:val="22"/>
          <w:szCs w:val="22"/>
        </w:rPr>
      </w:pPr>
      <w:r w:rsidRPr="008C328A">
        <w:rPr>
          <w:sz w:val="22"/>
          <w:szCs w:val="22"/>
        </w:rPr>
        <w:t xml:space="preserve">Attention to detail is essential in Rams’ philosophy. Every aspect of a design should be carefully considered and meticulously executed, ensuring that no detail is overlooked, from the product’s </w:t>
      </w:r>
      <w:r w:rsidRPr="008C328A">
        <w:rPr>
          <w:sz w:val="22"/>
          <w:szCs w:val="22"/>
        </w:rPr>
        <w:lastRenderedPageBreak/>
        <w:t xml:space="preserve">form to its functionality. Which cements the concept of social responsibility as </w:t>
      </w:r>
      <w:r w:rsidRPr="008C328A">
        <w:rPr>
          <w:b/>
          <w:bCs/>
          <w:sz w:val="22"/>
          <w:szCs w:val="22"/>
        </w:rPr>
        <w:t xml:space="preserve">“good design is long lasting” </w:t>
      </w:r>
      <w:r w:rsidRPr="008C328A">
        <w:rPr>
          <w:b/>
          <w:bCs/>
          <w:i/>
          <w:iCs/>
          <w:sz w:val="22"/>
          <w:szCs w:val="22"/>
        </w:rPr>
        <w:t xml:space="preserve">(Good Design Is Innovative, n.d.) </w:t>
      </w:r>
      <w:r w:rsidRPr="008C328A">
        <w:rPr>
          <w:sz w:val="22"/>
          <w:szCs w:val="22"/>
        </w:rPr>
        <w:t xml:space="preserve"> And as designers we should strive to avoid misleading our consumers with trends and ill-designed products. </w:t>
      </w:r>
    </w:p>
    <w:p w14:paraId="07671C5E" w14:textId="77777777" w:rsidR="006D311B" w:rsidRPr="008C328A" w:rsidRDefault="006D311B" w:rsidP="006D311B">
      <w:pPr>
        <w:rPr>
          <w:sz w:val="22"/>
          <w:szCs w:val="22"/>
        </w:rPr>
      </w:pPr>
    </w:p>
    <w:p w14:paraId="38105472" w14:textId="28A7E2FA" w:rsidR="006D311B" w:rsidRPr="008C328A" w:rsidRDefault="006D311B" w:rsidP="006D311B">
      <w:pPr>
        <w:rPr>
          <w:sz w:val="22"/>
          <w:szCs w:val="22"/>
        </w:rPr>
      </w:pPr>
      <w:r w:rsidRPr="008C328A">
        <w:rPr>
          <w:sz w:val="22"/>
          <w:szCs w:val="22"/>
        </w:rPr>
        <w:t xml:space="preserve">In the modern day, designers are still battling against consumerism, with the shift in focus moving towards sustainability, responsibility and humanity. Patagonia wanted to </w:t>
      </w:r>
      <w:r w:rsidRPr="008C328A">
        <w:rPr>
          <w:b/>
          <w:bCs/>
          <w:sz w:val="22"/>
          <w:szCs w:val="22"/>
        </w:rPr>
        <w:t xml:space="preserve">“Be completely honest about where our products came </w:t>
      </w:r>
      <w:r w:rsidR="00C435C0" w:rsidRPr="008C328A">
        <w:rPr>
          <w:b/>
          <w:bCs/>
          <w:sz w:val="22"/>
          <w:szCs w:val="22"/>
        </w:rPr>
        <w:t>from,</w:t>
      </w:r>
      <w:r w:rsidRPr="008C328A">
        <w:rPr>
          <w:b/>
          <w:bCs/>
          <w:sz w:val="22"/>
          <w:szCs w:val="22"/>
        </w:rPr>
        <w:t xml:space="preserve"> and the resources required to create them.” </w:t>
      </w:r>
      <w:r w:rsidRPr="008C328A">
        <w:rPr>
          <w:b/>
          <w:bCs/>
          <w:i/>
          <w:iCs/>
          <w:sz w:val="22"/>
          <w:szCs w:val="22"/>
        </w:rPr>
        <w:t xml:space="preserve">(Planet, 2012) </w:t>
      </w:r>
      <w:r w:rsidRPr="008C328A">
        <w:rPr>
          <w:sz w:val="22"/>
          <w:szCs w:val="22"/>
        </w:rPr>
        <w:t xml:space="preserve">and as a result of this shift in mindset, the company allow their consumers to see their commitment to environmental and animal welfare, fair, legal and humane working conditions and overall circularity of their products. </w:t>
      </w:r>
    </w:p>
    <w:p w14:paraId="3B1464EF" w14:textId="77777777" w:rsidR="006D311B" w:rsidRPr="008C328A" w:rsidRDefault="006D311B" w:rsidP="006D311B">
      <w:pPr>
        <w:rPr>
          <w:sz w:val="22"/>
          <w:szCs w:val="22"/>
        </w:rPr>
      </w:pPr>
    </w:p>
    <w:p w14:paraId="7098D41A" w14:textId="77777777" w:rsidR="006D311B" w:rsidRPr="008C328A" w:rsidRDefault="006D311B" w:rsidP="006D311B">
      <w:pPr>
        <w:rPr>
          <w:sz w:val="22"/>
          <w:szCs w:val="22"/>
        </w:rPr>
      </w:pPr>
    </w:p>
    <w:p w14:paraId="4BA4597E" w14:textId="77777777" w:rsidR="006D311B" w:rsidRPr="008C328A" w:rsidRDefault="006D311B" w:rsidP="006D311B">
      <w:pPr>
        <w:rPr>
          <w:sz w:val="22"/>
          <w:szCs w:val="22"/>
        </w:rPr>
      </w:pPr>
      <w:r w:rsidRPr="008C328A">
        <w:rPr>
          <w:sz w:val="22"/>
          <w:szCs w:val="22"/>
        </w:rPr>
        <w:t xml:space="preserve">Patagonia have been regarded as one of the first modern companies to spark the shift to sustainability. </w:t>
      </w:r>
      <w:r w:rsidRPr="008C328A">
        <w:rPr>
          <w:b/>
          <w:bCs/>
          <w:sz w:val="22"/>
          <w:szCs w:val="22"/>
        </w:rPr>
        <w:t xml:space="preserve">“First, in 2012, Patagonia became the first “benefit corporation”, prioritizing environmental and social concerns over turnover. In 2022, the company </w:t>
      </w:r>
      <w:proofErr w:type="gramStart"/>
      <w:r w:rsidRPr="008C328A">
        <w:rPr>
          <w:b/>
          <w:bCs/>
          <w:sz w:val="22"/>
          <w:szCs w:val="22"/>
        </w:rPr>
        <w:t>announced</w:t>
      </w:r>
      <w:proofErr w:type="gramEnd"/>
      <w:r w:rsidRPr="008C328A">
        <w:rPr>
          <w:b/>
          <w:bCs/>
          <w:sz w:val="22"/>
          <w:szCs w:val="22"/>
        </w:rPr>
        <w:t xml:space="preserve"> “going purpose” instead of “going public”.” </w:t>
      </w:r>
      <w:r w:rsidRPr="008C328A">
        <w:rPr>
          <w:b/>
          <w:bCs/>
          <w:i/>
          <w:iCs/>
          <w:sz w:val="22"/>
          <w:szCs w:val="22"/>
        </w:rPr>
        <w:t xml:space="preserve">(World Economic Forum, 2024). </w:t>
      </w:r>
      <w:r w:rsidRPr="008C328A">
        <w:rPr>
          <w:sz w:val="22"/>
          <w:szCs w:val="22"/>
        </w:rPr>
        <w:t>This</w:t>
      </w:r>
      <w:r w:rsidRPr="008C328A">
        <w:rPr>
          <w:b/>
          <w:bCs/>
          <w:i/>
          <w:iCs/>
          <w:sz w:val="22"/>
          <w:szCs w:val="22"/>
        </w:rPr>
        <w:t xml:space="preserve"> </w:t>
      </w:r>
      <w:r w:rsidRPr="008C328A">
        <w:rPr>
          <w:sz w:val="22"/>
          <w:szCs w:val="22"/>
        </w:rPr>
        <w:t xml:space="preserve">reflects the brand’s philosophy of a business as a force for environmental and social good. The initiative of the </w:t>
      </w:r>
      <w:r w:rsidRPr="008C328A">
        <w:rPr>
          <w:i/>
          <w:iCs/>
          <w:sz w:val="22"/>
          <w:szCs w:val="22"/>
        </w:rPr>
        <w:t>Footprint Chronicles</w:t>
      </w:r>
      <w:r w:rsidRPr="008C328A">
        <w:rPr>
          <w:sz w:val="22"/>
          <w:szCs w:val="22"/>
        </w:rPr>
        <w:t xml:space="preserve"> encourages a shift in consumer mindset toward sustainable consumption and inspires other brands to adopt similar practices. </w:t>
      </w:r>
    </w:p>
    <w:p w14:paraId="4F7C228E" w14:textId="77777777" w:rsidR="006D311B" w:rsidRPr="008C328A" w:rsidRDefault="006D311B" w:rsidP="006D311B">
      <w:pPr>
        <w:rPr>
          <w:sz w:val="22"/>
          <w:szCs w:val="22"/>
        </w:rPr>
      </w:pPr>
    </w:p>
    <w:p w14:paraId="064FDE0E" w14:textId="7B0A26B7" w:rsidR="006D311B" w:rsidRPr="008C328A" w:rsidRDefault="006D311B" w:rsidP="006D311B">
      <w:pPr>
        <w:rPr>
          <w:sz w:val="22"/>
          <w:szCs w:val="22"/>
        </w:rPr>
      </w:pPr>
      <w:r w:rsidRPr="008C328A">
        <w:rPr>
          <w:sz w:val="22"/>
          <w:szCs w:val="22"/>
        </w:rPr>
        <w:t xml:space="preserve">The </w:t>
      </w:r>
      <w:r w:rsidRPr="008C328A">
        <w:rPr>
          <w:i/>
          <w:iCs/>
          <w:sz w:val="22"/>
          <w:szCs w:val="22"/>
        </w:rPr>
        <w:t>Footprint Chronicles</w:t>
      </w:r>
      <w:r w:rsidRPr="008C328A">
        <w:rPr>
          <w:sz w:val="22"/>
          <w:szCs w:val="22"/>
        </w:rPr>
        <w:t xml:space="preserve"> are almost an unspoken manifesto for other brands, generating this new trend of ethics and sustainability that Garland and Rams were introducing as a concept. On the market today, consumers will find multiple other businesses building sustainability into their brand identity such as Levi’s, Lush and </w:t>
      </w:r>
      <w:proofErr w:type="spellStart"/>
      <w:r w:rsidRPr="008C328A">
        <w:rPr>
          <w:sz w:val="22"/>
          <w:szCs w:val="22"/>
        </w:rPr>
        <w:t>Oatly</w:t>
      </w:r>
      <w:proofErr w:type="spellEnd"/>
      <w:r w:rsidRPr="008C328A">
        <w:rPr>
          <w:sz w:val="22"/>
          <w:szCs w:val="22"/>
        </w:rPr>
        <w:t>. All of which have benefited from the change in their brand identity and honesty, and as a result the consumer mindset has also changed for the better, reflecting this idea of design being honest and long lasting.</w:t>
      </w:r>
    </w:p>
    <w:p w14:paraId="1C39E428" w14:textId="77777777" w:rsidR="006D311B" w:rsidRPr="008C328A" w:rsidRDefault="006D311B">
      <w:pPr>
        <w:rPr>
          <w:sz w:val="22"/>
          <w:szCs w:val="22"/>
        </w:rPr>
      </w:pPr>
    </w:p>
    <w:p w14:paraId="20A015B1" w14:textId="049CAAF2" w:rsidR="00FF7F20" w:rsidRPr="008C328A" w:rsidRDefault="00C435C0">
      <w:pPr>
        <w:rPr>
          <w:sz w:val="22"/>
          <w:szCs w:val="22"/>
        </w:rPr>
      </w:pPr>
      <w:r w:rsidRPr="008C328A">
        <w:rPr>
          <w:sz w:val="22"/>
          <w:szCs w:val="22"/>
        </w:rPr>
        <w:t xml:space="preserve">Ken Garlands </w:t>
      </w:r>
      <w:r w:rsidR="006804BC" w:rsidRPr="008C328A">
        <w:rPr>
          <w:i/>
          <w:iCs/>
          <w:sz w:val="22"/>
          <w:szCs w:val="22"/>
        </w:rPr>
        <w:t>F</w:t>
      </w:r>
      <w:r w:rsidRPr="008C328A">
        <w:rPr>
          <w:i/>
          <w:iCs/>
          <w:sz w:val="22"/>
          <w:szCs w:val="22"/>
        </w:rPr>
        <w:t xml:space="preserve">irst </w:t>
      </w:r>
      <w:r w:rsidR="006804BC" w:rsidRPr="008C328A">
        <w:rPr>
          <w:i/>
          <w:iCs/>
          <w:sz w:val="22"/>
          <w:szCs w:val="22"/>
        </w:rPr>
        <w:t>T</w:t>
      </w:r>
      <w:r w:rsidRPr="008C328A">
        <w:rPr>
          <w:i/>
          <w:iCs/>
          <w:sz w:val="22"/>
          <w:szCs w:val="22"/>
        </w:rPr>
        <w:t xml:space="preserve">hings </w:t>
      </w:r>
      <w:r w:rsidR="006804BC" w:rsidRPr="008C328A">
        <w:rPr>
          <w:i/>
          <w:iCs/>
          <w:sz w:val="22"/>
          <w:szCs w:val="22"/>
        </w:rPr>
        <w:t>F</w:t>
      </w:r>
      <w:r w:rsidRPr="008C328A">
        <w:rPr>
          <w:i/>
          <w:iCs/>
          <w:sz w:val="22"/>
          <w:szCs w:val="22"/>
        </w:rPr>
        <w:t>irst</w:t>
      </w:r>
      <w:r w:rsidRPr="008C328A">
        <w:rPr>
          <w:sz w:val="22"/>
          <w:szCs w:val="22"/>
        </w:rPr>
        <w:t xml:space="preserve"> manifesto, Dieter Rams</w:t>
      </w:r>
      <w:r w:rsidR="006804BC" w:rsidRPr="008C328A">
        <w:rPr>
          <w:sz w:val="22"/>
          <w:szCs w:val="22"/>
        </w:rPr>
        <w:t>:</w:t>
      </w:r>
      <w:r w:rsidRPr="008C328A">
        <w:rPr>
          <w:sz w:val="22"/>
          <w:szCs w:val="22"/>
        </w:rPr>
        <w:t xml:space="preserve"> </w:t>
      </w:r>
      <w:r w:rsidRPr="008C328A">
        <w:rPr>
          <w:i/>
          <w:iCs/>
          <w:sz w:val="22"/>
          <w:szCs w:val="22"/>
        </w:rPr>
        <w:t xml:space="preserve">10 </w:t>
      </w:r>
      <w:r w:rsidR="006804BC" w:rsidRPr="008C328A">
        <w:rPr>
          <w:i/>
          <w:iCs/>
          <w:sz w:val="22"/>
          <w:szCs w:val="22"/>
        </w:rPr>
        <w:t>P</w:t>
      </w:r>
      <w:r w:rsidRPr="008C328A">
        <w:rPr>
          <w:i/>
          <w:iCs/>
          <w:sz w:val="22"/>
          <w:szCs w:val="22"/>
        </w:rPr>
        <w:t xml:space="preserve">rinciples of </w:t>
      </w:r>
      <w:r w:rsidR="006804BC" w:rsidRPr="008C328A">
        <w:rPr>
          <w:i/>
          <w:iCs/>
          <w:sz w:val="22"/>
          <w:szCs w:val="22"/>
        </w:rPr>
        <w:t>G</w:t>
      </w:r>
      <w:r w:rsidRPr="008C328A">
        <w:rPr>
          <w:i/>
          <w:iCs/>
          <w:sz w:val="22"/>
          <w:szCs w:val="22"/>
        </w:rPr>
        <w:t>ood</w:t>
      </w:r>
      <w:r w:rsidR="006804BC" w:rsidRPr="008C328A">
        <w:rPr>
          <w:i/>
          <w:iCs/>
          <w:sz w:val="22"/>
          <w:szCs w:val="22"/>
        </w:rPr>
        <w:t xml:space="preserve"> D</w:t>
      </w:r>
      <w:r w:rsidRPr="008C328A">
        <w:rPr>
          <w:i/>
          <w:iCs/>
          <w:sz w:val="22"/>
          <w:szCs w:val="22"/>
        </w:rPr>
        <w:t>esign</w:t>
      </w:r>
      <w:r w:rsidRPr="008C328A">
        <w:rPr>
          <w:sz w:val="22"/>
          <w:szCs w:val="22"/>
        </w:rPr>
        <w:t xml:space="preserve"> and Patagoni</w:t>
      </w:r>
      <w:r w:rsidR="006804BC" w:rsidRPr="008C328A">
        <w:rPr>
          <w:sz w:val="22"/>
          <w:szCs w:val="22"/>
        </w:rPr>
        <w:t>a: The</w:t>
      </w:r>
      <w:r w:rsidRPr="008C328A">
        <w:rPr>
          <w:sz w:val="22"/>
          <w:szCs w:val="22"/>
        </w:rPr>
        <w:t xml:space="preserve"> </w:t>
      </w:r>
      <w:r w:rsidRPr="008C328A">
        <w:rPr>
          <w:i/>
          <w:iCs/>
          <w:sz w:val="22"/>
          <w:szCs w:val="22"/>
        </w:rPr>
        <w:t>footprint chronicles</w:t>
      </w:r>
      <w:r w:rsidRPr="008C328A">
        <w:rPr>
          <w:sz w:val="22"/>
          <w:szCs w:val="22"/>
        </w:rPr>
        <w:t xml:space="preserve"> each aim to promote ethical, sustainable and intentional design practises. Whilst these frameworks aspire to counter consumerism and environmental degradation, they are easily criticizable.</w:t>
      </w:r>
    </w:p>
    <w:p w14:paraId="11839C34" w14:textId="77777777" w:rsidR="00C435C0" w:rsidRPr="008C328A" w:rsidRDefault="00C435C0">
      <w:pPr>
        <w:rPr>
          <w:sz w:val="22"/>
          <w:szCs w:val="22"/>
        </w:rPr>
      </w:pPr>
    </w:p>
    <w:p w14:paraId="10B75F8D" w14:textId="762B8CE1" w:rsidR="00C435C0" w:rsidRPr="008C328A" w:rsidRDefault="00C435C0">
      <w:pPr>
        <w:rPr>
          <w:sz w:val="22"/>
          <w:szCs w:val="22"/>
        </w:rPr>
      </w:pPr>
      <w:r w:rsidRPr="008C328A">
        <w:rPr>
          <w:sz w:val="22"/>
          <w:szCs w:val="22"/>
        </w:rPr>
        <w:t xml:space="preserve">The </w:t>
      </w:r>
      <w:r w:rsidR="006804BC" w:rsidRPr="008C328A">
        <w:rPr>
          <w:i/>
          <w:iCs/>
          <w:sz w:val="22"/>
          <w:szCs w:val="22"/>
        </w:rPr>
        <w:t>F</w:t>
      </w:r>
      <w:r w:rsidRPr="008C328A">
        <w:rPr>
          <w:i/>
          <w:iCs/>
          <w:sz w:val="22"/>
          <w:szCs w:val="22"/>
        </w:rPr>
        <w:t xml:space="preserve">irst </w:t>
      </w:r>
      <w:r w:rsidR="006804BC" w:rsidRPr="008C328A">
        <w:rPr>
          <w:i/>
          <w:iCs/>
          <w:sz w:val="22"/>
          <w:szCs w:val="22"/>
        </w:rPr>
        <w:t>T</w:t>
      </w:r>
      <w:r w:rsidRPr="008C328A">
        <w:rPr>
          <w:i/>
          <w:iCs/>
          <w:sz w:val="22"/>
          <w:szCs w:val="22"/>
        </w:rPr>
        <w:t xml:space="preserve">hings </w:t>
      </w:r>
      <w:r w:rsidR="006804BC" w:rsidRPr="008C328A">
        <w:rPr>
          <w:i/>
          <w:iCs/>
          <w:sz w:val="22"/>
          <w:szCs w:val="22"/>
        </w:rPr>
        <w:t>F</w:t>
      </w:r>
      <w:r w:rsidRPr="008C328A">
        <w:rPr>
          <w:i/>
          <w:iCs/>
          <w:sz w:val="22"/>
          <w:szCs w:val="22"/>
        </w:rPr>
        <w:t>irst</w:t>
      </w:r>
      <w:r w:rsidRPr="008C328A">
        <w:rPr>
          <w:sz w:val="22"/>
          <w:szCs w:val="22"/>
        </w:rPr>
        <w:t xml:space="preserve"> manifesto advocates for designers to prioritise work with societal value over consumer advertising. However, this view can be perceived as elitist, suggesting any </w:t>
      </w:r>
      <w:r w:rsidR="006804BC" w:rsidRPr="008C328A">
        <w:rPr>
          <w:rFonts w:cs="Helvetica Neue"/>
          <w:color w:val="000000"/>
          <w:kern w:val="0"/>
          <w:sz w:val="22"/>
          <w:szCs w:val="22"/>
        </w:rPr>
        <w:t>design done by designers working in commercial fields lacks</w:t>
      </w:r>
      <w:r w:rsidR="006804BC" w:rsidRPr="008C328A">
        <w:rPr>
          <w:rFonts w:cs="Helvetica Neue"/>
          <w:color w:val="000000"/>
          <w:kern w:val="0"/>
          <w:sz w:val="22"/>
          <w:szCs w:val="22"/>
        </w:rPr>
        <w:t xml:space="preserve"> </w:t>
      </w:r>
      <w:r w:rsidRPr="008C328A">
        <w:rPr>
          <w:sz w:val="22"/>
          <w:szCs w:val="22"/>
        </w:rPr>
        <w:t xml:space="preserve">intrinsic worth. Not all commercial work is devoid of meaning. Similarly, many designers rely on commercial work as their source of income. The reality is, that in our capital driven world, projects of societal responsibility often don't generate the same revenue as commercial ones. </w:t>
      </w:r>
    </w:p>
    <w:p w14:paraId="5D87C563" w14:textId="77777777" w:rsidR="00C435C0" w:rsidRPr="008C328A" w:rsidRDefault="00C435C0">
      <w:pPr>
        <w:rPr>
          <w:sz w:val="22"/>
          <w:szCs w:val="22"/>
        </w:rPr>
      </w:pPr>
    </w:p>
    <w:p w14:paraId="7406E9B2" w14:textId="4CED6DBE" w:rsidR="00C435C0" w:rsidRPr="008C328A" w:rsidRDefault="00C435C0">
      <w:pPr>
        <w:rPr>
          <w:sz w:val="22"/>
          <w:szCs w:val="22"/>
        </w:rPr>
      </w:pPr>
      <w:r w:rsidRPr="008C328A">
        <w:rPr>
          <w:sz w:val="22"/>
          <w:szCs w:val="22"/>
        </w:rPr>
        <w:t xml:space="preserve">Garland has been criticised of neglecting to suggest ways to enforce this movement towards personal ethics whilst maintaining balance of economic survival in such a competitive market. After Naomi Klein wrote </w:t>
      </w:r>
      <w:r w:rsidRPr="008C328A">
        <w:rPr>
          <w:i/>
          <w:iCs/>
          <w:sz w:val="22"/>
          <w:szCs w:val="22"/>
        </w:rPr>
        <w:t>“no Logo”</w:t>
      </w:r>
      <w:r w:rsidRPr="008C328A">
        <w:rPr>
          <w:sz w:val="22"/>
          <w:szCs w:val="22"/>
        </w:rPr>
        <w:t xml:space="preserve">, thirty-three prominent designers signed the </w:t>
      </w:r>
      <w:r w:rsidRPr="008C328A">
        <w:rPr>
          <w:i/>
          <w:iCs/>
          <w:sz w:val="22"/>
          <w:szCs w:val="22"/>
        </w:rPr>
        <w:t>“</w:t>
      </w:r>
      <w:r w:rsidR="006804BC" w:rsidRPr="008C328A">
        <w:rPr>
          <w:i/>
          <w:iCs/>
          <w:sz w:val="22"/>
          <w:szCs w:val="22"/>
        </w:rPr>
        <w:t>F</w:t>
      </w:r>
      <w:r w:rsidRPr="008C328A">
        <w:rPr>
          <w:i/>
          <w:iCs/>
          <w:sz w:val="22"/>
          <w:szCs w:val="22"/>
        </w:rPr>
        <w:t>irst</w:t>
      </w:r>
      <w:r w:rsidR="006804BC" w:rsidRPr="008C328A">
        <w:rPr>
          <w:i/>
          <w:iCs/>
          <w:sz w:val="22"/>
          <w:szCs w:val="22"/>
        </w:rPr>
        <w:t xml:space="preserve"> T</w:t>
      </w:r>
      <w:r w:rsidRPr="008C328A">
        <w:rPr>
          <w:i/>
          <w:iCs/>
          <w:sz w:val="22"/>
          <w:szCs w:val="22"/>
        </w:rPr>
        <w:t xml:space="preserve">hings </w:t>
      </w:r>
      <w:r w:rsidR="006804BC" w:rsidRPr="008C328A">
        <w:rPr>
          <w:i/>
          <w:iCs/>
          <w:sz w:val="22"/>
          <w:szCs w:val="22"/>
        </w:rPr>
        <w:t>F</w:t>
      </w:r>
      <w:r w:rsidRPr="008C328A">
        <w:rPr>
          <w:i/>
          <w:iCs/>
          <w:sz w:val="22"/>
          <w:szCs w:val="22"/>
        </w:rPr>
        <w:t xml:space="preserve">irst </w:t>
      </w:r>
      <w:r w:rsidR="006804BC" w:rsidRPr="008C328A">
        <w:rPr>
          <w:i/>
          <w:iCs/>
          <w:sz w:val="22"/>
          <w:szCs w:val="22"/>
        </w:rPr>
        <w:t>M</w:t>
      </w:r>
      <w:r w:rsidRPr="008C328A">
        <w:rPr>
          <w:i/>
          <w:iCs/>
          <w:sz w:val="22"/>
          <w:szCs w:val="22"/>
        </w:rPr>
        <w:t>anifesto 2000”</w:t>
      </w:r>
      <w:r w:rsidRPr="008C328A">
        <w:rPr>
          <w:sz w:val="22"/>
          <w:szCs w:val="22"/>
        </w:rPr>
        <w:t>, protesting the dominance of commercial advertising within the design profession.</w:t>
      </w:r>
    </w:p>
    <w:p w14:paraId="62D16E97" w14:textId="77777777" w:rsidR="00C435C0" w:rsidRPr="008C328A" w:rsidRDefault="00C435C0">
      <w:pPr>
        <w:rPr>
          <w:sz w:val="22"/>
          <w:szCs w:val="22"/>
        </w:rPr>
      </w:pPr>
    </w:p>
    <w:p w14:paraId="4EB31C6D" w14:textId="5AEB341F" w:rsidR="00C435C0" w:rsidRPr="008C328A" w:rsidRDefault="00C435C0">
      <w:pPr>
        <w:rPr>
          <w:sz w:val="22"/>
          <w:szCs w:val="22"/>
        </w:rPr>
      </w:pPr>
      <w:r w:rsidRPr="008C328A">
        <w:rPr>
          <w:sz w:val="22"/>
          <w:szCs w:val="22"/>
        </w:rPr>
        <w:t xml:space="preserve"> </w:t>
      </w:r>
      <w:r w:rsidR="008C328A" w:rsidRPr="008C328A">
        <w:rPr>
          <w:sz w:val="22"/>
          <w:szCs w:val="22"/>
        </w:rPr>
        <w:t>Since</w:t>
      </w:r>
      <w:r w:rsidRPr="008C328A">
        <w:rPr>
          <w:sz w:val="22"/>
          <w:szCs w:val="22"/>
        </w:rPr>
        <w:t xml:space="preserve"> designer</w:t>
      </w:r>
      <w:r w:rsidR="006804BC" w:rsidRPr="008C328A">
        <w:rPr>
          <w:sz w:val="22"/>
          <w:szCs w:val="22"/>
        </w:rPr>
        <w:t>s</w:t>
      </w:r>
      <w:r w:rsidRPr="008C328A">
        <w:rPr>
          <w:sz w:val="22"/>
          <w:szCs w:val="22"/>
        </w:rPr>
        <w:t xml:space="preserve"> have </w:t>
      </w:r>
      <w:r w:rsidRPr="008C328A">
        <w:rPr>
          <w:b/>
          <w:bCs/>
          <w:sz w:val="22"/>
          <w:szCs w:val="22"/>
        </w:rPr>
        <w:t>“began generating content both inside and outside of the designer-client relationship”</w:t>
      </w:r>
      <w:r w:rsidRPr="008C328A">
        <w:rPr>
          <w:b/>
          <w:bCs/>
          <w:i/>
          <w:iCs/>
          <w:sz w:val="22"/>
          <w:szCs w:val="22"/>
        </w:rPr>
        <w:t xml:space="preserve"> (Armstrong, n.d.) </w:t>
      </w:r>
      <w:r w:rsidRPr="008C328A">
        <w:rPr>
          <w:sz w:val="22"/>
          <w:szCs w:val="22"/>
        </w:rPr>
        <w:t xml:space="preserve">showing that there is a </w:t>
      </w:r>
      <w:r w:rsidR="006804BC" w:rsidRPr="008C328A">
        <w:rPr>
          <w:rFonts w:cs="Helvetica Neue"/>
          <w:color w:val="000000"/>
          <w:kern w:val="0"/>
          <w:sz w:val="22"/>
          <w:szCs w:val="22"/>
        </w:rPr>
        <w:t>solution to the identified contradiction between commercialism and conscience.</w:t>
      </w:r>
      <w:r w:rsidR="006804BC" w:rsidRPr="008C328A">
        <w:rPr>
          <w:rFonts w:cs="Helvetica Neue"/>
          <w:color w:val="000000"/>
          <w:kern w:val="0"/>
          <w:sz w:val="22"/>
          <w:szCs w:val="22"/>
        </w:rPr>
        <w:t xml:space="preserve"> </w:t>
      </w:r>
      <w:r w:rsidRPr="008C328A">
        <w:rPr>
          <w:sz w:val="22"/>
          <w:szCs w:val="22"/>
        </w:rPr>
        <w:t xml:space="preserve">However, if Garland had taken on the responsibility of solving the problem sixty years ago, we as designers wouldn’t have had to wait so long to regain the perceived societal value of our work whilst simultaneously surviving economically. </w:t>
      </w:r>
    </w:p>
    <w:p w14:paraId="41FEA47E" w14:textId="77777777" w:rsidR="00C435C0" w:rsidRPr="008C328A" w:rsidRDefault="00C435C0">
      <w:pPr>
        <w:rPr>
          <w:sz w:val="22"/>
          <w:szCs w:val="22"/>
        </w:rPr>
      </w:pPr>
    </w:p>
    <w:p w14:paraId="5DEFB9EE" w14:textId="71BE29AD" w:rsidR="00C435C0" w:rsidRPr="008C328A" w:rsidRDefault="00C435C0">
      <w:pPr>
        <w:rPr>
          <w:sz w:val="22"/>
          <w:szCs w:val="22"/>
        </w:rPr>
      </w:pPr>
      <w:r w:rsidRPr="008C328A">
        <w:rPr>
          <w:sz w:val="22"/>
          <w:szCs w:val="22"/>
        </w:rPr>
        <w:t xml:space="preserve">A similar issue can be shown of Dieter Rams </w:t>
      </w:r>
      <w:r w:rsidRPr="008C328A">
        <w:rPr>
          <w:i/>
          <w:iCs/>
          <w:sz w:val="22"/>
          <w:szCs w:val="22"/>
        </w:rPr>
        <w:t xml:space="preserve">10 Principles of Good Design, </w:t>
      </w:r>
      <w:r w:rsidRPr="008C328A">
        <w:rPr>
          <w:sz w:val="22"/>
          <w:szCs w:val="22"/>
        </w:rPr>
        <w:t xml:space="preserve">in which a lack of development on Rams’ own points, has led designers to feel that Rams did not sufficiently address the broader challenges of sustainability, such as systemic impacts, circular economies, or ethical sourcing. A product may be environmentally friendly and sustainable through its </w:t>
      </w:r>
      <w:proofErr w:type="gramStart"/>
      <w:r w:rsidRPr="008C328A">
        <w:rPr>
          <w:sz w:val="22"/>
          <w:szCs w:val="22"/>
        </w:rPr>
        <w:t>use,</w:t>
      </w:r>
      <w:proofErr w:type="gramEnd"/>
      <w:r w:rsidRPr="008C328A">
        <w:rPr>
          <w:sz w:val="22"/>
          <w:szCs w:val="22"/>
        </w:rPr>
        <w:t xml:space="preserve"> however the manufacturing or disposal processes of said product can lead to a designer’s downfall due to lack of consideration of circular design or the premium consumer mark up once these factors are considered.</w:t>
      </w:r>
    </w:p>
    <w:p w14:paraId="6B749925" w14:textId="77777777" w:rsidR="00C435C0" w:rsidRPr="008C328A" w:rsidRDefault="00C435C0">
      <w:pPr>
        <w:rPr>
          <w:sz w:val="22"/>
          <w:szCs w:val="22"/>
        </w:rPr>
      </w:pPr>
    </w:p>
    <w:p w14:paraId="499E075D" w14:textId="1BD8BA9E" w:rsidR="00C435C0" w:rsidRPr="008C328A" w:rsidRDefault="00D26E38">
      <w:pPr>
        <w:rPr>
          <w:sz w:val="22"/>
          <w:szCs w:val="22"/>
        </w:rPr>
      </w:pPr>
      <w:r w:rsidRPr="008C328A">
        <w:rPr>
          <w:sz w:val="22"/>
          <w:szCs w:val="22"/>
        </w:rPr>
        <w:t xml:space="preserve">It could be argued </w:t>
      </w:r>
      <w:r w:rsidR="00C435C0" w:rsidRPr="008C328A">
        <w:rPr>
          <w:sz w:val="22"/>
          <w:szCs w:val="22"/>
        </w:rPr>
        <w:t xml:space="preserve">that in the current day, circular design is a trend, with products such as Smol (sustainable dishwasher tablets) and Neat (sustainable cleaning products) going “viral”. Whilst these products do fulfil the criteria of circular design, the world hasn’t caught up within the manufacturing processes to make items such as these economically sustainable. Products like these that focus on their reusability or disposability often come at a premium price, which leads consumers to revert back to unsustainable products, </w:t>
      </w:r>
      <w:r w:rsidR="006804BC" w:rsidRPr="008C328A">
        <w:rPr>
          <w:sz w:val="22"/>
          <w:szCs w:val="22"/>
        </w:rPr>
        <w:t>weakening the viability of sustainability.</w:t>
      </w:r>
      <w:r w:rsidR="00C435C0" w:rsidRPr="008C328A">
        <w:rPr>
          <w:sz w:val="22"/>
          <w:szCs w:val="22"/>
        </w:rPr>
        <w:t xml:space="preserve"> </w:t>
      </w:r>
    </w:p>
    <w:p w14:paraId="772C4E93" w14:textId="77777777" w:rsidR="00D26E38" w:rsidRPr="008C328A" w:rsidRDefault="00D26E38">
      <w:pPr>
        <w:rPr>
          <w:sz w:val="22"/>
          <w:szCs w:val="22"/>
        </w:rPr>
      </w:pPr>
    </w:p>
    <w:p w14:paraId="23BCAFAE" w14:textId="15FF2CA6" w:rsidR="00D26E38" w:rsidRPr="008C328A" w:rsidRDefault="00D26E38">
      <w:pPr>
        <w:rPr>
          <w:sz w:val="22"/>
          <w:szCs w:val="22"/>
        </w:rPr>
      </w:pPr>
      <w:r w:rsidRPr="008C328A">
        <w:rPr>
          <w:sz w:val="22"/>
          <w:szCs w:val="22"/>
        </w:rPr>
        <w:t>To address this issue, I believe that the cost of manufacturing such products must be lowered drastically, to reduce the price of the finished product and therefore leading more consumers to purchase the product. The leading companies of such items, such as Ariel or Flash would also benefit from this change in manufacturing and raw materials, especially if they released a vow of transparency, similar to that of Patagonia.</w:t>
      </w:r>
    </w:p>
    <w:p w14:paraId="0B69DB73" w14:textId="77777777" w:rsidR="00D26E38" w:rsidRPr="008C328A" w:rsidRDefault="00D26E38">
      <w:pPr>
        <w:rPr>
          <w:sz w:val="22"/>
          <w:szCs w:val="22"/>
        </w:rPr>
      </w:pPr>
    </w:p>
    <w:p w14:paraId="67565FA1" w14:textId="2FDE22D6" w:rsidR="00D26E38" w:rsidRPr="008C328A" w:rsidRDefault="00D26E38">
      <w:pPr>
        <w:rPr>
          <w:sz w:val="22"/>
          <w:szCs w:val="22"/>
        </w:rPr>
      </w:pPr>
      <w:r w:rsidRPr="008C328A">
        <w:rPr>
          <w:sz w:val="22"/>
          <w:szCs w:val="22"/>
        </w:rPr>
        <w:t xml:space="preserve">However, Patagonia’s </w:t>
      </w:r>
      <w:r w:rsidRPr="008C328A">
        <w:rPr>
          <w:i/>
          <w:iCs/>
          <w:sz w:val="22"/>
          <w:szCs w:val="22"/>
        </w:rPr>
        <w:t>Footprint Chronicles</w:t>
      </w:r>
      <w:r w:rsidRPr="008C328A">
        <w:rPr>
          <w:sz w:val="22"/>
          <w:szCs w:val="22"/>
        </w:rPr>
        <w:t xml:space="preserve"> only provides selective transparency, focusing on specific parts of the supply chain or certain environmental issues, while leaving out others. Whilst they do share a range of information surrounding their supply chain and practices, there is a lack of third-party verifications of this information, generating doubt about the reality of sustainable practices and the accessibility of materials and manufacturing to generate a supposedly sustainable product. The lack of third-party evidence leads to consumer speculation of “</w:t>
      </w:r>
      <w:proofErr w:type="gramStart"/>
      <w:r w:rsidRPr="008C328A">
        <w:rPr>
          <w:sz w:val="22"/>
          <w:szCs w:val="22"/>
        </w:rPr>
        <w:t>green-washing</w:t>
      </w:r>
      <w:proofErr w:type="gramEnd"/>
      <w:r w:rsidRPr="008C328A">
        <w:rPr>
          <w:sz w:val="22"/>
          <w:szCs w:val="22"/>
        </w:rPr>
        <w:t xml:space="preserve">”. Patagonia’s efforts are </w:t>
      </w:r>
      <w:proofErr w:type="gramStart"/>
      <w:r w:rsidRPr="008C328A">
        <w:rPr>
          <w:sz w:val="22"/>
          <w:szCs w:val="22"/>
        </w:rPr>
        <w:t>admirable,</w:t>
      </w:r>
      <w:proofErr w:type="gramEnd"/>
      <w:r w:rsidRPr="008C328A">
        <w:rPr>
          <w:sz w:val="22"/>
          <w:szCs w:val="22"/>
        </w:rPr>
        <w:t xml:space="preserve"> however the </w:t>
      </w:r>
      <w:r w:rsidRPr="008C328A">
        <w:rPr>
          <w:i/>
          <w:iCs/>
          <w:sz w:val="22"/>
          <w:szCs w:val="22"/>
        </w:rPr>
        <w:t>Footprint Chronicles</w:t>
      </w:r>
      <w:r w:rsidRPr="008C328A">
        <w:rPr>
          <w:sz w:val="22"/>
          <w:szCs w:val="22"/>
        </w:rPr>
        <w:t xml:space="preserve"> could be presenting an overly favourable picture of its environmental and social responsibility while not fully addressing areas of concern.</w:t>
      </w:r>
    </w:p>
    <w:p w14:paraId="1549D44A" w14:textId="77777777" w:rsidR="00D26E38" w:rsidRPr="008C328A" w:rsidRDefault="00D26E38">
      <w:pPr>
        <w:rPr>
          <w:sz w:val="22"/>
          <w:szCs w:val="22"/>
        </w:rPr>
      </w:pPr>
    </w:p>
    <w:p w14:paraId="071958F3" w14:textId="77777777" w:rsidR="00D26E38" w:rsidRPr="008C328A" w:rsidRDefault="00D26E38">
      <w:pPr>
        <w:rPr>
          <w:sz w:val="22"/>
          <w:szCs w:val="22"/>
        </w:rPr>
      </w:pPr>
      <w:r w:rsidRPr="008C328A">
        <w:rPr>
          <w:sz w:val="22"/>
          <w:szCs w:val="22"/>
        </w:rPr>
        <w:t xml:space="preserve">As a profit driven company, Patagonia’s message of </w:t>
      </w:r>
      <w:r w:rsidRPr="008C328A">
        <w:rPr>
          <w:b/>
          <w:bCs/>
          <w:sz w:val="22"/>
          <w:szCs w:val="22"/>
        </w:rPr>
        <w:t xml:space="preserve">“buy less and demand more” </w:t>
      </w:r>
      <w:r w:rsidRPr="008C328A">
        <w:rPr>
          <w:b/>
          <w:bCs/>
          <w:i/>
          <w:iCs/>
          <w:sz w:val="22"/>
          <w:szCs w:val="22"/>
        </w:rPr>
        <w:t xml:space="preserve">(Patagonia.com, 2014) </w:t>
      </w:r>
      <w:r w:rsidRPr="008C328A">
        <w:rPr>
          <w:sz w:val="22"/>
          <w:szCs w:val="22"/>
        </w:rPr>
        <w:t>can be easily perceived as contradictory, as the line between sustainability for global benefit and sustainability for brand benefit is tense. Considering that Patagonia’s products are premium priced, it can be argued that as a result, they have limited their market, excluding climate conscious customers who cannot afford their products, therefore making their sustainable efforts null as majority of consumers are yet again left with lower priced alternatives with worse environmental impacts.</w:t>
      </w:r>
    </w:p>
    <w:p w14:paraId="39D98002" w14:textId="77777777" w:rsidR="00D26E38" w:rsidRPr="008C328A" w:rsidRDefault="00D26E38">
      <w:pPr>
        <w:rPr>
          <w:sz w:val="22"/>
          <w:szCs w:val="22"/>
        </w:rPr>
      </w:pPr>
    </w:p>
    <w:p w14:paraId="61F99147" w14:textId="5BF644E8" w:rsidR="00D26E38" w:rsidRPr="008C328A" w:rsidRDefault="00D26E38">
      <w:pPr>
        <w:rPr>
          <w:sz w:val="22"/>
          <w:szCs w:val="22"/>
        </w:rPr>
      </w:pPr>
      <w:r w:rsidRPr="008C328A">
        <w:rPr>
          <w:sz w:val="22"/>
          <w:szCs w:val="22"/>
        </w:rPr>
        <w:t xml:space="preserve">The difficulty of following manifestos such as the </w:t>
      </w:r>
      <w:r w:rsidRPr="008C328A">
        <w:rPr>
          <w:i/>
          <w:iCs/>
          <w:sz w:val="22"/>
          <w:szCs w:val="22"/>
        </w:rPr>
        <w:t>First Things First</w:t>
      </w:r>
      <w:r w:rsidRPr="008C328A">
        <w:rPr>
          <w:sz w:val="22"/>
          <w:szCs w:val="22"/>
        </w:rPr>
        <w:t xml:space="preserve"> manifesto in the modern world, is that when designers do turn their attention towards sustainability and away from commercial work, it is so easy to criticise the intentions behind that change in design. Modern companies are aware of the profitable benefits from advertising their products as sustainable, therefore distorting the intentions behind a </w:t>
      </w:r>
      <w:r w:rsidR="008C328A" w:rsidRPr="008C328A">
        <w:rPr>
          <w:sz w:val="22"/>
          <w:szCs w:val="22"/>
        </w:rPr>
        <w:t>designer’s</w:t>
      </w:r>
      <w:r w:rsidRPr="008C328A">
        <w:rPr>
          <w:sz w:val="22"/>
          <w:szCs w:val="22"/>
        </w:rPr>
        <w:t xml:space="preserve"> choice to advocate for sustainable products.</w:t>
      </w:r>
    </w:p>
    <w:p w14:paraId="6AF13114" w14:textId="77777777" w:rsidR="00D26E38" w:rsidRPr="008C328A" w:rsidRDefault="00D26E38">
      <w:pPr>
        <w:rPr>
          <w:sz w:val="22"/>
          <w:szCs w:val="22"/>
        </w:rPr>
      </w:pPr>
    </w:p>
    <w:p w14:paraId="7BCFD9AB" w14:textId="03415263" w:rsidR="00D26E38" w:rsidRPr="008C328A" w:rsidRDefault="00676303">
      <w:pPr>
        <w:rPr>
          <w:sz w:val="22"/>
          <w:szCs w:val="22"/>
        </w:rPr>
      </w:pPr>
      <w:r w:rsidRPr="008C328A">
        <w:rPr>
          <w:sz w:val="22"/>
          <w:szCs w:val="22"/>
        </w:rPr>
        <w:t>However, IKEA, a multi-billion-dollar company and household name, have been striving for good design since the 70s. The founder, Ingvar Kamprad wrote down his vision and ideology for IKEA. He called it </w:t>
      </w:r>
      <w:r w:rsidRPr="008C328A">
        <w:rPr>
          <w:i/>
          <w:iCs/>
          <w:sz w:val="22"/>
          <w:szCs w:val="22"/>
        </w:rPr>
        <w:t>The Testament of a Furniture Dealer</w:t>
      </w:r>
      <w:r w:rsidRPr="008C328A">
        <w:rPr>
          <w:sz w:val="22"/>
          <w:szCs w:val="22"/>
        </w:rPr>
        <w:t xml:space="preserve">, in which are the foundations of IKEA’s philosophies on what makes good design. Kamprad stated that IKEA was to create a better </w:t>
      </w:r>
      <w:r w:rsidRPr="008C328A">
        <w:rPr>
          <w:sz w:val="22"/>
          <w:szCs w:val="22"/>
        </w:rPr>
        <w:lastRenderedPageBreak/>
        <w:t xml:space="preserve">everyday life for the many people </w:t>
      </w:r>
      <w:r w:rsidRPr="008C328A">
        <w:rPr>
          <w:b/>
          <w:bCs/>
          <w:sz w:val="22"/>
          <w:szCs w:val="22"/>
        </w:rPr>
        <w:t xml:space="preserve">“by offering a wide range of well-designed, functional home furnishing products at prices so low that as many people as possible will be able to afford them.” </w:t>
      </w:r>
      <w:r w:rsidRPr="008C328A">
        <w:rPr>
          <w:b/>
          <w:bCs/>
          <w:i/>
          <w:iCs/>
          <w:sz w:val="22"/>
          <w:szCs w:val="22"/>
        </w:rPr>
        <w:t xml:space="preserve">(WordPress </w:t>
      </w:r>
      <w:proofErr w:type="spellStart"/>
      <w:r w:rsidRPr="008C328A">
        <w:rPr>
          <w:b/>
          <w:bCs/>
          <w:i/>
          <w:iCs/>
          <w:sz w:val="22"/>
          <w:szCs w:val="22"/>
        </w:rPr>
        <w:t>på</w:t>
      </w:r>
      <w:proofErr w:type="spellEnd"/>
      <w:r w:rsidRPr="008C328A">
        <w:rPr>
          <w:b/>
          <w:bCs/>
          <w:i/>
          <w:iCs/>
          <w:sz w:val="22"/>
          <w:szCs w:val="22"/>
        </w:rPr>
        <w:t xml:space="preserve"> Azure, 2023) </w:t>
      </w:r>
      <w:r w:rsidRPr="008C328A">
        <w:rPr>
          <w:sz w:val="22"/>
          <w:szCs w:val="22"/>
        </w:rPr>
        <w:t xml:space="preserve">proving that commercial design is not evil design, but socially responsible when executed correctly. Many modern companies struggle to fulfil the ideals portrayed in such manifestos as the </w:t>
      </w:r>
      <w:r w:rsidRPr="008C328A">
        <w:rPr>
          <w:i/>
          <w:iCs/>
          <w:sz w:val="22"/>
          <w:szCs w:val="22"/>
        </w:rPr>
        <w:t>First Things First</w:t>
      </w:r>
      <w:r w:rsidRPr="008C328A">
        <w:rPr>
          <w:sz w:val="22"/>
          <w:szCs w:val="22"/>
        </w:rPr>
        <w:t xml:space="preserve"> manifesto, yet IKEA have been succeeding at this endeavour since 1976.</w:t>
      </w:r>
    </w:p>
    <w:p w14:paraId="02DD09FC" w14:textId="77777777" w:rsidR="00676303" w:rsidRPr="008C328A" w:rsidRDefault="00676303">
      <w:pPr>
        <w:rPr>
          <w:sz w:val="22"/>
          <w:szCs w:val="22"/>
        </w:rPr>
      </w:pPr>
    </w:p>
    <w:p w14:paraId="44B8530F" w14:textId="77777777" w:rsidR="00676303" w:rsidRPr="008C328A" w:rsidRDefault="00676303">
      <w:pPr>
        <w:rPr>
          <w:sz w:val="22"/>
          <w:szCs w:val="22"/>
        </w:rPr>
      </w:pPr>
      <w:r w:rsidRPr="008C328A">
        <w:rPr>
          <w:sz w:val="22"/>
          <w:szCs w:val="22"/>
        </w:rPr>
        <w:t xml:space="preserve">Currently IKEA are focused on their movement towards sustainability after a statistic was released in 2013 stating that they use </w:t>
      </w:r>
      <w:r w:rsidRPr="008C328A">
        <w:rPr>
          <w:b/>
          <w:bCs/>
          <w:sz w:val="22"/>
          <w:szCs w:val="22"/>
        </w:rPr>
        <w:t xml:space="preserve">“1% of the worlds wood” </w:t>
      </w:r>
      <w:r w:rsidRPr="008C328A">
        <w:rPr>
          <w:b/>
          <w:bCs/>
          <w:i/>
          <w:iCs/>
          <w:sz w:val="22"/>
          <w:szCs w:val="22"/>
        </w:rPr>
        <w:t xml:space="preserve">(Anon, n.d.) </w:t>
      </w:r>
      <w:r w:rsidRPr="008C328A">
        <w:rPr>
          <w:sz w:val="22"/>
          <w:szCs w:val="22"/>
        </w:rPr>
        <w:t xml:space="preserve">since, IKEA have claimed to be working on becoming a more circular business, focusing attention on to their sourcing of energy and materials all the way to how they design their products with the aim of not only making their products from renewable resources, but insuring they are fully recyclable or repairable. </w:t>
      </w:r>
    </w:p>
    <w:p w14:paraId="22531F30" w14:textId="77777777" w:rsidR="00676303" w:rsidRPr="008C328A" w:rsidRDefault="00676303">
      <w:pPr>
        <w:rPr>
          <w:sz w:val="22"/>
          <w:szCs w:val="22"/>
        </w:rPr>
      </w:pPr>
    </w:p>
    <w:p w14:paraId="1F8BCBE0" w14:textId="6E57332C" w:rsidR="00676303" w:rsidRPr="008C328A" w:rsidRDefault="00676303">
      <w:pPr>
        <w:rPr>
          <w:sz w:val="22"/>
          <w:szCs w:val="22"/>
        </w:rPr>
      </w:pPr>
      <w:r w:rsidRPr="008C328A">
        <w:rPr>
          <w:sz w:val="22"/>
          <w:szCs w:val="22"/>
        </w:rPr>
        <w:t>IKEA say that “</w:t>
      </w:r>
      <w:r w:rsidRPr="008C328A">
        <w:rPr>
          <w:b/>
          <w:bCs/>
          <w:sz w:val="22"/>
          <w:szCs w:val="22"/>
        </w:rPr>
        <w:t xml:space="preserve">more than 60% of IKEA products are based on renewable materials and more than 10% contain recycled materials.” </w:t>
      </w:r>
      <w:r w:rsidRPr="008C328A">
        <w:rPr>
          <w:b/>
          <w:bCs/>
          <w:i/>
          <w:iCs/>
          <w:sz w:val="22"/>
          <w:szCs w:val="22"/>
        </w:rPr>
        <w:t>(Ikea.com, 2024</w:t>
      </w:r>
      <w:r w:rsidRPr="008C328A">
        <w:rPr>
          <w:b/>
          <w:bCs/>
          <w:sz w:val="22"/>
          <w:szCs w:val="22"/>
        </w:rPr>
        <w:t xml:space="preserve">) </w:t>
      </w:r>
      <w:r w:rsidRPr="008C328A">
        <w:rPr>
          <w:sz w:val="22"/>
          <w:szCs w:val="22"/>
        </w:rPr>
        <w:t xml:space="preserve">proving that international behemoth of a business such as IKEA are capable of setting standards and aims for sustainable practices whilst keeping prices affordable for </w:t>
      </w:r>
      <w:proofErr w:type="gramStart"/>
      <w:r w:rsidRPr="008C328A">
        <w:rPr>
          <w:sz w:val="22"/>
          <w:szCs w:val="22"/>
        </w:rPr>
        <w:t>all, and</w:t>
      </w:r>
      <w:proofErr w:type="gramEnd"/>
      <w:r w:rsidRPr="008C328A">
        <w:rPr>
          <w:sz w:val="22"/>
          <w:szCs w:val="22"/>
        </w:rPr>
        <w:t xml:space="preserve"> therefore maintaining the philosophies of design out in their original manifesto. </w:t>
      </w:r>
    </w:p>
    <w:p w14:paraId="1CA06ACC" w14:textId="77777777" w:rsidR="00C435C0" w:rsidRPr="008C328A" w:rsidRDefault="00C435C0">
      <w:pPr>
        <w:rPr>
          <w:sz w:val="22"/>
          <w:szCs w:val="22"/>
        </w:rPr>
      </w:pPr>
    </w:p>
    <w:p w14:paraId="6417F0DE" w14:textId="008A3C94" w:rsidR="00676303" w:rsidRPr="008C328A" w:rsidRDefault="00676303">
      <w:pPr>
        <w:rPr>
          <w:sz w:val="22"/>
          <w:szCs w:val="22"/>
        </w:rPr>
      </w:pPr>
      <w:r w:rsidRPr="008C328A">
        <w:rPr>
          <w:sz w:val="22"/>
          <w:szCs w:val="22"/>
        </w:rPr>
        <w:t xml:space="preserve">A good way for designers and businesses to embody the premise of good design, sustainable design and pleasurable design can be obtained from Stefan Sagmeister’s </w:t>
      </w:r>
      <w:r w:rsidRPr="008C328A">
        <w:rPr>
          <w:i/>
          <w:iCs/>
          <w:sz w:val="22"/>
          <w:szCs w:val="22"/>
        </w:rPr>
        <w:t>Do It</w:t>
      </w:r>
      <w:r w:rsidRPr="008C328A">
        <w:rPr>
          <w:sz w:val="22"/>
          <w:szCs w:val="22"/>
        </w:rPr>
        <w:t xml:space="preserve"> manifesto. Within his manifesto Sagmeister introduces the philosophies of Do it now, </w:t>
      </w:r>
      <w:proofErr w:type="gramStart"/>
      <w:r w:rsidRPr="008C328A">
        <w:rPr>
          <w:sz w:val="22"/>
          <w:szCs w:val="22"/>
        </w:rPr>
        <w:t>Do</w:t>
      </w:r>
      <w:proofErr w:type="gramEnd"/>
      <w:r w:rsidRPr="008C328A">
        <w:rPr>
          <w:sz w:val="22"/>
          <w:szCs w:val="22"/>
        </w:rPr>
        <w:t xml:space="preserve"> it with passion and Do it even if you don’t know how. </w:t>
      </w:r>
    </w:p>
    <w:p w14:paraId="628CDA3D" w14:textId="76F1DAA6" w:rsidR="00676303" w:rsidRPr="008C328A" w:rsidRDefault="00676303">
      <w:pPr>
        <w:rPr>
          <w:sz w:val="22"/>
          <w:szCs w:val="22"/>
        </w:rPr>
      </w:pPr>
      <w:r w:rsidRPr="008C328A">
        <w:rPr>
          <w:sz w:val="22"/>
          <w:szCs w:val="22"/>
        </w:rPr>
        <w:t xml:space="preserve">These are great starting points for any designer or business looking to build their future. The </w:t>
      </w:r>
      <w:r w:rsidRPr="008C328A">
        <w:rPr>
          <w:i/>
          <w:iCs/>
          <w:sz w:val="22"/>
          <w:szCs w:val="22"/>
        </w:rPr>
        <w:t>Do It</w:t>
      </w:r>
      <w:r w:rsidRPr="008C328A">
        <w:rPr>
          <w:sz w:val="22"/>
          <w:szCs w:val="22"/>
        </w:rPr>
        <w:t xml:space="preserve"> manifesto teaches that one should not procrastinate the work they do as this often gets in the way of progress, this could be taken as any designer contemplating how they are going to improve their projects to be sustainable and socially valuable, should commit and try, even if they don’t get it right the first time. Without trial and error how would society move forward, it is vital to learn from our mistakes and do it with passion. The more the designer commits and cares about their work, the more successful their attempts towards perfection will be. </w:t>
      </w:r>
    </w:p>
    <w:p w14:paraId="2DF062DF" w14:textId="77777777" w:rsidR="00676303" w:rsidRPr="008C328A" w:rsidRDefault="00676303">
      <w:pPr>
        <w:rPr>
          <w:sz w:val="22"/>
          <w:szCs w:val="22"/>
        </w:rPr>
      </w:pPr>
    </w:p>
    <w:p w14:paraId="57B6AA2F" w14:textId="320B687B" w:rsidR="00F12B68" w:rsidRPr="008C328A" w:rsidRDefault="00F12B68">
      <w:pPr>
        <w:rPr>
          <w:sz w:val="22"/>
          <w:szCs w:val="22"/>
        </w:rPr>
      </w:pPr>
      <w:r w:rsidRPr="008C328A">
        <w:rPr>
          <w:sz w:val="22"/>
          <w:szCs w:val="22"/>
        </w:rPr>
        <w:t xml:space="preserve">Sagmeitser contradicts Garlands manifesto as it can be inferred Sagmeister believes that as long as the designer is fulfilled by the work they produce, and can survive financially, then the work of the designer is in fact, societally valuable. It could be argued that the most value to society comes from the </w:t>
      </w:r>
      <w:r w:rsidR="008C328A" w:rsidRPr="008C328A">
        <w:rPr>
          <w:sz w:val="22"/>
          <w:szCs w:val="22"/>
        </w:rPr>
        <w:t>designer’s</w:t>
      </w:r>
      <w:r w:rsidRPr="008C328A">
        <w:rPr>
          <w:sz w:val="22"/>
          <w:szCs w:val="22"/>
        </w:rPr>
        <w:t xml:space="preserve"> personal satisfaction of delivering a product they believe is for the greater good despite working for a for-profit company. Considering that commercial design is the most accessible design, it can therefore also be considered societally valuable despite coming from a for-profit company. </w:t>
      </w:r>
    </w:p>
    <w:p w14:paraId="130416EB" w14:textId="77777777" w:rsidR="00F12B68" w:rsidRPr="008C328A" w:rsidRDefault="00F12B68">
      <w:pPr>
        <w:rPr>
          <w:sz w:val="22"/>
          <w:szCs w:val="22"/>
        </w:rPr>
      </w:pPr>
    </w:p>
    <w:p w14:paraId="74FB3C0B" w14:textId="1EAC2486" w:rsidR="00F12B68" w:rsidRPr="008C328A" w:rsidRDefault="00F12B68">
      <w:pPr>
        <w:rPr>
          <w:sz w:val="22"/>
          <w:szCs w:val="22"/>
        </w:rPr>
      </w:pPr>
      <w:r w:rsidRPr="008C328A">
        <w:rPr>
          <w:sz w:val="22"/>
          <w:szCs w:val="22"/>
        </w:rPr>
        <w:t xml:space="preserve">Overall, if the designer is fulfilled by the work they produce and the benefit their work has for the masses, then regardless of who or where they work for, the designer and </w:t>
      </w:r>
      <w:r w:rsidR="008C328A" w:rsidRPr="008C328A">
        <w:rPr>
          <w:sz w:val="22"/>
          <w:szCs w:val="22"/>
        </w:rPr>
        <w:t>their</w:t>
      </w:r>
      <w:r w:rsidRPr="008C328A">
        <w:rPr>
          <w:sz w:val="22"/>
          <w:szCs w:val="22"/>
        </w:rPr>
        <w:t xml:space="preserve"> work are of value to society. If the designer is truly a good designer with evolution, sustainability and society at the heart of their work then they have in fact not </w:t>
      </w:r>
      <w:r w:rsidRPr="008C328A">
        <w:rPr>
          <w:b/>
          <w:bCs/>
          <w:sz w:val="22"/>
          <w:szCs w:val="22"/>
        </w:rPr>
        <w:t xml:space="preserve">“flogged their skill and imagination” </w:t>
      </w:r>
      <w:r w:rsidRPr="008C328A">
        <w:rPr>
          <w:b/>
          <w:bCs/>
          <w:i/>
          <w:iCs/>
          <w:sz w:val="22"/>
          <w:szCs w:val="22"/>
        </w:rPr>
        <w:t xml:space="preserve">(Wright et al., n.d.) </w:t>
      </w:r>
      <w:r w:rsidRPr="008C328A">
        <w:rPr>
          <w:sz w:val="22"/>
          <w:szCs w:val="22"/>
        </w:rPr>
        <w:t xml:space="preserve">why should we base our criticism of what truly makes good design from the designer or their place of work when </w:t>
      </w:r>
      <w:r w:rsidR="008C328A" w:rsidRPr="008C328A">
        <w:rPr>
          <w:sz w:val="22"/>
          <w:szCs w:val="22"/>
        </w:rPr>
        <w:t xml:space="preserve">it is </w:t>
      </w:r>
      <w:r w:rsidRPr="008C328A">
        <w:rPr>
          <w:sz w:val="22"/>
          <w:szCs w:val="22"/>
        </w:rPr>
        <w:t xml:space="preserve">the design itself that matters the most. </w:t>
      </w:r>
    </w:p>
    <w:p w14:paraId="0A484859" w14:textId="77777777" w:rsidR="00F12B68" w:rsidRPr="008C328A" w:rsidRDefault="00F12B68">
      <w:pPr>
        <w:rPr>
          <w:sz w:val="22"/>
          <w:szCs w:val="22"/>
        </w:rPr>
      </w:pPr>
    </w:p>
    <w:p w14:paraId="083613AD" w14:textId="77777777" w:rsidR="008C328A" w:rsidRDefault="008C328A">
      <w:pPr>
        <w:rPr>
          <w:sz w:val="22"/>
          <w:szCs w:val="22"/>
        </w:rPr>
      </w:pPr>
    </w:p>
    <w:p w14:paraId="4200CE6F" w14:textId="77777777" w:rsidR="008C328A" w:rsidRDefault="008C328A">
      <w:pPr>
        <w:rPr>
          <w:sz w:val="22"/>
          <w:szCs w:val="22"/>
        </w:rPr>
      </w:pPr>
    </w:p>
    <w:p w14:paraId="707057DE" w14:textId="77777777" w:rsidR="008C328A" w:rsidRDefault="008C328A">
      <w:pPr>
        <w:rPr>
          <w:sz w:val="22"/>
          <w:szCs w:val="22"/>
        </w:rPr>
      </w:pPr>
    </w:p>
    <w:p w14:paraId="7ADC9BDB" w14:textId="77777777" w:rsidR="008C328A" w:rsidRDefault="008C328A">
      <w:pPr>
        <w:rPr>
          <w:sz w:val="22"/>
          <w:szCs w:val="22"/>
        </w:rPr>
      </w:pPr>
    </w:p>
    <w:p w14:paraId="7AE50C97" w14:textId="20E7E22D" w:rsidR="00F12B68" w:rsidRPr="008C328A" w:rsidRDefault="00F12B68">
      <w:pPr>
        <w:rPr>
          <w:sz w:val="22"/>
          <w:szCs w:val="22"/>
        </w:rPr>
      </w:pPr>
      <w:r w:rsidRPr="008C328A">
        <w:rPr>
          <w:sz w:val="22"/>
          <w:szCs w:val="22"/>
        </w:rPr>
        <w:lastRenderedPageBreak/>
        <w:t>From my research, I have compiled my own personal manifesto:</w:t>
      </w:r>
    </w:p>
    <w:p w14:paraId="7D35DFEB" w14:textId="77777777" w:rsidR="00F12B68" w:rsidRDefault="00F12B68">
      <w:pPr>
        <w:rPr>
          <w:sz w:val="22"/>
          <w:szCs w:val="22"/>
        </w:rPr>
      </w:pPr>
    </w:p>
    <w:p w14:paraId="24BE488C" w14:textId="77777777" w:rsidR="008C328A" w:rsidRPr="008C328A" w:rsidRDefault="008C328A">
      <w:pPr>
        <w:rPr>
          <w:sz w:val="22"/>
          <w:szCs w:val="22"/>
        </w:rPr>
      </w:pPr>
    </w:p>
    <w:p w14:paraId="1AE9BC4E" w14:textId="2CCB8AE2" w:rsidR="00F12B68" w:rsidRPr="008C328A" w:rsidRDefault="00F12B68" w:rsidP="00F12B68">
      <w:pPr>
        <w:pStyle w:val="ListParagraph"/>
        <w:numPr>
          <w:ilvl w:val="0"/>
          <w:numId w:val="1"/>
        </w:numPr>
        <w:rPr>
          <w:sz w:val="22"/>
          <w:szCs w:val="22"/>
        </w:rPr>
      </w:pPr>
      <w:r w:rsidRPr="008C328A">
        <w:rPr>
          <w:sz w:val="22"/>
          <w:szCs w:val="22"/>
        </w:rPr>
        <w:t xml:space="preserve">Foresight is the key to design. Designers should reflect on the past and learn from their mistakes and the mistakes of others to generate good designs. </w:t>
      </w:r>
    </w:p>
    <w:p w14:paraId="418FE164" w14:textId="77777777" w:rsidR="00F12B68" w:rsidRPr="008C328A" w:rsidRDefault="00F12B68" w:rsidP="00F12B68">
      <w:pPr>
        <w:pStyle w:val="ListParagraph"/>
        <w:rPr>
          <w:sz w:val="22"/>
          <w:szCs w:val="22"/>
        </w:rPr>
      </w:pPr>
    </w:p>
    <w:p w14:paraId="4E7561B5" w14:textId="3A2D620F" w:rsidR="00F12B68" w:rsidRPr="008C328A" w:rsidRDefault="00F12B68" w:rsidP="00F12B68">
      <w:pPr>
        <w:pStyle w:val="ListParagraph"/>
        <w:numPr>
          <w:ilvl w:val="0"/>
          <w:numId w:val="1"/>
        </w:numPr>
        <w:rPr>
          <w:sz w:val="22"/>
          <w:szCs w:val="22"/>
        </w:rPr>
      </w:pPr>
      <w:r w:rsidRPr="008C328A">
        <w:rPr>
          <w:sz w:val="22"/>
          <w:szCs w:val="22"/>
        </w:rPr>
        <w:t>Regardless of the means, if the design produced in of substance to the designer or to society, it is valuable.</w:t>
      </w:r>
    </w:p>
    <w:p w14:paraId="0EC1E569" w14:textId="77777777" w:rsidR="00F12B68" w:rsidRPr="008C328A" w:rsidRDefault="00F12B68" w:rsidP="00F12B68">
      <w:pPr>
        <w:pStyle w:val="ListParagraph"/>
        <w:rPr>
          <w:sz w:val="22"/>
          <w:szCs w:val="22"/>
        </w:rPr>
      </w:pPr>
    </w:p>
    <w:p w14:paraId="1564879E" w14:textId="2629BFC7" w:rsidR="00F12B68" w:rsidRPr="008C328A" w:rsidRDefault="00F12B68" w:rsidP="00F12B68">
      <w:pPr>
        <w:pStyle w:val="ListParagraph"/>
        <w:numPr>
          <w:ilvl w:val="0"/>
          <w:numId w:val="1"/>
        </w:numPr>
        <w:rPr>
          <w:sz w:val="22"/>
          <w:szCs w:val="22"/>
        </w:rPr>
      </w:pPr>
      <w:r w:rsidRPr="008C328A">
        <w:rPr>
          <w:sz w:val="22"/>
          <w:szCs w:val="22"/>
        </w:rPr>
        <w:t>In the age of technology, strive to be present in reality. Only then can we focus on producing work of value.</w:t>
      </w:r>
    </w:p>
    <w:p w14:paraId="76694770" w14:textId="77777777" w:rsidR="00F12B68" w:rsidRPr="008C328A" w:rsidRDefault="00F12B68" w:rsidP="00F12B68">
      <w:pPr>
        <w:pStyle w:val="ListParagraph"/>
        <w:rPr>
          <w:sz w:val="22"/>
          <w:szCs w:val="22"/>
        </w:rPr>
      </w:pPr>
    </w:p>
    <w:p w14:paraId="7756AE69" w14:textId="6326A41F" w:rsidR="00F12B68" w:rsidRPr="008C328A" w:rsidRDefault="00F12B68" w:rsidP="00F12B68">
      <w:pPr>
        <w:pStyle w:val="ListParagraph"/>
        <w:numPr>
          <w:ilvl w:val="0"/>
          <w:numId w:val="1"/>
        </w:numPr>
        <w:rPr>
          <w:sz w:val="22"/>
          <w:szCs w:val="22"/>
        </w:rPr>
      </w:pPr>
      <w:r w:rsidRPr="008C328A">
        <w:rPr>
          <w:sz w:val="22"/>
          <w:szCs w:val="22"/>
        </w:rPr>
        <w:t xml:space="preserve">Art is to be interpreted differently by each viewer, and we cannot get caught up in differences of opinion when there is work to be done. </w:t>
      </w:r>
    </w:p>
    <w:p w14:paraId="4FB58590" w14:textId="77777777" w:rsidR="00F12B68" w:rsidRPr="008C328A" w:rsidRDefault="00F12B68" w:rsidP="00F12B68">
      <w:pPr>
        <w:pStyle w:val="ListParagraph"/>
        <w:rPr>
          <w:sz w:val="22"/>
          <w:szCs w:val="22"/>
        </w:rPr>
      </w:pPr>
    </w:p>
    <w:p w14:paraId="59E6CE1A" w14:textId="77777777" w:rsidR="00F12B68" w:rsidRPr="008C328A" w:rsidRDefault="00F12B68" w:rsidP="00F12B68">
      <w:pPr>
        <w:pStyle w:val="ListParagraph"/>
        <w:numPr>
          <w:ilvl w:val="0"/>
          <w:numId w:val="1"/>
        </w:numPr>
        <w:rPr>
          <w:sz w:val="22"/>
          <w:szCs w:val="22"/>
        </w:rPr>
      </w:pPr>
      <w:r w:rsidRPr="008C328A">
        <w:rPr>
          <w:sz w:val="22"/>
          <w:szCs w:val="22"/>
        </w:rPr>
        <w:t>Designers have a duty to create beauty with discoverability and understanding.</w:t>
      </w:r>
    </w:p>
    <w:p w14:paraId="6D4D3CCF" w14:textId="77777777" w:rsidR="00F12B68" w:rsidRPr="008C328A" w:rsidRDefault="00F12B68" w:rsidP="00F12B68">
      <w:pPr>
        <w:pStyle w:val="ListParagraph"/>
        <w:rPr>
          <w:sz w:val="22"/>
          <w:szCs w:val="22"/>
        </w:rPr>
      </w:pPr>
    </w:p>
    <w:p w14:paraId="73520961" w14:textId="7D587629" w:rsidR="00F12B68" w:rsidRPr="008C328A" w:rsidRDefault="00F12B68" w:rsidP="00F12B68">
      <w:pPr>
        <w:pStyle w:val="ListParagraph"/>
        <w:numPr>
          <w:ilvl w:val="0"/>
          <w:numId w:val="1"/>
        </w:numPr>
        <w:rPr>
          <w:sz w:val="22"/>
          <w:szCs w:val="22"/>
        </w:rPr>
      </w:pPr>
      <w:r w:rsidRPr="008C328A">
        <w:rPr>
          <w:sz w:val="22"/>
          <w:szCs w:val="22"/>
        </w:rPr>
        <w:t xml:space="preserve">Emotional intelligence is as important as academic intelligence. As long as the designer knows what they are producing is right, then they can do no wrong. </w:t>
      </w:r>
    </w:p>
    <w:p w14:paraId="236CBDF9" w14:textId="77777777" w:rsidR="00F12B68" w:rsidRPr="008C328A" w:rsidRDefault="00F12B68" w:rsidP="00F12B68">
      <w:pPr>
        <w:pStyle w:val="ListParagraph"/>
        <w:rPr>
          <w:sz w:val="22"/>
          <w:szCs w:val="22"/>
        </w:rPr>
      </w:pPr>
    </w:p>
    <w:p w14:paraId="1A03EB76" w14:textId="77777777" w:rsidR="00F12B68" w:rsidRPr="008C328A" w:rsidRDefault="00F12B68" w:rsidP="00F12B68">
      <w:pPr>
        <w:pStyle w:val="ListParagraph"/>
        <w:rPr>
          <w:sz w:val="22"/>
          <w:szCs w:val="22"/>
        </w:rPr>
      </w:pPr>
    </w:p>
    <w:p w14:paraId="28012A03" w14:textId="4F364170" w:rsidR="00F12B68" w:rsidRPr="008C328A" w:rsidRDefault="00F12B68" w:rsidP="00F12B68">
      <w:pPr>
        <w:pStyle w:val="ListParagraph"/>
        <w:numPr>
          <w:ilvl w:val="0"/>
          <w:numId w:val="1"/>
        </w:numPr>
        <w:rPr>
          <w:sz w:val="22"/>
          <w:szCs w:val="22"/>
        </w:rPr>
      </w:pPr>
      <w:r w:rsidRPr="008C328A">
        <w:rPr>
          <w:sz w:val="22"/>
          <w:szCs w:val="22"/>
        </w:rPr>
        <w:t>Societally valued design is worthless if it can benefit the masses. It cannot truly be of value if it cannot help.</w:t>
      </w:r>
    </w:p>
    <w:p w14:paraId="598E4865" w14:textId="77777777" w:rsidR="00F12B68" w:rsidRPr="008C328A" w:rsidRDefault="00F12B68" w:rsidP="00F12B68">
      <w:pPr>
        <w:pStyle w:val="ListParagraph"/>
        <w:rPr>
          <w:sz w:val="22"/>
          <w:szCs w:val="22"/>
        </w:rPr>
      </w:pPr>
    </w:p>
    <w:p w14:paraId="175D6E9D" w14:textId="04EC7A55" w:rsidR="00F12B68" w:rsidRPr="008C328A" w:rsidRDefault="00F12B68" w:rsidP="00F12B68">
      <w:pPr>
        <w:pStyle w:val="ListParagraph"/>
        <w:numPr>
          <w:ilvl w:val="0"/>
          <w:numId w:val="1"/>
        </w:numPr>
        <w:rPr>
          <w:sz w:val="22"/>
          <w:szCs w:val="22"/>
        </w:rPr>
      </w:pPr>
      <w:r w:rsidRPr="008C328A">
        <w:rPr>
          <w:sz w:val="22"/>
          <w:szCs w:val="22"/>
        </w:rPr>
        <w:t>Transparency is key for the future, designers must admit to their mistakes and their successes</w:t>
      </w:r>
    </w:p>
    <w:p w14:paraId="4ADE63A4" w14:textId="77777777" w:rsidR="00F12B68" w:rsidRPr="008C328A" w:rsidRDefault="00F12B68" w:rsidP="00F12B68">
      <w:pPr>
        <w:pStyle w:val="ListParagraph"/>
        <w:rPr>
          <w:sz w:val="22"/>
          <w:szCs w:val="22"/>
        </w:rPr>
      </w:pPr>
    </w:p>
    <w:p w14:paraId="30305FF7" w14:textId="77777777" w:rsidR="00F12B68" w:rsidRPr="008C328A" w:rsidRDefault="00F12B68" w:rsidP="00F12B68">
      <w:pPr>
        <w:pStyle w:val="ListParagraph"/>
        <w:rPr>
          <w:sz w:val="22"/>
          <w:szCs w:val="22"/>
        </w:rPr>
      </w:pPr>
    </w:p>
    <w:p w14:paraId="359BB8E0" w14:textId="534E6F20" w:rsidR="00F12B68" w:rsidRPr="008C328A" w:rsidRDefault="00F12B68" w:rsidP="00F12B68">
      <w:pPr>
        <w:pStyle w:val="ListParagraph"/>
        <w:numPr>
          <w:ilvl w:val="0"/>
          <w:numId w:val="1"/>
        </w:numPr>
        <w:rPr>
          <w:sz w:val="22"/>
          <w:szCs w:val="22"/>
        </w:rPr>
      </w:pPr>
      <w:r w:rsidRPr="008C328A">
        <w:rPr>
          <w:sz w:val="22"/>
          <w:szCs w:val="22"/>
        </w:rPr>
        <w:t>Designers must uphold integrity by prioritizing designs that generate solutions that address real-world problems, improving quality of life for individuals and communities.</w:t>
      </w:r>
    </w:p>
    <w:p w14:paraId="6BD448DA" w14:textId="77777777" w:rsidR="00F12B68" w:rsidRPr="008C328A" w:rsidRDefault="00F12B68" w:rsidP="00F12B68">
      <w:pPr>
        <w:pStyle w:val="ListParagraph"/>
        <w:rPr>
          <w:sz w:val="22"/>
          <w:szCs w:val="22"/>
        </w:rPr>
      </w:pPr>
    </w:p>
    <w:p w14:paraId="29647AA5" w14:textId="11BE654E" w:rsidR="00F12B68" w:rsidRPr="008C328A" w:rsidRDefault="00F12B68" w:rsidP="00F12B68">
      <w:pPr>
        <w:pStyle w:val="ListParagraph"/>
        <w:numPr>
          <w:ilvl w:val="0"/>
          <w:numId w:val="1"/>
        </w:numPr>
        <w:rPr>
          <w:sz w:val="22"/>
          <w:szCs w:val="22"/>
        </w:rPr>
      </w:pPr>
      <w:r w:rsidRPr="008C328A">
        <w:rPr>
          <w:sz w:val="22"/>
          <w:szCs w:val="22"/>
        </w:rPr>
        <w:t>Design to enhance relationships—between individuals, communities, and the environment</w:t>
      </w:r>
      <w:r w:rsidR="008C328A" w:rsidRPr="008C328A">
        <w:rPr>
          <w:sz w:val="22"/>
          <w:szCs w:val="22"/>
        </w:rPr>
        <w:t>.</w:t>
      </w:r>
    </w:p>
    <w:p w14:paraId="770734ED" w14:textId="77777777" w:rsidR="00F12B68" w:rsidRPr="008C328A" w:rsidRDefault="00F12B68" w:rsidP="00F12B68">
      <w:pPr>
        <w:pStyle w:val="ListParagraph"/>
        <w:rPr>
          <w:sz w:val="22"/>
          <w:szCs w:val="22"/>
        </w:rPr>
      </w:pPr>
    </w:p>
    <w:p w14:paraId="0178BF61" w14:textId="10CCF15C" w:rsidR="00676303" w:rsidRPr="008C328A" w:rsidRDefault="00676303">
      <w:pPr>
        <w:rPr>
          <w:sz w:val="22"/>
          <w:szCs w:val="22"/>
        </w:rPr>
      </w:pPr>
    </w:p>
    <w:p w14:paraId="7761EAA8" w14:textId="77777777" w:rsidR="00C435C0" w:rsidRPr="008C328A" w:rsidRDefault="00C435C0">
      <w:pPr>
        <w:rPr>
          <w:sz w:val="22"/>
          <w:szCs w:val="22"/>
        </w:rPr>
      </w:pPr>
    </w:p>
    <w:p w14:paraId="6653FFE2" w14:textId="77777777" w:rsidR="00C435C0" w:rsidRPr="008C328A" w:rsidRDefault="00C435C0">
      <w:pPr>
        <w:rPr>
          <w:sz w:val="22"/>
          <w:szCs w:val="22"/>
        </w:rPr>
      </w:pPr>
    </w:p>
    <w:p w14:paraId="0A49B608" w14:textId="77777777" w:rsidR="00C435C0" w:rsidRPr="008C328A" w:rsidRDefault="00C435C0">
      <w:pPr>
        <w:rPr>
          <w:sz w:val="22"/>
          <w:szCs w:val="22"/>
        </w:rPr>
      </w:pPr>
    </w:p>
    <w:p w14:paraId="5F4D8AB7" w14:textId="48D21FAC" w:rsidR="006D311B" w:rsidRPr="008C328A" w:rsidRDefault="006D311B" w:rsidP="006D311B">
      <w:pPr>
        <w:rPr>
          <w:sz w:val="22"/>
          <w:szCs w:val="22"/>
        </w:rPr>
      </w:pPr>
    </w:p>
    <w:p w14:paraId="7D323454" w14:textId="77777777" w:rsidR="006D311B" w:rsidRPr="008C328A" w:rsidRDefault="006D311B" w:rsidP="006D311B">
      <w:pPr>
        <w:rPr>
          <w:sz w:val="22"/>
          <w:szCs w:val="22"/>
        </w:rPr>
      </w:pPr>
    </w:p>
    <w:p w14:paraId="6530FCEC" w14:textId="77777777" w:rsidR="006D311B" w:rsidRPr="008C328A" w:rsidRDefault="006D311B" w:rsidP="006D311B">
      <w:pPr>
        <w:rPr>
          <w:sz w:val="22"/>
          <w:szCs w:val="22"/>
        </w:rPr>
      </w:pPr>
    </w:p>
    <w:p w14:paraId="4A7454F9" w14:textId="77777777" w:rsidR="006D311B" w:rsidRPr="008C328A" w:rsidRDefault="006D311B" w:rsidP="006D311B">
      <w:pPr>
        <w:rPr>
          <w:sz w:val="22"/>
          <w:szCs w:val="22"/>
        </w:rPr>
      </w:pPr>
    </w:p>
    <w:p w14:paraId="714F1222" w14:textId="77777777" w:rsidR="006D311B" w:rsidRPr="008C328A" w:rsidRDefault="006D311B" w:rsidP="006D311B">
      <w:pPr>
        <w:rPr>
          <w:sz w:val="22"/>
          <w:szCs w:val="22"/>
        </w:rPr>
      </w:pPr>
    </w:p>
    <w:p w14:paraId="63D24848" w14:textId="77777777" w:rsidR="006D311B" w:rsidRPr="008C328A" w:rsidRDefault="006D311B" w:rsidP="006D311B">
      <w:pPr>
        <w:rPr>
          <w:sz w:val="22"/>
          <w:szCs w:val="22"/>
        </w:rPr>
      </w:pPr>
    </w:p>
    <w:p w14:paraId="4F880CE1" w14:textId="77777777" w:rsidR="006D311B" w:rsidRPr="008C328A" w:rsidRDefault="006D311B" w:rsidP="006D311B">
      <w:pPr>
        <w:rPr>
          <w:sz w:val="22"/>
          <w:szCs w:val="22"/>
        </w:rPr>
      </w:pPr>
    </w:p>
    <w:p w14:paraId="3D018443" w14:textId="77777777" w:rsidR="006D311B" w:rsidRPr="008C328A" w:rsidRDefault="006D311B" w:rsidP="006D311B">
      <w:pPr>
        <w:rPr>
          <w:sz w:val="22"/>
          <w:szCs w:val="22"/>
        </w:rPr>
      </w:pPr>
    </w:p>
    <w:p w14:paraId="5A345F1F" w14:textId="77777777" w:rsidR="006D311B" w:rsidRPr="008C328A" w:rsidRDefault="006D311B" w:rsidP="006D311B">
      <w:pPr>
        <w:rPr>
          <w:sz w:val="22"/>
          <w:szCs w:val="22"/>
        </w:rPr>
      </w:pPr>
    </w:p>
    <w:p w14:paraId="2B7DDC8B" w14:textId="77777777" w:rsidR="00676303" w:rsidRPr="008C328A" w:rsidRDefault="00676303" w:rsidP="006D311B">
      <w:pPr>
        <w:rPr>
          <w:sz w:val="22"/>
          <w:szCs w:val="22"/>
        </w:rPr>
      </w:pPr>
    </w:p>
    <w:p w14:paraId="2703B97B" w14:textId="77777777" w:rsidR="00676303" w:rsidRPr="008C328A" w:rsidRDefault="00676303" w:rsidP="006D311B">
      <w:pPr>
        <w:rPr>
          <w:sz w:val="22"/>
          <w:szCs w:val="22"/>
        </w:rPr>
      </w:pPr>
    </w:p>
    <w:p w14:paraId="72FD391F" w14:textId="77777777" w:rsidR="00C40285" w:rsidRPr="008C328A" w:rsidRDefault="00C40285" w:rsidP="006D311B">
      <w:pPr>
        <w:rPr>
          <w:sz w:val="22"/>
          <w:szCs w:val="22"/>
        </w:rPr>
      </w:pPr>
    </w:p>
    <w:p w14:paraId="4082A125" w14:textId="77777777" w:rsidR="008C328A" w:rsidRDefault="008C328A" w:rsidP="006D311B">
      <w:pPr>
        <w:rPr>
          <w:sz w:val="22"/>
          <w:szCs w:val="22"/>
        </w:rPr>
      </w:pPr>
    </w:p>
    <w:p w14:paraId="3CFBAAB5" w14:textId="7C5413A5" w:rsidR="006D311B" w:rsidRPr="008C328A" w:rsidRDefault="006D311B" w:rsidP="006D311B">
      <w:pPr>
        <w:rPr>
          <w:sz w:val="22"/>
          <w:szCs w:val="22"/>
        </w:rPr>
      </w:pPr>
      <w:r w:rsidRPr="008C328A">
        <w:rPr>
          <w:sz w:val="22"/>
          <w:szCs w:val="22"/>
        </w:rPr>
        <w:lastRenderedPageBreak/>
        <w:t>Bibliography:</w:t>
      </w:r>
    </w:p>
    <w:p w14:paraId="1DD0C3C3" w14:textId="77777777" w:rsidR="006D311B" w:rsidRPr="008C328A" w:rsidRDefault="006D311B" w:rsidP="006D311B">
      <w:pPr>
        <w:rPr>
          <w:sz w:val="22"/>
          <w:szCs w:val="22"/>
        </w:rPr>
      </w:pPr>
    </w:p>
    <w:p w14:paraId="6CF2D9CB" w14:textId="39CAA855" w:rsidR="006D311B" w:rsidRPr="008C328A" w:rsidRDefault="006D311B" w:rsidP="006D311B">
      <w:pPr>
        <w:rPr>
          <w:sz w:val="22"/>
          <w:szCs w:val="22"/>
        </w:rPr>
      </w:pPr>
      <w:r w:rsidRPr="008C328A">
        <w:rPr>
          <w:sz w:val="22"/>
          <w:szCs w:val="22"/>
        </w:rPr>
        <w:t>manifesto, n. (2023). </w:t>
      </w:r>
      <w:r w:rsidRPr="008C328A">
        <w:rPr>
          <w:i/>
          <w:iCs/>
          <w:sz w:val="22"/>
          <w:szCs w:val="22"/>
        </w:rPr>
        <w:t>Oxford University Press eBooks</w:t>
      </w:r>
      <w:r w:rsidRPr="008C328A">
        <w:rPr>
          <w:sz w:val="22"/>
          <w:szCs w:val="22"/>
        </w:rPr>
        <w:t xml:space="preserve">. </w:t>
      </w:r>
      <w:proofErr w:type="spellStart"/>
      <w:r w:rsidRPr="008C328A">
        <w:rPr>
          <w:sz w:val="22"/>
          <w:szCs w:val="22"/>
        </w:rPr>
        <w:t>doi</w:t>
      </w:r>
      <w:proofErr w:type="spellEnd"/>
      <w:r w:rsidRPr="008C328A">
        <w:rPr>
          <w:sz w:val="22"/>
          <w:szCs w:val="22"/>
        </w:rPr>
        <w:t xml:space="preserve">: </w:t>
      </w:r>
      <w:hyperlink r:id="rId7" w:history="1">
        <w:r w:rsidRPr="008C328A">
          <w:rPr>
            <w:rStyle w:val="Hyperlink"/>
            <w:sz w:val="22"/>
            <w:szCs w:val="22"/>
          </w:rPr>
          <w:t>https://doi.org/10.1093/oed/6450578191</w:t>
        </w:r>
      </w:hyperlink>
      <w:r w:rsidRPr="008C328A">
        <w:rPr>
          <w:sz w:val="22"/>
          <w:szCs w:val="22"/>
        </w:rPr>
        <w:t>.</w:t>
      </w:r>
    </w:p>
    <w:p w14:paraId="3B9A254D" w14:textId="77777777" w:rsidR="006D311B" w:rsidRPr="008C328A" w:rsidRDefault="006D311B" w:rsidP="006D311B">
      <w:pPr>
        <w:rPr>
          <w:sz w:val="22"/>
          <w:szCs w:val="22"/>
        </w:rPr>
      </w:pPr>
    </w:p>
    <w:p w14:paraId="22B2B5F8" w14:textId="6ADD227F" w:rsidR="006D311B" w:rsidRPr="008C328A" w:rsidRDefault="006D311B" w:rsidP="006D311B">
      <w:pPr>
        <w:rPr>
          <w:sz w:val="22"/>
          <w:szCs w:val="22"/>
        </w:rPr>
      </w:pPr>
      <w:r w:rsidRPr="008C328A">
        <w:rPr>
          <w:sz w:val="22"/>
          <w:szCs w:val="22"/>
        </w:rPr>
        <w:t xml:space="preserve">Wright, E., White, G., Slack, W., </w:t>
      </w:r>
      <w:proofErr w:type="spellStart"/>
      <w:r w:rsidRPr="008C328A">
        <w:rPr>
          <w:sz w:val="22"/>
          <w:szCs w:val="22"/>
        </w:rPr>
        <w:t>Rawlence</w:t>
      </w:r>
      <w:proofErr w:type="spellEnd"/>
      <w:r w:rsidRPr="008C328A">
        <w:rPr>
          <w:sz w:val="22"/>
          <w:szCs w:val="22"/>
        </w:rPr>
        <w:t xml:space="preserve">, C., </w:t>
      </w:r>
      <w:proofErr w:type="spellStart"/>
      <w:r w:rsidRPr="008C328A">
        <w:rPr>
          <w:sz w:val="22"/>
          <w:szCs w:val="22"/>
        </w:rPr>
        <w:t>Mclaren</w:t>
      </w:r>
      <w:proofErr w:type="spellEnd"/>
      <w:r w:rsidRPr="008C328A">
        <w:rPr>
          <w:sz w:val="22"/>
          <w:szCs w:val="22"/>
        </w:rPr>
        <w:t xml:space="preserve">, I., Lambert, S., </w:t>
      </w:r>
      <w:proofErr w:type="spellStart"/>
      <w:r w:rsidRPr="008C328A">
        <w:rPr>
          <w:sz w:val="22"/>
          <w:szCs w:val="22"/>
        </w:rPr>
        <w:t>Kamlish</w:t>
      </w:r>
      <w:proofErr w:type="spellEnd"/>
      <w:r w:rsidRPr="008C328A">
        <w:rPr>
          <w:sz w:val="22"/>
          <w:szCs w:val="22"/>
        </w:rPr>
        <w:t xml:space="preserve">, I., Jones, G., Higton, B., </w:t>
      </w:r>
      <w:proofErr w:type="spellStart"/>
      <w:r w:rsidRPr="008C328A">
        <w:rPr>
          <w:sz w:val="22"/>
          <w:szCs w:val="22"/>
        </w:rPr>
        <w:t>Grimbly</w:t>
      </w:r>
      <w:proofErr w:type="spellEnd"/>
      <w:r w:rsidRPr="008C328A">
        <w:rPr>
          <w:sz w:val="22"/>
          <w:szCs w:val="22"/>
        </w:rPr>
        <w:t xml:space="preserve">, B., Garner, J., Garland, K., </w:t>
      </w:r>
      <w:proofErr w:type="spellStart"/>
      <w:r w:rsidRPr="008C328A">
        <w:rPr>
          <w:sz w:val="22"/>
          <w:szCs w:val="22"/>
        </w:rPr>
        <w:t>Froshaug</w:t>
      </w:r>
      <w:proofErr w:type="spellEnd"/>
      <w:r w:rsidRPr="008C328A">
        <w:rPr>
          <w:sz w:val="22"/>
          <w:szCs w:val="22"/>
        </w:rPr>
        <w:t xml:space="preserve">, A., </w:t>
      </w:r>
      <w:proofErr w:type="spellStart"/>
      <w:r w:rsidRPr="008C328A">
        <w:rPr>
          <w:sz w:val="22"/>
          <w:szCs w:val="22"/>
        </w:rPr>
        <w:t>Fior</w:t>
      </w:r>
      <w:proofErr w:type="spellEnd"/>
      <w:r w:rsidRPr="008C328A">
        <w:rPr>
          <w:sz w:val="22"/>
          <w:szCs w:val="22"/>
        </w:rPr>
        <w:t xml:space="preserve">, R., </w:t>
      </w:r>
      <w:proofErr w:type="spellStart"/>
      <w:r w:rsidRPr="008C328A">
        <w:rPr>
          <w:sz w:val="22"/>
          <w:szCs w:val="22"/>
        </w:rPr>
        <w:t>Facetti</w:t>
      </w:r>
      <w:proofErr w:type="spellEnd"/>
      <w:r w:rsidRPr="008C328A">
        <w:rPr>
          <w:sz w:val="22"/>
          <w:szCs w:val="22"/>
        </w:rPr>
        <w:t xml:space="preserve">, G.-M., Dodd, I., Crowder, H., Clift, A., </w:t>
      </w:r>
      <w:proofErr w:type="spellStart"/>
      <w:r w:rsidRPr="008C328A">
        <w:rPr>
          <w:sz w:val="22"/>
          <w:szCs w:val="22"/>
        </w:rPr>
        <w:t>Cinamon</w:t>
      </w:r>
      <w:proofErr w:type="spellEnd"/>
      <w:r w:rsidRPr="008C328A">
        <w:rPr>
          <w:sz w:val="22"/>
          <w:szCs w:val="22"/>
        </w:rPr>
        <w:t>, G. and Chapman, R. (n.d.). </w:t>
      </w:r>
      <w:r w:rsidRPr="008C328A">
        <w:rPr>
          <w:i/>
          <w:iCs/>
          <w:sz w:val="22"/>
          <w:szCs w:val="22"/>
        </w:rPr>
        <w:t>First Things First (1964 &amp; 2000)</w:t>
      </w:r>
      <w:r w:rsidRPr="008C328A">
        <w:rPr>
          <w:sz w:val="22"/>
          <w:szCs w:val="22"/>
        </w:rPr>
        <w:t xml:space="preserve">. [online] Available at: </w:t>
      </w:r>
      <w:hyperlink r:id="rId8" w:history="1">
        <w:r w:rsidRPr="008C328A">
          <w:rPr>
            <w:rStyle w:val="Hyperlink"/>
            <w:sz w:val="22"/>
            <w:szCs w:val="22"/>
          </w:rPr>
          <w:t>https://corrigandesignedu.wordpress.com/wp-content/uploads/2014/02/first-things-first_1964-2000.pdf</w:t>
        </w:r>
      </w:hyperlink>
      <w:r w:rsidRPr="008C328A">
        <w:rPr>
          <w:sz w:val="22"/>
          <w:szCs w:val="22"/>
        </w:rPr>
        <w:t>.</w:t>
      </w:r>
    </w:p>
    <w:p w14:paraId="0DB00A3F" w14:textId="77777777" w:rsidR="006D311B" w:rsidRPr="008C328A" w:rsidRDefault="006D311B" w:rsidP="006D311B">
      <w:pPr>
        <w:rPr>
          <w:sz w:val="22"/>
          <w:szCs w:val="22"/>
        </w:rPr>
      </w:pPr>
    </w:p>
    <w:p w14:paraId="136ECA8C" w14:textId="42B9CA9A" w:rsidR="006D311B" w:rsidRPr="008C328A" w:rsidRDefault="006D311B" w:rsidP="006D311B">
      <w:pPr>
        <w:rPr>
          <w:sz w:val="22"/>
          <w:szCs w:val="22"/>
        </w:rPr>
      </w:pPr>
      <w:r w:rsidRPr="008C328A">
        <w:rPr>
          <w:sz w:val="22"/>
          <w:szCs w:val="22"/>
        </w:rPr>
        <w:t xml:space="preserve">Good Design Is Innovative. (n.d.). Available at: </w:t>
      </w:r>
      <w:hyperlink r:id="rId9" w:history="1">
        <w:r w:rsidRPr="008C328A">
          <w:rPr>
            <w:rStyle w:val="Hyperlink"/>
            <w:sz w:val="22"/>
            <w:szCs w:val="22"/>
          </w:rPr>
          <w:t>https://hovie.com/10PrinciplesGoodDesign.pdf</w:t>
        </w:r>
      </w:hyperlink>
      <w:r w:rsidRPr="008C328A">
        <w:rPr>
          <w:sz w:val="22"/>
          <w:szCs w:val="22"/>
        </w:rPr>
        <w:t>.</w:t>
      </w:r>
    </w:p>
    <w:p w14:paraId="55346C84" w14:textId="77777777" w:rsidR="006D311B" w:rsidRPr="008C328A" w:rsidRDefault="006D311B" w:rsidP="006D311B">
      <w:pPr>
        <w:rPr>
          <w:sz w:val="22"/>
          <w:szCs w:val="22"/>
        </w:rPr>
      </w:pPr>
    </w:p>
    <w:p w14:paraId="03F5D26D" w14:textId="08ACE537" w:rsidR="006D311B" w:rsidRPr="008C328A" w:rsidRDefault="006D311B" w:rsidP="006D311B">
      <w:pPr>
        <w:rPr>
          <w:sz w:val="22"/>
          <w:szCs w:val="22"/>
        </w:rPr>
      </w:pPr>
      <w:r w:rsidRPr="008C328A">
        <w:rPr>
          <w:sz w:val="22"/>
          <w:szCs w:val="22"/>
        </w:rPr>
        <w:t>Planet (2012). </w:t>
      </w:r>
      <w:r w:rsidRPr="008C328A">
        <w:rPr>
          <w:i/>
          <w:iCs/>
          <w:sz w:val="22"/>
          <w:szCs w:val="22"/>
        </w:rPr>
        <w:t>Introducing the New Footprint Chronicles on Patagonia.com - Patagonia Stories UK</w:t>
      </w:r>
      <w:r w:rsidRPr="008C328A">
        <w:rPr>
          <w:sz w:val="22"/>
          <w:szCs w:val="22"/>
        </w:rPr>
        <w:t xml:space="preserve">. [online] Patagonia.com. Available at: </w:t>
      </w:r>
      <w:hyperlink r:id="rId10" w:history="1">
        <w:r w:rsidRPr="008C328A">
          <w:rPr>
            <w:rStyle w:val="Hyperlink"/>
            <w:sz w:val="22"/>
            <w:szCs w:val="22"/>
          </w:rPr>
          <w:t>https://eu.patagonia.com/gb/en/stories/introducing-the-new-footprint-chronicles-on-patagoniacom/story-18443.html?srsltid=AfmBOoqPeY5DORwSlF6TRM1FpZiPq7RvjIq_t1ltSpWZeqeOG21qOfWT</w:t>
        </w:r>
      </w:hyperlink>
      <w:r w:rsidRPr="008C328A">
        <w:rPr>
          <w:sz w:val="22"/>
          <w:szCs w:val="22"/>
        </w:rPr>
        <w:t xml:space="preserve"> [Accessed 7 Dec. 2024].</w:t>
      </w:r>
    </w:p>
    <w:p w14:paraId="3358D920" w14:textId="77777777" w:rsidR="006D311B" w:rsidRPr="008C328A" w:rsidRDefault="006D311B" w:rsidP="006D311B">
      <w:pPr>
        <w:rPr>
          <w:sz w:val="22"/>
          <w:szCs w:val="22"/>
        </w:rPr>
      </w:pPr>
    </w:p>
    <w:p w14:paraId="67B2616D" w14:textId="136EC5F4" w:rsidR="006D311B" w:rsidRPr="008C328A" w:rsidRDefault="006D311B" w:rsidP="006D311B">
      <w:pPr>
        <w:rPr>
          <w:sz w:val="22"/>
          <w:szCs w:val="22"/>
        </w:rPr>
      </w:pPr>
      <w:r w:rsidRPr="008C328A">
        <w:rPr>
          <w:sz w:val="22"/>
          <w:szCs w:val="22"/>
        </w:rPr>
        <w:t>World Economic Forum (2024). </w:t>
      </w:r>
      <w:r w:rsidRPr="008C328A">
        <w:rPr>
          <w:i/>
          <w:iCs/>
          <w:sz w:val="22"/>
          <w:szCs w:val="22"/>
        </w:rPr>
        <w:t>Industry Net Zero Accelerator</w:t>
      </w:r>
      <w:r w:rsidRPr="008C328A">
        <w:rPr>
          <w:sz w:val="22"/>
          <w:szCs w:val="22"/>
        </w:rPr>
        <w:t xml:space="preserve">. [online] Weforum.org. Available at: </w:t>
      </w:r>
      <w:hyperlink r:id="rId11" w:history="1">
        <w:r w:rsidRPr="008C328A">
          <w:rPr>
            <w:rStyle w:val="Hyperlink"/>
            <w:sz w:val="22"/>
            <w:szCs w:val="22"/>
          </w:rPr>
          <w:t>https://initiatives.weforum.org/industry-net-zero-accelerator/case-study-details/patagonia---sparking-the-sustainability-cultural-shift-at-every-level/aJYTG00000001H34AI.</w:t>
        </w:r>
      </w:hyperlink>
    </w:p>
    <w:p w14:paraId="481A36CE" w14:textId="77777777" w:rsidR="006D311B" w:rsidRPr="008C328A" w:rsidRDefault="006D311B" w:rsidP="006D311B">
      <w:pPr>
        <w:rPr>
          <w:sz w:val="22"/>
          <w:szCs w:val="22"/>
        </w:rPr>
      </w:pPr>
    </w:p>
    <w:p w14:paraId="1FAA6595" w14:textId="498B47AB" w:rsidR="00C435C0" w:rsidRPr="008C328A" w:rsidRDefault="00C435C0" w:rsidP="006D311B">
      <w:pPr>
        <w:rPr>
          <w:sz w:val="22"/>
          <w:szCs w:val="22"/>
        </w:rPr>
      </w:pPr>
      <w:r w:rsidRPr="008C328A">
        <w:rPr>
          <w:sz w:val="22"/>
          <w:szCs w:val="22"/>
        </w:rPr>
        <w:t>Armstrong, H. (n.d.). </w:t>
      </w:r>
      <w:r w:rsidRPr="008C328A">
        <w:rPr>
          <w:i/>
          <w:iCs/>
          <w:sz w:val="22"/>
          <w:szCs w:val="22"/>
        </w:rPr>
        <w:t>Graphic Design Theory</w:t>
      </w:r>
      <w:r w:rsidRPr="008C328A">
        <w:rPr>
          <w:sz w:val="22"/>
          <w:szCs w:val="22"/>
        </w:rPr>
        <w:t xml:space="preserve">. [online] Available at: </w:t>
      </w:r>
      <w:hyperlink r:id="rId12" w:history="1">
        <w:r w:rsidRPr="008C328A">
          <w:rPr>
            <w:rStyle w:val="Hyperlink"/>
            <w:sz w:val="22"/>
            <w:szCs w:val="22"/>
          </w:rPr>
          <w:t>https://designopendata.wordpress.com/wp-content/uploads/2014/05/graphicdesigntheory_helenarmstrong.pdf</w:t>
        </w:r>
      </w:hyperlink>
      <w:r w:rsidRPr="008C328A">
        <w:rPr>
          <w:sz w:val="22"/>
          <w:szCs w:val="22"/>
        </w:rPr>
        <w:t>.</w:t>
      </w:r>
    </w:p>
    <w:p w14:paraId="565102B4" w14:textId="77777777" w:rsidR="00C435C0" w:rsidRPr="008C328A" w:rsidRDefault="00C435C0" w:rsidP="006D311B">
      <w:pPr>
        <w:rPr>
          <w:sz w:val="22"/>
          <w:szCs w:val="22"/>
        </w:rPr>
      </w:pPr>
    </w:p>
    <w:p w14:paraId="07296F22" w14:textId="4A433EB2" w:rsidR="00C435C0" w:rsidRPr="008C328A" w:rsidRDefault="00D26E38" w:rsidP="006D311B">
      <w:pPr>
        <w:rPr>
          <w:sz w:val="22"/>
          <w:szCs w:val="22"/>
        </w:rPr>
      </w:pPr>
      <w:r w:rsidRPr="008C328A">
        <w:rPr>
          <w:sz w:val="22"/>
          <w:szCs w:val="22"/>
        </w:rPr>
        <w:t>Patagonia.com. (2014). </w:t>
      </w:r>
      <w:r w:rsidRPr="008C328A">
        <w:rPr>
          <w:i/>
          <w:iCs/>
          <w:sz w:val="22"/>
          <w:szCs w:val="22"/>
        </w:rPr>
        <w:t>Buy Less, Demand More | Patagonia UK</w:t>
      </w:r>
      <w:r w:rsidRPr="008C328A">
        <w:rPr>
          <w:sz w:val="22"/>
          <w:szCs w:val="22"/>
        </w:rPr>
        <w:t xml:space="preserve">. [online] Available at: </w:t>
      </w:r>
      <w:hyperlink r:id="rId13" w:history="1">
        <w:r w:rsidRPr="008C328A">
          <w:rPr>
            <w:rStyle w:val="Hyperlink"/>
            <w:sz w:val="22"/>
            <w:szCs w:val="22"/>
          </w:rPr>
          <w:t>https://eu.patagonia.com/gb/en/buy-less-demand-more/?srsltid=AfmBOorNgmc20hR0YzA1H86p-pvQ5Jm7zDb6iNCpoIHWaKKj-NBTi70e [Accessed 8 Dec. 2024].</w:t>
        </w:r>
      </w:hyperlink>
    </w:p>
    <w:p w14:paraId="1ADA5211" w14:textId="77777777" w:rsidR="00D26E38" w:rsidRPr="008C328A" w:rsidRDefault="00D26E38" w:rsidP="006D311B">
      <w:pPr>
        <w:rPr>
          <w:sz w:val="22"/>
          <w:szCs w:val="22"/>
        </w:rPr>
      </w:pPr>
    </w:p>
    <w:p w14:paraId="27F4FB33" w14:textId="3B0728F9" w:rsidR="00D26E38" w:rsidRPr="008C328A" w:rsidRDefault="00676303" w:rsidP="006D311B">
      <w:pPr>
        <w:rPr>
          <w:sz w:val="22"/>
          <w:szCs w:val="22"/>
        </w:rPr>
      </w:pPr>
      <w:r w:rsidRPr="008C328A">
        <w:rPr>
          <w:sz w:val="22"/>
          <w:szCs w:val="22"/>
        </w:rPr>
        <w:t xml:space="preserve">WordPress </w:t>
      </w:r>
      <w:proofErr w:type="spellStart"/>
      <w:r w:rsidRPr="008C328A">
        <w:rPr>
          <w:sz w:val="22"/>
          <w:szCs w:val="22"/>
        </w:rPr>
        <w:t>på</w:t>
      </w:r>
      <w:proofErr w:type="spellEnd"/>
      <w:r w:rsidRPr="008C328A">
        <w:rPr>
          <w:sz w:val="22"/>
          <w:szCs w:val="22"/>
        </w:rPr>
        <w:t xml:space="preserve"> Azure. (2023). </w:t>
      </w:r>
      <w:r w:rsidRPr="008C328A">
        <w:rPr>
          <w:i/>
          <w:iCs/>
          <w:sz w:val="22"/>
          <w:szCs w:val="22"/>
        </w:rPr>
        <w:t>IKEA culture according to Ingvar Kamprad - IKEA Museum</w:t>
      </w:r>
      <w:r w:rsidRPr="008C328A">
        <w:rPr>
          <w:sz w:val="22"/>
          <w:szCs w:val="22"/>
        </w:rPr>
        <w:t xml:space="preserve">. [online] Available at: </w:t>
      </w:r>
      <w:hyperlink r:id="rId14" w:history="1">
        <w:r w:rsidRPr="008C328A">
          <w:rPr>
            <w:rStyle w:val="Hyperlink"/>
            <w:sz w:val="22"/>
            <w:szCs w:val="22"/>
          </w:rPr>
          <w:t>https://ikeamuseum.com/en/explore/the-story-of-ikea/the-testament-of-a-furniture-dealer/?timestamp=31</w:t>
        </w:r>
      </w:hyperlink>
      <w:r w:rsidRPr="008C328A">
        <w:rPr>
          <w:sz w:val="22"/>
          <w:szCs w:val="22"/>
        </w:rPr>
        <w:t xml:space="preserve"> [Accessed 9 Dec. 2024].</w:t>
      </w:r>
    </w:p>
    <w:p w14:paraId="64A37A54" w14:textId="77777777" w:rsidR="00676303" w:rsidRPr="008C328A" w:rsidRDefault="00676303" w:rsidP="006D311B">
      <w:pPr>
        <w:rPr>
          <w:sz w:val="22"/>
          <w:szCs w:val="22"/>
        </w:rPr>
      </w:pPr>
    </w:p>
    <w:p w14:paraId="77E5F1E3" w14:textId="540CBD17" w:rsidR="00676303" w:rsidRPr="008C328A" w:rsidRDefault="00676303" w:rsidP="006D311B">
      <w:pPr>
        <w:rPr>
          <w:sz w:val="22"/>
          <w:szCs w:val="22"/>
        </w:rPr>
      </w:pPr>
      <w:r w:rsidRPr="008C328A">
        <w:rPr>
          <w:sz w:val="22"/>
          <w:szCs w:val="22"/>
        </w:rPr>
        <w:t>Anon, (n.d.). </w:t>
      </w:r>
      <w:r w:rsidRPr="008C328A">
        <w:rPr>
          <w:i/>
          <w:iCs/>
          <w:sz w:val="22"/>
          <w:szCs w:val="22"/>
        </w:rPr>
        <w:t>IKEA Consumes a Full One Percent of the World’s Commercial Wood Supply</w:t>
      </w:r>
      <w:r w:rsidRPr="008C328A">
        <w:rPr>
          <w:sz w:val="22"/>
          <w:szCs w:val="22"/>
        </w:rPr>
        <w:t xml:space="preserve">. [online] Available at: </w:t>
      </w:r>
      <w:hyperlink r:id="rId15" w:history="1">
        <w:r w:rsidRPr="008C328A">
          <w:rPr>
            <w:rStyle w:val="Hyperlink"/>
            <w:sz w:val="22"/>
            <w:szCs w:val="22"/>
          </w:rPr>
          <w:t>https://inhabitat.com/one-percent-of-all-the-worlds-commercial-wood-is-used-to-make-ikea-products/.</w:t>
        </w:r>
      </w:hyperlink>
    </w:p>
    <w:p w14:paraId="44416BCB" w14:textId="77777777" w:rsidR="00676303" w:rsidRPr="008C328A" w:rsidRDefault="00676303" w:rsidP="006D311B">
      <w:pPr>
        <w:rPr>
          <w:sz w:val="22"/>
          <w:szCs w:val="22"/>
        </w:rPr>
      </w:pPr>
    </w:p>
    <w:p w14:paraId="1D4D4D7D" w14:textId="13109451" w:rsidR="00676303" w:rsidRPr="008C328A" w:rsidRDefault="00676303" w:rsidP="006D311B">
      <w:pPr>
        <w:rPr>
          <w:sz w:val="22"/>
          <w:szCs w:val="22"/>
        </w:rPr>
      </w:pPr>
      <w:r w:rsidRPr="008C328A">
        <w:rPr>
          <w:sz w:val="22"/>
          <w:szCs w:val="22"/>
        </w:rPr>
        <w:t>Ikea.com. (2024). </w:t>
      </w:r>
      <w:r w:rsidRPr="008C328A">
        <w:rPr>
          <w:i/>
          <w:iCs/>
          <w:sz w:val="22"/>
          <w:szCs w:val="22"/>
        </w:rPr>
        <w:t>Blocked Page</w:t>
      </w:r>
      <w:r w:rsidRPr="008C328A">
        <w:rPr>
          <w:sz w:val="22"/>
          <w:szCs w:val="22"/>
        </w:rPr>
        <w:t xml:space="preserve">. [online] Available at: </w:t>
      </w:r>
      <w:hyperlink r:id="rId16" w:history="1">
        <w:r w:rsidRPr="008C328A">
          <w:rPr>
            <w:rStyle w:val="Hyperlink"/>
            <w:sz w:val="22"/>
            <w:szCs w:val="22"/>
          </w:rPr>
          <w:t>https://www.ikea.com/gb/en/this-is-ikea/climate-environment/becoming-a-circular-business-pub40dc71c0/.</w:t>
        </w:r>
      </w:hyperlink>
    </w:p>
    <w:sectPr w:rsidR="00676303" w:rsidRPr="008C328A">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FB24F" w14:textId="77777777" w:rsidR="0028509E" w:rsidRDefault="0028509E" w:rsidP="00C435C0">
      <w:r>
        <w:separator/>
      </w:r>
    </w:p>
  </w:endnote>
  <w:endnote w:type="continuationSeparator" w:id="0">
    <w:p w14:paraId="7FB0C914" w14:textId="77777777" w:rsidR="0028509E" w:rsidRDefault="0028509E" w:rsidP="00C43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FE376D" w14:textId="77777777" w:rsidR="00C435C0" w:rsidRDefault="00C43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53039" w14:textId="77777777" w:rsidR="00C435C0" w:rsidRDefault="00C43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F80169" w14:textId="77777777" w:rsidR="00C435C0" w:rsidRDefault="00C43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1567B0" w14:textId="77777777" w:rsidR="0028509E" w:rsidRDefault="0028509E" w:rsidP="00C435C0">
      <w:r>
        <w:separator/>
      </w:r>
    </w:p>
  </w:footnote>
  <w:footnote w:type="continuationSeparator" w:id="0">
    <w:p w14:paraId="18C434EC" w14:textId="77777777" w:rsidR="0028509E" w:rsidRDefault="0028509E" w:rsidP="00C435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BF0E69" w14:textId="77777777" w:rsidR="00C435C0" w:rsidRDefault="00C43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93A906" w14:textId="77777777" w:rsidR="00C435C0" w:rsidRDefault="00C435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43CE5A" w14:textId="77777777" w:rsidR="00C435C0" w:rsidRDefault="00C43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925B5"/>
    <w:multiLevelType w:val="hybridMultilevel"/>
    <w:tmpl w:val="AA6EBFDA"/>
    <w:lvl w:ilvl="0" w:tplc="0809000F">
      <w:start w:val="1"/>
      <w:numFmt w:val="decimal"/>
      <w:lvlText w:val="%1."/>
      <w:lvlJc w:val="left"/>
      <w:pPr>
        <w:ind w:left="501" w:hanging="36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1" w15:restartNumberingAfterBreak="0">
    <w:nsid w:val="340F5962"/>
    <w:multiLevelType w:val="hybridMultilevel"/>
    <w:tmpl w:val="57163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7129163">
    <w:abstractNumId w:val="1"/>
  </w:num>
  <w:num w:numId="2" w16cid:durableId="219564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11B"/>
    <w:rsid w:val="001C306E"/>
    <w:rsid w:val="00217547"/>
    <w:rsid w:val="0028509E"/>
    <w:rsid w:val="004C5E05"/>
    <w:rsid w:val="00676303"/>
    <w:rsid w:val="006804BC"/>
    <w:rsid w:val="006D311B"/>
    <w:rsid w:val="008C328A"/>
    <w:rsid w:val="00A71398"/>
    <w:rsid w:val="00B47B14"/>
    <w:rsid w:val="00C40285"/>
    <w:rsid w:val="00C435C0"/>
    <w:rsid w:val="00C84A1A"/>
    <w:rsid w:val="00C90138"/>
    <w:rsid w:val="00D26E38"/>
    <w:rsid w:val="00E7026C"/>
    <w:rsid w:val="00F12B68"/>
    <w:rsid w:val="00FF7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2F00F"/>
  <w15:chartTrackingRefBased/>
  <w15:docId w15:val="{D3C4EE4D-12B0-0E4B-A559-D3874731B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31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31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31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31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31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311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11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11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11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1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31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31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31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31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31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1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1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11B"/>
    <w:rPr>
      <w:rFonts w:eastAsiaTheme="majorEastAsia" w:cstheme="majorBidi"/>
      <w:color w:val="272727" w:themeColor="text1" w:themeTint="D8"/>
    </w:rPr>
  </w:style>
  <w:style w:type="paragraph" w:styleId="Title">
    <w:name w:val="Title"/>
    <w:basedOn w:val="Normal"/>
    <w:next w:val="Normal"/>
    <w:link w:val="TitleChar"/>
    <w:uiPriority w:val="10"/>
    <w:qFormat/>
    <w:rsid w:val="006D311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1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11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1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11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D311B"/>
    <w:rPr>
      <w:i/>
      <w:iCs/>
      <w:color w:val="404040" w:themeColor="text1" w:themeTint="BF"/>
    </w:rPr>
  </w:style>
  <w:style w:type="paragraph" w:styleId="ListParagraph">
    <w:name w:val="List Paragraph"/>
    <w:basedOn w:val="Normal"/>
    <w:uiPriority w:val="34"/>
    <w:qFormat/>
    <w:rsid w:val="006D311B"/>
    <w:pPr>
      <w:ind w:left="720"/>
      <w:contextualSpacing/>
    </w:pPr>
  </w:style>
  <w:style w:type="character" w:styleId="IntenseEmphasis">
    <w:name w:val="Intense Emphasis"/>
    <w:basedOn w:val="DefaultParagraphFont"/>
    <w:uiPriority w:val="21"/>
    <w:qFormat/>
    <w:rsid w:val="006D311B"/>
    <w:rPr>
      <w:i/>
      <w:iCs/>
      <w:color w:val="0F4761" w:themeColor="accent1" w:themeShade="BF"/>
    </w:rPr>
  </w:style>
  <w:style w:type="paragraph" w:styleId="IntenseQuote">
    <w:name w:val="Intense Quote"/>
    <w:basedOn w:val="Normal"/>
    <w:next w:val="Normal"/>
    <w:link w:val="IntenseQuoteChar"/>
    <w:uiPriority w:val="30"/>
    <w:qFormat/>
    <w:rsid w:val="006D31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311B"/>
    <w:rPr>
      <w:i/>
      <w:iCs/>
      <w:color w:val="0F4761" w:themeColor="accent1" w:themeShade="BF"/>
    </w:rPr>
  </w:style>
  <w:style w:type="character" w:styleId="IntenseReference">
    <w:name w:val="Intense Reference"/>
    <w:basedOn w:val="DefaultParagraphFont"/>
    <w:uiPriority w:val="32"/>
    <w:qFormat/>
    <w:rsid w:val="006D311B"/>
    <w:rPr>
      <w:b/>
      <w:bCs/>
      <w:smallCaps/>
      <w:color w:val="0F4761" w:themeColor="accent1" w:themeShade="BF"/>
      <w:spacing w:val="5"/>
    </w:rPr>
  </w:style>
  <w:style w:type="character" w:styleId="Hyperlink">
    <w:name w:val="Hyperlink"/>
    <w:basedOn w:val="DefaultParagraphFont"/>
    <w:uiPriority w:val="99"/>
    <w:unhideWhenUsed/>
    <w:rsid w:val="006D311B"/>
    <w:rPr>
      <w:color w:val="467886" w:themeColor="hyperlink"/>
      <w:u w:val="single"/>
    </w:rPr>
  </w:style>
  <w:style w:type="character" w:styleId="UnresolvedMention">
    <w:name w:val="Unresolved Mention"/>
    <w:basedOn w:val="DefaultParagraphFont"/>
    <w:uiPriority w:val="99"/>
    <w:semiHidden/>
    <w:unhideWhenUsed/>
    <w:rsid w:val="006D311B"/>
    <w:rPr>
      <w:color w:val="605E5C"/>
      <w:shd w:val="clear" w:color="auto" w:fill="E1DFDD"/>
    </w:rPr>
  </w:style>
  <w:style w:type="paragraph" w:styleId="NormalWeb">
    <w:name w:val="Normal (Web)"/>
    <w:basedOn w:val="Normal"/>
    <w:uiPriority w:val="99"/>
    <w:semiHidden/>
    <w:unhideWhenUsed/>
    <w:rsid w:val="006D311B"/>
    <w:rPr>
      <w:rFonts w:ascii="Times New Roman" w:hAnsi="Times New Roman" w:cs="Times New Roman"/>
    </w:rPr>
  </w:style>
  <w:style w:type="paragraph" w:styleId="Header">
    <w:name w:val="header"/>
    <w:basedOn w:val="Normal"/>
    <w:link w:val="HeaderChar"/>
    <w:uiPriority w:val="99"/>
    <w:unhideWhenUsed/>
    <w:rsid w:val="00C435C0"/>
    <w:pPr>
      <w:tabs>
        <w:tab w:val="center" w:pos="4513"/>
        <w:tab w:val="right" w:pos="9026"/>
      </w:tabs>
    </w:pPr>
  </w:style>
  <w:style w:type="character" w:customStyle="1" w:styleId="HeaderChar">
    <w:name w:val="Header Char"/>
    <w:basedOn w:val="DefaultParagraphFont"/>
    <w:link w:val="Header"/>
    <w:uiPriority w:val="99"/>
    <w:rsid w:val="00C435C0"/>
  </w:style>
  <w:style w:type="paragraph" w:styleId="Footer">
    <w:name w:val="footer"/>
    <w:basedOn w:val="Normal"/>
    <w:link w:val="FooterChar"/>
    <w:uiPriority w:val="99"/>
    <w:unhideWhenUsed/>
    <w:rsid w:val="00C435C0"/>
    <w:pPr>
      <w:tabs>
        <w:tab w:val="center" w:pos="4513"/>
        <w:tab w:val="right" w:pos="9026"/>
      </w:tabs>
    </w:pPr>
  </w:style>
  <w:style w:type="character" w:customStyle="1" w:styleId="FooterChar">
    <w:name w:val="Footer Char"/>
    <w:basedOn w:val="DefaultParagraphFont"/>
    <w:link w:val="Footer"/>
    <w:uiPriority w:val="99"/>
    <w:rsid w:val="00C43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rigandesignedu.wordpress.com/wp-content/uploads/2014/02/first-things-first_1964-2000.pdf" TargetMode="External"/><Relationship Id="rId13" Type="http://schemas.openxmlformats.org/officeDocument/2006/relationships/hyperlink" Target="https://eu.patagonia.com/gb/en/buy-less-demand-more/?srsltid=AfmBOorNgmc20hR0YzA1H86p-pvQ5Jm7zDb6iNCpoIHWaKKj-NBTi70e%20%5bAccessed%208%20Dec.%202024%5d."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doi.org/10.1093/oed/6450578191" TargetMode="External"/><Relationship Id="rId12" Type="http://schemas.openxmlformats.org/officeDocument/2006/relationships/hyperlink" Target="https://designopendata.wordpress.com/wp-content/uploads/2014/05/graphicdesigntheory_helenarmstrong.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ikea.com/gb/en/this-is-ikea/climate-environment/becoming-a-circular-business-pub40dc71c0/"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itiatives.weforum.org/industry-net-zero-accelerator/case-study-details/patagonia---sparking-the-sustainability-cultural-shift-at-every-level/aJYTG00000001H34AI"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nhabitat.com/one-percent-of-all-the-worlds-commercial-wood-is-used-to-make-ikea-products/" TargetMode="External"/><Relationship Id="rId23" Type="http://schemas.openxmlformats.org/officeDocument/2006/relationships/fontTable" Target="fontTable.xml"/><Relationship Id="rId10" Type="http://schemas.openxmlformats.org/officeDocument/2006/relationships/hyperlink" Target="https://eu.patagonia.com/gb/en/stories/introducing-the-new-footprint-chronicles-on-patagoniacom/story-18443.html?srsltid=AfmBOoqPeY5DORwSlF6TRM1FpZiPq7RvjIq_t1ltSpWZeqeOG21qOfWT"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hovie.com/10PrinciplesGoodDesign.pdf" TargetMode="External"/><Relationship Id="rId14" Type="http://schemas.openxmlformats.org/officeDocument/2006/relationships/hyperlink" Target="https://ikeamuseum.com/en/explore/the-story-of-ikea/the-testament-of-a-furniture-dealer/?timestamp=31"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2972</Words>
  <Characters>16944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Anna-Georgina Lynch (2304016)</dc:creator>
  <cp:keywords/>
  <dc:description/>
  <cp:lastModifiedBy>Anna-Georgina Lynch (2304016)</cp:lastModifiedBy>
  <cp:revision>11</cp:revision>
  <dcterms:created xsi:type="dcterms:W3CDTF">2024-12-10T14:57:00Z</dcterms:created>
  <dcterms:modified xsi:type="dcterms:W3CDTF">2024-12-11T21:47:00Z</dcterms:modified>
</cp:coreProperties>
</file>