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3E0F00" w14:textId="5B6CB90E" w:rsidR="00434E7C" w:rsidRDefault="00434E7C" w:rsidP="00434E7C">
      <w:pPr>
        <w:pStyle w:val="Heading1"/>
        <w:jc w:val="center"/>
      </w:pPr>
      <w:r>
        <w:t>Dissertation Presentation</w:t>
      </w:r>
    </w:p>
    <w:p w14:paraId="018D2EF8" w14:textId="05FA23DA" w:rsidR="00212089" w:rsidRPr="00C4267E" w:rsidRDefault="00212089" w:rsidP="00C4267E">
      <w:pPr>
        <w:rPr>
          <w:rFonts w:ascii="Times New Roman" w:hAnsi="Times New Roman" w:cs="Times New Roman"/>
          <w:sz w:val="24"/>
          <w:szCs w:val="24"/>
        </w:rPr>
      </w:pPr>
      <w:r w:rsidRPr="00C4267E">
        <w:rPr>
          <w:rFonts w:ascii="Times New Roman" w:hAnsi="Times New Roman" w:cs="Times New Roman"/>
          <w:sz w:val="24"/>
          <w:szCs w:val="24"/>
        </w:rPr>
        <w:t xml:space="preserve">Introduce discipline (Anglo-Saxon literature </w:t>
      </w:r>
      <w:bookmarkStart w:id="0" w:name="_GoBack"/>
      <w:bookmarkEnd w:id="0"/>
      <w:r w:rsidRPr="00C4267E">
        <w:rPr>
          <w:rFonts w:ascii="Times New Roman" w:hAnsi="Times New Roman" w:cs="Times New Roman"/>
          <w:sz w:val="24"/>
          <w:szCs w:val="24"/>
        </w:rPr>
        <w:t>with a historical viewpoint) and self</w:t>
      </w:r>
    </w:p>
    <w:p w14:paraId="7F3F75B6" w14:textId="5322D169" w:rsidR="00212089" w:rsidRPr="00C4267E" w:rsidRDefault="00212089" w:rsidP="00C4267E">
      <w:pPr>
        <w:pStyle w:val="NormalWeb"/>
        <w:numPr>
          <w:ilvl w:val="0"/>
          <w:numId w:val="1"/>
        </w:numPr>
      </w:pPr>
      <w:r w:rsidRPr="00C4267E">
        <w:t>Introduce original title of the dissertation project ‘an analysis of gender roles in Beowulf and how they might reflect similarities to gender norms in Anglo-Saxon Britain’</w:t>
      </w:r>
    </w:p>
    <w:p w14:paraId="6952106F" w14:textId="21FB050B" w:rsidR="00212089" w:rsidRPr="00C4267E" w:rsidRDefault="00212089" w:rsidP="00C4267E">
      <w:pPr>
        <w:pStyle w:val="NormalWeb"/>
        <w:numPr>
          <w:ilvl w:val="0"/>
          <w:numId w:val="1"/>
        </w:numPr>
      </w:pPr>
      <w:r w:rsidRPr="00C4267E">
        <w:t xml:space="preserve">To ‘an analysis of how gender and revenge are interlinked and portrayed in </w:t>
      </w:r>
      <w:r w:rsidRPr="00C4267E">
        <w:rPr>
          <w:i/>
          <w:iCs/>
        </w:rPr>
        <w:t>Beowulf</w:t>
      </w:r>
      <w:r w:rsidRPr="00C4267E">
        <w:t xml:space="preserve"> and how this might correlate with reality in Anglo-Saxon Britain’</w:t>
      </w:r>
    </w:p>
    <w:p w14:paraId="73DFD4DD" w14:textId="79C88754" w:rsidR="00212089" w:rsidRPr="00C4267E" w:rsidRDefault="00212089" w:rsidP="00C4267E">
      <w:pPr>
        <w:pStyle w:val="NormalWeb"/>
        <w:numPr>
          <w:ilvl w:val="0"/>
          <w:numId w:val="1"/>
        </w:numPr>
      </w:pPr>
      <w:r w:rsidRPr="00C4267E">
        <w:t>Why the change?</w:t>
      </w:r>
    </w:p>
    <w:p w14:paraId="1CFC932F" w14:textId="50E1088B" w:rsidR="00C4267E" w:rsidRPr="00C4267E" w:rsidRDefault="00C4267E" w:rsidP="00C4267E">
      <w:pPr>
        <w:pStyle w:val="NormalWeb"/>
        <w:numPr>
          <w:ilvl w:val="0"/>
          <w:numId w:val="1"/>
        </w:numPr>
      </w:pPr>
      <w:r w:rsidRPr="00C4267E">
        <w:t>Important issues with translations and why I chose mine</w:t>
      </w:r>
    </w:p>
    <w:p w14:paraId="32CBBAEA" w14:textId="1496AFE9" w:rsidR="00C4267E" w:rsidRPr="00C4267E" w:rsidRDefault="00C4267E" w:rsidP="00C4267E">
      <w:pPr>
        <w:pStyle w:val="NormalWeb"/>
        <w:ind w:left="720"/>
      </w:pPr>
      <w:proofErr w:type="spellStart"/>
      <w:r w:rsidRPr="00C4267E">
        <w:t>J.R.</w:t>
      </w:r>
      <w:proofErr w:type="gramStart"/>
      <w:r w:rsidRPr="00C4267E">
        <w:t>R.Tolkien</w:t>
      </w:r>
      <w:proofErr w:type="spellEnd"/>
      <w:proofErr w:type="gramEnd"/>
      <w:r w:rsidRPr="00C4267E">
        <w:t xml:space="preserve"> </w:t>
      </w:r>
      <w:r w:rsidRPr="00C4267E">
        <w:rPr>
          <w:i/>
          <w:iCs/>
        </w:rPr>
        <w:t>Beowulf: the Monsters and the Critics</w:t>
      </w:r>
    </w:p>
    <w:p w14:paraId="22882C39" w14:textId="77777777" w:rsidR="00C4267E" w:rsidRPr="00C4267E" w:rsidRDefault="00C4267E" w:rsidP="00C4267E">
      <w:pPr>
        <w:pStyle w:val="NormalWeb"/>
        <w:ind w:left="720"/>
        <w:rPr>
          <w:i/>
          <w:iCs/>
        </w:rPr>
      </w:pPr>
      <w:r w:rsidRPr="00C4267E">
        <w:t xml:space="preserve">Seamus Heaney </w:t>
      </w:r>
      <w:r w:rsidRPr="00C4267E">
        <w:rPr>
          <w:i/>
          <w:iCs/>
        </w:rPr>
        <w:t>Beowulf</w:t>
      </w:r>
    </w:p>
    <w:p w14:paraId="102065AB" w14:textId="5D1540C6" w:rsidR="00C4267E" w:rsidRPr="00C4267E" w:rsidRDefault="00C4267E" w:rsidP="00C4267E">
      <w:pPr>
        <w:pStyle w:val="NormalWeb"/>
        <w:ind w:left="720"/>
        <w:rPr>
          <w:i/>
          <w:iCs/>
        </w:rPr>
      </w:pPr>
      <w:r w:rsidRPr="00C4267E">
        <w:t xml:space="preserve">Swanton, Michael. </w:t>
      </w:r>
      <w:r w:rsidRPr="00C4267E">
        <w:rPr>
          <w:i/>
          <w:iCs/>
        </w:rPr>
        <w:t>Beowulf: Revised Edition (Manchester Medieval Studies).</w:t>
      </w:r>
      <w:r w:rsidRPr="00C4267E">
        <w:t xml:space="preserve"> (Manchester: Manchester University Press, 1997)</w:t>
      </w:r>
    </w:p>
    <w:p w14:paraId="6F2740D0" w14:textId="77777777" w:rsidR="00C4267E" w:rsidRPr="00C4267E" w:rsidRDefault="00C4267E" w:rsidP="00C4267E">
      <w:pPr>
        <w:pStyle w:val="FootnoteText"/>
        <w:rPr>
          <w:rFonts w:ascii="Times New Roman" w:hAnsi="Times New Roman" w:cs="Times New Roman"/>
          <w:sz w:val="24"/>
          <w:szCs w:val="24"/>
        </w:rPr>
      </w:pPr>
      <w:r w:rsidRPr="00C4267E">
        <w:rPr>
          <w:rFonts w:ascii="Times New Roman" w:hAnsi="Times New Roman" w:cs="Times New Roman"/>
          <w:sz w:val="24"/>
          <w:szCs w:val="24"/>
        </w:rPr>
        <w:t xml:space="preserve">Examples of this can be seen in many lines throughout the text. Presented here are four excerpts of the same line, line 1384, within four different published editions: </w:t>
      </w:r>
    </w:p>
    <w:p w14:paraId="4FEE64A5" w14:textId="77777777" w:rsidR="00C4267E" w:rsidRPr="00C4267E" w:rsidRDefault="00C4267E" w:rsidP="00C4267E">
      <w:pPr>
        <w:pStyle w:val="FootnoteText"/>
        <w:rPr>
          <w:rFonts w:ascii="Times New Roman" w:hAnsi="Times New Roman" w:cs="Times New Roman"/>
          <w:sz w:val="24"/>
          <w:szCs w:val="24"/>
        </w:rPr>
      </w:pPr>
    </w:p>
    <w:p w14:paraId="0797FC2A" w14:textId="77777777" w:rsidR="00C4267E" w:rsidRPr="00C4267E" w:rsidRDefault="00C4267E" w:rsidP="00C4267E">
      <w:pPr>
        <w:pStyle w:val="FootnoteText"/>
        <w:rPr>
          <w:rFonts w:ascii="Times New Roman" w:hAnsi="Times New Roman" w:cs="Times New Roman"/>
          <w:sz w:val="24"/>
          <w:szCs w:val="24"/>
        </w:rPr>
      </w:pPr>
      <w:r w:rsidRPr="00C4267E">
        <w:rPr>
          <w:rFonts w:ascii="Times New Roman" w:hAnsi="Times New Roman" w:cs="Times New Roman"/>
          <w:sz w:val="24"/>
          <w:szCs w:val="24"/>
        </w:rPr>
        <w:t xml:space="preserve">‘hideous in the sight of men and of the lady in their midst, a marvellous thing to look upon with eyes’ - J. R. R. Tolkien and Christian Tolkien. </w:t>
      </w:r>
      <w:r w:rsidRPr="00C4267E">
        <w:rPr>
          <w:rFonts w:ascii="Times New Roman" w:hAnsi="Times New Roman" w:cs="Times New Roman"/>
          <w:i/>
          <w:iCs/>
          <w:sz w:val="24"/>
          <w:szCs w:val="24"/>
        </w:rPr>
        <w:t xml:space="preserve">Beowulf: A Translation and Commentary, Together with </w:t>
      </w:r>
      <w:proofErr w:type="spellStart"/>
      <w:r w:rsidRPr="00C4267E">
        <w:rPr>
          <w:rFonts w:ascii="Times New Roman" w:hAnsi="Times New Roman" w:cs="Times New Roman"/>
          <w:i/>
          <w:iCs/>
          <w:sz w:val="24"/>
          <w:szCs w:val="24"/>
        </w:rPr>
        <w:t>Sellic</w:t>
      </w:r>
      <w:proofErr w:type="spellEnd"/>
      <w:r w:rsidRPr="00C4267E">
        <w:rPr>
          <w:rFonts w:ascii="Times New Roman" w:hAnsi="Times New Roman" w:cs="Times New Roman"/>
          <w:i/>
          <w:iCs/>
          <w:sz w:val="24"/>
          <w:szCs w:val="24"/>
        </w:rPr>
        <w:t xml:space="preserve"> Spell</w:t>
      </w:r>
      <w:r w:rsidRPr="00C4267E">
        <w:rPr>
          <w:rFonts w:ascii="Times New Roman" w:hAnsi="Times New Roman" w:cs="Times New Roman"/>
          <w:sz w:val="24"/>
          <w:szCs w:val="24"/>
        </w:rPr>
        <w:t xml:space="preserve"> (London: Harper Collins, 2014) p.611</w:t>
      </w:r>
    </w:p>
    <w:p w14:paraId="6CB19226" w14:textId="77777777" w:rsidR="00C4267E" w:rsidRPr="00C4267E" w:rsidRDefault="00C4267E" w:rsidP="00C4267E">
      <w:pPr>
        <w:pStyle w:val="FootnoteText"/>
        <w:rPr>
          <w:rFonts w:ascii="Times New Roman" w:hAnsi="Times New Roman" w:cs="Times New Roman"/>
          <w:sz w:val="24"/>
          <w:szCs w:val="24"/>
        </w:rPr>
      </w:pPr>
      <w:r w:rsidRPr="00C4267E">
        <w:rPr>
          <w:rFonts w:ascii="Times New Roman" w:hAnsi="Times New Roman" w:cs="Times New Roman"/>
          <w:sz w:val="24"/>
          <w:szCs w:val="24"/>
        </w:rPr>
        <w:t xml:space="preserve">‘It is always better to avenge dear ones than to indulge in mourning’ – Seamus Heaney. </w:t>
      </w:r>
      <w:r w:rsidRPr="00C4267E">
        <w:rPr>
          <w:rFonts w:ascii="Times New Roman" w:hAnsi="Times New Roman" w:cs="Times New Roman"/>
          <w:i/>
          <w:iCs/>
          <w:sz w:val="24"/>
          <w:szCs w:val="24"/>
        </w:rPr>
        <w:t xml:space="preserve">Beowulf: </w:t>
      </w:r>
      <w:proofErr w:type="gramStart"/>
      <w:r w:rsidRPr="00C4267E">
        <w:rPr>
          <w:rFonts w:ascii="Times New Roman" w:hAnsi="Times New Roman" w:cs="Times New Roman"/>
          <w:i/>
          <w:iCs/>
          <w:sz w:val="24"/>
          <w:szCs w:val="24"/>
        </w:rPr>
        <w:t>a</w:t>
      </w:r>
      <w:proofErr w:type="gramEnd"/>
      <w:r w:rsidRPr="00C4267E">
        <w:rPr>
          <w:rFonts w:ascii="Times New Roman" w:hAnsi="Times New Roman" w:cs="Times New Roman"/>
          <w:i/>
          <w:iCs/>
          <w:sz w:val="24"/>
          <w:szCs w:val="24"/>
        </w:rPr>
        <w:t xml:space="preserve"> New Translation</w:t>
      </w:r>
      <w:r w:rsidRPr="00C4267E">
        <w:rPr>
          <w:rFonts w:ascii="Times New Roman" w:hAnsi="Times New Roman" w:cs="Times New Roman"/>
          <w:sz w:val="24"/>
          <w:szCs w:val="24"/>
        </w:rPr>
        <w:t xml:space="preserve"> (London: Faber and Faber, 1999) p.46</w:t>
      </w:r>
    </w:p>
    <w:p w14:paraId="7340B32A" w14:textId="77777777" w:rsidR="00C4267E" w:rsidRPr="00C4267E" w:rsidRDefault="00C4267E" w:rsidP="00C4267E">
      <w:pPr>
        <w:pStyle w:val="FootnoteText"/>
        <w:rPr>
          <w:rFonts w:ascii="Times New Roman" w:hAnsi="Times New Roman" w:cs="Times New Roman"/>
          <w:sz w:val="24"/>
          <w:szCs w:val="24"/>
        </w:rPr>
      </w:pPr>
    </w:p>
    <w:p w14:paraId="142639BD" w14:textId="77777777" w:rsidR="00C4267E" w:rsidRPr="00C4267E" w:rsidRDefault="00C4267E" w:rsidP="00C4267E">
      <w:pPr>
        <w:pStyle w:val="FootnoteText"/>
        <w:rPr>
          <w:rFonts w:ascii="Times New Roman" w:hAnsi="Times New Roman" w:cs="Times New Roman"/>
          <w:sz w:val="24"/>
          <w:szCs w:val="24"/>
        </w:rPr>
      </w:pPr>
      <w:r w:rsidRPr="00C4267E">
        <w:rPr>
          <w:rFonts w:ascii="Times New Roman" w:hAnsi="Times New Roman" w:cs="Times New Roman"/>
          <w:sz w:val="24"/>
          <w:szCs w:val="24"/>
        </w:rPr>
        <w:t>‘B</w:t>
      </w:r>
      <w:r w:rsidRPr="00C4267E">
        <w:rPr>
          <w:rStyle w:val="Strong"/>
          <w:rFonts w:ascii="Times New Roman" w:hAnsi="Times New Roman" w:cs="Times New Roman"/>
          <w:color w:val="222222"/>
          <w:sz w:val="24"/>
          <w:szCs w:val="24"/>
          <w:shd w:val="clear" w:color="auto" w:fill="FFFFFF"/>
          <w:lang w:val="en"/>
        </w:rPr>
        <w:t>é</w:t>
      </w:r>
      <w:proofErr w:type="spellStart"/>
      <w:r w:rsidRPr="00C4267E">
        <w:rPr>
          <w:rFonts w:ascii="Times New Roman" w:hAnsi="Times New Roman" w:cs="Times New Roman"/>
          <w:sz w:val="24"/>
          <w:szCs w:val="24"/>
        </w:rPr>
        <w:t>owulf</w:t>
      </w:r>
      <w:proofErr w:type="spellEnd"/>
      <w:r w:rsidRPr="00C4267E">
        <w:rPr>
          <w:rFonts w:ascii="Times New Roman" w:hAnsi="Times New Roman" w:cs="Times New Roman"/>
          <w:sz w:val="24"/>
          <w:szCs w:val="24"/>
        </w:rPr>
        <w:t xml:space="preserve"> </w:t>
      </w:r>
      <w:proofErr w:type="spellStart"/>
      <w:proofErr w:type="gramStart"/>
      <w:r w:rsidRPr="00C4267E">
        <w:rPr>
          <w:rFonts w:ascii="Times New Roman" w:hAnsi="Times New Roman" w:cs="Times New Roman"/>
          <w:sz w:val="24"/>
          <w:szCs w:val="24"/>
        </w:rPr>
        <w:t>ma</w:t>
      </w:r>
      <w:r w:rsidRPr="00C4267E">
        <w:rPr>
          <w:rFonts w:ascii="Times New Roman" w:hAnsi="Times New Roman" w:cs="Times New Roman"/>
          <w:sz w:val="24"/>
          <w:szCs w:val="24"/>
          <w:shd w:val="clear" w:color="auto" w:fill="FFFFFF"/>
        </w:rPr>
        <w:t>þelode,</w:t>
      </w:r>
      <w:r w:rsidRPr="00C4267E">
        <w:rPr>
          <w:rFonts w:ascii="Times New Roman" w:hAnsi="Times New Roman" w:cs="Times New Roman"/>
          <w:sz w:val="24"/>
          <w:szCs w:val="24"/>
        </w:rPr>
        <w:t>bearn</w:t>
      </w:r>
      <w:proofErr w:type="spellEnd"/>
      <w:proofErr w:type="gramEnd"/>
      <w:r w:rsidRPr="00C4267E">
        <w:rPr>
          <w:rFonts w:ascii="Times New Roman" w:hAnsi="Times New Roman" w:cs="Times New Roman"/>
          <w:sz w:val="24"/>
          <w:szCs w:val="24"/>
        </w:rPr>
        <w:t xml:space="preserve"> </w:t>
      </w:r>
      <w:proofErr w:type="spellStart"/>
      <w:r w:rsidRPr="00C4267E">
        <w:rPr>
          <w:rFonts w:ascii="Times New Roman" w:hAnsi="Times New Roman" w:cs="Times New Roman"/>
          <w:sz w:val="24"/>
          <w:szCs w:val="24"/>
        </w:rPr>
        <w:t>Ec</w:t>
      </w:r>
      <w:r w:rsidRPr="00C4267E">
        <w:rPr>
          <w:rFonts w:ascii="Times New Roman" w:hAnsi="Times New Roman" w:cs="Times New Roman"/>
          <w:sz w:val="24"/>
          <w:szCs w:val="24"/>
          <w:shd w:val="clear" w:color="auto" w:fill="FFFFFF"/>
        </w:rPr>
        <w:t>þ</w:t>
      </w:r>
      <w:r w:rsidRPr="00C4267E">
        <w:rPr>
          <w:rStyle w:val="Strong"/>
          <w:rFonts w:ascii="Times New Roman" w:hAnsi="Times New Roman" w:cs="Times New Roman"/>
          <w:color w:val="222222"/>
          <w:sz w:val="24"/>
          <w:szCs w:val="24"/>
          <w:shd w:val="clear" w:color="auto" w:fill="FFFFFF"/>
          <w:lang w:val="en"/>
        </w:rPr>
        <w:t>éowes</w:t>
      </w:r>
      <w:proofErr w:type="spellEnd"/>
      <w:r w:rsidRPr="00C4267E">
        <w:rPr>
          <w:rFonts w:ascii="Times New Roman" w:hAnsi="Times New Roman" w:cs="Times New Roman"/>
          <w:sz w:val="24"/>
          <w:szCs w:val="24"/>
          <w:lang w:val="en"/>
        </w:rPr>
        <w:t xml:space="preserve"> </w:t>
      </w:r>
      <w:r w:rsidRPr="00C4267E">
        <w:rPr>
          <w:rFonts w:ascii="Times New Roman" w:hAnsi="Times New Roman" w:cs="Times New Roman"/>
          <w:sz w:val="24"/>
          <w:szCs w:val="24"/>
        </w:rPr>
        <w:t xml:space="preserve">: ‘Ne </w:t>
      </w:r>
      <w:proofErr w:type="spellStart"/>
      <w:r w:rsidRPr="00C4267E">
        <w:rPr>
          <w:rFonts w:ascii="Times New Roman" w:hAnsi="Times New Roman" w:cs="Times New Roman"/>
          <w:sz w:val="24"/>
          <w:szCs w:val="24"/>
        </w:rPr>
        <w:t>sorga</w:t>
      </w:r>
      <w:proofErr w:type="spellEnd"/>
      <w:r w:rsidRPr="00C4267E">
        <w:rPr>
          <w:rFonts w:ascii="Times New Roman" w:hAnsi="Times New Roman" w:cs="Times New Roman"/>
          <w:sz w:val="24"/>
          <w:szCs w:val="24"/>
        </w:rPr>
        <w:t xml:space="preserve">, </w:t>
      </w:r>
      <w:proofErr w:type="spellStart"/>
      <w:r w:rsidRPr="00C4267E">
        <w:rPr>
          <w:rFonts w:ascii="Times New Roman" w:hAnsi="Times New Roman" w:cs="Times New Roman"/>
          <w:sz w:val="24"/>
          <w:szCs w:val="24"/>
        </w:rPr>
        <w:t>snotor</w:t>
      </w:r>
      <w:proofErr w:type="spellEnd"/>
      <w:r w:rsidRPr="00C4267E">
        <w:rPr>
          <w:rFonts w:ascii="Times New Roman" w:hAnsi="Times New Roman" w:cs="Times New Roman"/>
          <w:sz w:val="24"/>
          <w:szCs w:val="24"/>
        </w:rPr>
        <w:t xml:space="preserve"> </w:t>
      </w:r>
      <w:proofErr w:type="spellStart"/>
      <w:r w:rsidRPr="00C4267E">
        <w:rPr>
          <w:rFonts w:ascii="Times New Roman" w:hAnsi="Times New Roman" w:cs="Times New Roman"/>
          <w:sz w:val="24"/>
          <w:szCs w:val="24"/>
        </w:rPr>
        <w:t>guma</w:t>
      </w:r>
      <w:proofErr w:type="spellEnd"/>
      <w:r w:rsidRPr="00C4267E">
        <w:rPr>
          <w:rFonts w:ascii="Times New Roman" w:hAnsi="Times New Roman" w:cs="Times New Roman"/>
          <w:sz w:val="24"/>
          <w:szCs w:val="24"/>
        </w:rPr>
        <w:t>! S</w:t>
      </w:r>
      <w:r w:rsidRPr="00C4267E">
        <w:rPr>
          <w:rStyle w:val="Strong"/>
          <w:rFonts w:ascii="Times New Roman" w:hAnsi="Times New Roman" w:cs="Times New Roman"/>
          <w:color w:val="222222"/>
          <w:sz w:val="24"/>
          <w:szCs w:val="24"/>
          <w:shd w:val="clear" w:color="auto" w:fill="FFFFFF"/>
          <w:lang w:val="en"/>
        </w:rPr>
        <w:t>é</w:t>
      </w:r>
      <w:proofErr w:type="spellStart"/>
      <w:r w:rsidRPr="00C4267E">
        <w:rPr>
          <w:rFonts w:ascii="Times New Roman" w:hAnsi="Times New Roman" w:cs="Times New Roman"/>
          <w:sz w:val="24"/>
          <w:szCs w:val="24"/>
        </w:rPr>
        <w:t>lra</w:t>
      </w:r>
      <w:proofErr w:type="spellEnd"/>
      <w:r w:rsidRPr="00C4267E">
        <w:rPr>
          <w:rFonts w:ascii="Times New Roman" w:hAnsi="Times New Roman" w:cs="Times New Roman"/>
          <w:sz w:val="24"/>
          <w:szCs w:val="24"/>
        </w:rPr>
        <w:t xml:space="preserve"> </w:t>
      </w:r>
      <w:proofErr w:type="spellStart"/>
      <w:r w:rsidRPr="00C4267E">
        <w:rPr>
          <w:rFonts w:ascii="Times New Roman" w:hAnsi="Times New Roman" w:cs="Times New Roman"/>
          <w:sz w:val="24"/>
          <w:szCs w:val="24"/>
        </w:rPr>
        <w:t>bi</w:t>
      </w:r>
      <w:r w:rsidRPr="00C4267E">
        <w:rPr>
          <w:rFonts w:ascii="Times New Roman" w:hAnsi="Times New Roman" w:cs="Times New Roman"/>
          <w:color w:val="222222"/>
          <w:sz w:val="24"/>
          <w:szCs w:val="24"/>
          <w:shd w:val="clear" w:color="auto" w:fill="FFFFFF"/>
        </w:rPr>
        <w:t>ð</w:t>
      </w:r>
      <w:proofErr w:type="spellEnd"/>
      <w:r w:rsidRPr="00C4267E">
        <w:rPr>
          <w:rFonts w:ascii="Times New Roman" w:hAnsi="Times New Roman" w:cs="Times New Roman"/>
          <w:sz w:val="24"/>
          <w:szCs w:val="24"/>
        </w:rPr>
        <w:t xml:space="preserve"> </w:t>
      </w:r>
      <w:proofErr w:type="spellStart"/>
      <w:r w:rsidRPr="00C4267E">
        <w:rPr>
          <w:rStyle w:val="Strong"/>
          <w:rFonts w:ascii="Times New Roman" w:hAnsi="Times New Roman" w:cs="Times New Roman"/>
          <w:color w:val="222222"/>
          <w:sz w:val="24"/>
          <w:szCs w:val="24"/>
          <w:shd w:val="clear" w:color="auto" w:fill="FFFFFF"/>
        </w:rPr>
        <w:t>ǽghwǽ</w:t>
      </w:r>
      <w:r w:rsidRPr="00C4267E">
        <w:rPr>
          <w:rFonts w:ascii="Times New Roman" w:hAnsi="Times New Roman" w:cs="Times New Roman"/>
          <w:color w:val="333333"/>
          <w:sz w:val="24"/>
          <w:szCs w:val="24"/>
          <w:bdr w:val="none" w:sz="0" w:space="0" w:color="auto" w:frame="1"/>
          <w:shd w:val="clear" w:color="auto" w:fill="FFFFFF"/>
        </w:rPr>
        <w:t>m</w:t>
      </w:r>
      <w:proofErr w:type="spellEnd"/>
      <w:r w:rsidRPr="00C4267E">
        <w:rPr>
          <w:rFonts w:ascii="Times New Roman" w:hAnsi="Times New Roman" w:cs="Times New Roman"/>
          <w:sz w:val="24"/>
          <w:szCs w:val="24"/>
        </w:rPr>
        <w:t>’’ -Alexander. p.90</w:t>
      </w:r>
    </w:p>
    <w:p w14:paraId="1981B54B" w14:textId="77777777" w:rsidR="00C4267E" w:rsidRPr="00C4267E" w:rsidRDefault="00C4267E" w:rsidP="00C4267E">
      <w:pPr>
        <w:pStyle w:val="FootnoteText"/>
        <w:rPr>
          <w:rFonts w:ascii="Times New Roman" w:hAnsi="Times New Roman" w:cs="Times New Roman"/>
          <w:sz w:val="24"/>
          <w:szCs w:val="24"/>
        </w:rPr>
      </w:pPr>
      <w:r w:rsidRPr="00C4267E">
        <w:rPr>
          <w:rFonts w:ascii="Times New Roman" w:hAnsi="Times New Roman" w:cs="Times New Roman"/>
          <w:sz w:val="24"/>
          <w:szCs w:val="24"/>
        </w:rPr>
        <w:t>‘B</w:t>
      </w:r>
      <w:r w:rsidRPr="00C4267E">
        <w:rPr>
          <w:rStyle w:val="Strong"/>
          <w:rFonts w:ascii="Times New Roman" w:hAnsi="Times New Roman" w:cs="Times New Roman"/>
          <w:sz w:val="24"/>
          <w:szCs w:val="24"/>
          <w:shd w:val="clear" w:color="auto" w:fill="FFFFFF"/>
          <w:lang w:val="en"/>
        </w:rPr>
        <w:t>é</w:t>
      </w:r>
      <w:proofErr w:type="spellStart"/>
      <w:r w:rsidRPr="00C4267E">
        <w:rPr>
          <w:rFonts w:ascii="Times New Roman" w:hAnsi="Times New Roman" w:cs="Times New Roman"/>
          <w:sz w:val="24"/>
          <w:szCs w:val="24"/>
        </w:rPr>
        <w:t>owulf</w:t>
      </w:r>
      <w:proofErr w:type="spellEnd"/>
      <w:r w:rsidRPr="00C4267E">
        <w:rPr>
          <w:rFonts w:ascii="Times New Roman" w:hAnsi="Times New Roman" w:cs="Times New Roman"/>
          <w:sz w:val="24"/>
          <w:szCs w:val="24"/>
        </w:rPr>
        <w:t xml:space="preserve"> </w:t>
      </w:r>
      <w:proofErr w:type="spellStart"/>
      <w:proofErr w:type="gramStart"/>
      <w:r w:rsidRPr="00C4267E">
        <w:rPr>
          <w:rFonts w:ascii="Times New Roman" w:hAnsi="Times New Roman" w:cs="Times New Roman"/>
          <w:sz w:val="24"/>
          <w:szCs w:val="24"/>
        </w:rPr>
        <w:t>ma</w:t>
      </w:r>
      <w:r w:rsidRPr="00C4267E">
        <w:rPr>
          <w:rFonts w:ascii="Times New Roman" w:hAnsi="Times New Roman" w:cs="Times New Roman"/>
          <w:sz w:val="24"/>
          <w:szCs w:val="24"/>
          <w:shd w:val="clear" w:color="auto" w:fill="FFFFFF"/>
        </w:rPr>
        <w:t>þelode,</w:t>
      </w:r>
      <w:r w:rsidRPr="00C4267E">
        <w:rPr>
          <w:rFonts w:ascii="Times New Roman" w:hAnsi="Times New Roman" w:cs="Times New Roman"/>
          <w:sz w:val="24"/>
          <w:szCs w:val="24"/>
        </w:rPr>
        <w:t>bearn</w:t>
      </w:r>
      <w:proofErr w:type="spellEnd"/>
      <w:proofErr w:type="gramEnd"/>
      <w:r w:rsidRPr="00C4267E">
        <w:rPr>
          <w:rFonts w:ascii="Times New Roman" w:hAnsi="Times New Roman" w:cs="Times New Roman"/>
          <w:sz w:val="24"/>
          <w:szCs w:val="24"/>
        </w:rPr>
        <w:t xml:space="preserve"> </w:t>
      </w:r>
      <w:proofErr w:type="spellStart"/>
      <w:r w:rsidRPr="00C4267E">
        <w:rPr>
          <w:rFonts w:ascii="Times New Roman" w:hAnsi="Times New Roman" w:cs="Times New Roman"/>
          <w:sz w:val="24"/>
          <w:szCs w:val="24"/>
        </w:rPr>
        <w:t>Ec</w:t>
      </w:r>
      <w:r w:rsidRPr="00C4267E">
        <w:rPr>
          <w:rFonts w:ascii="Times New Roman" w:hAnsi="Times New Roman" w:cs="Times New Roman"/>
          <w:sz w:val="24"/>
          <w:szCs w:val="24"/>
          <w:shd w:val="clear" w:color="auto" w:fill="FFFFFF"/>
        </w:rPr>
        <w:t>þ</w:t>
      </w:r>
      <w:r w:rsidRPr="00C4267E">
        <w:rPr>
          <w:rStyle w:val="Strong"/>
          <w:rFonts w:ascii="Times New Roman" w:hAnsi="Times New Roman" w:cs="Times New Roman"/>
          <w:sz w:val="24"/>
          <w:szCs w:val="24"/>
          <w:shd w:val="clear" w:color="auto" w:fill="FFFFFF"/>
          <w:lang w:val="en"/>
        </w:rPr>
        <w:t>éowes</w:t>
      </w:r>
      <w:proofErr w:type="spellEnd"/>
      <w:r w:rsidRPr="00C4267E">
        <w:rPr>
          <w:rFonts w:ascii="Times New Roman" w:hAnsi="Times New Roman" w:cs="Times New Roman"/>
          <w:sz w:val="24"/>
          <w:szCs w:val="24"/>
        </w:rPr>
        <w:t xml:space="preserve"> : “Ne </w:t>
      </w:r>
      <w:proofErr w:type="spellStart"/>
      <w:r w:rsidRPr="00C4267E">
        <w:rPr>
          <w:rFonts w:ascii="Times New Roman" w:hAnsi="Times New Roman" w:cs="Times New Roman"/>
          <w:sz w:val="24"/>
          <w:szCs w:val="24"/>
        </w:rPr>
        <w:t>sorga</w:t>
      </w:r>
      <w:proofErr w:type="spellEnd"/>
      <w:r w:rsidRPr="00C4267E">
        <w:rPr>
          <w:rFonts w:ascii="Times New Roman" w:hAnsi="Times New Roman" w:cs="Times New Roman"/>
          <w:sz w:val="24"/>
          <w:szCs w:val="24"/>
        </w:rPr>
        <w:t xml:space="preserve">, </w:t>
      </w:r>
      <w:proofErr w:type="spellStart"/>
      <w:r w:rsidRPr="00C4267E">
        <w:rPr>
          <w:rFonts w:ascii="Times New Roman" w:hAnsi="Times New Roman" w:cs="Times New Roman"/>
          <w:sz w:val="24"/>
          <w:szCs w:val="24"/>
        </w:rPr>
        <w:t>snotor</w:t>
      </w:r>
      <w:proofErr w:type="spellEnd"/>
      <w:r w:rsidRPr="00C4267E">
        <w:rPr>
          <w:rFonts w:ascii="Times New Roman" w:hAnsi="Times New Roman" w:cs="Times New Roman"/>
          <w:sz w:val="24"/>
          <w:szCs w:val="24"/>
        </w:rPr>
        <w:t xml:space="preserve"> </w:t>
      </w:r>
      <w:proofErr w:type="spellStart"/>
      <w:r w:rsidRPr="00C4267E">
        <w:rPr>
          <w:rFonts w:ascii="Times New Roman" w:hAnsi="Times New Roman" w:cs="Times New Roman"/>
          <w:sz w:val="24"/>
          <w:szCs w:val="24"/>
        </w:rPr>
        <w:t>guma</w:t>
      </w:r>
      <w:proofErr w:type="spellEnd"/>
      <w:r w:rsidRPr="00C4267E">
        <w:rPr>
          <w:rFonts w:ascii="Times New Roman" w:hAnsi="Times New Roman" w:cs="Times New Roman"/>
          <w:sz w:val="24"/>
          <w:szCs w:val="24"/>
        </w:rPr>
        <w:t>! S</w:t>
      </w:r>
      <w:r w:rsidRPr="00C4267E">
        <w:rPr>
          <w:rStyle w:val="Strong"/>
          <w:rFonts w:ascii="Times New Roman" w:hAnsi="Times New Roman" w:cs="Times New Roman"/>
          <w:sz w:val="24"/>
          <w:szCs w:val="24"/>
          <w:shd w:val="clear" w:color="auto" w:fill="FFFFFF"/>
          <w:lang w:val="en"/>
        </w:rPr>
        <w:t>é</w:t>
      </w:r>
      <w:proofErr w:type="spellStart"/>
      <w:r w:rsidRPr="00C4267E">
        <w:rPr>
          <w:rFonts w:ascii="Times New Roman" w:hAnsi="Times New Roman" w:cs="Times New Roman"/>
          <w:sz w:val="24"/>
          <w:szCs w:val="24"/>
        </w:rPr>
        <w:t>lra</w:t>
      </w:r>
      <w:proofErr w:type="spellEnd"/>
      <w:r w:rsidRPr="00C4267E">
        <w:rPr>
          <w:rFonts w:ascii="Times New Roman" w:hAnsi="Times New Roman" w:cs="Times New Roman"/>
          <w:sz w:val="24"/>
          <w:szCs w:val="24"/>
        </w:rPr>
        <w:t xml:space="preserve"> </w:t>
      </w:r>
      <w:proofErr w:type="spellStart"/>
      <w:r w:rsidRPr="00C4267E">
        <w:rPr>
          <w:rFonts w:ascii="Times New Roman" w:hAnsi="Times New Roman" w:cs="Times New Roman"/>
          <w:sz w:val="24"/>
          <w:szCs w:val="24"/>
        </w:rPr>
        <w:t>bi</w:t>
      </w:r>
      <w:r w:rsidRPr="00C4267E">
        <w:rPr>
          <w:rFonts w:ascii="Times New Roman" w:hAnsi="Times New Roman" w:cs="Times New Roman"/>
          <w:sz w:val="24"/>
          <w:szCs w:val="24"/>
          <w:shd w:val="clear" w:color="auto" w:fill="FFFFFF"/>
        </w:rPr>
        <w:t>ð</w:t>
      </w:r>
      <w:proofErr w:type="spellEnd"/>
      <w:r w:rsidRPr="00C4267E">
        <w:rPr>
          <w:rFonts w:ascii="Times New Roman" w:hAnsi="Times New Roman" w:cs="Times New Roman"/>
          <w:sz w:val="24"/>
          <w:szCs w:val="24"/>
        </w:rPr>
        <w:t xml:space="preserve"> </w:t>
      </w:r>
      <w:proofErr w:type="spellStart"/>
      <w:r w:rsidRPr="00C4267E">
        <w:rPr>
          <w:rStyle w:val="Strong"/>
          <w:rFonts w:ascii="Times New Roman" w:hAnsi="Times New Roman" w:cs="Times New Roman"/>
          <w:sz w:val="24"/>
          <w:szCs w:val="24"/>
          <w:shd w:val="clear" w:color="auto" w:fill="FFFFFF"/>
        </w:rPr>
        <w:t>ǽghwǽ</w:t>
      </w:r>
      <w:r w:rsidRPr="00C4267E">
        <w:rPr>
          <w:rFonts w:ascii="Times New Roman" w:hAnsi="Times New Roman" w:cs="Times New Roman"/>
          <w:sz w:val="24"/>
          <w:szCs w:val="24"/>
          <w:bdr w:val="none" w:sz="0" w:space="0" w:color="auto" w:frame="1"/>
          <w:shd w:val="clear" w:color="auto" w:fill="FFFFFF"/>
        </w:rPr>
        <w:t>m</w:t>
      </w:r>
      <w:proofErr w:type="spellEnd"/>
      <w:r w:rsidRPr="00C4267E">
        <w:rPr>
          <w:rFonts w:ascii="Times New Roman" w:hAnsi="Times New Roman" w:cs="Times New Roman"/>
          <w:sz w:val="24"/>
          <w:szCs w:val="24"/>
          <w:bdr w:val="none" w:sz="0" w:space="0" w:color="auto" w:frame="1"/>
          <w:shd w:val="clear" w:color="auto" w:fill="FFFFFF"/>
        </w:rPr>
        <w:t xml:space="preserve">” ‘-C. L. Wrenn. p.130  </w:t>
      </w:r>
    </w:p>
    <w:p w14:paraId="2014C97A" w14:textId="77777777" w:rsidR="00C4267E" w:rsidRPr="00C4267E" w:rsidRDefault="00C4267E" w:rsidP="00C4267E">
      <w:pPr>
        <w:pStyle w:val="FootnoteText"/>
        <w:rPr>
          <w:rFonts w:ascii="Times New Roman" w:hAnsi="Times New Roman" w:cs="Times New Roman"/>
          <w:sz w:val="24"/>
          <w:szCs w:val="24"/>
        </w:rPr>
      </w:pPr>
      <w:r w:rsidRPr="00C4267E">
        <w:rPr>
          <w:rFonts w:ascii="Times New Roman" w:hAnsi="Times New Roman" w:cs="Times New Roman"/>
          <w:sz w:val="24"/>
          <w:szCs w:val="24"/>
        </w:rPr>
        <w:t xml:space="preserve">As can be seen, the only variations between the Anglo-Saxon English are generally punctuation related, whereas the modern versions completely alter the meaning and reading of the line in question (and this is only one particular line). This of course can affect interpretations of the entire poem depending on which version is being read. Under the advice of William Marx, the supervisor of this research project, a translation which will be of focus has been identified in order to not confuse the reading of </w:t>
      </w:r>
      <w:r w:rsidRPr="00C4267E">
        <w:rPr>
          <w:rFonts w:ascii="Times New Roman" w:hAnsi="Times New Roman" w:cs="Times New Roman"/>
          <w:i/>
          <w:iCs/>
          <w:sz w:val="24"/>
          <w:szCs w:val="24"/>
        </w:rPr>
        <w:t>Beowulf</w:t>
      </w:r>
      <w:r w:rsidRPr="00C4267E">
        <w:rPr>
          <w:rFonts w:ascii="Times New Roman" w:hAnsi="Times New Roman" w:cs="Times New Roman"/>
          <w:sz w:val="24"/>
          <w:szCs w:val="24"/>
        </w:rPr>
        <w:t xml:space="preserve"> in regard to this dissertation.</w:t>
      </w:r>
    </w:p>
    <w:p w14:paraId="754F9258" w14:textId="77777777" w:rsidR="00C4267E" w:rsidRPr="00C4267E" w:rsidRDefault="00C4267E" w:rsidP="00C4267E">
      <w:pPr>
        <w:pStyle w:val="NormalWeb"/>
        <w:ind w:left="720"/>
      </w:pPr>
    </w:p>
    <w:p w14:paraId="663BBFDC" w14:textId="2E0FAA85" w:rsidR="00C4267E" w:rsidRPr="00C4267E" w:rsidRDefault="00212089" w:rsidP="00C4267E">
      <w:pPr>
        <w:pStyle w:val="NormalWeb"/>
        <w:numPr>
          <w:ilvl w:val="0"/>
          <w:numId w:val="1"/>
        </w:numPr>
      </w:pPr>
      <w:r w:rsidRPr="00C4267E">
        <w:t xml:space="preserve">What will the research solve? (lack of gender studies in </w:t>
      </w:r>
      <w:r w:rsidRPr="00C4267E">
        <w:rPr>
          <w:i/>
          <w:iCs/>
        </w:rPr>
        <w:t>Beowulf</w:t>
      </w:r>
      <w:r w:rsidRPr="00C4267E">
        <w:t xml:space="preserve"> which focuses on both genders/</w:t>
      </w:r>
      <w:r w:rsidR="00C4267E" w:rsidRPr="00C4267E">
        <w:t>a deeper understanding of how revenge and gender are interlinked by the societal norms of the time (link here to wergild/Germanic heroic code)/interdisciplinary study)</w:t>
      </w:r>
    </w:p>
    <w:p w14:paraId="2180E604" w14:textId="54C9F4F1" w:rsidR="00C4267E" w:rsidRDefault="00C4267E" w:rsidP="00C4267E">
      <w:pPr>
        <w:pStyle w:val="NormalWeb"/>
        <w:numPr>
          <w:ilvl w:val="0"/>
          <w:numId w:val="1"/>
        </w:numPr>
      </w:pPr>
      <w:r>
        <w:t>Methodology</w:t>
      </w:r>
    </w:p>
    <w:p w14:paraId="62C69219" w14:textId="3B8087D3" w:rsidR="00C4267E" w:rsidRDefault="00C4267E" w:rsidP="00C4267E">
      <w:pPr>
        <w:pStyle w:val="NormalWeb"/>
        <w:ind w:left="720"/>
      </w:pPr>
      <w:r>
        <w:lastRenderedPageBreak/>
        <w:t xml:space="preserve">Look at </w:t>
      </w:r>
      <w:proofErr w:type="spellStart"/>
      <w:r>
        <w:t>archeological</w:t>
      </w:r>
      <w:proofErr w:type="spellEnd"/>
      <w:r>
        <w:t xml:space="preserve"> history</w:t>
      </w:r>
    </w:p>
    <w:p w14:paraId="4CE76CF0" w14:textId="1D0FA20E" w:rsidR="00C4267E" w:rsidRDefault="00C4267E" w:rsidP="00C4267E">
      <w:pPr>
        <w:pStyle w:val="NormalWeb"/>
        <w:ind w:left="720"/>
      </w:pPr>
      <w:r>
        <w:t xml:space="preserve">Look at legal records from the Anglo-Saxon era </w:t>
      </w:r>
    </w:p>
    <w:p w14:paraId="7BC8B9E4" w14:textId="523DE92D" w:rsidR="00C4267E" w:rsidRDefault="00C4267E" w:rsidP="00C4267E">
      <w:pPr>
        <w:pStyle w:val="NormalWeb"/>
        <w:ind w:left="720"/>
      </w:pPr>
      <w:r>
        <w:t>Look at journals on the subject as well as interpret the text myself</w:t>
      </w:r>
    </w:p>
    <w:p w14:paraId="2C275038" w14:textId="3354957A" w:rsidR="00C2653E" w:rsidRPr="00C4267E" w:rsidRDefault="00C2653E" w:rsidP="00C4267E">
      <w:pPr>
        <w:pStyle w:val="NormalWeb"/>
        <w:ind w:left="720"/>
      </w:pPr>
      <w:r>
        <w:t>Guided by gender studies</w:t>
      </w:r>
    </w:p>
    <w:sectPr w:rsidR="00C2653E" w:rsidRPr="00C4267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59394" w14:textId="77777777" w:rsidR="005206F1" w:rsidRDefault="005206F1" w:rsidP="00434E7C">
      <w:pPr>
        <w:spacing w:after="0" w:line="240" w:lineRule="auto"/>
      </w:pPr>
      <w:r>
        <w:separator/>
      </w:r>
    </w:p>
  </w:endnote>
  <w:endnote w:type="continuationSeparator" w:id="0">
    <w:p w14:paraId="6858A080" w14:textId="77777777" w:rsidR="005206F1" w:rsidRDefault="005206F1" w:rsidP="00434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C818E2" w14:textId="77777777" w:rsidR="005206F1" w:rsidRDefault="005206F1" w:rsidP="00434E7C">
      <w:pPr>
        <w:spacing w:after="0" w:line="240" w:lineRule="auto"/>
      </w:pPr>
      <w:r>
        <w:separator/>
      </w:r>
    </w:p>
  </w:footnote>
  <w:footnote w:type="continuationSeparator" w:id="0">
    <w:p w14:paraId="78EECB34" w14:textId="77777777" w:rsidR="005206F1" w:rsidRDefault="005206F1" w:rsidP="00434E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E9C2E" w14:textId="74F79D63" w:rsidR="00434E7C" w:rsidRDefault="00434E7C">
    <w:pPr>
      <w:pStyle w:val="Header"/>
    </w:pPr>
    <w:r>
      <w:t>HPEN6017</w:t>
    </w:r>
    <w:r>
      <w:ptab w:relativeTo="margin" w:alignment="center" w:leader="none"/>
    </w:r>
    <w:r>
      <w:t>1601759</w:t>
    </w:r>
    <w:r>
      <w:ptab w:relativeTo="margin" w:alignment="right" w:leader="none"/>
    </w:r>
    <w:r>
      <w:t>Snow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5D13A7"/>
    <w:multiLevelType w:val="hybridMultilevel"/>
    <w:tmpl w:val="8E7CB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089"/>
    <w:rsid w:val="00212089"/>
    <w:rsid w:val="00434E7C"/>
    <w:rsid w:val="005206F1"/>
    <w:rsid w:val="00BE656D"/>
    <w:rsid w:val="00C2653E"/>
    <w:rsid w:val="00C42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E69DE"/>
  <w15:chartTrackingRefBased/>
  <w15:docId w15:val="{221B2F4B-74F3-46B7-A9B5-4C6F071E4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E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2089"/>
    <w:pPr>
      <w:ind w:left="720"/>
      <w:contextualSpacing/>
    </w:pPr>
  </w:style>
  <w:style w:type="paragraph" w:styleId="NormalWeb">
    <w:name w:val="Normal (Web)"/>
    <w:basedOn w:val="Normal"/>
    <w:uiPriority w:val="99"/>
    <w:unhideWhenUsed/>
    <w:rsid w:val="002120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C426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4267E"/>
    <w:rPr>
      <w:sz w:val="20"/>
      <w:szCs w:val="20"/>
    </w:rPr>
  </w:style>
  <w:style w:type="character" w:styleId="Strong">
    <w:name w:val="Strong"/>
    <w:basedOn w:val="DefaultParagraphFont"/>
    <w:uiPriority w:val="22"/>
    <w:qFormat/>
    <w:rsid w:val="00C4267E"/>
    <w:rPr>
      <w:b/>
      <w:bCs/>
    </w:rPr>
  </w:style>
  <w:style w:type="character" w:customStyle="1" w:styleId="Heading1Char">
    <w:name w:val="Heading 1 Char"/>
    <w:basedOn w:val="DefaultParagraphFont"/>
    <w:link w:val="Heading1"/>
    <w:uiPriority w:val="9"/>
    <w:rsid w:val="00434E7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34E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E7C"/>
  </w:style>
  <w:style w:type="paragraph" w:styleId="Footer">
    <w:name w:val="footer"/>
    <w:basedOn w:val="Normal"/>
    <w:link w:val="FooterChar"/>
    <w:uiPriority w:val="99"/>
    <w:unhideWhenUsed/>
    <w:rsid w:val="00434E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E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8433939">
      <w:bodyDiv w:val="1"/>
      <w:marLeft w:val="0"/>
      <w:marRight w:val="0"/>
      <w:marTop w:val="0"/>
      <w:marBottom w:val="0"/>
      <w:divBdr>
        <w:top w:val="none" w:sz="0" w:space="0" w:color="auto"/>
        <w:left w:val="none" w:sz="0" w:space="0" w:color="auto"/>
        <w:bottom w:val="none" w:sz="0" w:space="0" w:color="auto"/>
        <w:right w:val="none" w:sz="0" w:space="0" w:color="auto"/>
      </w:divBdr>
    </w:div>
    <w:div w:id="847907600">
      <w:bodyDiv w:val="1"/>
      <w:marLeft w:val="0"/>
      <w:marRight w:val="0"/>
      <w:marTop w:val="0"/>
      <w:marBottom w:val="0"/>
      <w:divBdr>
        <w:top w:val="none" w:sz="0" w:space="0" w:color="auto"/>
        <w:left w:val="none" w:sz="0" w:space="0" w:color="auto"/>
        <w:bottom w:val="none" w:sz="0" w:space="0" w:color="auto"/>
        <w:right w:val="none" w:sz="0" w:space="0" w:color="auto"/>
      </w:divBdr>
    </w:div>
    <w:div w:id="1409762702">
      <w:bodyDiv w:val="1"/>
      <w:marLeft w:val="0"/>
      <w:marRight w:val="0"/>
      <w:marTop w:val="0"/>
      <w:marBottom w:val="0"/>
      <w:divBdr>
        <w:top w:val="none" w:sz="0" w:space="0" w:color="auto"/>
        <w:left w:val="none" w:sz="0" w:space="0" w:color="auto"/>
        <w:bottom w:val="none" w:sz="0" w:space="0" w:color="auto"/>
        <w:right w:val="none" w:sz="0" w:space="0" w:color="auto"/>
      </w:divBdr>
    </w:div>
    <w:div w:id="1729840465">
      <w:bodyDiv w:val="1"/>
      <w:marLeft w:val="0"/>
      <w:marRight w:val="0"/>
      <w:marTop w:val="0"/>
      <w:marBottom w:val="0"/>
      <w:divBdr>
        <w:top w:val="none" w:sz="0" w:space="0" w:color="auto"/>
        <w:left w:val="none" w:sz="0" w:space="0" w:color="auto"/>
        <w:bottom w:val="none" w:sz="0" w:space="0" w:color="auto"/>
        <w:right w:val="none" w:sz="0" w:space="0" w:color="auto"/>
      </w:divBdr>
    </w:div>
    <w:div w:id="176333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367</Words>
  <Characters>2096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Melantha Snow</dc:creator>
  <cp:keywords/>
  <dc:description/>
  <cp:lastModifiedBy>Melantha Snow</cp:lastModifiedBy>
  <cp:revision>2</cp:revision>
  <dcterms:created xsi:type="dcterms:W3CDTF">2020-03-09T23:03:00Z</dcterms:created>
  <dcterms:modified xsi:type="dcterms:W3CDTF">2020-03-11T19:39:00Z</dcterms:modified>
</cp:coreProperties>
</file>